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overflowPunct w:val="0"/>
        <w:adjustRightInd w:val="0"/>
        <w:snapToGrid w:val="0"/>
        <w:jc w:val="center"/>
        <w:rPr>
          <w:rFonts w:hint="eastAsia" w:ascii="方正小标宋简体" w:eastAsia="方正小标宋简体" w:cs="宋体"/>
          <w:sz w:val="44"/>
          <w:szCs w:val="44"/>
        </w:rPr>
      </w:pPr>
      <w:r>
        <w:rPr>
          <w:rFonts w:hint="eastAsia" w:ascii="方正小标宋简体" w:eastAsia="方正小标宋简体" w:cs="宋体"/>
          <w:sz w:val="44"/>
          <w:szCs w:val="44"/>
        </w:rPr>
        <w:t>民权县职业教育培训中心</w:t>
      </w:r>
    </w:p>
    <w:p>
      <w:pPr>
        <w:overflowPunct w:val="0"/>
        <w:adjustRightInd w:val="0"/>
        <w:snapToGrid w:val="0"/>
        <w:jc w:val="center"/>
        <w:rPr>
          <w:rFonts w:hint="eastAsia" w:ascii="方正小标宋简体" w:eastAsia="方正小标宋简体" w:cs="宋体"/>
          <w:sz w:val="44"/>
          <w:szCs w:val="44"/>
        </w:rPr>
      </w:pPr>
      <w:r>
        <w:rPr>
          <w:rFonts w:hint="eastAsia" w:ascii="方正小标宋简体" w:eastAsia="方正小标宋简体" w:cs="宋体"/>
          <w:sz w:val="44"/>
          <w:szCs w:val="44"/>
        </w:rPr>
        <w:t>作物生产技术专业人才培养方案</w:t>
      </w:r>
    </w:p>
    <w:p>
      <w:pPr>
        <w:overflowPunct w:val="0"/>
        <w:ind w:firstLine="600" w:firstLineChars="200"/>
        <w:rPr>
          <w:rFonts w:ascii="黑体" w:hAnsi="黑体" w:eastAsia="黑体"/>
          <w:sz w:val="30"/>
          <w:szCs w:val="30"/>
        </w:rPr>
      </w:pPr>
    </w:p>
    <w:p>
      <w:pPr>
        <w:overflowPunct w:val="0"/>
        <w:ind w:firstLine="640" w:firstLineChars="200"/>
        <w:rPr>
          <w:rFonts w:eastAsia="黑体"/>
          <w:sz w:val="32"/>
          <w:szCs w:val="32"/>
        </w:rPr>
      </w:pPr>
      <w:r>
        <w:rPr>
          <w:rFonts w:hint="eastAsia" w:ascii="黑体" w:hAnsi="黑体" w:eastAsia="黑体"/>
          <w:sz w:val="32"/>
          <w:szCs w:val="32"/>
        </w:rPr>
        <w:t>一、专业名称及代码</w:t>
      </w:r>
    </w:p>
    <w:p>
      <w:pPr>
        <w:overflowPunct w:val="0"/>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作物生产技术（</w:t>
      </w:r>
      <w:r>
        <w:rPr>
          <w:rFonts w:ascii="仿宋_GB2312" w:hAnsi="仿宋_GB2312" w:eastAsia="仿宋_GB2312" w:cs="仿宋_GB2312"/>
          <w:sz w:val="32"/>
          <w:szCs w:val="32"/>
        </w:rPr>
        <w:t>610102</w:t>
      </w:r>
      <w:r>
        <w:rPr>
          <w:rFonts w:hint="eastAsia" w:ascii="仿宋_GB2312" w:hAnsi="仿宋_GB2312" w:eastAsia="仿宋_GB2312" w:cs="仿宋_GB2312"/>
          <w:sz w:val="32"/>
          <w:szCs w:val="32"/>
        </w:rPr>
        <w:t>）</w:t>
      </w:r>
    </w:p>
    <w:p>
      <w:pPr>
        <w:overflowPunct w:val="0"/>
        <w:ind w:firstLine="640" w:firstLineChars="200"/>
        <w:rPr>
          <w:rFonts w:eastAsia="黑体"/>
          <w:sz w:val="32"/>
          <w:szCs w:val="32"/>
        </w:rPr>
      </w:pPr>
      <w:r>
        <w:rPr>
          <w:rFonts w:hint="eastAsia" w:ascii="黑体" w:hAnsi="黑体" w:eastAsia="黑体"/>
          <w:sz w:val="32"/>
          <w:szCs w:val="32"/>
        </w:rPr>
        <w:t>二、入学要求</w:t>
      </w:r>
    </w:p>
    <w:p>
      <w:pPr>
        <w:overflowPunct w:val="0"/>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初中毕业生或同等学力者</w:t>
      </w:r>
    </w:p>
    <w:p>
      <w:pPr>
        <w:overflowPunct w:val="0"/>
        <w:ind w:firstLine="640" w:firstLineChars="200"/>
        <w:rPr>
          <w:rFonts w:eastAsia="黑体"/>
          <w:sz w:val="32"/>
          <w:szCs w:val="32"/>
        </w:rPr>
      </w:pPr>
      <w:r>
        <w:rPr>
          <w:rFonts w:hint="eastAsia" w:ascii="黑体" w:hAnsi="黑体" w:eastAsia="黑体"/>
          <w:sz w:val="32"/>
          <w:szCs w:val="32"/>
        </w:rPr>
        <w:t>三、修业年限</w:t>
      </w:r>
    </w:p>
    <w:p>
      <w:pPr>
        <w:overflowPunct w:val="0"/>
        <w:ind w:firstLine="640" w:firstLineChars="200"/>
        <w:rPr>
          <w:rFonts w:ascii="仿宋_GB2312" w:eastAsia="仿宋_GB2312"/>
          <w:sz w:val="32"/>
          <w:szCs w:val="32"/>
        </w:rPr>
      </w:pPr>
      <w:r>
        <w:rPr>
          <w:rFonts w:hint="eastAsia" w:ascii="仿宋_GB2312" w:eastAsia="仿宋_GB2312"/>
          <w:sz w:val="32"/>
          <w:szCs w:val="32"/>
        </w:rPr>
        <w:t>三年</w:t>
      </w:r>
    </w:p>
    <w:p>
      <w:pPr>
        <w:overflowPunct w:val="0"/>
        <w:ind w:firstLine="640" w:firstLineChars="200"/>
        <w:rPr>
          <w:rFonts w:ascii="黑体" w:hAnsi="黑体" w:eastAsia="黑体"/>
          <w:sz w:val="32"/>
          <w:szCs w:val="32"/>
        </w:rPr>
      </w:pPr>
      <w:r>
        <w:rPr>
          <w:rFonts w:hint="eastAsia" w:ascii="黑体" w:hAnsi="黑体" w:eastAsia="黑体"/>
          <w:sz w:val="32"/>
          <w:szCs w:val="32"/>
        </w:rPr>
        <w:t>四、职业面向</w:t>
      </w:r>
    </w:p>
    <w:p>
      <w:pPr>
        <w:spacing w:before="156" w:beforeLines="50" w:line="360" w:lineRule="auto"/>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专业属于农林牧渔类（代码61），主要就业岗位是在农业示范园区、农业生态园区、农业合作社、种子公司、等农业企事业单位中，从事粮食作物、经济作物、果树、蔬菜、花卉等植物生产第一线的生产、经营和管理工作。</w:t>
      </w:r>
    </w:p>
    <w:tbl>
      <w:tblPr>
        <w:tblStyle w:val="14"/>
        <w:tblW w:w="888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7"/>
        <w:gridCol w:w="2173"/>
        <w:gridCol w:w="2892"/>
        <w:gridCol w:w="28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jc w:val="center"/>
        </w:trPr>
        <w:tc>
          <w:tcPr>
            <w:tcW w:w="947" w:type="dxa"/>
          </w:tcPr>
          <w:p>
            <w:pPr>
              <w:spacing w:line="560" w:lineRule="exact"/>
              <w:jc w:val="center"/>
              <w:rPr>
                <w:rFonts w:ascii="楷体" w:hAnsi="楷体" w:eastAsia="楷体"/>
                <w:b/>
                <w:bCs/>
                <w:sz w:val="24"/>
              </w:rPr>
            </w:pPr>
            <w:r>
              <w:rPr>
                <w:rFonts w:ascii="楷体" w:hAnsi="楷体" w:eastAsia="楷体"/>
                <w:b/>
                <w:bCs/>
                <w:sz w:val="24"/>
              </w:rPr>
              <w:t>序号</w:t>
            </w:r>
          </w:p>
        </w:tc>
        <w:tc>
          <w:tcPr>
            <w:tcW w:w="2173" w:type="dxa"/>
          </w:tcPr>
          <w:p>
            <w:pPr>
              <w:spacing w:line="560" w:lineRule="exact"/>
              <w:jc w:val="center"/>
              <w:rPr>
                <w:rFonts w:ascii="楷体" w:hAnsi="楷体" w:eastAsia="楷体"/>
                <w:b/>
                <w:bCs/>
                <w:sz w:val="24"/>
              </w:rPr>
            </w:pPr>
            <w:r>
              <w:rPr>
                <w:rFonts w:ascii="楷体" w:hAnsi="楷体" w:eastAsia="楷体"/>
                <w:b/>
                <w:bCs/>
                <w:sz w:val="24"/>
              </w:rPr>
              <w:t>对应职业（岗位）</w:t>
            </w:r>
          </w:p>
        </w:tc>
        <w:tc>
          <w:tcPr>
            <w:tcW w:w="2892" w:type="dxa"/>
          </w:tcPr>
          <w:p>
            <w:pPr>
              <w:spacing w:line="560" w:lineRule="exact"/>
              <w:jc w:val="center"/>
              <w:rPr>
                <w:rFonts w:ascii="楷体" w:hAnsi="楷体" w:eastAsia="楷体"/>
                <w:b/>
                <w:bCs/>
                <w:sz w:val="24"/>
              </w:rPr>
            </w:pPr>
            <w:r>
              <w:rPr>
                <w:rFonts w:ascii="楷体" w:hAnsi="楷体" w:eastAsia="楷体"/>
                <w:b/>
                <w:bCs/>
                <w:sz w:val="24"/>
              </w:rPr>
              <w:t>职业资格证书举例</w:t>
            </w:r>
          </w:p>
        </w:tc>
        <w:tc>
          <w:tcPr>
            <w:tcW w:w="2870" w:type="dxa"/>
          </w:tcPr>
          <w:p>
            <w:pPr>
              <w:spacing w:line="560" w:lineRule="exact"/>
              <w:jc w:val="center"/>
              <w:rPr>
                <w:rFonts w:ascii="楷体" w:hAnsi="楷体" w:eastAsia="楷体"/>
                <w:b/>
                <w:bCs/>
                <w:sz w:val="24"/>
              </w:rPr>
            </w:pPr>
            <w:r>
              <w:rPr>
                <w:rFonts w:ascii="楷体" w:hAnsi="楷体" w:eastAsia="楷体"/>
                <w:b/>
                <w:bCs/>
                <w:sz w:val="24"/>
              </w:rPr>
              <w:t>专业（技能）方向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947" w:type="dxa"/>
            <w:vAlign w:val="center"/>
          </w:tcPr>
          <w:p>
            <w:pPr>
              <w:jc w:val="center"/>
              <w:rPr>
                <w:rFonts w:ascii="楷体" w:hAnsi="楷体" w:eastAsia="楷体"/>
                <w:bCs/>
                <w:sz w:val="24"/>
              </w:rPr>
            </w:pPr>
            <w:r>
              <w:rPr>
                <w:rFonts w:ascii="楷体" w:hAnsi="楷体" w:eastAsia="楷体"/>
                <w:bCs/>
                <w:sz w:val="24"/>
              </w:rPr>
              <w:t>1</w:t>
            </w:r>
          </w:p>
        </w:tc>
        <w:tc>
          <w:tcPr>
            <w:tcW w:w="2173" w:type="dxa"/>
            <w:vAlign w:val="center"/>
          </w:tcPr>
          <w:p>
            <w:pPr>
              <w:jc w:val="center"/>
              <w:rPr>
                <w:rFonts w:ascii="楷体" w:hAnsi="楷体" w:eastAsia="楷体"/>
                <w:bCs/>
                <w:sz w:val="24"/>
              </w:rPr>
            </w:pPr>
            <w:r>
              <w:rPr>
                <w:rFonts w:hint="eastAsia" w:ascii="楷体" w:hAnsi="楷体" w:eastAsia="楷体"/>
                <w:bCs/>
                <w:sz w:val="24"/>
              </w:rPr>
              <w:t>农作物生产与经营</w:t>
            </w:r>
          </w:p>
        </w:tc>
        <w:tc>
          <w:tcPr>
            <w:tcW w:w="2892" w:type="dxa"/>
            <w:vAlign w:val="center"/>
          </w:tcPr>
          <w:p>
            <w:pPr>
              <w:jc w:val="center"/>
              <w:rPr>
                <w:rFonts w:ascii="楷体" w:hAnsi="楷体" w:eastAsia="楷体"/>
                <w:bCs/>
                <w:sz w:val="24"/>
              </w:rPr>
            </w:pPr>
            <w:r>
              <w:rPr>
                <w:rFonts w:hint="eastAsia" w:ascii="楷体" w:hAnsi="楷体" w:eastAsia="楷体"/>
                <w:bCs/>
                <w:sz w:val="24"/>
              </w:rPr>
              <w:t>农艺工、植保工、农产品经纪人、农情测报员等</w:t>
            </w:r>
          </w:p>
        </w:tc>
        <w:tc>
          <w:tcPr>
            <w:tcW w:w="2870" w:type="dxa"/>
            <w:vAlign w:val="center"/>
          </w:tcPr>
          <w:p>
            <w:pPr>
              <w:jc w:val="center"/>
              <w:rPr>
                <w:rFonts w:ascii="楷体" w:hAnsi="楷体" w:eastAsia="楷体"/>
                <w:bCs/>
                <w:sz w:val="24"/>
              </w:rPr>
            </w:pPr>
            <w:r>
              <w:rPr>
                <w:rFonts w:hint="eastAsia" w:ascii="楷体" w:hAnsi="楷体" w:eastAsia="楷体"/>
                <w:bCs/>
                <w:sz w:val="24"/>
              </w:rPr>
              <w:t>粮食作物、经济作物的生产管理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8" w:hRule="atLeast"/>
          <w:jc w:val="center"/>
        </w:trPr>
        <w:tc>
          <w:tcPr>
            <w:tcW w:w="947" w:type="dxa"/>
            <w:vAlign w:val="center"/>
          </w:tcPr>
          <w:p>
            <w:pPr>
              <w:jc w:val="center"/>
              <w:rPr>
                <w:rFonts w:ascii="楷体" w:hAnsi="楷体" w:eastAsia="楷体"/>
                <w:bCs/>
                <w:sz w:val="24"/>
              </w:rPr>
            </w:pPr>
            <w:r>
              <w:rPr>
                <w:rFonts w:ascii="楷体" w:hAnsi="楷体" w:eastAsia="楷体"/>
                <w:bCs/>
                <w:sz w:val="24"/>
              </w:rPr>
              <w:t>2</w:t>
            </w:r>
          </w:p>
        </w:tc>
        <w:tc>
          <w:tcPr>
            <w:tcW w:w="2173" w:type="dxa"/>
            <w:vAlign w:val="center"/>
          </w:tcPr>
          <w:p>
            <w:pPr>
              <w:jc w:val="center"/>
              <w:rPr>
                <w:rFonts w:ascii="楷体" w:hAnsi="楷体" w:eastAsia="楷体"/>
                <w:bCs/>
                <w:sz w:val="24"/>
              </w:rPr>
            </w:pPr>
            <w:r>
              <w:rPr>
                <w:rFonts w:hint="eastAsia" w:ascii="楷体" w:hAnsi="楷体" w:eastAsia="楷体"/>
                <w:bCs/>
                <w:sz w:val="24"/>
              </w:rPr>
              <w:t>果树生产与经营</w:t>
            </w:r>
          </w:p>
        </w:tc>
        <w:tc>
          <w:tcPr>
            <w:tcW w:w="2892" w:type="dxa"/>
            <w:vAlign w:val="center"/>
          </w:tcPr>
          <w:p>
            <w:pPr>
              <w:jc w:val="center"/>
              <w:rPr>
                <w:rFonts w:ascii="楷体" w:hAnsi="楷体" w:eastAsia="楷体"/>
                <w:bCs/>
                <w:sz w:val="24"/>
              </w:rPr>
            </w:pPr>
            <w:r>
              <w:rPr>
                <w:rFonts w:hint="eastAsia" w:ascii="楷体" w:hAnsi="楷体" w:eastAsia="楷体"/>
                <w:bCs/>
                <w:sz w:val="24"/>
              </w:rPr>
              <w:t>果树工、植保工、果类产品经纪人、农情测报员等</w:t>
            </w:r>
          </w:p>
        </w:tc>
        <w:tc>
          <w:tcPr>
            <w:tcW w:w="2870" w:type="dxa"/>
            <w:vAlign w:val="center"/>
          </w:tcPr>
          <w:p>
            <w:pPr>
              <w:jc w:val="center"/>
              <w:rPr>
                <w:rFonts w:ascii="楷体" w:hAnsi="楷体" w:eastAsia="楷体"/>
                <w:bCs/>
                <w:sz w:val="24"/>
              </w:rPr>
            </w:pPr>
            <w:r>
              <w:rPr>
                <w:rFonts w:hint="eastAsia" w:ascii="楷体" w:hAnsi="楷体" w:eastAsia="楷体"/>
                <w:bCs/>
                <w:sz w:val="24"/>
              </w:rPr>
              <w:t>北方常见果树（苹果、葡萄、桃、梨、杏、李、樱桃、石榴）的生产与经营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jc w:val="center"/>
        </w:trPr>
        <w:tc>
          <w:tcPr>
            <w:tcW w:w="947" w:type="dxa"/>
            <w:vAlign w:val="center"/>
          </w:tcPr>
          <w:p>
            <w:pPr>
              <w:jc w:val="center"/>
              <w:rPr>
                <w:rFonts w:ascii="楷体" w:hAnsi="楷体" w:eastAsia="楷体"/>
                <w:bCs/>
                <w:sz w:val="24"/>
              </w:rPr>
            </w:pPr>
            <w:r>
              <w:rPr>
                <w:rFonts w:hint="eastAsia" w:ascii="楷体" w:hAnsi="楷体" w:eastAsia="楷体"/>
                <w:bCs/>
                <w:sz w:val="24"/>
              </w:rPr>
              <w:t>3</w:t>
            </w:r>
          </w:p>
        </w:tc>
        <w:tc>
          <w:tcPr>
            <w:tcW w:w="2173" w:type="dxa"/>
            <w:vAlign w:val="center"/>
          </w:tcPr>
          <w:p>
            <w:pPr>
              <w:jc w:val="center"/>
              <w:rPr>
                <w:rFonts w:ascii="楷体" w:hAnsi="楷体" w:eastAsia="楷体"/>
                <w:bCs/>
                <w:sz w:val="24"/>
              </w:rPr>
            </w:pPr>
            <w:r>
              <w:rPr>
                <w:rFonts w:hint="eastAsia" w:ascii="楷体" w:hAnsi="楷体" w:eastAsia="楷体"/>
                <w:bCs/>
                <w:sz w:val="24"/>
              </w:rPr>
              <w:t>蔬菜生产与经营</w:t>
            </w:r>
          </w:p>
        </w:tc>
        <w:tc>
          <w:tcPr>
            <w:tcW w:w="2892" w:type="dxa"/>
            <w:vAlign w:val="center"/>
          </w:tcPr>
          <w:p>
            <w:pPr>
              <w:jc w:val="center"/>
              <w:rPr>
                <w:rFonts w:ascii="楷体" w:hAnsi="楷体" w:eastAsia="楷体"/>
                <w:bCs/>
                <w:sz w:val="24"/>
              </w:rPr>
            </w:pPr>
            <w:r>
              <w:rPr>
                <w:rFonts w:hint="eastAsia" w:ascii="楷体" w:hAnsi="楷体" w:eastAsia="楷体"/>
                <w:bCs/>
                <w:sz w:val="24"/>
              </w:rPr>
              <w:t>蔬菜工、蔬菜园艺工、蔬菜产品经纪人、植保工等</w:t>
            </w:r>
          </w:p>
        </w:tc>
        <w:tc>
          <w:tcPr>
            <w:tcW w:w="2870" w:type="dxa"/>
            <w:vAlign w:val="center"/>
          </w:tcPr>
          <w:p>
            <w:pPr>
              <w:jc w:val="center"/>
              <w:rPr>
                <w:rFonts w:ascii="楷体" w:hAnsi="楷体" w:eastAsia="楷体"/>
                <w:bCs/>
                <w:sz w:val="24"/>
              </w:rPr>
            </w:pPr>
            <w:r>
              <w:rPr>
                <w:rFonts w:ascii="楷体" w:hAnsi="楷体" w:eastAsia="楷体"/>
                <w:bCs/>
                <w:sz w:val="24"/>
              </w:rPr>
              <w:t>根菜类</w:t>
            </w:r>
            <w:r>
              <w:rPr>
                <w:rFonts w:hint="eastAsia" w:ascii="楷体" w:hAnsi="楷体" w:eastAsia="楷体"/>
                <w:bCs/>
                <w:sz w:val="24"/>
              </w:rPr>
              <w:t>、</w:t>
            </w:r>
            <w:r>
              <w:rPr>
                <w:rFonts w:ascii="楷体" w:hAnsi="楷体" w:eastAsia="楷体"/>
                <w:bCs/>
                <w:sz w:val="24"/>
              </w:rPr>
              <w:t>茎菜类</w:t>
            </w:r>
            <w:r>
              <w:rPr>
                <w:rFonts w:hint="eastAsia" w:ascii="楷体" w:hAnsi="楷体" w:eastAsia="楷体"/>
                <w:bCs/>
                <w:sz w:val="24"/>
              </w:rPr>
              <w:t>、</w:t>
            </w:r>
            <w:r>
              <w:rPr>
                <w:rFonts w:ascii="楷体" w:hAnsi="楷体" w:eastAsia="楷体"/>
                <w:bCs/>
                <w:sz w:val="24"/>
              </w:rPr>
              <w:t>叶莱类</w:t>
            </w:r>
            <w:r>
              <w:rPr>
                <w:rFonts w:hint="eastAsia" w:ascii="楷体" w:hAnsi="楷体" w:eastAsia="楷体"/>
                <w:bCs/>
                <w:sz w:val="24"/>
              </w:rPr>
              <w:t>、</w:t>
            </w:r>
            <w:r>
              <w:rPr>
                <w:rFonts w:ascii="楷体" w:hAnsi="楷体" w:eastAsia="楷体"/>
                <w:bCs/>
                <w:sz w:val="24"/>
              </w:rPr>
              <w:t>花菜类</w:t>
            </w:r>
            <w:r>
              <w:rPr>
                <w:rFonts w:hint="eastAsia" w:ascii="楷体" w:hAnsi="楷体" w:eastAsia="楷体"/>
                <w:bCs/>
                <w:sz w:val="24"/>
              </w:rPr>
              <w:t>、</w:t>
            </w:r>
            <w:r>
              <w:rPr>
                <w:rFonts w:ascii="楷体" w:hAnsi="楷体" w:eastAsia="楷体"/>
                <w:bCs/>
                <w:sz w:val="24"/>
              </w:rPr>
              <w:t>果菜类</w:t>
            </w:r>
            <w:r>
              <w:rPr>
                <w:rFonts w:hint="eastAsia" w:ascii="楷体" w:hAnsi="楷体" w:eastAsia="楷体"/>
                <w:bCs/>
                <w:sz w:val="24"/>
              </w:rPr>
              <w:t>蔬菜的生产与经营，栽培设施建造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jc w:val="center"/>
        </w:trPr>
        <w:tc>
          <w:tcPr>
            <w:tcW w:w="947" w:type="dxa"/>
            <w:vAlign w:val="center"/>
          </w:tcPr>
          <w:p>
            <w:pPr>
              <w:jc w:val="center"/>
              <w:rPr>
                <w:rFonts w:ascii="楷体" w:hAnsi="楷体" w:eastAsia="楷体"/>
                <w:bCs/>
                <w:sz w:val="24"/>
              </w:rPr>
            </w:pPr>
            <w:r>
              <w:rPr>
                <w:rFonts w:hint="eastAsia" w:ascii="楷体" w:hAnsi="楷体" w:eastAsia="楷体"/>
                <w:bCs/>
                <w:sz w:val="24"/>
              </w:rPr>
              <w:t>4</w:t>
            </w:r>
          </w:p>
        </w:tc>
        <w:tc>
          <w:tcPr>
            <w:tcW w:w="2173" w:type="dxa"/>
            <w:vAlign w:val="center"/>
          </w:tcPr>
          <w:p>
            <w:pPr>
              <w:jc w:val="center"/>
              <w:rPr>
                <w:rFonts w:ascii="楷体" w:hAnsi="楷体" w:eastAsia="楷体"/>
                <w:bCs/>
                <w:sz w:val="24"/>
              </w:rPr>
            </w:pPr>
            <w:r>
              <w:rPr>
                <w:rFonts w:hint="eastAsia" w:ascii="楷体" w:hAnsi="楷体" w:eastAsia="楷体"/>
                <w:bCs/>
                <w:sz w:val="24"/>
              </w:rPr>
              <w:t>花卉生产与经营</w:t>
            </w:r>
          </w:p>
        </w:tc>
        <w:tc>
          <w:tcPr>
            <w:tcW w:w="2892" w:type="dxa"/>
            <w:vAlign w:val="center"/>
          </w:tcPr>
          <w:p>
            <w:pPr>
              <w:jc w:val="center"/>
              <w:rPr>
                <w:rFonts w:ascii="楷体" w:hAnsi="楷体" w:eastAsia="楷体"/>
                <w:bCs/>
                <w:sz w:val="24"/>
              </w:rPr>
            </w:pPr>
            <w:r>
              <w:rPr>
                <w:rFonts w:hint="eastAsia" w:ascii="楷体" w:hAnsi="楷体" w:eastAsia="楷体"/>
                <w:bCs/>
                <w:sz w:val="24"/>
              </w:rPr>
              <w:t>花卉工、蔬菜产品经纪人、植保工、插花工等</w:t>
            </w:r>
          </w:p>
        </w:tc>
        <w:tc>
          <w:tcPr>
            <w:tcW w:w="2870" w:type="dxa"/>
            <w:vAlign w:val="center"/>
          </w:tcPr>
          <w:p>
            <w:pPr>
              <w:jc w:val="center"/>
              <w:rPr>
                <w:rFonts w:ascii="楷体" w:hAnsi="楷体" w:eastAsia="楷体"/>
                <w:bCs/>
                <w:sz w:val="24"/>
              </w:rPr>
            </w:pPr>
            <w:r>
              <w:rPr>
                <w:rFonts w:hint="eastAsia" w:ascii="楷体" w:hAnsi="楷体" w:eastAsia="楷体"/>
                <w:bCs/>
                <w:sz w:val="24"/>
              </w:rPr>
              <w:t>草本花卉、木本花卉和肉质类花卉的生产与经营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3" w:hRule="atLeast"/>
          <w:jc w:val="center"/>
        </w:trPr>
        <w:tc>
          <w:tcPr>
            <w:tcW w:w="947" w:type="dxa"/>
            <w:vAlign w:val="center"/>
          </w:tcPr>
          <w:p>
            <w:pPr>
              <w:jc w:val="center"/>
              <w:rPr>
                <w:rFonts w:ascii="楷体" w:hAnsi="楷体" w:eastAsia="楷体"/>
                <w:bCs/>
                <w:sz w:val="24"/>
              </w:rPr>
            </w:pPr>
            <w:r>
              <w:rPr>
                <w:rFonts w:hint="eastAsia" w:ascii="楷体" w:hAnsi="楷体" w:eastAsia="楷体"/>
                <w:bCs/>
                <w:sz w:val="24"/>
              </w:rPr>
              <w:t>5</w:t>
            </w:r>
          </w:p>
        </w:tc>
        <w:tc>
          <w:tcPr>
            <w:tcW w:w="2173" w:type="dxa"/>
            <w:vAlign w:val="center"/>
          </w:tcPr>
          <w:p>
            <w:pPr>
              <w:jc w:val="center"/>
              <w:rPr>
                <w:rFonts w:ascii="楷体" w:hAnsi="楷体" w:eastAsia="楷体"/>
                <w:bCs/>
                <w:sz w:val="24"/>
              </w:rPr>
            </w:pPr>
            <w:r>
              <w:rPr>
                <w:rFonts w:hint="eastAsia" w:ascii="楷体" w:hAnsi="楷体" w:eastAsia="楷体"/>
                <w:bCs/>
                <w:sz w:val="24"/>
              </w:rPr>
              <w:t>种子生产与经营</w:t>
            </w:r>
          </w:p>
        </w:tc>
        <w:tc>
          <w:tcPr>
            <w:tcW w:w="2892" w:type="dxa"/>
            <w:vAlign w:val="center"/>
          </w:tcPr>
          <w:p>
            <w:pPr>
              <w:jc w:val="center"/>
              <w:rPr>
                <w:rFonts w:ascii="楷体" w:hAnsi="楷体" w:eastAsia="楷体"/>
                <w:bCs/>
                <w:sz w:val="24"/>
              </w:rPr>
            </w:pPr>
            <w:r>
              <w:rPr>
                <w:rFonts w:hint="eastAsia" w:ascii="楷体" w:hAnsi="楷体" w:eastAsia="楷体"/>
                <w:bCs/>
                <w:sz w:val="24"/>
              </w:rPr>
              <w:t>农作物种子繁育员、</w:t>
            </w:r>
            <w:r>
              <w:rPr>
                <w:rFonts w:hint="eastAsia" w:ascii="楷体" w:hAnsi="楷体" w:eastAsia="楷体" w:cs="宋体"/>
                <w:bCs/>
                <w:sz w:val="24"/>
              </w:rPr>
              <w:t>农</w:t>
            </w:r>
            <w:r>
              <w:rPr>
                <w:rFonts w:hint="eastAsia" w:ascii="楷体" w:hAnsi="楷体" w:eastAsia="楷体"/>
                <w:bCs/>
                <w:sz w:val="24"/>
              </w:rPr>
              <w:t>作物种子加工员、种子经纪人等</w:t>
            </w:r>
          </w:p>
        </w:tc>
        <w:tc>
          <w:tcPr>
            <w:tcW w:w="2870" w:type="dxa"/>
            <w:vAlign w:val="center"/>
          </w:tcPr>
          <w:p>
            <w:pPr>
              <w:jc w:val="center"/>
              <w:rPr>
                <w:rFonts w:ascii="楷体" w:hAnsi="楷体" w:eastAsia="楷体"/>
                <w:bCs/>
                <w:sz w:val="24"/>
              </w:rPr>
            </w:pPr>
            <w:r>
              <w:rPr>
                <w:rFonts w:hint="eastAsia" w:ascii="楷体" w:hAnsi="楷体" w:eastAsia="楷体"/>
                <w:bCs/>
                <w:sz w:val="24"/>
              </w:rPr>
              <w:t>农作物良种繁育、加工和经营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3" w:hRule="atLeast"/>
          <w:jc w:val="center"/>
        </w:trPr>
        <w:tc>
          <w:tcPr>
            <w:tcW w:w="947" w:type="dxa"/>
            <w:vAlign w:val="center"/>
          </w:tcPr>
          <w:p>
            <w:pPr>
              <w:jc w:val="center"/>
              <w:rPr>
                <w:rFonts w:ascii="楷体" w:hAnsi="楷体" w:eastAsia="楷体"/>
                <w:bCs/>
                <w:sz w:val="24"/>
              </w:rPr>
            </w:pPr>
            <w:r>
              <w:rPr>
                <w:rFonts w:hint="eastAsia" w:ascii="楷体" w:hAnsi="楷体" w:eastAsia="楷体"/>
                <w:bCs/>
                <w:sz w:val="24"/>
              </w:rPr>
              <w:t>6</w:t>
            </w:r>
          </w:p>
        </w:tc>
        <w:tc>
          <w:tcPr>
            <w:tcW w:w="2173" w:type="dxa"/>
            <w:vAlign w:val="center"/>
          </w:tcPr>
          <w:p>
            <w:pPr>
              <w:jc w:val="center"/>
              <w:rPr>
                <w:rFonts w:ascii="楷体" w:hAnsi="楷体" w:eastAsia="楷体"/>
                <w:bCs/>
                <w:sz w:val="24"/>
              </w:rPr>
            </w:pPr>
            <w:r>
              <w:rPr>
                <w:rFonts w:hint="eastAsia" w:ascii="楷体" w:hAnsi="楷体" w:eastAsia="楷体"/>
                <w:bCs/>
                <w:sz w:val="24"/>
              </w:rPr>
              <w:t>植物有害生物防治</w:t>
            </w:r>
          </w:p>
        </w:tc>
        <w:tc>
          <w:tcPr>
            <w:tcW w:w="2892" w:type="dxa"/>
            <w:vAlign w:val="center"/>
          </w:tcPr>
          <w:p>
            <w:pPr>
              <w:jc w:val="center"/>
              <w:rPr>
                <w:rFonts w:ascii="楷体" w:hAnsi="楷体" w:eastAsia="楷体"/>
                <w:bCs/>
                <w:sz w:val="24"/>
              </w:rPr>
            </w:pPr>
            <w:r>
              <w:rPr>
                <w:rFonts w:hint="eastAsia" w:ascii="楷体" w:hAnsi="楷体" w:eastAsia="楷体"/>
                <w:bCs/>
                <w:sz w:val="24"/>
              </w:rPr>
              <w:t>植保工、农情测报员等</w:t>
            </w:r>
          </w:p>
        </w:tc>
        <w:tc>
          <w:tcPr>
            <w:tcW w:w="2870" w:type="dxa"/>
            <w:vAlign w:val="center"/>
          </w:tcPr>
          <w:p>
            <w:pPr>
              <w:jc w:val="center"/>
              <w:rPr>
                <w:rFonts w:ascii="楷体" w:hAnsi="楷体" w:eastAsia="楷体"/>
                <w:bCs/>
                <w:sz w:val="24"/>
              </w:rPr>
            </w:pPr>
            <w:r>
              <w:rPr>
                <w:rFonts w:hint="eastAsia" w:ascii="楷体" w:hAnsi="楷体" w:eastAsia="楷体"/>
                <w:bCs/>
                <w:sz w:val="24"/>
              </w:rPr>
              <w:t>农作物、果树、蔬菜、花卉生产中病、虫、草、鼠等有害生物防治</w:t>
            </w:r>
          </w:p>
        </w:tc>
      </w:tr>
    </w:tbl>
    <w:p>
      <w:pPr>
        <w:overflowPunct w:val="0"/>
        <w:ind w:firstLine="640" w:firstLineChars="200"/>
        <w:jc w:val="left"/>
        <w:rPr>
          <w:rFonts w:ascii="仿宋_GB2312" w:eastAsia="仿宋_GB2312"/>
          <w:sz w:val="32"/>
          <w:szCs w:val="32"/>
        </w:rPr>
      </w:pPr>
      <w:r>
        <w:rPr>
          <w:rFonts w:hint="eastAsia" w:ascii="仿宋_GB2312" w:eastAsia="仿宋_GB2312"/>
          <w:sz w:val="32"/>
          <w:szCs w:val="32"/>
        </w:rPr>
        <w:t>说明：可根据区域实际情况取得1或2个证书。</w:t>
      </w:r>
    </w:p>
    <w:p>
      <w:pPr>
        <w:overflowPunct w:val="0"/>
        <w:ind w:firstLine="640" w:firstLineChars="200"/>
        <w:rPr>
          <w:rFonts w:eastAsia="黑体"/>
          <w:sz w:val="32"/>
          <w:szCs w:val="32"/>
        </w:rPr>
      </w:pPr>
      <w:r>
        <w:rPr>
          <w:rFonts w:hint="eastAsia" w:ascii="黑体" w:hAnsi="黑体" w:eastAsia="黑体"/>
          <w:sz w:val="32"/>
          <w:szCs w:val="32"/>
        </w:rPr>
        <w:t>五、培养目标与培养规格</w:t>
      </w:r>
    </w:p>
    <w:p>
      <w:pPr>
        <w:overflowPunct w:val="0"/>
        <w:ind w:firstLine="640" w:firstLineChars="200"/>
        <w:rPr>
          <w:rFonts w:ascii="楷体_GB2312" w:eastAsia="楷体_GB2312"/>
          <w:sz w:val="32"/>
          <w:szCs w:val="32"/>
        </w:rPr>
      </w:pPr>
      <w:r>
        <w:rPr>
          <w:rFonts w:hint="eastAsia" w:ascii="楷体_GB2312" w:eastAsia="楷体_GB2312"/>
          <w:sz w:val="32"/>
          <w:szCs w:val="32"/>
        </w:rPr>
        <w:t>（一）培养目标</w:t>
      </w:r>
    </w:p>
    <w:p>
      <w:pPr>
        <w:overflowPunct w:val="0"/>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本专业坚持贯彻党的教育方针，</w:t>
      </w:r>
      <w:r>
        <w:fldChar w:fldCharType="begin"/>
      </w:r>
      <w:r>
        <w:instrText xml:space="preserve"> HYPERLINK "http://www.baidu.com/link?url=cxDy1u8Z0dky5q_KWyI8YZttJPiCR89ShG2iG3s9BCVCrwvcQh59FWeGUv_LWjSWJcKs8XALWjZn4Z_4mHEf0l7E_2IGnGR4VZySiKjdl0S&amp;wd=&amp;eqid=df46bf8a00013c77000000036528edac" \t "_blank" </w:instrText>
      </w:r>
      <w:r>
        <w:fldChar w:fldCharType="separate"/>
      </w:r>
      <w:r>
        <w:rPr>
          <w:rFonts w:ascii="仿宋_GB2312" w:hAnsi="仿宋_GB2312" w:eastAsia="仿宋_GB2312" w:cs="仿宋_GB2312"/>
          <w:sz w:val="32"/>
          <w:szCs w:val="32"/>
        </w:rPr>
        <w:t>落实立德树人根本任务</w:t>
      </w:r>
      <w:r>
        <w:rPr>
          <w:rFonts w:ascii="仿宋_GB2312" w:hAnsi="仿宋_GB2312" w:eastAsia="仿宋_GB2312" w:cs="仿宋_GB2312"/>
          <w:sz w:val="32"/>
          <w:szCs w:val="32"/>
        </w:rPr>
        <w:fldChar w:fldCharType="end"/>
      </w:r>
      <w:r>
        <w:rPr>
          <w:rFonts w:hint="eastAsia" w:ascii="仿宋_GB2312" w:hAnsi="仿宋_GB2312" w:eastAsia="仿宋_GB2312" w:cs="仿宋_GB2312"/>
          <w:sz w:val="32"/>
          <w:szCs w:val="32"/>
        </w:rPr>
        <w:t>。培养面向农村、现代农业企业、农民合作社，培养从事作物、蔬菜或果树生产、植物保护、农产品营销等工作，具有较强就业和创业能力，能胜任农业生产、服务、管理工作的德智体全面发展的劳动者和技术技能型人才。</w:t>
      </w:r>
    </w:p>
    <w:p>
      <w:pPr>
        <w:overflowPunct w:val="0"/>
        <w:ind w:firstLine="640" w:firstLineChars="200"/>
        <w:rPr>
          <w:rFonts w:ascii="仿宋_GB2312" w:hAnsi="仿宋_GB2312" w:eastAsia="仿宋_GB2312" w:cs="仿宋_GB2312"/>
          <w:sz w:val="32"/>
          <w:szCs w:val="32"/>
        </w:rPr>
      </w:pPr>
      <w:r>
        <w:rPr>
          <w:rFonts w:hint="eastAsia" w:ascii="楷体_GB2312" w:eastAsia="楷体_GB2312"/>
          <w:sz w:val="32"/>
          <w:szCs w:val="32"/>
        </w:rPr>
        <w:t>（二）培养规格</w:t>
      </w:r>
    </w:p>
    <w:p>
      <w:pPr>
        <w:overflowPunct w:val="0"/>
        <w:ind w:firstLine="640" w:firstLineChars="200"/>
        <w:rPr>
          <w:rFonts w:ascii="楷体_GB2312" w:eastAsia="楷体_GB2312"/>
          <w:sz w:val="32"/>
          <w:szCs w:val="32"/>
        </w:rPr>
      </w:pPr>
      <w:r>
        <w:rPr>
          <w:rFonts w:hint="eastAsia" w:ascii="仿宋_GB2312" w:hAnsi="仿宋_GB2312" w:eastAsia="仿宋_GB2312" w:cs="仿宋_GB2312"/>
          <w:sz w:val="32"/>
          <w:szCs w:val="32"/>
        </w:rPr>
        <w:t>本专业毕业生应具有以下职业素养、专业知识和技能：</w:t>
      </w:r>
    </w:p>
    <w:p>
      <w:pPr>
        <w:overflowPunct w:val="0"/>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1.职业素养</w:t>
      </w:r>
    </w:p>
    <w:p>
      <w:pPr>
        <w:pStyle w:val="4"/>
        <w:spacing w:before="0" w:after="0" w:line="415" w:lineRule="auto"/>
        <w:ind w:firstLine="640" w:firstLineChars="200"/>
        <w:rPr>
          <w:rFonts w:ascii="仿宋_GB2312" w:hAnsi="仿宋_GB2312" w:eastAsia="仿宋_GB2312" w:cs="仿宋_GB2312"/>
          <w:b w:val="0"/>
          <w:bCs w:val="0"/>
        </w:rPr>
      </w:pPr>
      <w:r>
        <w:rPr>
          <w:rFonts w:hint="eastAsia" w:ascii="仿宋_GB2312" w:hAnsi="仿宋_GB2312" w:eastAsia="仿宋_GB2312" w:cs="仿宋_GB2312"/>
          <w:b w:val="0"/>
          <w:bCs w:val="0"/>
        </w:rPr>
        <w:t>（1）拥护中国共产党的领导，具有爱国主义、集体主义，与时俱进精神，保持良好的政治思想素养。</w:t>
      </w:r>
    </w:p>
    <w:p>
      <w:pPr>
        <w:overflowPunct w:val="0"/>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（2）具有强烈的社会责任感、明确的职业理想和良好的职业道德；具有科学的世界观、人生观和价值观；具有积极进取的职业心理素质；具有爱岗敬业、诚实守信的职业道德理念。</w:t>
      </w:r>
    </w:p>
    <w:p>
      <w:pPr>
        <w:overflowPunct w:val="0"/>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（3）具有安全生产和环保意识，了解经济、管理、法律、公关礼仪、哲学、美育等人文社会科学方面的知识；按照国家或地方法律法规进行生产、经营和管理，具有较强的法律意识。</w:t>
      </w:r>
    </w:p>
    <w:p>
      <w:pPr>
        <w:overflowPunct w:val="0"/>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具备中等职业学校学生必备的文化基础知识、为专业课程的学习和终身学习打下基础；掌握一门外语(英语)，并具备简单的会话能力和借助辞典查阅本专业一般性英文资料的初步能力；具备计算机、多媒体和网络等信息技术方面的应用知识；</w:t>
      </w:r>
    </w:p>
    <w:p>
      <w:pPr>
        <w:overflowPunct w:val="0"/>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5）具有健康的心理和乐观的人生态度；具有全面发展的身体耐力与适应性，合理的卫生习惯与生活规律，体格健康，能适应岗位对体质的要求；具备稳定向上的情感力量，坚强恒久的意志力量，鲜明独特的人格力量，保持“乐观、自信、坚强、耐心、创新”的身心素质。</w:t>
      </w:r>
    </w:p>
    <w:p>
      <w:pPr>
        <w:overflowPunct w:val="0"/>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（6）具有遵纪守法，艰苦奋斗，热爱劳动，勇于自谋职业和自主创业职业；具有学一行，爱一行，坚持为民服务的责任意识。</w:t>
      </w:r>
    </w:p>
    <w:p>
      <w:pPr>
        <w:overflowPunct w:val="0"/>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（7）具有良好的人际交往能力、团队合作精神和客观服务意识。</w:t>
      </w:r>
    </w:p>
    <w:p>
      <w:pPr>
        <w:overflowPunct w:val="0"/>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（8）具有正确的就业观和一定的创业意识。</w:t>
      </w:r>
    </w:p>
    <w:p>
      <w:pPr>
        <w:overflowPunct w:val="0"/>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2.专业知识和技能</w:t>
      </w:r>
    </w:p>
    <w:p>
      <w:pPr>
        <w:overflowPunct w:val="0"/>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（1）识别土壤、植物等类别，进行组织培养的操作及应用的能力。</w:t>
      </w:r>
    </w:p>
    <w:p>
      <w:pPr>
        <w:overflowPunct w:val="0"/>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（2）具有农作物、经济作物、果树、蔬菜、花卉等植物生产的能力，掌握1至2个主要工种的基本操作技能。</w:t>
      </w:r>
    </w:p>
    <w:p>
      <w:pPr>
        <w:overflowPunct w:val="0"/>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（3）具有农产品贮藏和初加工、农药使用、农业科学实验和新技术开发推广的能力。</w:t>
      </w:r>
    </w:p>
    <w:p>
      <w:pPr>
        <w:overflowPunct w:val="0"/>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（4）具有常用农机具的使用与维护能力。</w:t>
      </w:r>
    </w:p>
    <w:p>
      <w:pPr>
        <w:overflowPunct w:val="0"/>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（5）具备计算机基本操作、信息获取和分析加工与应用的能力。</w:t>
      </w:r>
    </w:p>
    <w:p>
      <w:pPr>
        <w:overflowPunct w:val="0"/>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（6）具有社会交往、合作共事、公平竞争和创业、创新能力。</w:t>
      </w:r>
    </w:p>
    <w:p>
      <w:pPr>
        <w:overflowPunct w:val="0"/>
        <w:ind w:firstLine="640" w:firstLineChars="200"/>
        <w:rPr>
          <w:rFonts w:eastAsia="黑体"/>
          <w:sz w:val="32"/>
          <w:szCs w:val="32"/>
        </w:rPr>
      </w:pPr>
      <w:r>
        <w:rPr>
          <w:rFonts w:hint="eastAsia" w:ascii="黑体" w:hAnsi="黑体" w:eastAsia="黑体"/>
          <w:sz w:val="32"/>
          <w:szCs w:val="32"/>
        </w:rPr>
        <w:t>六、课程设置及要求</w:t>
      </w:r>
    </w:p>
    <w:p>
      <w:pPr>
        <w:overflowPunct w:val="0"/>
        <w:ind w:firstLine="640" w:firstLineChars="200"/>
        <w:rPr>
          <w:rFonts w:ascii="仿宋_GB2312" w:eastAsia="仿宋_GB2312"/>
          <w:sz w:val="32"/>
          <w:szCs w:val="32"/>
        </w:rPr>
      </w:pPr>
      <w:r>
        <w:rPr>
          <w:rFonts w:hint="eastAsia" w:ascii="仿宋_GB2312" w:eastAsia="仿宋_GB2312"/>
          <w:sz w:val="32"/>
          <w:szCs w:val="32"/>
        </w:rPr>
        <w:t>主要包括公共基础课程和专业（技能）课程。</w:t>
      </w:r>
    </w:p>
    <w:p>
      <w:pPr>
        <w:numPr>
          <w:ilvl w:val="0"/>
          <w:numId w:val="1"/>
        </w:numPr>
        <w:overflowPunct w:val="0"/>
        <w:ind w:firstLine="640" w:firstLineChars="200"/>
        <w:rPr>
          <w:rFonts w:ascii="楷体_GB2312" w:eastAsia="楷体_GB2312"/>
          <w:sz w:val="32"/>
          <w:szCs w:val="32"/>
        </w:rPr>
      </w:pPr>
      <w:r>
        <w:rPr>
          <w:rFonts w:hint="eastAsia" w:ascii="楷体_GB2312" w:eastAsia="楷体_GB2312"/>
          <w:sz w:val="32"/>
          <w:szCs w:val="32"/>
        </w:rPr>
        <w:t>公共基础课程</w:t>
      </w:r>
    </w:p>
    <w:tbl>
      <w:tblPr>
        <w:tblStyle w:val="14"/>
        <w:tblpPr w:leftFromText="180" w:rightFromText="180" w:vertAnchor="text" w:tblpX="-459" w:tblpY="1"/>
        <w:tblOverlap w:val="never"/>
        <w:tblW w:w="1003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1418"/>
        <w:gridCol w:w="6769"/>
        <w:gridCol w:w="10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trPr>
        <w:tc>
          <w:tcPr>
            <w:tcW w:w="817" w:type="dxa"/>
            <w:vAlign w:val="center"/>
          </w:tcPr>
          <w:p>
            <w:pPr>
              <w:jc w:val="center"/>
              <w:rPr>
                <w:rFonts w:ascii="楷体_GB2312" w:hAnsi="仿宋" w:eastAsia="楷体_GB2312"/>
                <w:b/>
                <w:bCs/>
                <w:sz w:val="24"/>
              </w:rPr>
            </w:pPr>
            <w:r>
              <w:rPr>
                <w:rFonts w:hint="eastAsia" w:ascii="楷体_GB2312" w:hAnsi="仿宋" w:eastAsia="楷体_GB2312"/>
                <w:b/>
                <w:bCs/>
                <w:sz w:val="24"/>
              </w:rPr>
              <w:t>序号</w:t>
            </w:r>
          </w:p>
        </w:tc>
        <w:tc>
          <w:tcPr>
            <w:tcW w:w="1418" w:type="dxa"/>
            <w:vAlign w:val="center"/>
          </w:tcPr>
          <w:p>
            <w:pPr>
              <w:jc w:val="center"/>
              <w:rPr>
                <w:rFonts w:ascii="楷体_GB2312" w:hAnsi="仿宋" w:eastAsia="楷体_GB2312"/>
                <w:b/>
                <w:bCs/>
                <w:sz w:val="24"/>
              </w:rPr>
            </w:pPr>
            <w:r>
              <w:rPr>
                <w:rFonts w:hint="eastAsia" w:ascii="楷体_GB2312" w:hAnsi="仿宋" w:eastAsia="楷体_GB2312"/>
                <w:b/>
                <w:bCs/>
                <w:sz w:val="24"/>
              </w:rPr>
              <w:t>课程名称</w:t>
            </w:r>
          </w:p>
        </w:tc>
        <w:tc>
          <w:tcPr>
            <w:tcW w:w="6769" w:type="dxa"/>
            <w:vAlign w:val="center"/>
          </w:tcPr>
          <w:p>
            <w:pPr>
              <w:jc w:val="center"/>
              <w:rPr>
                <w:rFonts w:ascii="楷体_GB2312" w:hAnsi="仿宋" w:eastAsia="楷体_GB2312"/>
                <w:b/>
                <w:bCs/>
                <w:sz w:val="24"/>
              </w:rPr>
            </w:pPr>
            <w:r>
              <w:rPr>
                <w:rFonts w:hint="eastAsia" w:ascii="楷体_GB2312" w:hAnsi="仿宋" w:eastAsia="楷体_GB2312"/>
                <w:b/>
                <w:bCs/>
                <w:sz w:val="24"/>
              </w:rPr>
              <w:t>课程性质与任务</w:t>
            </w:r>
          </w:p>
        </w:tc>
        <w:tc>
          <w:tcPr>
            <w:tcW w:w="1027" w:type="dxa"/>
            <w:vAlign w:val="center"/>
          </w:tcPr>
          <w:p>
            <w:pPr>
              <w:jc w:val="center"/>
              <w:rPr>
                <w:rFonts w:ascii="楷体_GB2312" w:hAnsi="仿宋" w:eastAsia="楷体_GB2312"/>
                <w:b/>
                <w:bCs/>
                <w:sz w:val="24"/>
              </w:rPr>
            </w:pPr>
            <w:r>
              <w:rPr>
                <w:rFonts w:hint="eastAsia" w:ascii="楷体_GB2312" w:hAnsi="仿宋" w:eastAsia="楷体_GB2312"/>
                <w:b/>
                <w:bCs/>
                <w:sz w:val="24"/>
              </w:rPr>
              <w:t>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pPr>
              <w:jc w:val="center"/>
              <w:rPr>
                <w:rFonts w:ascii="楷体_GB2312" w:hAnsi="仿宋" w:eastAsia="楷体_GB2312"/>
                <w:sz w:val="24"/>
              </w:rPr>
            </w:pPr>
            <w:r>
              <w:rPr>
                <w:rFonts w:hint="eastAsia" w:ascii="楷体_GB2312" w:hAnsi="仿宋" w:eastAsia="楷体_GB2312"/>
                <w:sz w:val="24"/>
              </w:rPr>
              <w:t>1</w:t>
            </w:r>
          </w:p>
        </w:tc>
        <w:tc>
          <w:tcPr>
            <w:tcW w:w="1418" w:type="dxa"/>
            <w:vAlign w:val="center"/>
          </w:tcPr>
          <w:p>
            <w:pPr>
              <w:jc w:val="center"/>
              <w:rPr>
                <w:rFonts w:ascii="楷体_GB2312" w:hAnsi="仿宋" w:eastAsia="楷体_GB2312"/>
                <w:bCs/>
                <w:sz w:val="24"/>
              </w:rPr>
            </w:pPr>
            <w:r>
              <w:rPr>
                <w:rFonts w:hint="eastAsia" w:ascii="楷体_GB2312" w:hAnsi="仿宋" w:eastAsia="楷体_GB2312"/>
                <w:bCs/>
                <w:sz w:val="24"/>
              </w:rPr>
              <w:t>中国特色社会主义</w:t>
            </w:r>
          </w:p>
        </w:tc>
        <w:tc>
          <w:tcPr>
            <w:tcW w:w="6769" w:type="dxa"/>
            <w:vAlign w:val="center"/>
          </w:tcPr>
          <w:p>
            <w:pPr>
              <w:jc w:val="center"/>
              <w:rPr>
                <w:rFonts w:ascii="楷体_GB2312" w:hAnsi="仿宋" w:eastAsia="楷体_GB2312"/>
                <w:bCs/>
                <w:sz w:val="24"/>
              </w:rPr>
            </w:pPr>
            <w:r>
              <w:rPr>
                <w:rFonts w:hint="eastAsia" w:ascii="楷体_GB2312" w:hAnsi="仿宋" w:eastAsia="楷体_GB2312"/>
                <w:bCs/>
                <w:sz w:val="24"/>
              </w:rPr>
              <w:t>按照《中等职业学校思想政治课程标准(2020年版)》执行。全面贯彻党的教育方针，落实立德树人根本任务：以习近平新时代中国特色社会主义思想为指导，阐释中国特色社会主义的开创与发展，明确中国特色社会主义进入新时代的历史方位，阐明中国特色社会主义建设“五位一体”总体布局的基本内容，引导学生树立对马克思主义的信仰、对中国特色社会主义的信念、对中华民族伟大复兴中国梦的信心，坚定中国特色社会主义道路信、理论自信、制度自信、文化自信、把爱国情、强国志、报国行自觉融入坚持和发展中国特色社会主义事业、建设社会主义现代强国、实现中华民族伟大复兴的奋斗之中。</w:t>
            </w:r>
          </w:p>
        </w:tc>
        <w:tc>
          <w:tcPr>
            <w:tcW w:w="1027" w:type="dxa"/>
            <w:vAlign w:val="center"/>
          </w:tcPr>
          <w:p>
            <w:pPr>
              <w:jc w:val="center"/>
              <w:rPr>
                <w:rFonts w:ascii="楷体_GB2312" w:hAnsi="仿宋" w:eastAsia="楷体_GB2312"/>
                <w:bCs/>
                <w:sz w:val="24"/>
              </w:rPr>
            </w:pPr>
            <w:r>
              <w:rPr>
                <w:rFonts w:ascii="楷体_GB2312" w:hAnsi="仿宋" w:eastAsia="楷体_GB2312"/>
                <w:bCs/>
                <w:sz w:val="24"/>
              </w:rPr>
              <w:t>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pPr>
              <w:jc w:val="center"/>
              <w:rPr>
                <w:rFonts w:ascii="楷体_GB2312" w:hAnsi="仿宋" w:eastAsia="楷体_GB2312"/>
                <w:sz w:val="24"/>
              </w:rPr>
            </w:pPr>
            <w:r>
              <w:rPr>
                <w:rFonts w:hint="eastAsia" w:ascii="楷体_GB2312" w:hAnsi="仿宋" w:eastAsia="楷体_GB2312"/>
                <w:sz w:val="24"/>
              </w:rPr>
              <w:t>2</w:t>
            </w:r>
          </w:p>
        </w:tc>
        <w:tc>
          <w:tcPr>
            <w:tcW w:w="1418" w:type="dxa"/>
            <w:vAlign w:val="center"/>
          </w:tcPr>
          <w:p>
            <w:pPr>
              <w:jc w:val="center"/>
              <w:rPr>
                <w:rFonts w:ascii="楷体_GB2312" w:hAnsi="仿宋" w:eastAsia="楷体_GB2312"/>
                <w:bCs/>
                <w:sz w:val="24"/>
              </w:rPr>
            </w:pPr>
            <w:r>
              <w:rPr>
                <w:rFonts w:hint="eastAsia" w:ascii="楷体_GB2312" w:hAnsi="仿宋" w:eastAsia="楷体_GB2312"/>
                <w:bCs/>
                <w:sz w:val="24"/>
              </w:rPr>
              <w:t>心理健康与职业生涯</w:t>
            </w:r>
          </w:p>
        </w:tc>
        <w:tc>
          <w:tcPr>
            <w:tcW w:w="6769" w:type="dxa"/>
            <w:vAlign w:val="center"/>
          </w:tcPr>
          <w:p>
            <w:pPr>
              <w:jc w:val="left"/>
              <w:rPr>
                <w:rFonts w:ascii="楷体_GB2312" w:hAnsi="仿宋" w:eastAsia="楷体_GB2312"/>
                <w:bCs/>
                <w:sz w:val="24"/>
              </w:rPr>
            </w:pPr>
            <w:r>
              <w:rPr>
                <w:rFonts w:hint="eastAsia" w:ascii="楷体_GB2312" w:hAnsi="仿宋" w:eastAsia="楷体_GB2312"/>
                <w:bCs/>
                <w:sz w:val="24"/>
              </w:rPr>
              <w:t>按照《中等职业学校思想政治课程标准(2020年版)》执行。全面贯彻党的教育方针，落实立德树人根本任务：基于社会发展对中职学生心理素质、职业生涯发展提出的新要求以及心理和谐、职业成才的培养目标，阐释心理健康知识，引导学生树立心理健康意识，掌握心理调适和职业生涯规划的方法，帮助学生正确处理生活、学习、成长和求职就业中遇到的问题，培育自立自强、敬业乐群的心理品质和自尊自信、理性平和、积极向上的良好心态，根据社会发展需要和学生心理特点进行职业生涯指导，为职业生涯发展奠定基础。</w:t>
            </w:r>
          </w:p>
        </w:tc>
        <w:tc>
          <w:tcPr>
            <w:tcW w:w="1027" w:type="dxa"/>
            <w:vAlign w:val="center"/>
          </w:tcPr>
          <w:p>
            <w:pPr>
              <w:jc w:val="center"/>
              <w:rPr>
                <w:rFonts w:ascii="楷体_GB2312" w:hAnsi="仿宋" w:eastAsia="楷体_GB2312"/>
                <w:bCs/>
                <w:sz w:val="24"/>
              </w:rPr>
            </w:pPr>
            <w:r>
              <w:rPr>
                <w:rFonts w:ascii="楷体_GB2312" w:hAnsi="仿宋" w:eastAsia="楷体_GB2312"/>
                <w:bCs/>
                <w:sz w:val="24"/>
              </w:rPr>
              <w:t>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pPr>
              <w:jc w:val="center"/>
              <w:rPr>
                <w:rFonts w:ascii="楷体_GB2312" w:hAnsi="仿宋" w:eastAsia="楷体_GB2312"/>
                <w:sz w:val="24"/>
              </w:rPr>
            </w:pPr>
            <w:r>
              <w:rPr>
                <w:rFonts w:hint="eastAsia" w:ascii="楷体_GB2312" w:hAnsi="仿宋" w:eastAsia="楷体_GB2312"/>
                <w:sz w:val="24"/>
              </w:rPr>
              <w:t>3</w:t>
            </w:r>
          </w:p>
        </w:tc>
        <w:tc>
          <w:tcPr>
            <w:tcW w:w="1418" w:type="dxa"/>
            <w:vAlign w:val="center"/>
          </w:tcPr>
          <w:p>
            <w:pPr>
              <w:jc w:val="center"/>
              <w:rPr>
                <w:rFonts w:ascii="楷体_GB2312" w:hAnsi="仿宋" w:eastAsia="楷体_GB2312"/>
                <w:bCs/>
                <w:sz w:val="24"/>
              </w:rPr>
            </w:pPr>
            <w:r>
              <w:rPr>
                <w:rFonts w:hint="eastAsia" w:ascii="楷体_GB2312" w:hAnsi="仿宋" w:eastAsia="楷体_GB2312"/>
                <w:bCs/>
                <w:sz w:val="24"/>
              </w:rPr>
              <w:t>哲学与人生</w:t>
            </w:r>
          </w:p>
        </w:tc>
        <w:tc>
          <w:tcPr>
            <w:tcW w:w="6769" w:type="dxa"/>
            <w:vAlign w:val="center"/>
          </w:tcPr>
          <w:p>
            <w:pPr>
              <w:jc w:val="left"/>
              <w:rPr>
                <w:rFonts w:ascii="楷体_GB2312" w:hAnsi="仿宋" w:eastAsia="楷体_GB2312"/>
                <w:bCs/>
                <w:sz w:val="24"/>
              </w:rPr>
            </w:pPr>
            <w:r>
              <w:rPr>
                <w:rFonts w:hint="eastAsia" w:ascii="楷体_GB2312" w:hAnsi="仿宋" w:eastAsia="楷体_GB2312"/>
                <w:bCs/>
                <w:sz w:val="24"/>
              </w:rPr>
              <w:t>按照《等职业学校思想政治课程标准(2020年版)》执行。全面贯彻党的教育方针，落实立德树人根木任务：闸明马克思主义哲学是科学的世界观和方法论，讲述辩证唯物主义和历史唯物主义基本观点及对人生成长的意义：闸述社会生活及个人成长中进行正确价值断和行为选择的意义：引导学生弘扬和践行社会主义核心价值观，为学生成长奠定正确的世界观、人4生观和价值观基础。</w:t>
            </w:r>
          </w:p>
        </w:tc>
        <w:tc>
          <w:tcPr>
            <w:tcW w:w="1027" w:type="dxa"/>
            <w:vAlign w:val="center"/>
          </w:tcPr>
          <w:p>
            <w:pPr>
              <w:jc w:val="center"/>
              <w:rPr>
                <w:rFonts w:ascii="楷体_GB2312" w:hAnsi="仿宋" w:eastAsia="楷体_GB2312"/>
                <w:bCs/>
                <w:sz w:val="24"/>
              </w:rPr>
            </w:pPr>
            <w:r>
              <w:rPr>
                <w:rFonts w:ascii="楷体_GB2312" w:hAnsi="仿宋" w:eastAsia="楷体_GB2312"/>
                <w:bCs/>
                <w:sz w:val="24"/>
              </w:rPr>
              <w:t>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pPr>
              <w:jc w:val="center"/>
              <w:rPr>
                <w:rFonts w:ascii="楷体_GB2312" w:hAnsi="仿宋" w:eastAsia="楷体_GB2312"/>
                <w:sz w:val="24"/>
              </w:rPr>
            </w:pPr>
            <w:r>
              <w:rPr>
                <w:rFonts w:hint="eastAsia" w:ascii="楷体_GB2312" w:hAnsi="仿宋" w:eastAsia="楷体_GB2312"/>
                <w:sz w:val="24"/>
              </w:rPr>
              <w:t>4</w:t>
            </w:r>
          </w:p>
        </w:tc>
        <w:tc>
          <w:tcPr>
            <w:tcW w:w="1418" w:type="dxa"/>
            <w:vAlign w:val="center"/>
          </w:tcPr>
          <w:p>
            <w:pPr>
              <w:jc w:val="center"/>
              <w:rPr>
                <w:rFonts w:ascii="楷体_GB2312" w:hAnsi="仿宋" w:eastAsia="楷体_GB2312"/>
                <w:bCs/>
                <w:sz w:val="24"/>
              </w:rPr>
            </w:pPr>
            <w:r>
              <w:rPr>
                <w:rFonts w:hint="eastAsia" w:ascii="楷体_GB2312" w:hAnsi="仿宋" w:eastAsia="楷体_GB2312"/>
                <w:bCs/>
                <w:sz w:val="24"/>
              </w:rPr>
              <w:t>职业道德和法治</w:t>
            </w:r>
          </w:p>
        </w:tc>
        <w:tc>
          <w:tcPr>
            <w:tcW w:w="6769" w:type="dxa"/>
            <w:vAlign w:val="center"/>
          </w:tcPr>
          <w:p>
            <w:pPr>
              <w:jc w:val="left"/>
              <w:rPr>
                <w:rFonts w:ascii="楷体_GB2312" w:hAnsi="仿宋" w:eastAsia="楷体_GB2312"/>
                <w:bCs/>
                <w:sz w:val="24"/>
              </w:rPr>
            </w:pPr>
            <w:r>
              <w:rPr>
                <w:rFonts w:hint="eastAsia" w:ascii="楷体_GB2312" w:hAnsi="仿宋" w:eastAsia="楷体_GB2312"/>
                <w:bCs/>
                <w:sz w:val="24"/>
              </w:rPr>
              <w:t>按照《中等职业学校思想政治课程标准(2020年版)》执行。着眼于提高中职学生的职业道德素质和法治素养，对学生进行职业道德和法治教育。帮助学生理解全面依法治国的总目标和基本要求，了解职业道德和法律规范，增强职业道德和法治意识，养成爱岗散业、依法办事的思维方式和行为习惯。</w:t>
            </w:r>
          </w:p>
        </w:tc>
        <w:tc>
          <w:tcPr>
            <w:tcW w:w="1027" w:type="dxa"/>
            <w:vAlign w:val="center"/>
          </w:tcPr>
          <w:p>
            <w:pPr>
              <w:jc w:val="center"/>
              <w:rPr>
                <w:rFonts w:ascii="楷体_GB2312" w:hAnsi="仿宋" w:eastAsia="楷体_GB2312"/>
                <w:bCs/>
                <w:sz w:val="24"/>
              </w:rPr>
            </w:pPr>
            <w:r>
              <w:rPr>
                <w:rFonts w:ascii="楷体_GB2312" w:hAnsi="仿宋" w:eastAsia="楷体_GB2312"/>
                <w:bCs/>
                <w:sz w:val="24"/>
              </w:rPr>
              <w:t>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pPr>
              <w:jc w:val="center"/>
              <w:rPr>
                <w:rFonts w:ascii="楷体_GB2312" w:hAnsi="仿宋" w:eastAsia="楷体_GB2312"/>
                <w:sz w:val="24"/>
              </w:rPr>
            </w:pPr>
            <w:r>
              <w:rPr>
                <w:rFonts w:hint="eastAsia" w:ascii="楷体_GB2312" w:hAnsi="仿宋" w:eastAsia="楷体_GB2312"/>
                <w:sz w:val="24"/>
              </w:rPr>
              <w:t>5</w:t>
            </w:r>
          </w:p>
        </w:tc>
        <w:tc>
          <w:tcPr>
            <w:tcW w:w="1418" w:type="dxa"/>
            <w:vAlign w:val="center"/>
          </w:tcPr>
          <w:p>
            <w:pPr>
              <w:jc w:val="center"/>
              <w:rPr>
                <w:rFonts w:ascii="楷体_GB2312" w:hAnsi="仿宋" w:eastAsia="楷体_GB2312"/>
                <w:bCs/>
                <w:sz w:val="24"/>
              </w:rPr>
            </w:pPr>
            <w:r>
              <w:rPr>
                <w:rFonts w:hint="eastAsia" w:ascii="楷体_GB2312" w:hAnsi="仿宋" w:eastAsia="楷体_GB2312"/>
                <w:bCs/>
                <w:sz w:val="24"/>
              </w:rPr>
              <w:t>语文</w:t>
            </w:r>
          </w:p>
        </w:tc>
        <w:tc>
          <w:tcPr>
            <w:tcW w:w="6769" w:type="dxa"/>
            <w:vAlign w:val="center"/>
          </w:tcPr>
          <w:p>
            <w:pPr>
              <w:jc w:val="left"/>
              <w:rPr>
                <w:rFonts w:ascii="楷体_GB2312" w:hAnsi="仿宋" w:eastAsia="楷体_GB2312"/>
                <w:bCs/>
                <w:sz w:val="24"/>
              </w:rPr>
            </w:pPr>
            <w:r>
              <w:rPr>
                <w:rFonts w:hint="eastAsia" w:ascii="楷体_GB2312" w:hAnsi="仿宋" w:eastAsia="楷体_GB2312"/>
                <w:bCs/>
                <w:sz w:val="24"/>
              </w:rPr>
              <w:t>按照《中等职业学校语文课程星标准(2020年版)》执行，全面贯彻党的教育方针，落实立德树人银本任务；引导学生根据真实的语言运用情境，开展自主的言语实践活动.，积累言语经验，把握祖国语言文字的特点和运用规律，提高运用祖国语言文字的能力，理解与热爱祖国语言文字，发展思维能力，提升思维品质，培养健康的审美情趣，积累丰厚的文化底蕴，培育和践行社会主义核心价值观，增强文化自信。</w:t>
            </w:r>
          </w:p>
        </w:tc>
        <w:tc>
          <w:tcPr>
            <w:tcW w:w="1027" w:type="dxa"/>
            <w:vAlign w:val="center"/>
          </w:tcPr>
          <w:p>
            <w:pPr>
              <w:jc w:val="center"/>
              <w:rPr>
                <w:rFonts w:ascii="楷体_GB2312" w:hAnsi="仿宋" w:eastAsia="楷体_GB2312"/>
                <w:bCs/>
                <w:sz w:val="24"/>
              </w:rPr>
            </w:pPr>
            <w:r>
              <w:rPr>
                <w:rFonts w:hint="eastAsia" w:ascii="楷体_GB2312" w:hAnsi="仿宋" w:eastAsia="楷体_GB2312"/>
                <w:bCs/>
                <w:sz w:val="24"/>
              </w:rPr>
              <w:t>360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pPr>
              <w:jc w:val="center"/>
              <w:rPr>
                <w:rFonts w:ascii="楷体_GB2312" w:hAnsi="仿宋" w:eastAsia="楷体_GB2312"/>
                <w:sz w:val="24"/>
              </w:rPr>
            </w:pPr>
            <w:r>
              <w:rPr>
                <w:rFonts w:hint="eastAsia" w:ascii="楷体_GB2312" w:hAnsi="仿宋" w:eastAsia="楷体_GB2312"/>
                <w:sz w:val="24"/>
              </w:rPr>
              <w:t>6</w:t>
            </w:r>
          </w:p>
        </w:tc>
        <w:tc>
          <w:tcPr>
            <w:tcW w:w="1418" w:type="dxa"/>
            <w:vAlign w:val="center"/>
          </w:tcPr>
          <w:p>
            <w:pPr>
              <w:jc w:val="center"/>
              <w:rPr>
                <w:rFonts w:ascii="楷体_GB2312" w:hAnsi="仿宋" w:eastAsia="楷体_GB2312"/>
                <w:bCs/>
                <w:sz w:val="24"/>
              </w:rPr>
            </w:pPr>
            <w:r>
              <w:rPr>
                <w:rFonts w:hint="eastAsia" w:ascii="楷体_GB2312" w:hAnsi="仿宋" w:eastAsia="楷体_GB2312"/>
                <w:bCs/>
                <w:sz w:val="24"/>
              </w:rPr>
              <w:t>数学</w:t>
            </w:r>
          </w:p>
        </w:tc>
        <w:tc>
          <w:tcPr>
            <w:tcW w:w="6769" w:type="dxa"/>
            <w:vAlign w:val="center"/>
          </w:tcPr>
          <w:p>
            <w:pPr>
              <w:jc w:val="center"/>
              <w:rPr>
                <w:rFonts w:ascii="楷体_GB2312" w:hAnsi="仿宋" w:eastAsia="楷体_GB2312"/>
                <w:bCs/>
                <w:sz w:val="24"/>
              </w:rPr>
            </w:pPr>
            <w:r>
              <w:rPr>
                <w:rFonts w:hint="eastAsia" w:ascii="楷体_GB2312" w:hAnsi="仿宋" w:eastAsia="楷体_GB2312"/>
                <w:bCs/>
                <w:sz w:val="24"/>
              </w:rPr>
              <w:t>按照《2020年中等职业学校数学教学标准》执行。全面贯彻党的教育方针，落实立德树人根本任务；围绕函数、几何与代数、概率与统计以数学知识、数学技能、数学思想、数学方法和活动经验为主线组织课程内容。使中等职业学校学生获得进一步学习和职业发展所必需的数学知识、数学技能、数学方法、数学思想和活动经验：具备中等职业学校数学学科核心素养，形成在继续学习和未来工作中运用数学知识和经验发现问题的意识、运用数学的思想方法和工具解决问题的能力：具备一定的科学精神和工匠精神，养成良好的道德品质，增强创新意识，成为德智体美劳全面发展的高素质劳动者和技术技能人才。</w:t>
            </w:r>
          </w:p>
        </w:tc>
        <w:tc>
          <w:tcPr>
            <w:tcW w:w="1027" w:type="dxa"/>
            <w:vAlign w:val="center"/>
          </w:tcPr>
          <w:p>
            <w:pPr>
              <w:jc w:val="center"/>
              <w:rPr>
                <w:rFonts w:ascii="楷体_GB2312" w:hAnsi="仿宋" w:eastAsia="楷体_GB2312"/>
                <w:bCs/>
                <w:sz w:val="24"/>
              </w:rPr>
            </w:pPr>
            <w:r>
              <w:rPr>
                <w:rFonts w:hint="eastAsia" w:ascii="楷体_GB2312" w:hAnsi="仿宋" w:eastAsia="楷体_GB2312"/>
                <w:bCs/>
                <w:sz w:val="24"/>
              </w:rPr>
              <w:t>360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pPr>
              <w:jc w:val="center"/>
              <w:rPr>
                <w:rFonts w:ascii="楷体_GB2312" w:hAnsi="仿宋" w:eastAsia="楷体_GB2312"/>
                <w:sz w:val="24"/>
              </w:rPr>
            </w:pPr>
            <w:r>
              <w:rPr>
                <w:rFonts w:hint="eastAsia" w:ascii="楷体_GB2312" w:hAnsi="仿宋" w:eastAsia="楷体_GB2312"/>
                <w:sz w:val="24"/>
              </w:rPr>
              <w:t>7</w:t>
            </w:r>
          </w:p>
        </w:tc>
        <w:tc>
          <w:tcPr>
            <w:tcW w:w="1418" w:type="dxa"/>
            <w:vAlign w:val="center"/>
          </w:tcPr>
          <w:p>
            <w:pPr>
              <w:jc w:val="center"/>
              <w:rPr>
                <w:rFonts w:ascii="楷体_GB2312" w:hAnsi="仿宋" w:eastAsia="楷体_GB2312"/>
                <w:bCs/>
                <w:sz w:val="24"/>
              </w:rPr>
            </w:pPr>
            <w:r>
              <w:rPr>
                <w:rFonts w:hint="eastAsia" w:ascii="楷体_GB2312" w:hAnsi="仿宋" w:eastAsia="楷体_GB2312"/>
                <w:bCs/>
                <w:sz w:val="24"/>
              </w:rPr>
              <w:t>英语</w:t>
            </w:r>
          </w:p>
        </w:tc>
        <w:tc>
          <w:tcPr>
            <w:tcW w:w="6769" w:type="dxa"/>
            <w:vAlign w:val="center"/>
          </w:tcPr>
          <w:p>
            <w:pPr>
              <w:jc w:val="left"/>
              <w:rPr>
                <w:rFonts w:ascii="楷体_GB2312" w:hAnsi="仿宋" w:eastAsia="楷体_GB2312"/>
                <w:bCs/>
                <w:sz w:val="24"/>
              </w:rPr>
            </w:pPr>
            <w:r>
              <w:rPr>
                <w:rFonts w:hint="eastAsia" w:ascii="楷体_GB2312" w:hAnsi="仿宋" w:eastAsia="楷体_GB2312"/>
                <w:bCs/>
                <w:sz w:val="24"/>
              </w:rPr>
              <w:t>按照《2020年中等职业学校英语教学标准》执行。全面贯彻党的教育方针，落实立德树人根木任务：帮助学生进一步学习语言基础知识，提高听、说、读、写等语言技能，发展中等职业学校英语学科核心素养：引导学生在真实情境中开展语言实践活动，认识文化的多样性，形成开放包容的态度，发展健康的审美情趣；理解思维差异，增强国际理解，坚定文化自信；帮助学生树立正确的世界观、人生观和价值观，自觉践行社会主义核心价值观，成为德智体美劳全面发展的高素质劳动者和技术技能人才。</w:t>
            </w:r>
          </w:p>
        </w:tc>
        <w:tc>
          <w:tcPr>
            <w:tcW w:w="1027" w:type="dxa"/>
            <w:vAlign w:val="center"/>
          </w:tcPr>
          <w:p>
            <w:pPr>
              <w:jc w:val="center"/>
              <w:rPr>
                <w:rFonts w:ascii="楷体_GB2312" w:hAnsi="仿宋" w:eastAsia="楷体_GB2312"/>
                <w:bCs/>
                <w:sz w:val="24"/>
              </w:rPr>
            </w:pPr>
            <w:r>
              <w:rPr>
                <w:rFonts w:hint="eastAsia" w:ascii="楷体_GB2312" w:hAnsi="仿宋" w:eastAsia="楷体_GB2312"/>
                <w:bCs/>
                <w:sz w:val="24"/>
              </w:rPr>
              <w:t>360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pPr>
              <w:jc w:val="center"/>
              <w:rPr>
                <w:rFonts w:ascii="楷体_GB2312" w:hAnsi="仿宋" w:eastAsia="楷体_GB2312"/>
                <w:sz w:val="24"/>
              </w:rPr>
            </w:pPr>
            <w:r>
              <w:rPr>
                <w:rFonts w:hint="eastAsia" w:ascii="楷体_GB2312" w:hAnsi="仿宋" w:eastAsia="楷体_GB2312"/>
                <w:sz w:val="24"/>
              </w:rPr>
              <w:t>8</w:t>
            </w:r>
          </w:p>
        </w:tc>
        <w:tc>
          <w:tcPr>
            <w:tcW w:w="1418" w:type="dxa"/>
            <w:vAlign w:val="center"/>
          </w:tcPr>
          <w:p>
            <w:pPr>
              <w:jc w:val="center"/>
              <w:rPr>
                <w:rFonts w:ascii="楷体_GB2312" w:hAnsi="仿宋" w:eastAsia="楷体_GB2312"/>
                <w:bCs/>
                <w:sz w:val="24"/>
              </w:rPr>
            </w:pPr>
            <w:r>
              <w:rPr>
                <w:rFonts w:hint="eastAsia" w:ascii="楷体_GB2312" w:hAnsi="仿宋" w:eastAsia="楷体_GB2312"/>
                <w:bCs/>
                <w:sz w:val="24"/>
              </w:rPr>
              <w:t>信息技术</w:t>
            </w:r>
          </w:p>
        </w:tc>
        <w:tc>
          <w:tcPr>
            <w:tcW w:w="6769" w:type="dxa"/>
            <w:vAlign w:val="center"/>
          </w:tcPr>
          <w:p>
            <w:pPr>
              <w:jc w:val="left"/>
              <w:rPr>
                <w:rFonts w:ascii="楷体_GB2312" w:hAnsi="仿宋" w:eastAsia="楷体_GB2312"/>
                <w:bCs/>
                <w:sz w:val="24"/>
              </w:rPr>
            </w:pPr>
            <w:r>
              <w:rPr>
                <w:rFonts w:hint="eastAsia" w:ascii="楷体_GB2312" w:hAnsi="仿宋" w:eastAsia="楷体_GB2312"/>
                <w:bCs/>
                <w:sz w:val="24"/>
              </w:rPr>
              <w:t>按照《2020年中等职业学校信息技术教学标准》执行。全面贯彻党的教育方针，落实立德树人根本任务：围绕中等职业学校信息技术学科核心素养，帮助学生认识信息技术对当今人类生产、生活的重要作用，理解信息技术、信息社会等概念和信息社会特征与规范，掌握信息技术设备与系统操作、网络应用、图文编辑、数据处理、程序设计、数字媒体技术应用、信息安全和人工智能等相关知识与技能，综合应用信息技术解决生产、生活和学习情境中各种问题：在数字化学习与创新过程中培养独立思考和主动探究能力，不断强化认知、合作、创新能力，为职业能力的提升奠定基础。</w:t>
            </w:r>
          </w:p>
        </w:tc>
        <w:tc>
          <w:tcPr>
            <w:tcW w:w="1027" w:type="dxa"/>
            <w:vAlign w:val="center"/>
          </w:tcPr>
          <w:p>
            <w:pPr>
              <w:jc w:val="center"/>
              <w:rPr>
                <w:rFonts w:ascii="楷体_GB2312" w:hAnsi="仿宋" w:eastAsia="楷体_GB2312"/>
                <w:bCs/>
                <w:sz w:val="24"/>
              </w:rPr>
            </w:pPr>
            <w:r>
              <w:rPr>
                <w:rFonts w:ascii="楷体_GB2312" w:hAnsi="仿宋" w:eastAsia="楷体_GB2312"/>
                <w:bCs/>
                <w:sz w:val="24"/>
              </w:rPr>
              <w:t>72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pPr>
              <w:jc w:val="center"/>
              <w:rPr>
                <w:rFonts w:ascii="楷体_GB2312" w:hAnsi="仿宋" w:eastAsia="楷体_GB2312"/>
                <w:sz w:val="24"/>
              </w:rPr>
            </w:pPr>
            <w:r>
              <w:rPr>
                <w:rFonts w:hint="eastAsia" w:ascii="楷体_GB2312" w:hAnsi="仿宋" w:eastAsia="楷体_GB2312"/>
                <w:sz w:val="24"/>
              </w:rPr>
              <w:t>9</w:t>
            </w:r>
          </w:p>
        </w:tc>
        <w:tc>
          <w:tcPr>
            <w:tcW w:w="1418" w:type="dxa"/>
            <w:vAlign w:val="center"/>
          </w:tcPr>
          <w:p>
            <w:pPr>
              <w:jc w:val="center"/>
              <w:rPr>
                <w:rFonts w:ascii="楷体_GB2312" w:hAnsi="仿宋" w:eastAsia="楷体_GB2312"/>
                <w:bCs/>
                <w:sz w:val="24"/>
              </w:rPr>
            </w:pPr>
            <w:r>
              <w:rPr>
                <w:rFonts w:hint="eastAsia" w:ascii="楷体_GB2312" w:hAnsi="仿宋" w:eastAsia="楷体_GB2312"/>
                <w:bCs/>
                <w:sz w:val="24"/>
              </w:rPr>
              <w:t>体育与健康</w:t>
            </w:r>
          </w:p>
        </w:tc>
        <w:tc>
          <w:tcPr>
            <w:tcW w:w="6769" w:type="dxa"/>
            <w:vAlign w:val="center"/>
          </w:tcPr>
          <w:p>
            <w:pPr>
              <w:jc w:val="center"/>
              <w:rPr>
                <w:rFonts w:ascii="楷体_GB2312" w:hAnsi="仿宋" w:eastAsia="楷体_GB2312"/>
                <w:bCs/>
                <w:sz w:val="24"/>
              </w:rPr>
            </w:pPr>
            <w:r>
              <w:rPr>
                <w:rFonts w:hint="eastAsia" w:ascii="楷体_GB2312" w:hAnsi="仿宋" w:eastAsia="楷体_GB2312"/>
                <w:bCs/>
                <w:sz w:val="24"/>
              </w:rPr>
              <w:t>按照《2020年中等职业学校体育与健康教学标准》执行。通过学习本课程，学生能够喜爱并积极参与体育运动，享受体育运动的乐趣：学会锻炼身体的科学方法，学握12项体育运动技能，提升体育运动能力，提高职业体能水平：树立健康观念，掌握健康知识和与职业相关的健康安全知识，形成健康文明的生活方式：遵守体育道德规范和行为准则，发扬体育精神塑造良好的体育品格，增强责任意识、规则意识和团队意识。帮助学生在体育锻炼中享受乐趣、增强体质、健全人格、锤炼意志，使学生在运动能力、健康行为和体育精神三方面获得全面发展。</w:t>
            </w:r>
          </w:p>
        </w:tc>
        <w:tc>
          <w:tcPr>
            <w:tcW w:w="1027" w:type="dxa"/>
            <w:vAlign w:val="center"/>
          </w:tcPr>
          <w:p>
            <w:pPr>
              <w:jc w:val="center"/>
              <w:rPr>
                <w:rFonts w:ascii="楷体_GB2312" w:hAnsi="仿宋" w:eastAsia="楷体_GB2312"/>
                <w:bCs/>
                <w:sz w:val="24"/>
              </w:rPr>
            </w:pPr>
            <w:r>
              <w:rPr>
                <w:rFonts w:hint="eastAsia" w:ascii="楷体_GB2312" w:hAnsi="仿宋" w:eastAsia="楷体_GB2312"/>
                <w:bCs/>
                <w:sz w:val="24"/>
              </w:rPr>
              <w:t>180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pPr>
              <w:jc w:val="center"/>
              <w:rPr>
                <w:rFonts w:ascii="楷体_GB2312" w:hAnsi="仿宋" w:eastAsia="楷体_GB2312"/>
                <w:sz w:val="24"/>
              </w:rPr>
            </w:pPr>
            <w:r>
              <w:rPr>
                <w:rFonts w:hint="eastAsia" w:ascii="楷体_GB2312" w:hAnsi="仿宋" w:eastAsia="楷体_GB2312"/>
                <w:sz w:val="24"/>
              </w:rPr>
              <w:t>10</w:t>
            </w:r>
          </w:p>
        </w:tc>
        <w:tc>
          <w:tcPr>
            <w:tcW w:w="1418" w:type="dxa"/>
            <w:vAlign w:val="center"/>
          </w:tcPr>
          <w:p>
            <w:pPr>
              <w:jc w:val="center"/>
              <w:rPr>
                <w:rFonts w:ascii="楷体_GB2312" w:hAnsi="仿宋" w:eastAsia="楷体_GB2312"/>
                <w:bCs/>
                <w:sz w:val="24"/>
              </w:rPr>
            </w:pPr>
            <w:r>
              <w:rPr>
                <w:rFonts w:hint="eastAsia" w:ascii="楷体_GB2312" w:hAnsi="仿宋" w:eastAsia="楷体_GB2312"/>
                <w:bCs/>
                <w:sz w:val="24"/>
              </w:rPr>
              <w:t>艺术（美术鉴赏与实践）</w:t>
            </w:r>
          </w:p>
        </w:tc>
        <w:tc>
          <w:tcPr>
            <w:tcW w:w="6769" w:type="dxa"/>
            <w:vAlign w:val="center"/>
          </w:tcPr>
          <w:p>
            <w:pPr>
              <w:jc w:val="left"/>
              <w:rPr>
                <w:rFonts w:ascii="楷体_GB2312" w:hAnsi="仿宋" w:eastAsia="楷体_GB2312"/>
                <w:bCs/>
                <w:sz w:val="24"/>
              </w:rPr>
            </w:pPr>
            <w:r>
              <w:rPr>
                <w:rFonts w:hint="eastAsia" w:ascii="楷体_GB2312" w:hAnsi="仿宋" w:eastAsia="楷体_GB2312"/>
                <w:bCs/>
                <w:sz w:val="24"/>
              </w:rPr>
              <w:t>按照《2020年中等职业学校艺术教学标准》执行。全面贯彻党的教育方针，落实立德树人根木任务：充分发挥艺术学科独特的育人功能，以关育人，以文化人，以情动人，提高学生的审美和人文素养，极导学生主动参与艺术学习和实践，进步积累和学握艺本基知淇、基本技能和方法，培养学生感受关、鉴赏关、表现美、创造美的能力，帮助学生塑造美好心灵，健全健康人格，厚植民族情感，增进文化认同，坚定文化自信，成为德智体美劳全面发展的高素质劳劳动者和技术技能人才。</w:t>
            </w:r>
          </w:p>
        </w:tc>
        <w:tc>
          <w:tcPr>
            <w:tcW w:w="1027" w:type="dxa"/>
            <w:vAlign w:val="center"/>
          </w:tcPr>
          <w:p>
            <w:pPr>
              <w:jc w:val="center"/>
              <w:rPr>
                <w:rFonts w:ascii="楷体_GB2312" w:hAnsi="仿宋" w:eastAsia="楷体_GB2312"/>
                <w:bCs/>
                <w:sz w:val="24"/>
              </w:rPr>
            </w:pPr>
            <w:r>
              <w:rPr>
                <w:rFonts w:hint="eastAsia" w:ascii="楷体_GB2312" w:hAnsi="仿宋" w:eastAsia="楷体_GB2312"/>
                <w:bCs/>
                <w:sz w:val="24"/>
              </w:rPr>
              <w:t>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pPr>
              <w:jc w:val="center"/>
              <w:rPr>
                <w:rFonts w:ascii="楷体_GB2312" w:hAnsi="仿宋" w:eastAsia="楷体_GB2312"/>
                <w:sz w:val="24"/>
              </w:rPr>
            </w:pPr>
            <w:r>
              <w:rPr>
                <w:rFonts w:hint="eastAsia" w:ascii="楷体_GB2312" w:hAnsi="仿宋" w:eastAsia="楷体_GB2312"/>
                <w:sz w:val="24"/>
              </w:rPr>
              <w:t>11</w:t>
            </w:r>
          </w:p>
        </w:tc>
        <w:tc>
          <w:tcPr>
            <w:tcW w:w="1418" w:type="dxa"/>
            <w:vAlign w:val="center"/>
          </w:tcPr>
          <w:p>
            <w:pPr>
              <w:jc w:val="center"/>
              <w:rPr>
                <w:rFonts w:ascii="楷体_GB2312" w:hAnsi="仿宋" w:eastAsia="楷体_GB2312"/>
                <w:bCs/>
                <w:sz w:val="24"/>
              </w:rPr>
            </w:pPr>
            <w:r>
              <w:rPr>
                <w:rFonts w:hint="eastAsia" w:ascii="楷体_GB2312" w:hAnsi="仿宋" w:eastAsia="楷体_GB2312"/>
                <w:bCs/>
                <w:sz w:val="24"/>
              </w:rPr>
              <w:t>艺术（音乐鉴赏与实践）</w:t>
            </w:r>
          </w:p>
        </w:tc>
        <w:tc>
          <w:tcPr>
            <w:tcW w:w="6769" w:type="dxa"/>
            <w:vAlign w:val="center"/>
          </w:tcPr>
          <w:p>
            <w:pPr>
              <w:jc w:val="left"/>
              <w:rPr>
                <w:rFonts w:ascii="楷体_GB2312" w:hAnsi="仿宋" w:eastAsia="楷体_GB2312"/>
                <w:bCs/>
                <w:sz w:val="24"/>
              </w:rPr>
            </w:pPr>
            <w:r>
              <w:rPr>
                <w:rFonts w:hint="eastAsia" w:ascii="楷体_GB2312" w:hAnsi="仿宋" w:eastAsia="楷体_GB2312"/>
                <w:bCs/>
                <w:sz w:val="24"/>
              </w:rPr>
              <w:t>按照《2020年中等职业学校艺术教学标准》执行。全面贯彻党的教育方针，落实立德树人根木任务：充分发挥艺术学科独特的育人功能，以关育人，以文化人，以情动人，提高学生的审美和人文素养，极导学生主动参与艺术学习和实践，进步积累和学握艺本基知淇、基本技能和方法，培养学生感受关、鉴赏关、表现美、创造美的能力，帮助学生塑造美好心灵，健全健康人格，厚植民族情感，增进文化认同，坚定文化自信，成为德智体美劳全面发展的高素质劳劳动者和技术技能人才。</w:t>
            </w:r>
          </w:p>
        </w:tc>
        <w:tc>
          <w:tcPr>
            <w:tcW w:w="1027" w:type="dxa"/>
            <w:vAlign w:val="center"/>
          </w:tcPr>
          <w:p>
            <w:pPr>
              <w:jc w:val="center"/>
              <w:rPr>
                <w:rFonts w:ascii="楷体_GB2312" w:hAnsi="仿宋" w:eastAsia="楷体_GB2312"/>
                <w:bCs/>
                <w:sz w:val="24"/>
              </w:rPr>
            </w:pPr>
            <w:r>
              <w:rPr>
                <w:rFonts w:hint="eastAsia" w:ascii="楷体_GB2312" w:hAnsi="仿宋" w:eastAsia="楷体_GB2312"/>
                <w:bCs/>
                <w:sz w:val="24"/>
              </w:rPr>
              <w:t>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pPr>
              <w:jc w:val="center"/>
              <w:rPr>
                <w:rFonts w:ascii="楷体_GB2312" w:hAnsi="仿宋" w:eastAsia="楷体_GB2312"/>
                <w:sz w:val="24"/>
              </w:rPr>
            </w:pPr>
            <w:r>
              <w:rPr>
                <w:rFonts w:hint="eastAsia" w:ascii="楷体_GB2312" w:hAnsi="仿宋" w:eastAsia="楷体_GB2312"/>
                <w:sz w:val="24"/>
              </w:rPr>
              <w:t>12</w:t>
            </w:r>
          </w:p>
        </w:tc>
        <w:tc>
          <w:tcPr>
            <w:tcW w:w="1418" w:type="dxa"/>
            <w:vAlign w:val="center"/>
          </w:tcPr>
          <w:p>
            <w:pPr>
              <w:jc w:val="center"/>
              <w:rPr>
                <w:rFonts w:ascii="楷体_GB2312" w:hAnsi="仿宋" w:eastAsia="楷体_GB2312"/>
                <w:bCs/>
                <w:sz w:val="24"/>
              </w:rPr>
            </w:pPr>
            <w:r>
              <w:rPr>
                <w:rFonts w:hint="eastAsia" w:ascii="楷体_GB2312" w:hAnsi="仿宋" w:eastAsia="楷体_GB2312"/>
                <w:bCs/>
                <w:sz w:val="24"/>
              </w:rPr>
              <w:t>中国历史</w:t>
            </w:r>
          </w:p>
        </w:tc>
        <w:tc>
          <w:tcPr>
            <w:tcW w:w="6769" w:type="dxa"/>
            <w:vAlign w:val="center"/>
          </w:tcPr>
          <w:p>
            <w:pPr>
              <w:jc w:val="left"/>
              <w:rPr>
                <w:rFonts w:ascii="楷体_GB2312" w:hAnsi="仿宋" w:eastAsia="楷体_GB2312"/>
                <w:bCs/>
                <w:sz w:val="24"/>
              </w:rPr>
            </w:pPr>
            <w:r>
              <w:rPr>
                <w:rFonts w:hint="eastAsia" w:ascii="楷体_GB2312" w:hAnsi="仿宋" w:eastAsia="楷体_GB2312"/>
                <w:bCs/>
                <w:sz w:val="24"/>
              </w:rPr>
              <w:t>按照《2020年中等职业学校历史教学标准》执行，全面贯彻党的教育针，落实立德树人根木任务：以唯物史观为指导，促进中等职业学校学生进一步了解人类社会形态从低级到高级发展的基本脉络、基本规律和优秀文化成果，从历史的角度了解和思考人与人、人与社会、人与自然的关系，增强历史使命感和社会责任感，进一步弘扬以爱国主义为核心的民族精神和以改革创新为核心的时代精神，培育和践行社会主义核心价值现，树立正确的历史观、民族观、国家观和文化观，塑造健全的人格，养成职业精神，培养德智美劳全面发展的社会主义建设者和接班人。</w:t>
            </w:r>
          </w:p>
        </w:tc>
        <w:tc>
          <w:tcPr>
            <w:tcW w:w="1027" w:type="dxa"/>
            <w:vAlign w:val="center"/>
          </w:tcPr>
          <w:p>
            <w:pPr>
              <w:jc w:val="center"/>
              <w:rPr>
                <w:rFonts w:ascii="楷体_GB2312" w:hAnsi="仿宋" w:eastAsia="楷体_GB2312"/>
                <w:bCs/>
                <w:sz w:val="24"/>
              </w:rPr>
            </w:pPr>
            <w:r>
              <w:rPr>
                <w:rFonts w:ascii="楷体_GB2312" w:hAnsi="仿宋" w:eastAsia="楷体_GB2312"/>
                <w:bCs/>
                <w:sz w:val="24"/>
              </w:rPr>
              <w:t>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pPr>
              <w:jc w:val="center"/>
              <w:rPr>
                <w:rFonts w:ascii="楷体_GB2312" w:hAnsi="仿宋" w:eastAsia="楷体_GB2312"/>
                <w:sz w:val="24"/>
              </w:rPr>
            </w:pPr>
            <w:r>
              <w:rPr>
                <w:rFonts w:hint="eastAsia" w:ascii="楷体_GB2312" w:hAnsi="仿宋" w:eastAsia="楷体_GB2312"/>
                <w:sz w:val="24"/>
              </w:rPr>
              <w:t>13</w:t>
            </w:r>
          </w:p>
        </w:tc>
        <w:tc>
          <w:tcPr>
            <w:tcW w:w="1418" w:type="dxa"/>
            <w:vAlign w:val="center"/>
          </w:tcPr>
          <w:p>
            <w:pPr>
              <w:jc w:val="center"/>
              <w:rPr>
                <w:rFonts w:ascii="楷体_GB2312" w:hAnsi="仿宋" w:eastAsia="楷体_GB2312"/>
                <w:bCs/>
                <w:sz w:val="24"/>
              </w:rPr>
            </w:pPr>
            <w:r>
              <w:rPr>
                <w:rFonts w:hint="eastAsia" w:ascii="楷体_GB2312" w:hAnsi="仿宋" w:eastAsia="楷体_GB2312"/>
                <w:bCs/>
                <w:sz w:val="24"/>
              </w:rPr>
              <w:t>世界历史</w:t>
            </w:r>
          </w:p>
        </w:tc>
        <w:tc>
          <w:tcPr>
            <w:tcW w:w="6769" w:type="dxa"/>
            <w:vAlign w:val="center"/>
          </w:tcPr>
          <w:p>
            <w:pPr>
              <w:jc w:val="left"/>
              <w:rPr>
                <w:rFonts w:ascii="楷体_GB2312" w:hAnsi="仿宋" w:eastAsia="楷体_GB2312"/>
                <w:bCs/>
                <w:sz w:val="24"/>
              </w:rPr>
            </w:pPr>
            <w:r>
              <w:rPr>
                <w:rFonts w:hint="eastAsia" w:ascii="楷体_GB2312" w:hAnsi="仿宋" w:eastAsia="楷体_GB2312"/>
                <w:bCs/>
                <w:sz w:val="24"/>
              </w:rPr>
              <w:t>按照《2020年中等职业学校历史教学标准》执行，全面贯彻党的教育针，落实立德树人根木任务：以唯物史观为指导，促进中等职业学校学生进一步了解人类社会形态从低级到高级发展的基本脉络、基本规律和优秀文化成果，从历史的角度了解和思考人与人、人与社会、人与自然的关系，增强历史使命感和社会责任感，进一步弘扬以爱国主义为核心的民族精神和以改革创新为核心的时代精神，培育和践行社会主义核心价值现，树立正确的历史观、民族观、国家观和文化观，塑造健全的人格，养成职业精神，培养德智美劳全面发展的社会主义建设者和接班人。</w:t>
            </w:r>
          </w:p>
        </w:tc>
        <w:tc>
          <w:tcPr>
            <w:tcW w:w="1027" w:type="dxa"/>
            <w:vAlign w:val="center"/>
          </w:tcPr>
          <w:p>
            <w:pPr>
              <w:jc w:val="center"/>
              <w:rPr>
                <w:rFonts w:ascii="楷体_GB2312" w:hAnsi="仿宋" w:eastAsia="楷体_GB2312"/>
                <w:bCs/>
                <w:sz w:val="24"/>
              </w:rPr>
            </w:pPr>
            <w:r>
              <w:rPr>
                <w:rFonts w:ascii="楷体_GB2312" w:hAnsi="仿宋" w:eastAsia="楷体_GB2312"/>
                <w:bCs/>
                <w:sz w:val="24"/>
              </w:rPr>
              <w:t>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pPr>
              <w:jc w:val="center"/>
              <w:rPr>
                <w:rFonts w:ascii="楷体_GB2312" w:hAnsi="仿宋" w:eastAsia="楷体_GB2312"/>
                <w:sz w:val="24"/>
              </w:rPr>
            </w:pPr>
            <w:r>
              <w:rPr>
                <w:rFonts w:hint="eastAsia" w:ascii="楷体_GB2312" w:hAnsi="仿宋" w:eastAsia="楷体_GB2312"/>
                <w:sz w:val="24"/>
              </w:rPr>
              <w:t>14</w:t>
            </w:r>
          </w:p>
        </w:tc>
        <w:tc>
          <w:tcPr>
            <w:tcW w:w="1418" w:type="dxa"/>
            <w:vAlign w:val="center"/>
          </w:tcPr>
          <w:p>
            <w:pPr>
              <w:jc w:val="center"/>
              <w:rPr>
                <w:rFonts w:ascii="楷体_GB2312" w:hAnsi="仿宋" w:eastAsia="楷体_GB2312"/>
                <w:bCs/>
                <w:sz w:val="24"/>
              </w:rPr>
            </w:pPr>
            <w:r>
              <w:rPr>
                <w:rFonts w:hint="eastAsia" w:ascii="楷体_GB2312" w:hAnsi="仿宋" w:eastAsia="楷体_GB2312"/>
                <w:bCs/>
                <w:sz w:val="24"/>
              </w:rPr>
              <w:t>劳动教育指导手册</w:t>
            </w:r>
          </w:p>
        </w:tc>
        <w:tc>
          <w:tcPr>
            <w:tcW w:w="6769" w:type="dxa"/>
            <w:vAlign w:val="center"/>
          </w:tcPr>
          <w:p>
            <w:pPr>
              <w:jc w:val="left"/>
              <w:rPr>
                <w:rFonts w:ascii="楷体_GB2312" w:hAnsi="仿宋" w:eastAsia="楷体_GB2312"/>
                <w:bCs/>
                <w:sz w:val="24"/>
              </w:rPr>
            </w:pPr>
            <w:r>
              <w:rPr>
                <w:rFonts w:ascii="楷体_GB2312" w:hAnsi="仿宋" w:eastAsia="楷体_GB2312"/>
                <w:bCs/>
                <w:sz w:val="24"/>
              </w:rPr>
              <w:t>通过劳动教育必修课，使学生能够正确理解和形成马克思主义</w:t>
            </w:r>
            <w:r>
              <w:rPr>
                <w:rFonts w:hint="eastAsia" w:ascii="楷体_GB2312" w:hAnsi="仿宋" w:eastAsia="楷体_GB2312"/>
                <w:bCs/>
                <w:sz w:val="24"/>
              </w:rPr>
              <w:t>劳</w:t>
            </w:r>
            <w:r>
              <w:rPr>
                <w:rFonts w:ascii="楷体_GB2312" w:hAnsi="仿宋" w:eastAsia="楷体_GB2312"/>
                <w:bCs/>
                <w:sz w:val="24"/>
              </w:rPr>
              <w:t>动观，牢</w:t>
            </w:r>
            <w:r>
              <w:rPr>
                <w:rFonts w:hint="eastAsia" w:ascii="楷体_GB2312" w:hAnsi="仿宋" w:eastAsia="楷体_GB2312"/>
                <w:bCs/>
                <w:sz w:val="24"/>
              </w:rPr>
              <w:t>固</w:t>
            </w:r>
            <w:r>
              <w:rPr>
                <w:rFonts w:ascii="楷体_GB2312" w:hAnsi="仿宋" w:eastAsia="楷体_GB2312"/>
                <w:bCs/>
                <w:sz w:val="24"/>
              </w:rPr>
              <w:t>树立劳动最光荣、劳动最崇高、劳动最伟大、劳动最美丽的劳动观念，促进学生体会劳动创造美好生活，</w:t>
            </w:r>
            <w:r>
              <w:rPr>
                <w:rFonts w:hint="eastAsia" w:ascii="楷体_GB2312" w:hAnsi="仿宋" w:eastAsia="楷体_GB2312"/>
                <w:bCs/>
                <w:sz w:val="24"/>
              </w:rPr>
              <w:t>体</w:t>
            </w:r>
            <w:r>
              <w:rPr>
                <w:rFonts w:ascii="楷体_GB2312" w:hAnsi="仿宋" w:eastAsia="楷体_GB2312"/>
                <w:bCs/>
                <w:sz w:val="24"/>
              </w:rPr>
              <w:t>认劳动不分贵贱，热爱劳动，尊重普通劳动者，培养勤俭</w:t>
            </w:r>
            <w:r>
              <w:rPr>
                <w:rFonts w:hint="eastAsia" w:ascii="楷体_GB2312" w:hAnsi="仿宋" w:eastAsia="楷体_GB2312"/>
                <w:bCs/>
                <w:sz w:val="24"/>
              </w:rPr>
              <w:t>、</w:t>
            </w:r>
            <w:r>
              <w:rPr>
                <w:rFonts w:ascii="楷体_GB2312" w:hAnsi="仿宋" w:eastAsia="楷体_GB2312"/>
                <w:bCs/>
                <w:sz w:val="24"/>
              </w:rPr>
              <w:t>奋斗、创新、奉献的劳动精神，为学生具备满足生存发展需要的基本劳动能力和形成良好劳动习惯奠定基础，培养德智</w:t>
            </w:r>
            <w:r>
              <w:rPr>
                <w:rFonts w:hint="eastAsia" w:ascii="楷体_GB2312" w:hAnsi="仿宋" w:eastAsia="楷体_GB2312"/>
                <w:bCs/>
                <w:sz w:val="24"/>
              </w:rPr>
              <w:t>体</w:t>
            </w:r>
            <w:r>
              <w:rPr>
                <w:rFonts w:ascii="楷体_GB2312" w:hAnsi="仿宋" w:eastAsia="楷体_GB2312"/>
                <w:bCs/>
                <w:sz w:val="24"/>
              </w:rPr>
              <w:t>美劳全面发展的社会主义建遺者和接班人。</w:t>
            </w:r>
          </w:p>
        </w:tc>
        <w:tc>
          <w:tcPr>
            <w:tcW w:w="1027" w:type="dxa"/>
            <w:vAlign w:val="center"/>
          </w:tcPr>
          <w:p>
            <w:pPr>
              <w:jc w:val="center"/>
              <w:rPr>
                <w:rFonts w:ascii="楷体_GB2312" w:hAnsi="仿宋" w:eastAsia="楷体_GB2312"/>
                <w:bCs/>
                <w:sz w:val="24"/>
              </w:rPr>
            </w:pPr>
            <w:r>
              <w:rPr>
                <w:rFonts w:ascii="楷体_GB2312" w:hAnsi="仿宋" w:eastAsia="楷体_GB2312"/>
                <w:bCs/>
                <w:sz w:val="24"/>
              </w:rPr>
              <w:t>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pPr>
              <w:jc w:val="center"/>
              <w:rPr>
                <w:rFonts w:ascii="楷体_GB2312" w:hAnsi="仿宋" w:eastAsia="楷体_GB2312"/>
                <w:sz w:val="24"/>
              </w:rPr>
            </w:pPr>
            <w:r>
              <w:rPr>
                <w:rFonts w:hint="eastAsia" w:ascii="楷体_GB2312" w:hAnsi="仿宋" w:eastAsia="楷体_GB2312"/>
                <w:sz w:val="24"/>
              </w:rPr>
              <w:t>15</w:t>
            </w:r>
          </w:p>
        </w:tc>
        <w:tc>
          <w:tcPr>
            <w:tcW w:w="1418" w:type="dxa"/>
            <w:vAlign w:val="center"/>
          </w:tcPr>
          <w:p>
            <w:pPr>
              <w:jc w:val="center"/>
              <w:rPr>
                <w:rFonts w:ascii="楷体_GB2312" w:hAnsi="仿宋" w:eastAsia="楷体_GB2312"/>
                <w:bCs/>
                <w:sz w:val="24"/>
              </w:rPr>
            </w:pPr>
            <w:r>
              <w:rPr>
                <w:rFonts w:hint="eastAsia" w:ascii="楷体_GB2312" w:hAnsi="仿宋" w:eastAsia="楷体_GB2312"/>
                <w:bCs/>
                <w:sz w:val="24"/>
              </w:rPr>
              <w:t>时事职教</w:t>
            </w:r>
          </w:p>
        </w:tc>
        <w:tc>
          <w:tcPr>
            <w:tcW w:w="6769" w:type="dxa"/>
            <w:vAlign w:val="center"/>
          </w:tcPr>
          <w:p>
            <w:pPr>
              <w:jc w:val="left"/>
              <w:rPr>
                <w:rFonts w:ascii="楷体_GB2312" w:hAnsi="仿宋" w:eastAsia="楷体_GB2312"/>
                <w:bCs/>
                <w:sz w:val="24"/>
              </w:rPr>
            </w:pPr>
            <w:r>
              <w:rPr>
                <w:rFonts w:ascii="楷体_GB2312" w:hAnsi="仿宋" w:eastAsia="楷体_GB2312"/>
                <w:bCs/>
                <w:sz w:val="24"/>
              </w:rPr>
              <w:t>通过</w:t>
            </w:r>
            <w:r>
              <w:rPr>
                <w:rFonts w:hint="eastAsia" w:ascii="楷体_GB2312" w:hAnsi="仿宋" w:eastAsia="楷体_GB2312"/>
                <w:bCs/>
                <w:sz w:val="24"/>
              </w:rPr>
              <w:t>《时事职教</w:t>
            </w:r>
            <w:r>
              <w:rPr>
                <w:rFonts w:ascii="楷体_GB2312" w:hAnsi="仿宋" w:eastAsia="楷体_GB2312"/>
                <w:bCs/>
                <w:sz w:val="24"/>
              </w:rPr>
              <w:t>》课程的学习，使学生</w:t>
            </w:r>
            <w:r>
              <w:rPr>
                <w:rFonts w:hint="eastAsia" w:ascii="楷体_GB2312" w:hAnsi="仿宋" w:eastAsia="楷体_GB2312"/>
                <w:bCs/>
                <w:sz w:val="24"/>
              </w:rPr>
              <w:t>了解中国共产党第二十次全国代表大会从党和国家事业继往开来、中国特色社会主义前途命运、中华民族伟大复兴的战略高度，科学谋划了一个时期党和国家事业发展的目标任务和大政方针，充分彰显了百年大党坚定的战略自信和高度的战略清醒，充分彰显了中国共产党人的自警自励的政治智慧和求真务实的政治品格。始终坚持把国家和民族发展放在自己力量的基点上，坚持把中国发展进步的命运姥姥掌握在自己手中。让学生有充分的民族自豪感和民族自信心。</w:t>
            </w:r>
          </w:p>
        </w:tc>
        <w:tc>
          <w:tcPr>
            <w:tcW w:w="1027" w:type="dxa"/>
            <w:vAlign w:val="center"/>
          </w:tcPr>
          <w:p>
            <w:pPr>
              <w:jc w:val="center"/>
              <w:rPr>
                <w:rFonts w:ascii="楷体_GB2312" w:hAnsi="仿宋" w:eastAsia="楷体_GB2312"/>
                <w:bCs/>
                <w:sz w:val="24"/>
              </w:rPr>
            </w:pPr>
            <w:r>
              <w:rPr>
                <w:rFonts w:ascii="楷体_GB2312" w:hAnsi="仿宋" w:eastAsia="楷体_GB2312"/>
                <w:bCs/>
                <w:sz w:val="24"/>
              </w:rPr>
              <w:t>54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pPr>
              <w:jc w:val="center"/>
              <w:rPr>
                <w:rFonts w:ascii="楷体_GB2312" w:hAnsi="仿宋" w:eastAsia="楷体_GB2312"/>
                <w:sz w:val="24"/>
              </w:rPr>
            </w:pPr>
            <w:r>
              <w:rPr>
                <w:rFonts w:hint="eastAsia" w:ascii="楷体_GB2312" w:hAnsi="仿宋" w:eastAsia="楷体_GB2312"/>
                <w:sz w:val="24"/>
              </w:rPr>
              <w:t>16</w:t>
            </w:r>
          </w:p>
        </w:tc>
        <w:tc>
          <w:tcPr>
            <w:tcW w:w="1418" w:type="dxa"/>
            <w:vAlign w:val="center"/>
          </w:tcPr>
          <w:p>
            <w:pPr>
              <w:jc w:val="center"/>
              <w:rPr>
                <w:rFonts w:ascii="楷体_GB2312" w:hAnsi="仿宋" w:eastAsia="楷体_GB2312"/>
                <w:bCs/>
                <w:sz w:val="24"/>
              </w:rPr>
            </w:pPr>
            <w:r>
              <w:rPr>
                <w:rFonts w:hint="eastAsia" w:ascii="楷体_GB2312" w:hAnsi="仿宋" w:eastAsia="楷体_GB2312"/>
                <w:bCs/>
                <w:sz w:val="24"/>
              </w:rPr>
              <w:t>安全教育</w:t>
            </w:r>
          </w:p>
        </w:tc>
        <w:tc>
          <w:tcPr>
            <w:tcW w:w="6769" w:type="dxa"/>
            <w:vAlign w:val="center"/>
          </w:tcPr>
          <w:p>
            <w:pPr>
              <w:jc w:val="left"/>
              <w:rPr>
                <w:rFonts w:ascii="楷体_GB2312" w:hAnsi="仿宋" w:eastAsia="楷体_GB2312"/>
                <w:bCs/>
                <w:sz w:val="24"/>
              </w:rPr>
            </w:pPr>
            <w:r>
              <w:rPr>
                <w:rFonts w:ascii="楷体_GB2312" w:hAnsi="仿宋" w:eastAsia="楷体_GB2312"/>
                <w:bCs/>
                <w:sz w:val="24"/>
              </w:rPr>
              <w:t>对中职学生进行安全教育，是贯彻落实科学发展观的具体措施，是培养中职学生树立国民意识，提高国民素质和公民道德素养的重要途径和手段。中职学生安全教育既强调安全在人生发展中的重要地位，又关注学生的全面终身发展，要</w:t>
            </w:r>
            <w:r>
              <w:rPr>
                <w:rFonts w:hint="eastAsia" w:ascii="楷体_GB2312" w:hAnsi="仿宋" w:eastAsia="楷体_GB2312"/>
                <w:bCs/>
                <w:sz w:val="24"/>
              </w:rPr>
              <w:t>激</w:t>
            </w:r>
            <w:r>
              <w:rPr>
                <w:rFonts w:ascii="楷体_GB2312" w:hAnsi="仿宋" w:eastAsia="楷体_GB2312"/>
                <w:bCs/>
                <w:sz w:val="24"/>
              </w:rPr>
              <w:t>发中职学生</w:t>
            </w:r>
            <w:r>
              <w:rPr>
                <w:rFonts w:hint="eastAsia" w:ascii="楷体_GB2312" w:hAnsi="仿宋" w:eastAsia="楷体_GB2312"/>
                <w:bCs/>
                <w:sz w:val="24"/>
              </w:rPr>
              <w:t>树</w:t>
            </w:r>
            <w:r>
              <w:rPr>
                <w:rFonts w:ascii="楷体_GB2312" w:hAnsi="仿宋" w:eastAsia="楷体_GB2312"/>
                <w:bCs/>
                <w:sz w:val="24"/>
              </w:rPr>
              <w:t>立安全第一的意识。确立正确的安全观</w:t>
            </w:r>
            <w:r>
              <w:rPr>
                <w:rFonts w:hint="eastAsia" w:ascii="楷体_GB2312" w:hAnsi="仿宋" w:eastAsia="楷体_GB2312"/>
                <w:bCs/>
                <w:sz w:val="24"/>
              </w:rPr>
              <w:t>，</w:t>
            </w:r>
            <w:r>
              <w:rPr>
                <w:rFonts w:ascii="楷体_GB2312" w:hAnsi="仿宋" w:eastAsia="楷体_GB2312"/>
                <w:bCs/>
                <w:sz w:val="24"/>
              </w:rPr>
              <w:t>并</w:t>
            </w:r>
            <w:r>
              <w:rPr>
                <w:rFonts w:hint="eastAsia" w:ascii="楷体_GB2312" w:hAnsi="仿宋" w:eastAsia="楷体_GB2312"/>
                <w:bCs/>
                <w:sz w:val="24"/>
              </w:rPr>
              <w:t>努</w:t>
            </w:r>
            <w:r>
              <w:rPr>
                <w:rFonts w:ascii="楷体_GB2312" w:hAnsi="仿宋" w:eastAsia="楷体_GB2312"/>
                <w:bCs/>
                <w:sz w:val="24"/>
              </w:rPr>
              <w:t>力在学过程中主动掌握安全防范知识和主动增强安全防范能力</w:t>
            </w:r>
            <w:r>
              <w:rPr>
                <w:rFonts w:hint="eastAsia" w:ascii="楷体_GB2312" w:hAnsi="仿宋" w:eastAsia="楷体_GB2312"/>
                <w:bCs/>
                <w:sz w:val="24"/>
              </w:rPr>
              <w:t>。</w:t>
            </w:r>
          </w:p>
        </w:tc>
        <w:tc>
          <w:tcPr>
            <w:tcW w:w="1027" w:type="dxa"/>
            <w:vAlign w:val="center"/>
          </w:tcPr>
          <w:p>
            <w:pPr>
              <w:jc w:val="center"/>
              <w:rPr>
                <w:rFonts w:ascii="楷体_GB2312" w:hAnsi="仿宋" w:eastAsia="楷体_GB2312"/>
                <w:bCs/>
                <w:sz w:val="24"/>
              </w:rPr>
            </w:pPr>
            <w:r>
              <w:rPr>
                <w:rFonts w:ascii="楷体_GB2312" w:hAnsi="仿宋" w:eastAsia="楷体_GB2312"/>
                <w:bCs/>
                <w:sz w:val="24"/>
              </w:rPr>
              <w:t>54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pPr>
              <w:jc w:val="center"/>
              <w:rPr>
                <w:rFonts w:ascii="楷体_GB2312" w:hAnsi="仿宋" w:eastAsia="楷体_GB2312"/>
                <w:sz w:val="24"/>
              </w:rPr>
            </w:pPr>
            <w:r>
              <w:rPr>
                <w:rFonts w:hint="eastAsia" w:ascii="楷体_GB2312" w:hAnsi="仿宋" w:eastAsia="楷体_GB2312"/>
                <w:sz w:val="24"/>
              </w:rPr>
              <w:t>17</w:t>
            </w:r>
          </w:p>
        </w:tc>
        <w:tc>
          <w:tcPr>
            <w:tcW w:w="1418" w:type="dxa"/>
            <w:vAlign w:val="center"/>
          </w:tcPr>
          <w:p>
            <w:pPr>
              <w:jc w:val="center"/>
              <w:rPr>
                <w:rFonts w:ascii="楷体_GB2312" w:hAnsi="仿宋" w:eastAsia="楷体_GB2312"/>
                <w:bCs/>
                <w:sz w:val="24"/>
              </w:rPr>
            </w:pPr>
            <w:r>
              <w:rPr>
                <w:rFonts w:hint="eastAsia" w:ascii="楷体_GB2312" w:eastAsia="楷体_GB2312"/>
                <w:sz w:val="24"/>
              </w:rPr>
              <w:t>习近平新时代中国特色社会主义思想学生读本</w:t>
            </w:r>
          </w:p>
        </w:tc>
        <w:tc>
          <w:tcPr>
            <w:tcW w:w="6769" w:type="dxa"/>
            <w:vAlign w:val="center"/>
          </w:tcPr>
          <w:p>
            <w:pPr>
              <w:jc w:val="left"/>
              <w:rPr>
                <w:rFonts w:ascii="楷体_GB2312" w:hAnsi="仿宋" w:eastAsia="楷体_GB2312"/>
                <w:bCs/>
                <w:sz w:val="24"/>
              </w:rPr>
            </w:pPr>
            <w:r>
              <w:rPr>
                <w:rFonts w:hint="eastAsia" w:ascii="楷体_GB2312" w:hAnsi="仿宋" w:eastAsia="楷体_GB2312"/>
                <w:bCs/>
                <w:sz w:val="24"/>
              </w:rPr>
              <w:t>按照《中等职业学校思想政治课程标准(2020年版)》执行。全面贯彻党的教育方针，落实立德树人根本任务：以习近平新时代中国特色社会主义思想为指导，阐释中国特色社会主义的开创与发展，明确中国特色社会主义进入新时代的历史方位，阐明中国特色社会主义建设“五位一体”总体布局的基本内容，引导学生树立对马克思主义的信仰、对中国特色社会主义的信念、对中华民族伟大复兴中国梦的信心，坚定中国特色社会主义道路信、理论自信、制度自信、文化自信、把爱国情、强国志、报国行自觉融入坚持和发展中国特色社会主义事业、建设社会主义现代强国、实现中华民族伟大复兴的奋斗之中。</w:t>
            </w:r>
          </w:p>
        </w:tc>
        <w:tc>
          <w:tcPr>
            <w:tcW w:w="1027" w:type="dxa"/>
            <w:vAlign w:val="center"/>
          </w:tcPr>
          <w:p>
            <w:pPr>
              <w:jc w:val="center"/>
              <w:rPr>
                <w:rFonts w:ascii="楷体_GB2312" w:hAnsi="仿宋" w:eastAsia="楷体_GB2312"/>
                <w:bCs/>
                <w:sz w:val="24"/>
              </w:rPr>
            </w:pPr>
            <w:r>
              <w:rPr>
                <w:rFonts w:hint="eastAsia" w:ascii="楷体_GB2312" w:hAnsi="仿宋" w:eastAsia="楷体_GB2312"/>
                <w:bCs/>
                <w:sz w:val="24"/>
              </w:rPr>
              <w:t>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trPr>
        <w:tc>
          <w:tcPr>
            <w:tcW w:w="817" w:type="dxa"/>
            <w:vAlign w:val="center"/>
          </w:tcPr>
          <w:p>
            <w:pPr>
              <w:jc w:val="center"/>
              <w:rPr>
                <w:rFonts w:ascii="楷体_GB2312" w:hAnsi="仿宋" w:eastAsia="楷体_GB2312"/>
                <w:b/>
                <w:bCs/>
                <w:sz w:val="24"/>
              </w:rPr>
            </w:pPr>
            <w:r>
              <w:rPr>
                <w:rFonts w:hint="eastAsia" w:ascii="楷体_GB2312" w:hAnsi="仿宋" w:eastAsia="楷体_GB2312"/>
                <w:b/>
                <w:bCs/>
                <w:sz w:val="24"/>
              </w:rPr>
              <w:t>合计</w:t>
            </w:r>
          </w:p>
        </w:tc>
        <w:tc>
          <w:tcPr>
            <w:tcW w:w="1418" w:type="dxa"/>
            <w:vAlign w:val="center"/>
          </w:tcPr>
          <w:p>
            <w:pPr>
              <w:jc w:val="center"/>
              <w:rPr>
                <w:rFonts w:ascii="楷体_GB2312" w:hAnsi="仿宋" w:eastAsia="楷体_GB2312"/>
                <w:b/>
                <w:bCs/>
                <w:sz w:val="24"/>
              </w:rPr>
            </w:pPr>
          </w:p>
        </w:tc>
        <w:tc>
          <w:tcPr>
            <w:tcW w:w="6769" w:type="dxa"/>
            <w:vAlign w:val="center"/>
          </w:tcPr>
          <w:p>
            <w:pPr>
              <w:jc w:val="center"/>
              <w:rPr>
                <w:rFonts w:ascii="楷体_GB2312" w:hAnsi="仿宋" w:eastAsia="楷体_GB2312"/>
                <w:bCs/>
                <w:sz w:val="24"/>
              </w:rPr>
            </w:pPr>
          </w:p>
        </w:tc>
        <w:tc>
          <w:tcPr>
            <w:tcW w:w="1027" w:type="dxa"/>
            <w:vAlign w:val="center"/>
          </w:tcPr>
          <w:p>
            <w:pPr>
              <w:jc w:val="center"/>
              <w:rPr>
                <w:rFonts w:ascii="楷体_GB2312" w:hAnsi="仿宋" w:eastAsia="楷体_GB2312"/>
                <w:bCs/>
                <w:sz w:val="24"/>
              </w:rPr>
            </w:pPr>
            <w:r>
              <w:rPr>
                <w:rFonts w:ascii="楷体_GB2312" w:hAnsi="仿宋" w:eastAsia="楷体_GB2312"/>
                <w:bCs/>
                <w:sz w:val="24"/>
              </w:rPr>
              <w:t>1656</w:t>
            </w:r>
          </w:p>
        </w:tc>
      </w:tr>
    </w:tbl>
    <w:p>
      <w:pPr>
        <w:overflowPunct w:val="0"/>
        <w:rPr>
          <w:rFonts w:ascii="楷体_GB2312" w:eastAsia="楷体_GB2312"/>
          <w:sz w:val="30"/>
          <w:szCs w:val="30"/>
        </w:rPr>
      </w:pPr>
    </w:p>
    <w:p>
      <w:pPr>
        <w:overflowPunct w:val="0"/>
        <w:ind w:firstLine="600" w:firstLineChars="200"/>
        <w:rPr>
          <w:rFonts w:eastAsia="楷体_GB2312"/>
          <w:sz w:val="30"/>
          <w:szCs w:val="30"/>
        </w:rPr>
      </w:pPr>
      <w:r>
        <w:rPr>
          <w:rFonts w:hint="eastAsia" w:ascii="楷体_GB2312" w:eastAsia="楷体_GB2312"/>
          <w:sz w:val="30"/>
          <w:szCs w:val="30"/>
        </w:rPr>
        <w:t>（二）专业（技能）课程</w:t>
      </w:r>
    </w:p>
    <w:tbl>
      <w:tblPr>
        <w:tblStyle w:val="14"/>
        <w:tblpPr w:leftFromText="180" w:rightFromText="180" w:vertAnchor="text" w:tblpX="-601" w:tblpY="1"/>
        <w:tblOverlap w:val="never"/>
        <w:tblW w:w="1017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9"/>
        <w:gridCol w:w="1417"/>
        <w:gridCol w:w="6770"/>
        <w:gridCol w:w="10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pPr>
              <w:jc w:val="center"/>
              <w:rPr>
                <w:rFonts w:ascii="楷体_GB2312" w:hAnsi="仿宋" w:eastAsia="楷体_GB2312"/>
                <w:b/>
                <w:bCs/>
                <w:sz w:val="24"/>
              </w:rPr>
            </w:pPr>
            <w:r>
              <w:rPr>
                <w:rFonts w:hint="eastAsia" w:ascii="楷体_GB2312" w:hAnsi="仿宋" w:eastAsia="楷体_GB2312"/>
                <w:b/>
                <w:bCs/>
                <w:sz w:val="24"/>
              </w:rPr>
              <w:t>序号</w:t>
            </w:r>
          </w:p>
        </w:tc>
        <w:tc>
          <w:tcPr>
            <w:tcW w:w="1417" w:type="dxa"/>
          </w:tcPr>
          <w:p>
            <w:pPr>
              <w:jc w:val="center"/>
              <w:rPr>
                <w:rFonts w:ascii="楷体_GB2312" w:hAnsi="仿宋" w:eastAsia="楷体_GB2312"/>
                <w:b/>
                <w:bCs/>
                <w:sz w:val="24"/>
              </w:rPr>
            </w:pPr>
            <w:r>
              <w:rPr>
                <w:rFonts w:hint="eastAsia" w:ascii="楷体_GB2312" w:hAnsi="仿宋" w:eastAsia="楷体_GB2312"/>
                <w:b/>
                <w:bCs/>
                <w:sz w:val="24"/>
              </w:rPr>
              <w:t>课程名称</w:t>
            </w:r>
          </w:p>
        </w:tc>
        <w:tc>
          <w:tcPr>
            <w:tcW w:w="6770" w:type="dxa"/>
          </w:tcPr>
          <w:p>
            <w:pPr>
              <w:jc w:val="center"/>
              <w:rPr>
                <w:rFonts w:ascii="楷体_GB2312" w:hAnsi="仿宋" w:eastAsia="楷体_GB2312"/>
                <w:b/>
                <w:bCs/>
                <w:sz w:val="24"/>
              </w:rPr>
            </w:pPr>
            <w:r>
              <w:rPr>
                <w:rFonts w:hint="eastAsia" w:ascii="楷体_GB2312" w:hAnsi="仿宋" w:eastAsia="楷体_GB2312"/>
                <w:b/>
                <w:bCs/>
                <w:sz w:val="24"/>
              </w:rPr>
              <w:t>主要教学内容和要求</w:t>
            </w:r>
          </w:p>
        </w:tc>
        <w:tc>
          <w:tcPr>
            <w:tcW w:w="1027" w:type="dxa"/>
          </w:tcPr>
          <w:p>
            <w:pPr>
              <w:jc w:val="center"/>
              <w:rPr>
                <w:rFonts w:ascii="楷体_GB2312" w:hAnsi="仿宋" w:eastAsia="楷体_GB2312"/>
                <w:b/>
                <w:bCs/>
                <w:sz w:val="24"/>
              </w:rPr>
            </w:pPr>
            <w:r>
              <w:rPr>
                <w:rFonts w:hint="eastAsia" w:ascii="楷体_GB2312" w:hAnsi="仿宋" w:eastAsia="楷体_GB2312"/>
                <w:b/>
                <w:bCs/>
                <w:sz w:val="24"/>
              </w:rPr>
              <w:t>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trPr>
        <w:tc>
          <w:tcPr>
            <w:tcW w:w="959" w:type="dxa"/>
            <w:vAlign w:val="center"/>
          </w:tcPr>
          <w:p>
            <w:pPr>
              <w:jc w:val="center"/>
              <w:rPr>
                <w:rFonts w:ascii="楷体" w:hAnsi="楷体" w:eastAsia="楷体"/>
                <w:bCs/>
                <w:sz w:val="24"/>
              </w:rPr>
            </w:pPr>
            <w:r>
              <w:rPr>
                <w:rFonts w:hint="eastAsia" w:ascii="楷体" w:hAnsi="楷体" w:eastAsia="楷体"/>
                <w:bCs/>
                <w:sz w:val="24"/>
              </w:rPr>
              <w:t>1</w:t>
            </w:r>
          </w:p>
        </w:tc>
        <w:tc>
          <w:tcPr>
            <w:tcW w:w="1417" w:type="dxa"/>
            <w:vAlign w:val="center"/>
          </w:tcPr>
          <w:p>
            <w:pPr>
              <w:jc w:val="center"/>
              <w:rPr>
                <w:rFonts w:ascii="楷体" w:hAnsi="楷体" w:eastAsia="楷体"/>
                <w:bCs/>
                <w:sz w:val="24"/>
              </w:rPr>
            </w:pPr>
            <w:r>
              <w:rPr>
                <w:rFonts w:hint="eastAsia" w:ascii="楷体" w:hAnsi="楷体" w:eastAsia="楷体"/>
                <w:bCs/>
                <w:sz w:val="24"/>
              </w:rPr>
              <w:t>植物生产与环境</w:t>
            </w:r>
          </w:p>
        </w:tc>
        <w:tc>
          <w:tcPr>
            <w:tcW w:w="6770" w:type="dxa"/>
            <w:vAlign w:val="center"/>
          </w:tcPr>
          <w:p>
            <w:pPr>
              <w:jc w:val="left"/>
              <w:rPr>
                <w:rFonts w:ascii="楷体" w:hAnsi="楷体" w:eastAsia="楷体"/>
                <w:bCs/>
                <w:sz w:val="24"/>
              </w:rPr>
            </w:pPr>
            <w:r>
              <w:rPr>
                <w:rFonts w:hint="eastAsia" w:ascii="楷体" w:hAnsi="楷体" w:eastAsia="楷体"/>
                <w:bCs/>
                <w:sz w:val="24"/>
              </w:rPr>
              <w:t>主要使学生了解植物细胞、组织、器官的形态特征和生理功能；掌握与植物生长相关的环境因子的特点、变化以及与植物生长之间的关系；能够区分种子和幼苗类型，识别当地常见植物类群，学习显微镜的操作、徒手切片、生物绘图、标本的采集和制作技术。</w:t>
            </w:r>
          </w:p>
        </w:tc>
        <w:tc>
          <w:tcPr>
            <w:tcW w:w="1027" w:type="dxa"/>
            <w:vAlign w:val="center"/>
          </w:tcPr>
          <w:p>
            <w:pPr>
              <w:jc w:val="center"/>
              <w:rPr>
                <w:rFonts w:ascii="楷体" w:hAnsi="楷体" w:eastAsia="楷体"/>
                <w:bCs/>
                <w:sz w:val="24"/>
              </w:rPr>
            </w:pPr>
            <w:r>
              <w:rPr>
                <w:rFonts w:ascii="楷体" w:hAnsi="楷体" w:eastAsia="楷体"/>
                <w:sz w:val="24"/>
              </w:rPr>
              <w:t>306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trPr>
        <w:tc>
          <w:tcPr>
            <w:tcW w:w="959" w:type="dxa"/>
            <w:vAlign w:val="center"/>
          </w:tcPr>
          <w:p>
            <w:pPr>
              <w:jc w:val="center"/>
              <w:rPr>
                <w:rFonts w:ascii="楷体" w:hAnsi="楷体" w:eastAsia="楷体"/>
                <w:bCs/>
                <w:sz w:val="24"/>
              </w:rPr>
            </w:pPr>
            <w:r>
              <w:rPr>
                <w:rFonts w:hint="eastAsia" w:ascii="楷体" w:hAnsi="楷体" w:eastAsia="楷体"/>
                <w:bCs/>
                <w:sz w:val="24"/>
              </w:rPr>
              <w:t>2</w:t>
            </w:r>
          </w:p>
        </w:tc>
        <w:tc>
          <w:tcPr>
            <w:tcW w:w="1417" w:type="dxa"/>
            <w:vAlign w:val="center"/>
          </w:tcPr>
          <w:p>
            <w:pPr>
              <w:jc w:val="center"/>
              <w:rPr>
                <w:rFonts w:ascii="楷体" w:hAnsi="楷体" w:eastAsia="楷体"/>
                <w:bCs/>
                <w:sz w:val="24"/>
              </w:rPr>
            </w:pPr>
            <w:r>
              <w:rPr>
                <w:rFonts w:hint="eastAsia" w:ascii="楷体" w:hAnsi="楷体" w:eastAsia="楷体"/>
                <w:bCs/>
                <w:sz w:val="24"/>
              </w:rPr>
              <w:t>农业生物技术</w:t>
            </w:r>
          </w:p>
        </w:tc>
        <w:tc>
          <w:tcPr>
            <w:tcW w:w="6770" w:type="dxa"/>
            <w:vAlign w:val="center"/>
          </w:tcPr>
          <w:p>
            <w:pPr>
              <w:jc w:val="left"/>
              <w:rPr>
                <w:rFonts w:ascii="楷体" w:hAnsi="楷体" w:eastAsia="楷体"/>
                <w:bCs/>
                <w:sz w:val="24"/>
              </w:rPr>
            </w:pPr>
            <w:r>
              <w:rPr>
                <w:rFonts w:hint="eastAsia" w:ascii="楷体" w:hAnsi="楷体" w:eastAsia="楷体"/>
                <w:bCs/>
                <w:sz w:val="24"/>
              </w:rPr>
              <w:t>主要使学生了解农业生物技术发展概况，掌握植物遗传、衣业微生物与植物组织培养的基础理论知识，掌握农业生物技术实验室设备和一般操作技术，常用作物的一般育种技术、微生物培养的一般过程、常用农业效生物的生产技术和植物组织培养技术。</w:t>
            </w:r>
          </w:p>
        </w:tc>
        <w:tc>
          <w:tcPr>
            <w:tcW w:w="1027" w:type="dxa"/>
            <w:vAlign w:val="center"/>
          </w:tcPr>
          <w:p>
            <w:pPr>
              <w:jc w:val="center"/>
              <w:rPr>
                <w:rFonts w:ascii="楷体" w:hAnsi="楷体" w:eastAsia="楷体"/>
                <w:bCs/>
                <w:sz w:val="24"/>
              </w:rPr>
            </w:pPr>
            <w:r>
              <w:rPr>
                <w:rFonts w:ascii="楷体" w:hAnsi="楷体" w:eastAsia="楷体"/>
                <w:bCs/>
                <w:sz w:val="24"/>
              </w:rPr>
              <w:t>306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trPr>
        <w:tc>
          <w:tcPr>
            <w:tcW w:w="959" w:type="dxa"/>
            <w:vAlign w:val="center"/>
          </w:tcPr>
          <w:p>
            <w:pPr>
              <w:jc w:val="center"/>
              <w:rPr>
                <w:rFonts w:ascii="楷体" w:hAnsi="楷体" w:eastAsia="楷体"/>
                <w:bCs/>
                <w:sz w:val="24"/>
              </w:rPr>
            </w:pPr>
            <w:r>
              <w:rPr>
                <w:rFonts w:hint="eastAsia" w:ascii="楷体" w:hAnsi="楷体" w:eastAsia="楷体"/>
                <w:bCs/>
                <w:sz w:val="24"/>
              </w:rPr>
              <w:t>3</w:t>
            </w:r>
          </w:p>
        </w:tc>
        <w:tc>
          <w:tcPr>
            <w:tcW w:w="1417" w:type="dxa"/>
            <w:vAlign w:val="center"/>
          </w:tcPr>
          <w:p>
            <w:pPr>
              <w:jc w:val="center"/>
              <w:rPr>
                <w:rFonts w:ascii="楷体" w:hAnsi="楷体" w:eastAsia="楷体"/>
                <w:bCs/>
                <w:sz w:val="24"/>
              </w:rPr>
            </w:pPr>
            <w:r>
              <w:rPr>
                <w:rFonts w:hint="eastAsia" w:ascii="楷体" w:hAnsi="楷体" w:eastAsia="楷体"/>
                <w:bCs/>
                <w:sz w:val="24"/>
              </w:rPr>
              <w:t>农作物生产技术</w:t>
            </w:r>
          </w:p>
        </w:tc>
        <w:tc>
          <w:tcPr>
            <w:tcW w:w="6770" w:type="dxa"/>
            <w:vAlign w:val="center"/>
          </w:tcPr>
          <w:p>
            <w:pPr>
              <w:jc w:val="left"/>
              <w:rPr>
                <w:rFonts w:ascii="楷体" w:hAnsi="楷体" w:eastAsia="楷体"/>
                <w:bCs/>
                <w:sz w:val="24"/>
              </w:rPr>
            </w:pPr>
            <w:r>
              <w:rPr>
                <w:rFonts w:hint="eastAsia" w:ascii="楷体" w:hAnsi="楷体" w:eastAsia="楷体"/>
                <w:bCs/>
                <w:sz w:val="24"/>
              </w:rPr>
              <w:t>了解农作物的概念、分类，耕作制度等知识；概述小麦、水稻、棉花、玉米、花生、大豆、甘薯等农作物的生产概况、生物学特性、生育期和生育时期等概念；掌握常见农作物的生长发育、产量形成规律和各种农作物各生育期的生育特点。能够操作完成常见农作物的播种、育苗与定植、田间管理、收获与贮藏等技能。</w:t>
            </w:r>
          </w:p>
        </w:tc>
        <w:tc>
          <w:tcPr>
            <w:tcW w:w="1027" w:type="dxa"/>
            <w:vAlign w:val="center"/>
          </w:tcPr>
          <w:p>
            <w:pPr>
              <w:jc w:val="center"/>
              <w:rPr>
                <w:rFonts w:ascii="楷体" w:hAnsi="楷体" w:eastAsia="楷体"/>
                <w:sz w:val="24"/>
              </w:rPr>
            </w:pPr>
            <w:r>
              <w:rPr>
                <w:rFonts w:ascii="楷体" w:hAnsi="楷体" w:eastAsia="楷体"/>
                <w:sz w:val="24"/>
              </w:rPr>
              <w:t>306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trPr>
        <w:tc>
          <w:tcPr>
            <w:tcW w:w="959" w:type="dxa"/>
            <w:vAlign w:val="center"/>
          </w:tcPr>
          <w:p>
            <w:pPr>
              <w:jc w:val="center"/>
              <w:rPr>
                <w:rFonts w:ascii="楷体" w:hAnsi="楷体" w:eastAsia="楷体"/>
                <w:bCs/>
                <w:sz w:val="24"/>
              </w:rPr>
            </w:pPr>
            <w:r>
              <w:rPr>
                <w:rFonts w:hint="eastAsia" w:ascii="楷体" w:hAnsi="楷体" w:eastAsia="楷体"/>
                <w:bCs/>
                <w:sz w:val="24"/>
              </w:rPr>
              <w:t>4</w:t>
            </w:r>
          </w:p>
        </w:tc>
        <w:tc>
          <w:tcPr>
            <w:tcW w:w="1417" w:type="dxa"/>
            <w:vAlign w:val="center"/>
          </w:tcPr>
          <w:p>
            <w:pPr>
              <w:jc w:val="center"/>
              <w:rPr>
                <w:rFonts w:ascii="楷体" w:hAnsi="楷体" w:eastAsia="楷体"/>
                <w:bCs/>
                <w:sz w:val="24"/>
              </w:rPr>
            </w:pPr>
            <w:r>
              <w:rPr>
                <w:rFonts w:hint="eastAsia" w:ascii="楷体" w:hAnsi="楷体" w:eastAsia="楷体"/>
                <w:bCs/>
                <w:sz w:val="24"/>
              </w:rPr>
              <w:t>园艺植物生产技术</w:t>
            </w:r>
          </w:p>
        </w:tc>
        <w:tc>
          <w:tcPr>
            <w:tcW w:w="6770" w:type="dxa"/>
            <w:vAlign w:val="center"/>
          </w:tcPr>
          <w:p>
            <w:pPr>
              <w:widowControl/>
              <w:adjustRightInd w:val="0"/>
              <w:snapToGrid w:val="0"/>
              <w:jc w:val="left"/>
              <w:rPr>
                <w:rFonts w:ascii="楷体" w:hAnsi="楷体" w:eastAsia="楷体"/>
                <w:sz w:val="24"/>
              </w:rPr>
            </w:pPr>
            <w:r>
              <w:rPr>
                <w:rFonts w:hint="eastAsia" w:ascii="楷体" w:hAnsi="楷体" w:eastAsia="楷体"/>
                <w:bCs/>
                <w:sz w:val="24"/>
              </w:rPr>
              <w:t>熟练掌握常见园艺植物的主要识别特征、生物学特性及生长栽培习性、观赏特性及主要的园林用途。学会综合运用园艺植物的配植原则，根据环境和景观要求，正确选择园艺植物，做出合理的配植。熟练园艺植物种子播种及播后管理、分株繁殖、压条繁殖、扦插繁殖、嫁接繁殖、移植、整形修剪技术。熟练园艺植物病虫害防治及化学除草等养护管理工作、园艺植物在园林绿化中的栽培应用。</w:t>
            </w:r>
          </w:p>
        </w:tc>
        <w:tc>
          <w:tcPr>
            <w:tcW w:w="1027" w:type="dxa"/>
            <w:vAlign w:val="center"/>
          </w:tcPr>
          <w:p>
            <w:pPr>
              <w:jc w:val="center"/>
              <w:rPr>
                <w:rFonts w:ascii="楷体" w:hAnsi="楷体" w:eastAsia="楷体"/>
                <w:bCs/>
                <w:sz w:val="24"/>
              </w:rPr>
            </w:pPr>
            <w:r>
              <w:rPr>
                <w:rFonts w:ascii="楷体" w:hAnsi="楷体" w:eastAsia="楷体"/>
                <w:bCs/>
                <w:sz w:val="24"/>
              </w:rPr>
              <w:t>306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trPr>
        <w:tc>
          <w:tcPr>
            <w:tcW w:w="959" w:type="dxa"/>
            <w:vAlign w:val="center"/>
          </w:tcPr>
          <w:p>
            <w:pPr>
              <w:jc w:val="center"/>
              <w:rPr>
                <w:rFonts w:ascii="楷体" w:hAnsi="楷体" w:eastAsia="楷体"/>
                <w:bCs/>
                <w:sz w:val="24"/>
              </w:rPr>
            </w:pPr>
            <w:r>
              <w:rPr>
                <w:rFonts w:hint="eastAsia" w:ascii="楷体" w:hAnsi="楷体" w:eastAsia="楷体"/>
                <w:bCs/>
                <w:sz w:val="24"/>
              </w:rPr>
              <w:t>5</w:t>
            </w:r>
          </w:p>
        </w:tc>
        <w:tc>
          <w:tcPr>
            <w:tcW w:w="1417" w:type="dxa"/>
            <w:vAlign w:val="center"/>
          </w:tcPr>
          <w:p>
            <w:pPr>
              <w:jc w:val="center"/>
              <w:rPr>
                <w:rFonts w:ascii="楷体" w:hAnsi="楷体" w:eastAsia="楷体"/>
                <w:bCs/>
                <w:sz w:val="24"/>
              </w:rPr>
            </w:pPr>
            <w:r>
              <w:rPr>
                <w:rFonts w:hint="eastAsia" w:ascii="楷体" w:hAnsi="楷体" w:eastAsia="楷体"/>
                <w:bCs/>
                <w:sz w:val="24"/>
              </w:rPr>
              <w:t>植物保护技术</w:t>
            </w:r>
          </w:p>
        </w:tc>
        <w:tc>
          <w:tcPr>
            <w:tcW w:w="6770" w:type="dxa"/>
            <w:vAlign w:val="center"/>
          </w:tcPr>
          <w:p>
            <w:pPr>
              <w:jc w:val="left"/>
              <w:rPr>
                <w:rFonts w:ascii="楷体" w:hAnsi="楷体" w:eastAsia="楷体"/>
                <w:bCs/>
                <w:sz w:val="24"/>
              </w:rPr>
            </w:pPr>
            <w:r>
              <w:rPr>
                <w:rFonts w:hint="eastAsia" w:ascii="楷体" w:hAnsi="楷体" w:eastAsia="楷体"/>
                <w:bCs/>
                <w:sz w:val="24"/>
              </w:rPr>
              <w:t>主要使学生了解植物保护发展概况；掌握植物病害、虫害、常用农药的基础知识；能够采集、制作昆虫标本、植物病害标本，识别常见昆虫、植物病害症状、农药和剂型，学会植物病虫害的调查统计方法、农药的配制和使用，农田杂草的防除技术。</w:t>
            </w:r>
          </w:p>
        </w:tc>
        <w:tc>
          <w:tcPr>
            <w:tcW w:w="1027" w:type="dxa"/>
            <w:vAlign w:val="center"/>
          </w:tcPr>
          <w:p>
            <w:pPr>
              <w:jc w:val="center"/>
              <w:rPr>
                <w:rFonts w:ascii="楷体" w:hAnsi="楷体" w:eastAsia="楷体"/>
                <w:bCs/>
                <w:sz w:val="24"/>
              </w:rPr>
            </w:pPr>
            <w:r>
              <w:rPr>
                <w:rFonts w:ascii="楷体" w:hAnsi="楷体" w:eastAsia="楷体"/>
                <w:sz w:val="24"/>
              </w:rPr>
              <w:t>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trPr>
        <w:tc>
          <w:tcPr>
            <w:tcW w:w="959" w:type="dxa"/>
            <w:vAlign w:val="center"/>
          </w:tcPr>
          <w:p>
            <w:pPr>
              <w:jc w:val="center"/>
              <w:rPr>
                <w:rFonts w:ascii="楷体" w:hAnsi="楷体" w:eastAsia="楷体"/>
                <w:bCs/>
                <w:sz w:val="24"/>
              </w:rPr>
            </w:pPr>
            <w:r>
              <w:rPr>
                <w:rFonts w:hint="eastAsia" w:ascii="楷体" w:hAnsi="楷体" w:eastAsia="楷体"/>
                <w:bCs/>
                <w:sz w:val="24"/>
              </w:rPr>
              <w:t>6</w:t>
            </w:r>
          </w:p>
        </w:tc>
        <w:tc>
          <w:tcPr>
            <w:tcW w:w="1417" w:type="dxa"/>
            <w:vAlign w:val="center"/>
          </w:tcPr>
          <w:p>
            <w:pPr>
              <w:jc w:val="center"/>
              <w:rPr>
                <w:rFonts w:ascii="楷体" w:hAnsi="楷体" w:eastAsia="楷体"/>
                <w:bCs/>
                <w:sz w:val="24"/>
              </w:rPr>
            </w:pPr>
            <w:r>
              <w:rPr>
                <w:rFonts w:hint="eastAsia" w:ascii="楷体" w:hAnsi="楷体" w:eastAsia="楷体"/>
                <w:bCs/>
                <w:sz w:val="24"/>
              </w:rPr>
              <w:t>种子生产与经营</w:t>
            </w:r>
          </w:p>
        </w:tc>
        <w:tc>
          <w:tcPr>
            <w:tcW w:w="6770" w:type="dxa"/>
            <w:vAlign w:val="center"/>
          </w:tcPr>
          <w:p>
            <w:pPr>
              <w:jc w:val="left"/>
              <w:rPr>
                <w:rFonts w:ascii="楷体" w:hAnsi="楷体" w:eastAsia="楷体"/>
                <w:bCs/>
                <w:sz w:val="24"/>
              </w:rPr>
            </w:pPr>
            <w:r>
              <w:rPr>
                <w:rFonts w:hint="eastAsia" w:ascii="楷体" w:hAnsi="楷体" w:eastAsia="楷体"/>
                <w:bCs/>
                <w:sz w:val="24"/>
              </w:rPr>
              <w:t>掌握主要农作物种子生产繁育的的技术环节,能够根据繁育作物种类进行制种地的选择，学会播前准备、播种、田间去杂、栽培技术、植保技术、去雄、收获、晾晒、精选、包装等技术环节,以及各个重点环节的质检方法和技术。</w:t>
            </w:r>
          </w:p>
        </w:tc>
        <w:tc>
          <w:tcPr>
            <w:tcW w:w="1027" w:type="dxa"/>
            <w:vAlign w:val="center"/>
          </w:tcPr>
          <w:p>
            <w:pPr>
              <w:jc w:val="center"/>
              <w:rPr>
                <w:rFonts w:ascii="楷体" w:hAnsi="楷体" w:eastAsia="楷体"/>
                <w:bCs/>
                <w:sz w:val="24"/>
              </w:rPr>
            </w:pPr>
            <w:r>
              <w:rPr>
                <w:rFonts w:ascii="楷体" w:hAnsi="楷体" w:eastAsia="楷体"/>
                <w:sz w:val="24"/>
              </w:rPr>
              <w:t>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trPr>
        <w:tc>
          <w:tcPr>
            <w:tcW w:w="959" w:type="dxa"/>
            <w:vAlign w:val="center"/>
          </w:tcPr>
          <w:p>
            <w:pPr>
              <w:jc w:val="center"/>
              <w:rPr>
                <w:rFonts w:ascii="楷体" w:hAnsi="楷体" w:eastAsia="楷体"/>
                <w:bCs/>
                <w:sz w:val="24"/>
              </w:rPr>
            </w:pPr>
            <w:r>
              <w:rPr>
                <w:rFonts w:hint="eastAsia" w:ascii="楷体" w:hAnsi="楷体" w:eastAsia="楷体"/>
                <w:bCs/>
                <w:sz w:val="24"/>
              </w:rPr>
              <w:t>7</w:t>
            </w:r>
          </w:p>
        </w:tc>
        <w:tc>
          <w:tcPr>
            <w:tcW w:w="1417" w:type="dxa"/>
            <w:vAlign w:val="center"/>
          </w:tcPr>
          <w:p>
            <w:pPr>
              <w:jc w:val="center"/>
              <w:rPr>
                <w:rFonts w:ascii="楷体" w:hAnsi="楷体" w:eastAsia="楷体"/>
                <w:bCs/>
                <w:sz w:val="24"/>
              </w:rPr>
            </w:pPr>
            <w:r>
              <w:rPr>
                <w:rFonts w:hint="eastAsia" w:ascii="楷体" w:hAnsi="楷体" w:eastAsia="楷体"/>
                <w:bCs/>
                <w:sz w:val="24"/>
              </w:rPr>
              <w:t>林木种苗生产技术</w:t>
            </w:r>
          </w:p>
        </w:tc>
        <w:tc>
          <w:tcPr>
            <w:tcW w:w="6770" w:type="dxa"/>
            <w:vAlign w:val="center"/>
          </w:tcPr>
          <w:p>
            <w:pPr>
              <w:jc w:val="left"/>
              <w:rPr>
                <w:rFonts w:ascii="楷体" w:hAnsi="楷体" w:eastAsia="楷体"/>
                <w:bCs/>
                <w:sz w:val="24"/>
              </w:rPr>
            </w:pPr>
            <w:r>
              <w:rPr>
                <w:rFonts w:hint="eastAsia" w:ascii="楷体" w:hAnsi="楷体" w:eastAsia="楷体"/>
                <w:bCs/>
                <w:sz w:val="24"/>
              </w:rPr>
              <w:t>主要造林树种种实识别；掌握林木种子采收与调制；林木种子质量检验；林木良种基地营建。模块2林木苗木生产，包括8个教学任务：掌握播种苗生产、容器苗生产、扦插苗生产。了解嫁接苗生产、组培苗生产、其他苗木生产、苗木出圃、苗圃规划设计。</w:t>
            </w:r>
          </w:p>
        </w:tc>
        <w:tc>
          <w:tcPr>
            <w:tcW w:w="1027" w:type="dxa"/>
            <w:vAlign w:val="center"/>
          </w:tcPr>
          <w:p>
            <w:pPr>
              <w:jc w:val="center"/>
              <w:rPr>
                <w:rFonts w:ascii="楷体" w:hAnsi="楷体" w:eastAsia="楷体"/>
                <w:bCs/>
                <w:sz w:val="24"/>
              </w:rPr>
            </w:pPr>
            <w:r>
              <w:rPr>
                <w:rFonts w:ascii="楷体" w:hAnsi="楷体" w:eastAsia="楷体"/>
                <w:bCs/>
                <w:sz w:val="24"/>
              </w:rPr>
              <w:t>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jc w:val="center"/>
              <w:rPr>
                <w:rFonts w:ascii="楷体" w:hAnsi="楷体" w:eastAsia="楷体"/>
                <w:bCs/>
                <w:sz w:val="24"/>
              </w:rPr>
            </w:pPr>
            <w:r>
              <w:rPr>
                <w:rFonts w:hint="eastAsia" w:ascii="楷体" w:hAnsi="楷体" w:eastAsia="楷体"/>
                <w:bCs/>
                <w:sz w:val="24"/>
              </w:rPr>
              <w:t>8</w:t>
            </w:r>
          </w:p>
        </w:tc>
        <w:tc>
          <w:tcPr>
            <w:tcW w:w="1417" w:type="dxa"/>
            <w:vAlign w:val="center"/>
          </w:tcPr>
          <w:p>
            <w:pPr>
              <w:jc w:val="center"/>
              <w:rPr>
                <w:rFonts w:ascii="楷体" w:hAnsi="楷体" w:eastAsia="楷体"/>
                <w:bCs/>
                <w:sz w:val="24"/>
              </w:rPr>
            </w:pPr>
            <w:r>
              <w:rPr>
                <w:rFonts w:hint="eastAsia" w:ascii="楷体" w:hAnsi="楷体" w:eastAsia="楷体"/>
                <w:bCs/>
                <w:sz w:val="24"/>
              </w:rPr>
              <w:t>果树生产技术（北方本）</w:t>
            </w:r>
          </w:p>
        </w:tc>
        <w:tc>
          <w:tcPr>
            <w:tcW w:w="6770" w:type="dxa"/>
            <w:vAlign w:val="center"/>
          </w:tcPr>
          <w:p>
            <w:pPr>
              <w:jc w:val="left"/>
              <w:rPr>
                <w:rFonts w:ascii="楷体" w:hAnsi="楷体" w:eastAsia="楷体"/>
                <w:bCs/>
                <w:sz w:val="24"/>
              </w:rPr>
            </w:pPr>
            <w:r>
              <w:rPr>
                <w:rFonts w:hint="eastAsia" w:ascii="楷体" w:hAnsi="楷体" w:eastAsia="楷体"/>
                <w:bCs/>
                <w:sz w:val="24"/>
              </w:rPr>
              <w:t>了解果树栽培及经营等基本理论；掌握北方主要常见果树树种的常规栽培技术及常用的设施栽培的操作技术要点；能够识别常见果树种类，学会北主常见果树的整形修剪、土肥水管理和病虫草害等有害生物的防治技术。</w:t>
            </w:r>
          </w:p>
        </w:tc>
        <w:tc>
          <w:tcPr>
            <w:tcW w:w="1027" w:type="dxa"/>
            <w:vAlign w:val="center"/>
          </w:tcPr>
          <w:p>
            <w:pPr>
              <w:jc w:val="center"/>
              <w:rPr>
                <w:rFonts w:ascii="楷体" w:hAnsi="楷体" w:eastAsia="楷体"/>
                <w:sz w:val="24"/>
              </w:rPr>
            </w:pPr>
            <w:r>
              <w:rPr>
                <w:rFonts w:ascii="楷体" w:hAnsi="楷体" w:eastAsia="楷体"/>
                <w:sz w:val="24"/>
              </w:rPr>
              <w:t>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59" w:type="dxa"/>
            <w:vAlign w:val="center"/>
          </w:tcPr>
          <w:p>
            <w:pPr>
              <w:jc w:val="center"/>
              <w:rPr>
                <w:rFonts w:ascii="楷体" w:hAnsi="楷体" w:eastAsia="楷体"/>
                <w:bCs/>
                <w:sz w:val="24"/>
              </w:rPr>
            </w:pPr>
            <w:r>
              <w:rPr>
                <w:rFonts w:hint="eastAsia" w:ascii="楷体" w:hAnsi="楷体" w:eastAsia="楷体"/>
                <w:bCs/>
                <w:sz w:val="24"/>
              </w:rPr>
              <w:t>9</w:t>
            </w:r>
          </w:p>
        </w:tc>
        <w:tc>
          <w:tcPr>
            <w:tcW w:w="1417" w:type="dxa"/>
            <w:vAlign w:val="center"/>
          </w:tcPr>
          <w:p>
            <w:pPr>
              <w:jc w:val="center"/>
              <w:rPr>
                <w:rFonts w:ascii="楷体" w:hAnsi="楷体" w:eastAsia="楷体"/>
                <w:bCs/>
                <w:sz w:val="24"/>
              </w:rPr>
            </w:pPr>
            <w:r>
              <w:rPr>
                <w:rFonts w:hint="eastAsia" w:ascii="楷体" w:hAnsi="楷体" w:eastAsia="楷体"/>
                <w:bCs/>
                <w:sz w:val="24"/>
              </w:rPr>
              <w:t>农业经营与管理</w:t>
            </w:r>
          </w:p>
        </w:tc>
        <w:tc>
          <w:tcPr>
            <w:tcW w:w="6770" w:type="dxa"/>
            <w:vAlign w:val="center"/>
          </w:tcPr>
          <w:p>
            <w:pPr>
              <w:jc w:val="left"/>
              <w:rPr>
                <w:rFonts w:ascii="楷体" w:hAnsi="楷体" w:eastAsia="楷体"/>
                <w:bCs/>
                <w:sz w:val="24"/>
              </w:rPr>
            </w:pPr>
            <w:r>
              <w:rPr>
                <w:rFonts w:hint="eastAsia" w:ascii="楷体" w:hAnsi="楷体" w:eastAsia="楷体"/>
                <w:bCs/>
                <w:sz w:val="24"/>
              </w:rPr>
              <w:t>了解</w:t>
            </w:r>
            <w:r>
              <w:rPr>
                <w:rFonts w:ascii="楷体" w:hAnsi="楷体" w:eastAsia="楷体"/>
                <w:bCs/>
                <w:sz w:val="24"/>
              </w:rPr>
              <w:t>农业经营管理的基本理论；</w:t>
            </w:r>
            <w:r>
              <w:rPr>
                <w:rFonts w:hint="eastAsia" w:ascii="楷体" w:hAnsi="楷体" w:eastAsia="楷体"/>
                <w:bCs/>
                <w:sz w:val="24"/>
              </w:rPr>
              <w:t>了解</w:t>
            </w:r>
            <w:r>
              <w:rPr>
                <w:rFonts w:ascii="楷体" w:hAnsi="楷体" w:eastAsia="楷体"/>
                <w:bCs/>
                <w:sz w:val="24"/>
              </w:rPr>
              <w:t>农业生产经营方式和生产经营组织形式；</w:t>
            </w:r>
            <w:r>
              <w:rPr>
                <w:rFonts w:hint="eastAsia" w:ascii="楷体" w:hAnsi="楷体" w:eastAsia="楷体"/>
                <w:bCs/>
                <w:sz w:val="24"/>
              </w:rPr>
              <w:t>了解</w:t>
            </w:r>
            <w:r>
              <w:rPr>
                <w:rFonts w:ascii="楷体" w:hAnsi="楷体" w:eastAsia="楷体"/>
                <w:bCs/>
                <w:sz w:val="24"/>
              </w:rPr>
              <w:t>市场调查、市场预测和经营决策的程序和方法；</w:t>
            </w:r>
            <w:r>
              <w:rPr>
                <w:rFonts w:hint="eastAsia" w:ascii="楷体" w:hAnsi="楷体" w:eastAsia="楷体"/>
                <w:bCs/>
                <w:sz w:val="24"/>
              </w:rPr>
              <w:t>了解</w:t>
            </w:r>
            <w:r>
              <w:rPr>
                <w:rFonts w:ascii="楷体" w:hAnsi="楷体" w:eastAsia="楷体"/>
                <w:bCs/>
                <w:sz w:val="24"/>
              </w:rPr>
              <w:t>经济合同的条款和经济合同履行的内容；</w:t>
            </w:r>
            <w:r>
              <w:rPr>
                <w:rFonts w:hint="eastAsia" w:ascii="楷体" w:hAnsi="楷体" w:eastAsia="楷体"/>
                <w:bCs/>
                <w:sz w:val="24"/>
              </w:rPr>
              <w:t>了解</w:t>
            </w:r>
            <w:r>
              <w:rPr>
                <w:rFonts w:ascii="楷体" w:hAnsi="楷体" w:eastAsia="楷体"/>
                <w:bCs/>
                <w:sz w:val="24"/>
              </w:rPr>
              <w:t>农业生产资源的配置与管理；</w:t>
            </w:r>
            <w:r>
              <w:rPr>
                <w:rFonts w:hint="eastAsia" w:ascii="楷体" w:hAnsi="楷体" w:eastAsia="楷体"/>
                <w:bCs/>
                <w:sz w:val="24"/>
              </w:rPr>
              <w:t>了解</w:t>
            </w:r>
            <w:r>
              <w:rPr>
                <w:rFonts w:ascii="楷体" w:hAnsi="楷体" w:eastAsia="楷体"/>
                <w:bCs/>
                <w:sz w:val="24"/>
              </w:rPr>
              <w:t>农产品营销管理的原理与方法；</w:t>
            </w:r>
            <w:r>
              <w:rPr>
                <w:rFonts w:hint="eastAsia" w:ascii="楷体" w:hAnsi="楷体" w:eastAsia="楷体"/>
                <w:bCs/>
                <w:sz w:val="24"/>
              </w:rPr>
              <w:t>了解</w:t>
            </w:r>
            <w:r>
              <w:rPr>
                <w:rFonts w:ascii="楷体" w:hAnsi="楷体" w:eastAsia="楷体"/>
                <w:bCs/>
                <w:sz w:val="24"/>
              </w:rPr>
              <w:t>农业生产经营成果核算与生产经营活动分析的</w:t>
            </w:r>
          </w:p>
          <w:p>
            <w:pPr>
              <w:jc w:val="left"/>
              <w:rPr>
                <w:rFonts w:ascii="楷体" w:hAnsi="楷体" w:eastAsia="楷体"/>
                <w:bCs/>
                <w:sz w:val="24"/>
              </w:rPr>
            </w:pPr>
            <w:r>
              <w:rPr>
                <w:rFonts w:hint="eastAsia" w:ascii="楷体" w:hAnsi="楷体" w:eastAsia="楷体"/>
                <w:bCs/>
                <w:sz w:val="24"/>
              </w:rPr>
              <w:t>基本原理与方法。</w:t>
            </w:r>
          </w:p>
        </w:tc>
        <w:tc>
          <w:tcPr>
            <w:tcW w:w="1027" w:type="dxa"/>
            <w:vAlign w:val="center"/>
          </w:tcPr>
          <w:p>
            <w:pPr>
              <w:jc w:val="center"/>
              <w:rPr>
                <w:rFonts w:ascii="楷体" w:hAnsi="楷体" w:eastAsia="楷体"/>
                <w:sz w:val="24"/>
              </w:rPr>
            </w:pPr>
            <w:r>
              <w:rPr>
                <w:rFonts w:ascii="楷体" w:hAnsi="楷体" w:eastAsia="楷体"/>
                <w:sz w:val="24"/>
              </w:rPr>
              <w:t>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jc w:val="center"/>
              <w:rPr>
                <w:rFonts w:ascii="楷体" w:hAnsi="楷体" w:eastAsia="楷体"/>
                <w:bCs/>
                <w:sz w:val="24"/>
              </w:rPr>
            </w:pPr>
            <w:r>
              <w:rPr>
                <w:rFonts w:hint="eastAsia" w:ascii="楷体" w:hAnsi="楷体" w:eastAsia="楷体"/>
                <w:bCs/>
                <w:sz w:val="24"/>
              </w:rPr>
              <w:t>10</w:t>
            </w:r>
          </w:p>
        </w:tc>
        <w:tc>
          <w:tcPr>
            <w:tcW w:w="1417" w:type="dxa"/>
            <w:vAlign w:val="center"/>
          </w:tcPr>
          <w:p>
            <w:pPr>
              <w:jc w:val="center"/>
              <w:rPr>
                <w:rFonts w:ascii="楷体" w:hAnsi="楷体" w:eastAsia="楷体"/>
                <w:bCs/>
                <w:sz w:val="24"/>
              </w:rPr>
            </w:pPr>
            <w:r>
              <w:rPr>
                <w:rFonts w:hint="eastAsia" w:ascii="楷体" w:hAnsi="楷体" w:eastAsia="楷体"/>
                <w:bCs/>
                <w:sz w:val="24"/>
              </w:rPr>
              <w:t>蔬菜生产技术（北方本）</w:t>
            </w:r>
          </w:p>
        </w:tc>
        <w:tc>
          <w:tcPr>
            <w:tcW w:w="6770" w:type="dxa"/>
            <w:vAlign w:val="center"/>
          </w:tcPr>
          <w:p>
            <w:pPr>
              <w:jc w:val="left"/>
              <w:rPr>
                <w:rFonts w:ascii="楷体" w:hAnsi="楷体" w:eastAsia="楷体"/>
                <w:bCs/>
                <w:sz w:val="24"/>
              </w:rPr>
            </w:pPr>
            <w:r>
              <w:rPr>
                <w:rFonts w:hint="eastAsia" w:ascii="楷体" w:hAnsi="楷体" w:eastAsia="楷体"/>
                <w:bCs/>
                <w:sz w:val="24"/>
              </w:rPr>
              <w:t>了解</w:t>
            </w:r>
            <w:r>
              <w:rPr>
                <w:rFonts w:ascii="楷体" w:hAnsi="楷体" w:eastAsia="楷体"/>
                <w:bCs/>
                <w:sz w:val="24"/>
              </w:rPr>
              <w:t>蔬菜生产的基础理论、蔬菜育苗技术、一般田间管理技术、除草剂应用和化学控制技术，蔬菜采收和采后处理技术、蔬菜生产安排以及瓜类、豆类、茄果类、白菜类、根菜类、叶菜类、薯芋类、葱蒜类、</w:t>
            </w:r>
            <w:r>
              <w:fldChar w:fldCharType="begin"/>
            </w:r>
            <w:r>
              <w:instrText xml:space="preserve"> HYPERLINK "https://baike.baidu.com/item/%E5%A4%9A%E5%B9%B4%E7%94%9F%E8%94%AC%E8%8F%9C/8512315?fromModule=lemma_inlink" \t "https://baike.baidu.com/item/%E8%94%AC%E8%8F%9C%E7%94%9F%E4%BA%A7%E6%8A%80%E6%9C%AF/_blank" </w:instrText>
            </w:r>
            <w:r>
              <w:fldChar w:fldCharType="separate"/>
            </w:r>
            <w:r>
              <w:rPr>
                <w:rFonts w:ascii="楷体" w:hAnsi="楷体" w:eastAsia="楷体"/>
                <w:bCs/>
                <w:sz w:val="24"/>
              </w:rPr>
              <w:t>多年生蔬菜</w:t>
            </w:r>
            <w:r>
              <w:rPr>
                <w:rFonts w:ascii="楷体" w:hAnsi="楷体" w:eastAsia="楷体"/>
                <w:bCs/>
                <w:sz w:val="24"/>
              </w:rPr>
              <w:fldChar w:fldCharType="end"/>
            </w:r>
            <w:r>
              <w:rPr>
                <w:rFonts w:ascii="楷体" w:hAnsi="楷体" w:eastAsia="楷体"/>
                <w:bCs/>
                <w:sz w:val="24"/>
              </w:rPr>
              <w:t>、水生蔬菜等露地生产技术和设施生产技术及主要病虫害，共十二个项目。利于学生明确学习目标。要求学生重点掌握的操作内容和考核标准，旨在教师指导学生融“教、学、做”为一体，实现专业教学与学生就业岗位零距离对接。</w:t>
            </w:r>
          </w:p>
        </w:tc>
        <w:tc>
          <w:tcPr>
            <w:tcW w:w="1027" w:type="dxa"/>
            <w:vAlign w:val="center"/>
          </w:tcPr>
          <w:p>
            <w:pPr>
              <w:jc w:val="center"/>
              <w:rPr>
                <w:rFonts w:ascii="楷体" w:hAnsi="楷体" w:eastAsia="楷体"/>
                <w:sz w:val="24"/>
              </w:rPr>
            </w:pPr>
            <w:r>
              <w:rPr>
                <w:rFonts w:ascii="楷体" w:hAnsi="楷体" w:eastAsia="楷体"/>
                <w:sz w:val="24"/>
              </w:rPr>
              <w:t>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jc w:val="center"/>
              <w:rPr>
                <w:rFonts w:ascii="楷体" w:hAnsi="楷体" w:eastAsia="楷体"/>
                <w:bCs/>
                <w:sz w:val="24"/>
              </w:rPr>
            </w:pPr>
            <w:r>
              <w:rPr>
                <w:rFonts w:hint="eastAsia" w:ascii="楷体" w:hAnsi="楷体" w:eastAsia="楷体"/>
                <w:bCs/>
                <w:sz w:val="24"/>
              </w:rPr>
              <w:t>11</w:t>
            </w:r>
          </w:p>
        </w:tc>
        <w:tc>
          <w:tcPr>
            <w:tcW w:w="1417" w:type="dxa"/>
            <w:vAlign w:val="center"/>
          </w:tcPr>
          <w:p>
            <w:pPr>
              <w:jc w:val="center"/>
              <w:rPr>
                <w:rFonts w:ascii="楷体" w:hAnsi="楷体" w:eastAsia="楷体"/>
                <w:bCs/>
                <w:sz w:val="24"/>
              </w:rPr>
            </w:pPr>
            <w:r>
              <w:rPr>
                <w:rFonts w:hint="eastAsia" w:ascii="楷体" w:hAnsi="楷体" w:eastAsia="楷体"/>
                <w:bCs/>
                <w:sz w:val="24"/>
              </w:rPr>
              <w:t>食用菌生产技术</w:t>
            </w:r>
          </w:p>
        </w:tc>
        <w:tc>
          <w:tcPr>
            <w:tcW w:w="6770" w:type="dxa"/>
            <w:vAlign w:val="center"/>
          </w:tcPr>
          <w:p>
            <w:pPr>
              <w:jc w:val="left"/>
              <w:rPr>
                <w:rFonts w:ascii="楷体" w:hAnsi="楷体" w:eastAsia="楷体"/>
                <w:bCs/>
                <w:sz w:val="24"/>
              </w:rPr>
            </w:pPr>
            <w:r>
              <w:rPr>
                <w:rFonts w:ascii="楷体" w:hAnsi="楷体" w:eastAsia="楷体"/>
                <w:bCs/>
                <w:sz w:val="24"/>
              </w:rPr>
              <w:t>以“项目导向、任务驱动”的模式</w:t>
            </w:r>
            <w:r>
              <w:rPr>
                <w:rFonts w:hint="eastAsia" w:ascii="楷体" w:hAnsi="楷体" w:eastAsia="楷体"/>
                <w:bCs/>
                <w:sz w:val="24"/>
              </w:rPr>
              <w:t>介绍</w:t>
            </w:r>
            <w:r>
              <w:rPr>
                <w:rFonts w:ascii="楷体" w:hAnsi="楷体" w:eastAsia="楷体"/>
                <w:bCs/>
                <w:sz w:val="24"/>
              </w:rPr>
              <w:t>食用菌生产中各个主要环节，走产学研结合的道路，以提高学生实践能力、就业能力、创业能力和创新能力为目标，</w:t>
            </w:r>
            <w:r>
              <w:rPr>
                <w:rFonts w:hint="eastAsia" w:ascii="楷体" w:hAnsi="楷体" w:eastAsia="楷体"/>
                <w:bCs/>
                <w:sz w:val="24"/>
              </w:rPr>
              <w:t>掌握</w:t>
            </w:r>
            <w:r>
              <w:rPr>
                <w:rFonts w:ascii="楷体" w:hAnsi="楷体" w:eastAsia="楷体"/>
                <w:bCs/>
                <w:sz w:val="24"/>
              </w:rPr>
              <w:t>食用菌生产的基础知识、菌种制作、栽培生产、病虫害防治和保鲜加工等内容，突出了实用性和操作性。</w:t>
            </w:r>
          </w:p>
          <w:p>
            <w:pPr>
              <w:jc w:val="left"/>
              <w:rPr>
                <w:rFonts w:ascii="楷体" w:hAnsi="楷体" w:eastAsia="楷体"/>
                <w:bCs/>
                <w:sz w:val="24"/>
              </w:rPr>
            </w:pPr>
          </w:p>
        </w:tc>
        <w:tc>
          <w:tcPr>
            <w:tcW w:w="1027" w:type="dxa"/>
            <w:vAlign w:val="center"/>
          </w:tcPr>
          <w:p>
            <w:pPr>
              <w:jc w:val="center"/>
              <w:rPr>
                <w:rFonts w:ascii="楷体" w:hAnsi="楷体" w:eastAsia="楷体"/>
                <w:sz w:val="24"/>
              </w:rPr>
            </w:pPr>
            <w:r>
              <w:rPr>
                <w:rFonts w:ascii="楷体" w:hAnsi="楷体" w:eastAsia="楷体"/>
                <w:sz w:val="24"/>
              </w:rPr>
              <w:t>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jc w:val="center"/>
              <w:rPr>
                <w:rFonts w:ascii="楷体" w:hAnsi="楷体" w:eastAsia="楷体"/>
                <w:bCs/>
                <w:sz w:val="24"/>
              </w:rPr>
            </w:pPr>
            <w:r>
              <w:rPr>
                <w:rFonts w:hint="eastAsia" w:ascii="楷体" w:hAnsi="楷体" w:eastAsia="楷体"/>
                <w:bCs/>
                <w:sz w:val="24"/>
              </w:rPr>
              <w:t>12</w:t>
            </w:r>
          </w:p>
        </w:tc>
        <w:tc>
          <w:tcPr>
            <w:tcW w:w="1417" w:type="dxa"/>
            <w:vAlign w:val="center"/>
          </w:tcPr>
          <w:p>
            <w:pPr>
              <w:tabs>
                <w:tab w:val="left" w:pos="519"/>
              </w:tabs>
              <w:jc w:val="center"/>
              <w:rPr>
                <w:rFonts w:ascii="楷体" w:hAnsi="楷体" w:eastAsia="楷体"/>
                <w:bCs/>
                <w:sz w:val="24"/>
              </w:rPr>
            </w:pPr>
            <w:r>
              <w:rPr>
                <w:rFonts w:hint="eastAsia" w:ascii="楷体" w:hAnsi="楷体" w:eastAsia="楷体"/>
                <w:bCs/>
                <w:sz w:val="24"/>
              </w:rPr>
              <w:t>盆景制作与养护</w:t>
            </w:r>
          </w:p>
        </w:tc>
        <w:tc>
          <w:tcPr>
            <w:tcW w:w="6770" w:type="dxa"/>
            <w:vAlign w:val="center"/>
          </w:tcPr>
          <w:p>
            <w:pPr>
              <w:jc w:val="left"/>
              <w:rPr>
                <w:rFonts w:ascii="楷体" w:hAnsi="楷体" w:eastAsia="楷体"/>
                <w:bCs/>
                <w:sz w:val="24"/>
              </w:rPr>
            </w:pPr>
            <w:r>
              <w:rPr>
                <w:rFonts w:hint="eastAsia" w:ascii="楷体" w:hAnsi="楷体" w:eastAsia="楷体"/>
                <w:bCs/>
                <w:sz w:val="24"/>
              </w:rPr>
              <w:t>课程</w:t>
            </w:r>
            <w:r>
              <w:rPr>
                <w:rFonts w:ascii="楷体" w:hAnsi="楷体" w:eastAsia="楷体"/>
                <w:bCs/>
                <w:sz w:val="24"/>
              </w:rPr>
              <w:t>以“走进‘盆景制作与养护’课程”开篇，主要有4个项目，即欣赏盆景之美、树桩盆景制作、</w:t>
            </w:r>
            <w:r>
              <w:fldChar w:fldCharType="begin"/>
            </w:r>
            <w:r>
              <w:instrText xml:space="preserve"> HYPERLINK "https://baike.baidu.com/item/%E5%B1%B1%E6%B0%B4%E7%9B%86%E6%99%AF/7559889?fromModule=lemma_inlink" \t "https://baike.baidu.com/item/%E7%9B%86%E6%99%AF%E5%88%B6%E4%BD%9C%E4%B8%8E%E5%85%BB%E6%8A%A4/_blank" </w:instrText>
            </w:r>
            <w:r>
              <w:fldChar w:fldCharType="separate"/>
            </w:r>
            <w:r>
              <w:rPr>
                <w:rFonts w:ascii="楷体" w:hAnsi="楷体" w:eastAsia="楷体"/>
                <w:bCs/>
                <w:sz w:val="24"/>
              </w:rPr>
              <w:t>山水盆景</w:t>
            </w:r>
            <w:r>
              <w:rPr>
                <w:rFonts w:ascii="楷体" w:hAnsi="楷体" w:eastAsia="楷体"/>
                <w:bCs/>
                <w:sz w:val="24"/>
              </w:rPr>
              <w:fldChar w:fldCharType="end"/>
            </w:r>
            <w:r>
              <w:rPr>
                <w:rFonts w:ascii="楷体" w:hAnsi="楷体" w:eastAsia="楷体"/>
                <w:bCs/>
                <w:sz w:val="24"/>
              </w:rPr>
              <w:t>与</w:t>
            </w:r>
            <w:r>
              <w:fldChar w:fldCharType="begin"/>
            </w:r>
            <w:r>
              <w:instrText xml:space="preserve"> HYPERLINK "https://baike.baidu.com/item/%E6%A0%91%E7%9F%B3%E7%9B%86%E6%99%AF/831563?fromModule=lemma_inlink" \t "https://baike.baidu.com/item/%E7%9B%86%E6%99%AF%E5%88%B6%E4%BD%9C%E4%B8%8E%E5%85%BB%E6%8A%A4/_blank" </w:instrText>
            </w:r>
            <w:r>
              <w:fldChar w:fldCharType="separate"/>
            </w:r>
            <w:r>
              <w:rPr>
                <w:rFonts w:ascii="楷体" w:hAnsi="楷体" w:eastAsia="楷体"/>
                <w:bCs/>
                <w:sz w:val="24"/>
              </w:rPr>
              <w:t>树石盆景</w:t>
            </w:r>
            <w:r>
              <w:rPr>
                <w:rFonts w:ascii="楷体" w:hAnsi="楷体" w:eastAsia="楷体"/>
                <w:bCs/>
                <w:sz w:val="24"/>
              </w:rPr>
              <w:fldChar w:fldCharType="end"/>
            </w:r>
            <w:r>
              <w:rPr>
                <w:rFonts w:ascii="楷体" w:hAnsi="楷体" w:eastAsia="楷体"/>
                <w:bCs/>
                <w:sz w:val="24"/>
              </w:rPr>
              <w:t>制作和盆景养护管理。四大项目包含14个学习任务。简明扼要，知识点清晰，“任务准备”板块按照工作实践所需知识、结合学生认知规律进行讲述，学生再通过各“任务实施”体验并</w:t>
            </w:r>
            <w:r>
              <w:rPr>
                <w:rFonts w:hint="eastAsia" w:ascii="楷体" w:hAnsi="楷体" w:eastAsia="楷体"/>
                <w:bCs/>
                <w:sz w:val="24"/>
              </w:rPr>
              <w:t>掌握</w:t>
            </w:r>
            <w:r>
              <w:rPr>
                <w:rFonts w:ascii="楷体" w:hAnsi="楷体" w:eastAsia="楷体"/>
                <w:bCs/>
                <w:sz w:val="24"/>
              </w:rPr>
              <w:t>习盆景制作基本技艺和盆景养护操作技术</w:t>
            </w:r>
            <w:r>
              <w:rPr>
                <w:rFonts w:hint="eastAsia" w:ascii="楷体" w:hAnsi="楷体" w:eastAsia="楷体"/>
                <w:bCs/>
                <w:sz w:val="24"/>
              </w:rPr>
              <w:t>。</w:t>
            </w:r>
          </w:p>
        </w:tc>
        <w:tc>
          <w:tcPr>
            <w:tcW w:w="1027" w:type="dxa"/>
            <w:vAlign w:val="center"/>
          </w:tcPr>
          <w:p>
            <w:pPr>
              <w:jc w:val="center"/>
              <w:rPr>
                <w:rFonts w:ascii="楷体" w:hAnsi="楷体" w:eastAsia="楷体"/>
                <w:sz w:val="24"/>
              </w:rPr>
            </w:pPr>
            <w:r>
              <w:rPr>
                <w:rFonts w:hint="eastAsia" w:ascii="楷体" w:hAnsi="楷体" w:eastAsia="楷体"/>
                <w:sz w:val="24"/>
              </w:rPr>
              <w:t>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trPr>
        <w:tc>
          <w:tcPr>
            <w:tcW w:w="959" w:type="dxa"/>
            <w:vAlign w:val="center"/>
          </w:tcPr>
          <w:p>
            <w:pPr>
              <w:jc w:val="center"/>
              <w:rPr>
                <w:rFonts w:ascii="楷体" w:hAnsi="楷体" w:eastAsia="楷体"/>
                <w:b/>
                <w:bCs/>
                <w:sz w:val="24"/>
              </w:rPr>
            </w:pPr>
            <w:r>
              <w:rPr>
                <w:rFonts w:hint="eastAsia" w:ascii="楷体" w:hAnsi="楷体" w:eastAsia="楷体"/>
                <w:b/>
                <w:bCs/>
                <w:sz w:val="24"/>
              </w:rPr>
              <w:t>合计</w:t>
            </w:r>
          </w:p>
        </w:tc>
        <w:tc>
          <w:tcPr>
            <w:tcW w:w="1417" w:type="dxa"/>
            <w:vAlign w:val="center"/>
          </w:tcPr>
          <w:p>
            <w:pPr>
              <w:jc w:val="center"/>
              <w:rPr>
                <w:rFonts w:ascii="楷体" w:hAnsi="楷体" w:eastAsia="楷体" w:cs="宋体"/>
                <w:b/>
                <w:bCs/>
                <w:kern w:val="0"/>
                <w:sz w:val="24"/>
              </w:rPr>
            </w:pPr>
          </w:p>
        </w:tc>
        <w:tc>
          <w:tcPr>
            <w:tcW w:w="6770" w:type="dxa"/>
            <w:vAlign w:val="center"/>
          </w:tcPr>
          <w:p>
            <w:pPr>
              <w:jc w:val="center"/>
              <w:rPr>
                <w:rFonts w:ascii="楷体" w:hAnsi="楷体" w:eastAsia="楷体"/>
                <w:bCs/>
                <w:sz w:val="24"/>
              </w:rPr>
            </w:pPr>
          </w:p>
        </w:tc>
        <w:tc>
          <w:tcPr>
            <w:tcW w:w="1027" w:type="dxa"/>
            <w:vAlign w:val="center"/>
          </w:tcPr>
          <w:p>
            <w:pPr>
              <w:jc w:val="center"/>
              <w:rPr>
                <w:rFonts w:ascii="楷体" w:hAnsi="楷体" w:eastAsia="楷体"/>
                <w:bCs/>
                <w:sz w:val="24"/>
              </w:rPr>
            </w:pPr>
            <w:r>
              <w:rPr>
                <w:rFonts w:hint="eastAsia" w:ascii="楷体" w:hAnsi="楷体" w:eastAsia="楷体"/>
                <w:bCs/>
                <w:sz w:val="24"/>
              </w:rPr>
              <w:t>1</w:t>
            </w:r>
            <w:r>
              <w:rPr>
                <w:rFonts w:ascii="楷体" w:hAnsi="楷体" w:eastAsia="楷体"/>
                <w:bCs/>
                <w:sz w:val="24"/>
              </w:rPr>
              <w:t>476</w:t>
            </w:r>
          </w:p>
        </w:tc>
      </w:tr>
    </w:tbl>
    <w:p>
      <w:pPr>
        <w:overflowPunct w:val="0"/>
        <w:ind w:left="630"/>
        <w:rPr>
          <w:rFonts w:ascii="黑体" w:hAnsi="黑体" w:eastAsia="黑体"/>
          <w:sz w:val="30"/>
          <w:szCs w:val="30"/>
        </w:rPr>
      </w:pPr>
      <w:r>
        <w:rPr>
          <w:rFonts w:hint="eastAsia" w:ascii="黑体" w:hAnsi="黑体" w:eastAsia="黑体"/>
          <w:sz w:val="30"/>
          <w:szCs w:val="30"/>
        </w:rPr>
        <w:t>七、教学进程总体安排</w:t>
      </w:r>
    </w:p>
    <w:p>
      <w:pPr>
        <w:overflowPunct w:val="0"/>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基本要求</w:t>
      </w:r>
    </w:p>
    <w:p>
      <w:pPr>
        <w:overflowPunct w:val="0"/>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每学期按18周计算，3年总学时数为</w:t>
      </w:r>
      <w:r>
        <w:rPr>
          <w:rFonts w:hint="eastAsia" w:ascii="仿宋_GB2312" w:hAnsi="仿宋_GB2312" w:eastAsia="仿宋_GB2312" w:cs="仿宋_GB2312"/>
          <w:sz w:val="30"/>
          <w:szCs w:val="30"/>
          <w:lang w:eastAsia="zh-CN"/>
        </w:rPr>
        <w:t>3800-4500</w:t>
      </w:r>
      <w:r>
        <w:rPr>
          <w:rFonts w:hint="eastAsia" w:ascii="仿宋_GB2312" w:hAnsi="仿宋_GB2312" w:eastAsia="仿宋_GB2312" w:cs="仿宋_GB2312"/>
          <w:sz w:val="30"/>
          <w:szCs w:val="30"/>
        </w:rPr>
        <w:t>.课程开设顺序和周学时安排，学校可根据实际情况调整。</w:t>
      </w:r>
    </w:p>
    <w:p>
      <w:pPr>
        <w:overflowPunct w:val="0"/>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实行学分制的学校，一般16</w:t>
      </w:r>
      <w:r>
        <w:rPr>
          <w:rFonts w:hint="eastAsia" w:ascii="仿宋_GB2312" w:hAnsi="仿宋_GB2312" w:eastAsia="仿宋_GB2312" w:cs="仿宋_GB2312"/>
          <w:sz w:val="30"/>
          <w:szCs w:val="30"/>
          <w:lang w:eastAsia="zh-CN"/>
        </w:rPr>
        <w:t>-</w:t>
      </w:r>
      <w:r>
        <w:rPr>
          <w:rFonts w:hint="eastAsia" w:ascii="仿宋_GB2312" w:hAnsi="仿宋_GB2312" w:eastAsia="仿宋_GB2312" w:cs="仿宋_GB2312"/>
          <w:sz w:val="30"/>
          <w:szCs w:val="30"/>
        </w:rPr>
        <w:t>18学时为1学分，3年制总学分不得少于200。军训、社会实践、入学教育、毕业教育等活动以1周为1学分，共5学分。</w:t>
      </w:r>
    </w:p>
    <w:p>
      <w:pPr>
        <w:overflowPunct w:val="0"/>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公共基础课不低于1</w:t>
      </w:r>
      <w:r>
        <w:rPr>
          <w:rFonts w:ascii="仿宋_GB2312" w:hAnsi="仿宋_GB2312" w:eastAsia="仿宋_GB2312" w:cs="仿宋_GB2312"/>
          <w:sz w:val="30"/>
          <w:szCs w:val="30"/>
        </w:rPr>
        <w:t>5</w:t>
      </w:r>
      <w:r>
        <w:rPr>
          <w:rFonts w:hint="eastAsia" w:ascii="仿宋_GB2312" w:hAnsi="仿宋_GB2312" w:eastAsia="仿宋_GB2312" w:cs="仿宋_GB2312"/>
          <w:sz w:val="30"/>
          <w:szCs w:val="30"/>
        </w:rPr>
        <w:t>00学时，允许根据行业人才培养的实际需要在规定的范围内适当调整，但必须保证学生修完公共基础课的必修内容和学时。</w:t>
      </w:r>
    </w:p>
    <w:p>
      <w:pPr>
        <w:overflowPunct w:val="0"/>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专业技能课不低于1200学时，在确保学生实习总量的前提下，可根据实际需要集中或分阶段安排实习时间，</w:t>
      </w:r>
      <w:r>
        <w:rPr>
          <w:rFonts w:hint="eastAsia" w:ascii="Calibri" w:hAnsi="Calibri" w:eastAsia="仿宋_GB2312" w:cs="仿宋_GB2312"/>
          <w:sz w:val="30"/>
          <w:szCs w:val="30"/>
        </w:rPr>
        <w:t>岗位</w:t>
      </w:r>
      <w:r>
        <w:rPr>
          <w:rFonts w:hint="eastAsia" w:ascii="仿宋_GB2312" w:hAnsi="仿宋_GB2312" w:eastAsia="仿宋_GB2312" w:cs="仿宋_GB2312"/>
          <w:sz w:val="30"/>
          <w:szCs w:val="30"/>
        </w:rPr>
        <w:t>实习应安排在第三学年。</w:t>
      </w:r>
    </w:p>
    <w:p>
      <w:pPr>
        <w:overflowPunct w:val="0"/>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课程的设置中应设选修课，其学时数占总学时的比例应不少于10%。</w:t>
      </w:r>
    </w:p>
    <w:p>
      <w:pPr>
        <w:overflowPunct w:val="0"/>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公共基础课总体安排：</w:t>
      </w:r>
    </w:p>
    <w:tbl>
      <w:tblPr>
        <w:tblStyle w:val="14"/>
        <w:tblW w:w="897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6"/>
        <w:gridCol w:w="2327"/>
        <w:gridCol w:w="816"/>
        <w:gridCol w:w="816"/>
        <w:gridCol w:w="606"/>
        <w:gridCol w:w="567"/>
        <w:gridCol w:w="606"/>
        <w:gridCol w:w="606"/>
        <w:gridCol w:w="606"/>
        <w:gridCol w:w="50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0" w:hRule="atLeast"/>
        </w:trPr>
        <w:tc>
          <w:tcPr>
            <w:tcW w:w="1526" w:type="dxa"/>
            <w:vMerge w:val="restart"/>
            <w:vAlign w:val="center"/>
          </w:tcPr>
          <w:p>
            <w:pPr>
              <w:jc w:val="center"/>
              <w:rPr>
                <w:rFonts w:ascii="楷体" w:hAnsi="楷体" w:eastAsia="楷体"/>
                <w:sz w:val="24"/>
              </w:rPr>
            </w:pPr>
            <w:r>
              <w:rPr>
                <w:rFonts w:hint="eastAsia" w:ascii="楷体" w:hAnsi="楷体" w:eastAsia="楷体"/>
                <w:sz w:val="24"/>
              </w:rPr>
              <w:t>课程类别</w:t>
            </w:r>
          </w:p>
        </w:tc>
        <w:tc>
          <w:tcPr>
            <w:tcW w:w="2327" w:type="dxa"/>
            <w:vMerge w:val="restart"/>
            <w:vAlign w:val="center"/>
          </w:tcPr>
          <w:p>
            <w:pPr>
              <w:jc w:val="center"/>
              <w:rPr>
                <w:rFonts w:ascii="楷体" w:hAnsi="楷体" w:eastAsia="楷体"/>
                <w:sz w:val="24"/>
              </w:rPr>
            </w:pPr>
            <w:r>
              <w:rPr>
                <w:rFonts w:hint="eastAsia" w:ascii="楷体" w:hAnsi="楷体" w:eastAsia="楷体"/>
                <w:sz w:val="24"/>
              </w:rPr>
              <w:t>课程名称</w:t>
            </w:r>
          </w:p>
        </w:tc>
        <w:tc>
          <w:tcPr>
            <w:tcW w:w="816" w:type="dxa"/>
            <w:vMerge w:val="restart"/>
            <w:vAlign w:val="center"/>
          </w:tcPr>
          <w:p>
            <w:pPr>
              <w:jc w:val="center"/>
              <w:rPr>
                <w:rFonts w:ascii="楷体" w:hAnsi="楷体" w:eastAsia="楷体"/>
                <w:sz w:val="24"/>
              </w:rPr>
            </w:pPr>
            <w:r>
              <w:rPr>
                <w:rFonts w:hint="eastAsia" w:ascii="楷体" w:hAnsi="楷体" w:eastAsia="楷体"/>
                <w:sz w:val="24"/>
              </w:rPr>
              <w:t>学分</w:t>
            </w:r>
          </w:p>
        </w:tc>
        <w:tc>
          <w:tcPr>
            <w:tcW w:w="816" w:type="dxa"/>
            <w:vMerge w:val="restart"/>
            <w:vAlign w:val="center"/>
          </w:tcPr>
          <w:p>
            <w:pPr>
              <w:jc w:val="center"/>
              <w:rPr>
                <w:rFonts w:ascii="楷体" w:hAnsi="楷体" w:eastAsia="楷体"/>
                <w:sz w:val="24"/>
              </w:rPr>
            </w:pPr>
            <w:r>
              <w:rPr>
                <w:rFonts w:hint="eastAsia" w:ascii="楷体" w:hAnsi="楷体" w:eastAsia="楷体"/>
                <w:sz w:val="24"/>
              </w:rPr>
              <w:t>学时</w:t>
            </w:r>
          </w:p>
        </w:tc>
        <w:tc>
          <w:tcPr>
            <w:tcW w:w="3494" w:type="dxa"/>
            <w:gridSpan w:val="6"/>
            <w:vAlign w:val="center"/>
          </w:tcPr>
          <w:p>
            <w:pPr>
              <w:jc w:val="center"/>
              <w:rPr>
                <w:rFonts w:ascii="楷体" w:hAnsi="楷体" w:eastAsia="楷体"/>
                <w:sz w:val="24"/>
              </w:rPr>
            </w:pPr>
            <w:r>
              <w:rPr>
                <w:rFonts w:hint="eastAsia" w:ascii="楷体" w:hAnsi="楷体" w:eastAsia="楷体"/>
                <w:sz w:val="24"/>
              </w:rPr>
              <w:t>学期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 w:hRule="atLeast"/>
        </w:trPr>
        <w:tc>
          <w:tcPr>
            <w:tcW w:w="1526" w:type="dxa"/>
            <w:vMerge w:val="continue"/>
            <w:vAlign w:val="center"/>
          </w:tcPr>
          <w:p>
            <w:pPr>
              <w:jc w:val="center"/>
              <w:rPr>
                <w:rFonts w:ascii="楷体" w:hAnsi="楷体" w:eastAsia="楷体"/>
                <w:sz w:val="24"/>
              </w:rPr>
            </w:pPr>
          </w:p>
        </w:tc>
        <w:tc>
          <w:tcPr>
            <w:tcW w:w="2327" w:type="dxa"/>
            <w:vMerge w:val="continue"/>
            <w:vAlign w:val="center"/>
          </w:tcPr>
          <w:p>
            <w:pPr>
              <w:jc w:val="center"/>
              <w:rPr>
                <w:rFonts w:ascii="楷体" w:hAnsi="楷体" w:eastAsia="楷体"/>
                <w:sz w:val="24"/>
              </w:rPr>
            </w:pPr>
          </w:p>
        </w:tc>
        <w:tc>
          <w:tcPr>
            <w:tcW w:w="816" w:type="dxa"/>
            <w:vMerge w:val="continue"/>
            <w:vAlign w:val="center"/>
          </w:tcPr>
          <w:p>
            <w:pPr>
              <w:jc w:val="center"/>
              <w:rPr>
                <w:rFonts w:ascii="楷体" w:hAnsi="楷体" w:eastAsia="楷体"/>
                <w:sz w:val="24"/>
              </w:rPr>
            </w:pPr>
          </w:p>
        </w:tc>
        <w:tc>
          <w:tcPr>
            <w:tcW w:w="816" w:type="dxa"/>
            <w:vMerge w:val="continue"/>
            <w:vAlign w:val="center"/>
          </w:tcPr>
          <w:p>
            <w:pPr>
              <w:jc w:val="center"/>
              <w:rPr>
                <w:rFonts w:ascii="楷体" w:hAnsi="楷体" w:eastAsia="楷体"/>
                <w:sz w:val="24"/>
              </w:rPr>
            </w:pPr>
          </w:p>
        </w:tc>
        <w:tc>
          <w:tcPr>
            <w:tcW w:w="606" w:type="dxa"/>
            <w:vAlign w:val="center"/>
          </w:tcPr>
          <w:p>
            <w:pPr>
              <w:jc w:val="center"/>
              <w:rPr>
                <w:rFonts w:ascii="楷体" w:hAnsi="楷体" w:eastAsia="楷体"/>
                <w:sz w:val="24"/>
              </w:rPr>
            </w:pPr>
            <w:r>
              <w:rPr>
                <w:rFonts w:hint="eastAsia" w:ascii="楷体" w:hAnsi="楷体" w:eastAsia="楷体"/>
                <w:sz w:val="24"/>
              </w:rPr>
              <w:t>1</w:t>
            </w:r>
          </w:p>
        </w:tc>
        <w:tc>
          <w:tcPr>
            <w:tcW w:w="567" w:type="dxa"/>
            <w:vAlign w:val="center"/>
          </w:tcPr>
          <w:p>
            <w:pPr>
              <w:jc w:val="center"/>
              <w:rPr>
                <w:rFonts w:ascii="楷体" w:hAnsi="楷体" w:eastAsia="楷体"/>
                <w:sz w:val="24"/>
              </w:rPr>
            </w:pPr>
            <w:r>
              <w:rPr>
                <w:rFonts w:hint="eastAsia" w:ascii="楷体" w:hAnsi="楷体" w:eastAsia="楷体"/>
                <w:sz w:val="24"/>
              </w:rPr>
              <w:t>2</w:t>
            </w:r>
          </w:p>
        </w:tc>
        <w:tc>
          <w:tcPr>
            <w:tcW w:w="606" w:type="dxa"/>
            <w:vAlign w:val="center"/>
          </w:tcPr>
          <w:p>
            <w:pPr>
              <w:jc w:val="center"/>
              <w:rPr>
                <w:rFonts w:ascii="楷体" w:hAnsi="楷体" w:eastAsia="楷体"/>
                <w:sz w:val="24"/>
              </w:rPr>
            </w:pPr>
            <w:r>
              <w:rPr>
                <w:rFonts w:hint="eastAsia" w:ascii="楷体" w:hAnsi="楷体" w:eastAsia="楷体"/>
                <w:sz w:val="24"/>
              </w:rPr>
              <w:t>3</w:t>
            </w:r>
          </w:p>
        </w:tc>
        <w:tc>
          <w:tcPr>
            <w:tcW w:w="606" w:type="dxa"/>
            <w:vAlign w:val="center"/>
          </w:tcPr>
          <w:p>
            <w:pPr>
              <w:jc w:val="center"/>
              <w:rPr>
                <w:rFonts w:ascii="楷体" w:hAnsi="楷体" w:eastAsia="楷体"/>
                <w:sz w:val="24"/>
              </w:rPr>
            </w:pPr>
            <w:r>
              <w:rPr>
                <w:rFonts w:hint="eastAsia" w:ascii="楷体" w:hAnsi="楷体" w:eastAsia="楷体"/>
                <w:sz w:val="24"/>
              </w:rPr>
              <w:t>4</w:t>
            </w:r>
          </w:p>
        </w:tc>
        <w:tc>
          <w:tcPr>
            <w:tcW w:w="606" w:type="dxa"/>
            <w:vAlign w:val="center"/>
          </w:tcPr>
          <w:p>
            <w:pPr>
              <w:jc w:val="center"/>
              <w:rPr>
                <w:rFonts w:ascii="楷体" w:hAnsi="楷体" w:eastAsia="楷体"/>
                <w:sz w:val="24"/>
              </w:rPr>
            </w:pPr>
            <w:r>
              <w:rPr>
                <w:rFonts w:hint="eastAsia" w:ascii="楷体" w:hAnsi="楷体" w:eastAsia="楷体"/>
                <w:sz w:val="24"/>
              </w:rPr>
              <w:t>5</w:t>
            </w:r>
          </w:p>
        </w:tc>
        <w:tc>
          <w:tcPr>
            <w:tcW w:w="503" w:type="dxa"/>
            <w:vAlign w:val="center"/>
          </w:tcPr>
          <w:p>
            <w:pPr>
              <w:jc w:val="center"/>
              <w:rPr>
                <w:rFonts w:ascii="楷体" w:hAnsi="楷体" w:eastAsia="楷体"/>
                <w:sz w:val="24"/>
              </w:rPr>
            </w:pPr>
            <w:r>
              <w:rPr>
                <w:rFonts w:hint="eastAsia" w:ascii="楷体" w:hAnsi="楷体" w:eastAsia="楷体"/>
                <w:sz w:val="24"/>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restart"/>
            <w:textDirection w:val="tbRlV"/>
            <w:vAlign w:val="center"/>
          </w:tcPr>
          <w:p>
            <w:pPr>
              <w:ind w:left="113" w:right="113"/>
              <w:jc w:val="center"/>
              <w:rPr>
                <w:rFonts w:ascii="楷体" w:hAnsi="楷体" w:eastAsia="楷体"/>
                <w:sz w:val="24"/>
              </w:rPr>
            </w:pPr>
            <w:r>
              <w:rPr>
                <w:rFonts w:hint="eastAsia" w:ascii="楷体" w:hAnsi="楷体" w:eastAsia="楷体"/>
                <w:sz w:val="24"/>
              </w:rPr>
              <w:t>公共基础课</w:t>
            </w:r>
          </w:p>
        </w:tc>
        <w:tc>
          <w:tcPr>
            <w:tcW w:w="2327" w:type="dxa"/>
            <w:vAlign w:val="center"/>
          </w:tcPr>
          <w:p>
            <w:pPr>
              <w:jc w:val="center"/>
              <w:rPr>
                <w:rFonts w:ascii="楷体" w:hAnsi="楷体" w:eastAsia="楷体"/>
                <w:sz w:val="24"/>
              </w:rPr>
            </w:pPr>
            <w:r>
              <w:rPr>
                <w:rFonts w:hint="eastAsia" w:ascii="楷体" w:hAnsi="楷体" w:eastAsia="楷体"/>
                <w:sz w:val="24"/>
              </w:rPr>
              <w:t>哲学与人生</w:t>
            </w:r>
          </w:p>
        </w:tc>
        <w:tc>
          <w:tcPr>
            <w:tcW w:w="816" w:type="dxa"/>
            <w:vAlign w:val="center"/>
          </w:tcPr>
          <w:p>
            <w:pPr>
              <w:jc w:val="center"/>
              <w:rPr>
                <w:rFonts w:ascii="楷体" w:hAnsi="楷体" w:eastAsia="楷体"/>
                <w:sz w:val="24"/>
              </w:rPr>
            </w:pPr>
            <w:r>
              <w:rPr>
                <w:rFonts w:hint="eastAsia" w:ascii="楷体" w:hAnsi="楷体" w:eastAsia="楷体"/>
                <w:sz w:val="24"/>
              </w:rPr>
              <w:t>2</w:t>
            </w:r>
          </w:p>
        </w:tc>
        <w:tc>
          <w:tcPr>
            <w:tcW w:w="816" w:type="dxa"/>
            <w:vAlign w:val="center"/>
          </w:tcPr>
          <w:p>
            <w:pPr>
              <w:widowControl/>
              <w:jc w:val="center"/>
              <w:rPr>
                <w:rFonts w:ascii="楷体" w:hAnsi="楷体" w:eastAsia="楷体" w:cs="宋体"/>
                <w:kern w:val="0"/>
                <w:szCs w:val="21"/>
              </w:rPr>
            </w:pPr>
            <w:r>
              <w:rPr>
                <w:rFonts w:hint="eastAsia" w:ascii="楷体" w:hAnsi="楷体" w:eastAsia="楷体"/>
                <w:szCs w:val="21"/>
              </w:rPr>
              <w:t>18</w:t>
            </w:r>
          </w:p>
        </w:tc>
        <w:tc>
          <w:tcPr>
            <w:tcW w:w="606" w:type="dxa"/>
            <w:vAlign w:val="center"/>
          </w:tcPr>
          <w:p>
            <w:pPr>
              <w:jc w:val="center"/>
              <w:rPr>
                <w:rFonts w:ascii="楷体" w:hAnsi="楷体" w:eastAsia="楷体"/>
                <w:sz w:val="24"/>
              </w:rPr>
            </w:pPr>
          </w:p>
        </w:tc>
        <w:tc>
          <w:tcPr>
            <w:tcW w:w="567" w:type="dxa"/>
            <w:vAlign w:val="center"/>
          </w:tcPr>
          <w:p>
            <w:pPr>
              <w:ind w:left="-391" w:firstLine="444" w:firstLineChars="185"/>
              <w:jc w:val="center"/>
              <w:rPr>
                <w:rFonts w:ascii="楷体" w:hAnsi="楷体" w:eastAsia="楷体"/>
                <w:sz w:val="24"/>
              </w:rPr>
            </w:pPr>
            <w:r>
              <w:rPr>
                <w:rFonts w:hint="eastAsia" w:ascii="楷体" w:hAnsi="楷体" w:eastAsia="楷体"/>
                <w:sz w:val="24"/>
              </w:rPr>
              <w:t>√</w:t>
            </w:r>
          </w:p>
        </w:tc>
        <w:tc>
          <w:tcPr>
            <w:tcW w:w="606" w:type="dxa"/>
            <w:vAlign w:val="center"/>
          </w:tcPr>
          <w:p>
            <w:pPr>
              <w:jc w:val="center"/>
              <w:rPr>
                <w:rFonts w:ascii="楷体" w:hAnsi="楷体" w:eastAsia="楷体"/>
                <w:sz w:val="24"/>
              </w:rPr>
            </w:pPr>
          </w:p>
        </w:tc>
        <w:tc>
          <w:tcPr>
            <w:tcW w:w="606" w:type="dxa"/>
            <w:vAlign w:val="center"/>
          </w:tcPr>
          <w:p>
            <w:pPr>
              <w:jc w:val="center"/>
              <w:rPr>
                <w:rFonts w:ascii="楷体" w:hAnsi="楷体" w:eastAsia="楷体"/>
                <w:sz w:val="24"/>
              </w:rPr>
            </w:pPr>
          </w:p>
        </w:tc>
        <w:tc>
          <w:tcPr>
            <w:tcW w:w="606" w:type="dxa"/>
            <w:vAlign w:val="center"/>
          </w:tcPr>
          <w:p>
            <w:pPr>
              <w:jc w:val="center"/>
              <w:rPr>
                <w:rFonts w:ascii="楷体" w:hAnsi="楷体" w:eastAsia="楷体"/>
                <w:sz w:val="24"/>
              </w:rPr>
            </w:pPr>
          </w:p>
        </w:tc>
        <w:tc>
          <w:tcPr>
            <w:tcW w:w="503" w:type="dxa"/>
            <w:vAlign w:val="center"/>
          </w:tcPr>
          <w:p>
            <w:pPr>
              <w:jc w:val="center"/>
              <w:rPr>
                <w:rFonts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vAlign w:val="center"/>
          </w:tcPr>
          <w:p>
            <w:pPr>
              <w:jc w:val="center"/>
              <w:rPr>
                <w:rFonts w:ascii="楷体" w:hAnsi="楷体" w:eastAsia="楷体"/>
                <w:sz w:val="24"/>
              </w:rPr>
            </w:pPr>
          </w:p>
        </w:tc>
        <w:tc>
          <w:tcPr>
            <w:tcW w:w="2327" w:type="dxa"/>
            <w:vAlign w:val="center"/>
          </w:tcPr>
          <w:p>
            <w:pPr>
              <w:jc w:val="center"/>
              <w:rPr>
                <w:rFonts w:ascii="楷体" w:hAnsi="楷体" w:eastAsia="楷体"/>
                <w:sz w:val="24"/>
              </w:rPr>
            </w:pPr>
            <w:r>
              <w:rPr>
                <w:rFonts w:hint="eastAsia" w:ascii="楷体" w:hAnsi="楷体" w:eastAsia="楷体"/>
                <w:sz w:val="24"/>
              </w:rPr>
              <w:t>职业道德与法治</w:t>
            </w:r>
          </w:p>
        </w:tc>
        <w:tc>
          <w:tcPr>
            <w:tcW w:w="816" w:type="dxa"/>
            <w:vAlign w:val="center"/>
          </w:tcPr>
          <w:p>
            <w:pPr>
              <w:jc w:val="center"/>
              <w:rPr>
                <w:rFonts w:ascii="楷体" w:hAnsi="楷体" w:eastAsia="楷体"/>
                <w:sz w:val="24"/>
              </w:rPr>
            </w:pPr>
            <w:r>
              <w:rPr>
                <w:rFonts w:hint="eastAsia" w:ascii="楷体" w:hAnsi="楷体" w:eastAsia="楷体"/>
                <w:sz w:val="24"/>
              </w:rPr>
              <w:t>2</w:t>
            </w:r>
          </w:p>
        </w:tc>
        <w:tc>
          <w:tcPr>
            <w:tcW w:w="816" w:type="dxa"/>
            <w:vAlign w:val="center"/>
          </w:tcPr>
          <w:p>
            <w:pPr>
              <w:jc w:val="center"/>
              <w:rPr>
                <w:rFonts w:hint="eastAsia" w:ascii="楷体" w:hAnsi="楷体" w:eastAsia="楷体"/>
                <w:szCs w:val="21"/>
              </w:rPr>
            </w:pPr>
            <w:r>
              <w:rPr>
                <w:rFonts w:hint="eastAsia" w:ascii="楷体" w:hAnsi="楷体" w:eastAsia="楷体"/>
                <w:szCs w:val="21"/>
              </w:rPr>
              <w:t>18</w:t>
            </w:r>
          </w:p>
        </w:tc>
        <w:tc>
          <w:tcPr>
            <w:tcW w:w="606" w:type="dxa"/>
            <w:vAlign w:val="center"/>
          </w:tcPr>
          <w:p>
            <w:pPr>
              <w:jc w:val="center"/>
              <w:rPr>
                <w:rFonts w:ascii="楷体" w:hAnsi="楷体" w:eastAsia="楷体"/>
                <w:sz w:val="24"/>
              </w:rPr>
            </w:pPr>
          </w:p>
        </w:tc>
        <w:tc>
          <w:tcPr>
            <w:tcW w:w="567" w:type="dxa"/>
            <w:vAlign w:val="center"/>
          </w:tcPr>
          <w:p>
            <w:pPr>
              <w:jc w:val="center"/>
              <w:rPr>
                <w:rFonts w:ascii="楷体" w:hAnsi="楷体" w:eastAsia="楷体"/>
                <w:sz w:val="24"/>
              </w:rPr>
            </w:pPr>
          </w:p>
        </w:tc>
        <w:tc>
          <w:tcPr>
            <w:tcW w:w="606" w:type="dxa"/>
            <w:vAlign w:val="center"/>
          </w:tcPr>
          <w:p>
            <w:pPr>
              <w:jc w:val="center"/>
              <w:rPr>
                <w:rFonts w:ascii="楷体" w:hAnsi="楷体" w:eastAsia="楷体"/>
                <w:sz w:val="24"/>
              </w:rPr>
            </w:pPr>
          </w:p>
        </w:tc>
        <w:tc>
          <w:tcPr>
            <w:tcW w:w="606" w:type="dxa"/>
            <w:vAlign w:val="center"/>
          </w:tcPr>
          <w:p>
            <w:pPr>
              <w:jc w:val="center"/>
              <w:rPr>
                <w:rFonts w:ascii="楷体" w:hAnsi="楷体" w:eastAsia="楷体"/>
                <w:sz w:val="24"/>
              </w:rPr>
            </w:pPr>
            <w:r>
              <w:rPr>
                <w:rFonts w:hint="eastAsia" w:ascii="楷体" w:hAnsi="楷体" w:eastAsia="楷体"/>
                <w:sz w:val="24"/>
              </w:rPr>
              <w:t>√</w:t>
            </w:r>
          </w:p>
        </w:tc>
        <w:tc>
          <w:tcPr>
            <w:tcW w:w="606" w:type="dxa"/>
            <w:vAlign w:val="center"/>
          </w:tcPr>
          <w:p>
            <w:pPr>
              <w:jc w:val="center"/>
              <w:rPr>
                <w:rFonts w:ascii="楷体" w:hAnsi="楷体" w:eastAsia="楷体"/>
                <w:sz w:val="24"/>
              </w:rPr>
            </w:pPr>
          </w:p>
        </w:tc>
        <w:tc>
          <w:tcPr>
            <w:tcW w:w="503" w:type="dxa"/>
            <w:vAlign w:val="center"/>
          </w:tcPr>
          <w:p>
            <w:pPr>
              <w:jc w:val="center"/>
              <w:rPr>
                <w:rFonts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vAlign w:val="center"/>
          </w:tcPr>
          <w:p>
            <w:pPr>
              <w:jc w:val="center"/>
              <w:rPr>
                <w:rFonts w:ascii="楷体" w:hAnsi="楷体" w:eastAsia="楷体"/>
                <w:sz w:val="24"/>
              </w:rPr>
            </w:pPr>
          </w:p>
        </w:tc>
        <w:tc>
          <w:tcPr>
            <w:tcW w:w="2327" w:type="dxa"/>
            <w:vAlign w:val="center"/>
          </w:tcPr>
          <w:p>
            <w:pPr>
              <w:jc w:val="center"/>
              <w:rPr>
                <w:rFonts w:ascii="楷体" w:hAnsi="楷体" w:eastAsia="楷体"/>
                <w:sz w:val="24"/>
              </w:rPr>
            </w:pPr>
            <w:r>
              <w:rPr>
                <w:rFonts w:hint="eastAsia" w:ascii="楷体" w:hAnsi="楷体" w:eastAsia="楷体"/>
                <w:sz w:val="24"/>
              </w:rPr>
              <w:t>心理健康与职业规划</w:t>
            </w:r>
          </w:p>
        </w:tc>
        <w:tc>
          <w:tcPr>
            <w:tcW w:w="816" w:type="dxa"/>
            <w:vAlign w:val="center"/>
          </w:tcPr>
          <w:p>
            <w:pPr>
              <w:jc w:val="center"/>
              <w:rPr>
                <w:rFonts w:ascii="楷体" w:hAnsi="楷体" w:eastAsia="楷体"/>
                <w:sz w:val="24"/>
              </w:rPr>
            </w:pPr>
            <w:r>
              <w:rPr>
                <w:rFonts w:hint="eastAsia" w:ascii="楷体" w:hAnsi="楷体" w:eastAsia="楷体"/>
                <w:sz w:val="24"/>
              </w:rPr>
              <w:t>2</w:t>
            </w:r>
          </w:p>
        </w:tc>
        <w:tc>
          <w:tcPr>
            <w:tcW w:w="816" w:type="dxa"/>
            <w:vAlign w:val="center"/>
          </w:tcPr>
          <w:p>
            <w:pPr>
              <w:jc w:val="center"/>
              <w:rPr>
                <w:rFonts w:hint="eastAsia" w:ascii="楷体" w:hAnsi="楷体" w:eastAsia="楷体"/>
                <w:szCs w:val="21"/>
              </w:rPr>
            </w:pPr>
            <w:r>
              <w:rPr>
                <w:rFonts w:hint="eastAsia" w:ascii="楷体" w:hAnsi="楷体" w:eastAsia="楷体"/>
                <w:szCs w:val="21"/>
              </w:rPr>
              <w:t>18</w:t>
            </w:r>
          </w:p>
        </w:tc>
        <w:tc>
          <w:tcPr>
            <w:tcW w:w="606" w:type="dxa"/>
            <w:vAlign w:val="center"/>
          </w:tcPr>
          <w:p>
            <w:pPr>
              <w:widowControl/>
              <w:jc w:val="center"/>
              <w:rPr>
                <w:rFonts w:ascii="楷体" w:hAnsi="楷体" w:eastAsia="楷体" w:cs="宋体"/>
                <w:kern w:val="0"/>
                <w:szCs w:val="21"/>
              </w:rPr>
            </w:pPr>
          </w:p>
        </w:tc>
        <w:tc>
          <w:tcPr>
            <w:tcW w:w="567" w:type="dxa"/>
            <w:vAlign w:val="center"/>
          </w:tcPr>
          <w:p>
            <w:pPr>
              <w:jc w:val="center"/>
              <w:rPr>
                <w:rFonts w:hint="eastAsia" w:ascii="楷体" w:hAnsi="楷体" w:eastAsia="楷体"/>
                <w:color w:val="FF0000"/>
                <w:szCs w:val="21"/>
              </w:rPr>
            </w:pPr>
          </w:p>
        </w:tc>
        <w:tc>
          <w:tcPr>
            <w:tcW w:w="606" w:type="dxa"/>
            <w:vAlign w:val="center"/>
          </w:tcPr>
          <w:p>
            <w:pPr>
              <w:jc w:val="center"/>
              <w:rPr>
                <w:rFonts w:hint="eastAsia" w:ascii="楷体" w:hAnsi="楷体" w:eastAsia="楷体"/>
                <w:color w:val="FF0000"/>
                <w:szCs w:val="21"/>
              </w:rPr>
            </w:pPr>
            <w:r>
              <w:rPr>
                <w:rFonts w:hint="eastAsia" w:ascii="楷体" w:hAnsi="楷体" w:eastAsia="楷体"/>
                <w:sz w:val="24"/>
              </w:rPr>
              <w:t>√</w:t>
            </w:r>
          </w:p>
        </w:tc>
        <w:tc>
          <w:tcPr>
            <w:tcW w:w="606" w:type="dxa"/>
            <w:vAlign w:val="center"/>
          </w:tcPr>
          <w:p>
            <w:pPr>
              <w:jc w:val="center"/>
              <w:rPr>
                <w:rFonts w:hint="eastAsia" w:ascii="楷体" w:hAnsi="楷体" w:eastAsia="楷体"/>
                <w:color w:val="FF0000"/>
                <w:szCs w:val="21"/>
              </w:rPr>
            </w:pPr>
          </w:p>
        </w:tc>
        <w:tc>
          <w:tcPr>
            <w:tcW w:w="606" w:type="dxa"/>
            <w:vAlign w:val="center"/>
          </w:tcPr>
          <w:p>
            <w:pPr>
              <w:jc w:val="center"/>
              <w:rPr>
                <w:rFonts w:hint="eastAsia" w:ascii="楷体" w:hAnsi="楷体" w:eastAsia="楷体"/>
                <w:color w:val="FF0000"/>
                <w:szCs w:val="21"/>
              </w:rPr>
            </w:pPr>
          </w:p>
        </w:tc>
        <w:tc>
          <w:tcPr>
            <w:tcW w:w="503" w:type="dxa"/>
            <w:vAlign w:val="center"/>
          </w:tcPr>
          <w:p>
            <w:pPr>
              <w:jc w:val="center"/>
              <w:rPr>
                <w:rFonts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vAlign w:val="center"/>
          </w:tcPr>
          <w:p>
            <w:pPr>
              <w:jc w:val="center"/>
              <w:rPr>
                <w:rFonts w:ascii="楷体" w:hAnsi="楷体" w:eastAsia="楷体"/>
                <w:sz w:val="24"/>
              </w:rPr>
            </w:pPr>
          </w:p>
        </w:tc>
        <w:tc>
          <w:tcPr>
            <w:tcW w:w="2327" w:type="dxa"/>
            <w:vAlign w:val="center"/>
          </w:tcPr>
          <w:p>
            <w:pPr>
              <w:jc w:val="center"/>
              <w:rPr>
                <w:rFonts w:ascii="楷体" w:hAnsi="楷体" w:eastAsia="楷体"/>
                <w:sz w:val="24"/>
              </w:rPr>
            </w:pPr>
            <w:r>
              <w:rPr>
                <w:rFonts w:hint="eastAsia" w:ascii="楷体" w:hAnsi="楷体" w:eastAsia="楷体"/>
                <w:sz w:val="24"/>
              </w:rPr>
              <w:t>中国特色社会主义</w:t>
            </w:r>
          </w:p>
        </w:tc>
        <w:tc>
          <w:tcPr>
            <w:tcW w:w="816" w:type="dxa"/>
            <w:vAlign w:val="center"/>
          </w:tcPr>
          <w:p>
            <w:pPr>
              <w:jc w:val="center"/>
              <w:rPr>
                <w:rFonts w:ascii="楷体" w:hAnsi="楷体" w:eastAsia="楷体"/>
                <w:sz w:val="24"/>
              </w:rPr>
            </w:pPr>
            <w:r>
              <w:rPr>
                <w:rFonts w:hint="eastAsia" w:ascii="楷体" w:hAnsi="楷体" w:eastAsia="楷体"/>
                <w:sz w:val="24"/>
              </w:rPr>
              <w:t>2</w:t>
            </w:r>
          </w:p>
        </w:tc>
        <w:tc>
          <w:tcPr>
            <w:tcW w:w="816" w:type="dxa"/>
            <w:vAlign w:val="center"/>
          </w:tcPr>
          <w:p>
            <w:pPr>
              <w:jc w:val="center"/>
              <w:rPr>
                <w:rFonts w:hint="eastAsia" w:ascii="楷体" w:hAnsi="楷体" w:eastAsia="楷体"/>
                <w:szCs w:val="21"/>
              </w:rPr>
            </w:pPr>
            <w:r>
              <w:rPr>
                <w:rFonts w:hint="eastAsia" w:ascii="楷体" w:hAnsi="楷体" w:eastAsia="楷体"/>
                <w:szCs w:val="21"/>
              </w:rPr>
              <w:t>18</w:t>
            </w:r>
          </w:p>
        </w:tc>
        <w:tc>
          <w:tcPr>
            <w:tcW w:w="606" w:type="dxa"/>
            <w:vAlign w:val="center"/>
          </w:tcPr>
          <w:p>
            <w:pPr>
              <w:jc w:val="center"/>
              <w:rPr>
                <w:rFonts w:hint="eastAsia" w:ascii="楷体" w:hAnsi="楷体" w:eastAsia="楷体"/>
                <w:szCs w:val="21"/>
              </w:rPr>
            </w:pPr>
            <w:r>
              <w:rPr>
                <w:rFonts w:hint="eastAsia" w:ascii="楷体" w:hAnsi="楷体" w:eastAsia="楷体"/>
                <w:sz w:val="24"/>
              </w:rPr>
              <w:t>√</w:t>
            </w:r>
          </w:p>
        </w:tc>
        <w:tc>
          <w:tcPr>
            <w:tcW w:w="567" w:type="dxa"/>
            <w:vAlign w:val="center"/>
          </w:tcPr>
          <w:p>
            <w:pPr>
              <w:jc w:val="center"/>
              <w:rPr>
                <w:rFonts w:hint="eastAsia" w:ascii="楷体" w:hAnsi="楷体" w:eastAsia="楷体"/>
                <w:color w:val="FF0000"/>
                <w:szCs w:val="21"/>
              </w:rPr>
            </w:pPr>
          </w:p>
        </w:tc>
        <w:tc>
          <w:tcPr>
            <w:tcW w:w="606" w:type="dxa"/>
            <w:vAlign w:val="center"/>
          </w:tcPr>
          <w:p>
            <w:pPr>
              <w:jc w:val="center"/>
              <w:rPr>
                <w:rFonts w:hint="eastAsia" w:ascii="楷体" w:hAnsi="楷体" w:eastAsia="楷体"/>
                <w:color w:val="FF0000"/>
                <w:szCs w:val="21"/>
              </w:rPr>
            </w:pPr>
          </w:p>
        </w:tc>
        <w:tc>
          <w:tcPr>
            <w:tcW w:w="606" w:type="dxa"/>
            <w:vAlign w:val="center"/>
          </w:tcPr>
          <w:p>
            <w:pPr>
              <w:jc w:val="center"/>
              <w:rPr>
                <w:rFonts w:hint="eastAsia" w:ascii="楷体" w:hAnsi="楷体" w:eastAsia="楷体"/>
                <w:color w:val="FF0000"/>
                <w:szCs w:val="21"/>
              </w:rPr>
            </w:pPr>
          </w:p>
        </w:tc>
        <w:tc>
          <w:tcPr>
            <w:tcW w:w="606" w:type="dxa"/>
            <w:vAlign w:val="center"/>
          </w:tcPr>
          <w:p>
            <w:pPr>
              <w:jc w:val="center"/>
              <w:rPr>
                <w:rFonts w:hint="eastAsia" w:ascii="楷体" w:hAnsi="楷体" w:eastAsia="楷体"/>
                <w:color w:val="FF0000"/>
                <w:szCs w:val="21"/>
              </w:rPr>
            </w:pPr>
          </w:p>
        </w:tc>
        <w:tc>
          <w:tcPr>
            <w:tcW w:w="503" w:type="dxa"/>
            <w:vAlign w:val="center"/>
          </w:tcPr>
          <w:p>
            <w:pPr>
              <w:jc w:val="center"/>
              <w:rPr>
                <w:rFonts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vAlign w:val="center"/>
          </w:tcPr>
          <w:p>
            <w:pPr>
              <w:jc w:val="center"/>
              <w:rPr>
                <w:rFonts w:ascii="楷体" w:hAnsi="楷体" w:eastAsia="楷体"/>
                <w:sz w:val="24"/>
              </w:rPr>
            </w:pPr>
          </w:p>
        </w:tc>
        <w:tc>
          <w:tcPr>
            <w:tcW w:w="2327" w:type="dxa"/>
            <w:vAlign w:val="center"/>
          </w:tcPr>
          <w:p>
            <w:pPr>
              <w:jc w:val="center"/>
              <w:rPr>
                <w:rFonts w:ascii="楷体" w:hAnsi="楷体" w:eastAsia="楷体"/>
                <w:sz w:val="24"/>
              </w:rPr>
            </w:pPr>
            <w:r>
              <w:rPr>
                <w:rFonts w:hint="eastAsia" w:ascii="楷体" w:hAnsi="楷体" w:eastAsia="楷体"/>
                <w:sz w:val="24"/>
              </w:rPr>
              <w:t>学生安全教育</w:t>
            </w:r>
          </w:p>
        </w:tc>
        <w:tc>
          <w:tcPr>
            <w:tcW w:w="816" w:type="dxa"/>
            <w:vAlign w:val="center"/>
          </w:tcPr>
          <w:p>
            <w:pPr>
              <w:jc w:val="center"/>
              <w:rPr>
                <w:rFonts w:ascii="楷体" w:hAnsi="楷体" w:eastAsia="楷体"/>
                <w:sz w:val="24"/>
              </w:rPr>
            </w:pPr>
            <w:r>
              <w:rPr>
                <w:rFonts w:hint="eastAsia" w:ascii="楷体" w:hAnsi="楷体" w:eastAsia="楷体"/>
                <w:sz w:val="24"/>
              </w:rPr>
              <w:t>1</w:t>
            </w:r>
          </w:p>
        </w:tc>
        <w:tc>
          <w:tcPr>
            <w:tcW w:w="816" w:type="dxa"/>
            <w:vAlign w:val="center"/>
          </w:tcPr>
          <w:p>
            <w:pPr>
              <w:jc w:val="center"/>
              <w:rPr>
                <w:rFonts w:hint="eastAsia" w:ascii="楷体" w:hAnsi="楷体" w:eastAsia="楷体"/>
                <w:szCs w:val="21"/>
              </w:rPr>
            </w:pPr>
            <w:r>
              <w:rPr>
                <w:rFonts w:hint="eastAsia" w:ascii="楷体" w:hAnsi="楷体" w:eastAsia="楷体"/>
                <w:szCs w:val="21"/>
              </w:rPr>
              <w:t>54</w:t>
            </w:r>
          </w:p>
        </w:tc>
        <w:tc>
          <w:tcPr>
            <w:tcW w:w="606" w:type="dxa"/>
            <w:vAlign w:val="center"/>
          </w:tcPr>
          <w:p>
            <w:pPr>
              <w:jc w:val="center"/>
              <w:rPr>
                <w:rFonts w:hint="eastAsia" w:ascii="楷体" w:hAnsi="楷体" w:eastAsia="楷体"/>
                <w:szCs w:val="21"/>
              </w:rPr>
            </w:pPr>
            <w:r>
              <w:rPr>
                <w:rFonts w:hint="eastAsia" w:ascii="楷体" w:hAnsi="楷体" w:eastAsia="楷体"/>
                <w:sz w:val="24"/>
              </w:rPr>
              <w:t>√</w:t>
            </w:r>
          </w:p>
        </w:tc>
        <w:tc>
          <w:tcPr>
            <w:tcW w:w="567" w:type="dxa"/>
            <w:vAlign w:val="center"/>
          </w:tcPr>
          <w:p>
            <w:pPr>
              <w:jc w:val="center"/>
              <w:rPr>
                <w:rFonts w:hint="eastAsia" w:ascii="楷体" w:hAnsi="楷体" w:eastAsia="楷体"/>
                <w:color w:val="FF0000"/>
                <w:szCs w:val="21"/>
              </w:rPr>
            </w:pPr>
          </w:p>
        </w:tc>
        <w:tc>
          <w:tcPr>
            <w:tcW w:w="606" w:type="dxa"/>
          </w:tcPr>
          <w:p>
            <w:pPr>
              <w:jc w:val="center"/>
            </w:pPr>
            <w:r>
              <w:rPr>
                <w:rFonts w:hint="eastAsia" w:ascii="楷体" w:hAnsi="楷体" w:eastAsia="楷体"/>
                <w:sz w:val="24"/>
              </w:rPr>
              <w:t>√</w:t>
            </w:r>
          </w:p>
        </w:tc>
        <w:tc>
          <w:tcPr>
            <w:tcW w:w="606" w:type="dxa"/>
            <w:vAlign w:val="center"/>
          </w:tcPr>
          <w:p>
            <w:pPr>
              <w:jc w:val="center"/>
              <w:rPr>
                <w:rFonts w:hint="eastAsia" w:ascii="楷体" w:hAnsi="楷体" w:eastAsia="楷体"/>
                <w:color w:val="FF0000"/>
                <w:szCs w:val="21"/>
              </w:rPr>
            </w:pPr>
          </w:p>
        </w:tc>
        <w:tc>
          <w:tcPr>
            <w:tcW w:w="606" w:type="dxa"/>
          </w:tcPr>
          <w:p>
            <w:pPr>
              <w:jc w:val="center"/>
            </w:pPr>
            <w:r>
              <w:rPr>
                <w:rFonts w:hint="eastAsia" w:ascii="楷体" w:hAnsi="楷体" w:eastAsia="楷体"/>
                <w:sz w:val="24"/>
              </w:rPr>
              <w:t>√</w:t>
            </w:r>
          </w:p>
        </w:tc>
        <w:tc>
          <w:tcPr>
            <w:tcW w:w="503" w:type="dxa"/>
            <w:vAlign w:val="center"/>
          </w:tcPr>
          <w:p>
            <w:pPr>
              <w:jc w:val="center"/>
              <w:rPr>
                <w:rFonts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526" w:type="dxa"/>
            <w:vMerge w:val="continue"/>
            <w:vAlign w:val="center"/>
          </w:tcPr>
          <w:p>
            <w:pPr>
              <w:jc w:val="center"/>
              <w:rPr>
                <w:rFonts w:ascii="楷体" w:hAnsi="楷体" w:eastAsia="楷体"/>
                <w:sz w:val="24"/>
              </w:rPr>
            </w:pPr>
          </w:p>
        </w:tc>
        <w:tc>
          <w:tcPr>
            <w:tcW w:w="2327" w:type="dxa"/>
          </w:tcPr>
          <w:p>
            <w:pPr>
              <w:jc w:val="center"/>
              <w:rPr>
                <w:rFonts w:ascii="楷体" w:hAnsi="楷体" w:eastAsia="楷体"/>
                <w:sz w:val="24"/>
              </w:rPr>
            </w:pPr>
            <w:r>
              <w:rPr>
                <w:rFonts w:hint="eastAsia" w:ascii="楷体" w:hAnsi="楷体" w:eastAsia="楷体"/>
                <w:sz w:val="24"/>
              </w:rPr>
              <w:t>语文</w:t>
            </w:r>
          </w:p>
        </w:tc>
        <w:tc>
          <w:tcPr>
            <w:tcW w:w="816" w:type="dxa"/>
            <w:vAlign w:val="center"/>
          </w:tcPr>
          <w:p>
            <w:pPr>
              <w:jc w:val="center"/>
              <w:rPr>
                <w:rFonts w:ascii="楷体" w:hAnsi="楷体" w:eastAsia="楷体"/>
                <w:sz w:val="24"/>
              </w:rPr>
            </w:pPr>
            <w:r>
              <w:rPr>
                <w:rFonts w:hint="eastAsia" w:ascii="楷体" w:hAnsi="楷体" w:eastAsia="楷体"/>
                <w:sz w:val="24"/>
              </w:rPr>
              <w:t>20</w:t>
            </w:r>
          </w:p>
        </w:tc>
        <w:tc>
          <w:tcPr>
            <w:tcW w:w="816" w:type="dxa"/>
            <w:vAlign w:val="center"/>
          </w:tcPr>
          <w:p>
            <w:pPr>
              <w:jc w:val="center"/>
              <w:rPr>
                <w:rFonts w:hint="eastAsia" w:ascii="楷体" w:hAnsi="楷体" w:eastAsia="楷体"/>
                <w:szCs w:val="21"/>
              </w:rPr>
            </w:pPr>
            <w:r>
              <w:rPr>
                <w:rFonts w:hint="eastAsia" w:ascii="楷体" w:hAnsi="楷体" w:eastAsia="楷体"/>
                <w:szCs w:val="21"/>
              </w:rPr>
              <w:t>360</w:t>
            </w:r>
          </w:p>
        </w:tc>
        <w:tc>
          <w:tcPr>
            <w:tcW w:w="606" w:type="dxa"/>
            <w:vAlign w:val="center"/>
          </w:tcPr>
          <w:p>
            <w:pPr>
              <w:jc w:val="center"/>
              <w:rPr>
                <w:rFonts w:hint="eastAsia" w:ascii="楷体" w:hAnsi="楷体" w:eastAsia="楷体"/>
                <w:szCs w:val="21"/>
              </w:rPr>
            </w:pPr>
            <w:r>
              <w:rPr>
                <w:rFonts w:hint="eastAsia" w:ascii="楷体" w:hAnsi="楷体" w:eastAsia="楷体"/>
                <w:sz w:val="24"/>
              </w:rPr>
              <w:t>√</w:t>
            </w:r>
          </w:p>
        </w:tc>
        <w:tc>
          <w:tcPr>
            <w:tcW w:w="567" w:type="dxa"/>
          </w:tcPr>
          <w:p>
            <w:pPr>
              <w:jc w:val="center"/>
            </w:pPr>
            <w:r>
              <w:rPr>
                <w:rFonts w:hint="eastAsia" w:ascii="楷体" w:hAnsi="楷体" w:eastAsia="楷体"/>
                <w:sz w:val="24"/>
              </w:rPr>
              <w:t>√</w:t>
            </w:r>
          </w:p>
        </w:tc>
        <w:tc>
          <w:tcPr>
            <w:tcW w:w="606" w:type="dxa"/>
          </w:tcPr>
          <w:p>
            <w:pPr>
              <w:jc w:val="center"/>
            </w:pPr>
            <w:r>
              <w:rPr>
                <w:rFonts w:hint="eastAsia" w:ascii="楷体" w:hAnsi="楷体" w:eastAsia="楷体"/>
                <w:sz w:val="24"/>
              </w:rPr>
              <w:t>√</w:t>
            </w:r>
          </w:p>
        </w:tc>
        <w:tc>
          <w:tcPr>
            <w:tcW w:w="606" w:type="dxa"/>
          </w:tcPr>
          <w:p>
            <w:pPr>
              <w:jc w:val="center"/>
            </w:pPr>
            <w:r>
              <w:rPr>
                <w:rFonts w:hint="eastAsia" w:ascii="楷体" w:hAnsi="楷体" w:eastAsia="楷体"/>
                <w:sz w:val="24"/>
              </w:rPr>
              <w:t>√</w:t>
            </w:r>
          </w:p>
        </w:tc>
        <w:tc>
          <w:tcPr>
            <w:tcW w:w="606" w:type="dxa"/>
          </w:tcPr>
          <w:p>
            <w:pPr>
              <w:jc w:val="center"/>
            </w:pPr>
            <w:r>
              <w:rPr>
                <w:rFonts w:hint="eastAsia" w:ascii="楷体" w:hAnsi="楷体" w:eastAsia="楷体"/>
                <w:sz w:val="24"/>
              </w:rPr>
              <w:t>√</w:t>
            </w:r>
          </w:p>
        </w:tc>
        <w:tc>
          <w:tcPr>
            <w:tcW w:w="503" w:type="dxa"/>
            <w:vAlign w:val="center"/>
          </w:tcPr>
          <w:p>
            <w:pPr>
              <w:jc w:val="center"/>
              <w:rPr>
                <w:rFonts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526" w:type="dxa"/>
            <w:vMerge w:val="continue"/>
            <w:vAlign w:val="center"/>
          </w:tcPr>
          <w:p>
            <w:pPr>
              <w:jc w:val="center"/>
              <w:rPr>
                <w:rFonts w:ascii="楷体" w:hAnsi="楷体" w:eastAsia="楷体"/>
                <w:sz w:val="24"/>
              </w:rPr>
            </w:pPr>
          </w:p>
        </w:tc>
        <w:tc>
          <w:tcPr>
            <w:tcW w:w="2327" w:type="dxa"/>
          </w:tcPr>
          <w:p>
            <w:pPr>
              <w:jc w:val="center"/>
              <w:rPr>
                <w:rFonts w:ascii="楷体" w:hAnsi="楷体" w:eastAsia="楷体"/>
                <w:sz w:val="24"/>
              </w:rPr>
            </w:pPr>
            <w:r>
              <w:rPr>
                <w:rFonts w:hint="eastAsia" w:ascii="楷体" w:hAnsi="楷体" w:eastAsia="楷体"/>
                <w:sz w:val="24"/>
              </w:rPr>
              <w:t>数学</w:t>
            </w:r>
          </w:p>
        </w:tc>
        <w:tc>
          <w:tcPr>
            <w:tcW w:w="816" w:type="dxa"/>
            <w:vAlign w:val="center"/>
          </w:tcPr>
          <w:p>
            <w:pPr>
              <w:jc w:val="center"/>
              <w:rPr>
                <w:rFonts w:ascii="楷体" w:hAnsi="楷体" w:eastAsia="楷体"/>
                <w:sz w:val="24"/>
              </w:rPr>
            </w:pPr>
            <w:r>
              <w:rPr>
                <w:rFonts w:hint="eastAsia" w:ascii="楷体" w:hAnsi="楷体" w:eastAsia="楷体"/>
                <w:sz w:val="24"/>
              </w:rPr>
              <w:t>20</w:t>
            </w:r>
          </w:p>
        </w:tc>
        <w:tc>
          <w:tcPr>
            <w:tcW w:w="816" w:type="dxa"/>
            <w:vAlign w:val="center"/>
          </w:tcPr>
          <w:p>
            <w:pPr>
              <w:jc w:val="center"/>
              <w:rPr>
                <w:rFonts w:hint="eastAsia" w:ascii="楷体" w:hAnsi="楷体" w:eastAsia="楷体"/>
                <w:szCs w:val="21"/>
              </w:rPr>
            </w:pPr>
            <w:r>
              <w:rPr>
                <w:rFonts w:hint="eastAsia" w:ascii="楷体" w:hAnsi="楷体" w:eastAsia="楷体"/>
                <w:szCs w:val="21"/>
              </w:rPr>
              <w:t>360</w:t>
            </w:r>
          </w:p>
        </w:tc>
        <w:tc>
          <w:tcPr>
            <w:tcW w:w="606" w:type="dxa"/>
            <w:vAlign w:val="center"/>
          </w:tcPr>
          <w:p>
            <w:pPr>
              <w:jc w:val="center"/>
              <w:rPr>
                <w:rFonts w:hint="eastAsia" w:ascii="楷体" w:hAnsi="楷体" w:eastAsia="楷体"/>
                <w:szCs w:val="21"/>
              </w:rPr>
            </w:pPr>
            <w:r>
              <w:rPr>
                <w:rFonts w:hint="eastAsia" w:ascii="楷体" w:hAnsi="楷体" w:eastAsia="楷体"/>
                <w:sz w:val="24"/>
              </w:rPr>
              <w:t>√</w:t>
            </w:r>
          </w:p>
        </w:tc>
        <w:tc>
          <w:tcPr>
            <w:tcW w:w="567" w:type="dxa"/>
          </w:tcPr>
          <w:p>
            <w:pPr>
              <w:jc w:val="center"/>
            </w:pPr>
            <w:r>
              <w:rPr>
                <w:rFonts w:hint="eastAsia" w:ascii="楷体" w:hAnsi="楷体" w:eastAsia="楷体"/>
                <w:sz w:val="24"/>
              </w:rPr>
              <w:t>√</w:t>
            </w:r>
          </w:p>
        </w:tc>
        <w:tc>
          <w:tcPr>
            <w:tcW w:w="606" w:type="dxa"/>
          </w:tcPr>
          <w:p>
            <w:pPr>
              <w:jc w:val="center"/>
            </w:pPr>
            <w:r>
              <w:rPr>
                <w:rFonts w:hint="eastAsia" w:ascii="楷体" w:hAnsi="楷体" w:eastAsia="楷体"/>
                <w:sz w:val="24"/>
              </w:rPr>
              <w:t>√</w:t>
            </w:r>
          </w:p>
        </w:tc>
        <w:tc>
          <w:tcPr>
            <w:tcW w:w="606" w:type="dxa"/>
          </w:tcPr>
          <w:p>
            <w:pPr>
              <w:jc w:val="center"/>
            </w:pPr>
            <w:r>
              <w:rPr>
                <w:rFonts w:hint="eastAsia" w:ascii="楷体" w:hAnsi="楷体" w:eastAsia="楷体"/>
                <w:sz w:val="24"/>
              </w:rPr>
              <w:t>√</w:t>
            </w:r>
          </w:p>
        </w:tc>
        <w:tc>
          <w:tcPr>
            <w:tcW w:w="606" w:type="dxa"/>
          </w:tcPr>
          <w:p>
            <w:pPr>
              <w:jc w:val="center"/>
            </w:pPr>
            <w:r>
              <w:rPr>
                <w:rFonts w:hint="eastAsia" w:ascii="楷体" w:hAnsi="楷体" w:eastAsia="楷体"/>
                <w:sz w:val="24"/>
              </w:rPr>
              <w:t>√</w:t>
            </w:r>
          </w:p>
        </w:tc>
        <w:tc>
          <w:tcPr>
            <w:tcW w:w="503" w:type="dxa"/>
            <w:vAlign w:val="center"/>
          </w:tcPr>
          <w:p>
            <w:pPr>
              <w:jc w:val="center"/>
              <w:rPr>
                <w:rFonts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vAlign w:val="center"/>
          </w:tcPr>
          <w:p>
            <w:pPr>
              <w:jc w:val="center"/>
              <w:rPr>
                <w:rFonts w:ascii="楷体" w:hAnsi="楷体" w:eastAsia="楷体"/>
                <w:sz w:val="24"/>
              </w:rPr>
            </w:pPr>
          </w:p>
        </w:tc>
        <w:tc>
          <w:tcPr>
            <w:tcW w:w="2327" w:type="dxa"/>
          </w:tcPr>
          <w:p>
            <w:pPr>
              <w:jc w:val="center"/>
              <w:rPr>
                <w:rFonts w:ascii="楷体" w:hAnsi="楷体" w:eastAsia="楷体"/>
                <w:sz w:val="24"/>
              </w:rPr>
            </w:pPr>
            <w:r>
              <w:rPr>
                <w:rFonts w:hint="eastAsia" w:ascii="楷体" w:hAnsi="楷体" w:eastAsia="楷体"/>
                <w:sz w:val="24"/>
              </w:rPr>
              <w:t>英语</w:t>
            </w:r>
          </w:p>
        </w:tc>
        <w:tc>
          <w:tcPr>
            <w:tcW w:w="816" w:type="dxa"/>
            <w:vAlign w:val="center"/>
          </w:tcPr>
          <w:p>
            <w:pPr>
              <w:jc w:val="center"/>
              <w:rPr>
                <w:rFonts w:ascii="楷体" w:hAnsi="楷体" w:eastAsia="楷体"/>
                <w:sz w:val="24"/>
              </w:rPr>
            </w:pPr>
            <w:r>
              <w:rPr>
                <w:rFonts w:hint="eastAsia" w:ascii="楷体" w:hAnsi="楷体" w:eastAsia="楷体"/>
                <w:sz w:val="24"/>
              </w:rPr>
              <w:t>20</w:t>
            </w:r>
          </w:p>
        </w:tc>
        <w:tc>
          <w:tcPr>
            <w:tcW w:w="816" w:type="dxa"/>
            <w:vAlign w:val="center"/>
          </w:tcPr>
          <w:p>
            <w:pPr>
              <w:jc w:val="center"/>
              <w:rPr>
                <w:rFonts w:hint="eastAsia" w:ascii="楷体" w:hAnsi="楷体" w:eastAsia="楷体"/>
                <w:szCs w:val="21"/>
              </w:rPr>
            </w:pPr>
            <w:r>
              <w:rPr>
                <w:rFonts w:hint="eastAsia" w:ascii="楷体" w:hAnsi="楷体" w:eastAsia="楷体"/>
                <w:szCs w:val="21"/>
              </w:rPr>
              <w:t>360</w:t>
            </w:r>
          </w:p>
        </w:tc>
        <w:tc>
          <w:tcPr>
            <w:tcW w:w="606" w:type="dxa"/>
            <w:vAlign w:val="center"/>
          </w:tcPr>
          <w:p>
            <w:pPr>
              <w:jc w:val="center"/>
              <w:rPr>
                <w:rFonts w:hint="eastAsia" w:ascii="楷体" w:hAnsi="楷体" w:eastAsia="楷体"/>
                <w:szCs w:val="21"/>
              </w:rPr>
            </w:pPr>
            <w:r>
              <w:rPr>
                <w:rFonts w:hint="eastAsia" w:ascii="楷体" w:hAnsi="楷体" w:eastAsia="楷体"/>
                <w:sz w:val="24"/>
              </w:rPr>
              <w:t>√</w:t>
            </w:r>
          </w:p>
        </w:tc>
        <w:tc>
          <w:tcPr>
            <w:tcW w:w="567" w:type="dxa"/>
          </w:tcPr>
          <w:p>
            <w:pPr>
              <w:jc w:val="center"/>
            </w:pPr>
            <w:r>
              <w:rPr>
                <w:rFonts w:hint="eastAsia" w:ascii="楷体" w:hAnsi="楷体" w:eastAsia="楷体"/>
                <w:sz w:val="24"/>
              </w:rPr>
              <w:t>√</w:t>
            </w:r>
          </w:p>
        </w:tc>
        <w:tc>
          <w:tcPr>
            <w:tcW w:w="606" w:type="dxa"/>
          </w:tcPr>
          <w:p>
            <w:pPr>
              <w:jc w:val="center"/>
            </w:pPr>
            <w:r>
              <w:rPr>
                <w:rFonts w:hint="eastAsia" w:ascii="楷体" w:hAnsi="楷体" w:eastAsia="楷体"/>
                <w:sz w:val="24"/>
              </w:rPr>
              <w:t>√</w:t>
            </w:r>
          </w:p>
        </w:tc>
        <w:tc>
          <w:tcPr>
            <w:tcW w:w="606" w:type="dxa"/>
          </w:tcPr>
          <w:p>
            <w:pPr>
              <w:jc w:val="center"/>
            </w:pPr>
            <w:r>
              <w:rPr>
                <w:rFonts w:hint="eastAsia" w:ascii="楷体" w:hAnsi="楷体" w:eastAsia="楷体"/>
                <w:sz w:val="24"/>
              </w:rPr>
              <w:t>√</w:t>
            </w:r>
          </w:p>
        </w:tc>
        <w:tc>
          <w:tcPr>
            <w:tcW w:w="606" w:type="dxa"/>
          </w:tcPr>
          <w:p>
            <w:pPr>
              <w:jc w:val="center"/>
            </w:pPr>
            <w:r>
              <w:rPr>
                <w:rFonts w:hint="eastAsia" w:ascii="楷体" w:hAnsi="楷体" w:eastAsia="楷体"/>
                <w:sz w:val="24"/>
              </w:rPr>
              <w:t>√</w:t>
            </w:r>
          </w:p>
        </w:tc>
        <w:tc>
          <w:tcPr>
            <w:tcW w:w="503" w:type="dxa"/>
            <w:vAlign w:val="center"/>
          </w:tcPr>
          <w:p>
            <w:pPr>
              <w:jc w:val="center"/>
              <w:rPr>
                <w:rFonts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vAlign w:val="center"/>
          </w:tcPr>
          <w:p>
            <w:pPr>
              <w:jc w:val="center"/>
              <w:rPr>
                <w:rFonts w:ascii="楷体" w:hAnsi="楷体" w:eastAsia="楷体"/>
                <w:sz w:val="24"/>
              </w:rPr>
            </w:pPr>
          </w:p>
        </w:tc>
        <w:tc>
          <w:tcPr>
            <w:tcW w:w="2327" w:type="dxa"/>
          </w:tcPr>
          <w:p>
            <w:pPr>
              <w:jc w:val="center"/>
              <w:rPr>
                <w:rFonts w:ascii="楷体" w:hAnsi="楷体" w:eastAsia="楷体"/>
                <w:sz w:val="24"/>
              </w:rPr>
            </w:pPr>
            <w:r>
              <w:rPr>
                <w:rFonts w:hint="eastAsia" w:ascii="楷体" w:hAnsi="楷体" w:eastAsia="楷体"/>
                <w:sz w:val="24"/>
              </w:rPr>
              <w:t>信息技术</w:t>
            </w:r>
          </w:p>
        </w:tc>
        <w:tc>
          <w:tcPr>
            <w:tcW w:w="816" w:type="dxa"/>
            <w:vAlign w:val="center"/>
          </w:tcPr>
          <w:p>
            <w:pPr>
              <w:jc w:val="center"/>
              <w:rPr>
                <w:rFonts w:ascii="楷体" w:hAnsi="楷体" w:eastAsia="楷体"/>
                <w:sz w:val="24"/>
              </w:rPr>
            </w:pPr>
            <w:r>
              <w:rPr>
                <w:rFonts w:ascii="楷体" w:hAnsi="楷体" w:eastAsia="楷体"/>
                <w:sz w:val="24"/>
              </w:rPr>
              <w:t>6</w:t>
            </w:r>
          </w:p>
        </w:tc>
        <w:tc>
          <w:tcPr>
            <w:tcW w:w="816" w:type="dxa"/>
            <w:vAlign w:val="center"/>
          </w:tcPr>
          <w:p>
            <w:pPr>
              <w:jc w:val="center"/>
              <w:rPr>
                <w:rFonts w:hint="eastAsia" w:ascii="楷体" w:hAnsi="楷体" w:eastAsia="楷体"/>
                <w:szCs w:val="21"/>
              </w:rPr>
            </w:pPr>
            <w:r>
              <w:rPr>
                <w:rFonts w:hint="eastAsia" w:ascii="楷体" w:hAnsi="楷体" w:eastAsia="楷体"/>
                <w:szCs w:val="21"/>
              </w:rPr>
              <w:t>72</w:t>
            </w:r>
          </w:p>
        </w:tc>
        <w:tc>
          <w:tcPr>
            <w:tcW w:w="606" w:type="dxa"/>
          </w:tcPr>
          <w:p>
            <w:pPr>
              <w:jc w:val="center"/>
            </w:pPr>
            <w:r>
              <w:rPr>
                <w:rFonts w:hint="eastAsia" w:ascii="楷体" w:hAnsi="楷体" w:eastAsia="楷体"/>
                <w:sz w:val="24"/>
              </w:rPr>
              <w:t>√</w:t>
            </w:r>
          </w:p>
        </w:tc>
        <w:tc>
          <w:tcPr>
            <w:tcW w:w="567" w:type="dxa"/>
          </w:tcPr>
          <w:p>
            <w:pPr>
              <w:jc w:val="center"/>
            </w:pPr>
            <w:r>
              <w:rPr>
                <w:rFonts w:hint="eastAsia" w:ascii="楷体" w:hAnsi="楷体" w:eastAsia="楷体"/>
                <w:sz w:val="24"/>
              </w:rPr>
              <w:t>√</w:t>
            </w:r>
          </w:p>
        </w:tc>
        <w:tc>
          <w:tcPr>
            <w:tcW w:w="606" w:type="dxa"/>
            <w:vAlign w:val="center"/>
          </w:tcPr>
          <w:p>
            <w:pPr>
              <w:jc w:val="center"/>
              <w:rPr>
                <w:rFonts w:hint="eastAsia" w:ascii="楷体" w:hAnsi="楷体" w:eastAsia="楷体"/>
                <w:color w:val="FF0000"/>
                <w:szCs w:val="21"/>
              </w:rPr>
            </w:pPr>
          </w:p>
        </w:tc>
        <w:tc>
          <w:tcPr>
            <w:tcW w:w="606" w:type="dxa"/>
            <w:vAlign w:val="center"/>
          </w:tcPr>
          <w:p>
            <w:pPr>
              <w:jc w:val="center"/>
              <w:rPr>
                <w:rFonts w:hint="eastAsia" w:ascii="楷体" w:hAnsi="楷体" w:eastAsia="楷体"/>
                <w:color w:val="FF0000"/>
                <w:szCs w:val="21"/>
              </w:rPr>
            </w:pPr>
          </w:p>
        </w:tc>
        <w:tc>
          <w:tcPr>
            <w:tcW w:w="606" w:type="dxa"/>
            <w:vAlign w:val="center"/>
          </w:tcPr>
          <w:p>
            <w:pPr>
              <w:jc w:val="center"/>
              <w:rPr>
                <w:rFonts w:hint="eastAsia" w:ascii="楷体" w:hAnsi="楷体" w:eastAsia="楷体"/>
                <w:color w:val="FF0000"/>
                <w:szCs w:val="21"/>
              </w:rPr>
            </w:pPr>
          </w:p>
        </w:tc>
        <w:tc>
          <w:tcPr>
            <w:tcW w:w="503" w:type="dxa"/>
            <w:vAlign w:val="center"/>
          </w:tcPr>
          <w:p>
            <w:pPr>
              <w:jc w:val="center"/>
              <w:rPr>
                <w:rFonts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vAlign w:val="center"/>
          </w:tcPr>
          <w:p>
            <w:pPr>
              <w:jc w:val="center"/>
              <w:rPr>
                <w:rFonts w:ascii="楷体" w:hAnsi="楷体" w:eastAsia="楷体"/>
                <w:sz w:val="24"/>
              </w:rPr>
            </w:pPr>
          </w:p>
        </w:tc>
        <w:tc>
          <w:tcPr>
            <w:tcW w:w="2327" w:type="dxa"/>
          </w:tcPr>
          <w:p>
            <w:pPr>
              <w:jc w:val="center"/>
              <w:rPr>
                <w:rFonts w:ascii="楷体" w:hAnsi="楷体" w:eastAsia="楷体"/>
                <w:sz w:val="24"/>
              </w:rPr>
            </w:pPr>
            <w:r>
              <w:rPr>
                <w:rFonts w:hint="eastAsia" w:ascii="楷体" w:hAnsi="楷体" w:eastAsia="楷体"/>
                <w:sz w:val="24"/>
              </w:rPr>
              <w:t>体育与健康</w:t>
            </w:r>
          </w:p>
        </w:tc>
        <w:tc>
          <w:tcPr>
            <w:tcW w:w="816" w:type="dxa"/>
            <w:vAlign w:val="center"/>
          </w:tcPr>
          <w:p>
            <w:pPr>
              <w:jc w:val="center"/>
              <w:rPr>
                <w:rFonts w:ascii="楷体" w:hAnsi="楷体" w:eastAsia="楷体"/>
                <w:sz w:val="24"/>
              </w:rPr>
            </w:pPr>
            <w:r>
              <w:rPr>
                <w:rFonts w:hint="eastAsia" w:ascii="楷体" w:hAnsi="楷体" w:eastAsia="楷体"/>
                <w:sz w:val="24"/>
              </w:rPr>
              <w:t>10</w:t>
            </w:r>
          </w:p>
        </w:tc>
        <w:tc>
          <w:tcPr>
            <w:tcW w:w="816" w:type="dxa"/>
            <w:vAlign w:val="center"/>
          </w:tcPr>
          <w:p>
            <w:pPr>
              <w:jc w:val="center"/>
              <w:rPr>
                <w:rFonts w:hint="eastAsia" w:ascii="楷体" w:hAnsi="楷体" w:eastAsia="楷体"/>
                <w:szCs w:val="21"/>
              </w:rPr>
            </w:pPr>
            <w:r>
              <w:rPr>
                <w:rFonts w:hint="eastAsia" w:ascii="楷体" w:hAnsi="楷体" w:eastAsia="楷体"/>
                <w:szCs w:val="21"/>
              </w:rPr>
              <w:t>180</w:t>
            </w:r>
          </w:p>
        </w:tc>
        <w:tc>
          <w:tcPr>
            <w:tcW w:w="606" w:type="dxa"/>
          </w:tcPr>
          <w:p>
            <w:pPr>
              <w:jc w:val="center"/>
            </w:pPr>
            <w:r>
              <w:rPr>
                <w:rFonts w:hint="eastAsia" w:ascii="楷体" w:hAnsi="楷体" w:eastAsia="楷体"/>
                <w:sz w:val="24"/>
              </w:rPr>
              <w:t>√</w:t>
            </w:r>
          </w:p>
        </w:tc>
        <w:tc>
          <w:tcPr>
            <w:tcW w:w="567" w:type="dxa"/>
          </w:tcPr>
          <w:p>
            <w:pPr>
              <w:jc w:val="center"/>
            </w:pPr>
            <w:r>
              <w:rPr>
                <w:rFonts w:hint="eastAsia" w:ascii="楷体" w:hAnsi="楷体" w:eastAsia="楷体"/>
                <w:sz w:val="24"/>
              </w:rPr>
              <w:t>√</w:t>
            </w:r>
          </w:p>
        </w:tc>
        <w:tc>
          <w:tcPr>
            <w:tcW w:w="606" w:type="dxa"/>
            <w:vAlign w:val="center"/>
          </w:tcPr>
          <w:p>
            <w:pPr>
              <w:jc w:val="center"/>
              <w:rPr>
                <w:rFonts w:hint="eastAsia" w:ascii="楷体" w:hAnsi="楷体" w:eastAsia="楷体"/>
                <w:color w:val="FF0000"/>
                <w:szCs w:val="21"/>
              </w:rPr>
            </w:pPr>
            <w:r>
              <w:rPr>
                <w:rFonts w:hint="eastAsia" w:ascii="楷体" w:hAnsi="楷体" w:eastAsia="楷体"/>
                <w:sz w:val="24"/>
              </w:rPr>
              <w:t>√</w:t>
            </w:r>
          </w:p>
        </w:tc>
        <w:tc>
          <w:tcPr>
            <w:tcW w:w="606" w:type="dxa"/>
            <w:vAlign w:val="center"/>
          </w:tcPr>
          <w:p>
            <w:pPr>
              <w:jc w:val="center"/>
              <w:rPr>
                <w:rFonts w:hint="eastAsia" w:ascii="楷体" w:hAnsi="楷体" w:eastAsia="楷体"/>
                <w:color w:val="FF0000"/>
                <w:szCs w:val="21"/>
              </w:rPr>
            </w:pPr>
            <w:r>
              <w:rPr>
                <w:rFonts w:hint="eastAsia" w:ascii="楷体" w:hAnsi="楷体" w:eastAsia="楷体"/>
                <w:sz w:val="24"/>
              </w:rPr>
              <w:t>√</w:t>
            </w:r>
          </w:p>
        </w:tc>
        <w:tc>
          <w:tcPr>
            <w:tcW w:w="606" w:type="dxa"/>
            <w:vAlign w:val="center"/>
          </w:tcPr>
          <w:p>
            <w:pPr>
              <w:jc w:val="center"/>
              <w:rPr>
                <w:rFonts w:hint="eastAsia" w:ascii="楷体" w:hAnsi="楷体" w:eastAsia="楷体"/>
                <w:color w:val="FF0000"/>
                <w:szCs w:val="21"/>
              </w:rPr>
            </w:pPr>
            <w:r>
              <w:rPr>
                <w:rFonts w:hint="eastAsia" w:ascii="楷体" w:hAnsi="楷体" w:eastAsia="楷体"/>
                <w:sz w:val="24"/>
              </w:rPr>
              <w:t>√</w:t>
            </w:r>
          </w:p>
        </w:tc>
        <w:tc>
          <w:tcPr>
            <w:tcW w:w="503" w:type="dxa"/>
            <w:vAlign w:val="center"/>
          </w:tcPr>
          <w:p>
            <w:pPr>
              <w:jc w:val="center"/>
              <w:rPr>
                <w:rFonts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vAlign w:val="center"/>
          </w:tcPr>
          <w:p>
            <w:pPr>
              <w:jc w:val="center"/>
              <w:rPr>
                <w:rFonts w:ascii="楷体" w:hAnsi="楷体" w:eastAsia="楷体"/>
                <w:sz w:val="24"/>
              </w:rPr>
            </w:pPr>
          </w:p>
        </w:tc>
        <w:tc>
          <w:tcPr>
            <w:tcW w:w="2327" w:type="dxa"/>
          </w:tcPr>
          <w:p>
            <w:pPr>
              <w:jc w:val="center"/>
              <w:rPr>
                <w:rFonts w:ascii="楷体" w:hAnsi="楷体" w:eastAsia="楷体"/>
                <w:sz w:val="24"/>
              </w:rPr>
            </w:pPr>
            <w:r>
              <w:rPr>
                <w:rFonts w:hint="eastAsia" w:ascii="楷体" w:hAnsi="楷体" w:eastAsia="楷体"/>
                <w:sz w:val="24"/>
              </w:rPr>
              <w:t>音乐</w:t>
            </w:r>
          </w:p>
        </w:tc>
        <w:tc>
          <w:tcPr>
            <w:tcW w:w="816" w:type="dxa"/>
            <w:vAlign w:val="center"/>
          </w:tcPr>
          <w:p>
            <w:pPr>
              <w:jc w:val="center"/>
              <w:rPr>
                <w:rFonts w:ascii="楷体" w:hAnsi="楷体" w:eastAsia="楷体"/>
                <w:sz w:val="24"/>
              </w:rPr>
            </w:pPr>
            <w:r>
              <w:rPr>
                <w:rFonts w:ascii="楷体" w:hAnsi="楷体" w:eastAsia="楷体"/>
                <w:sz w:val="24"/>
              </w:rPr>
              <w:t>1</w:t>
            </w:r>
          </w:p>
        </w:tc>
        <w:tc>
          <w:tcPr>
            <w:tcW w:w="816" w:type="dxa"/>
            <w:vAlign w:val="center"/>
          </w:tcPr>
          <w:p>
            <w:pPr>
              <w:jc w:val="center"/>
              <w:rPr>
                <w:rFonts w:hint="eastAsia" w:ascii="楷体" w:hAnsi="楷体" w:eastAsia="楷体"/>
                <w:szCs w:val="21"/>
              </w:rPr>
            </w:pPr>
            <w:r>
              <w:rPr>
                <w:rFonts w:hint="eastAsia" w:ascii="楷体" w:hAnsi="楷体" w:eastAsia="楷体"/>
                <w:szCs w:val="21"/>
              </w:rPr>
              <w:t>18</w:t>
            </w:r>
          </w:p>
        </w:tc>
        <w:tc>
          <w:tcPr>
            <w:tcW w:w="606" w:type="dxa"/>
          </w:tcPr>
          <w:p>
            <w:pPr>
              <w:jc w:val="center"/>
            </w:pPr>
            <w:r>
              <w:rPr>
                <w:rFonts w:hint="eastAsia" w:ascii="楷体" w:hAnsi="楷体" w:eastAsia="楷体"/>
                <w:sz w:val="24"/>
              </w:rPr>
              <w:t>√</w:t>
            </w:r>
          </w:p>
        </w:tc>
        <w:tc>
          <w:tcPr>
            <w:tcW w:w="567" w:type="dxa"/>
            <w:vAlign w:val="center"/>
          </w:tcPr>
          <w:p>
            <w:pPr>
              <w:jc w:val="center"/>
              <w:rPr>
                <w:rFonts w:hint="eastAsia" w:ascii="楷体" w:hAnsi="楷体" w:eastAsia="楷体"/>
                <w:color w:val="FF0000"/>
                <w:szCs w:val="21"/>
              </w:rPr>
            </w:pPr>
          </w:p>
        </w:tc>
        <w:tc>
          <w:tcPr>
            <w:tcW w:w="606" w:type="dxa"/>
            <w:vAlign w:val="center"/>
          </w:tcPr>
          <w:p>
            <w:pPr>
              <w:jc w:val="center"/>
              <w:rPr>
                <w:rFonts w:hint="eastAsia" w:ascii="楷体" w:hAnsi="楷体" w:eastAsia="楷体"/>
                <w:color w:val="FF0000"/>
                <w:szCs w:val="21"/>
              </w:rPr>
            </w:pPr>
          </w:p>
        </w:tc>
        <w:tc>
          <w:tcPr>
            <w:tcW w:w="606" w:type="dxa"/>
            <w:vAlign w:val="center"/>
          </w:tcPr>
          <w:p>
            <w:pPr>
              <w:jc w:val="center"/>
              <w:rPr>
                <w:rFonts w:hint="eastAsia" w:ascii="楷体" w:hAnsi="楷体" w:eastAsia="楷体"/>
                <w:color w:val="FF0000"/>
                <w:szCs w:val="21"/>
              </w:rPr>
            </w:pPr>
          </w:p>
        </w:tc>
        <w:tc>
          <w:tcPr>
            <w:tcW w:w="606" w:type="dxa"/>
            <w:vAlign w:val="center"/>
          </w:tcPr>
          <w:p>
            <w:pPr>
              <w:jc w:val="center"/>
              <w:rPr>
                <w:rFonts w:hint="eastAsia" w:ascii="楷体" w:hAnsi="楷体" w:eastAsia="楷体"/>
                <w:color w:val="FF0000"/>
                <w:szCs w:val="21"/>
              </w:rPr>
            </w:pPr>
          </w:p>
        </w:tc>
        <w:tc>
          <w:tcPr>
            <w:tcW w:w="503" w:type="dxa"/>
            <w:vAlign w:val="center"/>
          </w:tcPr>
          <w:p>
            <w:pPr>
              <w:jc w:val="center"/>
              <w:rPr>
                <w:rFonts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vAlign w:val="center"/>
          </w:tcPr>
          <w:p>
            <w:pPr>
              <w:jc w:val="center"/>
              <w:rPr>
                <w:rFonts w:ascii="楷体" w:hAnsi="楷体" w:eastAsia="楷体"/>
                <w:sz w:val="24"/>
              </w:rPr>
            </w:pPr>
          </w:p>
        </w:tc>
        <w:tc>
          <w:tcPr>
            <w:tcW w:w="2327" w:type="dxa"/>
          </w:tcPr>
          <w:p>
            <w:pPr>
              <w:jc w:val="center"/>
              <w:rPr>
                <w:rFonts w:ascii="楷体" w:hAnsi="楷体" w:eastAsia="楷体"/>
                <w:sz w:val="24"/>
              </w:rPr>
            </w:pPr>
            <w:r>
              <w:rPr>
                <w:rFonts w:hint="eastAsia" w:ascii="楷体" w:hAnsi="楷体" w:eastAsia="楷体"/>
                <w:sz w:val="24"/>
              </w:rPr>
              <w:t>美术</w:t>
            </w:r>
          </w:p>
        </w:tc>
        <w:tc>
          <w:tcPr>
            <w:tcW w:w="816" w:type="dxa"/>
            <w:vAlign w:val="center"/>
          </w:tcPr>
          <w:p>
            <w:pPr>
              <w:jc w:val="center"/>
              <w:rPr>
                <w:rFonts w:ascii="楷体" w:hAnsi="楷体" w:eastAsia="楷体"/>
                <w:sz w:val="24"/>
              </w:rPr>
            </w:pPr>
            <w:r>
              <w:rPr>
                <w:rFonts w:ascii="楷体" w:hAnsi="楷体" w:eastAsia="楷体"/>
                <w:sz w:val="24"/>
              </w:rPr>
              <w:t>1</w:t>
            </w:r>
          </w:p>
        </w:tc>
        <w:tc>
          <w:tcPr>
            <w:tcW w:w="816" w:type="dxa"/>
            <w:vAlign w:val="center"/>
          </w:tcPr>
          <w:p>
            <w:pPr>
              <w:jc w:val="center"/>
              <w:rPr>
                <w:rFonts w:hint="eastAsia" w:ascii="楷体" w:hAnsi="楷体" w:eastAsia="楷体"/>
                <w:szCs w:val="21"/>
              </w:rPr>
            </w:pPr>
            <w:r>
              <w:rPr>
                <w:rFonts w:hint="eastAsia" w:ascii="楷体" w:hAnsi="楷体" w:eastAsia="楷体"/>
                <w:szCs w:val="21"/>
              </w:rPr>
              <w:t>18</w:t>
            </w:r>
          </w:p>
        </w:tc>
        <w:tc>
          <w:tcPr>
            <w:tcW w:w="606" w:type="dxa"/>
            <w:vAlign w:val="center"/>
          </w:tcPr>
          <w:p>
            <w:pPr>
              <w:jc w:val="center"/>
              <w:rPr>
                <w:rFonts w:hint="eastAsia" w:ascii="楷体" w:hAnsi="楷体" w:eastAsia="楷体"/>
                <w:szCs w:val="21"/>
              </w:rPr>
            </w:pPr>
          </w:p>
        </w:tc>
        <w:tc>
          <w:tcPr>
            <w:tcW w:w="567" w:type="dxa"/>
          </w:tcPr>
          <w:p>
            <w:pPr>
              <w:jc w:val="center"/>
            </w:pPr>
            <w:r>
              <w:rPr>
                <w:rFonts w:hint="eastAsia" w:ascii="楷体" w:hAnsi="楷体" w:eastAsia="楷体"/>
                <w:sz w:val="24"/>
              </w:rPr>
              <w:t>√</w:t>
            </w:r>
          </w:p>
        </w:tc>
        <w:tc>
          <w:tcPr>
            <w:tcW w:w="606" w:type="dxa"/>
            <w:vAlign w:val="center"/>
          </w:tcPr>
          <w:p>
            <w:pPr>
              <w:jc w:val="center"/>
              <w:rPr>
                <w:rFonts w:hint="eastAsia" w:ascii="楷体" w:hAnsi="楷体" w:eastAsia="楷体"/>
                <w:color w:val="FF0000"/>
                <w:szCs w:val="21"/>
              </w:rPr>
            </w:pPr>
          </w:p>
        </w:tc>
        <w:tc>
          <w:tcPr>
            <w:tcW w:w="606" w:type="dxa"/>
            <w:vAlign w:val="center"/>
          </w:tcPr>
          <w:p>
            <w:pPr>
              <w:jc w:val="center"/>
              <w:rPr>
                <w:rFonts w:hint="eastAsia" w:ascii="楷体" w:hAnsi="楷体" w:eastAsia="楷体"/>
                <w:color w:val="FF0000"/>
                <w:szCs w:val="21"/>
              </w:rPr>
            </w:pPr>
          </w:p>
        </w:tc>
        <w:tc>
          <w:tcPr>
            <w:tcW w:w="606" w:type="dxa"/>
            <w:vAlign w:val="center"/>
          </w:tcPr>
          <w:p>
            <w:pPr>
              <w:jc w:val="center"/>
              <w:rPr>
                <w:rFonts w:hint="eastAsia" w:ascii="楷体" w:hAnsi="楷体" w:eastAsia="楷体"/>
                <w:color w:val="FF0000"/>
                <w:szCs w:val="21"/>
              </w:rPr>
            </w:pPr>
          </w:p>
        </w:tc>
        <w:tc>
          <w:tcPr>
            <w:tcW w:w="503" w:type="dxa"/>
            <w:vAlign w:val="center"/>
          </w:tcPr>
          <w:p>
            <w:pPr>
              <w:jc w:val="center"/>
              <w:rPr>
                <w:rFonts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vAlign w:val="center"/>
          </w:tcPr>
          <w:p>
            <w:pPr>
              <w:jc w:val="center"/>
              <w:rPr>
                <w:rFonts w:ascii="楷体" w:hAnsi="楷体" w:eastAsia="楷体"/>
                <w:sz w:val="24"/>
              </w:rPr>
            </w:pPr>
          </w:p>
        </w:tc>
        <w:tc>
          <w:tcPr>
            <w:tcW w:w="2327" w:type="dxa"/>
          </w:tcPr>
          <w:p>
            <w:pPr>
              <w:jc w:val="center"/>
              <w:rPr>
                <w:rFonts w:ascii="楷体" w:hAnsi="楷体" w:eastAsia="楷体"/>
                <w:sz w:val="24"/>
              </w:rPr>
            </w:pPr>
            <w:r>
              <w:rPr>
                <w:rFonts w:hint="eastAsia" w:ascii="楷体" w:hAnsi="楷体" w:eastAsia="楷体"/>
                <w:sz w:val="24"/>
              </w:rPr>
              <w:t xml:space="preserve">中国历史 </w:t>
            </w:r>
          </w:p>
        </w:tc>
        <w:tc>
          <w:tcPr>
            <w:tcW w:w="816" w:type="dxa"/>
            <w:vAlign w:val="center"/>
          </w:tcPr>
          <w:p>
            <w:pPr>
              <w:jc w:val="center"/>
              <w:rPr>
                <w:rFonts w:ascii="楷体" w:hAnsi="楷体" w:eastAsia="楷体"/>
                <w:sz w:val="24"/>
              </w:rPr>
            </w:pPr>
            <w:r>
              <w:rPr>
                <w:rFonts w:hint="eastAsia" w:ascii="楷体" w:hAnsi="楷体" w:eastAsia="楷体"/>
                <w:sz w:val="24"/>
              </w:rPr>
              <w:t>3</w:t>
            </w:r>
          </w:p>
        </w:tc>
        <w:tc>
          <w:tcPr>
            <w:tcW w:w="816" w:type="dxa"/>
            <w:vAlign w:val="center"/>
          </w:tcPr>
          <w:p>
            <w:pPr>
              <w:jc w:val="center"/>
              <w:rPr>
                <w:rFonts w:hint="eastAsia" w:ascii="楷体" w:hAnsi="楷体" w:eastAsia="楷体"/>
                <w:szCs w:val="21"/>
              </w:rPr>
            </w:pPr>
            <w:r>
              <w:rPr>
                <w:rFonts w:hint="eastAsia" w:ascii="楷体" w:hAnsi="楷体" w:eastAsia="楷体"/>
                <w:szCs w:val="21"/>
              </w:rPr>
              <w:t>36</w:t>
            </w:r>
          </w:p>
        </w:tc>
        <w:tc>
          <w:tcPr>
            <w:tcW w:w="606" w:type="dxa"/>
            <w:vAlign w:val="center"/>
          </w:tcPr>
          <w:p>
            <w:pPr>
              <w:jc w:val="center"/>
              <w:rPr>
                <w:rFonts w:hint="eastAsia" w:ascii="楷体" w:hAnsi="楷体" w:eastAsia="楷体"/>
                <w:szCs w:val="21"/>
              </w:rPr>
            </w:pPr>
            <w:r>
              <w:rPr>
                <w:rFonts w:hint="eastAsia" w:ascii="楷体" w:hAnsi="楷体" w:eastAsia="楷体"/>
                <w:sz w:val="24"/>
              </w:rPr>
              <w:t>√</w:t>
            </w:r>
          </w:p>
        </w:tc>
        <w:tc>
          <w:tcPr>
            <w:tcW w:w="567" w:type="dxa"/>
          </w:tcPr>
          <w:p>
            <w:pPr>
              <w:jc w:val="center"/>
            </w:pPr>
            <w:r>
              <w:rPr>
                <w:rFonts w:hint="eastAsia" w:ascii="楷体" w:hAnsi="楷体" w:eastAsia="楷体"/>
                <w:sz w:val="24"/>
              </w:rPr>
              <w:t>√</w:t>
            </w:r>
          </w:p>
        </w:tc>
        <w:tc>
          <w:tcPr>
            <w:tcW w:w="606" w:type="dxa"/>
            <w:vAlign w:val="center"/>
          </w:tcPr>
          <w:p>
            <w:pPr>
              <w:jc w:val="center"/>
              <w:rPr>
                <w:rFonts w:hint="eastAsia" w:ascii="楷体" w:hAnsi="楷体" w:eastAsia="楷体"/>
                <w:color w:val="FF0000"/>
                <w:szCs w:val="21"/>
              </w:rPr>
            </w:pPr>
          </w:p>
        </w:tc>
        <w:tc>
          <w:tcPr>
            <w:tcW w:w="606" w:type="dxa"/>
            <w:vAlign w:val="center"/>
          </w:tcPr>
          <w:p>
            <w:pPr>
              <w:jc w:val="center"/>
              <w:rPr>
                <w:rFonts w:hint="eastAsia" w:ascii="楷体" w:hAnsi="楷体" w:eastAsia="楷体"/>
                <w:color w:val="FF0000"/>
                <w:szCs w:val="21"/>
              </w:rPr>
            </w:pPr>
          </w:p>
        </w:tc>
        <w:tc>
          <w:tcPr>
            <w:tcW w:w="606" w:type="dxa"/>
            <w:vAlign w:val="center"/>
          </w:tcPr>
          <w:p>
            <w:pPr>
              <w:jc w:val="center"/>
              <w:rPr>
                <w:rFonts w:hint="eastAsia" w:ascii="楷体" w:hAnsi="楷体" w:eastAsia="楷体"/>
                <w:color w:val="FF0000"/>
                <w:szCs w:val="21"/>
              </w:rPr>
            </w:pPr>
          </w:p>
        </w:tc>
        <w:tc>
          <w:tcPr>
            <w:tcW w:w="503" w:type="dxa"/>
            <w:vAlign w:val="center"/>
          </w:tcPr>
          <w:p>
            <w:pPr>
              <w:jc w:val="center"/>
              <w:rPr>
                <w:rFonts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vAlign w:val="center"/>
          </w:tcPr>
          <w:p>
            <w:pPr>
              <w:jc w:val="center"/>
              <w:rPr>
                <w:rFonts w:ascii="楷体" w:hAnsi="楷体" w:eastAsia="楷体"/>
                <w:sz w:val="24"/>
              </w:rPr>
            </w:pPr>
          </w:p>
        </w:tc>
        <w:tc>
          <w:tcPr>
            <w:tcW w:w="2327" w:type="dxa"/>
          </w:tcPr>
          <w:p>
            <w:pPr>
              <w:jc w:val="center"/>
              <w:rPr>
                <w:rFonts w:ascii="楷体" w:hAnsi="楷体" w:eastAsia="楷体"/>
                <w:sz w:val="24"/>
              </w:rPr>
            </w:pPr>
            <w:r>
              <w:rPr>
                <w:rFonts w:hint="eastAsia" w:ascii="楷体" w:hAnsi="楷体" w:eastAsia="楷体"/>
                <w:sz w:val="24"/>
              </w:rPr>
              <w:t>世界历史</w:t>
            </w:r>
          </w:p>
        </w:tc>
        <w:tc>
          <w:tcPr>
            <w:tcW w:w="816" w:type="dxa"/>
            <w:vAlign w:val="center"/>
          </w:tcPr>
          <w:p>
            <w:pPr>
              <w:jc w:val="center"/>
              <w:rPr>
                <w:rFonts w:ascii="楷体" w:hAnsi="楷体" w:eastAsia="楷体"/>
                <w:sz w:val="24"/>
              </w:rPr>
            </w:pPr>
            <w:r>
              <w:rPr>
                <w:rFonts w:hint="eastAsia" w:ascii="楷体" w:hAnsi="楷体" w:eastAsia="楷体"/>
                <w:sz w:val="24"/>
              </w:rPr>
              <w:t>2</w:t>
            </w:r>
          </w:p>
        </w:tc>
        <w:tc>
          <w:tcPr>
            <w:tcW w:w="816" w:type="dxa"/>
            <w:vAlign w:val="center"/>
          </w:tcPr>
          <w:p>
            <w:pPr>
              <w:jc w:val="center"/>
              <w:rPr>
                <w:rFonts w:hint="eastAsia" w:ascii="楷体" w:hAnsi="楷体" w:eastAsia="楷体"/>
                <w:szCs w:val="21"/>
              </w:rPr>
            </w:pPr>
            <w:r>
              <w:rPr>
                <w:rFonts w:hint="eastAsia" w:ascii="楷体" w:hAnsi="楷体" w:eastAsia="楷体"/>
                <w:szCs w:val="21"/>
              </w:rPr>
              <w:t>18</w:t>
            </w:r>
          </w:p>
        </w:tc>
        <w:tc>
          <w:tcPr>
            <w:tcW w:w="606" w:type="dxa"/>
            <w:vAlign w:val="center"/>
          </w:tcPr>
          <w:p>
            <w:pPr>
              <w:jc w:val="center"/>
              <w:rPr>
                <w:rFonts w:hint="eastAsia" w:ascii="楷体" w:hAnsi="楷体" w:eastAsia="楷体"/>
                <w:szCs w:val="21"/>
              </w:rPr>
            </w:pPr>
          </w:p>
        </w:tc>
        <w:tc>
          <w:tcPr>
            <w:tcW w:w="567" w:type="dxa"/>
          </w:tcPr>
          <w:p>
            <w:pPr>
              <w:jc w:val="center"/>
            </w:pPr>
            <w:r>
              <w:rPr>
                <w:rFonts w:hint="eastAsia" w:ascii="楷体" w:hAnsi="楷体" w:eastAsia="楷体"/>
                <w:sz w:val="24"/>
              </w:rPr>
              <w:t>√</w:t>
            </w:r>
          </w:p>
        </w:tc>
        <w:tc>
          <w:tcPr>
            <w:tcW w:w="606" w:type="dxa"/>
            <w:vAlign w:val="center"/>
          </w:tcPr>
          <w:p>
            <w:pPr>
              <w:jc w:val="center"/>
              <w:rPr>
                <w:rFonts w:hint="eastAsia" w:ascii="楷体" w:hAnsi="楷体" w:eastAsia="楷体"/>
                <w:color w:val="FF0000"/>
                <w:szCs w:val="21"/>
              </w:rPr>
            </w:pPr>
          </w:p>
        </w:tc>
        <w:tc>
          <w:tcPr>
            <w:tcW w:w="606" w:type="dxa"/>
            <w:vAlign w:val="center"/>
          </w:tcPr>
          <w:p>
            <w:pPr>
              <w:jc w:val="center"/>
              <w:rPr>
                <w:rFonts w:hint="eastAsia" w:ascii="楷体" w:hAnsi="楷体" w:eastAsia="楷体"/>
                <w:color w:val="FF0000"/>
                <w:szCs w:val="21"/>
              </w:rPr>
            </w:pPr>
          </w:p>
        </w:tc>
        <w:tc>
          <w:tcPr>
            <w:tcW w:w="606" w:type="dxa"/>
            <w:vAlign w:val="center"/>
          </w:tcPr>
          <w:p>
            <w:pPr>
              <w:jc w:val="center"/>
              <w:rPr>
                <w:rFonts w:hint="eastAsia" w:ascii="楷体" w:hAnsi="楷体" w:eastAsia="楷体"/>
                <w:color w:val="FF0000"/>
                <w:szCs w:val="21"/>
              </w:rPr>
            </w:pPr>
          </w:p>
        </w:tc>
        <w:tc>
          <w:tcPr>
            <w:tcW w:w="503" w:type="dxa"/>
            <w:vAlign w:val="center"/>
          </w:tcPr>
          <w:p>
            <w:pPr>
              <w:jc w:val="center"/>
              <w:rPr>
                <w:rFonts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vAlign w:val="center"/>
          </w:tcPr>
          <w:p>
            <w:pPr>
              <w:jc w:val="center"/>
              <w:rPr>
                <w:rFonts w:ascii="楷体" w:hAnsi="楷体" w:eastAsia="楷体"/>
                <w:sz w:val="24"/>
              </w:rPr>
            </w:pPr>
          </w:p>
        </w:tc>
        <w:tc>
          <w:tcPr>
            <w:tcW w:w="2327" w:type="dxa"/>
            <w:vAlign w:val="center"/>
          </w:tcPr>
          <w:p>
            <w:pPr>
              <w:spacing w:line="240" w:lineRule="exact"/>
              <w:jc w:val="center"/>
              <w:rPr>
                <w:rFonts w:ascii="楷体" w:hAnsi="楷体" w:eastAsia="楷体"/>
                <w:sz w:val="24"/>
              </w:rPr>
            </w:pPr>
            <w:r>
              <w:rPr>
                <w:rFonts w:hint="eastAsia" w:ascii="楷体" w:hAnsi="楷体" w:eastAsia="楷体"/>
                <w:sz w:val="24"/>
              </w:rPr>
              <w:t>劳动教育指导手册</w:t>
            </w:r>
          </w:p>
        </w:tc>
        <w:tc>
          <w:tcPr>
            <w:tcW w:w="816" w:type="dxa"/>
            <w:vAlign w:val="center"/>
          </w:tcPr>
          <w:p>
            <w:pPr>
              <w:jc w:val="center"/>
              <w:rPr>
                <w:rFonts w:ascii="楷体" w:hAnsi="楷体" w:eastAsia="楷体"/>
                <w:sz w:val="24"/>
              </w:rPr>
            </w:pPr>
            <w:r>
              <w:rPr>
                <w:rFonts w:ascii="楷体" w:hAnsi="楷体" w:eastAsia="楷体"/>
                <w:sz w:val="24"/>
              </w:rPr>
              <w:t>1</w:t>
            </w:r>
          </w:p>
        </w:tc>
        <w:tc>
          <w:tcPr>
            <w:tcW w:w="816" w:type="dxa"/>
            <w:vAlign w:val="center"/>
          </w:tcPr>
          <w:p>
            <w:pPr>
              <w:jc w:val="center"/>
              <w:rPr>
                <w:rFonts w:hint="eastAsia" w:ascii="楷体" w:hAnsi="楷体" w:eastAsia="楷体"/>
                <w:szCs w:val="21"/>
              </w:rPr>
            </w:pPr>
            <w:r>
              <w:rPr>
                <w:rFonts w:hint="eastAsia" w:ascii="楷体" w:hAnsi="楷体" w:eastAsia="楷体"/>
                <w:szCs w:val="21"/>
              </w:rPr>
              <w:t>36</w:t>
            </w:r>
          </w:p>
        </w:tc>
        <w:tc>
          <w:tcPr>
            <w:tcW w:w="606" w:type="dxa"/>
            <w:vAlign w:val="center"/>
          </w:tcPr>
          <w:p>
            <w:pPr>
              <w:jc w:val="center"/>
              <w:rPr>
                <w:rFonts w:hint="eastAsia" w:ascii="楷体" w:hAnsi="楷体" w:eastAsia="楷体"/>
                <w:szCs w:val="21"/>
              </w:rPr>
            </w:pPr>
          </w:p>
        </w:tc>
        <w:tc>
          <w:tcPr>
            <w:tcW w:w="567" w:type="dxa"/>
          </w:tcPr>
          <w:p>
            <w:pPr>
              <w:jc w:val="center"/>
            </w:pPr>
            <w:r>
              <w:rPr>
                <w:rFonts w:hint="eastAsia" w:ascii="楷体" w:hAnsi="楷体" w:eastAsia="楷体"/>
                <w:sz w:val="24"/>
              </w:rPr>
              <w:t>√</w:t>
            </w:r>
          </w:p>
        </w:tc>
        <w:tc>
          <w:tcPr>
            <w:tcW w:w="606" w:type="dxa"/>
            <w:vAlign w:val="center"/>
          </w:tcPr>
          <w:p>
            <w:pPr>
              <w:jc w:val="center"/>
              <w:rPr>
                <w:rFonts w:hint="eastAsia" w:ascii="楷体" w:hAnsi="楷体" w:eastAsia="楷体"/>
                <w:color w:val="FF0000"/>
                <w:szCs w:val="21"/>
              </w:rPr>
            </w:pPr>
          </w:p>
        </w:tc>
        <w:tc>
          <w:tcPr>
            <w:tcW w:w="606" w:type="dxa"/>
          </w:tcPr>
          <w:p>
            <w:pPr>
              <w:jc w:val="center"/>
            </w:pPr>
            <w:r>
              <w:rPr>
                <w:rFonts w:hint="eastAsia" w:ascii="楷体" w:hAnsi="楷体" w:eastAsia="楷体"/>
                <w:sz w:val="24"/>
              </w:rPr>
              <w:t>√</w:t>
            </w:r>
          </w:p>
        </w:tc>
        <w:tc>
          <w:tcPr>
            <w:tcW w:w="606" w:type="dxa"/>
            <w:vAlign w:val="center"/>
          </w:tcPr>
          <w:p>
            <w:pPr>
              <w:jc w:val="center"/>
              <w:rPr>
                <w:rFonts w:hint="eastAsia" w:ascii="楷体" w:hAnsi="楷体" w:eastAsia="楷体"/>
                <w:color w:val="FF0000"/>
                <w:szCs w:val="21"/>
              </w:rPr>
            </w:pPr>
          </w:p>
        </w:tc>
        <w:tc>
          <w:tcPr>
            <w:tcW w:w="503" w:type="dxa"/>
            <w:vAlign w:val="center"/>
          </w:tcPr>
          <w:p>
            <w:pPr>
              <w:jc w:val="center"/>
              <w:rPr>
                <w:rFonts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vAlign w:val="center"/>
          </w:tcPr>
          <w:p>
            <w:pPr>
              <w:jc w:val="center"/>
              <w:rPr>
                <w:rFonts w:ascii="楷体" w:hAnsi="楷体" w:eastAsia="楷体"/>
                <w:sz w:val="24"/>
              </w:rPr>
            </w:pPr>
          </w:p>
        </w:tc>
        <w:tc>
          <w:tcPr>
            <w:tcW w:w="2327" w:type="dxa"/>
            <w:vAlign w:val="center"/>
          </w:tcPr>
          <w:p>
            <w:pPr>
              <w:spacing w:line="240" w:lineRule="exact"/>
              <w:jc w:val="center"/>
              <w:rPr>
                <w:rFonts w:ascii="楷体" w:hAnsi="楷体" w:eastAsia="楷体"/>
                <w:sz w:val="24"/>
              </w:rPr>
            </w:pPr>
            <w:r>
              <w:rPr>
                <w:rFonts w:hint="eastAsia" w:ascii="楷体" w:hAnsi="楷体" w:eastAsia="楷体"/>
                <w:sz w:val="24"/>
              </w:rPr>
              <w:t>时事职教</w:t>
            </w:r>
          </w:p>
        </w:tc>
        <w:tc>
          <w:tcPr>
            <w:tcW w:w="816" w:type="dxa"/>
            <w:vAlign w:val="center"/>
          </w:tcPr>
          <w:p>
            <w:pPr>
              <w:jc w:val="center"/>
              <w:rPr>
                <w:rFonts w:ascii="楷体" w:hAnsi="楷体" w:eastAsia="楷体"/>
                <w:sz w:val="24"/>
              </w:rPr>
            </w:pPr>
            <w:r>
              <w:rPr>
                <w:rFonts w:hint="eastAsia" w:ascii="楷体" w:hAnsi="楷体" w:eastAsia="楷体"/>
                <w:sz w:val="24"/>
              </w:rPr>
              <w:t>2</w:t>
            </w:r>
          </w:p>
        </w:tc>
        <w:tc>
          <w:tcPr>
            <w:tcW w:w="816" w:type="dxa"/>
            <w:vAlign w:val="center"/>
          </w:tcPr>
          <w:p>
            <w:pPr>
              <w:jc w:val="center"/>
              <w:rPr>
                <w:rFonts w:hint="eastAsia" w:ascii="楷体" w:hAnsi="楷体" w:eastAsia="楷体"/>
                <w:szCs w:val="21"/>
              </w:rPr>
            </w:pPr>
            <w:r>
              <w:rPr>
                <w:rFonts w:hint="eastAsia" w:ascii="楷体" w:hAnsi="楷体" w:eastAsia="楷体"/>
                <w:szCs w:val="21"/>
              </w:rPr>
              <w:t>54</w:t>
            </w:r>
          </w:p>
        </w:tc>
        <w:tc>
          <w:tcPr>
            <w:tcW w:w="606" w:type="dxa"/>
            <w:vAlign w:val="center"/>
          </w:tcPr>
          <w:p>
            <w:pPr>
              <w:jc w:val="center"/>
              <w:rPr>
                <w:rFonts w:hint="eastAsia" w:ascii="楷体" w:hAnsi="楷体" w:eastAsia="楷体"/>
                <w:szCs w:val="21"/>
              </w:rPr>
            </w:pPr>
          </w:p>
        </w:tc>
        <w:tc>
          <w:tcPr>
            <w:tcW w:w="567" w:type="dxa"/>
            <w:vAlign w:val="center"/>
          </w:tcPr>
          <w:p>
            <w:pPr>
              <w:jc w:val="center"/>
              <w:rPr>
                <w:rFonts w:hint="eastAsia" w:ascii="楷体" w:hAnsi="楷体" w:eastAsia="楷体"/>
                <w:color w:val="FF0000"/>
                <w:szCs w:val="21"/>
              </w:rPr>
            </w:pPr>
          </w:p>
        </w:tc>
        <w:tc>
          <w:tcPr>
            <w:tcW w:w="606" w:type="dxa"/>
            <w:vAlign w:val="center"/>
          </w:tcPr>
          <w:p>
            <w:pPr>
              <w:jc w:val="center"/>
              <w:rPr>
                <w:rFonts w:hint="eastAsia" w:ascii="楷体" w:hAnsi="楷体" w:eastAsia="楷体"/>
                <w:color w:val="FF0000"/>
                <w:szCs w:val="21"/>
              </w:rPr>
            </w:pPr>
            <w:r>
              <w:rPr>
                <w:rFonts w:hint="eastAsia" w:ascii="楷体" w:hAnsi="楷体" w:eastAsia="楷体"/>
                <w:sz w:val="24"/>
              </w:rPr>
              <w:t>√</w:t>
            </w:r>
          </w:p>
        </w:tc>
        <w:tc>
          <w:tcPr>
            <w:tcW w:w="606" w:type="dxa"/>
          </w:tcPr>
          <w:p>
            <w:pPr>
              <w:jc w:val="center"/>
            </w:pPr>
            <w:r>
              <w:rPr>
                <w:rFonts w:hint="eastAsia" w:ascii="楷体" w:hAnsi="楷体" w:eastAsia="楷体"/>
                <w:sz w:val="24"/>
              </w:rPr>
              <w:t>√</w:t>
            </w:r>
          </w:p>
        </w:tc>
        <w:tc>
          <w:tcPr>
            <w:tcW w:w="606" w:type="dxa"/>
            <w:vAlign w:val="center"/>
          </w:tcPr>
          <w:p>
            <w:pPr>
              <w:jc w:val="center"/>
              <w:rPr>
                <w:rFonts w:hint="eastAsia" w:ascii="楷体" w:hAnsi="楷体" w:eastAsia="楷体"/>
                <w:color w:val="FF0000"/>
                <w:szCs w:val="21"/>
              </w:rPr>
            </w:pPr>
            <w:r>
              <w:rPr>
                <w:rFonts w:hint="eastAsia" w:ascii="楷体" w:hAnsi="楷体" w:eastAsia="楷体"/>
                <w:sz w:val="24"/>
              </w:rPr>
              <w:t>√</w:t>
            </w:r>
          </w:p>
        </w:tc>
        <w:tc>
          <w:tcPr>
            <w:tcW w:w="503" w:type="dxa"/>
            <w:vAlign w:val="center"/>
          </w:tcPr>
          <w:p>
            <w:pPr>
              <w:jc w:val="center"/>
              <w:rPr>
                <w:rFonts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vAlign w:val="center"/>
          </w:tcPr>
          <w:p>
            <w:pPr>
              <w:jc w:val="center"/>
              <w:rPr>
                <w:rFonts w:ascii="楷体" w:hAnsi="楷体" w:eastAsia="楷体"/>
                <w:sz w:val="24"/>
              </w:rPr>
            </w:pPr>
          </w:p>
        </w:tc>
        <w:tc>
          <w:tcPr>
            <w:tcW w:w="2327" w:type="dxa"/>
            <w:vAlign w:val="center"/>
          </w:tcPr>
          <w:p>
            <w:pPr>
              <w:spacing w:line="240" w:lineRule="exact"/>
              <w:jc w:val="center"/>
              <w:rPr>
                <w:rFonts w:ascii="楷体" w:hAnsi="楷体" w:eastAsia="楷体"/>
                <w:sz w:val="24"/>
              </w:rPr>
            </w:pPr>
            <w:r>
              <w:rPr>
                <w:rFonts w:hint="eastAsia" w:ascii="楷体" w:hAnsi="楷体" w:eastAsia="楷体"/>
                <w:sz w:val="24"/>
              </w:rPr>
              <w:t>习近平新时代中国特色社会主义思想学生读本</w:t>
            </w:r>
          </w:p>
        </w:tc>
        <w:tc>
          <w:tcPr>
            <w:tcW w:w="816" w:type="dxa"/>
            <w:vAlign w:val="center"/>
          </w:tcPr>
          <w:p>
            <w:pPr>
              <w:jc w:val="center"/>
              <w:rPr>
                <w:rFonts w:ascii="楷体" w:hAnsi="楷体" w:eastAsia="楷体"/>
                <w:sz w:val="24"/>
              </w:rPr>
            </w:pPr>
            <w:r>
              <w:rPr>
                <w:rFonts w:ascii="楷体" w:hAnsi="楷体" w:eastAsia="楷体"/>
                <w:sz w:val="24"/>
              </w:rPr>
              <w:t>1</w:t>
            </w:r>
          </w:p>
        </w:tc>
        <w:tc>
          <w:tcPr>
            <w:tcW w:w="816" w:type="dxa"/>
            <w:vAlign w:val="center"/>
          </w:tcPr>
          <w:p>
            <w:pPr>
              <w:jc w:val="center"/>
              <w:rPr>
                <w:rFonts w:hint="eastAsia" w:ascii="楷体" w:hAnsi="楷体" w:eastAsia="楷体"/>
                <w:szCs w:val="21"/>
              </w:rPr>
            </w:pPr>
            <w:r>
              <w:rPr>
                <w:rFonts w:hint="eastAsia" w:ascii="楷体" w:hAnsi="楷体" w:eastAsia="楷体"/>
                <w:szCs w:val="21"/>
              </w:rPr>
              <w:t>18</w:t>
            </w:r>
          </w:p>
        </w:tc>
        <w:tc>
          <w:tcPr>
            <w:tcW w:w="606" w:type="dxa"/>
            <w:vAlign w:val="center"/>
          </w:tcPr>
          <w:p>
            <w:pPr>
              <w:jc w:val="center"/>
              <w:rPr>
                <w:rFonts w:hint="eastAsia" w:ascii="楷体" w:hAnsi="楷体" w:eastAsia="楷体"/>
                <w:szCs w:val="21"/>
              </w:rPr>
            </w:pPr>
          </w:p>
        </w:tc>
        <w:tc>
          <w:tcPr>
            <w:tcW w:w="567" w:type="dxa"/>
            <w:vAlign w:val="center"/>
          </w:tcPr>
          <w:p>
            <w:pPr>
              <w:jc w:val="center"/>
              <w:rPr>
                <w:rFonts w:hint="eastAsia" w:ascii="楷体" w:hAnsi="楷体" w:eastAsia="楷体"/>
                <w:color w:val="FF0000"/>
                <w:szCs w:val="21"/>
              </w:rPr>
            </w:pPr>
            <w:r>
              <w:rPr>
                <w:rFonts w:hint="eastAsia" w:ascii="楷体" w:hAnsi="楷体" w:eastAsia="楷体"/>
                <w:sz w:val="24"/>
              </w:rPr>
              <w:t>√</w:t>
            </w:r>
          </w:p>
        </w:tc>
        <w:tc>
          <w:tcPr>
            <w:tcW w:w="606" w:type="dxa"/>
            <w:vAlign w:val="center"/>
          </w:tcPr>
          <w:p>
            <w:pPr>
              <w:jc w:val="center"/>
              <w:rPr>
                <w:rFonts w:hint="eastAsia" w:ascii="楷体" w:hAnsi="楷体" w:eastAsia="楷体"/>
                <w:color w:val="FF0000"/>
                <w:szCs w:val="21"/>
              </w:rPr>
            </w:pPr>
          </w:p>
        </w:tc>
        <w:tc>
          <w:tcPr>
            <w:tcW w:w="606" w:type="dxa"/>
            <w:vAlign w:val="center"/>
          </w:tcPr>
          <w:p>
            <w:pPr>
              <w:jc w:val="center"/>
              <w:rPr>
                <w:rFonts w:hint="eastAsia" w:ascii="楷体" w:hAnsi="楷体" w:eastAsia="楷体"/>
                <w:color w:val="FF0000"/>
                <w:szCs w:val="21"/>
              </w:rPr>
            </w:pPr>
          </w:p>
        </w:tc>
        <w:tc>
          <w:tcPr>
            <w:tcW w:w="606" w:type="dxa"/>
            <w:vAlign w:val="center"/>
          </w:tcPr>
          <w:p>
            <w:pPr>
              <w:jc w:val="center"/>
              <w:rPr>
                <w:rFonts w:hint="eastAsia" w:ascii="楷体" w:hAnsi="楷体" w:eastAsia="楷体"/>
                <w:color w:val="FF0000"/>
                <w:szCs w:val="21"/>
              </w:rPr>
            </w:pPr>
          </w:p>
        </w:tc>
        <w:tc>
          <w:tcPr>
            <w:tcW w:w="503" w:type="dxa"/>
            <w:vAlign w:val="center"/>
          </w:tcPr>
          <w:p>
            <w:pPr>
              <w:jc w:val="center"/>
              <w:rPr>
                <w:rFonts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Align w:val="center"/>
          </w:tcPr>
          <w:p>
            <w:pPr>
              <w:jc w:val="center"/>
              <w:rPr>
                <w:rFonts w:ascii="楷体" w:hAnsi="楷体" w:eastAsia="楷体"/>
                <w:sz w:val="24"/>
              </w:rPr>
            </w:pPr>
            <w:r>
              <w:rPr>
                <w:rFonts w:hint="eastAsia" w:ascii="楷体" w:hAnsi="楷体" w:eastAsia="楷体"/>
                <w:sz w:val="24"/>
              </w:rPr>
              <w:t>合计</w:t>
            </w:r>
          </w:p>
        </w:tc>
        <w:tc>
          <w:tcPr>
            <w:tcW w:w="2327" w:type="dxa"/>
            <w:vAlign w:val="center"/>
          </w:tcPr>
          <w:p>
            <w:pPr>
              <w:jc w:val="center"/>
              <w:rPr>
                <w:rFonts w:ascii="楷体" w:hAnsi="楷体" w:eastAsia="楷体"/>
                <w:sz w:val="24"/>
              </w:rPr>
            </w:pPr>
          </w:p>
        </w:tc>
        <w:tc>
          <w:tcPr>
            <w:tcW w:w="816" w:type="dxa"/>
            <w:vAlign w:val="center"/>
          </w:tcPr>
          <w:p>
            <w:pPr>
              <w:jc w:val="center"/>
              <w:rPr>
                <w:rFonts w:ascii="楷体" w:hAnsi="楷体" w:eastAsia="楷体"/>
                <w:sz w:val="24"/>
              </w:rPr>
            </w:pPr>
            <w:r>
              <w:rPr>
                <w:rFonts w:hint="eastAsia" w:ascii="楷体" w:hAnsi="楷体" w:eastAsia="楷体"/>
                <w:sz w:val="24"/>
              </w:rPr>
              <w:t>96</w:t>
            </w:r>
          </w:p>
        </w:tc>
        <w:tc>
          <w:tcPr>
            <w:tcW w:w="816" w:type="dxa"/>
            <w:vAlign w:val="center"/>
          </w:tcPr>
          <w:p>
            <w:pPr>
              <w:jc w:val="center"/>
              <w:rPr>
                <w:rFonts w:ascii="楷体" w:hAnsi="楷体" w:eastAsia="楷体"/>
                <w:sz w:val="24"/>
              </w:rPr>
            </w:pPr>
            <w:r>
              <w:rPr>
                <w:rFonts w:ascii="楷体" w:hAnsi="楷体" w:eastAsia="楷体"/>
                <w:sz w:val="24"/>
              </w:rPr>
              <w:t>1656</w:t>
            </w:r>
          </w:p>
        </w:tc>
        <w:tc>
          <w:tcPr>
            <w:tcW w:w="606" w:type="dxa"/>
            <w:vAlign w:val="center"/>
          </w:tcPr>
          <w:p>
            <w:pPr>
              <w:jc w:val="center"/>
              <w:rPr>
                <w:rFonts w:ascii="楷体" w:hAnsi="楷体" w:eastAsia="楷体"/>
                <w:sz w:val="24"/>
              </w:rPr>
            </w:pPr>
          </w:p>
        </w:tc>
        <w:tc>
          <w:tcPr>
            <w:tcW w:w="567" w:type="dxa"/>
            <w:vAlign w:val="center"/>
          </w:tcPr>
          <w:p>
            <w:pPr>
              <w:jc w:val="center"/>
              <w:rPr>
                <w:rFonts w:ascii="楷体" w:hAnsi="楷体" w:eastAsia="楷体"/>
                <w:sz w:val="24"/>
              </w:rPr>
            </w:pPr>
          </w:p>
        </w:tc>
        <w:tc>
          <w:tcPr>
            <w:tcW w:w="606" w:type="dxa"/>
            <w:vAlign w:val="center"/>
          </w:tcPr>
          <w:p>
            <w:pPr>
              <w:jc w:val="center"/>
              <w:rPr>
                <w:rFonts w:ascii="楷体" w:hAnsi="楷体" w:eastAsia="楷体"/>
                <w:sz w:val="24"/>
              </w:rPr>
            </w:pPr>
          </w:p>
        </w:tc>
        <w:tc>
          <w:tcPr>
            <w:tcW w:w="606" w:type="dxa"/>
            <w:vAlign w:val="center"/>
          </w:tcPr>
          <w:p>
            <w:pPr>
              <w:jc w:val="center"/>
              <w:rPr>
                <w:rFonts w:ascii="楷体" w:hAnsi="楷体" w:eastAsia="楷体"/>
                <w:sz w:val="24"/>
              </w:rPr>
            </w:pPr>
          </w:p>
        </w:tc>
        <w:tc>
          <w:tcPr>
            <w:tcW w:w="606" w:type="dxa"/>
            <w:vAlign w:val="center"/>
          </w:tcPr>
          <w:p>
            <w:pPr>
              <w:jc w:val="center"/>
              <w:rPr>
                <w:rFonts w:ascii="楷体" w:hAnsi="楷体" w:eastAsia="楷体"/>
                <w:sz w:val="24"/>
              </w:rPr>
            </w:pPr>
          </w:p>
        </w:tc>
        <w:tc>
          <w:tcPr>
            <w:tcW w:w="503" w:type="dxa"/>
            <w:vAlign w:val="center"/>
          </w:tcPr>
          <w:p>
            <w:pPr>
              <w:jc w:val="center"/>
              <w:rPr>
                <w:rFonts w:ascii="楷体" w:hAnsi="楷体" w:eastAsia="楷体"/>
                <w:sz w:val="24"/>
              </w:rPr>
            </w:pPr>
          </w:p>
        </w:tc>
      </w:tr>
    </w:tbl>
    <w:p>
      <w:pPr>
        <w:overflowPunct w:val="0"/>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选修课程总体安排（任选2门）：</w:t>
      </w:r>
    </w:p>
    <w:tbl>
      <w:tblPr>
        <w:tblStyle w:val="14"/>
        <w:tblW w:w="897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77"/>
        <w:gridCol w:w="2076"/>
        <w:gridCol w:w="816"/>
        <w:gridCol w:w="816"/>
        <w:gridCol w:w="606"/>
        <w:gridCol w:w="567"/>
        <w:gridCol w:w="606"/>
        <w:gridCol w:w="606"/>
        <w:gridCol w:w="606"/>
        <w:gridCol w:w="50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trPr>
        <w:tc>
          <w:tcPr>
            <w:tcW w:w="1777" w:type="dxa"/>
            <w:vMerge w:val="restart"/>
            <w:vAlign w:val="center"/>
          </w:tcPr>
          <w:p>
            <w:pPr>
              <w:jc w:val="center"/>
              <w:rPr>
                <w:rFonts w:ascii="楷体" w:hAnsi="楷体" w:eastAsia="楷体"/>
                <w:sz w:val="24"/>
              </w:rPr>
            </w:pPr>
            <w:r>
              <w:rPr>
                <w:rFonts w:hint="eastAsia" w:ascii="楷体" w:hAnsi="楷体" w:eastAsia="楷体"/>
                <w:sz w:val="24"/>
              </w:rPr>
              <w:t>课程类别</w:t>
            </w:r>
          </w:p>
        </w:tc>
        <w:tc>
          <w:tcPr>
            <w:tcW w:w="2076" w:type="dxa"/>
            <w:vMerge w:val="restart"/>
            <w:vAlign w:val="center"/>
          </w:tcPr>
          <w:p>
            <w:pPr>
              <w:jc w:val="center"/>
              <w:rPr>
                <w:rFonts w:ascii="楷体" w:hAnsi="楷体" w:eastAsia="楷体"/>
                <w:sz w:val="24"/>
              </w:rPr>
            </w:pPr>
            <w:r>
              <w:rPr>
                <w:rFonts w:hint="eastAsia" w:ascii="楷体" w:hAnsi="楷体" w:eastAsia="楷体"/>
                <w:sz w:val="24"/>
              </w:rPr>
              <w:t>课程名称</w:t>
            </w:r>
          </w:p>
        </w:tc>
        <w:tc>
          <w:tcPr>
            <w:tcW w:w="816" w:type="dxa"/>
            <w:vMerge w:val="restart"/>
            <w:vAlign w:val="center"/>
          </w:tcPr>
          <w:p>
            <w:pPr>
              <w:jc w:val="center"/>
              <w:rPr>
                <w:rFonts w:ascii="楷体" w:hAnsi="楷体" w:eastAsia="楷体"/>
                <w:sz w:val="24"/>
              </w:rPr>
            </w:pPr>
            <w:r>
              <w:rPr>
                <w:rFonts w:hint="eastAsia" w:ascii="楷体" w:hAnsi="楷体" w:eastAsia="楷体"/>
                <w:sz w:val="24"/>
              </w:rPr>
              <w:t>学分</w:t>
            </w:r>
          </w:p>
        </w:tc>
        <w:tc>
          <w:tcPr>
            <w:tcW w:w="816" w:type="dxa"/>
            <w:vMerge w:val="restart"/>
            <w:vAlign w:val="center"/>
          </w:tcPr>
          <w:p>
            <w:pPr>
              <w:jc w:val="center"/>
              <w:rPr>
                <w:rFonts w:ascii="楷体" w:hAnsi="楷体" w:eastAsia="楷体"/>
                <w:sz w:val="24"/>
              </w:rPr>
            </w:pPr>
            <w:r>
              <w:rPr>
                <w:rFonts w:hint="eastAsia" w:ascii="楷体" w:hAnsi="楷体" w:eastAsia="楷体"/>
                <w:sz w:val="24"/>
              </w:rPr>
              <w:t>学时</w:t>
            </w:r>
          </w:p>
        </w:tc>
        <w:tc>
          <w:tcPr>
            <w:tcW w:w="3494" w:type="dxa"/>
            <w:gridSpan w:val="6"/>
            <w:vAlign w:val="center"/>
          </w:tcPr>
          <w:p>
            <w:pPr>
              <w:jc w:val="center"/>
              <w:rPr>
                <w:rFonts w:ascii="楷体" w:hAnsi="楷体" w:eastAsia="楷体"/>
                <w:sz w:val="24"/>
              </w:rPr>
            </w:pPr>
            <w:r>
              <w:rPr>
                <w:rFonts w:hint="eastAsia" w:ascii="楷体" w:hAnsi="楷体" w:eastAsia="楷体"/>
                <w:sz w:val="24"/>
              </w:rPr>
              <w:t>学期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 w:hRule="atLeast"/>
        </w:trPr>
        <w:tc>
          <w:tcPr>
            <w:tcW w:w="1777" w:type="dxa"/>
            <w:vMerge w:val="continue"/>
            <w:vAlign w:val="center"/>
          </w:tcPr>
          <w:p>
            <w:pPr>
              <w:jc w:val="center"/>
              <w:rPr>
                <w:rFonts w:ascii="楷体" w:hAnsi="楷体" w:eastAsia="楷体"/>
                <w:sz w:val="24"/>
              </w:rPr>
            </w:pPr>
          </w:p>
        </w:tc>
        <w:tc>
          <w:tcPr>
            <w:tcW w:w="2076" w:type="dxa"/>
            <w:vMerge w:val="continue"/>
            <w:vAlign w:val="center"/>
          </w:tcPr>
          <w:p>
            <w:pPr>
              <w:jc w:val="center"/>
              <w:rPr>
                <w:rFonts w:ascii="楷体" w:hAnsi="楷体" w:eastAsia="楷体"/>
                <w:sz w:val="24"/>
              </w:rPr>
            </w:pPr>
          </w:p>
        </w:tc>
        <w:tc>
          <w:tcPr>
            <w:tcW w:w="816" w:type="dxa"/>
            <w:vMerge w:val="continue"/>
            <w:vAlign w:val="center"/>
          </w:tcPr>
          <w:p>
            <w:pPr>
              <w:jc w:val="center"/>
              <w:rPr>
                <w:rFonts w:ascii="楷体" w:hAnsi="楷体" w:eastAsia="楷体"/>
                <w:sz w:val="24"/>
              </w:rPr>
            </w:pPr>
          </w:p>
        </w:tc>
        <w:tc>
          <w:tcPr>
            <w:tcW w:w="816" w:type="dxa"/>
            <w:vMerge w:val="continue"/>
            <w:vAlign w:val="center"/>
          </w:tcPr>
          <w:p>
            <w:pPr>
              <w:jc w:val="center"/>
              <w:rPr>
                <w:rFonts w:ascii="楷体" w:hAnsi="楷体" w:eastAsia="楷体"/>
                <w:sz w:val="24"/>
              </w:rPr>
            </w:pPr>
          </w:p>
        </w:tc>
        <w:tc>
          <w:tcPr>
            <w:tcW w:w="606" w:type="dxa"/>
            <w:vAlign w:val="center"/>
          </w:tcPr>
          <w:p>
            <w:pPr>
              <w:jc w:val="center"/>
              <w:rPr>
                <w:rFonts w:ascii="楷体" w:hAnsi="楷体" w:eastAsia="楷体"/>
                <w:sz w:val="24"/>
              </w:rPr>
            </w:pPr>
            <w:r>
              <w:rPr>
                <w:rFonts w:hint="eastAsia" w:ascii="楷体" w:hAnsi="楷体" w:eastAsia="楷体"/>
                <w:sz w:val="24"/>
              </w:rPr>
              <w:t>1</w:t>
            </w:r>
          </w:p>
        </w:tc>
        <w:tc>
          <w:tcPr>
            <w:tcW w:w="567" w:type="dxa"/>
            <w:vAlign w:val="center"/>
          </w:tcPr>
          <w:p>
            <w:pPr>
              <w:jc w:val="center"/>
              <w:rPr>
                <w:rFonts w:ascii="楷体" w:hAnsi="楷体" w:eastAsia="楷体"/>
                <w:sz w:val="24"/>
              </w:rPr>
            </w:pPr>
            <w:r>
              <w:rPr>
                <w:rFonts w:hint="eastAsia" w:ascii="楷体" w:hAnsi="楷体" w:eastAsia="楷体"/>
                <w:sz w:val="24"/>
              </w:rPr>
              <w:t>2</w:t>
            </w:r>
          </w:p>
        </w:tc>
        <w:tc>
          <w:tcPr>
            <w:tcW w:w="606" w:type="dxa"/>
            <w:vAlign w:val="center"/>
          </w:tcPr>
          <w:p>
            <w:pPr>
              <w:jc w:val="center"/>
              <w:rPr>
                <w:rFonts w:ascii="楷体" w:hAnsi="楷体" w:eastAsia="楷体"/>
                <w:sz w:val="24"/>
              </w:rPr>
            </w:pPr>
            <w:r>
              <w:rPr>
                <w:rFonts w:hint="eastAsia" w:ascii="楷体" w:hAnsi="楷体" w:eastAsia="楷体"/>
                <w:sz w:val="24"/>
              </w:rPr>
              <w:t>3</w:t>
            </w:r>
          </w:p>
        </w:tc>
        <w:tc>
          <w:tcPr>
            <w:tcW w:w="606" w:type="dxa"/>
            <w:vAlign w:val="center"/>
          </w:tcPr>
          <w:p>
            <w:pPr>
              <w:jc w:val="center"/>
              <w:rPr>
                <w:rFonts w:ascii="楷体" w:hAnsi="楷体" w:eastAsia="楷体"/>
                <w:sz w:val="24"/>
              </w:rPr>
            </w:pPr>
            <w:r>
              <w:rPr>
                <w:rFonts w:hint="eastAsia" w:ascii="楷体" w:hAnsi="楷体" w:eastAsia="楷体"/>
                <w:sz w:val="24"/>
              </w:rPr>
              <w:t>4</w:t>
            </w:r>
          </w:p>
        </w:tc>
        <w:tc>
          <w:tcPr>
            <w:tcW w:w="606" w:type="dxa"/>
            <w:vAlign w:val="center"/>
          </w:tcPr>
          <w:p>
            <w:pPr>
              <w:jc w:val="center"/>
              <w:rPr>
                <w:rFonts w:ascii="楷体" w:hAnsi="楷体" w:eastAsia="楷体"/>
                <w:sz w:val="24"/>
              </w:rPr>
            </w:pPr>
            <w:r>
              <w:rPr>
                <w:rFonts w:hint="eastAsia" w:ascii="楷体" w:hAnsi="楷体" w:eastAsia="楷体"/>
                <w:sz w:val="24"/>
              </w:rPr>
              <w:t>5</w:t>
            </w:r>
          </w:p>
        </w:tc>
        <w:tc>
          <w:tcPr>
            <w:tcW w:w="503" w:type="dxa"/>
            <w:vAlign w:val="center"/>
          </w:tcPr>
          <w:p>
            <w:pPr>
              <w:jc w:val="center"/>
              <w:rPr>
                <w:rFonts w:ascii="楷体" w:hAnsi="楷体" w:eastAsia="楷体"/>
                <w:sz w:val="24"/>
              </w:rPr>
            </w:pPr>
            <w:r>
              <w:rPr>
                <w:rFonts w:hint="eastAsia" w:ascii="楷体" w:hAnsi="楷体" w:eastAsia="楷体"/>
                <w:sz w:val="24"/>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77" w:type="dxa"/>
            <w:vMerge w:val="restart"/>
            <w:textDirection w:val="tbRlV"/>
            <w:vAlign w:val="center"/>
          </w:tcPr>
          <w:p>
            <w:pPr>
              <w:jc w:val="center"/>
              <w:rPr>
                <w:rFonts w:ascii="楷体" w:hAnsi="楷体" w:eastAsia="楷体"/>
                <w:sz w:val="24"/>
              </w:rPr>
            </w:pPr>
            <w:r>
              <w:rPr>
                <w:rFonts w:hint="eastAsia" w:ascii="楷体" w:hAnsi="楷体" w:eastAsia="楷体"/>
                <w:sz w:val="24"/>
              </w:rPr>
              <w:t>选修课程</w:t>
            </w:r>
          </w:p>
        </w:tc>
        <w:tc>
          <w:tcPr>
            <w:tcW w:w="2076" w:type="dxa"/>
            <w:vAlign w:val="center"/>
          </w:tcPr>
          <w:p>
            <w:pPr>
              <w:jc w:val="center"/>
              <w:rPr>
                <w:rFonts w:ascii="楷体" w:hAnsi="楷体" w:eastAsia="楷体"/>
                <w:sz w:val="24"/>
              </w:rPr>
            </w:pPr>
            <w:r>
              <w:rPr>
                <w:rFonts w:hint="eastAsia" w:ascii="楷体" w:hAnsi="楷体" w:eastAsia="楷体"/>
                <w:sz w:val="24"/>
              </w:rPr>
              <w:t>普通话口语训练</w:t>
            </w:r>
          </w:p>
        </w:tc>
        <w:tc>
          <w:tcPr>
            <w:tcW w:w="816" w:type="dxa"/>
            <w:vAlign w:val="center"/>
          </w:tcPr>
          <w:p>
            <w:pPr>
              <w:jc w:val="center"/>
              <w:rPr>
                <w:rFonts w:ascii="楷体" w:hAnsi="楷体" w:eastAsia="楷体"/>
                <w:sz w:val="24"/>
              </w:rPr>
            </w:pPr>
            <w:r>
              <w:rPr>
                <w:rFonts w:hint="eastAsia" w:ascii="楷体" w:hAnsi="楷体" w:eastAsia="楷体"/>
                <w:sz w:val="24"/>
              </w:rPr>
              <w:t>1</w:t>
            </w:r>
          </w:p>
        </w:tc>
        <w:tc>
          <w:tcPr>
            <w:tcW w:w="816" w:type="dxa"/>
            <w:vAlign w:val="center"/>
          </w:tcPr>
          <w:p>
            <w:pPr>
              <w:jc w:val="center"/>
              <w:rPr>
                <w:rFonts w:ascii="楷体" w:hAnsi="楷体" w:eastAsia="楷体"/>
                <w:sz w:val="24"/>
              </w:rPr>
            </w:pPr>
            <w:r>
              <w:rPr>
                <w:rFonts w:hint="eastAsia" w:ascii="楷体" w:hAnsi="楷体" w:eastAsia="楷体"/>
                <w:sz w:val="24"/>
              </w:rPr>
              <w:t>18</w:t>
            </w:r>
          </w:p>
        </w:tc>
        <w:tc>
          <w:tcPr>
            <w:tcW w:w="606" w:type="dxa"/>
            <w:vAlign w:val="center"/>
          </w:tcPr>
          <w:p>
            <w:pPr>
              <w:jc w:val="center"/>
              <w:rPr>
                <w:rFonts w:hint="eastAsia" w:ascii="楷体" w:hAnsi="楷体" w:eastAsia="楷体"/>
                <w:color w:val="FF0000"/>
                <w:szCs w:val="21"/>
              </w:rPr>
            </w:pPr>
            <w:r>
              <w:rPr>
                <w:rFonts w:hint="eastAsia" w:ascii="楷体" w:hAnsi="楷体" w:eastAsia="楷体"/>
                <w:sz w:val="24"/>
              </w:rPr>
              <w:t>√</w:t>
            </w:r>
          </w:p>
        </w:tc>
        <w:tc>
          <w:tcPr>
            <w:tcW w:w="567" w:type="dxa"/>
            <w:vAlign w:val="center"/>
          </w:tcPr>
          <w:p>
            <w:pPr>
              <w:jc w:val="center"/>
              <w:rPr>
                <w:rFonts w:hint="eastAsia" w:ascii="楷体" w:hAnsi="楷体" w:eastAsia="楷体"/>
                <w:color w:val="FF0000"/>
                <w:szCs w:val="21"/>
              </w:rPr>
            </w:pPr>
            <w:r>
              <w:rPr>
                <w:rFonts w:hint="eastAsia" w:ascii="楷体" w:hAnsi="楷体" w:eastAsia="楷体"/>
                <w:color w:val="FF0000"/>
                <w:szCs w:val="21"/>
              </w:rPr>
              <w:t>　</w:t>
            </w:r>
          </w:p>
        </w:tc>
        <w:tc>
          <w:tcPr>
            <w:tcW w:w="606" w:type="dxa"/>
            <w:vAlign w:val="center"/>
          </w:tcPr>
          <w:p>
            <w:pPr>
              <w:jc w:val="center"/>
              <w:rPr>
                <w:rFonts w:hint="eastAsia" w:ascii="楷体" w:hAnsi="楷体" w:eastAsia="楷体"/>
                <w:color w:val="FF0000"/>
                <w:szCs w:val="21"/>
              </w:rPr>
            </w:pPr>
            <w:r>
              <w:rPr>
                <w:rFonts w:hint="eastAsia" w:ascii="楷体" w:hAnsi="楷体" w:eastAsia="楷体"/>
                <w:color w:val="FF0000"/>
                <w:szCs w:val="21"/>
              </w:rPr>
              <w:t>　</w:t>
            </w:r>
          </w:p>
        </w:tc>
        <w:tc>
          <w:tcPr>
            <w:tcW w:w="606" w:type="dxa"/>
            <w:vAlign w:val="center"/>
          </w:tcPr>
          <w:p>
            <w:pPr>
              <w:jc w:val="center"/>
              <w:rPr>
                <w:rFonts w:hint="eastAsia" w:ascii="楷体" w:hAnsi="楷体" w:eastAsia="楷体"/>
                <w:color w:val="FF0000"/>
                <w:szCs w:val="21"/>
              </w:rPr>
            </w:pPr>
            <w:r>
              <w:rPr>
                <w:rFonts w:hint="eastAsia" w:ascii="楷体" w:hAnsi="楷体" w:eastAsia="楷体"/>
                <w:color w:val="FF0000"/>
                <w:szCs w:val="21"/>
              </w:rPr>
              <w:t>　</w:t>
            </w:r>
          </w:p>
        </w:tc>
        <w:tc>
          <w:tcPr>
            <w:tcW w:w="606" w:type="dxa"/>
            <w:vAlign w:val="center"/>
          </w:tcPr>
          <w:p>
            <w:pPr>
              <w:jc w:val="center"/>
              <w:rPr>
                <w:rFonts w:hint="eastAsia" w:ascii="楷体" w:hAnsi="楷体" w:eastAsia="楷体"/>
                <w:color w:val="FF0000"/>
                <w:szCs w:val="21"/>
              </w:rPr>
            </w:pPr>
            <w:r>
              <w:rPr>
                <w:rFonts w:hint="eastAsia" w:ascii="楷体" w:hAnsi="楷体" w:eastAsia="楷体"/>
                <w:color w:val="FF0000"/>
                <w:szCs w:val="21"/>
              </w:rPr>
              <w:t>　</w:t>
            </w:r>
          </w:p>
        </w:tc>
        <w:tc>
          <w:tcPr>
            <w:tcW w:w="503" w:type="dxa"/>
            <w:vAlign w:val="center"/>
          </w:tcPr>
          <w:p>
            <w:pPr>
              <w:jc w:val="center"/>
              <w:rPr>
                <w:rFonts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77" w:type="dxa"/>
            <w:vMerge w:val="continue"/>
            <w:textDirection w:val="tbRlV"/>
            <w:vAlign w:val="center"/>
          </w:tcPr>
          <w:p>
            <w:pPr>
              <w:ind w:left="113" w:right="113"/>
              <w:jc w:val="center"/>
              <w:rPr>
                <w:rFonts w:ascii="楷体" w:hAnsi="楷体" w:eastAsia="楷体"/>
                <w:sz w:val="24"/>
              </w:rPr>
            </w:pPr>
          </w:p>
        </w:tc>
        <w:tc>
          <w:tcPr>
            <w:tcW w:w="2076" w:type="dxa"/>
            <w:vAlign w:val="center"/>
          </w:tcPr>
          <w:p>
            <w:pPr>
              <w:jc w:val="center"/>
              <w:rPr>
                <w:rFonts w:ascii="楷体" w:hAnsi="楷体" w:eastAsia="楷体"/>
                <w:sz w:val="24"/>
              </w:rPr>
            </w:pPr>
            <w:r>
              <w:rPr>
                <w:rFonts w:hint="eastAsia" w:ascii="楷体" w:hAnsi="楷体" w:eastAsia="楷体"/>
                <w:sz w:val="24"/>
              </w:rPr>
              <w:t>硬笔书法临摹教程</w:t>
            </w:r>
          </w:p>
        </w:tc>
        <w:tc>
          <w:tcPr>
            <w:tcW w:w="816" w:type="dxa"/>
            <w:vAlign w:val="center"/>
          </w:tcPr>
          <w:p>
            <w:pPr>
              <w:jc w:val="center"/>
              <w:rPr>
                <w:rFonts w:ascii="楷体" w:hAnsi="楷体" w:eastAsia="楷体"/>
                <w:sz w:val="24"/>
              </w:rPr>
            </w:pPr>
            <w:r>
              <w:rPr>
                <w:rFonts w:hint="eastAsia" w:ascii="楷体" w:hAnsi="楷体" w:eastAsia="楷体"/>
                <w:sz w:val="24"/>
              </w:rPr>
              <w:t>1</w:t>
            </w:r>
          </w:p>
        </w:tc>
        <w:tc>
          <w:tcPr>
            <w:tcW w:w="816" w:type="dxa"/>
            <w:vAlign w:val="center"/>
          </w:tcPr>
          <w:p>
            <w:pPr>
              <w:jc w:val="center"/>
              <w:rPr>
                <w:rFonts w:ascii="楷体" w:hAnsi="楷体" w:eastAsia="楷体"/>
                <w:sz w:val="24"/>
              </w:rPr>
            </w:pPr>
            <w:r>
              <w:rPr>
                <w:rFonts w:hint="eastAsia" w:ascii="楷体" w:hAnsi="楷体" w:eastAsia="楷体"/>
                <w:sz w:val="24"/>
              </w:rPr>
              <w:t>18</w:t>
            </w:r>
          </w:p>
        </w:tc>
        <w:tc>
          <w:tcPr>
            <w:tcW w:w="606" w:type="dxa"/>
            <w:vAlign w:val="center"/>
          </w:tcPr>
          <w:p>
            <w:pPr>
              <w:jc w:val="center"/>
              <w:rPr>
                <w:rFonts w:hint="eastAsia" w:ascii="楷体" w:hAnsi="楷体" w:eastAsia="楷体"/>
                <w:color w:val="FF0000"/>
                <w:szCs w:val="21"/>
              </w:rPr>
            </w:pPr>
            <w:r>
              <w:rPr>
                <w:rFonts w:hint="eastAsia" w:ascii="楷体" w:hAnsi="楷体" w:eastAsia="楷体"/>
                <w:color w:val="FF0000"/>
                <w:szCs w:val="21"/>
              </w:rPr>
              <w:t>　</w:t>
            </w:r>
          </w:p>
        </w:tc>
        <w:tc>
          <w:tcPr>
            <w:tcW w:w="567" w:type="dxa"/>
            <w:vAlign w:val="center"/>
          </w:tcPr>
          <w:p>
            <w:pPr>
              <w:jc w:val="center"/>
              <w:rPr>
                <w:rFonts w:hint="eastAsia" w:ascii="楷体" w:hAnsi="楷体" w:eastAsia="楷体"/>
                <w:color w:val="FF0000"/>
                <w:szCs w:val="21"/>
              </w:rPr>
            </w:pPr>
            <w:r>
              <w:rPr>
                <w:rFonts w:hint="eastAsia" w:ascii="楷体" w:hAnsi="楷体" w:eastAsia="楷体"/>
                <w:color w:val="FF0000"/>
                <w:szCs w:val="21"/>
              </w:rPr>
              <w:t>　</w:t>
            </w:r>
          </w:p>
        </w:tc>
        <w:tc>
          <w:tcPr>
            <w:tcW w:w="606" w:type="dxa"/>
            <w:vAlign w:val="center"/>
          </w:tcPr>
          <w:p>
            <w:pPr>
              <w:jc w:val="center"/>
              <w:rPr>
                <w:rFonts w:hint="eastAsia" w:ascii="楷体" w:hAnsi="楷体" w:eastAsia="楷体"/>
                <w:color w:val="FF0000"/>
                <w:szCs w:val="21"/>
              </w:rPr>
            </w:pPr>
            <w:r>
              <w:rPr>
                <w:rFonts w:hint="eastAsia" w:ascii="楷体" w:hAnsi="楷体" w:eastAsia="楷体"/>
                <w:color w:val="FF0000"/>
                <w:szCs w:val="21"/>
              </w:rPr>
              <w:t>　</w:t>
            </w:r>
          </w:p>
        </w:tc>
        <w:tc>
          <w:tcPr>
            <w:tcW w:w="606" w:type="dxa"/>
            <w:vAlign w:val="center"/>
          </w:tcPr>
          <w:p>
            <w:pPr>
              <w:jc w:val="center"/>
              <w:rPr>
                <w:rFonts w:hint="eastAsia" w:ascii="楷体" w:hAnsi="楷体" w:eastAsia="楷体"/>
                <w:color w:val="FF0000"/>
                <w:szCs w:val="21"/>
              </w:rPr>
            </w:pPr>
            <w:r>
              <w:rPr>
                <w:rFonts w:hint="eastAsia" w:ascii="楷体" w:hAnsi="楷体" w:eastAsia="楷体"/>
                <w:sz w:val="24"/>
              </w:rPr>
              <w:t>√</w:t>
            </w:r>
          </w:p>
        </w:tc>
        <w:tc>
          <w:tcPr>
            <w:tcW w:w="606" w:type="dxa"/>
            <w:vAlign w:val="center"/>
          </w:tcPr>
          <w:p>
            <w:pPr>
              <w:jc w:val="center"/>
              <w:rPr>
                <w:rFonts w:hint="eastAsia" w:ascii="楷体" w:hAnsi="楷体" w:eastAsia="楷体"/>
                <w:color w:val="FF0000"/>
                <w:szCs w:val="21"/>
              </w:rPr>
            </w:pPr>
            <w:r>
              <w:rPr>
                <w:rFonts w:hint="eastAsia" w:ascii="楷体" w:hAnsi="楷体" w:eastAsia="楷体"/>
                <w:color w:val="FF0000"/>
                <w:szCs w:val="21"/>
              </w:rPr>
              <w:t>　</w:t>
            </w:r>
          </w:p>
        </w:tc>
        <w:tc>
          <w:tcPr>
            <w:tcW w:w="503" w:type="dxa"/>
            <w:vAlign w:val="center"/>
          </w:tcPr>
          <w:p>
            <w:pPr>
              <w:jc w:val="center"/>
              <w:rPr>
                <w:rFonts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77" w:type="dxa"/>
            <w:vMerge w:val="continue"/>
            <w:vAlign w:val="center"/>
          </w:tcPr>
          <w:p>
            <w:pPr>
              <w:jc w:val="center"/>
              <w:rPr>
                <w:rFonts w:ascii="楷体" w:hAnsi="楷体" w:eastAsia="楷体"/>
                <w:sz w:val="24"/>
              </w:rPr>
            </w:pPr>
          </w:p>
        </w:tc>
        <w:tc>
          <w:tcPr>
            <w:tcW w:w="2076" w:type="dxa"/>
            <w:vAlign w:val="center"/>
          </w:tcPr>
          <w:p>
            <w:pPr>
              <w:jc w:val="center"/>
              <w:rPr>
                <w:rFonts w:ascii="楷体" w:hAnsi="楷体" w:eastAsia="楷体"/>
                <w:sz w:val="24"/>
              </w:rPr>
            </w:pPr>
            <w:r>
              <w:rPr>
                <w:rFonts w:hint="eastAsia" w:ascii="楷体" w:hAnsi="楷体" w:eastAsia="楷体"/>
                <w:sz w:val="24"/>
              </w:rPr>
              <w:t>中国古典诗歌赏析教程</w:t>
            </w:r>
          </w:p>
        </w:tc>
        <w:tc>
          <w:tcPr>
            <w:tcW w:w="816" w:type="dxa"/>
            <w:vAlign w:val="center"/>
          </w:tcPr>
          <w:p>
            <w:pPr>
              <w:jc w:val="center"/>
              <w:rPr>
                <w:rFonts w:ascii="楷体" w:hAnsi="楷体" w:eastAsia="楷体"/>
                <w:sz w:val="24"/>
              </w:rPr>
            </w:pPr>
            <w:r>
              <w:rPr>
                <w:rFonts w:hint="eastAsia" w:ascii="楷体" w:hAnsi="楷体" w:eastAsia="楷体"/>
                <w:sz w:val="24"/>
              </w:rPr>
              <w:t>1</w:t>
            </w:r>
          </w:p>
        </w:tc>
        <w:tc>
          <w:tcPr>
            <w:tcW w:w="816" w:type="dxa"/>
            <w:vAlign w:val="center"/>
          </w:tcPr>
          <w:p>
            <w:pPr>
              <w:jc w:val="center"/>
              <w:rPr>
                <w:rFonts w:ascii="楷体" w:hAnsi="楷体" w:eastAsia="楷体"/>
                <w:sz w:val="24"/>
              </w:rPr>
            </w:pPr>
            <w:r>
              <w:rPr>
                <w:rFonts w:hint="eastAsia" w:ascii="楷体" w:hAnsi="楷体" w:eastAsia="楷体"/>
                <w:sz w:val="24"/>
              </w:rPr>
              <w:t>18</w:t>
            </w:r>
          </w:p>
        </w:tc>
        <w:tc>
          <w:tcPr>
            <w:tcW w:w="606" w:type="dxa"/>
            <w:vAlign w:val="center"/>
          </w:tcPr>
          <w:p>
            <w:pPr>
              <w:jc w:val="center"/>
              <w:rPr>
                <w:rFonts w:hint="eastAsia" w:ascii="楷体" w:hAnsi="楷体" w:eastAsia="楷体"/>
                <w:color w:val="FF0000"/>
                <w:szCs w:val="21"/>
              </w:rPr>
            </w:pPr>
            <w:r>
              <w:rPr>
                <w:rFonts w:hint="eastAsia" w:ascii="楷体" w:hAnsi="楷体" w:eastAsia="楷体"/>
                <w:color w:val="FF0000"/>
                <w:szCs w:val="21"/>
              </w:rPr>
              <w:t>　</w:t>
            </w:r>
          </w:p>
        </w:tc>
        <w:tc>
          <w:tcPr>
            <w:tcW w:w="567" w:type="dxa"/>
            <w:vAlign w:val="center"/>
          </w:tcPr>
          <w:p>
            <w:pPr>
              <w:jc w:val="center"/>
              <w:rPr>
                <w:rFonts w:hint="eastAsia" w:ascii="楷体" w:hAnsi="楷体" w:eastAsia="楷体"/>
                <w:color w:val="FF0000"/>
                <w:szCs w:val="21"/>
              </w:rPr>
            </w:pPr>
            <w:r>
              <w:rPr>
                <w:rFonts w:hint="eastAsia" w:ascii="楷体" w:hAnsi="楷体" w:eastAsia="楷体"/>
                <w:color w:val="FF0000"/>
                <w:szCs w:val="21"/>
              </w:rPr>
              <w:t>　</w:t>
            </w:r>
          </w:p>
        </w:tc>
        <w:tc>
          <w:tcPr>
            <w:tcW w:w="606" w:type="dxa"/>
            <w:vAlign w:val="center"/>
          </w:tcPr>
          <w:p>
            <w:pPr>
              <w:jc w:val="center"/>
              <w:rPr>
                <w:rFonts w:hint="eastAsia" w:ascii="楷体" w:hAnsi="楷体" w:eastAsia="楷体"/>
                <w:color w:val="FF0000"/>
                <w:szCs w:val="21"/>
              </w:rPr>
            </w:pPr>
            <w:r>
              <w:rPr>
                <w:rFonts w:hint="eastAsia" w:ascii="楷体" w:hAnsi="楷体" w:eastAsia="楷体"/>
                <w:sz w:val="24"/>
              </w:rPr>
              <w:t>√</w:t>
            </w:r>
          </w:p>
        </w:tc>
        <w:tc>
          <w:tcPr>
            <w:tcW w:w="606" w:type="dxa"/>
            <w:vAlign w:val="center"/>
          </w:tcPr>
          <w:p>
            <w:pPr>
              <w:jc w:val="center"/>
              <w:rPr>
                <w:rFonts w:hint="eastAsia" w:ascii="楷体" w:hAnsi="楷体" w:eastAsia="楷体"/>
                <w:color w:val="FF0000"/>
                <w:szCs w:val="21"/>
              </w:rPr>
            </w:pPr>
            <w:r>
              <w:rPr>
                <w:rFonts w:hint="eastAsia" w:ascii="楷体" w:hAnsi="楷体" w:eastAsia="楷体"/>
                <w:color w:val="FF0000"/>
                <w:szCs w:val="21"/>
              </w:rPr>
              <w:t>　</w:t>
            </w:r>
          </w:p>
        </w:tc>
        <w:tc>
          <w:tcPr>
            <w:tcW w:w="606" w:type="dxa"/>
            <w:vAlign w:val="center"/>
          </w:tcPr>
          <w:p>
            <w:pPr>
              <w:jc w:val="center"/>
              <w:rPr>
                <w:rFonts w:hint="eastAsia" w:ascii="楷体" w:hAnsi="楷体" w:eastAsia="楷体"/>
                <w:color w:val="FF0000"/>
                <w:szCs w:val="21"/>
              </w:rPr>
            </w:pPr>
            <w:r>
              <w:rPr>
                <w:rFonts w:hint="eastAsia" w:ascii="楷体" w:hAnsi="楷体" w:eastAsia="楷体"/>
                <w:color w:val="FF0000"/>
                <w:szCs w:val="21"/>
              </w:rPr>
              <w:t>　</w:t>
            </w:r>
          </w:p>
        </w:tc>
        <w:tc>
          <w:tcPr>
            <w:tcW w:w="503" w:type="dxa"/>
            <w:vAlign w:val="center"/>
          </w:tcPr>
          <w:p>
            <w:pPr>
              <w:jc w:val="center"/>
              <w:rPr>
                <w:rFonts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77" w:type="dxa"/>
            <w:vMerge w:val="continue"/>
            <w:vAlign w:val="center"/>
          </w:tcPr>
          <w:p>
            <w:pPr>
              <w:jc w:val="center"/>
              <w:rPr>
                <w:rFonts w:ascii="楷体" w:hAnsi="楷体" w:eastAsia="楷体"/>
                <w:sz w:val="24"/>
              </w:rPr>
            </w:pPr>
          </w:p>
        </w:tc>
        <w:tc>
          <w:tcPr>
            <w:tcW w:w="2076" w:type="dxa"/>
            <w:vAlign w:val="center"/>
          </w:tcPr>
          <w:p>
            <w:pPr>
              <w:jc w:val="center"/>
              <w:rPr>
                <w:rFonts w:ascii="楷体" w:hAnsi="楷体" w:eastAsia="楷体"/>
                <w:sz w:val="24"/>
              </w:rPr>
            </w:pPr>
            <w:r>
              <w:rPr>
                <w:rFonts w:hint="eastAsia" w:ascii="楷体" w:hAnsi="楷体" w:eastAsia="楷体"/>
                <w:sz w:val="24"/>
              </w:rPr>
              <w:t>职业礼仪</w:t>
            </w:r>
          </w:p>
        </w:tc>
        <w:tc>
          <w:tcPr>
            <w:tcW w:w="816" w:type="dxa"/>
            <w:vAlign w:val="center"/>
          </w:tcPr>
          <w:p>
            <w:pPr>
              <w:jc w:val="center"/>
              <w:rPr>
                <w:rFonts w:ascii="楷体" w:hAnsi="楷体" w:eastAsia="楷体"/>
                <w:sz w:val="24"/>
              </w:rPr>
            </w:pPr>
            <w:r>
              <w:rPr>
                <w:rFonts w:hint="eastAsia" w:ascii="楷体" w:hAnsi="楷体" w:eastAsia="楷体"/>
                <w:sz w:val="24"/>
              </w:rPr>
              <w:t>1</w:t>
            </w:r>
          </w:p>
        </w:tc>
        <w:tc>
          <w:tcPr>
            <w:tcW w:w="816" w:type="dxa"/>
            <w:vAlign w:val="center"/>
          </w:tcPr>
          <w:p>
            <w:pPr>
              <w:jc w:val="center"/>
              <w:rPr>
                <w:rFonts w:ascii="楷体" w:hAnsi="楷体" w:eastAsia="楷体"/>
                <w:sz w:val="24"/>
              </w:rPr>
            </w:pPr>
            <w:r>
              <w:rPr>
                <w:rFonts w:hint="eastAsia" w:ascii="楷体" w:hAnsi="楷体" w:eastAsia="楷体"/>
                <w:sz w:val="24"/>
              </w:rPr>
              <w:t>18</w:t>
            </w:r>
          </w:p>
        </w:tc>
        <w:tc>
          <w:tcPr>
            <w:tcW w:w="606" w:type="dxa"/>
            <w:vAlign w:val="center"/>
          </w:tcPr>
          <w:p>
            <w:pPr>
              <w:jc w:val="center"/>
              <w:rPr>
                <w:rFonts w:hint="eastAsia" w:ascii="楷体" w:hAnsi="楷体" w:eastAsia="楷体"/>
                <w:color w:val="FF0000"/>
                <w:szCs w:val="21"/>
              </w:rPr>
            </w:pPr>
            <w:r>
              <w:rPr>
                <w:rFonts w:hint="eastAsia" w:ascii="楷体" w:hAnsi="楷体" w:eastAsia="楷体"/>
                <w:sz w:val="24"/>
              </w:rPr>
              <w:t>√</w:t>
            </w:r>
          </w:p>
        </w:tc>
        <w:tc>
          <w:tcPr>
            <w:tcW w:w="567" w:type="dxa"/>
            <w:vAlign w:val="center"/>
          </w:tcPr>
          <w:p>
            <w:pPr>
              <w:jc w:val="center"/>
              <w:rPr>
                <w:rFonts w:hint="eastAsia" w:ascii="楷体" w:hAnsi="楷体" w:eastAsia="楷体"/>
                <w:color w:val="FF0000"/>
                <w:szCs w:val="21"/>
              </w:rPr>
            </w:pPr>
            <w:r>
              <w:rPr>
                <w:rFonts w:hint="eastAsia" w:ascii="楷体" w:hAnsi="楷体" w:eastAsia="楷体"/>
                <w:color w:val="FF0000"/>
                <w:szCs w:val="21"/>
              </w:rPr>
              <w:t>　</w:t>
            </w:r>
          </w:p>
        </w:tc>
        <w:tc>
          <w:tcPr>
            <w:tcW w:w="606" w:type="dxa"/>
            <w:vAlign w:val="center"/>
          </w:tcPr>
          <w:p>
            <w:pPr>
              <w:jc w:val="center"/>
              <w:rPr>
                <w:rFonts w:hint="eastAsia" w:ascii="楷体" w:hAnsi="楷体" w:eastAsia="楷体"/>
                <w:color w:val="FF0000"/>
                <w:szCs w:val="21"/>
              </w:rPr>
            </w:pPr>
            <w:r>
              <w:rPr>
                <w:rFonts w:hint="eastAsia" w:ascii="楷体" w:hAnsi="楷体" w:eastAsia="楷体"/>
                <w:color w:val="FF0000"/>
                <w:szCs w:val="21"/>
              </w:rPr>
              <w:t>　</w:t>
            </w:r>
          </w:p>
        </w:tc>
        <w:tc>
          <w:tcPr>
            <w:tcW w:w="606" w:type="dxa"/>
            <w:vAlign w:val="center"/>
          </w:tcPr>
          <w:p>
            <w:pPr>
              <w:jc w:val="center"/>
              <w:rPr>
                <w:rFonts w:hint="eastAsia" w:ascii="楷体" w:hAnsi="楷体" w:eastAsia="楷体"/>
                <w:color w:val="FF0000"/>
                <w:szCs w:val="21"/>
              </w:rPr>
            </w:pPr>
            <w:r>
              <w:rPr>
                <w:rFonts w:hint="eastAsia" w:ascii="楷体" w:hAnsi="楷体" w:eastAsia="楷体"/>
                <w:color w:val="FF0000"/>
                <w:szCs w:val="21"/>
              </w:rPr>
              <w:t>　</w:t>
            </w:r>
          </w:p>
        </w:tc>
        <w:tc>
          <w:tcPr>
            <w:tcW w:w="606" w:type="dxa"/>
            <w:vAlign w:val="center"/>
          </w:tcPr>
          <w:p>
            <w:pPr>
              <w:jc w:val="center"/>
              <w:rPr>
                <w:rFonts w:hint="eastAsia" w:ascii="楷体" w:hAnsi="楷体" w:eastAsia="楷体"/>
                <w:color w:val="FF0000"/>
                <w:szCs w:val="21"/>
              </w:rPr>
            </w:pPr>
            <w:r>
              <w:rPr>
                <w:rFonts w:hint="eastAsia" w:ascii="楷体" w:hAnsi="楷体" w:eastAsia="楷体"/>
                <w:color w:val="FF0000"/>
                <w:szCs w:val="21"/>
              </w:rPr>
              <w:t>　</w:t>
            </w:r>
          </w:p>
        </w:tc>
        <w:tc>
          <w:tcPr>
            <w:tcW w:w="503" w:type="dxa"/>
            <w:vAlign w:val="center"/>
          </w:tcPr>
          <w:p>
            <w:pPr>
              <w:jc w:val="center"/>
              <w:rPr>
                <w:rFonts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77" w:type="dxa"/>
            <w:vMerge w:val="continue"/>
            <w:vAlign w:val="center"/>
          </w:tcPr>
          <w:p>
            <w:pPr>
              <w:jc w:val="center"/>
              <w:rPr>
                <w:rFonts w:ascii="楷体" w:hAnsi="楷体" w:eastAsia="楷体"/>
                <w:sz w:val="24"/>
              </w:rPr>
            </w:pPr>
          </w:p>
        </w:tc>
        <w:tc>
          <w:tcPr>
            <w:tcW w:w="2076" w:type="dxa"/>
            <w:vAlign w:val="center"/>
          </w:tcPr>
          <w:p>
            <w:pPr>
              <w:jc w:val="center"/>
              <w:rPr>
                <w:rFonts w:ascii="楷体" w:hAnsi="楷体" w:eastAsia="楷体"/>
                <w:sz w:val="24"/>
              </w:rPr>
            </w:pPr>
            <w:r>
              <w:rPr>
                <w:rFonts w:hint="eastAsia" w:ascii="楷体" w:hAnsi="楷体" w:eastAsia="楷体"/>
                <w:sz w:val="24"/>
              </w:rPr>
              <w:t>应用文写作</w:t>
            </w:r>
          </w:p>
        </w:tc>
        <w:tc>
          <w:tcPr>
            <w:tcW w:w="816" w:type="dxa"/>
            <w:vAlign w:val="center"/>
          </w:tcPr>
          <w:p>
            <w:pPr>
              <w:jc w:val="center"/>
              <w:rPr>
                <w:rFonts w:ascii="楷体" w:hAnsi="楷体" w:eastAsia="楷体"/>
                <w:sz w:val="24"/>
              </w:rPr>
            </w:pPr>
            <w:r>
              <w:rPr>
                <w:rFonts w:hint="eastAsia" w:ascii="楷体" w:hAnsi="楷体" w:eastAsia="楷体"/>
                <w:sz w:val="24"/>
              </w:rPr>
              <w:t>1</w:t>
            </w:r>
          </w:p>
        </w:tc>
        <w:tc>
          <w:tcPr>
            <w:tcW w:w="816" w:type="dxa"/>
            <w:vAlign w:val="center"/>
          </w:tcPr>
          <w:p>
            <w:pPr>
              <w:jc w:val="center"/>
              <w:rPr>
                <w:rFonts w:ascii="楷体" w:hAnsi="楷体" w:eastAsia="楷体"/>
                <w:sz w:val="24"/>
              </w:rPr>
            </w:pPr>
            <w:r>
              <w:rPr>
                <w:rFonts w:hint="eastAsia" w:ascii="楷体" w:hAnsi="楷体" w:eastAsia="楷体"/>
                <w:sz w:val="24"/>
              </w:rPr>
              <w:t>18</w:t>
            </w:r>
          </w:p>
        </w:tc>
        <w:tc>
          <w:tcPr>
            <w:tcW w:w="606" w:type="dxa"/>
            <w:vAlign w:val="center"/>
          </w:tcPr>
          <w:p>
            <w:pPr>
              <w:jc w:val="center"/>
              <w:rPr>
                <w:rFonts w:hint="eastAsia" w:ascii="楷体" w:hAnsi="楷体" w:eastAsia="楷体"/>
                <w:color w:val="FF0000"/>
                <w:szCs w:val="21"/>
              </w:rPr>
            </w:pPr>
            <w:r>
              <w:rPr>
                <w:rFonts w:hint="eastAsia" w:ascii="楷体" w:hAnsi="楷体" w:eastAsia="楷体"/>
                <w:color w:val="FF0000"/>
                <w:szCs w:val="21"/>
              </w:rPr>
              <w:t>　</w:t>
            </w:r>
          </w:p>
        </w:tc>
        <w:tc>
          <w:tcPr>
            <w:tcW w:w="567" w:type="dxa"/>
            <w:vAlign w:val="center"/>
          </w:tcPr>
          <w:p>
            <w:pPr>
              <w:jc w:val="center"/>
              <w:rPr>
                <w:rFonts w:hint="eastAsia" w:ascii="楷体" w:hAnsi="楷体" w:eastAsia="楷体"/>
                <w:color w:val="FF0000"/>
                <w:szCs w:val="21"/>
              </w:rPr>
            </w:pPr>
            <w:r>
              <w:rPr>
                <w:rFonts w:hint="eastAsia" w:ascii="楷体" w:hAnsi="楷体" w:eastAsia="楷体"/>
                <w:sz w:val="24"/>
              </w:rPr>
              <w:t>√</w:t>
            </w:r>
          </w:p>
        </w:tc>
        <w:tc>
          <w:tcPr>
            <w:tcW w:w="606" w:type="dxa"/>
            <w:vAlign w:val="center"/>
          </w:tcPr>
          <w:p>
            <w:pPr>
              <w:jc w:val="center"/>
              <w:rPr>
                <w:rFonts w:hint="eastAsia" w:ascii="楷体" w:hAnsi="楷体" w:eastAsia="楷体"/>
                <w:color w:val="FF0000"/>
                <w:szCs w:val="21"/>
              </w:rPr>
            </w:pPr>
            <w:r>
              <w:rPr>
                <w:rFonts w:hint="eastAsia" w:ascii="楷体" w:hAnsi="楷体" w:eastAsia="楷体"/>
                <w:color w:val="FF0000"/>
                <w:szCs w:val="21"/>
              </w:rPr>
              <w:t>　</w:t>
            </w:r>
          </w:p>
        </w:tc>
        <w:tc>
          <w:tcPr>
            <w:tcW w:w="606" w:type="dxa"/>
            <w:vAlign w:val="center"/>
          </w:tcPr>
          <w:p>
            <w:pPr>
              <w:jc w:val="center"/>
              <w:rPr>
                <w:rFonts w:hint="eastAsia" w:ascii="楷体" w:hAnsi="楷体" w:eastAsia="楷体"/>
                <w:color w:val="FF0000"/>
                <w:szCs w:val="21"/>
              </w:rPr>
            </w:pPr>
            <w:r>
              <w:rPr>
                <w:rFonts w:hint="eastAsia" w:ascii="楷体" w:hAnsi="楷体" w:eastAsia="楷体"/>
                <w:color w:val="FF0000"/>
                <w:szCs w:val="21"/>
              </w:rPr>
              <w:t>　</w:t>
            </w:r>
          </w:p>
        </w:tc>
        <w:tc>
          <w:tcPr>
            <w:tcW w:w="606" w:type="dxa"/>
            <w:vAlign w:val="center"/>
          </w:tcPr>
          <w:p>
            <w:pPr>
              <w:jc w:val="center"/>
              <w:rPr>
                <w:rFonts w:hint="eastAsia" w:ascii="楷体" w:hAnsi="楷体" w:eastAsia="楷体"/>
                <w:color w:val="FF0000"/>
                <w:szCs w:val="21"/>
              </w:rPr>
            </w:pPr>
            <w:r>
              <w:rPr>
                <w:rFonts w:hint="eastAsia" w:ascii="楷体" w:hAnsi="楷体" w:eastAsia="楷体"/>
                <w:color w:val="FF0000"/>
                <w:szCs w:val="21"/>
              </w:rPr>
              <w:t>　</w:t>
            </w:r>
          </w:p>
        </w:tc>
        <w:tc>
          <w:tcPr>
            <w:tcW w:w="503" w:type="dxa"/>
            <w:vAlign w:val="center"/>
          </w:tcPr>
          <w:p>
            <w:pPr>
              <w:jc w:val="center"/>
              <w:rPr>
                <w:rFonts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77" w:type="dxa"/>
            <w:vAlign w:val="center"/>
          </w:tcPr>
          <w:p>
            <w:pPr>
              <w:jc w:val="center"/>
              <w:rPr>
                <w:rFonts w:ascii="楷体" w:hAnsi="楷体" w:eastAsia="楷体"/>
                <w:sz w:val="24"/>
              </w:rPr>
            </w:pPr>
            <w:r>
              <w:rPr>
                <w:rFonts w:hint="eastAsia" w:ascii="楷体" w:hAnsi="楷体" w:eastAsia="楷体"/>
                <w:sz w:val="24"/>
              </w:rPr>
              <w:t>合计</w:t>
            </w:r>
          </w:p>
        </w:tc>
        <w:tc>
          <w:tcPr>
            <w:tcW w:w="2076" w:type="dxa"/>
            <w:vAlign w:val="center"/>
          </w:tcPr>
          <w:p>
            <w:pPr>
              <w:jc w:val="center"/>
              <w:rPr>
                <w:rFonts w:ascii="楷体" w:hAnsi="楷体" w:eastAsia="楷体"/>
                <w:sz w:val="24"/>
              </w:rPr>
            </w:pPr>
          </w:p>
        </w:tc>
        <w:tc>
          <w:tcPr>
            <w:tcW w:w="816" w:type="dxa"/>
            <w:vAlign w:val="center"/>
          </w:tcPr>
          <w:p>
            <w:pPr>
              <w:jc w:val="center"/>
              <w:rPr>
                <w:rFonts w:ascii="楷体" w:hAnsi="楷体" w:eastAsia="楷体"/>
                <w:sz w:val="24"/>
              </w:rPr>
            </w:pPr>
            <w:r>
              <w:rPr>
                <w:rFonts w:hint="eastAsia" w:ascii="楷体" w:hAnsi="楷体" w:eastAsia="楷体"/>
                <w:sz w:val="24"/>
              </w:rPr>
              <w:t>5</w:t>
            </w:r>
          </w:p>
        </w:tc>
        <w:tc>
          <w:tcPr>
            <w:tcW w:w="816" w:type="dxa"/>
            <w:vAlign w:val="center"/>
          </w:tcPr>
          <w:p>
            <w:pPr>
              <w:jc w:val="center"/>
              <w:rPr>
                <w:rFonts w:ascii="楷体" w:hAnsi="楷体" w:eastAsia="楷体"/>
                <w:sz w:val="24"/>
              </w:rPr>
            </w:pPr>
            <w:r>
              <w:rPr>
                <w:rFonts w:hint="eastAsia" w:ascii="楷体" w:hAnsi="楷体" w:eastAsia="楷体"/>
                <w:sz w:val="24"/>
              </w:rPr>
              <w:t>90</w:t>
            </w:r>
          </w:p>
        </w:tc>
        <w:tc>
          <w:tcPr>
            <w:tcW w:w="606" w:type="dxa"/>
            <w:vAlign w:val="center"/>
          </w:tcPr>
          <w:p>
            <w:pPr>
              <w:jc w:val="center"/>
              <w:rPr>
                <w:rFonts w:ascii="楷体" w:hAnsi="楷体" w:eastAsia="楷体"/>
                <w:sz w:val="24"/>
              </w:rPr>
            </w:pPr>
          </w:p>
        </w:tc>
        <w:tc>
          <w:tcPr>
            <w:tcW w:w="567" w:type="dxa"/>
            <w:vAlign w:val="center"/>
          </w:tcPr>
          <w:p>
            <w:pPr>
              <w:jc w:val="center"/>
              <w:rPr>
                <w:rFonts w:ascii="楷体" w:hAnsi="楷体" w:eastAsia="楷体"/>
                <w:sz w:val="24"/>
              </w:rPr>
            </w:pPr>
          </w:p>
        </w:tc>
        <w:tc>
          <w:tcPr>
            <w:tcW w:w="606" w:type="dxa"/>
            <w:vAlign w:val="center"/>
          </w:tcPr>
          <w:p>
            <w:pPr>
              <w:jc w:val="center"/>
              <w:rPr>
                <w:rFonts w:ascii="楷体" w:hAnsi="楷体" w:eastAsia="楷体"/>
                <w:sz w:val="24"/>
              </w:rPr>
            </w:pPr>
          </w:p>
        </w:tc>
        <w:tc>
          <w:tcPr>
            <w:tcW w:w="606" w:type="dxa"/>
            <w:vAlign w:val="center"/>
          </w:tcPr>
          <w:p>
            <w:pPr>
              <w:jc w:val="center"/>
              <w:rPr>
                <w:rFonts w:ascii="楷体" w:hAnsi="楷体" w:eastAsia="楷体"/>
                <w:sz w:val="24"/>
              </w:rPr>
            </w:pPr>
          </w:p>
        </w:tc>
        <w:tc>
          <w:tcPr>
            <w:tcW w:w="606" w:type="dxa"/>
            <w:vAlign w:val="center"/>
          </w:tcPr>
          <w:p>
            <w:pPr>
              <w:jc w:val="center"/>
              <w:rPr>
                <w:rFonts w:ascii="楷体" w:hAnsi="楷体" w:eastAsia="楷体"/>
                <w:sz w:val="24"/>
              </w:rPr>
            </w:pPr>
          </w:p>
        </w:tc>
        <w:tc>
          <w:tcPr>
            <w:tcW w:w="503" w:type="dxa"/>
            <w:vAlign w:val="center"/>
          </w:tcPr>
          <w:p>
            <w:pPr>
              <w:jc w:val="center"/>
              <w:rPr>
                <w:rFonts w:ascii="楷体" w:hAnsi="楷体" w:eastAsia="楷体"/>
                <w:sz w:val="24"/>
              </w:rPr>
            </w:pPr>
          </w:p>
        </w:tc>
      </w:tr>
    </w:tbl>
    <w:p>
      <w:pPr>
        <w:overflowPunct w:val="0"/>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专业技能课程总体安排：</w:t>
      </w:r>
    </w:p>
    <w:tbl>
      <w:tblPr>
        <w:tblStyle w:val="14"/>
        <w:tblW w:w="897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09"/>
        <w:gridCol w:w="2745"/>
        <w:gridCol w:w="715"/>
        <w:gridCol w:w="816"/>
        <w:gridCol w:w="606"/>
        <w:gridCol w:w="567"/>
        <w:gridCol w:w="606"/>
        <w:gridCol w:w="606"/>
        <w:gridCol w:w="606"/>
        <w:gridCol w:w="50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trPr>
        <w:tc>
          <w:tcPr>
            <w:tcW w:w="1209" w:type="dxa"/>
            <w:vMerge w:val="restart"/>
            <w:vAlign w:val="center"/>
          </w:tcPr>
          <w:p>
            <w:pPr>
              <w:jc w:val="center"/>
              <w:rPr>
                <w:rFonts w:ascii="楷体" w:hAnsi="楷体" w:eastAsia="楷体"/>
                <w:sz w:val="24"/>
              </w:rPr>
            </w:pPr>
            <w:r>
              <w:rPr>
                <w:rFonts w:hint="eastAsia" w:ascii="楷体" w:hAnsi="楷体" w:eastAsia="楷体"/>
                <w:sz w:val="24"/>
              </w:rPr>
              <w:t>课程类别</w:t>
            </w:r>
          </w:p>
        </w:tc>
        <w:tc>
          <w:tcPr>
            <w:tcW w:w="2745" w:type="dxa"/>
            <w:vMerge w:val="restart"/>
            <w:vAlign w:val="center"/>
          </w:tcPr>
          <w:p>
            <w:pPr>
              <w:jc w:val="center"/>
              <w:rPr>
                <w:rFonts w:ascii="楷体" w:hAnsi="楷体" w:eastAsia="楷体"/>
                <w:sz w:val="24"/>
              </w:rPr>
            </w:pPr>
            <w:r>
              <w:rPr>
                <w:rFonts w:hint="eastAsia" w:ascii="楷体" w:hAnsi="楷体" w:eastAsia="楷体"/>
                <w:sz w:val="24"/>
              </w:rPr>
              <w:t>课程名称</w:t>
            </w:r>
          </w:p>
        </w:tc>
        <w:tc>
          <w:tcPr>
            <w:tcW w:w="715" w:type="dxa"/>
            <w:vMerge w:val="restart"/>
            <w:vAlign w:val="center"/>
          </w:tcPr>
          <w:p>
            <w:pPr>
              <w:jc w:val="center"/>
              <w:rPr>
                <w:rFonts w:ascii="楷体" w:hAnsi="楷体" w:eastAsia="楷体"/>
                <w:sz w:val="24"/>
              </w:rPr>
            </w:pPr>
            <w:r>
              <w:rPr>
                <w:rFonts w:hint="eastAsia" w:ascii="楷体" w:hAnsi="楷体" w:eastAsia="楷体"/>
                <w:sz w:val="24"/>
              </w:rPr>
              <w:t>学分</w:t>
            </w:r>
          </w:p>
        </w:tc>
        <w:tc>
          <w:tcPr>
            <w:tcW w:w="816" w:type="dxa"/>
            <w:vMerge w:val="restart"/>
            <w:vAlign w:val="center"/>
          </w:tcPr>
          <w:p>
            <w:pPr>
              <w:jc w:val="center"/>
              <w:rPr>
                <w:rFonts w:ascii="楷体" w:hAnsi="楷体" w:eastAsia="楷体"/>
                <w:sz w:val="24"/>
              </w:rPr>
            </w:pPr>
            <w:r>
              <w:rPr>
                <w:rFonts w:hint="eastAsia" w:ascii="楷体" w:hAnsi="楷体" w:eastAsia="楷体"/>
                <w:sz w:val="24"/>
              </w:rPr>
              <w:t>学时</w:t>
            </w:r>
          </w:p>
        </w:tc>
        <w:tc>
          <w:tcPr>
            <w:tcW w:w="3494" w:type="dxa"/>
            <w:gridSpan w:val="6"/>
            <w:vAlign w:val="center"/>
          </w:tcPr>
          <w:p>
            <w:pPr>
              <w:jc w:val="center"/>
              <w:rPr>
                <w:rFonts w:ascii="楷体" w:hAnsi="楷体" w:eastAsia="楷体"/>
                <w:sz w:val="24"/>
              </w:rPr>
            </w:pPr>
            <w:r>
              <w:rPr>
                <w:rFonts w:hint="eastAsia" w:ascii="楷体" w:hAnsi="楷体" w:eastAsia="楷体"/>
                <w:sz w:val="24"/>
              </w:rPr>
              <w:t>学期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 w:hRule="atLeast"/>
        </w:trPr>
        <w:tc>
          <w:tcPr>
            <w:tcW w:w="1209" w:type="dxa"/>
            <w:vMerge w:val="continue"/>
            <w:vAlign w:val="center"/>
          </w:tcPr>
          <w:p>
            <w:pPr>
              <w:jc w:val="center"/>
              <w:rPr>
                <w:rFonts w:ascii="楷体" w:hAnsi="楷体" w:eastAsia="楷体"/>
                <w:sz w:val="24"/>
              </w:rPr>
            </w:pPr>
          </w:p>
        </w:tc>
        <w:tc>
          <w:tcPr>
            <w:tcW w:w="2745" w:type="dxa"/>
            <w:vMerge w:val="continue"/>
            <w:vAlign w:val="center"/>
          </w:tcPr>
          <w:p>
            <w:pPr>
              <w:jc w:val="center"/>
              <w:rPr>
                <w:rFonts w:ascii="楷体" w:hAnsi="楷体" w:eastAsia="楷体"/>
                <w:sz w:val="24"/>
              </w:rPr>
            </w:pPr>
          </w:p>
        </w:tc>
        <w:tc>
          <w:tcPr>
            <w:tcW w:w="715" w:type="dxa"/>
            <w:vMerge w:val="continue"/>
            <w:vAlign w:val="center"/>
          </w:tcPr>
          <w:p>
            <w:pPr>
              <w:jc w:val="center"/>
              <w:rPr>
                <w:rFonts w:ascii="楷体" w:hAnsi="楷体" w:eastAsia="楷体"/>
                <w:sz w:val="24"/>
              </w:rPr>
            </w:pPr>
          </w:p>
        </w:tc>
        <w:tc>
          <w:tcPr>
            <w:tcW w:w="816" w:type="dxa"/>
            <w:vMerge w:val="continue"/>
            <w:vAlign w:val="center"/>
          </w:tcPr>
          <w:p>
            <w:pPr>
              <w:jc w:val="center"/>
              <w:rPr>
                <w:rFonts w:ascii="楷体" w:hAnsi="楷体" w:eastAsia="楷体"/>
                <w:sz w:val="24"/>
              </w:rPr>
            </w:pPr>
          </w:p>
        </w:tc>
        <w:tc>
          <w:tcPr>
            <w:tcW w:w="606" w:type="dxa"/>
            <w:vAlign w:val="center"/>
          </w:tcPr>
          <w:p>
            <w:pPr>
              <w:jc w:val="center"/>
              <w:rPr>
                <w:rFonts w:ascii="楷体" w:hAnsi="楷体" w:eastAsia="楷体"/>
                <w:sz w:val="24"/>
              </w:rPr>
            </w:pPr>
            <w:r>
              <w:rPr>
                <w:rFonts w:hint="eastAsia" w:ascii="楷体" w:hAnsi="楷体" w:eastAsia="楷体"/>
                <w:sz w:val="24"/>
              </w:rPr>
              <w:t>1</w:t>
            </w:r>
          </w:p>
        </w:tc>
        <w:tc>
          <w:tcPr>
            <w:tcW w:w="567" w:type="dxa"/>
            <w:vAlign w:val="center"/>
          </w:tcPr>
          <w:p>
            <w:pPr>
              <w:jc w:val="center"/>
              <w:rPr>
                <w:rFonts w:ascii="楷体" w:hAnsi="楷体" w:eastAsia="楷体"/>
                <w:sz w:val="24"/>
              </w:rPr>
            </w:pPr>
            <w:r>
              <w:rPr>
                <w:rFonts w:hint="eastAsia" w:ascii="楷体" w:hAnsi="楷体" w:eastAsia="楷体"/>
                <w:sz w:val="24"/>
              </w:rPr>
              <w:t>2</w:t>
            </w:r>
          </w:p>
        </w:tc>
        <w:tc>
          <w:tcPr>
            <w:tcW w:w="606" w:type="dxa"/>
            <w:vAlign w:val="center"/>
          </w:tcPr>
          <w:p>
            <w:pPr>
              <w:jc w:val="center"/>
              <w:rPr>
                <w:rFonts w:ascii="楷体" w:hAnsi="楷体" w:eastAsia="楷体"/>
                <w:sz w:val="24"/>
              </w:rPr>
            </w:pPr>
            <w:r>
              <w:rPr>
                <w:rFonts w:hint="eastAsia" w:ascii="楷体" w:hAnsi="楷体" w:eastAsia="楷体"/>
                <w:sz w:val="24"/>
              </w:rPr>
              <w:t>3</w:t>
            </w:r>
          </w:p>
        </w:tc>
        <w:tc>
          <w:tcPr>
            <w:tcW w:w="606" w:type="dxa"/>
            <w:vAlign w:val="center"/>
          </w:tcPr>
          <w:p>
            <w:pPr>
              <w:jc w:val="center"/>
              <w:rPr>
                <w:rFonts w:ascii="楷体" w:hAnsi="楷体" w:eastAsia="楷体"/>
                <w:sz w:val="24"/>
              </w:rPr>
            </w:pPr>
            <w:r>
              <w:rPr>
                <w:rFonts w:hint="eastAsia" w:ascii="楷体" w:hAnsi="楷体" w:eastAsia="楷体"/>
                <w:sz w:val="24"/>
              </w:rPr>
              <w:t>4</w:t>
            </w:r>
          </w:p>
        </w:tc>
        <w:tc>
          <w:tcPr>
            <w:tcW w:w="606" w:type="dxa"/>
            <w:vAlign w:val="center"/>
          </w:tcPr>
          <w:p>
            <w:pPr>
              <w:jc w:val="center"/>
              <w:rPr>
                <w:rFonts w:ascii="楷体" w:hAnsi="楷体" w:eastAsia="楷体"/>
                <w:sz w:val="24"/>
              </w:rPr>
            </w:pPr>
            <w:r>
              <w:rPr>
                <w:rFonts w:hint="eastAsia" w:ascii="楷体" w:hAnsi="楷体" w:eastAsia="楷体"/>
                <w:sz w:val="24"/>
              </w:rPr>
              <w:t>5</w:t>
            </w:r>
          </w:p>
        </w:tc>
        <w:tc>
          <w:tcPr>
            <w:tcW w:w="503" w:type="dxa"/>
            <w:vAlign w:val="center"/>
          </w:tcPr>
          <w:p>
            <w:pPr>
              <w:jc w:val="center"/>
              <w:rPr>
                <w:rFonts w:ascii="楷体" w:hAnsi="楷体" w:eastAsia="楷体"/>
                <w:sz w:val="24"/>
              </w:rPr>
            </w:pPr>
            <w:r>
              <w:rPr>
                <w:rFonts w:hint="eastAsia" w:ascii="楷体" w:hAnsi="楷体" w:eastAsia="楷体"/>
                <w:sz w:val="24"/>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9" w:type="dxa"/>
            <w:vMerge w:val="restart"/>
            <w:textDirection w:val="tbRlV"/>
            <w:vAlign w:val="center"/>
          </w:tcPr>
          <w:p>
            <w:pPr>
              <w:ind w:left="113" w:right="113"/>
              <w:jc w:val="center"/>
              <w:rPr>
                <w:rFonts w:ascii="楷体" w:hAnsi="楷体" w:eastAsia="楷体"/>
                <w:sz w:val="24"/>
              </w:rPr>
            </w:pPr>
            <w:r>
              <w:rPr>
                <w:rFonts w:hint="eastAsia" w:ascii="楷体" w:hAnsi="楷体" w:eastAsia="楷体"/>
                <w:sz w:val="24"/>
              </w:rPr>
              <w:t>专业核心</w:t>
            </w:r>
          </w:p>
        </w:tc>
        <w:tc>
          <w:tcPr>
            <w:tcW w:w="2745" w:type="dxa"/>
            <w:vAlign w:val="center"/>
          </w:tcPr>
          <w:p>
            <w:pPr>
              <w:widowControl/>
              <w:jc w:val="center"/>
              <w:rPr>
                <w:rFonts w:ascii="楷体" w:hAnsi="楷体" w:eastAsia="楷体" w:cs="宋体"/>
                <w:kern w:val="0"/>
                <w:szCs w:val="21"/>
              </w:rPr>
            </w:pPr>
            <w:r>
              <w:rPr>
                <w:rFonts w:hint="eastAsia" w:ascii="楷体" w:hAnsi="楷体" w:eastAsia="楷体"/>
                <w:szCs w:val="21"/>
              </w:rPr>
              <w:t>植物生产与环境</w:t>
            </w:r>
          </w:p>
        </w:tc>
        <w:tc>
          <w:tcPr>
            <w:tcW w:w="715" w:type="dxa"/>
            <w:vAlign w:val="center"/>
          </w:tcPr>
          <w:p>
            <w:pPr>
              <w:jc w:val="center"/>
              <w:rPr>
                <w:rFonts w:ascii="楷体" w:hAnsi="楷体" w:eastAsia="楷体"/>
                <w:sz w:val="24"/>
              </w:rPr>
            </w:pPr>
            <w:r>
              <w:rPr>
                <w:rFonts w:ascii="楷体" w:hAnsi="楷体" w:eastAsia="楷体"/>
                <w:sz w:val="24"/>
              </w:rPr>
              <w:t>6</w:t>
            </w:r>
          </w:p>
        </w:tc>
        <w:tc>
          <w:tcPr>
            <w:tcW w:w="816" w:type="dxa"/>
            <w:vAlign w:val="center"/>
          </w:tcPr>
          <w:p>
            <w:pPr>
              <w:widowControl/>
              <w:jc w:val="center"/>
              <w:rPr>
                <w:rFonts w:ascii="楷体" w:hAnsi="楷体" w:eastAsia="楷体" w:cs="宋体"/>
                <w:kern w:val="0"/>
                <w:szCs w:val="21"/>
              </w:rPr>
            </w:pPr>
            <w:r>
              <w:rPr>
                <w:rFonts w:hint="eastAsia" w:ascii="楷体" w:hAnsi="楷体" w:eastAsia="楷体"/>
                <w:szCs w:val="21"/>
              </w:rPr>
              <w:t>306</w:t>
            </w:r>
          </w:p>
        </w:tc>
        <w:tc>
          <w:tcPr>
            <w:tcW w:w="606" w:type="dxa"/>
            <w:vAlign w:val="center"/>
          </w:tcPr>
          <w:p>
            <w:pPr>
              <w:jc w:val="center"/>
              <w:rPr>
                <w:rFonts w:ascii="楷体" w:hAnsi="楷体" w:eastAsia="楷体"/>
                <w:sz w:val="24"/>
              </w:rPr>
            </w:pPr>
            <w:r>
              <w:rPr>
                <w:rFonts w:hint="eastAsia" w:ascii="楷体" w:hAnsi="楷体" w:eastAsia="楷体"/>
                <w:sz w:val="24"/>
              </w:rPr>
              <w:t>√</w:t>
            </w:r>
          </w:p>
        </w:tc>
        <w:tc>
          <w:tcPr>
            <w:tcW w:w="567" w:type="dxa"/>
            <w:vAlign w:val="center"/>
          </w:tcPr>
          <w:p>
            <w:pPr>
              <w:jc w:val="center"/>
              <w:rPr>
                <w:rFonts w:ascii="楷体" w:hAnsi="楷体" w:eastAsia="楷体"/>
                <w:sz w:val="24"/>
              </w:rPr>
            </w:pPr>
            <w:r>
              <w:rPr>
                <w:rFonts w:hint="eastAsia" w:ascii="楷体" w:hAnsi="楷体" w:eastAsia="楷体"/>
                <w:sz w:val="24"/>
              </w:rPr>
              <w:t>√</w:t>
            </w:r>
          </w:p>
        </w:tc>
        <w:tc>
          <w:tcPr>
            <w:tcW w:w="606" w:type="dxa"/>
            <w:vAlign w:val="center"/>
          </w:tcPr>
          <w:p>
            <w:pPr>
              <w:jc w:val="center"/>
              <w:rPr>
                <w:rFonts w:hint="eastAsia" w:ascii="楷体" w:hAnsi="楷体" w:eastAsia="楷体"/>
                <w:color w:val="FF0000"/>
                <w:szCs w:val="21"/>
              </w:rPr>
            </w:pPr>
            <w:r>
              <w:rPr>
                <w:rFonts w:hint="eastAsia" w:ascii="楷体" w:hAnsi="楷体" w:eastAsia="楷体"/>
                <w:color w:val="FF0000"/>
                <w:szCs w:val="21"/>
              </w:rPr>
              <w:t>　</w:t>
            </w:r>
          </w:p>
        </w:tc>
        <w:tc>
          <w:tcPr>
            <w:tcW w:w="606" w:type="dxa"/>
            <w:vAlign w:val="center"/>
          </w:tcPr>
          <w:p>
            <w:pPr>
              <w:jc w:val="center"/>
              <w:rPr>
                <w:rFonts w:hint="eastAsia" w:ascii="楷体" w:hAnsi="楷体" w:eastAsia="楷体"/>
                <w:color w:val="FF0000"/>
                <w:szCs w:val="21"/>
              </w:rPr>
            </w:pPr>
            <w:r>
              <w:rPr>
                <w:rFonts w:hint="eastAsia" w:ascii="楷体" w:hAnsi="楷体" w:eastAsia="楷体"/>
                <w:color w:val="FF0000"/>
                <w:szCs w:val="21"/>
              </w:rPr>
              <w:t>　</w:t>
            </w:r>
          </w:p>
        </w:tc>
        <w:tc>
          <w:tcPr>
            <w:tcW w:w="606" w:type="dxa"/>
            <w:vAlign w:val="center"/>
          </w:tcPr>
          <w:p>
            <w:pPr>
              <w:jc w:val="center"/>
              <w:rPr>
                <w:rFonts w:ascii="楷体" w:hAnsi="楷体" w:eastAsia="楷体"/>
                <w:sz w:val="24"/>
              </w:rPr>
            </w:pPr>
            <w:r>
              <w:rPr>
                <w:rFonts w:hint="eastAsia" w:ascii="楷体" w:hAnsi="楷体" w:eastAsia="楷体"/>
                <w:sz w:val="24"/>
              </w:rPr>
              <w:t>√</w:t>
            </w:r>
          </w:p>
        </w:tc>
        <w:tc>
          <w:tcPr>
            <w:tcW w:w="503" w:type="dxa"/>
            <w:vAlign w:val="center"/>
          </w:tcPr>
          <w:p>
            <w:pPr>
              <w:jc w:val="center"/>
              <w:rPr>
                <w:rFonts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trPr>
        <w:tc>
          <w:tcPr>
            <w:tcW w:w="1209" w:type="dxa"/>
            <w:vMerge w:val="continue"/>
            <w:vAlign w:val="center"/>
          </w:tcPr>
          <w:p>
            <w:pPr>
              <w:jc w:val="center"/>
              <w:rPr>
                <w:rFonts w:ascii="楷体" w:hAnsi="楷体" w:eastAsia="楷体"/>
                <w:sz w:val="24"/>
              </w:rPr>
            </w:pPr>
          </w:p>
        </w:tc>
        <w:tc>
          <w:tcPr>
            <w:tcW w:w="2745" w:type="dxa"/>
            <w:vAlign w:val="center"/>
          </w:tcPr>
          <w:p>
            <w:pPr>
              <w:jc w:val="center"/>
              <w:rPr>
                <w:rFonts w:hint="eastAsia" w:ascii="楷体" w:hAnsi="楷体" w:eastAsia="楷体"/>
                <w:szCs w:val="21"/>
              </w:rPr>
            </w:pPr>
            <w:r>
              <w:rPr>
                <w:rFonts w:hint="eastAsia" w:ascii="楷体" w:hAnsi="楷体" w:eastAsia="楷体"/>
                <w:szCs w:val="21"/>
              </w:rPr>
              <w:t>农业生物技术</w:t>
            </w:r>
          </w:p>
        </w:tc>
        <w:tc>
          <w:tcPr>
            <w:tcW w:w="715" w:type="dxa"/>
            <w:vAlign w:val="center"/>
          </w:tcPr>
          <w:p>
            <w:pPr>
              <w:jc w:val="center"/>
              <w:rPr>
                <w:rFonts w:ascii="楷体" w:hAnsi="楷体" w:eastAsia="楷体"/>
                <w:sz w:val="24"/>
              </w:rPr>
            </w:pPr>
            <w:r>
              <w:rPr>
                <w:rFonts w:hint="eastAsia" w:ascii="楷体" w:hAnsi="楷体" w:eastAsia="楷体"/>
                <w:sz w:val="24"/>
              </w:rPr>
              <w:t>8</w:t>
            </w:r>
          </w:p>
        </w:tc>
        <w:tc>
          <w:tcPr>
            <w:tcW w:w="816" w:type="dxa"/>
            <w:vAlign w:val="center"/>
          </w:tcPr>
          <w:p>
            <w:pPr>
              <w:jc w:val="center"/>
              <w:rPr>
                <w:rFonts w:hint="eastAsia" w:ascii="楷体" w:hAnsi="楷体" w:eastAsia="楷体"/>
                <w:szCs w:val="21"/>
              </w:rPr>
            </w:pPr>
            <w:r>
              <w:rPr>
                <w:rFonts w:hint="eastAsia" w:ascii="楷体" w:hAnsi="楷体" w:eastAsia="楷体"/>
                <w:szCs w:val="21"/>
              </w:rPr>
              <w:t>306</w:t>
            </w:r>
          </w:p>
        </w:tc>
        <w:tc>
          <w:tcPr>
            <w:tcW w:w="606" w:type="dxa"/>
            <w:vAlign w:val="center"/>
          </w:tcPr>
          <w:p>
            <w:pPr>
              <w:jc w:val="center"/>
              <w:rPr>
                <w:rFonts w:ascii="楷体" w:hAnsi="楷体" w:eastAsia="楷体"/>
                <w:sz w:val="24"/>
              </w:rPr>
            </w:pPr>
            <w:r>
              <w:rPr>
                <w:rFonts w:hint="eastAsia" w:ascii="楷体" w:hAnsi="楷体" w:eastAsia="楷体"/>
                <w:sz w:val="24"/>
              </w:rPr>
              <w:t>√</w:t>
            </w:r>
          </w:p>
        </w:tc>
        <w:tc>
          <w:tcPr>
            <w:tcW w:w="567" w:type="dxa"/>
            <w:vAlign w:val="center"/>
          </w:tcPr>
          <w:p>
            <w:pPr>
              <w:jc w:val="center"/>
              <w:rPr>
                <w:rFonts w:ascii="楷体" w:hAnsi="楷体" w:eastAsia="楷体"/>
                <w:sz w:val="24"/>
              </w:rPr>
            </w:pPr>
            <w:r>
              <w:rPr>
                <w:rFonts w:hint="eastAsia" w:ascii="楷体" w:hAnsi="楷体" w:eastAsia="楷体"/>
                <w:sz w:val="24"/>
              </w:rPr>
              <w:t>√</w:t>
            </w:r>
          </w:p>
        </w:tc>
        <w:tc>
          <w:tcPr>
            <w:tcW w:w="606" w:type="dxa"/>
            <w:vAlign w:val="center"/>
          </w:tcPr>
          <w:p>
            <w:pPr>
              <w:jc w:val="center"/>
              <w:rPr>
                <w:rFonts w:hint="eastAsia" w:ascii="楷体" w:hAnsi="楷体" w:eastAsia="楷体"/>
                <w:color w:val="FF0000"/>
                <w:szCs w:val="21"/>
              </w:rPr>
            </w:pPr>
            <w:r>
              <w:rPr>
                <w:rFonts w:hint="eastAsia" w:ascii="楷体" w:hAnsi="楷体" w:eastAsia="楷体"/>
                <w:color w:val="FF0000"/>
                <w:szCs w:val="21"/>
              </w:rPr>
              <w:t>　</w:t>
            </w:r>
          </w:p>
        </w:tc>
        <w:tc>
          <w:tcPr>
            <w:tcW w:w="606" w:type="dxa"/>
            <w:vAlign w:val="center"/>
          </w:tcPr>
          <w:p>
            <w:pPr>
              <w:jc w:val="center"/>
              <w:rPr>
                <w:rFonts w:hint="eastAsia" w:ascii="楷体" w:hAnsi="楷体" w:eastAsia="楷体"/>
                <w:color w:val="FF0000"/>
                <w:szCs w:val="21"/>
              </w:rPr>
            </w:pPr>
            <w:r>
              <w:rPr>
                <w:rFonts w:hint="eastAsia" w:ascii="楷体" w:hAnsi="楷体" w:eastAsia="楷体"/>
                <w:color w:val="FF0000"/>
                <w:szCs w:val="21"/>
              </w:rPr>
              <w:t>　</w:t>
            </w:r>
          </w:p>
        </w:tc>
        <w:tc>
          <w:tcPr>
            <w:tcW w:w="606" w:type="dxa"/>
            <w:vAlign w:val="center"/>
          </w:tcPr>
          <w:p>
            <w:pPr>
              <w:jc w:val="center"/>
              <w:rPr>
                <w:rFonts w:ascii="楷体" w:hAnsi="楷体" w:eastAsia="楷体"/>
                <w:sz w:val="24"/>
              </w:rPr>
            </w:pPr>
            <w:r>
              <w:rPr>
                <w:rFonts w:hint="eastAsia" w:ascii="楷体" w:hAnsi="楷体" w:eastAsia="楷体"/>
                <w:sz w:val="24"/>
              </w:rPr>
              <w:t>√</w:t>
            </w:r>
          </w:p>
        </w:tc>
        <w:tc>
          <w:tcPr>
            <w:tcW w:w="503" w:type="dxa"/>
            <w:vAlign w:val="center"/>
          </w:tcPr>
          <w:p>
            <w:pPr>
              <w:jc w:val="center"/>
              <w:rPr>
                <w:rFonts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9" w:type="dxa"/>
            <w:vMerge w:val="continue"/>
            <w:vAlign w:val="center"/>
          </w:tcPr>
          <w:p>
            <w:pPr>
              <w:jc w:val="center"/>
              <w:rPr>
                <w:rFonts w:ascii="楷体" w:hAnsi="楷体" w:eastAsia="楷体"/>
                <w:sz w:val="24"/>
              </w:rPr>
            </w:pPr>
          </w:p>
        </w:tc>
        <w:tc>
          <w:tcPr>
            <w:tcW w:w="2745" w:type="dxa"/>
            <w:vAlign w:val="center"/>
          </w:tcPr>
          <w:p>
            <w:pPr>
              <w:jc w:val="center"/>
              <w:rPr>
                <w:rFonts w:hint="eastAsia" w:ascii="楷体" w:hAnsi="楷体" w:eastAsia="楷体"/>
                <w:szCs w:val="21"/>
              </w:rPr>
            </w:pPr>
            <w:r>
              <w:rPr>
                <w:rFonts w:hint="eastAsia" w:ascii="楷体" w:hAnsi="楷体" w:eastAsia="楷体"/>
                <w:szCs w:val="21"/>
              </w:rPr>
              <w:t>农作物生产技术</w:t>
            </w:r>
          </w:p>
        </w:tc>
        <w:tc>
          <w:tcPr>
            <w:tcW w:w="715" w:type="dxa"/>
            <w:vAlign w:val="center"/>
          </w:tcPr>
          <w:p>
            <w:pPr>
              <w:jc w:val="center"/>
              <w:rPr>
                <w:rFonts w:ascii="楷体" w:hAnsi="楷体" w:eastAsia="楷体"/>
                <w:sz w:val="24"/>
              </w:rPr>
            </w:pPr>
            <w:r>
              <w:rPr>
                <w:rFonts w:hint="eastAsia" w:ascii="楷体" w:hAnsi="楷体" w:eastAsia="楷体"/>
                <w:sz w:val="24"/>
              </w:rPr>
              <w:t>8</w:t>
            </w:r>
          </w:p>
        </w:tc>
        <w:tc>
          <w:tcPr>
            <w:tcW w:w="816" w:type="dxa"/>
            <w:vAlign w:val="center"/>
          </w:tcPr>
          <w:p>
            <w:pPr>
              <w:jc w:val="center"/>
              <w:rPr>
                <w:rFonts w:hint="eastAsia" w:ascii="楷体" w:hAnsi="楷体" w:eastAsia="楷体"/>
                <w:szCs w:val="21"/>
              </w:rPr>
            </w:pPr>
            <w:r>
              <w:rPr>
                <w:rFonts w:hint="eastAsia" w:ascii="楷体" w:hAnsi="楷体" w:eastAsia="楷体"/>
                <w:szCs w:val="21"/>
              </w:rPr>
              <w:t>306</w:t>
            </w:r>
          </w:p>
        </w:tc>
        <w:tc>
          <w:tcPr>
            <w:tcW w:w="606" w:type="dxa"/>
            <w:vAlign w:val="center"/>
          </w:tcPr>
          <w:p>
            <w:pPr>
              <w:jc w:val="center"/>
              <w:rPr>
                <w:rFonts w:hint="eastAsia" w:ascii="楷体" w:hAnsi="楷体" w:eastAsia="楷体"/>
                <w:color w:val="FF0000"/>
                <w:szCs w:val="21"/>
              </w:rPr>
            </w:pPr>
            <w:r>
              <w:rPr>
                <w:rFonts w:hint="eastAsia" w:ascii="楷体" w:hAnsi="楷体" w:eastAsia="楷体"/>
                <w:color w:val="FF0000"/>
                <w:szCs w:val="21"/>
              </w:rPr>
              <w:t>　</w:t>
            </w:r>
          </w:p>
        </w:tc>
        <w:tc>
          <w:tcPr>
            <w:tcW w:w="567" w:type="dxa"/>
            <w:vAlign w:val="center"/>
          </w:tcPr>
          <w:p>
            <w:pPr>
              <w:jc w:val="center"/>
              <w:rPr>
                <w:rFonts w:hint="eastAsia" w:ascii="楷体" w:hAnsi="楷体" w:eastAsia="楷体"/>
                <w:color w:val="FF0000"/>
                <w:szCs w:val="21"/>
              </w:rPr>
            </w:pPr>
            <w:r>
              <w:rPr>
                <w:rFonts w:hint="eastAsia" w:ascii="楷体" w:hAnsi="楷体" w:eastAsia="楷体"/>
                <w:color w:val="FF0000"/>
                <w:szCs w:val="21"/>
              </w:rPr>
              <w:t>　</w:t>
            </w:r>
          </w:p>
        </w:tc>
        <w:tc>
          <w:tcPr>
            <w:tcW w:w="606" w:type="dxa"/>
            <w:vAlign w:val="center"/>
          </w:tcPr>
          <w:p>
            <w:pPr>
              <w:jc w:val="center"/>
              <w:rPr>
                <w:rFonts w:ascii="楷体" w:hAnsi="楷体" w:eastAsia="楷体"/>
                <w:sz w:val="24"/>
              </w:rPr>
            </w:pPr>
            <w:r>
              <w:rPr>
                <w:rFonts w:hint="eastAsia" w:ascii="楷体" w:hAnsi="楷体" w:eastAsia="楷体"/>
                <w:sz w:val="24"/>
              </w:rPr>
              <w:t>√</w:t>
            </w:r>
          </w:p>
        </w:tc>
        <w:tc>
          <w:tcPr>
            <w:tcW w:w="606" w:type="dxa"/>
            <w:vAlign w:val="center"/>
          </w:tcPr>
          <w:p>
            <w:pPr>
              <w:jc w:val="center"/>
              <w:rPr>
                <w:rFonts w:ascii="楷体" w:hAnsi="楷体" w:eastAsia="楷体"/>
                <w:sz w:val="24"/>
              </w:rPr>
            </w:pPr>
            <w:r>
              <w:rPr>
                <w:rFonts w:hint="eastAsia" w:ascii="楷体" w:hAnsi="楷体" w:eastAsia="楷体"/>
                <w:sz w:val="24"/>
              </w:rPr>
              <w:t>√</w:t>
            </w:r>
          </w:p>
        </w:tc>
        <w:tc>
          <w:tcPr>
            <w:tcW w:w="606" w:type="dxa"/>
            <w:vAlign w:val="center"/>
          </w:tcPr>
          <w:p>
            <w:pPr>
              <w:jc w:val="center"/>
              <w:rPr>
                <w:rFonts w:ascii="楷体" w:hAnsi="楷体" w:eastAsia="楷体"/>
                <w:sz w:val="24"/>
              </w:rPr>
            </w:pPr>
            <w:r>
              <w:rPr>
                <w:rFonts w:hint="eastAsia" w:ascii="楷体" w:hAnsi="楷体" w:eastAsia="楷体"/>
                <w:sz w:val="24"/>
              </w:rPr>
              <w:t>√</w:t>
            </w:r>
          </w:p>
        </w:tc>
        <w:tc>
          <w:tcPr>
            <w:tcW w:w="503" w:type="dxa"/>
            <w:vAlign w:val="center"/>
          </w:tcPr>
          <w:p>
            <w:pPr>
              <w:jc w:val="center"/>
              <w:rPr>
                <w:rFonts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9" w:type="dxa"/>
            <w:vMerge w:val="continue"/>
            <w:vAlign w:val="center"/>
          </w:tcPr>
          <w:p>
            <w:pPr>
              <w:jc w:val="center"/>
              <w:rPr>
                <w:rFonts w:ascii="楷体" w:hAnsi="楷体" w:eastAsia="楷体"/>
                <w:sz w:val="24"/>
              </w:rPr>
            </w:pPr>
          </w:p>
        </w:tc>
        <w:tc>
          <w:tcPr>
            <w:tcW w:w="2745" w:type="dxa"/>
            <w:vAlign w:val="center"/>
          </w:tcPr>
          <w:p>
            <w:pPr>
              <w:jc w:val="center"/>
              <w:rPr>
                <w:rFonts w:hint="eastAsia" w:ascii="楷体" w:hAnsi="楷体" w:eastAsia="楷体"/>
                <w:szCs w:val="21"/>
              </w:rPr>
            </w:pPr>
            <w:r>
              <w:rPr>
                <w:rFonts w:hint="eastAsia" w:ascii="楷体" w:hAnsi="楷体" w:eastAsia="楷体"/>
                <w:szCs w:val="21"/>
              </w:rPr>
              <w:t>园艺植物生产技术</w:t>
            </w:r>
          </w:p>
        </w:tc>
        <w:tc>
          <w:tcPr>
            <w:tcW w:w="715" w:type="dxa"/>
            <w:vAlign w:val="center"/>
          </w:tcPr>
          <w:p>
            <w:pPr>
              <w:jc w:val="center"/>
              <w:rPr>
                <w:rFonts w:ascii="楷体" w:hAnsi="楷体" w:eastAsia="楷体"/>
                <w:sz w:val="24"/>
              </w:rPr>
            </w:pPr>
            <w:r>
              <w:rPr>
                <w:rFonts w:hint="eastAsia" w:ascii="楷体" w:hAnsi="楷体" w:eastAsia="楷体"/>
                <w:sz w:val="24"/>
              </w:rPr>
              <w:t>8</w:t>
            </w:r>
          </w:p>
        </w:tc>
        <w:tc>
          <w:tcPr>
            <w:tcW w:w="816" w:type="dxa"/>
            <w:vAlign w:val="center"/>
          </w:tcPr>
          <w:p>
            <w:pPr>
              <w:jc w:val="center"/>
              <w:rPr>
                <w:rFonts w:hint="eastAsia" w:ascii="楷体" w:hAnsi="楷体" w:eastAsia="楷体"/>
                <w:szCs w:val="21"/>
              </w:rPr>
            </w:pPr>
            <w:r>
              <w:rPr>
                <w:rFonts w:hint="eastAsia" w:ascii="楷体" w:hAnsi="楷体" w:eastAsia="楷体"/>
                <w:szCs w:val="21"/>
              </w:rPr>
              <w:t>306</w:t>
            </w:r>
          </w:p>
        </w:tc>
        <w:tc>
          <w:tcPr>
            <w:tcW w:w="606" w:type="dxa"/>
            <w:vAlign w:val="center"/>
          </w:tcPr>
          <w:p>
            <w:pPr>
              <w:jc w:val="center"/>
              <w:rPr>
                <w:rFonts w:hint="eastAsia" w:ascii="楷体" w:hAnsi="楷体" w:eastAsia="楷体"/>
                <w:color w:val="FF0000"/>
                <w:szCs w:val="21"/>
              </w:rPr>
            </w:pPr>
            <w:r>
              <w:rPr>
                <w:rFonts w:hint="eastAsia" w:ascii="楷体" w:hAnsi="楷体" w:eastAsia="楷体"/>
                <w:color w:val="FF0000"/>
                <w:szCs w:val="21"/>
              </w:rPr>
              <w:t>　</w:t>
            </w:r>
          </w:p>
        </w:tc>
        <w:tc>
          <w:tcPr>
            <w:tcW w:w="567" w:type="dxa"/>
            <w:vAlign w:val="center"/>
          </w:tcPr>
          <w:p>
            <w:pPr>
              <w:jc w:val="center"/>
              <w:rPr>
                <w:rFonts w:hint="eastAsia" w:ascii="楷体" w:hAnsi="楷体" w:eastAsia="楷体"/>
                <w:color w:val="FF0000"/>
                <w:szCs w:val="21"/>
              </w:rPr>
            </w:pPr>
            <w:r>
              <w:rPr>
                <w:rFonts w:hint="eastAsia" w:ascii="楷体" w:hAnsi="楷体" w:eastAsia="楷体"/>
                <w:color w:val="FF0000"/>
                <w:szCs w:val="21"/>
              </w:rPr>
              <w:t>　</w:t>
            </w:r>
          </w:p>
        </w:tc>
        <w:tc>
          <w:tcPr>
            <w:tcW w:w="606" w:type="dxa"/>
            <w:vAlign w:val="center"/>
          </w:tcPr>
          <w:p>
            <w:pPr>
              <w:jc w:val="center"/>
              <w:rPr>
                <w:rFonts w:ascii="楷体" w:hAnsi="楷体" w:eastAsia="楷体"/>
                <w:sz w:val="24"/>
              </w:rPr>
            </w:pPr>
            <w:r>
              <w:rPr>
                <w:rFonts w:hint="eastAsia" w:ascii="楷体" w:hAnsi="楷体" w:eastAsia="楷体"/>
                <w:sz w:val="24"/>
              </w:rPr>
              <w:t>√</w:t>
            </w:r>
          </w:p>
        </w:tc>
        <w:tc>
          <w:tcPr>
            <w:tcW w:w="606" w:type="dxa"/>
            <w:vAlign w:val="center"/>
          </w:tcPr>
          <w:p>
            <w:pPr>
              <w:jc w:val="center"/>
              <w:rPr>
                <w:rFonts w:ascii="楷体" w:hAnsi="楷体" w:eastAsia="楷体"/>
                <w:sz w:val="24"/>
              </w:rPr>
            </w:pPr>
            <w:r>
              <w:rPr>
                <w:rFonts w:hint="eastAsia" w:ascii="楷体" w:hAnsi="楷体" w:eastAsia="楷体"/>
                <w:sz w:val="24"/>
              </w:rPr>
              <w:t>√</w:t>
            </w:r>
          </w:p>
        </w:tc>
        <w:tc>
          <w:tcPr>
            <w:tcW w:w="606" w:type="dxa"/>
            <w:vAlign w:val="center"/>
          </w:tcPr>
          <w:p>
            <w:pPr>
              <w:jc w:val="center"/>
              <w:rPr>
                <w:rFonts w:ascii="楷体" w:hAnsi="楷体" w:eastAsia="楷体"/>
                <w:sz w:val="24"/>
              </w:rPr>
            </w:pPr>
            <w:r>
              <w:rPr>
                <w:rFonts w:hint="eastAsia" w:ascii="楷体" w:hAnsi="楷体" w:eastAsia="楷体"/>
                <w:sz w:val="24"/>
              </w:rPr>
              <w:t>√</w:t>
            </w:r>
          </w:p>
        </w:tc>
        <w:tc>
          <w:tcPr>
            <w:tcW w:w="503" w:type="dxa"/>
            <w:vAlign w:val="center"/>
          </w:tcPr>
          <w:p>
            <w:pPr>
              <w:jc w:val="center"/>
              <w:rPr>
                <w:rFonts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1209" w:type="dxa"/>
            <w:vMerge w:val="restart"/>
            <w:vAlign w:val="center"/>
          </w:tcPr>
          <w:p>
            <w:pPr>
              <w:jc w:val="center"/>
              <w:rPr>
                <w:rFonts w:ascii="楷体" w:hAnsi="楷体" w:eastAsia="楷体"/>
                <w:sz w:val="24"/>
              </w:rPr>
            </w:pPr>
            <w:r>
              <w:rPr>
                <w:rFonts w:hint="eastAsia" w:ascii="楷体" w:hAnsi="楷体" w:eastAsia="楷体"/>
                <w:sz w:val="24"/>
              </w:rPr>
              <w:t>专业基础</w:t>
            </w:r>
          </w:p>
        </w:tc>
        <w:tc>
          <w:tcPr>
            <w:tcW w:w="2745" w:type="dxa"/>
            <w:vAlign w:val="center"/>
          </w:tcPr>
          <w:p>
            <w:pPr>
              <w:widowControl/>
              <w:jc w:val="center"/>
              <w:rPr>
                <w:rFonts w:ascii="楷体" w:hAnsi="楷体" w:eastAsia="楷体" w:cs="宋体"/>
                <w:kern w:val="0"/>
                <w:szCs w:val="21"/>
              </w:rPr>
            </w:pPr>
            <w:r>
              <w:rPr>
                <w:rFonts w:hint="eastAsia" w:ascii="楷体" w:hAnsi="楷体" w:eastAsia="楷体"/>
                <w:szCs w:val="21"/>
              </w:rPr>
              <w:t>植物保护技术</w:t>
            </w:r>
          </w:p>
        </w:tc>
        <w:tc>
          <w:tcPr>
            <w:tcW w:w="715" w:type="dxa"/>
            <w:vAlign w:val="center"/>
          </w:tcPr>
          <w:p>
            <w:pPr>
              <w:jc w:val="center"/>
              <w:rPr>
                <w:rFonts w:ascii="楷体" w:hAnsi="楷体" w:eastAsia="楷体"/>
                <w:sz w:val="24"/>
              </w:rPr>
            </w:pPr>
            <w:r>
              <w:rPr>
                <w:rFonts w:hint="eastAsia" w:ascii="楷体" w:hAnsi="楷体" w:eastAsia="楷体"/>
                <w:sz w:val="24"/>
              </w:rPr>
              <w:t>5</w:t>
            </w:r>
          </w:p>
        </w:tc>
        <w:tc>
          <w:tcPr>
            <w:tcW w:w="816" w:type="dxa"/>
            <w:vAlign w:val="center"/>
          </w:tcPr>
          <w:p>
            <w:pPr>
              <w:widowControl/>
              <w:jc w:val="center"/>
              <w:rPr>
                <w:rFonts w:ascii="楷体" w:hAnsi="楷体" w:eastAsia="楷体" w:cs="宋体"/>
                <w:kern w:val="0"/>
                <w:szCs w:val="21"/>
              </w:rPr>
            </w:pPr>
            <w:r>
              <w:rPr>
                <w:rFonts w:hint="eastAsia" w:ascii="楷体" w:hAnsi="楷体" w:eastAsia="楷体"/>
                <w:szCs w:val="21"/>
              </w:rPr>
              <w:t>36</w:t>
            </w:r>
          </w:p>
        </w:tc>
        <w:tc>
          <w:tcPr>
            <w:tcW w:w="606" w:type="dxa"/>
            <w:vAlign w:val="center"/>
          </w:tcPr>
          <w:p>
            <w:pPr>
              <w:jc w:val="center"/>
              <w:rPr>
                <w:rFonts w:ascii="楷体" w:hAnsi="楷体" w:eastAsia="楷体"/>
                <w:sz w:val="24"/>
              </w:rPr>
            </w:pPr>
            <w:r>
              <w:rPr>
                <w:rFonts w:hint="eastAsia" w:ascii="楷体" w:hAnsi="楷体" w:eastAsia="楷体"/>
                <w:sz w:val="24"/>
              </w:rPr>
              <w:t>√</w:t>
            </w:r>
          </w:p>
        </w:tc>
        <w:tc>
          <w:tcPr>
            <w:tcW w:w="567" w:type="dxa"/>
            <w:vAlign w:val="center"/>
          </w:tcPr>
          <w:p>
            <w:pPr>
              <w:jc w:val="center"/>
              <w:rPr>
                <w:rFonts w:hint="eastAsia" w:ascii="楷体" w:hAnsi="楷体" w:eastAsia="楷体"/>
                <w:color w:val="FF0000"/>
                <w:szCs w:val="21"/>
              </w:rPr>
            </w:pPr>
            <w:r>
              <w:rPr>
                <w:rFonts w:hint="eastAsia" w:ascii="楷体" w:hAnsi="楷体" w:eastAsia="楷体"/>
                <w:color w:val="FF0000"/>
                <w:szCs w:val="21"/>
              </w:rPr>
              <w:t>　</w:t>
            </w:r>
          </w:p>
        </w:tc>
        <w:tc>
          <w:tcPr>
            <w:tcW w:w="606" w:type="dxa"/>
            <w:vAlign w:val="center"/>
          </w:tcPr>
          <w:p>
            <w:pPr>
              <w:jc w:val="center"/>
              <w:rPr>
                <w:rFonts w:hint="eastAsia" w:ascii="楷体" w:hAnsi="楷体" w:eastAsia="楷体"/>
                <w:color w:val="FF0000"/>
                <w:szCs w:val="21"/>
              </w:rPr>
            </w:pPr>
            <w:r>
              <w:rPr>
                <w:rFonts w:hint="eastAsia" w:ascii="楷体" w:hAnsi="楷体" w:eastAsia="楷体"/>
                <w:color w:val="FF0000"/>
                <w:szCs w:val="21"/>
              </w:rPr>
              <w:t>　</w:t>
            </w:r>
          </w:p>
        </w:tc>
        <w:tc>
          <w:tcPr>
            <w:tcW w:w="606" w:type="dxa"/>
            <w:vAlign w:val="center"/>
          </w:tcPr>
          <w:p>
            <w:pPr>
              <w:jc w:val="center"/>
              <w:rPr>
                <w:rFonts w:hint="eastAsia" w:ascii="楷体" w:hAnsi="楷体" w:eastAsia="楷体"/>
                <w:color w:val="FF0000"/>
                <w:szCs w:val="21"/>
              </w:rPr>
            </w:pPr>
            <w:r>
              <w:rPr>
                <w:rFonts w:hint="eastAsia" w:ascii="楷体" w:hAnsi="楷体" w:eastAsia="楷体"/>
                <w:color w:val="FF0000"/>
                <w:szCs w:val="21"/>
              </w:rPr>
              <w:t>　</w:t>
            </w:r>
          </w:p>
        </w:tc>
        <w:tc>
          <w:tcPr>
            <w:tcW w:w="606" w:type="dxa"/>
            <w:vAlign w:val="center"/>
          </w:tcPr>
          <w:p>
            <w:pPr>
              <w:jc w:val="center"/>
              <w:rPr>
                <w:rFonts w:hint="eastAsia" w:ascii="楷体" w:hAnsi="楷体" w:eastAsia="楷体"/>
                <w:color w:val="FF0000"/>
                <w:szCs w:val="21"/>
              </w:rPr>
            </w:pPr>
            <w:r>
              <w:rPr>
                <w:rFonts w:hint="eastAsia" w:ascii="楷体" w:hAnsi="楷体" w:eastAsia="楷体"/>
                <w:color w:val="FF0000"/>
                <w:szCs w:val="21"/>
              </w:rPr>
              <w:t>　</w:t>
            </w:r>
          </w:p>
        </w:tc>
        <w:tc>
          <w:tcPr>
            <w:tcW w:w="503" w:type="dxa"/>
            <w:vAlign w:val="center"/>
          </w:tcPr>
          <w:p>
            <w:pPr>
              <w:jc w:val="center"/>
              <w:rPr>
                <w:rFonts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9" w:type="dxa"/>
            <w:vMerge w:val="continue"/>
            <w:vAlign w:val="center"/>
          </w:tcPr>
          <w:p>
            <w:pPr>
              <w:jc w:val="center"/>
              <w:rPr>
                <w:rFonts w:ascii="楷体" w:hAnsi="楷体" w:eastAsia="楷体"/>
                <w:sz w:val="24"/>
              </w:rPr>
            </w:pPr>
          </w:p>
        </w:tc>
        <w:tc>
          <w:tcPr>
            <w:tcW w:w="2745" w:type="dxa"/>
            <w:vAlign w:val="center"/>
          </w:tcPr>
          <w:p>
            <w:pPr>
              <w:jc w:val="center"/>
              <w:rPr>
                <w:rFonts w:hint="eastAsia" w:ascii="楷体" w:hAnsi="楷体" w:eastAsia="楷体"/>
                <w:szCs w:val="21"/>
              </w:rPr>
            </w:pPr>
            <w:r>
              <w:rPr>
                <w:rFonts w:hint="eastAsia" w:ascii="楷体" w:hAnsi="楷体" w:eastAsia="楷体"/>
                <w:szCs w:val="21"/>
              </w:rPr>
              <w:t>种子生产与经营</w:t>
            </w:r>
          </w:p>
        </w:tc>
        <w:tc>
          <w:tcPr>
            <w:tcW w:w="715" w:type="dxa"/>
            <w:vAlign w:val="center"/>
          </w:tcPr>
          <w:p>
            <w:pPr>
              <w:jc w:val="center"/>
              <w:rPr>
                <w:rFonts w:ascii="楷体" w:hAnsi="楷体" w:eastAsia="楷体"/>
                <w:sz w:val="24"/>
              </w:rPr>
            </w:pPr>
            <w:r>
              <w:rPr>
                <w:rFonts w:hint="eastAsia" w:ascii="楷体" w:hAnsi="楷体" w:eastAsia="楷体"/>
                <w:sz w:val="24"/>
              </w:rPr>
              <w:t>5</w:t>
            </w:r>
          </w:p>
        </w:tc>
        <w:tc>
          <w:tcPr>
            <w:tcW w:w="816" w:type="dxa"/>
            <w:vAlign w:val="center"/>
          </w:tcPr>
          <w:p>
            <w:pPr>
              <w:jc w:val="center"/>
              <w:rPr>
                <w:rFonts w:hint="eastAsia" w:ascii="楷体" w:hAnsi="楷体" w:eastAsia="楷体"/>
                <w:szCs w:val="21"/>
              </w:rPr>
            </w:pPr>
            <w:r>
              <w:rPr>
                <w:rFonts w:hint="eastAsia" w:ascii="楷体" w:hAnsi="楷体" w:eastAsia="楷体"/>
                <w:szCs w:val="21"/>
              </w:rPr>
              <w:t>36</w:t>
            </w:r>
          </w:p>
        </w:tc>
        <w:tc>
          <w:tcPr>
            <w:tcW w:w="606" w:type="dxa"/>
            <w:vAlign w:val="center"/>
          </w:tcPr>
          <w:p>
            <w:pPr>
              <w:jc w:val="center"/>
              <w:rPr>
                <w:rFonts w:hint="eastAsia" w:ascii="楷体" w:hAnsi="楷体" w:eastAsia="楷体"/>
                <w:color w:val="FF0000"/>
                <w:szCs w:val="21"/>
              </w:rPr>
            </w:pPr>
            <w:r>
              <w:rPr>
                <w:rFonts w:hint="eastAsia" w:ascii="楷体" w:hAnsi="楷体" w:eastAsia="楷体"/>
                <w:color w:val="FF0000"/>
                <w:szCs w:val="21"/>
              </w:rPr>
              <w:t>　</w:t>
            </w:r>
          </w:p>
        </w:tc>
        <w:tc>
          <w:tcPr>
            <w:tcW w:w="567" w:type="dxa"/>
            <w:vAlign w:val="center"/>
          </w:tcPr>
          <w:p>
            <w:pPr>
              <w:jc w:val="center"/>
              <w:rPr>
                <w:rFonts w:ascii="楷体" w:hAnsi="楷体" w:eastAsia="楷体"/>
                <w:sz w:val="24"/>
              </w:rPr>
            </w:pPr>
            <w:r>
              <w:rPr>
                <w:rFonts w:hint="eastAsia" w:ascii="楷体" w:hAnsi="楷体" w:eastAsia="楷体"/>
                <w:sz w:val="24"/>
              </w:rPr>
              <w:t>√</w:t>
            </w:r>
          </w:p>
        </w:tc>
        <w:tc>
          <w:tcPr>
            <w:tcW w:w="606" w:type="dxa"/>
            <w:vAlign w:val="center"/>
          </w:tcPr>
          <w:p>
            <w:pPr>
              <w:jc w:val="center"/>
              <w:rPr>
                <w:rFonts w:hint="eastAsia" w:ascii="楷体" w:hAnsi="楷体" w:eastAsia="楷体"/>
                <w:color w:val="FF0000"/>
                <w:szCs w:val="21"/>
              </w:rPr>
            </w:pPr>
            <w:r>
              <w:rPr>
                <w:rFonts w:hint="eastAsia" w:ascii="楷体" w:hAnsi="楷体" w:eastAsia="楷体"/>
                <w:color w:val="FF0000"/>
                <w:szCs w:val="21"/>
              </w:rPr>
              <w:t>　</w:t>
            </w:r>
          </w:p>
        </w:tc>
        <w:tc>
          <w:tcPr>
            <w:tcW w:w="606" w:type="dxa"/>
            <w:vAlign w:val="center"/>
          </w:tcPr>
          <w:p>
            <w:pPr>
              <w:jc w:val="center"/>
              <w:rPr>
                <w:rFonts w:hint="eastAsia" w:ascii="楷体" w:hAnsi="楷体" w:eastAsia="楷体"/>
                <w:color w:val="FF0000"/>
                <w:szCs w:val="21"/>
              </w:rPr>
            </w:pPr>
            <w:r>
              <w:rPr>
                <w:rFonts w:hint="eastAsia" w:ascii="楷体" w:hAnsi="楷体" w:eastAsia="楷体"/>
                <w:color w:val="FF0000"/>
                <w:szCs w:val="21"/>
              </w:rPr>
              <w:t>　</w:t>
            </w:r>
          </w:p>
        </w:tc>
        <w:tc>
          <w:tcPr>
            <w:tcW w:w="606" w:type="dxa"/>
            <w:vAlign w:val="center"/>
          </w:tcPr>
          <w:p>
            <w:pPr>
              <w:jc w:val="center"/>
              <w:rPr>
                <w:rFonts w:hint="eastAsia" w:ascii="楷体" w:hAnsi="楷体" w:eastAsia="楷体"/>
                <w:color w:val="FF0000"/>
                <w:szCs w:val="21"/>
              </w:rPr>
            </w:pPr>
            <w:r>
              <w:rPr>
                <w:rFonts w:hint="eastAsia" w:ascii="楷体" w:hAnsi="楷体" w:eastAsia="楷体"/>
                <w:color w:val="FF0000"/>
                <w:szCs w:val="21"/>
              </w:rPr>
              <w:t>　</w:t>
            </w:r>
          </w:p>
        </w:tc>
        <w:tc>
          <w:tcPr>
            <w:tcW w:w="503" w:type="dxa"/>
            <w:vAlign w:val="center"/>
          </w:tcPr>
          <w:p>
            <w:pPr>
              <w:jc w:val="center"/>
              <w:rPr>
                <w:rFonts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9" w:type="dxa"/>
            <w:vMerge w:val="continue"/>
            <w:vAlign w:val="center"/>
          </w:tcPr>
          <w:p>
            <w:pPr>
              <w:jc w:val="center"/>
              <w:rPr>
                <w:rFonts w:ascii="楷体" w:hAnsi="楷体" w:eastAsia="楷体"/>
                <w:sz w:val="24"/>
              </w:rPr>
            </w:pPr>
          </w:p>
        </w:tc>
        <w:tc>
          <w:tcPr>
            <w:tcW w:w="2745" w:type="dxa"/>
            <w:vAlign w:val="center"/>
          </w:tcPr>
          <w:p>
            <w:pPr>
              <w:jc w:val="center"/>
              <w:rPr>
                <w:rFonts w:hint="eastAsia" w:ascii="楷体" w:hAnsi="楷体" w:eastAsia="楷体"/>
                <w:szCs w:val="21"/>
              </w:rPr>
            </w:pPr>
            <w:r>
              <w:rPr>
                <w:rFonts w:hint="eastAsia" w:ascii="楷体" w:hAnsi="楷体" w:eastAsia="楷体"/>
                <w:szCs w:val="21"/>
              </w:rPr>
              <w:t>林木种苗生产技术</w:t>
            </w:r>
          </w:p>
        </w:tc>
        <w:tc>
          <w:tcPr>
            <w:tcW w:w="715" w:type="dxa"/>
            <w:vAlign w:val="center"/>
          </w:tcPr>
          <w:p>
            <w:pPr>
              <w:jc w:val="center"/>
              <w:rPr>
                <w:rFonts w:ascii="楷体" w:hAnsi="楷体" w:eastAsia="楷体"/>
                <w:sz w:val="24"/>
              </w:rPr>
            </w:pPr>
            <w:r>
              <w:rPr>
                <w:rFonts w:hint="eastAsia" w:ascii="楷体" w:hAnsi="楷体" w:eastAsia="楷体"/>
                <w:sz w:val="24"/>
              </w:rPr>
              <w:t>6</w:t>
            </w:r>
          </w:p>
        </w:tc>
        <w:tc>
          <w:tcPr>
            <w:tcW w:w="816" w:type="dxa"/>
            <w:vAlign w:val="center"/>
          </w:tcPr>
          <w:p>
            <w:pPr>
              <w:jc w:val="center"/>
              <w:rPr>
                <w:rFonts w:hint="eastAsia" w:ascii="楷体" w:hAnsi="楷体" w:eastAsia="楷体"/>
                <w:szCs w:val="21"/>
              </w:rPr>
            </w:pPr>
            <w:r>
              <w:rPr>
                <w:rFonts w:hint="eastAsia" w:ascii="楷体" w:hAnsi="楷体" w:eastAsia="楷体"/>
                <w:szCs w:val="21"/>
              </w:rPr>
              <w:t>36</w:t>
            </w:r>
          </w:p>
        </w:tc>
        <w:tc>
          <w:tcPr>
            <w:tcW w:w="606" w:type="dxa"/>
            <w:vAlign w:val="center"/>
          </w:tcPr>
          <w:p>
            <w:pPr>
              <w:jc w:val="center"/>
              <w:rPr>
                <w:rFonts w:hint="eastAsia" w:ascii="楷体" w:hAnsi="楷体" w:eastAsia="楷体"/>
                <w:color w:val="FF0000"/>
                <w:szCs w:val="21"/>
              </w:rPr>
            </w:pPr>
            <w:r>
              <w:rPr>
                <w:rFonts w:hint="eastAsia" w:ascii="楷体" w:hAnsi="楷体" w:eastAsia="楷体"/>
                <w:color w:val="FF0000"/>
                <w:szCs w:val="21"/>
              </w:rPr>
              <w:t>　</w:t>
            </w:r>
          </w:p>
        </w:tc>
        <w:tc>
          <w:tcPr>
            <w:tcW w:w="567" w:type="dxa"/>
            <w:vAlign w:val="center"/>
          </w:tcPr>
          <w:p>
            <w:pPr>
              <w:jc w:val="center"/>
              <w:rPr>
                <w:rFonts w:hint="eastAsia" w:ascii="楷体" w:hAnsi="楷体" w:eastAsia="楷体"/>
                <w:color w:val="FF0000"/>
                <w:szCs w:val="21"/>
              </w:rPr>
            </w:pPr>
            <w:r>
              <w:rPr>
                <w:rFonts w:hint="eastAsia" w:ascii="楷体" w:hAnsi="楷体" w:eastAsia="楷体"/>
                <w:color w:val="FF0000"/>
                <w:szCs w:val="21"/>
              </w:rPr>
              <w:t>　</w:t>
            </w:r>
          </w:p>
        </w:tc>
        <w:tc>
          <w:tcPr>
            <w:tcW w:w="606" w:type="dxa"/>
            <w:vAlign w:val="center"/>
          </w:tcPr>
          <w:p>
            <w:pPr>
              <w:jc w:val="center"/>
              <w:rPr>
                <w:rFonts w:ascii="楷体" w:hAnsi="楷体" w:eastAsia="楷体"/>
                <w:sz w:val="24"/>
              </w:rPr>
            </w:pPr>
            <w:r>
              <w:rPr>
                <w:rFonts w:hint="eastAsia" w:ascii="楷体" w:hAnsi="楷体" w:eastAsia="楷体"/>
                <w:sz w:val="24"/>
              </w:rPr>
              <w:t>√</w:t>
            </w:r>
          </w:p>
        </w:tc>
        <w:tc>
          <w:tcPr>
            <w:tcW w:w="606" w:type="dxa"/>
            <w:vAlign w:val="center"/>
          </w:tcPr>
          <w:p>
            <w:pPr>
              <w:jc w:val="center"/>
              <w:rPr>
                <w:rFonts w:hint="eastAsia" w:ascii="楷体" w:hAnsi="楷体" w:eastAsia="楷体"/>
                <w:color w:val="FF0000"/>
                <w:szCs w:val="21"/>
              </w:rPr>
            </w:pPr>
            <w:r>
              <w:rPr>
                <w:rFonts w:hint="eastAsia" w:ascii="楷体" w:hAnsi="楷体" w:eastAsia="楷体"/>
                <w:color w:val="FF0000"/>
                <w:szCs w:val="21"/>
              </w:rPr>
              <w:t>　</w:t>
            </w:r>
          </w:p>
        </w:tc>
        <w:tc>
          <w:tcPr>
            <w:tcW w:w="606" w:type="dxa"/>
            <w:vAlign w:val="center"/>
          </w:tcPr>
          <w:p>
            <w:pPr>
              <w:jc w:val="center"/>
              <w:rPr>
                <w:rFonts w:hint="eastAsia" w:ascii="楷体" w:hAnsi="楷体" w:eastAsia="楷体"/>
                <w:color w:val="FF0000"/>
                <w:szCs w:val="21"/>
              </w:rPr>
            </w:pPr>
            <w:r>
              <w:rPr>
                <w:rFonts w:hint="eastAsia" w:ascii="楷体" w:hAnsi="楷体" w:eastAsia="楷体"/>
                <w:color w:val="FF0000"/>
                <w:szCs w:val="21"/>
              </w:rPr>
              <w:t>　</w:t>
            </w:r>
          </w:p>
        </w:tc>
        <w:tc>
          <w:tcPr>
            <w:tcW w:w="503" w:type="dxa"/>
            <w:vAlign w:val="center"/>
          </w:tcPr>
          <w:p>
            <w:pPr>
              <w:jc w:val="center"/>
              <w:rPr>
                <w:rFonts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9" w:type="dxa"/>
            <w:vMerge w:val="continue"/>
            <w:vAlign w:val="center"/>
          </w:tcPr>
          <w:p>
            <w:pPr>
              <w:jc w:val="center"/>
              <w:rPr>
                <w:rFonts w:ascii="楷体" w:hAnsi="楷体" w:eastAsia="楷体"/>
                <w:sz w:val="24"/>
              </w:rPr>
            </w:pPr>
          </w:p>
        </w:tc>
        <w:tc>
          <w:tcPr>
            <w:tcW w:w="2745" w:type="dxa"/>
            <w:vAlign w:val="center"/>
          </w:tcPr>
          <w:p>
            <w:pPr>
              <w:jc w:val="center"/>
              <w:rPr>
                <w:rFonts w:hint="eastAsia" w:ascii="楷体" w:hAnsi="楷体" w:eastAsia="楷体"/>
                <w:szCs w:val="21"/>
              </w:rPr>
            </w:pPr>
            <w:r>
              <w:rPr>
                <w:rFonts w:hint="eastAsia" w:ascii="楷体" w:hAnsi="楷体" w:eastAsia="楷体"/>
                <w:szCs w:val="21"/>
              </w:rPr>
              <w:t>农业经营与管理</w:t>
            </w:r>
          </w:p>
        </w:tc>
        <w:tc>
          <w:tcPr>
            <w:tcW w:w="715" w:type="dxa"/>
            <w:vAlign w:val="center"/>
          </w:tcPr>
          <w:p>
            <w:pPr>
              <w:jc w:val="center"/>
              <w:rPr>
                <w:rFonts w:ascii="楷体" w:hAnsi="楷体" w:eastAsia="楷体"/>
                <w:sz w:val="24"/>
              </w:rPr>
            </w:pPr>
            <w:r>
              <w:rPr>
                <w:rFonts w:ascii="楷体" w:hAnsi="楷体" w:eastAsia="楷体"/>
                <w:sz w:val="24"/>
              </w:rPr>
              <w:t>6</w:t>
            </w:r>
          </w:p>
        </w:tc>
        <w:tc>
          <w:tcPr>
            <w:tcW w:w="816" w:type="dxa"/>
            <w:vAlign w:val="center"/>
          </w:tcPr>
          <w:p>
            <w:pPr>
              <w:jc w:val="center"/>
              <w:rPr>
                <w:rFonts w:hint="eastAsia" w:ascii="楷体" w:hAnsi="楷体" w:eastAsia="楷体"/>
                <w:szCs w:val="21"/>
              </w:rPr>
            </w:pPr>
            <w:r>
              <w:rPr>
                <w:rFonts w:hint="eastAsia" w:ascii="楷体" w:hAnsi="楷体" w:eastAsia="楷体"/>
                <w:szCs w:val="21"/>
              </w:rPr>
              <w:t>36</w:t>
            </w:r>
          </w:p>
        </w:tc>
        <w:tc>
          <w:tcPr>
            <w:tcW w:w="606" w:type="dxa"/>
            <w:vAlign w:val="center"/>
          </w:tcPr>
          <w:p>
            <w:pPr>
              <w:jc w:val="center"/>
              <w:rPr>
                <w:rFonts w:hint="eastAsia" w:ascii="楷体" w:hAnsi="楷体" w:eastAsia="楷体"/>
                <w:color w:val="FF0000"/>
                <w:szCs w:val="21"/>
              </w:rPr>
            </w:pPr>
            <w:r>
              <w:rPr>
                <w:rFonts w:hint="eastAsia" w:ascii="楷体" w:hAnsi="楷体" w:eastAsia="楷体"/>
                <w:color w:val="FF0000"/>
                <w:szCs w:val="21"/>
              </w:rPr>
              <w:t>　</w:t>
            </w:r>
          </w:p>
        </w:tc>
        <w:tc>
          <w:tcPr>
            <w:tcW w:w="567" w:type="dxa"/>
            <w:vAlign w:val="center"/>
          </w:tcPr>
          <w:p>
            <w:pPr>
              <w:jc w:val="center"/>
              <w:rPr>
                <w:rFonts w:hint="eastAsia" w:ascii="楷体" w:hAnsi="楷体" w:eastAsia="楷体"/>
                <w:color w:val="FF0000"/>
                <w:szCs w:val="21"/>
              </w:rPr>
            </w:pPr>
            <w:r>
              <w:rPr>
                <w:rFonts w:hint="eastAsia" w:ascii="楷体" w:hAnsi="楷体" w:eastAsia="楷体"/>
                <w:color w:val="FF0000"/>
                <w:szCs w:val="21"/>
              </w:rPr>
              <w:t>　</w:t>
            </w:r>
          </w:p>
        </w:tc>
        <w:tc>
          <w:tcPr>
            <w:tcW w:w="606" w:type="dxa"/>
            <w:vAlign w:val="center"/>
          </w:tcPr>
          <w:p>
            <w:pPr>
              <w:jc w:val="center"/>
              <w:rPr>
                <w:rFonts w:ascii="楷体" w:hAnsi="楷体" w:eastAsia="楷体"/>
                <w:sz w:val="24"/>
              </w:rPr>
            </w:pPr>
            <w:r>
              <w:rPr>
                <w:rFonts w:hint="eastAsia" w:ascii="楷体" w:hAnsi="楷体" w:eastAsia="楷体"/>
                <w:sz w:val="24"/>
              </w:rPr>
              <w:t>√</w:t>
            </w:r>
          </w:p>
        </w:tc>
        <w:tc>
          <w:tcPr>
            <w:tcW w:w="606" w:type="dxa"/>
            <w:vAlign w:val="center"/>
          </w:tcPr>
          <w:p>
            <w:pPr>
              <w:jc w:val="center"/>
              <w:rPr>
                <w:rFonts w:hint="eastAsia" w:ascii="楷体" w:hAnsi="楷体" w:eastAsia="楷体"/>
                <w:color w:val="FF0000"/>
                <w:szCs w:val="21"/>
              </w:rPr>
            </w:pPr>
            <w:r>
              <w:rPr>
                <w:rFonts w:hint="eastAsia" w:ascii="楷体" w:hAnsi="楷体" w:eastAsia="楷体"/>
                <w:color w:val="FF0000"/>
                <w:szCs w:val="21"/>
              </w:rPr>
              <w:t>　</w:t>
            </w:r>
          </w:p>
        </w:tc>
        <w:tc>
          <w:tcPr>
            <w:tcW w:w="606" w:type="dxa"/>
            <w:vAlign w:val="center"/>
          </w:tcPr>
          <w:p>
            <w:pPr>
              <w:jc w:val="center"/>
              <w:rPr>
                <w:rFonts w:hint="eastAsia" w:ascii="楷体" w:hAnsi="楷体" w:eastAsia="楷体"/>
                <w:color w:val="FF0000"/>
                <w:szCs w:val="21"/>
              </w:rPr>
            </w:pPr>
            <w:r>
              <w:rPr>
                <w:rFonts w:hint="eastAsia" w:ascii="楷体" w:hAnsi="楷体" w:eastAsia="楷体"/>
                <w:color w:val="FF0000"/>
                <w:szCs w:val="21"/>
              </w:rPr>
              <w:t>　</w:t>
            </w:r>
          </w:p>
        </w:tc>
        <w:tc>
          <w:tcPr>
            <w:tcW w:w="503" w:type="dxa"/>
            <w:vAlign w:val="center"/>
          </w:tcPr>
          <w:p>
            <w:pPr>
              <w:jc w:val="center"/>
              <w:rPr>
                <w:rFonts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9" w:type="dxa"/>
            <w:vMerge w:val="continue"/>
            <w:vAlign w:val="center"/>
          </w:tcPr>
          <w:p>
            <w:pPr>
              <w:jc w:val="center"/>
              <w:rPr>
                <w:rFonts w:ascii="楷体" w:hAnsi="楷体" w:eastAsia="楷体"/>
                <w:sz w:val="24"/>
              </w:rPr>
            </w:pPr>
          </w:p>
        </w:tc>
        <w:tc>
          <w:tcPr>
            <w:tcW w:w="2745" w:type="dxa"/>
            <w:vAlign w:val="center"/>
          </w:tcPr>
          <w:p>
            <w:pPr>
              <w:jc w:val="center"/>
              <w:rPr>
                <w:rFonts w:hint="eastAsia" w:ascii="楷体" w:hAnsi="楷体" w:eastAsia="楷体"/>
                <w:szCs w:val="21"/>
              </w:rPr>
            </w:pPr>
            <w:r>
              <w:rPr>
                <w:rFonts w:hint="eastAsia" w:ascii="楷体" w:hAnsi="楷体" w:eastAsia="楷体"/>
                <w:szCs w:val="21"/>
              </w:rPr>
              <w:t>果树生产技术</w:t>
            </w:r>
          </w:p>
        </w:tc>
        <w:tc>
          <w:tcPr>
            <w:tcW w:w="715" w:type="dxa"/>
            <w:vAlign w:val="center"/>
          </w:tcPr>
          <w:p>
            <w:pPr>
              <w:jc w:val="center"/>
              <w:rPr>
                <w:rFonts w:ascii="楷体" w:hAnsi="楷体" w:eastAsia="楷体"/>
                <w:sz w:val="24"/>
              </w:rPr>
            </w:pPr>
            <w:r>
              <w:rPr>
                <w:rFonts w:ascii="楷体" w:hAnsi="楷体" w:eastAsia="楷体"/>
                <w:sz w:val="24"/>
              </w:rPr>
              <w:t>6</w:t>
            </w:r>
          </w:p>
        </w:tc>
        <w:tc>
          <w:tcPr>
            <w:tcW w:w="816" w:type="dxa"/>
            <w:vAlign w:val="center"/>
          </w:tcPr>
          <w:p>
            <w:pPr>
              <w:jc w:val="center"/>
              <w:rPr>
                <w:rFonts w:hint="eastAsia" w:ascii="楷体" w:hAnsi="楷体" w:eastAsia="楷体"/>
                <w:szCs w:val="21"/>
              </w:rPr>
            </w:pPr>
            <w:r>
              <w:rPr>
                <w:rFonts w:hint="eastAsia" w:ascii="楷体" w:hAnsi="楷体" w:eastAsia="楷体"/>
                <w:szCs w:val="21"/>
              </w:rPr>
              <w:t>36</w:t>
            </w:r>
          </w:p>
        </w:tc>
        <w:tc>
          <w:tcPr>
            <w:tcW w:w="606" w:type="dxa"/>
            <w:vAlign w:val="center"/>
          </w:tcPr>
          <w:p>
            <w:pPr>
              <w:jc w:val="center"/>
              <w:rPr>
                <w:rFonts w:hint="eastAsia" w:ascii="楷体" w:hAnsi="楷体" w:eastAsia="楷体"/>
                <w:color w:val="FF0000"/>
                <w:szCs w:val="21"/>
              </w:rPr>
            </w:pPr>
            <w:r>
              <w:rPr>
                <w:rFonts w:hint="eastAsia" w:ascii="楷体" w:hAnsi="楷体" w:eastAsia="楷体"/>
                <w:color w:val="FF0000"/>
                <w:szCs w:val="21"/>
              </w:rPr>
              <w:t>　</w:t>
            </w:r>
          </w:p>
        </w:tc>
        <w:tc>
          <w:tcPr>
            <w:tcW w:w="567" w:type="dxa"/>
            <w:vAlign w:val="center"/>
          </w:tcPr>
          <w:p>
            <w:pPr>
              <w:jc w:val="center"/>
              <w:rPr>
                <w:rFonts w:hint="eastAsia" w:ascii="楷体" w:hAnsi="楷体" w:eastAsia="楷体"/>
                <w:color w:val="FF0000"/>
                <w:szCs w:val="21"/>
              </w:rPr>
            </w:pPr>
            <w:r>
              <w:rPr>
                <w:rFonts w:hint="eastAsia" w:ascii="楷体" w:hAnsi="楷体" w:eastAsia="楷体"/>
                <w:color w:val="FF0000"/>
                <w:szCs w:val="21"/>
              </w:rPr>
              <w:t>　</w:t>
            </w:r>
          </w:p>
        </w:tc>
        <w:tc>
          <w:tcPr>
            <w:tcW w:w="606" w:type="dxa"/>
            <w:vAlign w:val="center"/>
          </w:tcPr>
          <w:p>
            <w:pPr>
              <w:jc w:val="center"/>
              <w:rPr>
                <w:rFonts w:hint="eastAsia" w:ascii="楷体" w:hAnsi="楷体" w:eastAsia="楷体"/>
                <w:color w:val="FF0000"/>
                <w:szCs w:val="21"/>
              </w:rPr>
            </w:pPr>
            <w:r>
              <w:rPr>
                <w:rFonts w:hint="eastAsia" w:ascii="楷体" w:hAnsi="楷体" w:eastAsia="楷体"/>
                <w:color w:val="FF0000"/>
                <w:szCs w:val="21"/>
              </w:rPr>
              <w:t>　</w:t>
            </w:r>
          </w:p>
        </w:tc>
        <w:tc>
          <w:tcPr>
            <w:tcW w:w="606" w:type="dxa"/>
            <w:vAlign w:val="center"/>
          </w:tcPr>
          <w:p>
            <w:pPr>
              <w:jc w:val="center"/>
              <w:rPr>
                <w:rFonts w:ascii="楷体" w:hAnsi="楷体" w:eastAsia="楷体"/>
                <w:sz w:val="24"/>
              </w:rPr>
            </w:pPr>
            <w:r>
              <w:rPr>
                <w:rFonts w:hint="eastAsia" w:ascii="楷体" w:hAnsi="楷体" w:eastAsia="楷体"/>
                <w:sz w:val="24"/>
              </w:rPr>
              <w:t>√</w:t>
            </w:r>
          </w:p>
        </w:tc>
        <w:tc>
          <w:tcPr>
            <w:tcW w:w="606" w:type="dxa"/>
            <w:vAlign w:val="center"/>
          </w:tcPr>
          <w:p>
            <w:pPr>
              <w:jc w:val="center"/>
              <w:rPr>
                <w:rFonts w:hint="eastAsia" w:ascii="楷体" w:hAnsi="楷体" w:eastAsia="楷体"/>
                <w:color w:val="FF0000"/>
                <w:szCs w:val="21"/>
              </w:rPr>
            </w:pPr>
            <w:r>
              <w:rPr>
                <w:rFonts w:hint="eastAsia" w:ascii="楷体" w:hAnsi="楷体" w:eastAsia="楷体"/>
                <w:color w:val="FF0000"/>
                <w:szCs w:val="21"/>
              </w:rPr>
              <w:t>　</w:t>
            </w:r>
          </w:p>
        </w:tc>
        <w:tc>
          <w:tcPr>
            <w:tcW w:w="503" w:type="dxa"/>
            <w:vAlign w:val="center"/>
          </w:tcPr>
          <w:p>
            <w:pPr>
              <w:jc w:val="center"/>
              <w:rPr>
                <w:rFonts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209" w:type="dxa"/>
            <w:vMerge w:val="continue"/>
            <w:vAlign w:val="center"/>
          </w:tcPr>
          <w:p>
            <w:pPr>
              <w:jc w:val="center"/>
              <w:rPr>
                <w:rFonts w:ascii="楷体" w:hAnsi="楷体" w:eastAsia="楷体"/>
                <w:sz w:val="24"/>
              </w:rPr>
            </w:pPr>
          </w:p>
        </w:tc>
        <w:tc>
          <w:tcPr>
            <w:tcW w:w="2745" w:type="dxa"/>
            <w:vAlign w:val="center"/>
          </w:tcPr>
          <w:p>
            <w:pPr>
              <w:jc w:val="center"/>
              <w:rPr>
                <w:rFonts w:hint="eastAsia" w:ascii="楷体" w:hAnsi="楷体" w:eastAsia="楷体"/>
                <w:szCs w:val="21"/>
              </w:rPr>
            </w:pPr>
            <w:r>
              <w:rPr>
                <w:rFonts w:hint="eastAsia" w:ascii="楷体" w:hAnsi="楷体" w:eastAsia="楷体"/>
                <w:szCs w:val="21"/>
              </w:rPr>
              <w:t>蔬菜生产技术</w:t>
            </w:r>
          </w:p>
        </w:tc>
        <w:tc>
          <w:tcPr>
            <w:tcW w:w="715" w:type="dxa"/>
            <w:vAlign w:val="center"/>
          </w:tcPr>
          <w:p>
            <w:pPr>
              <w:jc w:val="center"/>
              <w:rPr>
                <w:rFonts w:ascii="楷体" w:hAnsi="楷体" w:eastAsia="楷体"/>
                <w:sz w:val="24"/>
              </w:rPr>
            </w:pPr>
            <w:r>
              <w:rPr>
                <w:rFonts w:hint="eastAsia" w:ascii="楷体" w:hAnsi="楷体" w:eastAsia="楷体"/>
                <w:sz w:val="24"/>
              </w:rPr>
              <w:t>6</w:t>
            </w:r>
          </w:p>
        </w:tc>
        <w:tc>
          <w:tcPr>
            <w:tcW w:w="816" w:type="dxa"/>
            <w:vAlign w:val="center"/>
          </w:tcPr>
          <w:p>
            <w:pPr>
              <w:jc w:val="center"/>
              <w:rPr>
                <w:rFonts w:hint="eastAsia" w:ascii="楷体" w:hAnsi="楷体" w:eastAsia="楷体"/>
                <w:szCs w:val="21"/>
              </w:rPr>
            </w:pPr>
            <w:r>
              <w:rPr>
                <w:rFonts w:hint="eastAsia" w:ascii="楷体" w:hAnsi="楷体" w:eastAsia="楷体"/>
                <w:szCs w:val="21"/>
              </w:rPr>
              <w:t>36</w:t>
            </w:r>
          </w:p>
        </w:tc>
        <w:tc>
          <w:tcPr>
            <w:tcW w:w="606" w:type="dxa"/>
            <w:vAlign w:val="center"/>
          </w:tcPr>
          <w:p>
            <w:pPr>
              <w:jc w:val="center"/>
              <w:rPr>
                <w:rFonts w:hint="eastAsia" w:ascii="楷体" w:hAnsi="楷体" w:eastAsia="楷体"/>
                <w:color w:val="FF0000"/>
                <w:szCs w:val="21"/>
              </w:rPr>
            </w:pPr>
            <w:r>
              <w:rPr>
                <w:rFonts w:hint="eastAsia" w:ascii="楷体" w:hAnsi="楷体" w:eastAsia="楷体"/>
                <w:color w:val="FF0000"/>
                <w:szCs w:val="21"/>
              </w:rPr>
              <w:t>　</w:t>
            </w:r>
          </w:p>
        </w:tc>
        <w:tc>
          <w:tcPr>
            <w:tcW w:w="567" w:type="dxa"/>
            <w:vAlign w:val="center"/>
          </w:tcPr>
          <w:p>
            <w:pPr>
              <w:jc w:val="center"/>
              <w:rPr>
                <w:rFonts w:hint="eastAsia" w:ascii="楷体" w:hAnsi="楷体" w:eastAsia="楷体"/>
                <w:color w:val="FF0000"/>
                <w:szCs w:val="21"/>
              </w:rPr>
            </w:pPr>
            <w:r>
              <w:rPr>
                <w:rFonts w:hint="eastAsia" w:ascii="楷体" w:hAnsi="楷体" w:eastAsia="楷体"/>
                <w:color w:val="FF0000"/>
                <w:szCs w:val="21"/>
              </w:rPr>
              <w:t>　</w:t>
            </w:r>
          </w:p>
        </w:tc>
        <w:tc>
          <w:tcPr>
            <w:tcW w:w="606" w:type="dxa"/>
            <w:vAlign w:val="center"/>
          </w:tcPr>
          <w:p>
            <w:pPr>
              <w:jc w:val="center"/>
              <w:rPr>
                <w:rFonts w:hint="eastAsia" w:ascii="楷体" w:hAnsi="楷体" w:eastAsia="楷体"/>
                <w:color w:val="FF0000"/>
                <w:szCs w:val="21"/>
              </w:rPr>
            </w:pPr>
            <w:r>
              <w:rPr>
                <w:rFonts w:hint="eastAsia" w:ascii="楷体" w:hAnsi="楷体" w:eastAsia="楷体"/>
                <w:color w:val="FF0000"/>
                <w:szCs w:val="21"/>
              </w:rPr>
              <w:t>　</w:t>
            </w:r>
          </w:p>
        </w:tc>
        <w:tc>
          <w:tcPr>
            <w:tcW w:w="606" w:type="dxa"/>
            <w:vAlign w:val="center"/>
          </w:tcPr>
          <w:p>
            <w:pPr>
              <w:jc w:val="center"/>
              <w:rPr>
                <w:rFonts w:ascii="楷体" w:hAnsi="楷体" w:eastAsia="楷体"/>
                <w:sz w:val="24"/>
              </w:rPr>
            </w:pPr>
            <w:r>
              <w:rPr>
                <w:rFonts w:hint="eastAsia" w:ascii="楷体" w:hAnsi="楷体" w:eastAsia="楷体"/>
                <w:sz w:val="24"/>
              </w:rPr>
              <w:t>√</w:t>
            </w:r>
          </w:p>
        </w:tc>
        <w:tc>
          <w:tcPr>
            <w:tcW w:w="606" w:type="dxa"/>
            <w:vAlign w:val="center"/>
          </w:tcPr>
          <w:p>
            <w:pPr>
              <w:jc w:val="center"/>
              <w:rPr>
                <w:rFonts w:hint="eastAsia" w:ascii="楷体" w:hAnsi="楷体" w:eastAsia="楷体"/>
                <w:color w:val="FF0000"/>
                <w:szCs w:val="21"/>
              </w:rPr>
            </w:pPr>
            <w:r>
              <w:rPr>
                <w:rFonts w:hint="eastAsia" w:ascii="楷体" w:hAnsi="楷体" w:eastAsia="楷体"/>
                <w:color w:val="FF0000"/>
                <w:szCs w:val="21"/>
              </w:rPr>
              <w:t>　</w:t>
            </w:r>
          </w:p>
        </w:tc>
        <w:tc>
          <w:tcPr>
            <w:tcW w:w="503" w:type="dxa"/>
            <w:vAlign w:val="center"/>
          </w:tcPr>
          <w:p>
            <w:pPr>
              <w:jc w:val="center"/>
              <w:rPr>
                <w:rFonts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9" w:type="dxa"/>
            <w:vMerge w:val="continue"/>
            <w:vAlign w:val="center"/>
          </w:tcPr>
          <w:p>
            <w:pPr>
              <w:jc w:val="center"/>
              <w:rPr>
                <w:rFonts w:ascii="楷体" w:hAnsi="楷体" w:eastAsia="楷体"/>
                <w:sz w:val="24"/>
              </w:rPr>
            </w:pPr>
          </w:p>
        </w:tc>
        <w:tc>
          <w:tcPr>
            <w:tcW w:w="2745" w:type="dxa"/>
            <w:vAlign w:val="center"/>
          </w:tcPr>
          <w:p>
            <w:pPr>
              <w:jc w:val="center"/>
              <w:rPr>
                <w:rFonts w:hint="eastAsia" w:ascii="楷体" w:hAnsi="楷体" w:eastAsia="楷体"/>
                <w:szCs w:val="21"/>
              </w:rPr>
            </w:pPr>
            <w:r>
              <w:rPr>
                <w:rFonts w:hint="eastAsia" w:ascii="楷体" w:hAnsi="楷体" w:eastAsia="楷体"/>
                <w:szCs w:val="21"/>
              </w:rPr>
              <w:t>食用菌生产技术</w:t>
            </w:r>
          </w:p>
        </w:tc>
        <w:tc>
          <w:tcPr>
            <w:tcW w:w="715" w:type="dxa"/>
            <w:vAlign w:val="center"/>
          </w:tcPr>
          <w:p>
            <w:pPr>
              <w:jc w:val="center"/>
              <w:rPr>
                <w:rFonts w:ascii="楷体" w:hAnsi="楷体" w:eastAsia="楷体"/>
                <w:sz w:val="24"/>
              </w:rPr>
            </w:pPr>
            <w:r>
              <w:rPr>
                <w:rFonts w:hint="eastAsia" w:ascii="楷体" w:hAnsi="楷体" w:eastAsia="楷体"/>
                <w:sz w:val="24"/>
              </w:rPr>
              <w:t>6</w:t>
            </w:r>
          </w:p>
        </w:tc>
        <w:tc>
          <w:tcPr>
            <w:tcW w:w="816" w:type="dxa"/>
            <w:vAlign w:val="center"/>
          </w:tcPr>
          <w:p>
            <w:pPr>
              <w:jc w:val="center"/>
              <w:rPr>
                <w:rFonts w:hint="eastAsia" w:ascii="楷体" w:hAnsi="楷体" w:eastAsia="楷体"/>
                <w:szCs w:val="21"/>
              </w:rPr>
            </w:pPr>
            <w:r>
              <w:rPr>
                <w:rFonts w:hint="eastAsia" w:ascii="楷体" w:hAnsi="楷体" w:eastAsia="楷体"/>
                <w:szCs w:val="21"/>
              </w:rPr>
              <w:t>18</w:t>
            </w:r>
          </w:p>
        </w:tc>
        <w:tc>
          <w:tcPr>
            <w:tcW w:w="606" w:type="dxa"/>
            <w:vAlign w:val="center"/>
          </w:tcPr>
          <w:p>
            <w:pPr>
              <w:jc w:val="center"/>
              <w:rPr>
                <w:rFonts w:hint="eastAsia" w:ascii="楷体" w:hAnsi="楷体" w:eastAsia="楷体"/>
                <w:color w:val="FF0000"/>
                <w:szCs w:val="21"/>
              </w:rPr>
            </w:pPr>
            <w:r>
              <w:rPr>
                <w:rFonts w:hint="eastAsia" w:ascii="楷体" w:hAnsi="楷体" w:eastAsia="楷体"/>
                <w:color w:val="FF0000"/>
                <w:szCs w:val="21"/>
              </w:rPr>
              <w:t>　</w:t>
            </w:r>
          </w:p>
        </w:tc>
        <w:tc>
          <w:tcPr>
            <w:tcW w:w="567" w:type="dxa"/>
            <w:vAlign w:val="center"/>
          </w:tcPr>
          <w:p>
            <w:pPr>
              <w:jc w:val="center"/>
              <w:rPr>
                <w:rFonts w:hint="eastAsia" w:ascii="楷体" w:hAnsi="楷体" w:eastAsia="楷体"/>
                <w:color w:val="FF0000"/>
                <w:szCs w:val="21"/>
              </w:rPr>
            </w:pPr>
            <w:r>
              <w:rPr>
                <w:rFonts w:hint="eastAsia" w:ascii="楷体" w:hAnsi="楷体" w:eastAsia="楷体"/>
                <w:color w:val="FF0000"/>
                <w:szCs w:val="21"/>
              </w:rPr>
              <w:t>　</w:t>
            </w:r>
          </w:p>
        </w:tc>
        <w:tc>
          <w:tcPr>
            <w:tcW w:w="606" w:type="dxa"/>
            <w:vAlign w:val="center"/>
          </w:tcPr>
          <w:p>
            <w:pPr>
              <w:jc w:val="center"/>
              <w:rPr>
                <w:rFonts w:hint="eastAsia" w:ascii="楷体" w:hAnsi="楷体" w:eastAsia="楷体"/>
                <w:color w:val="FF0000"/>
                <w:szCs w:val="21"/>
              </w:rPr>
            </w:pPr>
            <w:r>
              <w:rPr>
                <w:rFonts w:hint="eastAsia" w:ascii="楷体" w:hAnsi="楷体" w:eastAsia="楷体"/>
                <w:color w:val="FF0000"/>
                <w:szCs w:val="21"/>
              </w:rPr>
              <w:t>　</w:t>
            </w:r>
          </w:p>
        </w:tc>
        <w:tc>
          <w:tcPr>
            <w:tcW w:w="606" w:type="dxa"/>
            <w:vAlign w:val="center"/>
          </w:tcPr>
          <w:p>
            <w:pPr>
              <w:jc w:val="center"/>
              <w:rPr>
                <w:rFonts w:hint="eastAsia" w:ascii="楷体" w:hAnsi="楷体" w:eastAsia="楷体"/>
                <w:color w:val="FF0000"/>
                <w:szCs w:val="21"/>
              </w:rPr>
            </w:pPr>
            <w:r>
              <w:rPr>
                <w:rFonts w:hint="eastAsia" w:ascii="楷体" w:hAnsi="楷体" w:eastAsia="楷体"/>
                <w:color w:val="FF0000"/>
                <w:szCs w:val="21"/>
              </w:rPr>
              <w:t>　</w:t>
            </w:r>
          </w:p>
        </w:tc>
        <w:tc>
          <w:tcPr>
            <w:tcW w:w="606" w:type="dxa"/>
            <w:vAlign w:val="center"/>
          </w:tcPr>
          <w:p>
            <w:pPr>
              <w:jc w:val="center"/>
              <w:rPr>
                <w:rFonts w:ascii="楷体" w:hAnsi="楷体" w:eastAsia="楷体"/>
                <w:sz w:val="24"/>
              </w:rPr>
            </w:pPr>
            <w:r>
              <w:rPr>
                <w:rFonts w:hint="eastAsia" w:ascii="楷体" w:hAnsi="楷体" w:eastAsia="楷体"/>
                <w:sz w:val="24"/>
              </w:rPr>
              <w:t>√</w:t>
            </w:r>
          </w:p>
        </w:tc>
        <w:tc>
          <w:tcPr>
            <w:tcW w:w="503" w:type="dxa"/>
            <w:vAlign w:val="center"/>
          </w:tcPr>
          <w:p>
            <w:pPr>
              <w:jc w:val="center"/>
              <w:rPr>
                <w:rFonts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9" w:type="dxa"/>
            <w:vMerge w:val="continue"/>
            <w:vAlign w:val="center"/>
          </w:tcPr>
          <w:p>
            <w:pPr>
              <w:jc w:val="center"/>
              <w:rPr>
                <w:rFonts w:ascii="楷体" w:hAnsi="楷体" w:eastAsia="楷体"/>
                <w:sz w:val="24"/>
              </w:rPr>
            </w:pPr>
          </w:p>
        </w:tc>
        <w:tc>
          <w:tcPr>
            <w:tcW w:w="2745" w:type="dxa"/>
            <w:vAlign w:val="center"/>
          </w:tcPr>
          <w:p>
            <w:pPr>
              <w:jc w:val="center"/>
              <w:rPr>
                <w:rFonts w:hint="eastAsia" w:ascii="楷体" w:hAnsi="楷体" w:eastAsia="楷体"/>
                <w:szCs w:val="21"/>
              </w:rPr>
            </w:pPr>
            <w:r>
              <w:rPr>
                <w:rFonts w:hint="eastAsia" w:ascii="楷体" w:hAnsi="楷体" w:eastAsia="楷体"/>
                <w:szCs w:val="21"/>
              </w:rPr>
              <w:t>盆景制作与养护</w:t>
            </w:r>
          </w:p>
        </w:tc>
        <w:tc>
          <w:tcPr>
            <w:tcW w:w="715" w:type="dxa"/>
            <w:vAlign w:val="center"/>
          </w:tcPr>
          <w:p>
            <w:pPr>
              <w:jc w:val="center"/>
              <w:rPr>
                <w:rFonts w:ascii="楷体" w:hAnsi="楷体" w:eastAsia="楷体"/>
                <w:sz w:val="24"/>
              </w:rPr>
            </w:pPr>
            <w:r>
              <w:rPr>
                <w:rFonts w:hint="eastAsia" w:ascii="楷体" w:hAnsi="楷体" w:eastAsia="楷体"/>
                <w:sz w:val="24"/>
              </w:rPr>
              <w:t>6</w:t>
            </w:r>
          </w:p>
        </w:tc>
        <w:tc>
          <w:tcPr>
            <w:tcW w:w="816" w:type="dxa"/>
            <w:vAlign w:val="center"/>
          </w:tcPr>
          <w:p>
            <w:pPr>
              <w:jc w:val="center"/>
              <w:rPr>
                <w:rFonts w:hint="eastAsia" w:ascii="楷体" w:hAnsi="楷体" w:eastAsia="楷体"/>
                <w:szCs w:val="21"/>
              </w:rPr>
            </w:pPr>
            <w:r>
              <w:rPr>
                <w:rFonts w:hint="eastAsia" w:ascii="楷体" w:hAnsi="楷体" w:eastAsia="楷体"/>
                <w:szCs w:val="21"/>
              </w:rPr>
              <w:t>18</w:t>
            </w:r>
          </w:p>
        </w:tc>
        <w:tc>
          <w:tcPr>
            <w:tcW w:w="606" w:type="dxa"/>
            <w:vAlign w:val="center"/>
          </w:tcPr>
          <w:p>
            <w:pPr>
              <w:jc w:val="center"/>
              <w:rPr>
                <w:rFonts w:hint="eastAsia" w:ascii="楷体" w:hAnsi="楷体" w:eastAsia="楷体"/>
                <w:color w:val="FF0000"/>
                <w:szCs w:val="21"/>
              </w:rPr>
            </w:pPr>
            <w:r>
              <w:rPr>
                <w:rFonts w:hint="eastAsia" w:ascii="楷体" w:hAnsi="楷体" w:eastAsia="楷体"/>
                <w:color w:val="FF0000"/>
                <w:szCs w:val="21"/>
              </w:rPr>
              <w:t>　</w:t>
            </w:r>
          </w:p>
        </w:tc>
        <w:tc>
          <w:tcPr>
            <w:tcW w:w="567" w:type="dxa"/>
            <w:vAlign w:val="center"/>
          </w:tcPr>
          <w:p>
            <w:pPr>
              <w:jc w:val="center"/>
              <w:rPr>
                <w:rFonts w:hint="eastAsia" w:ascii="楷体" w:hAnsi="楷体" w:eastAsia="楷体"/>
                <w:color w:val="FF0000"/>
                <w:szCs w:val="21"/>
              </w:rPr>
            </w:pPr>
            <w:r>
              <w:rPr>
                <w:rFonts w:hint="eastAsia" w:ascii="楷体" w:hAnsi="楷体" w:eastAsia="楷体"/>
                <w:color w:val="FF0000"/>
                <w:szCs w:val="21"/>
              </w:rPr>
              <w:t>　</w:t>
            </w:r>
          </w:p>
        </w:tc>
        <w:tc>
          <w:tcPr>
            <w:tcW w:w="606" w:type="dxa"/>
            <w:vAlign w:val="center"/>
          </w:tcPr>
          <w:p>
            <w:pPr>
              <w:jc w:val="center"/>
              <w:rPr>
                <w:rFonts w:hint="eastAsia" w:ascii="楷体" w:hAnsi="楷体" w:eastAsia="楷体"/>
                <w:color w:val="FF0000"/>
                <w:szCs w:val="21"/>
              </w:rPr>
            </w:pPr>
            <w:r>
              <w:rPr>
                <w:rFonts w:hint="eastAsia" w:ascii="楷体" w:hAnsi="楷体" w:eastAsia="楷体"/>
                <w:color w:val="FF0000"/>
                <w:szCs w:val="21"/>
              </w:rPr>
              <w:t>　</w:t>
            </w:r>
          </w:p>
        </w:tc>
        <w:tc>
          <w:tcPr>
            <w:tcW w:w="606" w:type="dxa"/>
            <w:vAlign w:val="center"/>
          </w:tcPr>
          <w:p>
            <w:pPr>
              <w:jc w:val="center"/>
              <w:rPr>
                <w:rFonts w:hint="eastAsia" w:ascii="楷体" w:hAnsi="楷体" w:eastAsia="楷体"/>
                <w:color w:val="FF0000"/>
                <w:szCs w:val="21"/>
              </w:rPr>
            </w:pPr>
            <w:r>
              <w:rPr>
                <w:rFonts w:hint="eastAsia" w:ascii="楷体" w:hAnsi="楷体" w:eastAsia="楷体"/>
                <w:color w:val="FF0000"/>
                <w:szCs w:val="21"/>
              </w:rPr>
              <w:t>　</w:t>
            </w:r>
          </w:p>
        </w:tc>
        <w:tc>
          <w:tcPr>
            <w:tcW w:w="606" w:type="dxa"/>
            <w:vAlign w:val="center"/>
          </w:tcPr>
          <w:p>
            <w:pPr>
              <w:jc w:val="center"/>
              <w:rPr>
                <w:rFonts w:ascii="楷体" w:hAnsi="楷体" w:eastAsia="楷体"/>
                <w:sz w:val="24"/>
              </w:rPr>
            </w:pPr>
            <w:r>
              <w:rPr>
                <w:rFonts w:hint="eastAsia" w:ascii="楷体" w:hAnsi="楷体" w:eastAsia="楷体"/>
                <w:sz w:val="24"/>
              </w:rPr>
              <w:t>√</w:t>
            </w:r>
          </w:p>
        </w:tc>
        <w:tc>
          <w:tcPr>
            <w:tcW w:w="503" w:type="dxa"/>
            <w:vAlign w:val="center"/>
          </w:tcPr>
          <w:p>
            <w:pPr>
              <w:jc w:val="center"/>
              <w:rPr>
                <w:rFonts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9" w:type="dxa"/>
            <w:vMerge w:val="restart"/>
            <w:vAlign w:val="center"/>
          </w:tcPr>
          <w:p>
            <w:pPr>
              <w:jc w:val="center"/>
              <w:rPr>
                <w:rFonts w:ascii="楷体" w:hAnsi="楷体" w:eastAsia="楷体"/>
                <w:sz w:val="24"/>
              </w:rPr>
            </w:pPr>
            <w:r>
              <w:rPr>
                <w:rFonts w:hint="eastAsia" w:ascii="楷体" w:hAnsi="楷体" w:eastAsia="楷体"/>
                <w:sz w:val="24"/>
              </w:rPr>
              <w:t>实习</w:t>
            </w:r>
          </w:p>
        </w:tc>
        <w:tc>
          <w:tcPr>
            <w:tcW w:w="2745" w:type="dxa"/>
            <w:vAlign w:val="center"/>
          </w:tcPr>
          <w:p>
            <w:pPr>
              <w:jc w:val="center"/>
              <w:rPr>
                <w:rFonts w:ascii="楷体" w:hAnsi="楷体" w:eastAsia="楷体"/>
                <w:bCs/>
                <w:sz w:val="24"/>
              </w:rPr>
            </w:pPr>
            <w:r>
              <w:rPr>
                <w:rFonts w:hint="eastAsia" w:ascii="楷体" w:hAnsi="楷体" w:eastAsia="楷体"/>
                <w:bCs/>
                <w:sz w:val="24"/>
              </w:rPr>
              <w:t>认识实习</w:t>
            </w:r>
          </w:p>
        </w:tc>
        <w:tc>
          <w:tcPr>
            <w:tcW w:w="715" w:type="dxa"/>
            <w:vAlign w:val="center"/>
          </w:tcPr>
          <w:p>
            <w:pPr>
              <w:jc w:val="center"/>
              <w:rPr>
                <w:rFonts w:ascii="楷体" w:hAnsi="楷体" w:eastAsia="楷体"/>
                <w:sz w:val="24"/>
              </w:rPr>
            </w:pPr>
            <w:r>
              <w:rPr>
                <w:rFonts w:hint="eastAsia" w:ascii="楷体" w:hAnsi="楷体" w:eastAsia="楷体"/>
                <w:sz w:val="24"/>
              </w:rPr>
              <w:t>12</w:t>
            </w:r>
          </w:p>
        </w:tc>
        <w:tc>
          <w:tcPr>
            <w:tcW w:w="816" w:type="dxa"/>
            <w:vAlign w:val="center"/>
          </w:tcPr>
          <w:p>
            <w:pPr>
              <w:widowControl/>
              <w:jc w:val="center"/>
              <w:rPr>
                <w:rFonts w:ascii="楷体" w:hAnsi="楷体" w:eastAsia="楷体" w:cs="宋体"/>
                <w:kern w:val="0"/>
                <w:szCs w:val="21"/>
              </w:rPr>
            </w:pPr>
            <w:r>
              <w:rPr>
                <w:rFonts w:hint="eastAsia" w:ascii="楷体" w:hAnsi="楷体" w:eastAsia="楷体"/>
                <w:szCs w:val="21"/>
              </w:rPr>
              <w:t>180</w:t>
            </w:r>
          </w:p>
        </w:tc>
        <w:tc>
          <w:tcPr>
            <w:tcW w:w="606" w:type="dxa"/>
            <w:vAlign w:val="center"/>
          </w:tcPr>
          <w:p>
            <w:pPr>
              <w:jc w:val="center"/>
              <w:rPr>
                <w:rFonts w:ascii="楷体" w:hAnsi="楷体" w:eastAsia="楷体"/>
                <w:sz w:val="24"/>
              </w:rPr>
            </w:pPr>
            <w:r>
              <w:rPr>
                <w:rFonts w:hint="eastAsia" w:ascii="楷体" w:hAnsi="楷体" w:eastAsia="楷体"/>
                <w:sz w:val="24"/>
              </w:rPr>
              <w:t>√</w:t>
            </w:r>
          </w:p>
        </w:tc>
        <w:tc>
          <w:tcPr>
            <w:tcW w:w="567" w:type="dxa"/>
            <w:vAlign w:val="center"/>
          </w:tcPr>
          <w:p>
            <w:pPr>
              <w:jc w:val="center"/>
              <w:rPr>
                <w:rFonts w:ascii="楷体" w:hAnsi="楷体" w:eastAsia="楷体"/>
                <w:sz w:val="24"/>
              </w:rPr>
            </w:pPr>
            <w:r>
              <w:rPr>
                <w:rFonts w:hint="eastAsia" w:ascii="楷体" w:hAnsi="楷体" w:eastAsia="楷体"/>
                <w:sz w:val="24"/>
              </w:rPr>
              <w:t>√</w:t>
            </w:r>
          </w:p>
        </w:tc>
        <w:tc>
          <w:tcPr>
            <w:tcW w:w="606" w:type="dxa"/>
            <w:vAlign w:val="center"/>
          </w:tcPr>
          <w:p>
            <w:pPr>
              <w:jc w:val="center"/>
              <w:rPr>
                <w:rFonts w:ascii="楷体" w:hAnsi="楷体" w:eastAsia="楷体"/>
                <w:sz w:val="24"/>
              </w:rPr>
            </w:pPr>
            <w:r>
              <w:rPr>
                <w:rFonts w:hint="eastAsia" w:ascii="楷体" w:hAnsi="楷体" w:eastAsia="楷体"/>
                <w:sz w:val="24"/>
              </w:rPr>
              <w:t>√</w:t>
            </w:r>
          </w:p>
        </w:tc>
        <w:tc>
          <w:tcPr>
            <w:tcW w:w="606" w:type="dxa"/>
            <w:vAlign w:val="center"/>
          </w:tcPr>
          <w:p>
            <w:pPr>
              <w:jc w:val="center"/>
              <w:rPr>
                <w:rFonts w:ascii="楷体" w:hAnsi="楷体" w:eastAsia="楷体"/>
                <w:sz w:val="24"/>
              </w:rPr>
            </w:pPr>
            <w:r>
              <w:rPr>
                <w:rFonts w:hint="eastAsia" w:ascii="楷体" w:hAnsi="楷体" w:eastAsia="楷体"/>
                <w:sz w:val="24"/>
              </w:rPr>
              <w:t>√</w:t>
            </w:r>
          </w:p>
        </w:tc>
        <w:tc>
          <w:tcPr>
            <w:tcW w:w="606" w:type="dxa"/>
            <w:vAlign w:val="center"/>
          </w:tcPr>
          <w:p>
            <w:pPr>
              <w:jc w:val="center"/>
              <w:rPr>
                <w:rFonts w:ascii="楷体" w:hAnsi="楷体" w:eastAsia="楷体"/>
                <w:sz w:val="24"/>
              </w:rPr>
            </w:pPr>
            <w:r>
              <w:rPr>
                <w:rFonts w:hint="eastAsia" w:ascii="楷体" w:hAnsi="楷体" w:eastAsia="楷体"/>
                <w:sz w:val="24"/>
              </w:rPr>
              <w:t>√</w:t>
            </w:r>
          </w:p>
        </w:tc>
        <w:tc>
          <w:tcPr>
            <w:tcW w:w="503" w:type="dxa"/>
            <w:vAlign w:val="center"/>
          </w:tcPr>
          <w:p>
            <w:pPr>
              <w:jc w:val="center"/>
              <w:rPr>
                <w:rFonts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9" w:type="dxa"/>
            <w:vMerge w:val="continue"/>
            <w:vAlign w:val="center"/>
          </w:tcPr>
          <w:p>
            <w:pPr>
              <w:jc w:val="center"/>
              <w:rPr>
                <w:rFonts w:ascii="楷体" w:hAnsi="楷体" w:eastAsia="楷体"/>
                <w:sz w:val="24"/>
              </w:rPr>
            </w:pPr>
          </w:p>
        </w:tc>
        <w:tc>
          <w:tcPr>
            <w:tcW w:w="2745" w:type="dxa"/>
            <w:vAlign w:val="center"/>
          </w:tcPr>
          <w:p>
            <w:pPr>
              <w:jc w:val="center"/>
              <w:rPr>
                <w:rFonts w:ascii="楷体" w:hAnsi="楷体" w:eastAsia="楷体"/>
                <w:sz w:val="24"/>
              </w:rPr>
            </w:pPr>
            <w:r>
              <w:rPr>
                <w:rFonts w:hint="eastAsia" w:ascii="楷体" w:hAnsi="楷体" w:eastAsia="楷体"/>
                <w:bCs/>
                <w:sz w:val="24"/>
              </w:rPr>
              <w:t>顶岗实习</w:t>
            </w:r>
          </w:p>
        </w:tc>
        <w:tc>
          <w:tcPr>
            <w:tcW w:w="715" w:type="dxa"/>
            <w:vAlign w:val="center"/>
          </w:tcPr>
          <w:p>
            <w:pPr>
              <w:jc w:val="center"/>
              <w:rPr>
                <w:rFonts w:ascii="楷体" w:hAnsi="楷体" w:eastAsia="楷体"/>
                <w:sz w:val="24"/>
              </w:rPr>
            </w:pPr>
            <w:r>
              <w:rPr>
                <w:rFonts w:hint="eastAsia" w:ascii="楷体" w:hAnsi="楷体" w:eastAsia="楷体"/>
                <w:sz w:val="24"/>
              </w:rPr>
              <w:t>48</w:t>
            </w:r>
          </w:p>
        </w:tc>
        <w:tc>
          <w:tcPr>
            <w:tcW w:w="816" w:type="dxa"/>
            <w:vAlign w:val="center"/>
          </w:tcPr>
          <w:p>
            <w:pPr>
              <w:jc w:val="center"/>
              <w:rPr>
                <w:rFonts w:hint="eastAsia" w:ascii="楷体" w:hAnsi="楷体" w:eastAsia="楷体"/>
                <w:szCs w:val="21"/>
              </w:rPr>
            </w:pPr>
            <w:r>
              <w:rPr>
                <w:rFonts w:hint="eastAsia" w:ascii="楷体" w:hAnsi="楷体" w:eastAsia="楷体"/>
                <w:szCs w:val="21"/>
              </w:rPr>
              <w:t>720</w:t>
            </w:r>
          </w:p>
        </w:tc>
        <w:tc>
          <w:tcPr>
            <w:tcW w:w="606" w:type="dxa"/>
            <w:vAlign w:val="center"/>
          </w:tcPr>
          <w:p>
            <w:pPr>
              <w:jc w:val="center"/>
              <w:rPr>
                <w:rFonts w:ascii="楷体" w:hAnsi="楷体" w:eastAsia="楷体"/>
                <w:sz w:val="24"/>
              </w:rPr>
            </w:pPr>
          </w:p>
        </w:tc>
        <w:tc>
          <w:tcPr>
            <w:tcW w:w="567" w:type="dxa"/>
            <w:vAlign w:val="center"/>
          </w:tcPr>
          <w:p>
            <w:pPr>
              <w:jc w:val="center"/>
              <w:rPr>
                <w:rFonts w:ascii="楷体" w:hAnsi="楷体" w:eastAsia="楷体"/>
                <w:sz w:val="24"/>
              </w:rPr>
            </w:pPr>
          </w:p>
        </w:tc>
        <w:tc>
          <w:tcPr>
            <w:tcW w:w="606" w:type="dxa"/>
            <w:vAlign w:val="center"/>
          </w:tcPr>
          <w:p>
            <w:pPr>
              <w:jc w:val="center"/>
              <w:rPr>
                <w:rFonts w:ascii="楷体" w:hAnsi="楷体" w:eastAsia="楷体"/>
                <w:sz w:val="24"/>
              </w:rPr>
            </w:pPr>
          </w:p>
        </w:tc>
        <w:tc>
          <w:tcPr>
            <w:tcW w:w="606" w:type="dxa"/>
            <w:vAlign w:val="center"/>
          </w:tcPr>
          <w:p>
            <w:pPr>
              <w:jc w:val="center"/>
              <w:rPr>
                <w:rFonts w:ascii="楷体" w:hAnsi="楷体" w:eastAsia="楷体"/>
                <w:sz w:val="24"/>
              </w:rPr>
            </w:pPr>
          </w:p>
        </w:tc>
        <w:tc>
          <w:tcPr>
            <w:tcW w:w="606" w:type="dxa"/>
            <w:vAlign w:val="center"/>
          </w:tcPr>
          <w:p>
            <w:pPr>
              <w:jc w:val="center"/>
              <w:rPr>
                <w:rFonts w:ascii="楷体" w:hAnsi="楷体" w:eastAsia="楷体"/>
                <w:sz w:val="24"/>
              </w:rPr>
            </w:pPr>
          </w:p>
        </w:tc>
        <w:tc>
          <w:tcPr>
            <w:tcW w:w="503" w:type="dxa"/>
            <w:vAlign w:val="center"/>
          </w:tcPr>
          <w:p>
            <w:pPr>
              <w:jc w:val="center"/>
              <w:rPr>
                <w:rFonts w:ascii="楷体" w:hAnsi="楷体" w:eastAsia="楷体"/>
                <w:sz w:val="24"/>
              </w:rPr>
            </w:pPr>
            <w:r>
              <w:rPr>
                <w:rFonts w:hint="eastAsia" w:ascii="楷体" w:hAnsi="楷体" w:eastAsia="楷体"/>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9" w:type="dxa"/>
            <w:vAlign w:val="center"/>
          </w:tcPr>
          <w:p>
            <w:pPr>
              <w:jc w:val="center"/>
              <w:rPr>
                <w:rFonts w:ascii="楷体" w:hAnsi="楷体" w:eastAsia="楷体"/>
                <w:sz w:val="24"/>
              </w:rPr>
            </w:pPr>
            <w:r>
              <w:rPr>
                <w:rFonts w:hint="eastAsia" w:ascii="楷体" w:hAnsi="楷体" w:eastAsia="楷体"/>
                <w:sz w:val="24"/>
              </w:rPr>
              <w:t>合计</w:t>
            </w:r>
          </w:p>
        </w:tc>
        <w:tc>
          <w:tcPr>
            <w:tcW w:w="2745" w:type="dxa"/>
            <w:vAlign w:val="center"/>
          </w:tcPr>
          <w:p>
            <w:pPr>
              <w:jc w:val="center"/>
              <w:rPr>
                <w:rFonts w:ascii="楷体" w:hAnsi="楷体" w:eastAsia="楷体"/>
                <w:sz w:val="24"/>
              </w:rPr>
            </w:pPr>
          </w:p>
        </w:tc>
        <w:tc>
          <w:tcPr>
            <w:tcW w:w="715" w:type="dxa"/>
            <w:vAlign w:val="center"/>
          </w:tcPr>
          <w:p>
            <w:pPr>
              <w:jc w:val="center"/>
              <w:rPr>
                <w:rFonts w:ascii="楷体" w:hAnsi="楷体" w:eastAsia="楷体"/>
                <w:sz w:val="24"/>
              </w:rPr>
            </w:pPr>
            <w:r>
              <w:rPr>
                <w:rFonts w:hint="eastAsia" w:ascii="楷体" w:hAnsi="楷体" w:eastAsia="楷体"/>
                <w:sz w:val="24"/>
              </w:rPr>
              <w:t>136</w:t>
            </w:r>
          </w:p>
        </w:tc>
        <w:tc>
          <w:tcPr>
            <w:tcW w:w="816" w:type="dxa"/>
            <w:vAlign w:val="center"/>
          </w:tcPr>
          <w:p>
            <w:pPr>
              <w:jc w:val="center"/>
              <w:rPr>
                <w:rFonts w:ascii="楷体" w:hAnsi="楷体" w:eastAsia="楷体"/>
                <w:sz w:val="24"/>
              </w:rPr>
            </w:pPr>
            <w:r>
              <w:rPr>
                <w:rFonts w:hint="eastAsia" w:ascii="楷体" w:hAnsi="楷体" w:eastAsia="楷体"/>
                <w:sz w:val="24"/>
              </w:rPr>
              <w:t>23</w:t>
            </w:r>
            <w:r>
              <w:rPr>
                <w:rFonts w:ascii="楷体" w:hAnsi="楷体" w:eastAsia="楷体"/>
                <w:sz w:val="24"/>
              </w:rPr>
              <w:t>76</w:t>
            </w:r>
          </w:p>
        </w:tc>
        <w:tc>
          <w:tcPr>
            <w:tcW w:w="606" w:type="dxa"/>
            <w:vAlign w:val="center"/>
          </w:tcPr>
          <w:p>
            <w:pPr>
              <w:jc w:val="center"/>
              <w:rPr>
                <w:rFonts w:ascii="楷体" w:hAnsi="楷体" w:eastAsia="楷体"/>
                <w:sz w:val="24"/>
              </w:rPr>
            </w:pPr>
          </w:p>
        </w:tc>
        <w:tc>
          <w:tcPr>
            <w:tcW w:w="567" w:type="dxa"/>
            <w:vAlign w:val="center"/>
          </w:tcPr>
          <w:p>
            <w:pPr>
              <w:jc w:val="center"/>
              <w:rPr>
                <w:rFonts w:ascii="楷体" w:hAnsi="楷体" w:eastAsia="楷体"/>
                <w:sz w:val="24"/>
              </w:rPr>
            </w:pPr>
          </w:p>
        </w:tc>
        <w:tc>
          <w:tcPr>
            <w:tcW w:w="606" w:type="dxa"/>
            <w:vAlign w:val="center"/>
          </w:tcPr>
          <w:p>
            <w:pPr>
              <w:jc w:val="center"/>
              <w:rPr>
                <w:rFonts w:ascii="楷体" w:hAnsi="楷体" w:eastAsia="楷体"/>
                <w:sz w:val="24"/>
              </w:rPr>
            </w:pPr>
          </w:p>
        </w:tc>
        <w:tc>
          <w:tcPr>
            <w:tcW w:w="606" w:type="dxa"/>
            <w:vAlign w:val="center"/>
          </w:tcPr>
          <w:p>
            <w:pPr>
              <w:jc w:val="center"/>
              <w:rPr>
                <w:rFonts w:ascii="楷体" w:hAnsi="楷体" w:eastAsia="楷体"/>
                <w:sz w:val="24"/>
              </w:rPr>
            </w:pPr>
          </w:p>
        </w:tc>
        <w:tc>
          <w:tcPr>
            <w:tcW w:w="606" w:type="dxa"/>
            <w:vAlign w:val="center"/>
          </w:tcPr>
          <w:p>
            <w:pPr>
              <w:jc w:val="center"/>
              <w:rPr>
                <w:rFonts w:ascii="楷体" w:hAnsi="楷体" w:eastAsia="楷体"/>
                <w:sz w:val="24"/>
              </w:rPr>
            </w:pPr>
          </w:p>
        </w:tc>
        <w:tc>
          <w:tcPr>
            <w:tcW w:w="503" w:type="dxa"/>
            <w:vAlign w:val="center"/>
          </w:tcPr>
          <w:p>
            <w:pPr>
              <w:jc w:val="center"/>
              <w:rPr>
                <w:rFonts w:ascii="楷体" w:hAnsi="楷体" w:eastAsia="楷体"/>
                <w:sz w:val="24"/>
              </w:rPr>
            </w:pPr>
          </w:p>
        </w:tc>
      </w:tr>
    </w:tbl>
    <w:p>
      <w:pPr>
        <w:overflowPunct w:val="0"/>
        <w:jc w:val="left"/>
        <w:rPr>
          <w:rFonts w:ascii="仿宋_GB2312" w:eastAsia="仿宋_GB2312"/>
          <w:sz w:val="30"/>
          <w:szCs w:val="30"/>
        </w:rPr>
      </w:pPr>
    </w:p>
    <w:p>
      <w:pPr>
        <w:overflowPunct w:val="0"/>
        <w:ind w:firstLine="600" w:firstLineChars="200"/>
        <w:rPr>
          <w:rFonts w:eastAsia="黑体"/>
          <w:sz w:val="30"/>
          <w:szCs w:val="30"/>
        </w:rPr>
      </w:pPr>
      <w:r>
        <w:rPr>
          <w:rFonts w:hint="eastAsia" w:ascii="黑体" w:hAnsi="黑体" w:eastAsia="黑体"/>
          <w:sz w:val="30"/>
          <w:szCs w:val="30"/>
        </w:rPr>
        <w:t>八、实施保障</w:t>
      </w:r>
    </w:p>
    <w:p>
      <w:pPr>
        <w:overflowPunct w:val="0"/>
        <w:ind w:firstLine="600" w:firstLineChars="200"/>
        <w:rPr>
          <w:rFonts w:eastAsia="楷体_GB2312"/>
          <w:sz w:val="30"/>
          <w:szCs w:val="30"/>
        </w:rPr>
      </w:pPr>
      <w:r>
        <w:rPr>
          <w:rFonts w:hint="eastAsia" w:ascii="楷体_GB2312" w:eastAsia="楷体_GB2312"/>
          <w:sz w:val="30"/>
          <w:szCs w:val="30"/>
        </w:rPr>
        <w:t>（一）师资队伍</w:t>
      </w:r>
    </w:p>
    <w:p>
      <w:pPr>
        <w:overflowPunct w:val="0"/>
        <w:ind w:firstLine="600" w:firstLineChars="200"/>
        <w:rPr>
          <w:rFonts w:ascii="仿宋" w:hAnsi="仿宋" w:eastAsia="仿宋" w:cs="仿宋"/>
          <w:sz w:val="30"/>
          <w:szCs w:val="30"/>
        </w:rPr>
      </w:pPr>
      <w:r>
        <w:rPr>
          <w:rFonts w:hint="eastAsia" w:ascii="仿宋" w:hAnsi="仿宋" w:eastAsia="仿宋" w:cs="仿宋"/>
          <w:sz w:val="30"/>
          <w:szCs w:val="30"/>
        </w:rPr>
        <w:t>根据教育部颁布的《中等职业学校教师专业标准》和《中等职业学校设置标准》的有关规定，进行教师队伍建设，合理配置教师资源。专业教师学历职称结构应合理，专业教师高、中、初级职称要有一定的比例，具有中级专业技术职务人数不低于50％，具有高级专业技术职务人数不低于20％。建立“双师型”专业教师队伍团队，其中“双师型”教师应占专业教师总人数的50%以上，应有业务水平较高的专业带头人。</w:t>
      </w:r>
    </w:p>
    <w:p>
      <w:pPr>
        <w:overflowPunct w:val="0"/>
        <w:ind w:firstLine="600" w:firstLineChars="200"/>
        <w:rPr>
          <w:rFonts w:ascii="仿宋" w:hAnsi="仿宋" w:eastAsia="仿宋" w:cs="仿宋"/>
          <w:sz w:val="30"/>
          <w:szCs w:val="30"/>
        </w:rPr>
      </w:pPr>
      <w:r>
        <w:rPr>
          <w:rFonts w:hint="eastAsia" w:ascii="仿宋" w:hAnsi="仿宋" w:eastAsia="仿宋" w:cs="仿宋"/>
          <w:sz w:val="30"/>
          <w:szCs w:val="30"/>
        </w:rPr>
        <w:t>1．专任教师</w:t>
      </w:r>
    </w:p>
    <w:p>
      <w:pPr>
        <w:overflowPunct w:val="0"/>
        <w:ind w:firstLine="600" w:firstLineChars="200"/>
        <w:rPr>
          <w:rFonts w:ascii="仿宋" w:hAnsi="仿宋" w:eastAsia="仿宋" w:cs="仿宋"/>
          <w:sz w:val="30"/>
          <w:szCs w:val="30"/>
        </w:rPr>
      </w:pPr>
      <w:r>
        <w:rPr>
          <w:rFonts w:hint="eastAsia" w:ascii="仿宋" w:hAnsi="仿宋" w:eastAsia="仿宋" w:cs="仿宋"/>
          <w:sz w:val="30"/>
          <w:szCs w:val="30"/>
        </w:rPr>
        <w:t>专任教师应具备中等职业及以上学校的教师资格证书。承担专业技能课授课的专任教师应具有相关专业本科以上学历；专任实验、实习指导教师，具有专科以上学历，具有高级工及以上职业技能证书能独立完成实验、实习指导和相应的技能考核工作，其数量不少于专业教师的50%。以每年招生两个班为基数，本专业的专职专业教师不少于6人，与本专业在校学生人数之比应在1∶16～1∶20之间。</w:t>
      </w:r>
    </w:p>
    <w:p>
      <w:pPr>
        <w:overflowPunct w:val="0"/>
        <w:ind w:firstLine="600" w:firstLineChars="200"/>
        <w:rPr>
          <w:rFonts w:ascii="仿宋" w:hAnsi="仿宋" w:eastAsia="仿宋" w:cs="仿宋"/>
          <w:sz w:val="30"/>
          <w:szCs w:val="30"/>
        </w:rPr>
      </w:pPr>
      <w:r>
        <w:rPr>
          <w:rFonts w:hint="eastAsia" w:ascii="仿宋" w:hAnsi="仿宋" w:eastAsia="仿宋" w:cs="仿宋"/>
          <w:sz w:val="30"/>
          <w:szCs w:val="30"/>
        </w:rPr>
        <w:t>专任教师应定期到行业、企业的岗位群参加实践，企业实践时间每两年不少于两个月。</w:t>
      </w:r>
    </w:p>
    <w:p>
      <w:pPr>
        <w:overflowPunct w:val="0"/>
        <w:ind w:firstLine="600" w:firstLineChars="200"/>
        <w:rPr>
          <w:rFonts w:ascii="仿宋_GB2312" w:eastAsia="仿宋_GB2312"/>
          <w:sz w:val="30"/>
          <w:szCs w:val="30"/>
        </w:rPr>
      </w:pPr>
      <w:r>
        <w:rPr>
          <w:rFonts w:hint="eastAsia" w:ascii="仿宋_GB2312" w:eastAsia="仿宋_GB2312"/>
          <w:sz w:val="30"/>
          <w:szCs w:val="30"/>
        </w:rPr>
        <w:t>2.实训指导教师</w:t>
      </w:r>
    </w:p>
    <w:p>
      <w:pPr>
        <w:overflowPunct w:val="0"/>
        <w:ind w:firstLine="600" w:firstLineChars="200"/>
        <w:rPr>
          <w:rFonts w:ascii="仿宋" w:hAnsi="仿宋" w:eastAsia="仿宋" w:cs="仿宋"/>
          <w:sz w:val="30"/>
          <w:szCs w:val="30"/>
        </w:rPr>
      </w:pPr>
      <w:r>
        <w:rPr>
          <w:rFonts w:hint="eastAsia" w:ascii="仿宋_GB2312" w:eastAsia="仿宋_GB2312"/>
          <w:sz w:val="30"/>
          <w:szCs w:val="30"/>
        </w:rPr>
        <w:t>实训指导教师</w:t>
      </w:r>
      <w:r>
        <w:rPr>
          <w:rFonts w:hint="eastAsia" w:ascii="仿宋" w:hAnsi="仿宋" w:eastAsia="仿宋" w:cs="仿宋"/>
          <w:sz w:val="30"/>
          <w:szCs w:val="30"/>
        </w:rPr>
        <w:t>应</w:t>
      </w:r>
      <w:r>
        <w:rPr>
          <w:rFonts w:hint="eastAsia" w:ascii="仿宋_GB2312" w:eastAsia="仿宋_GB2312"/>
          <w:sz w:val="30"/>
          <w:szCs w:val="30"/>
        </w:rPr>
        <w:t>具备本专业或相近专业大学专科以上学历（含专科）；有技师及以上资格，有丰富的企业维修生产经验。</w:t>
      </w:r>
    </w:p>
    <w:p>
      <w:pPr>
        <w:overflowPunct w:val="0"/>
        <w:ind w:firstLine="600" w:firstLineChars="200"/>
        <w:rPr>
          <w:rFonts w:ascii="仿宋" w:hAnsi="仿宋" w:eastAsia="仿宋" w:cs="仿宋"/>
          <w:sz w:val="30"/>
          <w:szCs w:val="30"/>
        </w:rPr>
      </w:pPr>
      <w:r>
        <w:rPr>
          <w:rFonts w:hint="eastAsia" w:ascii="仿宋" w:hAnsi="仿宋" w:eastAsia="仿宋" w:cs="仿宋"/>
          <w:sz w:val="30"/>
          <w:szCs w:val="30"/>
        </w:rPr>
        <w:t>2．兼职教师</w:t>
      </w:r>
    </w:p>
    <w:p>
      <w:pPr>
        <w:overflowPunct w:val="0"/>
        <w:ind w:firstLine="600" w:firstLineChars="200"/>
        <w:rPr>
          <w:rFonts w:ascii="仿宋_GB2312" w:eastAsia="仿宋_GB2312"/>
          <w:sz w:val="30"/>
          <w:szCs w:val="30"/>
        </w:rPr>
      </w:pPr>
      <w:r>
        <w:rPr>
          <w:rFonts w:hint="eastAsia" w:ascii="仿宋_GB2312" w:eastAsia="仿宋_GB2312"/>
          <w:sz w:val="30"/>
          <w:szCs w:val="30"/>
        </w:rPr>
        <w:t>企业兼职教师要求：企业兼职教师应具备大学专科以上学历，具有高等级技能证书，在相应的职业岗位上工作5年以上，具有丰富的从业业务经验和管理经验。</w:t>
      </w:r>
    </w:p>
    <w:p>
      <w:pPr>
        <w:overflowPunct w:val="0"/>
        <w:ind w:firstLine="600" w:firstLineChars="200"/>
        <w:rPr>
          <w:rFonts w:eastAsia="楷体_GB2312"/>
          <w:sz w:val="30"/>
          <w:szCs w:val="30"/>
        </w:rPr>
      </w:pPr>
      <w:r>
        <w:rPr>
          <w:rFonts w:hint="eastAsia" w:ascii="楷体_GB2312" w:eastAsia="楷体_GB2312"/>
          <w:sz w:val="30"/>
          <w:szCs w:val="30"/>
        </w:rPr>
        <w:t>（二）教学设施</w:t>
      </w:r>
    </w:p>
    <w:p>
      <w:pPr>
        <w:overflowPunct w:val="0"/>
        <w:ind w:firstLine="600" w:firstLineChars="200"/>
        <w:rPr>
          <w:rFonts w:ascii="仿宋_GB2312" w:eastAsia="仿宋_GB2312"/>
          <w:sz w:val="30"/>
          <w:szCs w:val="30"/>
        </w:rPr>
      </w:pPr>
      <w:r>
        <w:rPr>
          <w:rFonts w:hint="eastAsia" w:ascii="仿宋_GB2312" w:eastAsia="仿宋_GB2312"/>
          <w:sz w:val="30"/>
          <w:szCs w:val="30"/>
        </w:rPr>
        <w:t>对本专业应配备校内实习（实训）室和校外实训基地。</w:t>
      </w:r>
    </w:p>
    <w:p>
      <w:pPr>
        <w:overflowPunct w:val="0"/>
        <w:ind w:firstLine="600" w:firstLineChars="200"/>
        <w:rPr>
          <w:rFonts w:ascii="仿宋_GB2312" w:eastAsia="仿宋_GB2312"/>
          <w:sz w:val="30"/>
          <w:szCs w:val="30"/>
        </w:rPr>
      </w:pPr>
      <w:r>
        <w:rPr>
          <w:rFonts w:hint="eastAsia" w:ascii="仿宋_GB2312" w:eastAsia="仿宋_GB2312"/>
          <w:sz w:val="30"/>
          <w:szCs w:val="30"/>
        </w:rPr>
        <w:t>核心课程实习（实训）室是为了满足培养学生专业核心能力所必须具备实习（实训）条件，要求针对性强，数量充足，并有一定的先进性。</w:t>
      </w:r>
    </w:p>
    <w:p>
      <w:pPr>
        <w:overflowPunct w:val="0"/>
        <w:ind w:firstLine="600" w:firstLineChars="200"/>
        <w:rPr>
          <w:rFonts w:ascii="仿宋_GB2312" w:eastAsia="仿宋_GB2312"/>
          <w:sz w:val="30"/>
          <w:szCs w:val="30"/>
        </w:rPr>
      </w:pPr>
      <w:r>
        <w:rPr>
          <w:rFonts w:hint="eastAsia" w:ascii="仿宋_GB2312" w:eastAsia="仿宋_GB2312"/>
          <w:sz w:val="30"/>
          <w:szCs w:val="30"/>
        </w:rPr>
        <w:t>专门化方向课程实习（实训）室是学校根据区域经济特点和本校的办学特色所开设的专门化方向课程及人才培养需求，有针对性地建设的实习（实训）室。</w:t>
      </w:r>
    </w:p>
    <w:p>
      <w:pPr>
        <w:overflowPunct w:val="0"/>
        <w:ind w:firstLine="600" w:firstLineChars="200"/>
        <w:rPr>
          <w:rFonts w:ascii="仿宋_GB2312" w:eastAsia="仿宋_GB2312"/>
          <w:sz w:val="30"/>
          <w:szCs w:val="30"/>
        </w:rPr>
      </w:pPr>
      <w:r>
        <w:rPr>
          <w:rFonts w:hint="eastAsia" w:ascii="仿宋_GB2312" w:eastAsia="仿宋_GB2312"/>
          <w:sz w:val="30"/>
          <w:szCs w:val="30"/>
        </w:rPr>
        <w:t>校内实训实习必须具备种子检测室、植物组织培养室、土壤检测分析室、植物保护实验室等实训室。</w:t>
      </w:r>
    </w:p>
    <w:p>
      <w:pPr>
        <w:overflowPunct w:val="0"/>
        <w:ind w:firstLine="600" w:firstLineChars="200"/>
        <w:rPr>
          <w:rFonts w:ascii="仿宋_GB2312" w:eastAsia="仿宋_GB2312"/>
          <w:sz w:val="30"/>
          <w:szCs w:val="30"/>
        </w:rPr>
      </w:pPr>
      <w:r>
        <w:rPr>
          <w:rFonts w:hint="eastAsia" w:ascii="仿宋_GB2312" w:eastAsia="仿宋_GB2312"/>
          <w:sz w:val="30"/>
          <w:szCs w:val="30"/>
        </w:rPr>
        <w:t>校外实训基地</w:t>
      </w:r>
      <w:r>
        <w:rPr>
          <w:rFonts w:hint="eastAsia" w:ascii="仿宋" w:hAnsi="仿宋" w:eastAsia="仿宋" w:cs="仿宋"/>
          <w:sz w:val="30"/>
          <w:szCs w:val="30"/>
        </w:rPr>
        <w:t>应根据专业特点寻求长期合作、</w:t>
      </w:r>
      <w:r>
        <w:rPr>
          <w:rFonts w:hint="eastAsia" w:ascii="仿宋_GB2312" w:eastAsia="仿宋_GB2312"/>
          <w:sz w:val="30"/>
          <w:szCs w:val="30"/>
        </w:rPr>
        <w:t>专业对口、</w:t>
      </w:r>
      <w:r>
        <w:rPr>
          <w:rFonts w:hint="eastAsia" w:ascii="仿宋" w:hAnsi="仿宋" w:eastAsia="仿宋" w:cs="仿宋"/>
          <w:sz w:val="30"/>
          <w:szCs w:val="30"/>
        </w:rPr>
        <w:t>共同发展的企业，共同建设校外实训实习基地。</w:t>
      </w:r>
      <w:r>
        <w:rPr>
          <w:rFonts w:hint="eastAsia" w:ascii="仿宋_GB2312" w:eastAsia="仿宋_GB2312"/>
          <w:sz w:val="30"/>
          <w:szCs w:val="30"/>
        </w:rPr>
        <w:t>校外实训基地</w:t>
      </w:r>
      <w:r>
        <w:rPr>
          <w:rFonts w:hint="eastAsia" w:ascii="仿宋" w:hAnsi="仿宋" w:eastAsia="仿宋" w:cs="仿宋"/>
          <w:sz w:val="30"/>
          <w:szCs w:val="30"/>
        </w:rPr>
        <w:t>应具有示范性，相对稳定，</w:t>
      </w:r>
      <w:r>
        <w:rPr>
          <w:rFonts w:hint="eastAsia" w:ascii="仿宋_GB2312" w:eastAsia="仿宋_GB2312"/>
          <w:sz w:val="30"/>
          <w:szCs w:val="30"/>
        </w:rPr>
        <w:t>能满足农作物生产技术、果树生产技术、蔬菜生产技术、花卉生产技术等方面的教学实习和顶岗实习的要求。</w:t>
      </w:r>
    </w:p>
    <w:p>
      <w:pPr>
        <w:overflowPunct w:val="0"/>
        <w:ind w:firstLine="600" w:firstLineChars="200"/>
        <w:rPr>
          <w:rFonts w:ascii="楷体_GB2312" w:eastAsia="楷体_GB2312"/>
          <w:sz w:val="30"/>
          <w:szCs w:val="30"/>
        </w:rPr>
      </w:pPr>
      <w:r>
        <w:rPr>
          <w:rFonts w:hint="eastAsia" w:ascii="楷体_GB2312" w:eastAsia="楷体_GB2312"/>
          <w:sz w:val="30"/>
          <w:szCs w:val="30"/>
        </w:rPr>
        <w:t>（三）教学资源</w:t>
      </w:r>
    </w:p>
    <w:p>
      <w:pPr>
        <w:overflowPunct w:val="0"/>
        <w:ind w:firstLine="600" w:firstLineChars="200"/>
        <w:rPr>
          <w:rFonts w:ascii="仿宋" w:hAnsi="仿宋" w:eastAsia="仿宋" w:cs="仿宋"/>
          <w:sz w:val="30"/>
          <w:szCs w:val="30"/>
        </w:rPr>
      </w:pPr>
      <w:r>
        <w:rPr>
          <w:rFonts w:hint="eastAsia" w:ascii="仿宋" w:hAnsi="仿宋" w:eastAsia="仿宋" w:cs="仿宋"/>
          <w:sz w:val="30"/>
          <w:szCs w:val="30"/>
        </w:rPr>
        <w:t>1.基础文化课程教学资源。严格按照国家有关规定开齐开足公共基础课程。中等职业学校应当将思想政治、语文、历史、数学、外语（英语等）、信息技术、体育与健康、艺术等列为公共基础必修课程，并将物理、化学、普通话口语训练、中国古典诗歌赏析教程、职业礼仪等课程列为必修课或限定选修课。所选用课程均为国家统编教材或者国家规定教材。</w:t>
      </w:r>
    </w:p>
    <w:p>
      <w:pPr>
        <w:overflowPunct w:val="0"/>
        <w:ind w:firstLine="600" w:firstLineChars="200"/>
        <w:rPr>
          <w:rFonts w:ascii="仿宋" w:hAnsi="仿宋" w:eastAsia="仿宋" w:cs="仿宋"/>
          <w:sz w:val="30"/>
          <w:szCs w:val="30"/>
        </w:rPr>
      </w:pPr>
      <w:r>
        <w:rPr>
          <w:rFonts w:hint="eastAsia" w:ascii="仿宋" w:hAnsi="仿宋" w:eastAsia="仿宋" w:cs="仿宋"/>
          <w:sz w:val="30"/>
          <w:szCs w:val="30"/>
        </w:rPr>
        <w:t>2.专业技能课程教学资源。严格按照国家规定的要求选择。</w:t>
      </w:r>
    </w:p>
    <w:p>
      <w:pPr>
        <w:overflowPunct w:val="0"/>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3.其它</w:t>
      </w:r>
      <w:r>
        <w:rPr>
          <w:rFonts w:hint="eastAsia" w:ascii="楷体_GB2312" w:eastAsia="楷体_GB2312"/>
          <w:sz w:val="30"/>
          <w:szCs w:val="30"/>
        </w:rPr>
        <w:t>教学资源</w:t>
      </w:r>
    </w:p>
    <w:p>
      <w:pPr>
        <w:overflowPunct w:val="0"/>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（1）图书资料  专业图书资料基本上能满足师生借阅需要。在校图书馆藏书中，本专业图书一般不少于6000册，期刊15种，与本专业直接相关的书籍和期刊杂志总数不低于40册/每位学生。并建有电子阅览室。</w:t>
      </w:r>
    </w:p>
    <w:p>
      <w:pPr>
        <w:overflowPunct w:val="0"/>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（2）在教学过程中，要有用挂图、模型、教具、教学录像片等教学资源，帮助学生掌握基本知识、基本技能，了解专业的前沿科学与先进技术。</w:t>
      </w:r>
    </w:p>
    <w:p>
      <w:pPr>
        <w:overflowPunct w:val="0"/>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（3）具有投影仪、多媒体等现代化教学设备，计算机数量不少于1台/10名学生，并配有必需的教学软件。</w:t>
      </w:r>
    </w:p>
    <w:p>
      <w:pPr>
        <w:overflowPunct w:val="0"/>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4）注重视听光盘、多媒体仿真软件、多媒体课件等现代化教学资源的开发和利用，与真实的工作场景结合，丰富教学手段和方法，激发学生的学习兴趣，促进学生对知识的理解和掌握。同时建议加强课程资源的开发，建立跨校的多媒体课程资源的数据库，努力实现多媒体资源的共享，以提高课程资源利用效率。</w:t>
      </w:r>
    </w:p>
    <w:p>
      <w:pPr>
        <w:overflowPunct w:val="0"/>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5）积极开发和利用网络课程资源。充分利用诸如电子书籍、电子期刊、数据库、数字图书馆、教育网站和电子论坛等网上信息资源，促使教学从单一媒体向多种媒体转变、教学活动从信息的单向传递向双向交换转变、学生单独学习向合作学习转变。同时应积极创造条件搭建远程教学平台，扩大课程资源的交互空间。</w:t>
      </w:r>
    </w:p>
    <w:p>
      <w:pPr>
        <w:overflowPunct w:val="0"/>
        <w:ind w:firstLine="600" w:firstLineChars="200"/>
        <w:rPr>
          <w:rFonts w:eastAsia="楷体_GB2312"/>
          <w:sz w:val="30"/>
          <w:szCs w:val="30"/>
        </w:rPr>
      </w:pPr>
      <w:r>
        <w:rPr>
          <w:rFonts w:hint="eastAsia" w:ascii="楷体_GB2312" w:eastAsia="楷体_GB2312"/>
          <w:sz w:val="30"/>
          <w:szCs w:val="30"/>
        </w:rPr>
        <w:t>（四）教学方法</w:t>
      </w:r>
    </w:p>
    <w:p>
      <w:pPr>
        <w:overflowPunct w:val="0"/>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依据专业培养目标和人才规格要求，以及学生能力与教学资源，采用适当的教学方法，以达到预期的教学目标。可采用讲授式教学、启发式教学、案例式教学、项目式教学、问题探究式教学、理实一体化教学、任务驱动式教学等方法，通过企业参观、集体讲解、师生对话、小组讨论、案例分析、演讲竞赛、模拟实验、分组训练、综合实践等形式，配合实物教学设备、多媒体教学课件、数字化教学资源、仿真模拟软件等手段，使学生更好地理解和掌握比较抽象的原理性知识，调动学生学习积极性，提高教学效果，使学生奠定扎实的基础并具备从事作物生产技术工作的基础技能。为专业基础课和专业技能课的学习以及再教育奠定基础。</w:t>
      </w:r>
    </w:p>
    <w:p>
      <w:pPr>
        <w:overflowPunct w:val="0"/>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（1）依据本方案，制定实施性教学计划。在制定实施性教学计划时，要结合本地实际情况和学校的办学特色。各课程课时，可视学生程度、师资队伍状况、社会需要及本校实习实训设备情况酌量增减。</w:t>
      </w:r>
    </w:p>
    <w:p>
      <w:pPr>
        <w:overflowPunct w:val="0"/>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2）根据人才培养规格要求和本专业教学特点，可把部分公共基础课和专业技能课放在第一学年完成，第二学年按专业方向安排技能方向课和技能实训课及部分时间的认知或顶岗实习，第三学年安排部分选修课程、技能实训课程及企业顶岗实习。</w:t>
      </w:r>
    </w:p>
    <w:p>
      <w:pPr>
        <w:overflowPunct w:val="0"/>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（3）可根据学生个性发展、就业岗位需要以及学校自身的办学条件和学生就业情况，设置校企合作特色课程；也可根据企业的用人要求，开展订单式人才培养，并自主设置学校特色课程。</w:t>
      </w:r>
    </w:p>
    <w:p>
      <w:pPr>
        <w:overflowPunct w:val="0"/>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（4）在教学实施前，要组织任课教师进行教学设计，明确课程实施的载体，制定课程实施的具体方案，细化考核标准和确定评价方法。</w:t>
      </w:r>
    </w:p>
    <w:p>
      <w:pPr>
        <w:overflowPunct w:val="0"/>
        <w:ind w:firstLine="600" w:firstLineChars="200"/>
        <w:rPr>
          <w:rFonts w:eastAsia="楷体_GB2312"/>
          <w:sz w:val="30"/>
          <w:szCs w:val="30"/>
        </w:rPr>
      </w:pPr>
      <w:r>
        <w:rPr>
          <w:rFonts w:hint="eastAsia" w:ascii="楷体_GB2312" w:eastAsia="楷体_GB2312"/>
          <w:sz w:val="30"/>
          <w:szCs w:val="30"/>
        </w:rPr>
        <w:t>（五）学习评价</w:t>
      </w:r>
    </w:p>
    <w:p>
      <w:pPr>
        <w:overflowPunct w:val="0"/>
        <w:ind w:firstLine="600" w:firstLineChars="200"/>
        <w:rPr>
          <w:rFonts w:ascii="仿宋" w:hAnsi="仿宋" w:eastAsia="仿宋" w:cs="仿宋"/>
          <w:sz w:val="30"/>
          <w:szCs w:val="30"/>
        </w:rPr>
      </w:pPr>
      <w:r>
        <w:rPr>
          <w:rFonts w:hint="eastAsia" w:ascii="仿宋_GB2312" w:hAnsi="仿宋_GB2312" w:eastAsia="仿宋_GB2312" w:cs="仿宋_GB2312"/>
          <w:sz w:val="30"/>
          <w:szCs w:val="30"/>
        </w:rPr>
        <w:t>教学效果评价采用过程评价和结果评价相结合的方式。</w:t>
      </w:r>
      <w:r>
        <w:rPr>
          <w:rFonts w:hint="eastAsia" w:ascii="仿宋" w:hAnsi="仿宋" w:eastAsia="仿宋" w:cs="仿宋"/>
          <w:sz w:val="30"/>
          <w:szCs w:val="30"/>
        </w:rPr>
        <w:t>由学校、学生、用人单位三方共同实施教学评价，评价内容包括学生专业综合实践能力、“双证”的获取和毕业生就业率及就业质量，专兼职教师教学质量，逐步形成校企合作、工学结合人才培养模式下多元化教学质量评价标准体系。</w:t>
      </w:r>
    </w:p>
    <w:p>
      <w:pPr>
        <w:overflowPunct w:val="0"/>
        <w:ind w:firstLine="600" w:firstLineChars="200"/>
        <w:rPr>
          <w:rFonts w:ascii="仿宋" w:hAnsi="仿宋" w:eastAsia="仿宋" w:cs="仿宋"/>
          <w:sz w:val="30"/>
          <w:szCs w:val="30"/>
        </w:rPr>
      </w:pPr>
      <w:r>
        <w:rPr>
          <w:rFonts w:hint="eastAsia" w:ascii="仿宋" w:hAnsi="仿宋" w:eastAsia="仿宋" w:cs="仿宋"/>
          <w:sz w:val="30"/>
          <w:szCs w:val="30"/>
        </w:rPr>
        <w:t>1.课堂教学效果评价方式</w:t>
      </w:r>
    </w:p>
    <w:p>
      <w:pPr>
        <w:overflowPunct w:val="0"/>
        <w:ind w:firstLine="600" w:firstLineChars="200"/>
        <w:rPr>
          <w:rFonts w:ascii="仿宋" w:hAnsi="仿宋" w:eastAsia="仿宋" w:cs="仿宋"/>
          <w:sz w:val="30"/>
          <w:szCs w:val="30"/>
        </w:rPr>
      </w:pPr>
      <w:r>
        <w:rPr>
          <w:rFonts w:hint="eastAsia" w:ascii="仿宋" w:hAnsi="仿宋" w:eastAsia="仿宋" w:cs="仿宋"/>
          <w:sz w:val="30"/>
          <w:szCs w:val="30"/>
        </w:rPr>
        <w:t>采用课堂提问、学生作业、平时测验、技能竞赛等过程评价与终结性评价相结合，采用自评、互评及师评等方法综合评价学生成绩。</w:t>
      </w:r>
    </w:p>
    <w:p>
      <w:pPr>
        <w:overflowPunct w:val="0"/>
        <w:ind w:firstLine="600" w:firstLineChars="200"/>
        <w:rPr>
          <w:rFonts w:ascii="仿宋" w:hAnsi="仿宋" w:eastAsia="仿宋" w:cs="仿宋"/>
          <w:sz w:val="30"/>
          <w:szCs w:val="30"/>
        </w:rPr>
      </w:pPr>
      <w:r>
        <w:rPr>
          <w:rFonts w:hint="eastAsia" w:ascii="仿宋" w:hAnsi="仿宋" w:eastAsia="仿宋" w:cs="仿宋"/>
          <w:sz w:val="30"/>
          <w:szCs w:val="30"/>
        </w:rPr>
        <w:t>2.实训实习效果评价方式</w:t>
      </w:r>
    </w:p>
    <w:p>
      <w:pPr>
        <w:overflowPunct w:val="0"/>
        <w:ind w:firstLine="600" w:firstLineChars="200"/>
        <w:rPr>
          <w:rFonts w:ascii="仿宋" w:hAnsi="仿宋" w:eastAsia="仿宋" w:cs="仿宋"/>
          <w:sz w:val="30"/>
          <w:szCs w:val="30"/>
        </w:rPr>
      </w:pPr>
      <w:r>
        <w:rPr>
          <w:rFonts w:hint="eastAsia" w:ascii="仿宋" w:hAnsi="仿宋" w:eastAsia="仿宋" w:cs="仿宋"/>
          <w:sz w:val="30"/>
          <w:szCs w:val="30"/>
        </w:rPr>
        <w:t>（1）实训实习评价</w:t>
      </w:r>
    </w:p>
    <w:p>
      <w:pPr>
        <w:overflowPunct w:val="0"/>
        <w:ind w:firstLine="600" w:firstLineChars="200"/>
        <w:rPr>
          <w:rFonts w:ascii="仿宋" w:hAnsi="仿宋" w:eastAsia="仿宋" w:cs="仿宋"/>
          <w:sz w:val="30"/>
          <w:szCs w:val="30"/>
        </w:rPr>
      </w:pPr>
      <w:r>
        <w:rPr>
          <w:rFonts w:hint="eastAsia" w:ascii="仿宋" w:hAnsi="仿宋" w:eastAsia="仿宋" w:cs="仿宋"/>
          <w:sz w:val="30"/>
          <w:szCs w:val="30"/>
        </w:rPr>
        <w:t>采用实习报告与实践操作水平相结合等形式，如实反映学生各项实训实习项目的技能水平。</w:t>
      </w:r>
    </w:p>
    <w:p>
      <w:pPr>
        <w:overflowPunct w:val="0"/>
        <w:ind w:firstLine="600" w:firstLineChars="200"/>
        <w:rPr>
          <w:rFonts w:ascii="仿宋" w:hAnsi="仿宋" w:eastAsia="仿宋" w:cs="仿宋"/>
          <w:sz w:val="30"/>
          <w:szCs w:val="30"/>
        </w:rPr>
      </w:pPr>
      <w:r>
        <w:rPr>
          <w:rFonts w:hint="eastAsia" w:ascii="仿宋" w:hAnsi="仿宋" w:eastAsia="仿宋" w:cs="仿宋"/>
          <w:sz w:val="30"/>
          <w:szCs w:val="30"/>
        </w:rPr>
        <w:t>（2）顶岗实习评价</w:t>
      </w:r>
    </w:p>
    <w:p>
      <w:pPr>
        <w:overflowPunct w:val="0"/>
        <w:ind w:firstLine="600" w:firstLineChars="200"/>
        <w:rPr>
          <w:rFonts w:ascii="仿宋" w:hAnsi="仿宋" w:eastAsia="仿宋" w:cs="仿宋"/>
          <w:sz w:val="30"/>
          <w:szCs w:val="30"/>
        </w:rPr>
      </w:pPr>
      <w:r>
        <w:rPr>
          <w:rFonts w:hint="eastAsia" w:ascii="仿宋" w:hAnsi="仿宋" w:eastAsia="仿宋" w:cs="仿宋"/>
          <w:sz w:val="30"/>
          <w:szCs w:val="30"/>
        </w:rPr>
        <w:t>顶岗实习考核方面包括实习日志、实习报告、实习单位综合评价鉴定等的多层次、多方面的评价方式。应注重学生动手能力和实践中分析问题、解决问题及创新能力的考核，对在学习和应用上有创新的学生应给予充分肯定与鼓励，全面综合评价学生能力，发展学生心智。</w:t>
      </w:r>
    </w:p>
    <w:p>
      <w:pPr>
        <w:overflowPunct w:val="0"/>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3.将职业技能鉴定纳入到实践教学评价体系之中，学校可向职业技能鉴定主管部门申请职业技能鉴定所或考试培训中心，也可挂靠国家职业技能鉴定所或考试培训中心。学校要出台与本专业相关的《学生职业技能培训鉴定管理办法》，推行将学生培训、鉴定成绩记入学生档案，学生毕业可取得毕业证书以及职业资格证书的“多证”制度。</w:t>
      </w:r>
    </w:p>
    <w:p>
      <w:pPr>
        <w:overflowPunct w:val="0"/>
        <w:ind w:firstLine="600" w:firstLineChars="200"/>
        <w:rPr>
          <w:rFonts w:eastAsia="楷体_GB2312"/>
          <w:sz w:val="30"/>
          <w:szCs w:val="30"/>
        </w:rPr>
      </w:pPr>
      <w:r>
        <w:rPr>
          <w:rFonts w:hint="eastAsia" w:ascii="楷体_GB2312" w:eastAsia="楷体_GB2312"/>
          <w:sz w:val="30"/>
          <w:szCs w:val="30"/>
        </w:rPr>
        <w:t>（六）质量管理</w:t>
      </w:r>
    </w:p>
    <w:p>
      <w:pPr>
        <w:overflowPunct w:val="0"/>
        <w:ind w:firstLine="600" w:firstLineChars="200"/>
        <w:rPr>
          <w:rFonts w:ascii="仿宋_GB2312" w:eastAsia="仿宋_GB2312"/>
          <w:sz w:val="30"/>
          <w:szCs w:val="30"/>
        </w:rPr>
      </w:pPr>
      <w:r>
        <w:rPr>
          <w:rFonts w:hint="eastAsia" w:ascii="仿宋_GB2312" w:eastAsia="仿宋_GB2312"/>
          <w:sz w:val="30"/>
          <w:szCs w:val="30"/>
        </w:rPr>
        <w:t>1.严格毕业要求。根据国家有关规定、专业培养目标和培养规格，结合学校办学实际，进一步细化、明确学生毕业要求。严把毕业出口关，确保学生毕业时完成规定的学时学分和教学环节，结合专业实际组织毕业考试（考核），保证毕业要求的达成度，坚决杜绝“清考”行为。</w:t>
      </w:r>
    </w:p>
    <w:p>
      <w:pPr>
        <w:overflowPunct w:val="0"/>
        <w:ind w:firstLine="600" w:firstLineChars="200"/>
        <w:rPr>
          <w:rFonts w:ascii="仿宋_GB2312" w:eastAsia="仿宋_GB2312"/>
          <w:sz w:val="30"/>
          <w:szCs w:val="30"/>
        </w:rPr>
      </w:pPr>
      <w:r>
        <w:rPr>
          <w:rFonts w:hint="eastAsia" w:ascii="仿宋_GB2312" w:eastAsia="仿宋_GB2312"/>
          <w:sz w:val="30"/>
          <w:szCs w:val="30"/>
        </w:rPr>
        <w:t>2.促进书证融通。鼓励学校积极参与实施1+X证书制度试点，将职业技能等级标准有关内容及要求有机融入专业课程教学，优化专业人才培养方案。同步参与职业教育国家“学分银行”试点，探索建立有关工作机制，对学历证书和职业技能等级证书所体现的学习成果进行登记和存储，计入个人学习账号，尝试学习成果的认定、积累与转换。对专业人才培养的质量管理提出要求。</w:t>
      </w:r>
    </w:p>
    <w:p>
      <w:pPr>
        <w:overflowPunct w:val="0"/>
        <w:ind w:firstLine="600" w:firstLineChars="200"/>
        <w:rPr>
          <w:rFonts w:ascii="黑体" w:hAnsi="黑体" w:eastAsia="黑体"/>
          <w:sz w:val="30"/>
          <w:szCs w:val="30"/>
        </w:rPr>
      </w:pPr>
      <w:r>
        <w:rPr>
          <w:rFonts w:hint="eastAsia" w:ascii="黑体" w:hAnsi="黑体" w:eastAsia="黑体"/>
          <w:sz w:val="30"/>
          <w:szCs w:val="30"/>
        </w:rPr>
        <w:t>九、毕业要求</w:t>
      </w:r>
    </w:p>
    <w:p>
      <w:pPr>
        <w:overflowPunct w:val="0"/>
        <w:ind w:firstLine="600" w:firstLineChars="200"/>
        <w:rPr>
          <w:rFonts w:ascii="仿宋_GB2312" w:eastAsia="仿宋_GB2312"/>
          <w:sz w:val="30"/>
          <w:szCs w:val="30"/>
        </w:rPr>
      </w:pPr>
      <w:r>
        <w:rPr>
          <w:rFonts w:hint="eastAsia" w:ascii="仿宋_GB2312" w:eastAsia="仿宋_GB2312"/>
          <w:sz w:val="30"/>
          <w:szCs w:val="30"/>
        </w:rPr>
        <w:t>（1）成绩要求</w:t>
      </w:r>
    </w:p>
    <w:p>
      <w:pPr>
        <w:overflowPunct w:val="0"/>
        <w:ind w:firstLine="600" w:firstLineChars="200"/>
        <w:rPr>
          <w:rFonts w:ascii="仿宋_GB2312" w:eastAsia="仿宋_GB2312"/>
          <w:sz w:val="30"/>
          <w:szCs w:val="30"/>
        </w:rPr>
      </w:pPr>
      <w:r>
        <w:rPr>
          <w:rFonts w:hint="eastAsia" w:ascii="仿宋_GB2312" w:eastAsia="仿宋_GB2312"/>
          <w:sz w:val="30"/>
          <w:szCs w:val="30"/>
        </w:rPr>
        <w:t>修完本专业教学计划中所有课程。所有必修课与选修课，均要进行理论知识和职业技能考核。理论成绩考核采取考试、考查两种方式。考试成绩采用百分制，考查成绩和技能考核成绩按优秀、良好、合格、不合格四个标准评定。每一门课程均应按照教学大纲要求的标准和考核方式进行严格的考核，成绩合格的学生才可取得毕业资格。学生考核不合格课程，提供一次补修和补考机会。</w:t>
      </w:r>
    </w:p>
    <w:p>
      <w:pPr>
        <w:overflowPunct w:val="0"/>
        <w:ind w:firstLine="600" w:firstLineChars="200"/>
        <w:rPr>
          <w:rFonts w:ascii="仿宋_GB2312" w:eastAsia="仿宋_GB2312"/>
          <w:sz w:val="30"/>
          <w:szCs w:val="30"/>
        </w:rPr>
      </w:pPr>
      <w:r>
        <w:rPr>
          <w:rFonts w:hint="eastAsia" w:ascii="仿宋_GB2312" w:eastAsia="仿宋_GB2312"/>
          <w:sz w:val="30"/>
          <w:szCs w:val="30"/>
        </w:rPr>
        <w:t>三年总学分不得少于200分。</w:t>
      </w:r>
    </w:p>
    <w:p>
      <w:pPr>
        <w:numPr>
          <w:ilvl w:val="0"/>
          <w:numId w:val="2"/>
        </w:numPr>
        <w:overflowPunct w:val="0"/>
        <w:ind w:firstLine="600" w:firstLineChars="200"/>
        <w:rPr>
          <w:rFonts w:ascii="仿宋_GB2312" w:eastAsia="仿宋_GB2312"/>
          <w:sz w:val="30"/>
          <w:szCs w:val="30"/>
        </w:rPr>
      </w:pPr>
      <w:r>
        <w:rPr>
          <w:rFonts w:hint="eastAsia" w:ascii="仿宋_GB2312" w:eastAsia="仿宋_GB2312"/>
          <w:sz w:val="30"/>
          <w:szCs w:val="30"/>
        </w:rPr>
        <w:t xml:space="preserve">技能要求 </w:t>
      </w:r>
    </w:p>
    <w:p>
      <w:pPr>
        <w:overflowPunct w:val="0"/>
        <w:rPr>
          <w:rFonts w:ascii="仿宋_GB2312" w:eastAsia="仿宋_GB2312"/>
          <w:sz w:val="30"/>
          <w:szCs w:val="30"/>
        </w:rPr>
      </w:pPr>
      <w:r>
        <w:rPr>
          <w:rFonts w:hint="eastAsia" w:ascii="仿宋_GB2312" w:eastAsia="仿宋_GB2312"/>
          <w:sz w:val="30"/>
          <w:szCs w:val="30"/>
        </w:rPr>
        <w:t xml:space="preserve">      按照课程标准规定的技能项目，每项技能均需达到合格以上。</w:t>
      </w:r>
    </w:p>
    <w:p>
      <w:pPr>
        <w:numPr>
          <w:ilvl w:val="0"/>
          <w:numId w:val="2"/>
        </w:numPr>
        <w:overflowPunct w:val="0"/>
        <w:ind w:firstLine="600" w:firstLineChars="200"/>
        <w:rPr>
          <w:rFonts w:ascii="仿宋_GB2312" w:eastAsia="仿宋_GB2312"/>
          <w:sz w:val="30"/>
          <w:szCs w:val="30"/>
        </w:rPr>
      </w:pPr>
      <w:r>
        <w:rPr>
          <w:rFonts w:hint="eastAsia" w:ascii="仿宋_GB2312" w:eastAsia="仿宋_GB2312"/>
          <w:sz w:val="30"/>
          <w:szCs w:val="30"/>
        </w:rPr>
        <w:t xml:space="preserve"> 技能证书要求</w:t>
      </w:r>
    </w:p>
    <w:p>
      <w:pPr>
        <w:overflowPunct w:val="0"/>
        <w:ind w:firstLine="600" w:firstLineChars="200"/>
        <w:rPr>
          <w:rFonts w:ascii="仿宋_GB2312" w:eastAsia="仿宋_GB2312"/>
          <w:sz w:val="30"/>
          <w:szCs w:val="30"/>
        </w:rPr>
      </w:pPr>
      <w:r>
        <w:rPr>
          <w:rFonts w:hint="eastAsia" w:ascii="仿宋_GB2312" w:eastAsia="仿宋_GB2312"/>
          <w:sz w:val="30"/>
          <w:szCs w:val="30"/>
        </w:rPr>
        <w:t xml:space="preserve">  至少取得一个与专业相关的中级职业资格证书。</w:t>
      </w:r>
    </w:p>
    <w:p>
      <w:pPr>
        <w:overflowPunct w:val="0"/>
        <w:ind w:firstLine="600" w:firstLineChars="200"/>
        <w:rPr>
          <w:rFonts w:hint="eastAsia" w:ascii="仿宋" w:hAnsi="仿宋" w:eastAsia="仿宋" w:cs="仿宋"/>
          <w:sz w:val="30"/>
          <w:szCs w:val="30"/>
        </w:rPr>
      </w:pPr>
      <w:r>
        <w:rPr>
          <w:rFonts w:hint="eastAsia" w:ascii="仿宋" w:hAnsi="仿宋" w:eastAsia="仿宋" w:cs="仿宋"/>
          <w:sz w:val="30"/>
          <w:szCs w:val="30"/>
        </w:rPr>
        <w:t>附录</w:t>
      </w:r>
    </w:p>
    <w:p>
      <w:pPr>
        <w:overflowPunct w:val="0"/>
        <w:rPr>
          <w:rFonts w:ascii="仿宋_GB2312" w:eastAsia="仿宋_GB2312"/>
          <w:sz w:val="30"/>
          <w:szCs w:val="30"/>
        </w:rPr>
      </w:pPr>
      <w:r>
        <w:rPr>
          <w:rFonts w:hint="eastAsia" w:ascii="仿宋_GB2312" w:eastAsia="仿宋_GB2312"/>
          <w:sz w:val="30"/>
          <w:szCs w:val="30"/>
        </w:rPr>
        <w:t xml:space="preserve">     附表一 教学进度安排表</w:t>
      </w:r>
    </w:p>
    <w:p>
      <w:pPr>
        <w:overflowPunct w:val="0"/>
        <w:jc w:val="center"/>
        <w:rPr>
          <w:rFonts w:hint="eastAsia" w:ascii="仿宋_GB2312" w:eastAsia="方正小标宋简体"/>
          <w:sz w:val="28"/>
          <w:szCs w:val="28"/>
          <w:lang w:val="en-US" w:eastAsia="zh-CN"/>
        </w:rPr>
      </w:pPr>
      <w:r>
        <w:rPr>
          <w:rFonts w:hint="eastAsia" w:ascii="仿宋_GB2312" w:eastAsia="仿宋_GB2312"/>
          <w:sz w:val="28"/>
          <w:szCs w:val="28"/>
        </w:rPr>
        <w:br w:type="page"/>
      </w:r>
      <w:r>
        <w:rPr>
          <w:rFonts w:hint="eastAsia" w:ascii="方正小标宋简体" w:eastAsia="方正小标宋简体" w:cs="宋体"/>
          <w:sz w:val="44"/>
          <w:szCs w:val="44"/>
        </w:rPr>
        <w:t>作物生产技术</w:t>
      </w:r>
      <w:r>
        <w:rPr>
          <w:rFonts w:hint="eastAsia" w:ascii="方正小标宋简体" w:eastAsia="方正小标宋简体" w:cs="宋体"/>
          <w:sz w:val="44"/>
          <w:szCs w:val="44"/>
          <w:lang w:val="en-US" w:eastAsia="zh-CN"/>
        </w:rPr>
        <w:t>课程设置</w:t>
      </w:r>
    </w:p>
    <w:p>
      <w:pPr>
        <w:overflowPunct w:val="0"/>
        <w:jc w:val="left"/>
        <w:rPr>
          <w:rFonts w:ascii="仿宋_GB2312" w:eastAsia="仿宋_GB2312"/>
          <w:sz w:val="28"/>
          <w:szCs w:val="28"/>
        </w:rPr>
      </w:pPr>
      <w:r>
        <w:rPr>
          <w:rFonts w:hint="eastAsia" w:ascii="仿宋_GB2312" w:eastAsia="仿宋_GB2312"/>
          <w:sz w:val="28"/>
          <w:szCs w:val="28"/>
        </w:rPr>
        <w:t>附表一</w:t>
      </w:r>
    </w:p>
    <w:tbl>
      <w:tblPr>
        <w:tblStyle w:val="14"/>
        <w:tblW w:w="8505" w:type="dxa"/>
        <w:jc w:val="center"/>
        <w:tblLayout w:type="fixed"/>
        <w:tblCellMar>
          <w:top w:w="15" w:type="dxa"/>
          <w:left w:w="15" w:type="dxa"/>
          <w:bottom w:w="15" w:type="dxa"/>
          <w:right w:w="15" w:type="dxa"/>
        </w:tblCellMar>
      </w:tblPr>
      <w:tblGrid>
        <w:gridCol w:w="930"/>
        <w:gridCol w:w="545"/>
        <w:gridCol w:w="1651"/>
        <w:gridCol w:w="679"/>
        <w:gridCol w:w="687"/>
        <w:gridCol w:w="794"/>
        <w:gridCol w:w="398"/>
        <w:gridCol w:w="370"/>
        <w:gridCol w:w="356"/>
        <w:gridCol w:w="342"/>
        <w:gridCol w:w="309"/>
        <w:gridCol w:w="432"/>
        <w:gridCol w:w="1012"/>
      </w:tblGrid>
      <w:tr>
        <w:tblPrEx>
          <w:tblCellMar>
            <w:top w:w="15" w:type="dxa"/>
            <w:left w:w="15" w:type="dxa"/>
            <w:bottom w:w="15" w:type="dxa"/>
            <w:right w:w="15" w:type="dxa"/>
          </w:tblCellMar>
        </w:tblPrEx>
        <w:trPr>
          <w:trHeight w:val="20" w:hRule="atLeast"/>
          <w:jc w:val="center"/>
        </w:trPr>
        <w:tc>
          <w:tcPr>
            <w:tcW w:w="93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Calibri"/>
                <w:b/>
                <w:szCs w:val="21"/>
              </w:rPr>
            </w:pPr>
            <w:r>
              <w:rPr>
                <w:rFonts w:ascii="楷体" w:hAnsi="楷体" w:eastAsia="楷体" w:cs="Calibri"/>
                <w:b/>
                <w:kern w:val="0"/>
                <w:szCs w:val="21"/>
              </w:rPr>
              <w:t>课 程</w:t>
            </w:r>
          </w:p>
        </w:tc>
        <w:tc>
          <w:tcPr>
            <w:tcW w:w="545"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Calibri"/>
                <w:b/>
                <w:szCs w:val="21"/>
              </w:rPr>
            </w:pPr>
            <w:r>
              <w:rPr>
                <w:rFonts w:ascii="楷体" w:hAnsi="楷体" w:eastAsia="楷体" w:cs="Calibri"/>
                <w:b/>
                <w:kern w:val="0"/>
                <w:szCs w:val="21"/>
              </w:rPr>
              <w:t>序号</w:t>
            </w:r>
          </w:p>
        </w:tc>
        <w:tc>
          <w:tcPr>
            <w:tcW w:w="1651"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Calibri"/>
                <w:b/>
                <w:szCs w:val="21"/>
              </w:rPr>
            </w:pPr>
            <w:r>
              <w:rPr>
                <w:rFonts w:ascii="楷体" w:hAnsi="楷体" w:eastAsia="楷体" w:cs="Calibri"/>
                <w:b/>
                <w:kern w:val="0"/>
                <w:szCs w:val="21"/>
              </w:rPr>
              <w:t>课 程 名 称</w:t>
            </w:r>
          </w:p>
        </w:tc>
        <w:tc>
          <w:tcPr>
            <w:tcW w:w="2160"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Calibri"/>
                <w:b/>
                <w:szCs w:val="21"/>
              </w:rPr>
            </w:pPr>
            <w:r>
              <w:rPr>
                <w:rFonts w:ascii="楷体" w:hAnsi="楷体" w:eastAsia="楷体" w:cs="Calibri"/>
                <w:b/>
                <w:kern w:val="0"/>
                <w:szCs w:val="21"/>
              </w:rPr>
              <w:t>学 时 数</w:t>
            </w:r>
          </w:p>
        </w:tc>
        <w:tc>
          <w:tcPr>
            <w:tcW w:w="2207" w:type="dxa"/>
            <w:gridSpan w:val="6"/>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宋体"/>
                <w:b/>
                <w:kern w:val="0"/>
                <w:szCs w:val="21"/>
              </w:rPr>
            </w:pPr>
            <w:r>
              <w:rPr>
                <w:rFonts w:hint="eastAsia" w:ascii="楷体" w:hAnsi="楷体" w:eastAsia="楷体" w:cs="宋体"/>
                <w:b/>
                <w:kern w:val="0"/>
                <w:szCs w:val="21"/>
              </w:rPr>
              <w:t>学期与周学时分配</w:t>
            </w:r>
          </w:p>
          <w:p>
            <w:pPr>
              <w:widowControl/>
              <w:jc w:val="center"/>
              <w:textAlignment w:val="center"/>
              <w:rPr>
                <w:rFonts w:ascii="楷体" w:hAnsi="楷体" w:eastAsia="楷体" w:cs="宋体"/>
                <w:b/>
                <w:szCs w:val="21"/>
              </w:rPr>
            </w:pPr>
            <w:r>
              <w:rPr>
                <w:rFonts w:hint="eastAsia" w:ascii="楷体" w:hAnsi="楷体" w:eastAsia="楷体" w:cs="宋体"/>
                <w:b/>
                <w:kern w:val="0"/>
                <w:szCs w:val="21"/>
              </w:rPr>
              <w:t>（每学期</w:t>
            </w:r>
            <w:r>
              <w:rPr>
                <w:rFonts w:ascii="楷体" w:hAnsi="楷体" w:eastAsia="楷体" w:cs="Calibri"/>
                <w:b/>
                <w:kern w:val="0"/>
                <w:szCs w:val="21"/>
              </w:rPr>
              <w:t>18</w:t>
            </w:r>
            <w:r>
              <w:rPr>
                <w:rFonts w:hint="eastAsia" w:ascii="楷体" w:hAnsi="楷体" w:eastAsia="楷体" w:cs="宋体"/>
                <w:b/>
                <w:kern w:val="0"/>
                <w:szCs w:val="21"/>
              </w:rPr>
              <w:t>周计）</w:t>
            </w:r>
          </w:p>
        </w:tc>
        <w:tc>
          <w:tcPr>
            <w:tcW w:w="1012" w:type="dxa"/>
            <w:vMerge w:val="restart"/>
            <w:tcBorders>
              <w:top w:val="single" w:color="000000" w:sz="4" w:space="0"/>
              <w:left w:val="single" w:color="000000" w:sz="4" w:space="0"/>
              <w:right w:val="single" w:color="000000" w:sz="4" w:space="0"/>
            </w:tcBorders>
            <w:vAlign w:val="center"/>
          </w:tcPr>
          <w:p>
            <w:pPr>
              <w:widowControl/>
              <w:jc w:val="center"/>
              <w:textAlignment w:val="center"/>
              <w:rPr>
                <w:rFonts w:ascii="楷体" w:hAnsi="楷体" w:eastAsia="楷体" w:cs="Calibri"/>
                <w:b/>
                <w:szCs w:val="21"/>
              </w:rPr>
            </w:pPr>
            <w:r>
              <w:rPr>
                <w:rFonts w:ascii="楷体" w:hAnsi="楷体" w:eastAsia="楷体" w:cs="Calibri"/>
                <w:b/>
                <w:kern w:val="0"/>
                <w:szCs w:val="21"/>
              </w:rPr>
              <w:t>考核方式</w:t>
            </w:r>
          </w:p>
        </w:tc>
      </w:tr>
      <w:tr>
        <w:tblPrEx>
          <w:tblCellMar>
            <w:top w:w="15" w:type="dxa"/>
            <w:left w:w="15" w:type="dxa"/>
            <w:bottom w:w="15" w:type="dxa"/>
            <w:right w:w="15" w:type="dxa"/>
          </w:tblCellMar>
        </w:tblPrEx>
        <w:trPr>
          <w:trHeight w:val="20" w:hRule="atLeast"/>
          <w:jc w:val="center"/>
        </w:trPr>
        <w:tc>
          <w:tcPr>
            <w:tcW w:w="93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Calibri"/>
                <w:b/>
                <w:szCs w:val="21"/>
              </w:rPr>
            </w:pPr>
            <w:r>
              <w:rPr>
                <w:rFonts w:ascii="楷体" w:hAnsi="楷体" w:eastAsia="楷体" w:cs="Calibri"/>
                <w:b/>
                <w:kern w:val="0"/>
                <w:szCs w:val="21"/>
              </w:rPr>
              <w:t>分 类</w:t>
            </w:r>
          </w:p>
        </w:tc>
        <w:tc>
          <w:tcPr>
            <w:tcW w:w="545" w:type="dxa"/>
            <w:vMerge w:val="continue"/>
            <w:tcBorders>
              <w:top w:val="single" w:color="000000" w:sz="4" w:space="0"/>
              <w:left w:val="single" w:color="000000" w:sz="4" w:space="0"/>
              <w:bottom w:val="single" w:color="auto" w:sz="4" w:space="0"/>
              <w:right w:val="single" w:color="000000" w:sz="4" w:space="0"/>
            </w:tcBorders>
            <w:vAlign w:val="center"/>
          </w:tcPr>
          <w:p>
            <w:pPr>
              <w:jc w:val="center"/>
              <w:rPr>
                <w:rFonts w:ascii="楷体" w:hAnsi="楷体" w:eastAsia="楷体" w:cs="Calibri"/>
                <w:b/>
                <w:szCs w:val="21"/>
              </w:rPr>
            </w:pPr>
          </w:p>
        </w:tc>
        <w:tc>
          <w:tcPr>
            <w:tcW w:w="1651"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Calibri"/>
                <w:b/>
                <w:szCs w:val="21"/>
              </w:rPr>
            </w:pPr>
          </w:p>
        </w:tc>
        <w:tc>
          <w:tcPr>
            <w:tcW w:w="679" w:type="dxa"/>
            <w:tcBorders>
              <w:top w:val="single" w:color="000000" w:sz="4" w:space="0"/>
              <w:left w:val="single" w:color="000000" w:sz="4" w:space="0"/>
              <w:bottom w:val="single" w:color="auto" w:sz="4" w:space="0"/>
              <w:right w:val="single" w:color="000000" w:sz="4" w:space="0"/>
            </w:tcBorders>
            <w:vAlign w:val="center"/>
          </w:tcPr>
          <w:p>
            <w:pPr>
              <w:widowControl/>
              <w:jc w:val="center"/>
              <w:textAlignment w:val="center"/>
              <w:rPr>
                <w:rFonts w:ascii="楷体" w:hAnsi="楷体" w:eastAsia="楷体" w:cs="Calibri"/>
                <w:b/>
                <w:szCs w:val="21"/>
              </w:rPr>
            </w:pPr>
            <w:r>
              <w:rPr>
                <w:rFonts w:ascii="楷体" w:hAnsi="楷体" w:eastAsia="楷体" w:cs="Calibri"/>
                <w:b/>
                <w:kern w:val="0"/>
                <w:szCs w:val="21"/>
              </w:rPr>
              <w:t>小计</w:t>
            </w:r>
          </w:p>
        </w:tc>
        <w:tc>
          <w:tcPr>
            <w:tcW w:w="687" w:type="dxa"/>
            <w:tcBorders>
              <w:top w:val="single" w:color="000000" w:sz="4" w:space="0"/>
              <w:left w:val="single" w:color="000000" w:sz="4" w:space="0"/>
              <w:bottom w:val="single" w:color="auto" w:sz="4" w:space="0"/>
              <w:right w:val="single" w:color="000000" w:sz="4" w:space="0"/>
            </w:tcBorders>
            <w:vAlign w:val="center"/>
          </w:tcPr>
          <w:p>
            <w:pPr>
              <w:widowControl/>
              <w:jc w:val="center"/>
              <w:textAlignment w:val="center"/>
              <w:rPr>
                <w:rFonts w:ascii="楷体" w:hAnsi="楷体" w:eastAsia="楷体" w:cs="Calibri"/>
                <w:b/>
                <w:szCs w:val="21"/>
              </w:rPr>
            </w:pPr>
            <w:r>
              <w:rPr>
                <w:rFonts w:ascii="楷体" w:hAnsi="楷体" w:eastAsia="楷体" w:cs="Calibri"/>
                <w:b/>
                <w:kern w:val="0"/>
                <w:szCs w:val="21"/>
              </w:rPr>
              <w:t>理论</w:t>
            </w:r>
          </w:p>
        </w:tc>
        <w:tc>
          <w:tcPr>
            <w:tcW w:w="794" w:type="dxa"/>
            <w:tcBorders>
              <w:top w:val="single" w:color="000000" w:sz="4" w:space="0"/>
              <w:left w:val="single" w:color="000000" w:sz="4" w:space="0"/>
              <w:bottom w:val="single" w:color="auto" w:sz="4" w:space="0"/>
              <w:right w:val="single" w:color="000000" w:sz="4" w:space="0"/>
            </w:tcBorders>
            <w:vAlign w:val="center"/>
          </w:tcPr>
          <w:p>
            <w:pPr>
              <w:widowControl/>
              <w:jc w:val="center"/>
              <w:textAlignment w:val="center"/>
              <w:rPr>
                <w:rFonts w:ascii="楷体" w:hAnsi="楷体" w:eastAsia="楷体" w:cs="宋体"/>
                <w:b/>
                <w:kern w:val="0"/>
                <w:szCs w:val="21"/>
              </w:rPr>
            </w:pPr>
            <w:r>
              <w:rPr>
                <w:rFonts w:hint="eastAsia" w:ascii="楷体" w:hAnsi="楷体" w:eastAsia="楷体" w:cs="宋体"/>
                <w:b/>
                <w:kern w:val="0"/>
                <w:szCs w:val="21"/>
              </w:rPr>
              <w:t>实训</w:t>
            </w:r>
          </w:p>
          <w:p>
            <w:pPr>
              <w:widowControl/>
              <w:jc w:val="center"/>
              <w:textAlignment w:val="center"/>
              <w:rPr>
                <w:rFonts w:ascii="楷体" w:hAnsi="楷体" w:eastAsia="楷体" w:cs="宋体"/>
                <w:b/>
                <w:szCs w:val="21"/>
              </w:rPr>
            </w:pPr>
            <w:r>
              <w:rPr>
                <w:rFonts w:hint="eastAsia" w:ascii="楷体" w:hAnsi="楷体" w:eastAsia="楷体" w:cs="宋体"/>
                <w:b/>
                <w:kern w:val="0"/>
                <w:szCs w:val="21"/>
              </w:rPr>
              <w:t>环节</w:t>
            </w:r>
          </w:p>
        </w:tc>
        <w:tc>
          <w:tcPr>
            <w:tcW w:w="39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Calibri"/>
                <w:b/>
                <w:szCs w:val="21"/>
              </w:rPr>
            </w:pPr>
            <w:r>
              <w:rPr>
                <w:rFonts w:ascii="楷体" w:hAnsi="楷体" w:eastAsia="楷体" w:cs="Calibri"/>
                <w:b/>
                <w:kern w:val="0"/>
                <w:szCs w:val="21"/>
              </w:rPr>
              <w:t>一</w:t>
            </w:r>
          </w:p>
        </w:tc>
        <w:tc>
          <w:tcPr>
            <w:tcW w:w="37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Calibri"/>
                <w:b/>
                <w:szCs w:val="21"/>
              </w:rPr>
            </w:pPr>
            <w:r>
              <w:rPr>
                <w:rFonts w:ascii="楷体" w:hAnsi="楷体" w:eastAsia="楷体" w:cs="Calibri"/>
                <w:b/>
                <w:kern w:val="0"/>
                <w:szCs w:val="21"/>
              </w:rPr>
              <w:t>二</w:t>
            </w:r>
          </w:p>
        </w:tc>
        <w:tc>
          <w:tcPr>
            <w:tcW w:w="35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Calibri"/>
                <w:b/>
                <w:szCs w:val="21"/>
              </w:rPr>
            </w:pPr>
            <w:r>
              <w:rPr>
                <w:rFonts w:ascii="楷体" w:hAnsi="楷体" w:eastAsia="楷体" w:cs="Calibri"/>
                <w:b/>
                <w:kern w:val="0"/>
                <w:szCs w:val="21"/>
              </w:rPr>
              <w:t>三</w:t>
            </w:r>
          </w:p>
        </w:tc>
        <w:tc>
          <w:tcPr>
            <w:tcW w:w="34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Calibri"/>
                <w:b/>
                <w:szCs w:val="21"/>
              </w:rPr>
            </w:pPr>
            <w:r>
              <w:rPr>
                <w:rFonts w:ascii="楷体" w:hAnsi="楷体" w:eastAsia="楷体" w:cs="Calibri"/>
                <w:b/>
                <w:kern w:val="0"/>
                <w:szCs w:val="21"/>
              </w:rPr>
              <w:t>四</w:t>
            </w:r>
          </w:p>
        </w:tc>
        <w:tc>
          <w:tcPr>
            <w:tcW w:w="30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Calibri"/>
                <w:b/>
                <w:szCs w:val="21"/>
              </w:rPr>
            </w:pPr>
            <w:r>
              <w:rPr>
                <w:rFonts w:ascii="楷体" w:hAnsi="楷体" w:eastAsia="楷体" w:cs="Calibri"/>
                <w:b/>
                <w:kern w:val="0"/>
                <w:szCs w:val="21"/>
              </w:rPr>
              <w:t>五</w:t>
            </w:r>
          </w:p>
        </w:tc>
        <w:tc>
          <w:tcPr>
            <w:tcW w:w="43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Calibri"/>
                <w:b/>
                <w:szCs w:val="21"/>
              </w:rPr>
            </w:pPr>
            <w:r>
              <w:rPr>
                <w:rFonts w:ascii="楷体" w:hAnsi="楷体" w:eastAsia="楷体" w:cs="Calibri"/>
                <w:b/>
                <w:kern w:val="0"/>
                <w:szCs w:val="21"/>
              </w:rPr>
              <w:t>六</w:t>
            </w:r>
          </w:p>
        </w:tc>
        <w:tc>
          <w:tcPr>
            <w:tcW w:w="1012" w:type="dxa"/>
            <w:vMerge w:val="continue"/>
            <w:tcBorders>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Calibri"/>
                <w:b/>
                <w:szCs w:val="21"/>
              </w:rPr>
            </w:pPr>
          </w:p>
        </w:tc>
      </w:tr>
      <w:tr>
        <w:tblPrEx>
          <w:tblCellMar>
            <w:top w:w="15" w:type="dxa"/>
            <w:left w:w="15" w:type="dxa"/>
            <w:bottom w:w="15" w:type="dxa"/>
            <w:right w:w="15" w:type="dxa"/>
          </w:tblCellMar>
        </w:tblPrEx>
        <w:trPr>
          <w:trHeight w:val="20" w:hRule="atLeast"/>
          <w:jc w:val="center"/>
        </w:trPr>
        <w:tc>
          <w:tcPr>
            <w:tcW w:w="930" w:type="dxa"/>
            <w:vMerge w:val="restart"/>
            <w:tcBorders>
              <w:top w:val="single" w:color="000000" w:sz="4" w:space="0"/>
              <w:left w:val="single" w:color="000000" w:sz="4" w:space="0"/>
              <w:right w:val="single" w:color="auto" w:sz="4" w:space="0"/>
            </w:tcBorders>
            <w:vAlign w:val="center"/>
          </w:tcPr>
          <w:p>
            <w:pPr>
              <w:widowControl/>
              <w:jc w:val="center"/>
              <w:textAlignment w:val="center"/>
              <w:rPr>
                <w:rFonts w:ascii="楷体" w:hAnsi="楷体" w:eastAsia="楷体" w:cs="宋体"/>
                <w:b/>
                <w:szCs w:val="21"/>
              </w:rPr>
            </w:pPr>
            <w:r>
              <w:rPr>
                <w:rFonts w:hint="eastAsia" w:ascii="楷体" w:hAnsi="楷体" w:eastAsia="楷体" w:cs="宋体"/>
                <w:b/>
                <w:kern w:val="0"/>
                <w:szCs w:val="21"/>
              </w:rPr>
              <w:t>公共基础课程</w:t>
            </w:r>
          </w:p>
        </w:tc>
        <w:tc>
          <w:tcPr>
            <w:tcW w:w="545"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楷体" w:hAnsi="楷体" w:eastAsia="楷体" w:cs="宋体"/>
                <w:szCs w:val="21"/>
              </w:rPr>
            </w:pPr>
            <w:r>
              <w:rPr>
                <w:rFonts w:hint="eastAsia" w:ascii="楷体" w:hAnsi="楷体" w:eastAsia="楷体" w:cs="宋体"/>
                <w:kern w:val="0"/>
                <w:szCs w:val="21"/>
              </w:rPr>
              <w:t>1</w:t>
            </w:r>
          </w:p>
        </w:tc>
        <w:tc>
          <w:tcPr>
            <w:tcW w:w="1651" w:type="dxa"/>
            <w:tcBorders>
              <w:top w:val="single" w:color="000000" w:sz="4" w:space="0"/>
              <w:left w:val="single" w:color="auto" w:sz="4" w:space="0"/>
              <w:bottom w:val="single" w:color="000000" w:sz="4" w:space="0"/>
              <w:right w:val="single" w:color="auto" w:sz="4" w:space="0"/>
            </w:tcBorders>
            <w:vAlign w:val="center"/>
          </w:tcPr>
          <w:p>
            <w:pPr>
              <w:widowControl/>
              <w:jc w:val="center"/>
              <w:rPr>
                <w:rFonts w:ascii="楷体" w:hAnsi="楷体" w:eastAsia="楷体" w:cs="宋体"/>
                <w:kern w:val="0"/>
                <w:szCs w:val="21"/>
              </w:rPr>
            </w:pPr>
            <w:r>
              <w:rPr>
                <w:rFonts w:hint="eastAsia" w:ascii="楷体" w:hAnsi="楷体" w:eastAsia="楷体"/>
                <w:szCs w:val="21"/>
              </w:rPr>
              <w:t>哲学与人生</w:t>
            </w:r>
          </w:p>
        </w:tc>
        <w:tc>
          <w:tcPr>
            <w:tcW w:w="679" w:type="dxa"/>
            <w:tcBorders>
              <w:top w:val="single" w:color="auto" w:sz="4" w:space="0"/>
              <w:left w:val="single" w:color="auto" w:sz="4" w:space="0"/>
              <w:bottom w:val="single" w:color="auto" w:sz="4" w:space="0"/>
              <w:right w:val="single" w:color="auto" w:sz="4" w:space="0"/>
            </w:tcBorders>
            <w:vAlign w:val="center"/>
          </w:tcPr>
          <w:p>
            <w:pPr>
              <w:jc w:val="center"/>
              <w:rPr>
                <w:rFonts w:hint="eastAsia" w:ascii="楷体" w:hAnsi="楷体" w:eastAsia="楷体"/>
                <w:szCs w:val="21"/>
              </w:rPr>
            </w:pPr>
            <w:r>
              <w:rPr>
                <w:rFonts w:hint="eastAsia" w:ascii="楷体" w:hAnsi="楷体" w:eastAsia="楷体"/>
                <w:szCs w:val="21"/>
              </w:rPr>
              <w:t>18</w:t>
            </w:r>
          </w:p>
        </w:tc>
        <w:tc>
          <w:tcPr>
            <w:tcW w:w="687" w:type="dxa"/>
            <w:tcBorders>
              <w:top w:val="single" w:color="auto" w:sz="4" w:space="0"/>
              <w:left w:val="single" w:color="auto" w:sz="4" w:space="0"/>
              <w:bottom w:val="single" w:color="auto" w:sz="4" w:space="0"/>
              <w:right w:val="single" w:color="auto" w:sz="4" w:space="0"/>
            </w:tcBorders>
            <w:vAlign w:val="center"/>
          </w:tcPr>
          <w:p>
            <w:pPr>
              <w:jc w:val="center"/>
              <w:rPr>
                <w:rFonts w:hint="eastAsia" w:ascii="楷体" w:hAnsi="楷体" w:eastAsia="楷体"/>
                <w:szCs w:val="21"/>
              </w:rPr>
            </w:pPr>
            <w:r>
              <w:rPr>
                <w:rFonts w:hint="eastAsia" w:ascii="楷体" w:hAnsi="楷体" w:eastAsia="楷体"/>
                <w:szCs w:val="21"/>
              </w:rPr>
              <w:t>18</w:t>
            </w:r>
          </w:p>
        </w:tc>
        <w:tc>
          <w:tcPr>
            <w:tcW w:w="794" w:type="dxa"/>
            <w:tcBorders>
              <w:top w:val="single" w:color="auto" w:sz="4" w:space="0"/>
              <w:left w:val="single" w:color="auto" w:sz="4" w:space="0"/>
              <w:bottom w:val="single" w:color="auto" w:sz="4" w:space="0"/>
              <w:right w:val="single" w:color="auto" w:sz="4" w:space="0"/>
            </w:tcBorders>
            <w:vAlign w:val="center"/>
          </w:tcPr>
          <w:p>
            <w:pPr>
              <w:jc w:val="center"/>
              <w:rPr>
                <w:rFonts w:hint="eastAsia" w:ascii="楷体" w:hAnsi="楷体" w:eastAsia="楷体"/>
                <w:szCs w:val="21"/>
              </w:rPr>
            </w:pPr>
            <w:r>
              <w:rPr>
                <w:rFonts w:hint="eastAsia" w:ascii="楷体" w:hAnsi="楷体" w:eastAsia="楷体"/>
                <w:szCs w:val="21"/>
              </w:rPr>
              <w:t>　</w:t>
            </w:r>
          </w:p>
        </w:tc>
        <w:tc>
          <w:tcPr>
            <w:tcW w:w="398" w:type="dxa"/>
            <w:tcBorders>
              <w:top w:val="single" w:color="000000" w:sz="4" w:space="0"/>
              <w:left w:val="single" w:color="auto"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　</w:t>
            </w:r>
          </w:p>
        </w:tc>
        <w:tc>
          <w:tcPr>
            <w:tcW w:w="370"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1</w:t>
            </w:r>
          </w:p>
        </w:tc>
        <w:tc>
          <w:tcPr>
            <w:tcW w:w="35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　</w:t>
            </w:r>
          </w:p>
        </w:tc>
        <w:tc>
          <w:tcPr>
            <w:tcW w:w="342"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　</w:t>
            </w:r>
          </w:p>
        </w:tc>
        <w:tc>
          <w:tcPr>
            <w:tcW w:w="309"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　</w:t>
            </w:r>
          </w:p>
        </w:tc>
        <w:tc>
          <w:tcPr>
            <w:tcW w:w="432"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　</w:t>
            </w:r>
          </w:p>
        </w:tc>
        <w:tc>
          <w:tcPr>
            <w:tcW w:w="1012"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考查</w:t>
            </w:r>
          </w:p>
        </w:tc>
      </w:tr>
      <w:tr>
        <w:tblPrEx>
          <w:tblCellMar>
            <w:top w:w="15" w:type="dxa"/>
            <w:left w:w="15" w:type="dxa"/>
            <w:bottom w:w="15" w:type="dxa"/>
            <w:right w:w="15" w:type="dxa"/>
          </w:tblCellMar>
        </w:tblPrEx>
        <w:trPr>
          <w:trHeight w:val="20" w:hRule="atLeast"/>
          <w:jc w:val="center"/>
        </w:trPr>
        <w:tc>
          <w:tcPr>
            <w:tcW w:w="930" w:type="dxa"/>
            <w:vMerge w:val="continue"/>
            <w:tcBorders>
              <w:left w:val="single" w:color="000000" w:sz="4" w:space="0"/>
              <w:right w:val="single" w:color="auto" w:sz="4" w:space="0"/>
            </w:tcBorders>
            <w:vAlign w:val="center"/>
          </w:tcPr>
          <w:p>
            <w:pPr>
              <w:jc w:val="center"/>
              <w:rPr>
                <w:rFonts w:ascii="楷体" w:hAnsi="楷体" w:eastAsia="楷体" w:cs="宋体"/>
                <w:b/>
                <w:szCs w:val="21"/>
              </w:rPr>
            </w:pPr>
          </w:p>
        </w:tc>
        <w:tc>
          <w:tcPr>
            <w:tcW w:w="545"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楷体" w:hAnsi="楷体" w:eastAsia="楷体" w:cs="Calibri"/>
                <w:szCs w:val="21"/>
              </w:rPr>
            </w:pPr>
            <w:r>
              <w:rPr>
                <w:rFonts w:ascii="楷体" w:hAnsi="楷体" w:eastAsia="楷体" w:cs="Calibri"/>
                <w:kern w:val="0"/>
                <w:szCs w:val="21"/>
              </w:rPr>
              <w:t>2</w:t>
            </w:r>
          </w:p>
        </w:tc>
        <w:tc>
          <w:tcPr>
            <w:tcW w:w="1651" w:type="dxa"/>
            <w:tcBorders>
              <w:top w:val="single" w:color="000000" w:sz="4" w:space="0"/>
              <w:left w:val="single" w:color="auto" w:sz="4" w:space="0"/>
              <w:bottom w:val="single" w:color="000000" w:sz="4" w:space="0"/>
              <w:right w:val="single" w:color="auto" w:sz="4" w:space="0"/>
            </w:tcBorders>
            <w:vAlign w:val="center"/>
          </w:tcPr>
          <w:p>
            <w:pPr>
              <w:jc w:val="center"/>
              <w:rPr>
                <w:rFonts w:hint="eastAsia" w:ascii="楷体" w:hAnsi="楷体" w:eastAsia="楷体"/>
                <w:szCs w:val="21"/>
              </w:rPr>
            </w:pPr>
            <w:r>
              <w:rPr>
                <w:rFonts w:hint="eastAsia" w:ascii="楷体" w:hAnsi="楷体" w:eastAsia="楷体"/>
                <w:szCs w:val="21"/>
              </w:rPr>
              <w:t>职业道德与法治</w:t>
            </w:r>
          </w:p>
        </w:tc>
        <w:tc>
          <w:tcPr>
            <w:tcW w:w="679" w:type="dxa"/>
            <w:tcBorders>
              <w:top w:val="single" w:color="auto" w:sz="4" w:space="0"/>
              <w:left w:val="single" w:color="auto" w:sz="4" w:space="0"/>
              <w:bottom w:val="single" w:color="auto" w:sz="4" w:space="0"/>
              <w:right w:val="single" w:color="auto" w:sz="4" w:space="0"/>
            </w:tcBorders>
            <w:vAlign w:val="center"/>
          </w:tcPr>
          <w:p>
            <w:pPr>
              <w:jc w:val="center"/>
              <w:rPr>
                <w:rFonts w:hint="eastAsia" w:ascii="楷体" w:hAnsi="楷体" w:eastAsia="楷体"/>
                <w:szCs w:val="21"/>
              </w:rPr>
            </w:pPr>
            <w:r>
              <w:rPr>
                <w:rFonts w:hint="eastAsia" w:ascii="楷体" w:hAnsi="楷体" w:eastAsia="楷体"/>
                <w:szCs w:val="21"/>
              </w:rPr>
              <w:t>18</w:t>
            </w:r>
          </w:p>
        </w:tc>
        <w:tc>
          <w:tcPr>
            <w:tcW w:w="687" w:type="dxa"/>
            <w:tcBorders>
              <w:top w:val="single" w:color="auto" w:sz="4" w:space="0"/>
              <w:left w:val="single" w:color="auto" w:sz="4" w:space="0"/>
              <w:bottom w:val="single" w:color="auto" w:sz="4" w:space="0"/>
              <w:right w:val="single" w:color="auto" w:sz="4" w:space="0"/>
            </w:tcBorders>
            <w:vAlign w:val="center"/>
          </w:tcPr>
          <w:p>
            <w:pPr>
              <w:jc w:val="center"/>
              <w:rPr>
                <w:rFonts w:hint="eastAsia" w:ascii="楷体" w:hAnsi="楷体" w:eastAsia="楷体"/>
                <w:szCs w:val="21"/>
              </w:rPr>
            </w:pPr>
            <w:r>
              <w:rPr>
                <w:rFonts w:hint="eastAsia" w:ascii="楷体" w:hAnsi="楷体" w:eastAsia="楷体"/>
                <w:szCs w:val="21"/>
              </w:rPr>
              <w:t>18</w:t>
            </w:r>
          </w:p>
        </w:tc>
        <w:tc>
          <w:tcPr>
            <w:tcW w:w="794" w:type="dxa"/>
            <w:tcBorders>
              <w:top w:val="single" w:color="auto" w:sz="4" w:space="0"/>
              <w:left w:val="single" w:color="auto" w:sz="4" w:space="0"/>
              <w:bottom w:val="single" w:color="auto" w:sz="4" w:space="0"/>
              <w:right w:val="single" w:color="auto" w:sz="4" w:space="0"/>
            </w:tcBorders>
            <w:vAlign w:val="center"/>
          </w:tcPr>
          <w:p>
            <w:pPr>
              <w:jc w:val="center"/>
              <w:rPr>
                <w:rFonts w:hint="eastAsia" w:ascii="楷体" w:hAnsi="楷体" w:eastAsia="楷体"/>
                <w:szCs w:val="21"/>
              </w:rPr>
            </w:pPr>
            <w:r>
              <w:rPr>
                <w:rFonts w:hint="eastAsia" w:ascii="楷体" w:hAnsi="楷体" w:eastAsia="楷体"/>
                <w:szCs w:val="21"/>
              </w:rPr>
              <w:t>　</w:t>
            </w:r>
          </w:p>
        </w:tc>
        <w:tc>
          <w:tcPr>
            <w:tcW w:w="398" w:type="dxa"/>
            <w:tcBorders>
              <w:top w:val="single" w:color="000000" w:sz="4" w:space="0"/>
              <w:left w:val="single" w:color="auto"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　</w:t>
            </w:r>
          </w:p>
        </w:tc>
        <w:tc>
          <w:tcPr>
            <w:tcW w:w="370"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　</w:t>
            </w:r>
          </w:p>
        </w:tc>
        <w:tc>
          <w:tcPr>
            <w:tcW w:w="35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　</w:t>
            </w:r>
          </w:p>
        </w:tc>
        <w:tc>
          <w:tcPr>
            <w:tcW w:w="342"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1</w:t>
            </w:r>
          </w:p>
        </w:tc>
        <w:tc>
          <w:tcPr>
            <w:tcW w:w="309"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　</w:t>
            </w:r>
          </w:p>
        </w:tc>
        <w:tc>
          <w:tcPr>
            <w:tcW w:w="432"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　</w:t>
            </w:r>
          </w:p>
        </w:tc>
        <w:tc>
          <w:tcPr>
            <w:tcW w:w="1012"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考查</w:t>
            </w:r>
          </w:p>
        </w:tc>
      </w:tr>
      <w:tr>
        <w:tblPrEx>
          <w:tblCellMar>
            <w:top w:w="15" w:type="dxa"/>
            <w:left w:w="15" w:type="dxa"/>
            <w:bottom w:w="15" w:type="dxa"/>
            <w:right w:w="15" w:type="dxa"/>
          </w:tblCellMar>
        </w:tblPrEx>
        <w:trPr>
          <w:trHeight w:val="20" w:hRule="atLeast"/>
          <w:jc w:val="center"/>
        </w:trPr>
        <w:tc>
          <w:tcPr>
            <w:tcW w:w="930" w:type="dxa"/>
            <w:vMerge w:val="continue"/>
            <w:tcBorders>
              <w:left w:val="single" w:color="000000" w:sz="4" w:space="0"/>
              <w:right w:val="single" w:color="auto" w:sz="4" w:space="0"/>
            </w:tcBorders>
            <w:vAlign w:val="center"/>
          </w:tcPr>
          <w:p>
            <w:pPr>
              <w:jc w:val="center"/>
              <w:rPr>
                <w:rFonts w:ascii="楷体" w:hAnsi="楷体" w:eastAsia="楷体" w:cs="宋体"/>
                <w:b/>
                <w:szCs w:val="21"/>
              </w:rPr>
            </w:pPr>
          </w:p>
        </w:tc>
        <w:tc>
          <w:tcPr>
            <w:tcW w:w="545"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楷体" w:hAnsi="楷体" w:eastAsia="楷体" w:cs="Calibri"/>
                <w:szCs w:val="21"/>
              </w:rPr>
            </w:pPr>
            <w:r>
              <w:rPr>
                <w:rFonts w:ascii="楷体" w:hAnsi="楷体" w:eastAsia="楷体" w:cs="Calibri"/>
                <w:kern w:val="0"/>
                <w:szCs w:val="21"/>
              </w:rPr>
              <w:t>3</w:t>
            </w:r>
          </w:p>
        </w:tc>
        <w:tc>
          <w:tcPr>
            <w:tcW w:w="1651" w:type="dxa"/>
            <w:tcBorders>
              <w:top w:val="single" w:color="000000" w:sz="4" w:space="0"/>
              <w:left w:val="single" w:color="auto" w:sz="4" w:space="0"/>
              <w:bottom w:val="single" w:color="000000" w:sz="4" w:space="0"/>
              <w:right w:val="single" w:color="auto" w:sz="4" w:space="0"/>
            </w:tcBorders>
            <w:vAlign w:val="center"/>
          </w:tcPr>
          <w:p>
            <w:pPr>
              <w:jc w:val="center"/>
              <w:rPr>
                <w:rFonts w:hint="eastAsia" w:ascii="楷体" w:hAnsi="楷体" w:eastAsia="楷体"/>
                <w:szCs w:val="21"/>
              </w:rPr>
            </w:pPr>
            <w:r>
              <w:rPr>
                <w:rFonts w:hint="eastAsia" w:ascii="楷体" w:hAnsi="楷体" w:eastAsia="楷体"/>
                <w:szCs w:val="21"/>
              </w:rPr>
              <w:t>心理健康与职业规划</w:t>
            </w:r>
          </w:p>
        </w:tc>
        <w:tc>
          <w:tcPr>
            <w:tcW w:w="679" w:type="dxa"/>
            <w:tcBorders>
              <w:top w:val="single" w:color="auto" w:sz="4" w:space="0"/>
              <w:left w:val="single" w:color="auto" w:sz="4" w:space="0"/>
              <w:bottom w:val="single" w:color="auto" w:sz="4" w:space="0"/>
              <w:right w:val="single" w:color="auto" w:sz="4" w:space="0"/>
            </w:tcBorders>
            <w:vAlign w:val="center"/>
          </w:tcPr>
          <w:p>
            <w:pPr>
              <w:jc w:val="center"/>
              <w:rPr>
                <w:rFonts w:hint="eastAsia" w:ascii="楷体" w:hAnsi="楷体" w:eastAsia="楷体"/>
                <w:szCs w:val="21"/>
              </w:rPr>
            </w:pPr>
            <w:r>
              <w:rPr>
                <w:rFonts w:hint="eastAsia" w:ascii="楷体" w:hAnsi="楷体" w:eastAsia="楷体"/>
                <w:szCs w:val="21"/>
              </w:rPr>
              <w:t>18</w:t>
            </w:r>
          </w:p>
        </w:tc>
        <w:tc>
          <w:tcPr>
            <w:tcW w:w="687" w:type="dxa"/>
            <w:tcBorders>
              <w:top w:val="single" w:color="auto" w:sz="4" w:space="0"/>
              <w:left w:val="single" w:color="auto" w:sz="4" w:space="0"/>
              <w:bottom w:val="single" w:color="auto" w:sz="4" w:space="0"/>
              <w:right w:val="single" w:color="auto" w:sz="4" w:space="0"/>
            </w:tcBorders>
            <w:vAlign w:val="center"/>
          </w:tcPr>
          <w:p>
            <w:pPr>
              <w:jc w:val="center"/>
              <w:rPr>
                <w:rFonts w:hint="eastAsia" w:ascii="楷体" w:hAnsi="楷体" w:eastAsia="楷体"/>
                <w:szCs w:val="21"/>
              </w:rPr>
            </w:pPr>
            <w:r>
              <w:rPr>
                <w:rFonts w:hint="eastAsia" w:ascii="楷体" w:hAnsi="楷体" w:eastAsia="楷体"/>
                <w:szCs w:val="21"/>
              </w:rPr>
              <w:t>18</w:t>
            </w:r>
          </w:p>
        </w:tc>
        <w:tc>
          <w:tcPr>
            <w:tcW w:w="794" w:type="dxa"/>
            <w:tcBorders>
              <w:top w:val="single" w:color="auto" w:sz="4" w:space="0"/>
              <w:left w:val="single" w:color="auto" w:sz="4" w:space="0"/>
              <w:bottom w:val="single" w:color="auto" w:sz="4" w:space="0"/>
              <w:right w:val="single" w:color="auto" w:sz="4" w:space="0"/>
            </w:tcBorders>
            <w:vAlign w:val="center"/>
          </w:tcPr>
          <w:p>
            <w:pPr>
              <w:jc w:val="center"/>
              <w:rPr>
                <w:rFonts w:hint="eastAsia" w:ascii="楷体" w:hAnsi="楷体" w:eastAsia="楷体"/>
                <w:szCs w:val="21"/>
              </w:rPr>
            </w:pPr>
            <w:r>
              <w:rPr>
                <w:rFonts w:hint="eastAsia" w:ascii="楷体" w:hAnsi="楷体" w:eastAsia="楷体"/>
                <w:szCs w:val="21"/>
              </w:rPr>
              <w:t>　</w:t>
            </w:r>
          </w:p>
        </w:tc>
        <w:tc>
          <w:tcPr>
            <w:tcW w:w="398" w:type="dxa"/>
            <w:tcBorders>
              <w:top w:val="single" w:color="000000" w:sz="4" w:space="0"/>
              <w:left w:val="single" w:color="auto"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　</w:t>
            </w:r>
          </w:p>
        </w:tc>
        <w:tc>
          <w:tcPr>
            <w:tcW w:w="370"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　</w:t>
            </w:r>
          </w:p>
        </w:tc>
        <w:tc>
          <w:tcPr>
            <w:tcW w:w="35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1</w:t>
            </w:r>
          </w:p>
        </w:tc>
        <w:tc>
          <w:tcPr>
            <w:tcW w:w="342"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　</w:t>
            </w:r>
          </w:p>
        </w:tc>
        <w:tc>
          <w:tcPr>
            <w:tcW w:w="309"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　</w:t>
            </w:r>
          </w:p>
        </w:tc>
        <w:tc>
          <w:tcPr>
            <w:tcW w:w="432"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　</w:t>
            </w:r>
          </w:p>
        </w:tc>
        <w:tc>
          <w:tcPr>
            <w:tcW w:w="1012"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考查</w:t>
            </w:r>
          </w:p>
        </w:tc>
      </w:tr>
      <w:tr>
        <w:tblPrEx>
          <w:tblCellMar>
            <w:top w:w="15" w:type="dxa"/>
            <w:left w:w="15" w:type="dxa"/>
            <w:bottom w:w="15" w:type="dxa"/>
            <w:right w:w="15" w:type="dxa"/>
          </w:tblCellMar>
        </w:tblPrEx>
        <w:trPr>
          <w:trHeight w:val="20" w:hRule="atLeast"/>
          <w:jc w:val="center"/>
        </w:trPr>
        <w:tc>
          <w:tcPr>
            <w:tcW w:w="930" w:type="dxa"/>
            <w:vMerge w:val="continue"/>
            <w:tcBorders>
              <w:left w:val="single" w:color="000000" w:sz="4" w:space="0"/>
              <w:right w:val="single" w:color="auto" w:sz="4" w:space="0"/>
            </w:tcBorders>
            <w:vAlign w:val="center"/>
          </w:tcPr>
          <w:p>
            <w:pPr>
              <w:jc w:val="center"/>
              <w:rPr>
                <w:rFonts w:ascii="楷体" w:hAnsi="楷体" w:eastAsia="楷体" w:cs="宋体"/>
                <w:b/>
                <w:szCs w:val="21"/>
              </w:rPr>
            </w:pPr>
          </w:p>
        </w:tc>
        <w:tc>
          <w:tcPr>
            <w:tcW w:w="545"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楷体" w:hAnsi="楷体" w:eastAsia="楷体" w:cs="宋体"/>
                <w:szCs w:val="21"/>
              </w:rPr>
            </w:pPr>
            <w:r>
              <w:rPr>
                <w:rFonts w:hint="eastAsia" w:ascii="楷体" w:hAnsi="楷体" w:eastAsia="楷体" w:cs="宋体"/>
                <w:kern w:val="0"/>
                <w:szCs w:val="21"/>
              </w:rPr>
              <w:t>4</w:t>
            </w:r>
          </w:p>
        </w:tc>
        <w:tc>
          <w:tcPr>
            <w:tcW w:w="1651" w:type="dxa"/>
            <w:tcBorders>
              <w:top w:val="single" w:color="000000" w:sz="4" w:space="0"/>
              <w:left w:val="single" w:color="auto" w:sz="4" w:space="0"/>
              <w:bottom w:val="single" w:color="000000" w:sz="4" w:space="0"/>
              <w:right w:val="single" w:color="auto" w:sz="4" w:space="0"/>
            </w:tcBorders>
            <w:vAlign w:val="center"/>
          </w:tcPr>
          <w:p>
            <w:pPr>
              <w:jc w:val="center"/>
              <w:rPr>
                <w:rFonts w:hint="eastAsia" w:ascii="楷体" w:hAnsi="楷体" w:eastAsia="楷体"/>
                <w:szCs w:val="21"/>
              </w:rPr>
            </w:pPr>
            <w:r>
              <w:rPr>
                <w:rFonts w:hint="eastAsia" w:ascii="楷体" w:hAnsi="楷体" w:eastAsia="楷体"/>
                <w:szCs w:val="21"/>
              </w:rPr>
              <w:t>中国特色社会主义</w:t>
            </w:r>
          </w:p>
        </w:tc>
        <w:tc>
          <w:tcPr>
            <w:tcW w:w="679" w:type="dxa"/>
            <w:tcBorders>
              <w:top w:val="single" w:color="auto" w:sz="4" w:space="0"/>
              <w:left w:val="single" w:color="auto" w:sz="4" w:space="0"/>
              <w:bottom w:val="single" w:color="auto" w:sz="4" w:space="0"/>
              <w:right w:val="single" w:color="auto" w:sz="4" w:space="0"/>
            </w:tcBorders>
            <w:vAlign w:val="center"/>
          </w:tcPr>
          <w:p>
            <w:pPr>
              <w:jc w:val="center"/>
              <w:rPr>
                <w:rFonts w:hint="eastAsia" w:ascii="楷体" w:hAnsi="楷体" w:eastAsia="楷体"/>
                <w:szCs w:val="21"/>
              </w:rPr>
            </w:pPr>
            <w:r>
              <w:rPr>
                <w:rFonts w:hint="eastAsia" w:ascii="楷体" w:hAnsi="楷体" w:eastAsia="楷体"/>
                <w:szCs w:val="21"/>
              </w:rPr>
              <w:t>18</w:t>
            </w:r>
          </w:p>
        </w:tc>
        <w:tc>
          <w:tcPr>
            <w:tcW w:w="687" w:type="dxa"/>
            <w:tcBorders>
              <w:top w:val="single" w:color="auto" w:sz="4" w:space="0"/>
              <w:left w:val="single" w:color="auto" w:sz="4" w:space="0"/>
              <w:bottom w:val="single" w:color="auto" w:sz="4" w:space="0"/>
              <w:right w:val="single" w:color="auto" w:sz="4" w:space="0"/>
            </w:tcBorders>
            <w:vAlign w:val="center"/>
          </w:tcPr>
          <w:p>
            <w:pPr>
              <w:jc w:val="center"/>
              <w:rPr>
                <w:rFonts w:hint="eastAsia" w:ascii="楷体" w:hAnsi="楷体" w:eastAsia="楷体"/>
                <w:szCs w:val="21"/>
              </w:rPr>
            </w:pPr>
            <w:r>
              <w:rPr>
                <w:rFonts w:hint="eastAsia" w:ascii="楷体" w:hAnsi="楷体" w:eastAsia="楷体"/>
                <w:szCs w:val="21"/>
              </w:rPr>
              <w:t>18</w:t>
            </w:r>
          </w:p>
        </w:tc>
        <w:tc>
          <w:tcPr>
            <w:tcW w:w="794" w:type="dxa"/>
            <w:tcBorders>
              <w:top w:val="single" w:color="auto" w:sz="4" w:space="0"/>
              <w:left w:val="single" w:color="auto" w:sz="4" w:space="0"/>
              <w:bottom w:val="single" w:color="auto" w:sz="4" w:space="0"/>
              <w:right w:val="single" w:color="auto" w:sz="4" w:space="0"/>
            </w:tcBorders>
            <w:vAlign w:val="center"/>
          </w:tcPr>
          <w:p>
            <w:pPr>
              <w:jc w:val="center"/>
              <w:rPr>
                <w:rFonts w:hint="eastAsia" w:ascii="楷体" w:hAnsi="楷体" w:eastAsia="楷体"/>
                <w:szCs w:val="21"/>
              </w:rPr>
            </w:pPr>
            <w:r>
              <w:rPr>
                <w:rFonts w:hint="eastAsia" w:ascii="楷体" w:hAnsi="楷体" w:eastAsia="楷体"/>
                <w:szCs w:val="21"/>
              </w:rPr>
              <w:t>　</w:t>
            </w:r>
          </w:p>
        </w:tc>
        <w:tc>
          <w:tcPr>
            <w:tcW w:w="398" w:type="dxa"/>
            <w:tcBorders>
              <w:top w:val="single" w:color="000000" w:sz="4" w:space="0"/>
              <w:left w:val="single" w:color="auto"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1</w:t>
            </w:r>
          </w:p>
        </w:tc>
        <w:tc>
          <w:tcPr>
            <w:tcW w:w="370"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　</w:t>
            </w:r>
          </w:p>
        </w:tc>
        <w:tc>
          <w:tcPr>
            <w:tcW w:w="35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　</w:t>
            </w:r>
          </w:p>
        </w:tc>
        <w:tc>
          <w:tcPr>
            <w:tcW w:w="342"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　</w:t>
            </w:r>
          </w:p>
        </w:tc>
        <w:tc>
          <w:tcPr>
            <w:tcW w:w="309"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　</w:t>
            </w:r>
          </w:p>
        </w:tc>
        <w:tc>
          <w:tcPr>
            <w:tcW w:w="432"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　</w:t>
            </w:r>
          </w:p>
        </w:tc>
        <w:tc>
          <w:tcPr>
            <w:tcW w:w="1012"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考试</w:t>
            </w:r>
          </w:p>
        </w:tc>
      </w:tr>
      <w:tr>
        <w:tblPrEx>
          <w:tblCellMar>
            <w:top w:w="15" w:type="dxa"/>
            <w:left w:w="15" w:type="dxa"/>
            <w:bottom w:w="15" w:type="dxa"/>
            <w:right w:w="15" w:type="dxa"/>
          </w:tblCellMar>
        </w:tblPrEx>
        <w:trPr>
          <w:trHeight w:val="20" w:hRule="atLeast"/>
          <w:jc w:val="center"/>
        </w:trPr>
        <w:tc>
          <w:tcPr>
            <w:tcW w:w="930" w:type="dxa"/>
            <w:vMerge w:val="continue"/>
            <w:tcBorders>
              <w:left w:val="single" w:color="000000" w:sz="4" w:space="0"/>
              <w:right w:val="single" w:color="auto" w:sz="4" w:space="0"/>
            </w:tcBorders>
            <w:vAlign w:val="center"/>
          </w:tcPr>
          <w:p>
            <w:pPr>
              <w:jc w:val="center"/>
              <w:rPr>
                <w:rFonts w:ascii="楷体" w:hAnsi="楷体" w:eastAsia="楷体" w:cs="宋体"/>
                <w:b/>
                <w:szCs w:val="21"/>
              </w:rPr>
            </w:pPr>
          </w:p>
        </w:tc>
        <w:tc>
          <w:tcPr>
            <w:tcW w:w="545" w:type="dxa"/>
            <w:tcBorders>
              <w:top w:val="single" w:color="auto"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宋体"/>
                <w:szCs w:val="21"/>
              </w:rPr>
            </w:pPr>
            <w:r>
              <w:rPr>
                <w:rFonts w:hint="eastAsia" w:ascii="楷体" w:hAnsi="楷体" w:eastAsia="楷体" w:cs="宋体"/>
                <w:kern w:val="0"/>
                <w:szCs w:val="21"/>
              </w:rPr>
              <w:t>5</w:t>
            </w:r>
          </w:p>
        </w:tc>
        <w:tc>
          <w:tcPr>
            <w:tcW w:w="1651"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学生安全教育</w:t>
            </w:r>
          </w:p>
        </w:tc>
        <w:tc>
          <w:tcPr>
            <w:tcW w:w="679" w:type="dxa"/>
            <w:tcBorders>
              <w:top w:val="single" w:color="auto"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54</w:t>
            </w:r>
          </w:p>
        </w:tc>
        <w:tc>
          <w:tcPr>
            <w:tcW w:w="687" w:type="dxa"/>
            <w:tcBorders>
              <w:top w:val="single" w:color="auto"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36</w:t>
            </w:r>
          </w:p>
        </w:tc>
        <w:tc>
          <w:tcPr>
            <w:tcW w:w="794" w:type="dxa"/>
            <w:tcBorders>
              <w:top w:val="single" w:color="auto"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18</w:t>
            </w:r>
          </w:p>
        </w:tc>
        <w:tc>
          <w:tcPr>
            <w:tcW w:w="398"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1</w:t>
            </w:r>
          </w:p>
        </w:tc>
        <w:tc>
          <w:tcPr>
            <w:tcW w:w="370"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　</w:t>
            </w:r>
          </w:p>
        </w:tc>
        <w:tc>
          <w:tcPr>
            <w:tcW w:w="35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1</w:t>
            </w:r>
          </w:p>
        </w:tc>
        <w:tc>
          <w:tcPr>
            <w:tcW w:w="342"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　</w:t>
            </w:r>
          </w:p>
        </w:tc>
        <w:tc>
          <w:tcPr>
            <w:tcW w:w="309"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1</w:t>
            </w:r>
          </w:p>
        </w:tc>
        <w:tc>
          <w:tcPr>
            <w:tcW w:w="432"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　</w:t>
            </w:r>
          </w:p>
        </w:tc>
        <w:tc>
          <w:tcPr>
            <w:tcW w:w="1012"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考查</w:t>
            </w:r>
          </w:p>
        </w:tc>
      </w:tr>
      <w:tr>
        <w:tblPrEx>
          <w:tblCellMar>
            <w:top w:w="15" w:type="dxa"/>
            <w:left w:w="15" w:type="dxa"/>
            <w:bottom w:w="15" w:type="dxa"/>
            <w:right w:w="15" w:type="dxa"/>
          </w:tblCellMar>
        </w:tblPrEx>
        <w:trPr>
          <w:trHeight w:val="20" w:hRule="atLeast"/>
          <w:jc w:val="center"/>
        </w:trPr>
        <w:tc>
          <w:tcPr>
            <w:tcW w:w="930" w:type="dxa"/>
            <w:vMerge w:val="continue"/>
            <w:tcBorders>
              <w:left w:val="single" w:color="000000" w:sz="4" w:space="0"/>
              <w:right w:val="single" w:color="auto" w:sz="4" w:space="0"/>
            </w:tcBorders>
            <w:vAlign w:val="center"/>
          </w:tcPr>
          <w:p>
            <w:pPr>
              <w:jc w:val="center"/>
              <w:rPr>
                <w:rFonts w:ascii="楷体" w:hAnsi="楷体" w:eastAsia="楷体" w:cs="宋体"/>
                <w:b/>
                <w:szCs w:val="21"/>
              </w:rPr>
            </w:pPr>
          </w:p>
        </w:tc>
        <w:tc>
          <w:tcPr>
            <w:tcW w:w="54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宋体"/>
                <w:szCs w:val="21"/>
              </w:rPr>
            </w:pPr>
            <w:r>
              <w:rPr>
                <w:rFonts w:hint="eastAsia" w:ascii="楷体" w:hAnsi="楷体" w:eastAsia="楷体" w:cs="宋体"/>
                <w:kern w:val="0"/>
                <w:szCs w:val="21"/>
              </w:rPr>
              <w:t>6</w:t>
            </w:r>
          </w:p>
        </w:tc>
        <w:tc>
          <w:tcPr>
            <w:tcW w:w="1651" w:type="dxa"/>
            <w:tcBorders>
              <w:top w:val="single" w:color="000000" w:sz="4" w:space="0"/>
              <w:left w:val="single" w:color="000000" w:sz="4" w:space="0"/>
              <w:bottom w:val="single" w:color="000000" w:sz="4" w:space="0"/>
              <w:right w:val="single" w:color="000000" w:sz="4" w:space="0"/>
            </w:tcBorders>
          </w:tcPr>
          <w:p>
            <w:pPr>
              <w:jc w:val="center"/>
              <w:rPr>
                <w:rFonts w:hint="eastAsia" w:ascii="楷体" w:hAnsi="楷体" w:eastAsia="楷体"/>
                <w:szCs w:val="21"/>
              </w:rPr>
            </w:pPr>
            <w:r>
              <w:rPr>
                <w:rFonts w:hint="eastAsia" w:ascii="楷体" w:hAnsi="楷体" w:eastAsia="楷体"/>
                <w:szCs w:val="21"/>
              </w:rPr>
              <w:t>语文</w:t>
            </w:r>
          </w:p>
        </w:tc>
        <w:tc>
          <w:tcPr>
            <w:tcW w:w="679"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360</w:t>
            </w:r>
          </w:p>
        </w:tc>
        <w:tc>
          <w:tcPr>
            <w:tcW w:w="687"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320</w:t>
            </w:r>
          </w:p>
        </w:tc>
        <w:tc>
          <w:tcPr>
            <w:tcW w:w="79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40</w:t>
            </w:r>
          </w:p>
        </w:tc>
        <w:tc>
          <w:tcPr>
            <w:tcW w:w="398"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4</w:t>
            </w:r>
          </w:p>
        </w:tc>
        <w:tc>
          <w:tcPr>
            <w:tcW w:w="370"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4</w:t>
            </w:r>
          </w:p>
        </w:tc>
        <w:tc>
          <w:tcPr>
            <w:tcW w:w="35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4</w:t>
            </w:r>
          </w:p>
        </w:tc>
        <w:tc>
          <w:tcPr>
            <w:tcW w:w="342"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4</w:t>
            </w:r>
          </w:p>
        </w:tc>
        <w:tc>
          <w:tcPr>
            <w:tcW w:w="309"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4</w:t>
            </w:r>
          </w:p>
        </w:tc>
        <w:tc>
          <w:tcPr>
            <w:tcW w:w="432"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　</w:t>
            </w:r>
          </w:p>
        </w:tc>
        <w:tc>
          <w:tcPr>
            <w:tcW w:w="1012"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考试</w:t>
            </w:r>
          </w:p>
        </w:tc>
      </w:tr>
      <w:tr>
        <w:tblPrEx>
          <w:tblCellMar>
            <w:top w:w="15" w:type="dxa"/>
            <w:left w:w="15" w:type="dxa"/>
            <w:bottom w:w="15" w:type="dxa"/>
            <w:right w:w="15" w:type="dxa"/>
          </w:tblCellMar>
        </w:tblPrEx>
        <w:trPr>
          <w:trHeight w:val="20" w:hRule="atLeast"/>
          <w:jc w:val="center"/>
        </w:trPr>
        <w:tc>
          <w:tcPr>
            <w:tcW w:w="930" w:type="dxa"/>
            <w:vMerge w:val="continue"/>
            <w:tcBorders>
              <w:left w:val="single" w:color="000000" w:sz="4" w:space="0"/>
              <w:right w:val="single" w:color="auto" w:sz="4" w:space="0"/>
            </w:tcBorders>
            <w:vAlign w:val="center"/>
          </w:tcPr>
          <w:p>
            <w:pPr>
              <w:jc w:val="center"/>
              <w:rPr>
                <w:rFonts w:ascii="楷体" w:hAnsi="楷体" w:eastAsia="楷体" w:cs="宋体"/>
                <w:b/>
                <w:szCs w:val="21"/>
              </w:rPr>
            </w:pPr>
          </w:p>
        </w:tc>
        <w:tc>
          <w:tcPr>
            <w:tcW w:w="54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宋体"/>
                <w:kern w:val="0"/>
                <w:szCs w:val="21"/>
              </w:rPr>
            </w:pPr>
            <w:r>
              <w:rPr>
                <w:rFonts w:hint="eastAsia" w:ascii="楷体" w:hAnsi="楷体" w:eastAsia="楷体" w:cs="宋体"/>
                <w:kern w:val="0"/>
                <w:szCs w:val="21"/>
              </w:rPr>
              <w:t>7</w:t>
            </w:r>
          </w:p>
        </w:tc>
        <w:tc>
          <w:tcPr>
            <w:tcW w:w="1651" w:type="dxa"/>
            <w:tcBorders>
              <w:top w:val="single" w:color="000000" w:sz="4" w:space="0"/>
              <w:left w:val="single" w:color="000000" w:sz="4" w:space="0"/>
              <w:bottom w:val="single" w:color="000000" w:sz="4" w:space="0"/>
              <w:right w:val="single" w:color="000000" w:sz="4" w:space="0"/>
            </w:tcBorders>
          </w:tcPr>
          <w:p>
            <w:pPr>
              <w:jc w:val="center"/>
              <w:rPr>
                <w:rFonts w:hint="eastAsia" w:ascii="楷体" w:hAnsi="楷体" w:eastAsia="楷体"/>
                <w:szCs w:val="21"/>
              </w:rPr>
            </w:pPr>
            <w:r>
              <w:rPr>
                <w:rFonts w:hint="eastAsia" w:ascii="楷体" w:hAnsi="楷体" w:eastAsia="楷体"/>
                <w:szCs w:val="21"/>
              </w:rPr>
              <w:t>数学</w:t>
            </w:r>
          </w:p>
        </w:tc>
        <w:tc>
          <w:tcPr>
            <w:tcW w:w="679"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360</w:t>
            </w:r>
          </w:p>
        </w:tc>
        <w:tc>
          <w:tcPr>
            <w:tcW w:w="687"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320</w:t>
            </w:r>
          </w:p>
        </w:tc>
        <w:tc>
          <w:tcPr>
            <w:tcW w:w="79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40</w:t>
            </w:r>
          </w:p>
        </w:tc>
        <w:tc>
          <w:tcPr>
            <w:tcW w:w="398"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4</w:t>
            </w:r>
          </w:p>
        </w:tc>
        <w:tc>
          <w:tcPr>
            <w:tcW w:w="370"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4</w:t>
            </w:r>
          </w:p>
        </w:tc>
        <w:tc>
          <w:tcPr>
            <w:tcW w:w="35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4</w:t>
            </w:r>
          </w:p>
        </w:tc>
        <w:tc>
          <w:tcPr>
            <w:tcW w:w="342"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4</w:t>
            </w:r>
          </w:p>
        </w:tc>
        <w:tc>
          <w:tcPr>
            <w:tcW w:w="309"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4</w:t>
            </w:r>
          </w:p>
        </w:tc>
        <w:tc>
          <w:tcPr>
            <w:tcW w:w="432"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　</w:t>
            </w:r>
          </w:p>
        </w:tc>
        <w:tc>
          <w:tcPr>
            <w:tcW w:w="1012"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考试</w:t>
            </w:r>
          </w:p>
        </w:tc>
      </w:tr>
      <w:tr>
        <w:tblPrEx>
          <w:tblCellMar>
            <w:top w:w="15" w:type="dxa"/>
            <w:left w:w="15" w:type="dxa"/>
            <w:bottom w:w="15" w:type="dxa"/>
            <w:right w:w="15" w:type="dxa"/>
          </w:tblCellMar>
        </w:tblPrEx>
        <w:trPr>
          <w:trHeight w:val="90" w:hRule="atLeast"/>
          <w:jc w:val="center"/>
        </w:trPr>
        <w:tc>
          <w:tcPr>
            <w:tcW w:w="930" w:type="dxa"/>
            <w:vMerge w:val="continue"/>
            <w:tcBorders>
              <w:left w:val="single" w:color="000000" w:sz="4" w:space="0"/>
              <w:right w:val="single" w:color="auto" w:sz="4" w:space="0"/>
            </w:tcBorders>
            <w:vAlign w:val="center"/>
          </w:tcPr>
          <w:p>
            <w:pPr>
              <w:jc w:val="center"/>
              <w:rPr>
                <w:rFonts w:ascii="楷体" w:hAnsi="楷体" w:eastAsia="楷体" w:cs="宋体"/>
                <w:b/>
                <w:szCs w:val="21"/>
              </w:rPr>
            </w:pPr>
          </w:p>
        </w:tc>
        <w:tc>
          <w:tcPr>
            <w:tcW w:w="54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宋体"/>
                <w:szCs w:val="21"/>
              </w:rPr>
            </w:pPr>
            <w:r>
              <w:rPr>
                <w:rFonts w:hint="eastAsia" w:ascii="楷体" w:hAnsi="楷体" w:eastAsia="楷体" w:cs="宋体"/>
                <w:kern w:val="0"/>
                <w:szCs w:val="21"/>
              </w:rPr>
              <w:t>8</w:t>
            </w:r>
          </w:p>
        </w:tc>
        <w:tc>
          <w:tcPr>
            <w:tcW w:w="1651" w:type="dxa"/>
            <w:tcBorders>
              <w:top w:val="single" w:color="000000" w:sz="4" w:space="0"/>
              <w:left w:val="single" w:color="000000" w:sz="4" w:space="0"/>
              <w:bottom w:val="single" w:color="000000" w:sz="4" w:space="0"/>
              <w:right w:val="single" w:color="000000" w:sz="4" w:space="0"/>
            </w:tcBorders>
          </w:tcPr>
          <w:p>
            <w:pPr>
              <w:jc w:val="center"/>
              <w:rPr>
                <w:rFonts w:hint="eastAsia" w:ascii="楷体" w:hAnsi="楷体" w:eastAsia="楷体"/>
                <w:szCs w:val="21"/>
              </w:rPr>
            </w:pPr>
            <w:r>
              <w:rPr>
                <w:rFonts w:hint="eastAsia" w:ascii="楷体" w:hAnsi="楷体" w:eastAsia="楷体"/>
                <w:szCs w:val="21"/>
              </w:rPr>
              <w:t>英语</w:t>
            </w:r>
          </w:p>
        </w:tc>
        <w:tc>
          <w:tcPr>
            <w:tcW w:w="679"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360</w:t>
            </w:r>
          </w:p>
        </w:tc>
        <w:tc>
          <w:tcPr>
            <w:tcW w:w="687"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320</w:t>
            </w:r>
          </w:p>
        </w:tc>
        <w:tc>
          <w:tcPr>
            <w:tcW w:w="79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40</w:t>
            </w:r>
          </w:p>
        </w:tc>
        <w:tc>
          <w:tcPr>
            <w:tcW w:w="398"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4</w:t>
            </w:r>
          </w:p>
        </w:tc>
        <w:tc>
          <w:tcPr>
            <w:tcW w:w="370"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4</w:t>
            </w:r>
          </w:p>
        </w:tc>
        <w:tc>
          <w:tcPr>
            <w:tcW w:w="35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4</w:t>
            </w:r>
          </w:p>
        </w:tc>
        <w:tc>
          <w:tcPr>
            <w:tcW w:w="342"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4</w:t>
            </w:r>
          </w:p>
        </w:tc>
        <w:tc>
          <w:tcPr>
            <w:tcW w:w="309"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4</w:t>
            </w:r>
          </w:p>
        </w:tc>
        <w:tc>
          <w:tcPr>
            <w:tcW w:w="432"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　</w:t>
            </w:r>
          </w:p>
        </w:tc>
        <w:tc>
          <w:tcPr>
            <w:tcW w:w="1012"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考试</w:t>
            </w:r>
          </w:p>
        </w:tc>
      </w:tr>
      <w:tr>
        <w:tblPrEx>
          <w:tblCellMar>
            <w:top w:w="15" w:type="dxa"/>
            <w:left w:w="15" w:type="dxa"/>
            <w:bottom w:w="15" w:type="dxa"/>
            <w:right w:w="15" w:type="dxa"/>
          </w:tblCellMar>
        </w:tblPrEx>
        <w:trPr>
          <w:trHeight w:val="20" w:hRule="atLeast"/>
          <w:jc w:val="center"/>
        </w:trPr>
        <w:tc>
          <w:tcPr>
            <w:tcW w:w="930" w:type="dxa"/>
            <w:vMerge w:val="continue"/>
            <w:tcBorders>
              <w:left w:val="single" w:color="000000" w:sz="4" w:space="0"/>
              <w:right w:val="single" w:color="auto" w:sz="4" w:space="0"/>
            </w:tcBorders>
            <w:vAlign w:val="center"/>
          </w:tcPr>
          <w:p>
            <w:pPr>
              <w:jc w:val="center"/>
              <w:rPr>
                <w:rFonts w:ascii="楷体" w:hAnsi="楷体" w:eastAsia="楷体" w:cs="宋体"/>
                <w:b/>
                <w:szCs w:val="21"/>
              </w:rPr>
            </w:pPr>
          </w:p>
        </w:tc>
        <w:tc>
          <w:tcPr>
            <w:tcW w:w="54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宋体"/>
                <w:kern w:val="0"/>
                <w:szCs w:val="21"/>
              </w:rPr>
            </w:pPr>
            <w:r>
              <w:rPr>
                <w:rFonts w:ascii="楷体" w:hAnsi="楷体" w:eastAsia="楷体" w:cs="宋体"/>
                <w:kern w:val="0"/>
                <w:szCs w:val="21"/>
              </w:rPr>
              <w:t>9</w:t>
            </w:r>
          </w:p>
        </w:tc>
        <w:tc>
          <w:tcPr>
            <w:tcW w:w="1651" w:type="dxa"/>
            <w:tcBorders>
              <w:top w:val="single" w:color="000000" w:sz="4" w:space="0"/>
              <w:left w:val="single" w:color="000000" w:sz="4" w:space="0"/>
              <w:bottom w:val="single" w:color="000000" w:sz="4" w:space="0"/>
              <w:right w:val="single" w:color="000000" w:sz="4" w:space="0"/>
            </w:tcBorders>
          </w:tcPr>
          <w:p>
            <w:pPr>
              <w:jc w:val="center"/>
              <w:rPr>
                <w:rFonts w:hint="eastAsia" w:ascii="楷体" w:hAnsi="楷体" w:eastAsia="楷体"/>
                <w:szCs w:val="21"/>
              </w:rPr>
            </w:pPr>
            <w:r>
              <w:rPr>
                <w:rFonts w:hint="eastAsia" w:ascii="楷体" w:hAnsi="楷体" w:eastAsia="楷体"/>
                <w:szCs w:val="21"/>
              </w:rPr>
              <w:t>信息技术</w:t>
            </w:r>
          </w:p>
        </w:tc>
        <w:tc>
          <w:tcPr>
            <w:tcW w:w="679"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72</w:t>
            </w:r>
          </w:p>
        </w:tc>
        <w:tc>
          <w:tcPr>
            <w:tcW w:w="687"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36</w:t>
            </w:r>
          </w:p>
        </w:tc>
        <w:tc>
          <w:tcPr>
            <w:tcW w:w="79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36</w:t>
            </w:r>
          </w:p>
        </w:tc>
        <w:tc>
          <w:tcPr>
            <w:tcW w:w="398"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2</w:t>
            </w:r>
          </w:p>
        </w:tc>
        <w:tc>
          <w:tcPr>
            <w:tcW w:w="370"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2</w:t>
            </w:r>
          </w:p>
        </w:tc>
        <w:tc>
          <w:tcPr>
            <w:tcW w:w="35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　</w:t>
            </w:r>
          </w:p>
        </w:tc>
        <w:tc>
          <w:tcPr>
            <w:tcW w:w="342"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　</w:t>
            </w:r>
          </w:p>
        </w:tc>
        <w:tc>
          <w:tcPr>
            <w:tcW w:w="309"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　</w:t>
            </w:r>
          </w:p>
        </w:tc>
        <w:tc>
          <w:tcPr>
            <w:tcW w:w="432"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　</w:t>
            </w:r>
          </w:p>
        </w:tc>
        <w:tc>
          <w:tcPr>
            <w:tcW w:w="1012"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考试</w:t>
            </w:r>
          </w:p>
        </w:tc>
      </w:tr>
      <w:tr>
        <w:tblPrEx>
          <w:tblCellMar>
            <w:top w:w="15" w:type="dxa"/>
            <w:left w:w="15" w:type="dxa"/>
            <w:bottom w:w="15" w:type="dxa"/>
            <w:right w:w="15" w:type="dxa"/>
          </w:tblCellMar>
        </w:tblPrEx>
        <w:trPr>
          <w:trHeight w:val="20" w:hRule="atLeast"/>
          <w:jc w:val="center"/>
        </w:trPr>
        <w:tc>
          <w:tcPr>
            <w:tcW w:w="930" w:type="dxa"/>
            <w:vMerge w:val="continue"/>
            <w:tcBorders>
              <w:left w:val="single" w:color="000000" w:sz="4" w:space="0"/>
              <w:right w:val="single" w:color="auto" w:sz="4" w:space="0"/>
            </w:tcBorders>
            <w:vAlign w:val="center"/>
          </w:tcPr>
          <w:p>
            <w:pPr>
              <w:jc w:val="center"/>
              <w:rPr>
                <w:rFonts w:ascii="楷体" w:hAnsi="楷体" w:eastAsia="楷体" w:cs="宋体"/>
                <w:b/>
                <w:szCs w:val="21"/>
              </w:rPr>
            </w:pPr>
          </w:p>
        </w:tc>
        <w:tc>
          <w:tcPr>
            <w:tcW w:w="54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宋体"/>
                <w:kern w:val="0"/>
                <w:szCs w:val="21"/>
              </w:rPr>
            </w:pPr>
            <w:r>
              <w:rPr>
                <w:rFonts w:ascii="楷体" w:hAnsi="楷体" w:eastAsia="楷体" w:cs="宋体"/>
                <w:kern w:val="0"/>
                <w:szCs w:val="21"/>
              </w:rPr>
              <w:t>10</w:t>
            </w:r>
          </w:p>
        </w:tc>
        <w:tc>
          <w:tcPr>
            <w:tcW w:w="1651" w:type="dxa"/>
            <w:tcBorders>
              <w:top w:val="single" w:color="000000" w:sz="4" w:space="0"/>
              <w:left w:val="single" w:color="000000" w:sz="4" w:space="0"/>
              <w:bottom w:val="single" w:color="000000" w:sz="4" w:space="0"/>
              <w:right w:val="single" w:color="000000" w:sz="4" w:space="0"/>
            </w:tcBorders>
          </w:tcPr>
          <w:p>
            <w:pPr>
              <w:jc w:val="center"/>
              <w:rPr>
                <w:rFonts w:hint="eastAsia" w:ascii="楷体" w:hAnsi="楷体" w:eastAsia="楷体"/>
                <w:szCs w:val="21"/>
              </w:rPr>
            </w:pPr>
            <w:r>
              <w:rPr>
                <w:rFonts w:hint="eastAsia" w:ascii="楷体" w:hAnsi="楷体" w:eastAsia="楷体"/>
                <w:szCs w:val="21"/>
              </w:rPr>
              <w:t>体育与健康</w:t>
            </w:r>
          </w:p>
        </w:tc>
        <w:tc>
          <w:tcPr>
            <w:tcW w:w="679"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180</w:t>
            </w:r>
          </w:p>
        </w:tc>
        <w:tc>
          <w:tcPr>
            <w:tcW w:w="687"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60</w:t>
            </w:r>
          </w:p>
        </w:tc>
        <w:tc>
          <w:tcPr>
            <w:tcW w:w="794"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楷体" w:hAnsi="楷体" w:eastAsia="楷体"/>
                <w:szCs w:val="21"/>
                <w:lang w:val="en-US" w:eastAsia="zh-CN"/>
              </w:rPr>
            </w:pPr>
            <w:r>
              <w:rPr>
                <w:rFonts w:hint="eastAsia" w:ascii="楷体" w:hAnsi="楷体" w:eastAsia="楷体"/>
                <w:szCs w:val="21"/>
                <w:lang w:val="en-US" w:eastAsia="zh-CN"/>
              </w:rPr>
              <w:t>120</w:t>
            </w:r>
          </w:p>
        </w:tc>
        <w:tc>
          <w:tcPr>
            <w:tcW w:w="398"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2</w:t>
            </w:r>
          </w:p>
        </w:tc>
        <w:tc>
          <w:tcPr>
            <w:tcW w:w="370"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2</w:t>
            </w:r>
          </w:p>
        </w:tc>
        <w:tc>
          <w:tcPr>
            <w:tcW w:w="35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2</w:t>
            </w:r>
          </w:p>
        </w:tc>
        <w:tc>
          <w:tcPr>
            <w:tcW w:w="342"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2</w:t>
            </w:r>
          </w:p>
        </w:tc>
        <w:tc>
          <w:tcPr>
            <w:tcW w:w="309"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2</w:t>
            </w:r>
          </w:p>
        </w:tc>
        <w:tc>
          <w:tcPr>
            <w:tcW w:w="432"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　</w:t>
            </w:r>
          </w:p>
        </w:tc>
        <w:tc>
          <w:tcPr>
            <w:tcW w:w="1012"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考查</w:t>
            </w:r>
          </w:p>
        </w:tc>
      </w:tr>
      <w:tr>
        <w:tblPrEx>
          <w:tblCellMar>
            <w:top w:w="15" w:type="dxa"/>
            <w:left w:w="15" w:type="dxa"/>
            <w:bottom w:w="15" w:type="dxa"/>
            <w:right w:w="15" w:type="dxa"/>
          </w:tblCellMar>
        </w:tblPrEx>
        <w:trPr>
          <w:trHeight w:val="20" w:hRule="atLeast"/>
          <w:jc w:val="center"/>
        </w:trPr>
        <w:tc>
          <w:tcPr>
            <w:tcW w:w="930" w:type="dxa"/>
            <w:vMerge w:val="continue"/>
            <w:tcBorders>
              <w:left w:val="single" w:color="000000" w:sz="4" w:space="0"/>
              <w:right w:val="single" w:color="auto" w:sz="4" w:space="0"/>
            </w:tcBorders>
            <w:vAlign w:val="center"/>
          </w:tcPr>
          <w:p>
            <w:pPr>
              <w:jc w:val="center"/>
              <w:rPr>
                <w:rFonts w:ascii="楷体" w:hAnsi="楷体" w:eastAsia="楷体" w:cs="宋体"/>
                <w:b/>
                <w:szCs w:val="21"/>
              </w:rPr>
            </w:pPr>
          </w:p>
        </w:tc>
        <w:tc>
          <w:tcPr>
            <w:tcW w:w="54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宋体"/>
                <w:kern w:val="0"/>
                <w:szCs w:val="21"/>
              </w:rPr>
            </w:pPr>
            <w:r>
              <w:rPr>
                <w:rFonts w:ascii="楷体" w:hAnsi="楷体" w:eastAsia="楷体" w:cs="宋体"/>
                <w:kern w:val="0"/>
                <w:szCs w:val="21"/>
              </w:rPr>
              <w:t>11</w:t>
            </w:r>
          </w:p>
        </w:tc>
        <w:tc>
          <w:tcPr>
            <w:tcW w:w="1651" w:type="dxa"/>
            <w:tcBorders>
              <w:top w:val="single" w:color="000000" w:sz="4" w:space="0"/>
              <w:left w:val="single" w:color="000000" w:sz="4" w:space="0"/>
              <w:bottom w:val="single" w:color="000000" w:sz="4" w:space="0"/>
              <w:right w:val="single" w:color="000000" w:sz="4" w:space="0"/>
            </w:tcBorders>
          </w:tcPr>
          <w:p>
            <w:pPr>
              <w:jc w:val="center"/>
              <w:rPr>
                <w:rFonts w:hint="eastAsia" w:ascii="楷体" w:hAnsi="楷体" w:eastAsia="楷体"/>
                <w:szCs w:val="21"/>
              </w:rPr>
            </w:pPr>
            <w:r>
              <w:rPr>
                <w:rFonts w:hint="eastAsia" w:ascii="楷体" w:hAnsi="楷体" w:eastAsia="楷体"/>
                <w:szCs w:val="21"/>
              </w:rPr>
              <w:t>音乐</w:t>
            </w:r>
          </w:p>
        </w:tc>
        <w:tc>
          <w:tcPr>
            <w:tcW w:w="679"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18</w:t>
            </w:r>
          </w:p>
        </w:tc>
        <w:tc>
          <w:tcPr>
            <w:tcW w:w="687"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9</w:t>
            </w:r>
          </w:p>
        </w:tc>
        <w:tc>
          <w:tcPr>
            <w:tcW w:w="79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9</w:t>
            </w:r>
          </w:p>
        </w:tc>
        <w:tc>
          <w:tcPr>
            <w:tcW w:w="398"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1</w:t>
            </w:r>
          </w:p>
        </w:tc>
        <w:tc>
          <w:tcPr>
            <w:tcW w:w="370"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　</w:t>
            </w:r>
          </w:p>
        </w:tc>
        <w:tc>
          <w:tcPr>
            <w:tcW w:w="35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　</w:t>
            </w:r>
          </w:p>
        </w:tc>
        <w:tc>
          <w:tcPr>
            <w:tcW w:w="342"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　</w:t>
            </w:r>
          </w:p>
        </w:tc>
        <w:tc>
          <w:tcPr>
            <w:tcW w:w="309"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　</w:t>
            </w:r>
          </w:p>
        </w:tc>
        <w:tc>
          <w:tcPr>
            <w:tcW w:w="432"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　</w:t>
            </w:r>
          </w:p>
        </w:tc>
        <w:tc>
          <w:tcPr>
            <w:tcW w:w="1012"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考查</w:t>
            </w:r>
          </w:p>
        </w:tc>
      </w:tr>
      <w:tr>
        <w:tblPrEx>
          <w:tblCellMar>
            <w:top w:w="15" w:type="dxa"/>
            <w:left w:w="15" w:type="dxa"/>
            <w:bottom w:w="15" w:type="dxa"/>
            <w:right w:w="15" w:type="dxa"/>
          </w:tblCellMar>
        </w:tblPrEx>
        <w:trPr>
          <w:trHeight w:val="20" w:hRule="atLeast"/>
          <w:jc w:val="center"/>
        </w:trPr>
        <w:tc>
          <w:tcPr>
            <w:tcW w:w="930" w:type="dxa"/>
            <w:vMerge w:val="continue"/>
            <w:tcBorders>
              <w:left w:val="single" w:color="000000" w:sz="4" w:space="0"/>
              <w:right w:val="single" w:color="auto" w:sz="4" w:space="0"/>
            </w:tcBorders>
            <w:vAlign w:val="center"/>
          </w:tcPr>
          <w:p>
            <w:pPr>
              <w:jc w:val="center"/>
              <w:rPr>
                <w:rFonts w:ascii="楷体" w:hAnsi="楷体" w:eastAsia="楷体" w:cs="宋体"/>
                <w:b/>
                <w:szCs w:val="21"/>
              </w:rPr>
            </w:pPr>
          </w:p>
        </w:tc>
        <w:tc>
          <w:tcPr>
            <w:tcW w:w="54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宋体"/>
                <w:kern w:val="0"/>
                <w:szCs w:val="21"/>
              </w:rPr>
            </w:pPr>
            <w:r>
              <w:rPr>
                <w:rFonts w:hint="eastAsia" w:ascii="楷体" w:hAnsi="楷体" w:eastAsia="楷体" w:cs="宋体"/>
                <w:kern w:val="0"/>
                <w:szCs w:val="21"/>
              </w:rPr>
              <w:t>12</w:t>
            </w:r>
          </w:p>
        </w:tc>
        <w:tc>
          <w:tcPr>
            <w:tcW w:w="1651" w:type="dxa"/>
            <w:tcBorders>
              <w:top w:val="single" w:color="000000" w:sz="4" w:space="0"/>
              <w:left w:val="single" w:color="000000" w:sz="4" w:space="0"/>
              <w:bottom w:val="single" w:color="000000" w:sz="4" w:space="0"/>
              <w:right w:val="single" w:color="000000" w:sz="4" w:space="0"/>
            </w:tcBorders>
          </w:tcPr>
          <w:p>
            <w:pPr>
              <w:jc w:val="center"/>
              <w:rPr>
                <w:rFonts w:hint="eastAsia" w:ascii="楷体" w:hAnsi="楷体" w:eastAsia="楷体"/>
                <w:szCs w:val="21"/>
              </w:rPr>
            </w:pPr>
            <w:r>
              <w:rPr>
                <w:rFonts w:hint="eastAsia" w:ascii="楷体" w:hAnsi="楷体" w:eastAsia="楷体"/>
                <w:szCs w:val="21"/>
              </w:rPr>
              <w:t>美术</w:t>
            </w:r>
          </w:p>
        </w:tc>
        <w:tc>
          <w:tcPr>
            <w:tcW w:w="679"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18</w:t>
            </w:r>
          </w:p>
        </w:tc>
        <w:tc>
          <w:tcPr>
            <w:tcW w:w="687"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9</w:t>
            </w:r>
          </w:p>
        </w:tc>
        <w:tc>
          <w:tcPr>
            <w:tcW w:w="79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9</w:t>
            </w:r>
          </w:p>
        </w:tc>
        <w:tc>
          <w:tcPr>
            <w:tcW w:w="398"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　</w:t>
            </w:r>
          </w:p>
        </w:tc>
        <w:tc>
          <w:tcPr>
            <w:tcW w:w="370"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1</w:t>
            </w:r>
          </w:p>
        </w:tc>
        <w:tc>
          <w:tcPr>
            <w:tcW w:w="35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　</w:t>
            </w:r>
          </w:p>
        </w:tc>
        <w:tc>
          <w:tcPr>
            <w:tcW w:w="342"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　</w:t>
            </w:r>
          </w:p>
        </w:tc>
        <w:tc>
          <w:tcPr>
            <w:tcW w:w="309"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　</w:t>
            </w:r>
          </w:p>
        </w:tc>
        <w:tc>
          <w:tcPr>
            <w:tcW w:w="432"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　</w:t>
            </w:r>
          </w:p>
        </w:tc>
        <w:tc>
          <w:tcPr>
            <w:tcW w:w="1012"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考试</w:t>
            </w:r>
          </w:p>
        </w:tc>
      </w:tr>
      <w:tr>
        <w:tblPrEx>
          <w:tblCellMar>
            <w:top w:w="15" w:type="dxa"/>
            <w:left w:w="15" w:type="dxa"/>
            <w:bottom w:w="15" w:type="dxa"/>
            <w:right w:w="15" w:type="dxa"/>
          </w:tblCellMar>
        </w:tblPrEx>
        <w:trPr>
          <w:trHeight w:val="20" w:hRule="atLeast"/>
          <w:jc w:val="center"/>
        </w:trPr>
        <w:tc>
          <w:tcPr>
            <w:tcW w:w="930" w:type="dxa"/>
            <w:vMerge w:val="continue"/>
            <w:tcBorders>
              <w:left w:val="single" w:color="000000" w:sz="4" w:space="0"/>
              <w:right w:val="single" w:color="auto" w:sz="4" w:space="0"/>
            </w:tcBorders>
            <w:vAlign w:val="center"/>
          </w:tcPr>
          <w:p>
            <w:pPr>
              <w:jc w:val="center"/>
              <w:rPr>
                <w:rFonts w:ascii="楷体" w:hAnsi="楷体" w:eastAsia="楷体" w:cs="宋体"/>
                <w:b/>
                <w:szCs w:val="21"/>
              </w:rPr>
            </w:pPr>
          </w:p>
        </w:tc>
        <w:tc>
          <w:tcPr>
            <w:tcW w:w="54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宋体"/>
                <w:kern w:val="0"/>
                <w:szCs w:val="21"/>
              </w:rPr>
            </w:pPr>
            <w:r>
              <w:rPr>
                <w:rFonts w:hint="eastAsia" w:ascii="楷体" w:hAnsi="楷体" w:eastAsia="楷体" w:cs="宋体"/>
                <w:kern w:val="0"/>
                <w:szCs w:val="21"/>
              </w:rPr>
              <w:t>13</w:t>
            </w:r>
          </w:p>
        </w:tc>
        <w:tc>
          <w:tcPr>
            <w:tcW w:w="1651" w:type="dxa"/>
            <w:tcBorders>
              <w:top w:val="single" w:color="000000" w:sz="4" w:space="0"/>
              <w:left w:val="single" w:color="000000" w:sz="4" w:space="0"/>
              <w:bottom w:val="single" w:color="000000" w:sz="4" w:space="0"/>
              <w:right w:val="single" w:color="000000" w:sz="4" w:space="0"/>
            </w:tcBorders>
          </w:tcPr>
          <w:p>
            <w:pPr>
              <w:jc w:val="center"/>
              <w:rPr>
                <w:rFonts w:hint="eastAsia" w:ascii="楷体" w:hAnsi="楷体" w:eastAsia="楷体"/>
                <w:szCs w:val="21"/>
              </w:rPr>
            </w:pPr>
            <w:r>
              <w:rPr>
                <w:rFonts w:hint="eastAsia" w:ascii="楷体" w:hAnsi="楷体" w:eastAsia="楷体"/>
                <w:szCs w:val="21"/>
              </w:rPr>
              <w:t>中国历史</w:t>
            </w:r>
          </w:p>
        </w:tc>
        <w:tc>
          <w:tcPr>
            <w:tcW w:w="679"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36</w:t>
            </w:r>
          </w:p>
        </w:tc>
        <w:tc>
          <w:tcPr>
            <w:tcW w:w="687"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30</w:t>
            </w:r>
          </w:p>
        </w:tc>
        <w:tc>
          <w:tcPr>
            <w:tcW w:w="79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6</w:t>
            </w:r>
          </w:p>
        </w:tc>
        <w:tc>
          <w:tcPr>
            <w:tcW w:w="398"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1</w:t>
            </w:r>
          </w:p>
        </w:tc>
        <w:tc>
          <w:tcPr>
            <w:tcW w:w="370"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1</w:t>
            </w:r>
          </w:p>
        </w:tc>
        <w:tc>
          <w:tcPr>
            <w:tcW w:w="35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　</w:t>
            </w:r>
          </w:p>
        </w:tc>
        <w:tc>
          <w:tcPr>
            <w:tcW w:w="342"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　</w:t>
            </w:r>
          </w:p>
        </w:tc>
        <w:tc>
          <w:tcPr>
            <w:tcW w:w="309"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　</w:t>
            </w:r>
          </w:p>
        </w:tc>
        <w:tc>
          <w:tcPr>
            <w:tcW w:w="432"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　</w:t>
            </w:r>
          </w:p>
        </w:tc>
        <w:tc>
          <w:tcPr>
            <w:tcW w:w="1012"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考查</w:t>
            </w:r>
          </w:p>
        </w:tc>
      </w:tr>
      <w:tr>
        <w:tblPrEx>
          <w:tblCellMar>
            <w:top w:w="15" w:type="dxa"/>
            <w:left w:w="15" w:type="dxa"/>
            <w:bottom w:w="15" w:type="dxa"/>
            <w:right w:w="15" w:type="dxa"/>
          </w:tblCellMar>
        </w:tblPrEx>
        <w:trPr>
          <w:trHeight w:val="20" w:hRule="atLeast"/>
          <w:jc w:val="center"/>
        </w:trPr>
        <w:tc>
          <w:tcPr>
            <w:tcW w:w="930" w:type="dxa"/>
            <w:vMerge w:val="continue"/>
            <w:tcBorders>
              <w:left w:val="single" w:color="000000" w:sz="4" w:space="0"/>
              <w:right w:val="single" w:color="auto" w:sz="4" w:space="0"/>
            </w:tcBorders>
            <w:vAlign w:val="center"/>
          </w:tcPr>
          <w:p>
            <w:pPr>
              <w:jc w:val="center"/>
              <w:rPr>
                <w:rFonts w:ascii="楷体" w:hAnsi="楷体" w:eastAsia="楷体" w:cs="宋体"/>
                <w:b/>
                <w:szCs w:val="21"/>
              </w:rPr>
            </w:pPr>
          </w:p>
        </w:tc>
        <w:tc>
          <w:tcPr>
            <w:tcW w:w="54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宋体"/>
                <w:kern w:val="0"/>
                <w:szCs w:val="21"/>
              </w:rPr>
            </w:pPr>
            <w:r>
              <w:rPr>
                <w:rFonts w:hint="eastAsia" w:ascii="楷体" w:hAnsi="楷体" w:eastAsia="楷体" w:cs="宋体"/>
                <w:kern w:val="0"/>
                <w:szCs w:val="21"/>
              </w:rPr>
              <w:t>14</w:t>
            </w:r>
          </w:p>
        </w:tc>
        <w:tc>
          <w:tcPr>
            <w:tcW w:w="1651" w:type="dxa"/>
            <w:tcBorders>
              <w:top w:val="single" w:color="000000" w:sz="4" w:space="0"/>
              <w:left w:val="single" w:color="000000" w:sz="4" w:space="0"/>
              <w:bottom w:val="single" w:color="000000" w:sz="4" w:space="0"/>
              <w:right w:val="single" w:color="000000" w:sz="4" w:space="0"/>
            </w:tcBorders>
          </w:tcPr>
          <w:p>
            <w:pPr>
              <w:jc w:val="center"/>
              <w:rPr>
                <w:rFonts w:hint="eastAsia" w:ascii="楷体" w:hAnsi="楷体" w:eastAsia="楷体"/>
                <w:szCs w:val="21"/>
              </w:rPr>
            </w:pPr>
            <w:r>
              <w:rPr>
                <w:rFonts w:hint="eastAsia" w:ascii="楷体" w:hAnsi="楷体" w:eastAsia="楷体"/>
                <w:szCs w:val="21"/>
              </w:rPr>
              <w:t>世界历史</w:t>
            </w:r>
          </w:p>
        </w:tc>
        <w:tc>
          <w:tcPr>
            <w:tcW w:w="679"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18</w:t>
            </w:r>
          </w:p>
        </w:tc>
        <w:tc>
          <w:tcPr>
            <w:tcW w:w="687"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18</w:t>
            </w:r>
          </w:p>
        </w:tc>
        <w:tc>
          <w:tcPr>
            <w:tcW w:w="79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　</w:t>
            </w:r>
          </w:p>
        </w:tc>
        <w:tc>
          <w:tcPr>
            <w:tcW w:w="398"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　</w:t>
            </w:r>
          </w:p>
        </w:tc>
        <w:tc>
          <w:tcPr>
            <w:tcW w:w="370"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1</w:t>
            </w:r>
          </w:p>
        </w:tc>
        <w:tc>
          <w:tcPr>
            <w:tcW w:w="35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　</w:t>
            </w:r>
          </w:p>
        </w:tc>
        <w:tc>
          <w:tcPr>
            <w:tcW w:w="342"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　</w:t>
            </w:r>
          </w:p>
        </w:tc>
        <w:tc>
          <w:tcPr>
            <w:tcW w:w="309"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　</w:t>
            </w:r>
          </w:p>
        </w:tc>
        <w:tc>
          <w:tcPr>
            <w:tcW w:w="432"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　</w:t>
            </w:r>
          </w:p>
        </w:tc>
        <w:tc>
          <w:tcPr>
            <w:tcW w:w="1012"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考查</w:t>
            </w:r>
          </w:p>
        </w:tc>
      </w:tr>
      <w:tr>
        <w:tblPrEx>
          <w:tblCellMar>
            <w:top w:w="15" w:type="dxa"/>
            <w:left w:w="15" w:type="dxa"/>
            <w:bottom w:w="15" w:type="dxa"/>
            <w:right w:w="15" w:type="dxa"/>
          </w:tblCellMar>
        </w:tblPrEx>
        <w:trPr>
          <w:trHeight w:val="20" w:hRule="atLeast"/>
          <w:jc w:val="center"/>
        </w:trPr>
        <w:tc>
          <w:tcPr>
            <w:tcW w:w="930" w:type="dxa"/>
            <w:vMerge w:val="continue"/>
            <w:tcBorders>
              <w:left w:val="single" w:color="000000" w:sz="4" w:space="0"/>
              <w:right w:val="single" w:color="auto" w:sz="4" w:space="0"/>
            </w:tcBorders>
            <w:vAlign w:val="center"/>
          </w:tcPr>
          <w:p>
            <w:pPr>
              <w:jc w:val="center"/>
              <w:rPr>
                <w:rFonts w:ascii="楷体" w:hAnsi="楷体" w:eastAsia="楷体" w:cs="宋体"/>
                <w:b/>
                <w:szCs w:val="21"/>
              </w:rPr>
            </w:pPr>
          </w:p>
        </w:tc>
        <w:tc>
          <w:tcPr>
            <w:tcW w:w="54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宋体"/>
                <w:kern w:val="0"/>
                <w:szCs w:val="21"/>
              </w:rPr>
            </w:pPr>
            <w:r>
              <w:rPr>
                <w:rFonts w:hint="eastAsia" w:ascii="楷体" w:hAnsi="楷体" w:eastAsia="楷体" w:cs="宋体"/>
                <w:kern w:val="0"/>
                <w:szCs w:val="21"/>
              </w:rPr>
              <w:t>15</w:t>
            </w:r>
          </w:p>
        </w:tc>
        <w:tc>
          <w:tcPr>
            <w:tcW w:w="1651"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劳动教育指导手册</w:t>
            </w:r>
          </w:p>
        </w:tc>
        <w:tc>
          <w:tcPr>
            <w:tcW w:w="679"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36</w:t>
            </w:r>
          </w:p>
        </w:tc>
        <w:tc>
          <w:tcPr>
            <w:tcW w:w="687"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9</w:t>
            </w:r>
          </w:p>
        </w:tc>
        <w:tc>
          <w:tcPr>
            <w:tcW w:w="794"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楷体" w:hAnsi="楷体" w:eastAsia="楷体"/>
                <w:szCs w:val="21"/>
                <w:lang w:val="en-US" w:eastAsia="zh-CN"/>
              </w:rPr>
            </w:pPr>
            <w:r>
              <w:rPr>
                <w:rFonts w:hint="eastAsia" w:ascii="楷体" w:hAnsi="楷体" w:eastAsia="楷体"/>
                <w:szCs w:val="21"/>
                <w:lang w:val="en-US" w:eastAsia="zh-CN"/>
              </w:rPr>
              <w:t>27</w:t>
            </w:r>
          </w:p>
        </w:tc>
        <w:tc>
          <w:tcPr>
            <w:tcW w:w="398"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　</w:t>
            </w:r>
          </w:p>
        </w:tc>
        <w:tc>
          <w:tcPr>
            <w:tcW w:w="370"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1</w:t>
            </w:r>
          </w:p>
        </w:tc>
        <w:tc>
          <w:tcPr>
            <w:tcW w:w="35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　</w:t>
            </w:r>
          </w:p>
        </w:tc>
        <w:tc>
          <w:tcPr>
            <w:tcW w:w="342"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1</w:t>
            </w:r>
          </w:p>
        </w:tc>
        <w:tc>
          <w:tcPr>
            <w:tcW w:w="309"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　</w:t>
            </w:r>
          </w:p>
        </w:tc>
        <w:tc>
          <w:tcPr>
            <w:tcW w:w="432"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　</w:t>
            </w:r>
          </w:p>
        </w:tc>
        <w:tc>
          <w:tcPr>
            <w:tcW w:w="1012"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考查</w:t>
            </w:r>
          </w:p>
        </w:tc>
      </w:tr>
      <w:tr>
        <w:tblPrEx>
          <w:tblCellMar>
            <w:top w:w="15" w:type="dxa"/>
            <w:left w:w="15" w:type="dxa"/>
            <w:bottom w:w="15" w:type="dxa"/>
            <w:right w:w="15" w:type="dxa"/>
          </w:tblCellMar>
        </w:tblPrEx>
        <w:trPr>
          <w:trHeight w:val="20" w:hRule="atLeast"/>
          <w:jc w:val="center"/>
        </w:trPr>
        <w:tc>
          <w:tcPr>
            <w:tcW w:w="930" w:type="dxa"/>
            <w:vMerge w:val="continue"/>
            <w:tcBorders>
              <w:left w:val="single" w:color="000000" w:sz="4" w:space="0"/>
              <w:right w:val="single" w:color="auto" w:sz="4" w:space="0"/>
            </w:tcBorders>
            <w:vAlign w:val="center"/>
          </w:tcPr>
          <w:p>
            <w:pPr>
              <w:jc w:val="center"/>
              <w:rPr>
                <w:rFonts w:ascii="楷体" w:hAnsi="楷体" w:eastAsia="楷体" w:cs="宋体"/>
                <w:b/>
                <w:szCs w:val="21"/>
              </w:rPr>
            </w:pPr>
          </w:p>
        </w:tc>
        <w:tc>
          <w:tcPr>
            <w:tcW w:w="54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宋体"/>
                <w:kern w:val="0"/>
                <w:szCs w:val="21"/>
              </w:rPr>
            </w:pPr>
            <w:r>
              <w:rPr>
                <w:rFonts w:hint="eastAsia" w:ascii="楷体" w:hAnsi="楷体" w:eastAsia="楷体" w:cs="宋体"/>
                <w:kern w:val="0"/>
                <w:szCs w:val="21"/>
              </w:rPr>
              <w:t>16</w:t>
            </w:r>
          </w:p>
        </w:tc>
        <w:tc>
          <w:tcPr>
            <w:tcW w:w="1651"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时事职教</w:t>
            </w:r>
          </w:p>
        </w:tc>
        <w:tc>
          <w:tcPr>
            <w:tcW w:w="679"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54</w:t>
            </w:r>
          </w:p>
        </w:tc>
        <w:tc>
          <w:tcPr>
            <w:tcW w:w="687"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54</w:t>
            </w:r>
          </w:p>
        </w:tc>
        <w:tc>
          <w:tcPr>
            <w:tcW w:w="79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　</w:t>
            </w:r>
          </w:p>
        </w:tc>
        <w:tc>
          <w:tcPr>
            <w:tcW w:w="398"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　</w:t>
            </w:r>
          </w:p>
        </w:tc>
        <w:tc>
          <w:tcPr>
            <w:tcW w:w="370"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　</w:t>
            </w:r>
          </w:p>
        </w:tc>
        <w:tc>
          <w:tcPr>
            <w:tcW w:w="35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1</w:t>
            </w:r>
          </w:p>
        </w:tc>
        <w:tc>
          <w:tcPr>
            <w:tcW w:w="342"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1</w:t>
            </w:r>
          </w:p>
        </w:tc>
        <w:tc>
          <w:tcPr>
            <w:tcW w:w="309"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1</w:t>
            </w:r>
          </w:p>
        </w:tc>
        <w:tc>
          <w:tcPr>
            <w:tcW w:w="432"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　</w:t>
            </w:r>
          </w:p>
        </w:tc>
        <w:tc>
          <w:tcPr>
            <w:tcW w:w="1012"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考查</w:t>
            </w:r>
          </w:p>
        </w:tc>
      </w:tr>
      <w:tr>
        <w:tblPrEx>
          <w:tblCellMar>
            <w:top w:w="15" w:type="dxa"/>
            <w:left w:w="15" w:type="dxa"/>
            <w:bottom w:w="15" w:type="dxa"/>
            <w:right w:w="15" w:type="dxa"/>
          </w:tblCellMar>
        </w:tblPrEx>
        <w:trPr>
          <w:trHeight w:val="20" w:hRule="atLeast"/>
          <w:jc w:val="center"/>
        </w:trPr>
        <w:tc>
          <w:tcPr>
            <w:tcW w:w="930" w:type="dxa"/>
            <w:vMerge w:val="continue"/>
            <w:tcBorders>
              <w:left w:val="single" w:color="000000" w:sz="4" w:space="0"/>
              <w:right w:val="single" w:color="auto" w:sz="4" w:space="0"/>
            </w:tcBorders>
            <w:vAlign w:val="center"/>
          </w:tcPr>
          <w:p>
            <w:pPr>
              <w:jc w:val="center"/>
              <w:rPr>
                <w:rFonts w:ascii="楷体" w:hAnsi="楷体" w:eastAsia="楷体" w:cs="宋体"/>
                <w:b/>
                <w:szCs w:val="21"/>
              </w:rPr>
            </w:pPr>
          </w:p>
        </w:tc>
        <w:tc>
          <w:tcPr>
            <w:tcW w:w="54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宋体"/>
                <w:kern w:val="0"/>
                <w:szCs w:val="21"/>
              </w:rPr>
            </w:pPr>
            <w:r>
              <w:rPr>
                <w:rFonts w:hint="eastAsia" w:ascii="楷体" w:hAnsi="楷体" w:eastAsia="楷体" w:cs="宋体"/>
                <w:kern w:val="0"/>
                <w:szCs w:val="21"/>
              </w:rPr>
              <w:t>17</w:t>
            </w:r>
          </w:p>
        </w:tc>
        <w:tc>
          <w:tcPr>
            <w:tcW w:w="1651"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习近平新时代中国特色社会主义思想学生读本</w:t>
            </w:r>
          </w:p>
        </w:tc>
        <w:tc>
          <w:tcPr>
            <w:tcW w:w="679"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18</w:t>
            </w:r>
          </w:p>
        </w:tc>
        <w:tc>
          <w:tcPr>
            <w:tcW w:w="687"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18</w:t>
            </w:r>
          </w:p>
        </w:tc>
        <w:tc>
          <w:tcPr>
            <w:tcW w:w="79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　</w:t>
            </w:r>
          </w:p>
        </w:tc>
        <w:tc>
          <w:tcPr>
            <w:tcW w:w="398"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　</w:t>
            </w:r>
          </w:p>
        </w:tc>
        <w:tc>
          <w:tcPr>
            <w:tcW w:w="370"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1</w:t>
            </w:r>
          </w:p>
        </w:tc>
        <w:tc>
          <w:tcPr>
            <w:tcW w:w="35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　</w:t>
            </w:r>
          </w:p>
        </w:tc>
        <w:tc>
          <w:tcPr>
            <w:tcW w:w="342"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　</w:t>
            </w:r>
          </w:p>
        </w:tc>
        <w:tc>
          <w:tcPr>
            <w:tcW w:w="309"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　</w:t>
            </w:r>
          </w:p>
        </w:tc>
        <w:tc>
          <w:tcPr>
            <w:tcW w:w="432"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　</w:t>
            </w:r>
          </w:p>
        </w:tc>
        <w:tc>
          <w:tcPr>
            <w:tcW w:w="1012"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考查</w:t>
            </w:r>
          </w:p>
        </w:tc>
      </w:tr>
      <w:tr>
        <w:tblPrEx>
          <w:tblCellMar>
            <w:top w:w="15" w:type="dxa"/>
            <w:left w:w="15" w:type="dxa"/>
            <w:bottom w:w="15" w:type="dxa"/>
            <w:right w:w="15" w:type="dxa"/>
          </w:tblCellMar>
        </w:tblPrEx>
        <w:trPr>
          <w:trHeight w:val="20" w:hRule="atLeast"/>
          <w:jc w:val="center"/>
        </w:trPr>
        <w:tc>
          <w:tcPr>
            <w:tcW w:w="930" w:type="dxa"/>
            <w:vMerge w:val="restart"/>
            <w:tcBorders>
              <w:top w:val="single" w:color="000000" w:sz="4" w:space="0"/>
              <w:left w:val="single" w:color="000000" w:sz="4" w:space="0"/>
              <w:right w:val="single" w:color="000000" w:sz="4" w:space="0"/>
            </w:tcBorders>
            <w:vAlign w:val="center"/>
          </w:tcPr>
          <w:p>
            <w:pPr>
              <w:widowControl/>
              <w:jc w:val="center"/>
              <w:textAlignment w:val="center"/>
              <w:rPr>
                <w:rFonts w:ascii="楷体" w:hAnsi="楷体" w:eastAsia="楷体" w:cs="宋体"/>
                <w:b/>
                <w:szCs w:val="21"/>
              </w:rPr>
            </w:pPr>
            <w:r>
              <w:rPr>
                <w:rFonts w:hint="eastAsia" w:ascii="楷体" w:hAnsi="楷体" w:eastAsia="楷体" w:cs="宋体"/>
                <w:b/>
                <w:kern w:val="0"/>
                <w:szCs w:val="21"/>
              </w:rPr>
              <w:t>限选课程</w:t>
            </w:r>
          </w:p>
        </w:tc>
        <w:tc>
          <w:tcPr>
            <w:tcW w:w="54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宋体"/>
                <w:szCs w:val="21"/>
              </w:rPr>
            </w:pPr>
            <w:r>
              <w:rPr>
                <w:rFonts w:hint="eastAsia" w:ascii="楷体" w:hAnsi="楷体" w:eastAsia="楷体" w:cs="宋体"/>
                <w:kern w:val="0"/>
                <w:szCs w:val="21"/>
              </w:rPr>
              <w:t>18</w:t>
            </w:r>
          </w:p>
        </w:tc>
        <w:tc>
          <w:tcPr>
            <w:tcW w:w="1651"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楷体" w:hAnsi="楷体" w:eastAsia="楷体" w:cs="宋体"/>
                <w:kern w:val="0"/>
                <w:szCs w:val="21"/>
              </w:rPr>
            </w:pPr>
            <w:r>
              <w:rPr>
                <w:rFonts w:hint="eastAsia" w:ascii="楷体" w:hAnsi="楷体" w:eastAsia="楷体"/>
                <w:szCs w:val="21"/>
              </w:rPr>
              <w:t>普通话口语训练</w:t>
            </w:r>
          </w:p>
        </w:tc>
        <w:tc>
          <w:tcPr>
            <w:tcW w:w="679"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18</w:t>
            </w:r>
          </w:p>
        </w:tc>
        <w:tc>
          <w:tcPr>
            <w:tcW w:w="687"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9</w:t>
            </w:r>
          </w:p>
        </w:tc>
        <w:tc>
          <w:tcPr>
            <w:tcW w:w="79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9</w:t>
            </w:r>
          </w:p>
        </w:tc>
        <w:tc>
          <w:tcPr>
            <w:tcW w:w="398"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1</w:t>
            </w:r>
          </w:p>
        </w:tc>
        <w:tc>
          <w:tcPr>
            <w:tcW w:w="370"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　</w:t>
            </w:r>
          </w:p>
        </w:tc>
        <w:tc>
          <w:tcPr>
            <w:tcW w:w="35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　</w:t>
            </w:r>
          </w:p>
        </w:tc>
        <w:tc>
          <w:tcPr>
            <w:tcW w:w="342"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　</w:t>
            </w:r>
          </w:p>
        </w:tc>
        <w:tc>
          <w:tcPr>
            <w:tcW w:w="309"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　</w:t>
            </w:r>
          </w:p>
        </w:tc>
        <w:tc>
          <w:tcPr>
            <w:tcW w:w="432"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　</w:t>
            </w:r>
          </w:p>
        </w:tc>
        <w:tc>
          <w:tcPr>
            <w:tcW w:w="1012"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考查</w:t>
            </w:r>
          </w:p>
        </w:tc>
      </w:tr>
      <w:tr>
        <w:tblPrEx>
          <w:tblCellMar>
            <w:top w:w="15" w:type="dxa"/>
            <w:left w:w="15" w:type="dxa"/>
            <w:bottom w:w="15" w:type="dxa"/>
            <w:right w:w="15" w:type="dxa"/>
          </w:tblCellMar>
        </w:tblPrEx>
        <w:trPr>
          <w:trHeight w:val="20" w:hRule="atLeast"/>
          <w:jc w:val="center"/>
        </w:trPr>
        <w:tc>
          <w:tcPr>
            <w:tcW w:w="930" w:type="dxa"/>
            <w:vMerge w:val="continue"/>
            <w:tcBorders>
              <w:left w:val="single" w:color="000000" w:sz="4" w:space="0"/>
              <w:right w:val="single" w:color="000000" w:sz="4" w:space="0"/>
            </w:tcBorders>
            <w:vAlign w:val="center"/>
          </w:tcPr>
          <w:p>
            <w:pPr>
              <w:jc w:val="center"/>
              <w:rPr>
                <w:rFonts w:ascii="楷体" w:hAnsi="楷体" w:eastAsia="楷体" w:cs="宋体"/>
                <w:b/>
                <w:szCs w:val="21"/>
              </w:rPr>
            </w:pPr>
          </w:p>
        </w:tc>
        <w:tc>
          <w:tcPr>
            <w:tcW w:w="54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宋体"/>
                <w:szCs w:val="21"/>
              </w:rPr>
            </w:pPr>
            <w:r>
              <w:rPr>
                <w:rFonts w:hint="eastAsia" w:ascii="楷体" w:hAnsi="楷体" w:eastAsia="楷体" w:cs="宋体"/>
                <w:kern w:val="0"/>
                <w:szCs w:val="21"/>
              </w:rPr>
              <w:t>19</w:t>
            </w:r>
          </w:p>
        </w:tc>
        <w:tc>
          <w:tcPr>
            <w:tcW w:w="1651"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硬笔书法临摹教程</w:t>
            </w:r>
          </w:p>
        </w:tc>
        <w:tc>
          <w:tcPr>
            <w:tcW w:w="679"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18</w:t>
            </w:r>
          </w:p>
        </w:tc>
        <w:tc>
          <w:tcPr>
            <w:tcW w:w="687"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9</w:t>
            </w:r>
          </w:p>
        </w:tc>
        <w:tc>
          <w:tcPr>
            <w:tcW w:w="79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9</w:t>
            </w:r>
          </w:p>
        </w:tc>
        <w:tc>
          <w:tcPr>
            <w:tcW w:w="398"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　</w:t>
            </w:r>
          </w:p>
        </w:tc>
        <w:tc>
          <w:tcPr>
            <w:tcW w:w="370"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　</w:t>
            </w:r>
          </w:p>
        </w:tc>
        <w:tc>
          <w:tcPr>
            <w:tcW w:w="35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　</w:t>
            </w:r>
          </w:p>
        </w:tc>
        <w:tc>
          <w:tcPr>
            <w:tcW w:w="342"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1</w:t>
            </w:r>
          </w:p>
        </w:tc>
        <w:tc>
          <w:tcPr>
            <w:tcW w:w="309"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　</w:t>
            </w:r>
          </w:p>
        </w:tc>
        <w:tc>
          <w:tcPr>
            <w:tcW w:w="432"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　</w:t>
            </w:r>
          </w:p>
        </w:tc>
        <w:tc>
          <w:tcPr>
            <w:tcW w:w="1012"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考查</w:t>
            </w:r>
          </w:p>
        </w:tc>
      </w:tr>
      <w:tr>
        <w:tblPrEx>
          <w:tblCellMar>
            <w:top w:w="15" w:type="dxa"/>
            <w:left w:w="15" w:type="dxa"/>
            <w:bottom w:w="15" w:type="dxa"/>
            <w:right w:w="15" w:type="dxa"/>
          </w:tblCellMar>
        </w:tblPrEx>
        <w:trPr>
          <w:trHeight w:val="20" w:hRule="atLeast"/>
          <w:jc w:val="center"/>
        </w:trPr>
        <w:tc>
          <w:tcPr>
            <w:tcW w:w="930" w:type="dxa"/>
            <w:vMerge w:val="continue"/>
            <w:tcBorders>
              <w:left w:val="single" w:color="000000" w:sz="4" w:space="0"/>
              <w:right w:val="single" w:color="000000" w:sz="4" w:space="0"/>
            </w:tcBorders>
            <w:vAlign w:val="center"/>
          </w:tcPr>
          <w:p>
            <w:pPr>
              <w:jc w:val="center"/>
              <w:rPr>
                <w:rFonts w:ascii="楷体" w:hAnsi="楷体" w:eastAsia="楷体" w:cs="宋体"/>
                <w:b/>
                <w:szCs w:val="21"/>
              </w:rPr>
            </w:pPr>
          </w:p>
        </w:tc>
        <w:tc>
          <w:tcPr>
            <w:tcW w:w="54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宋体"/>
                <w:szCs w:val="21"/>
              </w:rPr>
            </w:pPr>
            <w:r>
              <w:rPr>
                <w:rFonts w:hint="eastAsia" w:ascii="楷体" w:hAnsi="楷体" w:eastAsia="楷体" w:cs="宋体"/>
                <w:kern w:val="0"/>
                <w:szCs w:val="21"/>
              </w:rPr>
              <w:t>20</w:t>
            </w:r>
          </w:p>
        </w:tc>
        <w:tc>
          <w:tcPr>
            <w:tcW w:w="1651"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中国古典诗歌赏析教程</w:t>
            </w:r>
          </w:p>
        </w:tc>
        <w:tc>
          <w:tcPr>
            <w:tcW w:w="679"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18</w:t>
            </w:r>
          </w:p>
        </w:tc>
        <w:tc>
          <w:tcPr>
            <w:tcW w:w="687"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18</w:t>
            </w:r>
          </w:p>
        </w:tc>
        <w:tc>
          <w:tcPr>
            <w:tcW w:w="79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　</w:t>
            </w:r>
          </w:p>
        </w:tc>
        <w:tc>
          <w:tcPr>
            <w:tcW w:w="398"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　</w:t>
            </w:r>
          </w:p>
        </w:tc>
        <w:tc>
          <w:tcPr>
            <w:tcW w:w="370"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　</w:t>
            </w:r>
          </w:p>
        </w:tc>
        <w:tc>
          <w:tcPr>
            <w:tcW w:w="35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1</w:t>
            </w:r>
          </w:p>
        </w:tc>
        <w:tc>
          <w:tcPr>
            <w:tcW w:w="342"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　</w:t>
            </w:r>
          </w:p>
        </w:tc>
        <w:tc>
          <w:tcPr>
            <w:tcW w:w="309"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　</w:t>
            </w:r>
          </w:p>
        </w:tc>
        <w:tc>
          <w:tcPr>
            <w:tcW w:w="432"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　</w:t>
            </w:r>
          </w:p>
        </w:tc>
        <w:tc>
          <w:tcPr>
            <w:tcW w:w="1012"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考查</w:t>
            </w:r>
          </w:p>
        </w:tc>
      </w:tr>
      <w:tr>
        <w:tblPrEx>
          <w:tblCellMar>
            <w:top w:w="15" w:type="dxa"/>
            <w:left w:w="15" w:type="dxa"/>
            <w:bottom w:w="15" w:type="dxa"/>
            <w:right w:w="15" w:type="dxa"/>
          </w:tblCellMar>
        </w:tblPrEx>
        <w:trPr>
          <w:trHeight w:val="20" w:hRule="atLeast"/>
          <w:jc w:val="center"/>
        </w:trPr>
        <w:tc>
          <w:tcPr>
            <w:tcW w:w="930" w:type="dxa"/>
            <w:vMerge w:val="continue"/>
            <w:tcBorders>
              <w:left w:val="single" w:color="000000" w:sz="4" w:space="0"/>
              <w:right w:val="single" w:color="000000" w:sz="4" w:space="0"/>
            </w:tcBorders>
            <w:vAlign w:val="center"/>
          </w:tcPr>
          <w:p>
            <w:pPr>
              <w:jc w:val="center"/>
              <w:rPr>
                <w:rFonts w:ascii="楷体" w:hAnsi="楷体" w:eastAsia="楷体" w:cs="宋体"/>
                <w:b/>
                <w:szCs w:val="21"/>
              </w:rPr>
            </w:pPr>
          </w:p>
        </w:tc>
        <w:tc>
          <w:tcPr>
            <w:tcW w:w="54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宋体"/>
                <w:szCs w:val="21"/>
              </w:rPr>
            </w:pPr>
            <w:r>
              <w:rPr>
                <w:rFonts w:hint="eastAsia" w:ascii="楷体" w:hAnsi="楷体" w:eastAsia="楷体" w:cs="宋体"/>
                <w:szCs w:val="21"/>
              </w:rPr>
              <w:t>21</w:t>
            </w:r>
          </w:p>
        </w:tc>
        <w:tc>
          <w:tcPr>
            <w:tcW w:w="1651"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职业礼仪</w:t>
            </w:r>
          </w:p>
        </w:tc>
        <w:tc>
          <w:tcPr>
            <w:tcW w:w="679"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18</w:t>
            </w:r>
          </w:p>
        </w:tc>
        <w:tc>
          <w:tcPr>
            <w:tcW w:w="687"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9</w:t>
            </w:r>
          </w:p>
        </w:tc>
        <w:tc>
          <w:tcPr>
            <w:tcW w:w="79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9</w:t>
            </w:r>
          </w:p>
        </w:tc>
        <w:tc>
          <w:tcPr>
            <w:tcW w:w="398"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1</w:t>
            </w:r>
          </w:p>
        </w:tc>
        <w:tc>
          <w:tcPr>
            <w:tcW w:w="370"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　</w:t>
            </w:r>
          </w:p>
        </w:tc>
        <w:tc>
          <w:tcPr>
            <w:tcW w:w="35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　</w:t>
            </w:r>
          </w:p>
        </w:tc>
        <w:tc>
          <w:tcPr>
            <w:tcW w:w="342"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　</w:t>
            </w:r>
          </w:p>
        </w:tc>
        <w:tc>
          <w:tcPr>
            <w:tcW w:w="309"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　</w:t>
            </w:r>
          </w:p>
        </w:tc>
        <w:tc>
          <w:tcPr>
            <w:tcW w:w="432"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　</w:t>
            </w:r>
          </w:p>
        </w:tc>
        <w:tc>
          <w:tcPr>
            <w:tcW w:w="1012"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考查</w:t>
            </w:r>
          </w:p>
        </w:tc>
      </w:tr>
      <w:tr>
        <w:tblPrEx>
          <w:tblCellMar>
            <w:top w:w="15" w:type="dxa"/>
            <w:left w:w="15" w:type="dxa"/>
            <w:bottom w:w="15" w:type="dxa"/>
            <w:right w:w="15" w:type="dxa"/>
          </w:tblCellMar>
        </w:tblPrEx>
        <w:trPr>
          <w:trHeight w:val="20" w:hRule="atLeast"/>
          <w:jc w:val="center"/>
        </w:trPr>
        <w:tc>
          <w:tcPr>
            <w:tcW w:w="930" w:type="dxa"/>
            <w:vMerge w:val="continue"/>
            <w:tcBorders>
              <w:left w:val="single" w:color="000000" w:sz="4" w:space="0"/>
              <w:right w:val="single" w:color="000000" w:sz="4" w:space="0"/>
            </w:tcBorders>
            <w:vAlign w:val="center"/>
          </w:tcPr>
          <w:p>
            <w:pPr>
              <w:jc w:val="center"/>
              <w:rPr>
                <w:rFonts w:ascii="楷体" w:hAnsi="楷体" w:eastAsia="楷体" w:cs="宋体"/>
                <w:b/>
                <w:szCs w:val="21"/>
              </w:rPr>
            </w:pPr>
          </w:p>
        </w:tc>
        <w:tc>
          <w:tcPr>
            <w:tcW w:w="54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宋体"/>
                <w:kern w:val="0"/>
                <w:szCs w:val="21"/>
              </w:rPr>
            </w:pPr>
            <w:r>
              <w:rPr>
                <w:rFonts w:hint="eastAsia" w:ascii="楷体" w:hAnsi="楷体" w:eastAsia="楷体" w:cs="宋体"/>
                <w:kern w:val="0"/>
                <w:szCs w:val="21"/>
              </w:rPr>
              <w:t>22</w:t>
            </w:r>
          </w:p>
        </w:tc>
        <w:tc>
          <w:tcPr>
            <w:tcW w:w="1651"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应用文写作</w:t>
            </w:r>
          </w:p>
        </w:tc>
        <w:tc>
          <w:tcPr>
            <w:tcW w:w="679"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18</w:t>
            </w:r>
          </w:p>
        </w:tc>
        <w:tc>
          <w:tcPr>
            <w:tcW w:w="687"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9</w:t>
            </w:r>
          </w:p>
        </w:tc>
        <w:tc>
          <w:tcPr>
            <w:tcW w:w="79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9</w:t>
            </w:r>
          </w:p>
        </w:tc>
        <w:tc>
          <w:tcPr>
            <w:tcW w:w="398"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　</w:t>
            </w:r>
          </w:p>
        </w:tc>
        <w:tc>
          <w:tcPr>
            <w:tcW w:w="370"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1</w:t>
            </w:r>
          </w:p>
        </w:tc>
        <w:tc>
          <w:tcPr>
            <w:tcW w:w="35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　</w:t>
            </w:r>
          </w:p>
        </w:tc>
        <w:tc>
          <w:tcPr>
            <w:tcW w:w="342"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　</w:t>
            </w:r>
          </w:p>
        </w:tc>
        <w:tc>
          <w:tcPr>
            <w:tcW w:w="309"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　</w:t>
            </w:r>
          </w:p>
        </w:tc>
        <w:tc>
          <w:tcPr>
            <w:tcW w:w="432"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　</w:t>
            </w:r>
          </w:p>
        </w:tc>
        <w:tc>
          <w:tcPr>
            <w:tcW w:w="1012"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考查</w:t>
            </w:r>
          </w:p>
        </w:tc>
      </w:tr>
      <w:tr>
        <w:tblPrEx>
          <w:tblCellMar>
            <w:top w:w="15" w:type="dxa"/>
            <w:left w:w="15" w:type="dxa"/>
            <w:bottom w:w="15" w:type="dxa"/>
            <w:right w:w="15" w:type="dxa"/>
          </w:tblCellMar>
        </w:tblPrEx>
        <w:trPr>
          <w:trHeight w:val="20" w:hRule="atLeast"/>
          <w:jc w:val="center"/>
        </w:trPr>
        <w:tc>
          <w:tcPr>
            <w:tcW w:w="930" w:type="dxa"/>
            <w:vMerge w:val="restart"/>
            <w:tcBorders>
              <w:top w:val="single" w:color="000000" w:sz="4" w:space="0"/>
              <w:left w:val="single" w:color="000000" w:sz="4" w:space="0"/>
              <w:right w:val="single" w:color="000000" w:sz="4" w:space="0"/>
            </w:tcBorders>
            <w:vAlign w:val="center"/>
          </w:tcPr>
          <w:p>
            <w:pPr>
              <w:widowControl/>
              <w:jc w:val="center"/>
              <w:textAlignment w:val="center"/>
              <w:rPr>
                <w:rFonts w:ascii="楷体" w:hAnsi="楷体" w:eastAsia="楷体" w:cs="宋体"/>
                <w:b/>
                <w:szCs w:val="21"/>
              </w:rPr>
            </w:pPr>
            <w:r>
              <w:rPr>
                <w:rFonts w:hint="eastAsia" w:ascii="楷体" w:hAnsi="楷体" w:eastAsia="楷体" w:cs="宋体"/>
                <w:b/>
                <w:kern w:val="0"/>
                <w:szCs w:val="21"/>
              </w:rPr>
              <w:t>专业技能课程</w:t>
            </w:r>
          </w:p>
        </w:tc>
        <w:tc>
          <w:tcPr>
            <w:tcW w:w="54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宋体"/>
                <w:kern w:val="0"/>
                <w:szCs w:val="21"/>
              </w:rPr>
            </w:pPr>
            <w:r>
              <w:rPr>
                <w:rFonts w:hint="eastAsia" w:ascii="楷体" w:hAnsi="楷体" w:eastAsia="楷体" w:cs="宋体"/>
                <w:kern w:val="0"/>
                <w:szCs w:val="21"/>
              </w:rPr>
              <w:t>23</w:t>
            </w:r>
          </w:p>
        </w:tc>
        <w:tc>
          <w:tcPr>
            <w:tcW w:w="1651"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楷体" w:hAnsi="楷体" w:eastAsia="楷体" w:cs="宋体"/>
                <w:kern w:val="0"/>
                <w:szCs w:val="21"/>
              </w:rPr>
            </w:pPr>
            <w:r>
              <w:rPr>
                <w:rFonts w:hint="eastAsia" w:ascii="楷体" w:hAnsi="楷体" w:eastAsia="楷体"/>
                <w:szCs w:val="21"/>
              </w:rPr>
              <w:t>植物生产与环境</w:t>
            </w:r>
          </w:p>
        </w:tc>
        <w:tc>
          <w:tcPr>
            <w:tcW w:w="679"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306</w:t>
            </w:r>
          </w:p>
        </w:tc>
        <w:tc>
          <w:tcPr>
            <w:tcW w:w="687"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144</w:t>
            </w:r>
          </w:p>
        </w:tc>
        <w:tc>
          <w:tcPr>
            <w:tcW w:w="79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162</w:t>
            </w:r>
          </w:p>
        </w:tc>
        <w:tc>
          <w:tcPr>
            <w:tcW w:w="398"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6</w:t>
            </w:r>
          </w:p>
        </w:tc>
        <w:tc>
          <w:tcPr>
            <w:tcW w:w="370"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6</w:t>
            </w:r>
          </w:p>
        </w:tc>
        <w:tc>
          <w:tcPr>
            <w:tcW w:w="35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　</w:t>
            </w:r>
          </w:p>
        </w:tc>
        <w:tc>
          <w:tcPr>
            <w:tcW w:w="342"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　</w:t>
            </w:r>
          </w:p>
        </w:tc>
        <w:tc>
          <w:tcPr>
            <w:tcW w:w="309"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5</w:t>
            </w:r>
          </w:p>
        </w:tc>
        <w:tc>
          <w:tcPr>
            <w:tcW w:w="432"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　</w:t>
            </w:r>
          </w:p>
        </w:tc>
        <w:tc>
          <w:tcPr>
            <w:tcW w:w="1012"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考试</w:t>
            </w:r>
          </w:p>
        </w:tc>
      </w:tr>
      <w:tr>
        <w:tblPrEx>
          <w:tblCellMar>
            <w:top w:w="15" w:type="dxa"/>
            <w:left w:w="15" w:type="dxa"/>
            <w:bottom w:w="15" w:type="dxa"/>
            <w:right w:w="15" w:type="dxa"/>
          </w:tblCellMar>
        </w:tblPrEx>
        <w:trPr>
          <w:trHeight w:val="20" w:hRule="atLeast"/>
          <w:jc w:val="center"/>
        </w:trPr>
        <w:tc>
          <w:tcPr>
            <w:tcW w:w="930" w:type="dxa"/>
            <w:vMerge w:val="continue"/>
            <w:tcBorders>
              <w:left w:val="single" w:color="000000" w:sz="4" w:space="0"/>
              <w:right w:val="single" w:color="000000" w:sz="4" w:space="0"/>
            </w:tcBorders>
            <w:vAlign w:val="center"/>
          </w:tcPr>
          <w:p>
            <w:pPr>
              <w:jc w:val="center"/>
              <w:rPr>
                <w:rFonts w:ascii="楷体" w:hAnsi="楷体" w:eastAsia="楷体" w:cs="宋体"/>
                <w:b/>
                <w:szCs w:val="21"/>
              </w:rPr>
            </w:pPr>
          </w:p>
        </w:tc>
        <w:tc>
          <w:tcPr>
            <w:tcW w:w="54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宋体"/>
                <w:kern w:val="0"/>
                <w:szCs w:val="21"/>
              </w:rPr>
            </w:pPr>
            <w:r>
              <w:rPr>
                <w:rFonts w:hint="eastAsia" w:ascii="楷体" w:hAnsi="楷体" w:eastAsia="楷体" w:cs="宋体"/>
                <w:kern w:val="0"/>
                <w:szCs w:val="21"/>
              </w:rPr>
              <w:t>24</w:t>
            </w:r>
          </w:p>
        </w:tc>
        <w:tc>
          <w:tcPr>
            <w:tcW w:w="1651"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农业生物技术</w:t>
            </w:r>
          </w:p>
        </w:tc>
        <w:tc>
          <w:tcPr>
            <w:tcW w:w="679"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306</w:t>
            </w:r>
          </w:p>
        </w:tc>
        <w:tc>
          <w:tcPr>
            <w:tcW w:w="687"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144</w:t>
            </w:r>
          </w:p>
        </w:tc>
        <w:tc>
          <w:tcPr>
            <w:tcW w:w="79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162</w:t>
            </w:r>
          </w:p>
        </w:tc>
        <w:tc>
          <w:tcPr>
            <w:tcW w:w="398"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6</w:t>
            </w:r>
          </w:p>
        </w:tc>
        <w:tc>
          <w:tcPr>
            <w:tcW w:w="370"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6</w:t>
            </w:r>
          </w:p>
        </w:tc>
        <w:tc>
          <w:tcPr>
            <w:tcW w:w="35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　</w:t>
            </w:r>
          </w:p>
        </w:tc>
        <w:tc>
          <w:tcPr>
            <w:tcW w:w="342"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　</w:t>
            </w:r>
          </w:p>
        </w:tc>
        <w:tc>
          <w:tcPr>
            <w:tcW w:w="309"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5</w:t>
            </w:r>
          </w:p>
        </w:tc>
        <w:tc>
          <w:tcPr>
            <w:tcW w:w="432"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　</w:t>
            </w:r>
          </w:p>
        </w:tc>
        <w:tc>
          <w:tcPr>
            <w:tcW w:w="1012"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考试</w:t>
            </w:r>
          </w:p>
        </w:tc>
      </w:tr>
      <w:tr>
        <w:tblPrEx>
          <w:tblCellMar>
            <w:top w:w="15" w:type="dxa"/>
            <w:left w:w="15" w:type="dxa"/>
            <w:bottom w:w="15" w:type="dxa"/>
            <w:right w:w="15" w:type="dxa"/>
          </w:tblCellMar>
        </w:tblPrEx>
        <w:trPr>
          <w:trHeight w:val="20" w:hRule="atLeast"/>
          <w:jc w:val="center"/>
        </w:trPr>
        <w:tc>
          <w:tcPr>
            <w:tcW w:w="930" w:type="dxa"/>
            <w:vMerge w:val="continue"/>
            <w:tcBorders>
              <w:left w:val="single" w:color="000000" w:sz="4" w:space="0"/>
              <w:right w:val="single" w:color="000000" w:sz="4" w:space="0"/>
            </w:tcBorders>
            <w:vAlign w:val="center"/>
          </w:tcPr>
          <w:p>
            <w:pPr>
              <w:jc w:val="center"/>
              <w:rPr>
                <w:rFonts w:ascii="楷体" w:hAnsi="楷体" w:eastAsia="楷体" w:cs="宋体"/>
                <w:b/>
                <w:szCs w:val="21"/>
              </w:rPr>
            </w:pPr>
          </w:p>
        </w:tc>
        <w:tc>
          <w:tcPr>
            <w:tcW w:w="54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宋体"/>
                <w:kern w:val="0"/>
                <w:szCs w:val="21"/>
              </w:rPr>
            </w:pPr>
            <w:r>
              <w:rPr>
                <w:rFonts w:hint="eastAsia" w:ascii="楷体" w:hAnsi="楷体" w:eastAsia="楷体" w:cs="宋体"/>
                <w:kern w:val="0"/>
                <w:szCs w:val="21"/>
              </w:rPr>
              <w:t>25</w:t>
            </w:r>
          </w:p>
        </w:tc>
        <w:tc>
          <w:tcPr>
            <w:tcW w:w="1651"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农作物生产技术</w:t>
            </w:r>
          </w:p>
        </w:tc>
        <w:tc>
          <w:tcPr>
            <w:tcW w:w="679"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306</w:t>
            </w:r>
          </w:p>
        </w:tc>
        <w:tc>
          <w:tcPr>
            <w:tcW w:w="687"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144</w:t>
            </w:r>
          </w:p>
        </w:tc>
        <w:tc>
          <w:tcPr>
            <w:tcW w:w="79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162</w:t>
            </w:r>
          </w:p>
        </w:tc>
        <w:tc>
          <w:tcPr>
            <w:tcW w:w="398"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　</w:t>
            </w:r>
          </w:p>
        </w:tc>
        <w:tc>
          <w:tcPr>
            <w:tcW w:w="370"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　</w:t>
            </w:r>
          </w:p>
        </w:tc>
        <w:tc>
          <w:tcPr>
            <w:tcW w:w="35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6</w:t>
            </w:r>
          </w:p>
        </w:tc>
        <w:tc>
          <w:tcPr>
            <w:tcW w:w="342"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6</w:t>
            </w:r>
          </w:p>
        </w:tc>
        <w:tc>
          <w:tcPr>
            <w:tcW w:w="309"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5</w:t>
            </w:r>
          </w:p>
        </w:tc>
        <w:tc>
          <w:tcPr>
            <w:tcW w:w="432"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　</w:t>
            </w:r>
          </w:p>
        </w:tc>
        <w:tc>
          <w:tcPr>
            <w:tcW w:w="1012"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考试</w:t>
            </w:r>
          </w:p>
        </w:tc>
      </w:tr>
      <w:tr>
        <w:tblPrEx>
          <w:tblCellMar>
            <w:top w:w="15" w:type="dxa"/>
            <w:left w:w="15" w:type="dxa"/>
            <w:bottom w:w="15" w:type="dxa"/>
            <w:right w:w="15" w:type="dxa"/>
          </w:tblCellMar>
        </w:tblPrEx>
        <w:trPr>
          <w:trHeight w:val="20" w:hRule="atLeast"/>
          <w:jc w:val="center"/>
        </w:trPr>
        <w:tc>
          <w:tcPr>
            <w:tcW w:w="930" w:type="dxa"/>
            <w:vMerge w:val="continue"/>
            <w:tcBorders>
              <w:left w:val="single" w:color="000000" w:sz="4" w:space="0"/>
              <w:right w:val="single" w:color="000000" w:sz="4" w:space="0"/>
            </w:tcBorders>
            <w:vAlign w:val="center"/>
          </w:tcPr>
          <w:p>
            <w:pPr>
              <w:jc w:val="center"/>
              <w:rPr>
                <w:rFonts w:ascii="楷体" w:hAnsi="楷体" w:eastAsia="楷体" w:cs="宋体"/>
                <w:b/>
                <w:szCs w:val="21"/>
              </w:rPr>
            </w:pPr>
          </w:p>
        </w:tc>
        <w:tc>
          <w:tcPr>
            <w:tcW w:w="54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宋体"/>
                <w:kern w:val="0"/>
                <w:szCs w:val="21"/>
              </w:rPr>
            </w:pPr>
            <w:r>
              <w:rPr>
                <w:rFonts w:hint="eastAsia" w:ascii="楷体" w:hAnsi="楷体" w:eastAsia="楷体" w:cs="宋体"/>
                <w:kern w:val="0"/>
                <w:szCs w:val="21"/>
              </w:rPr>
              <w:t>26</w:t>
            </w:r>
          </w:p>
        </w:tc>
        <w:tc>
          <w:tcPr>
            <w:tcW w:w="1651"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园艺植物生产技术</w:t>
            </w:r>
          </w:p>
        </w:tc>
        <w:tc>
          <w:tcPr>
            <w:tcW w:w="679"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306</w:t>
            </w:r>
          </w:p>
        </w:tc>
        <w:tc>
          <w:tcPr>
            <w:tcW w:w="687"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144</w:t>
            </w:r>
          </w:p>
        </w:tc>
        <w:tc>
          <w:tcPr>
            <w:tcW w:w="79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162</w:t>
            </w:r>
          </w:p>
        </w:tc>
        <w:tc>
          <w:tcPr>
            <w:tcW w:w="398"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　</w:t>
            </w:r>
          </w:p>
        </w:tc>
        <w:tc>
          <w:tcPr>
            <w:tcW w:w="370"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　</w:t>
            </w:r>
          </w:p>
        </w:tc>
        <w:tc>
          <w:tcPr>
            <w:tcW w:w="35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6</w:t>
            </w:r>
          </w:p>
        </w:tc>
        <w:tc>
          <w:tcPr>
            <w:tcW w:w="342"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6</w:t>
            </w:r>
          </w:p>
        </w:tc>
        <w:tc>
          <w:tcPr>
            <w:tcW w:w="309"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5</w:t>
            </w:r>
          </w:p>
        </w:tc>
        <w:tc>
          <w:tcPr>
            <w:tcW w:w="432"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　</w:t>
            </w:r>
          </w:p>
        </w:tc>
        <w:tc>
          <w:tcPr>
            <w:tcW w:w="1012"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考试</w:t>
            </w:r>
          </w:p>
        </w:tc>
      </w:tr>
      <w:tr>
        <w:tblPrEx>
          <w:tblCellMar>
            <w:top w:w="15" w:type="dxa"/>
            <w:left w:w="15" w:type="dxa"/>
            <w:bottom w:w="15" w:type="dxa"/>
            <w:right w:w="15" w:type="dxa"/>
          </w:tblCellMar>
        </w:tblPrEx>
        <w:trPr>
          <w:trHeight w:val="20" w:hRule="atLeast"/>
          <w:jc w:val="center"/>
        </w:trPr>
        <w:tc>
          <w:tcPr>
            <w:tcW w:w="930" w:type="dxa"/>
            <w:vMerge w:val="continue"/>
            <w:tcBorders>
              <w:left w:val="single" w:color="000000" w:sz="4" w:space="0"/>
              <w:right w:val="single" w:color="000000" w:sz="4" w:space="0"/>
            </w:tcBorders>
            <w:vAlign w:val="center"/>
          </w:tcPr>
          <w:p>
            <w:pPr>
              <w:jc w:val="center"/>
              <w:rPr>
                <w:rFonts w:ascii="楷体" w:hAnsi="楷体" w:eastAsia="楷体" w:cs="宋体"/>
                <w:b/>
                <w:szCs w:val="21"/>
              </w:rPr>
            </w:pPr>
          </w:p>
        </w:tc>
        <w:tc>
          <w:tcPr>
            <w:tcW w:w="54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宋体"/>
                <w:kern w:val="0"/>
                <w:szCs w:val="21"/>
              </w:rPr>
            </w:pPr>
            <w:r>
              <w:rPr>
                <w:rFonts w:hint="eastAsia" w:ascii="楷体" w:hAnsi="楷体" w:eastAsia="楷体" w:cs="宋体"/>
                <w:kern w:val="0"/>
                <w:szCs w:val="21"/>
              </w:rPr>
              <w:t>27</w:t>
            </w:r>
          </w:p>
        </w:tc>
        <w:tc>
          <w:tcPr>
            <w:tcW w:w="1651"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植物保护技术</w:t>
            </w:r>
          </w:p>
        </w:tc>
        <w:tc>
          <w:tcPr>
            <w:tcW w:w="679"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36</w:t>
            </w:r>
          </w:p>
        </w:tc>
        <w:tc>
          <w:tcPr>
            <w:tcW w:w="687"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18</w:t>
            </w:r>
          </w:p>
        </w:tc>
        <w:tc>
          <w:tcPr>
            <w:tcW w:w="79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18</w:t>
            </w:r>
          </w:p>
        </w:tc>
        <w:tc>
          <w:tcPr>
            <w:tcW w:w="398"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2</w:t>
            </w:r>
          </w:p>
        </w:tc>
        <w:tc>
          <w:tcPr>
            <w:tcW w:w="370"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　</w:t>
            </w:r>
          </w:p>
        </w:tc>
        <w:tc>
          <w:tcPr>
            <w:tcW w:w="35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　</w:t>
            </w:r>
          </w:p>
        </w:tc>
        <w:tc>
          <w:tcPr>
            <w:tcW w:w="342"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　</w:t>
            </w:r>
          </w:p>
        </w:tc>
        <w:tc>
          <w:tcPr>
            <w:tcW w:w="309"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　</w:t>
            </w:r>
          </w:p>
        </w:tc>
        <w:tc>
          <w:tcPr>
            <w:tcW w:w="432"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　</w:t>
            </w:r>
          </w:p>
        </w:tc>
        <w:tc>
          <w:tcPr>
            <w:tcW w:w="1012"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考查</w:t>
            </w:r>
          </w:p>
        </w:tc>
      </w:tr>
      <w:tr>
        <w:tblPrEx>
          <w:tblCellMar>
            <w:top w:w="15" w:type="dxa"/>
            <w:left w:w="15" w:type="dxa"/>
            <w:bottom w:w="15" w:type="dxa"/>
            <w:right w:w="15" w:type="dxa"/>
          </w:tblCellMar>
        </w:tblPrEx>
        <w:trPr>
          <w:trHeight w:val="20" w:hRule="atLeast"/>
          <w:jc w:val="center"/>
        </w:trPr>
        <w:tc>
          <w:tcPr>
            <w:tcW w:w="930" w:type="dxa"/>
            <w:vMerge w:val="continue"/>
            <w:tcBorders>
              <w:left w:val="single" w:color="000000" w:sz="4" w:space="0"/>
              <w:right w:val="single" w:color="000000" w:sz="4" w:space="0"/>
            </w:tcBorders>
            <w:vAlign w:val="center"/>
          </w:tcPr>
          <w:p>
            <w:pPr>
              <w:jc w:val="center"/>
              <w:rPr>
                <w:rFonts w:ascii="楷体" w:hAnsi="楷体" w:eastAsia="楷体" w:cs="宋体"/>
                <w:b/>
                <w:szCs w:val="21"/>
              </w:rPr>
            </w:pPr>
          </w:p>
        </w:tc>
        <w:tc>
          <w:tcPr>
            <w:tcW w:w="54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宋体"/>
                <w:kern w:val="0"/>
                <w:szCs w:val="21"/>
              </w:rPr>
            </w:pPr>
            <w:r>
              <w:rPr>
                <w:rFonts w:hint="eastAsia" w:ascii="楷体" w:hAnsi="楷体" w:eastAsia="楷体" w:cs="宋体"/>
                <w:kern w:val="0"/>
                <w:szCs w:val="21"/>
              </w:rPr>
              <w:t>28</w:t>
            </w:r>
          </w:p>
        </w:tc>
        <w:tc>
          <w:tcPr>
            <w:tcW w:w="1651"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种子生产与经营</w:t>
            </w:r>
          </w:p>
        </w:tc>
        <w:tc>
          <w:tcPr>
            <w:tcW w:w="679"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36</w:t>
            </w:r>
          </w:p>
        </w:tc>
        <w:tc>
          <w:tcPr>
            <w:tcW w:w="687"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18</w:t>
            </w:r>
          </w:p>
        </w:tc>
        <w:tc>
          <w:tcPr>
            <w:tcW w:w="79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18</w:t>
            </w:r>
          </w:p>
        </w:tc>
        <w:tc>
          <w:tcPr>
            <w:tcW w:w="398"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　</w:t>
            </w:r>
          </w:p>
        </w:tc>
        <w:tc>
          <w:tcPr>
            <w:tcW w:w="370"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2</w:t>
            </w:r>
          </w:p>
        </w:tc>
        <w:tc>
          <w:tcPr>
            <w:tcW w:w="35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　</w:t>
            </w:r>
          </w:p>
        </w:tc>
        <w:tc>
          <w:tcPr>
            <w:tcW w:w="342"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　</w:t>
            </w:r>
          </w:p>
        </w:tc>
        <w:tc>
          <w:tcPr>
            <w:tcW w:w="309"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　</w:t>
            </w:r>
          </w:p>
        </w:tc>
        <w:tc>
          <w:tcPr>
            <w:tcW w:w="432"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　</w:t>
            </w:r>
          </w:p>
        </w:tc>
        <w:tc>
          <w:tcPr>
            <w:tcW w:w="1012"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考查</w:t>
            </w:r>
          </w:p>
        </w:tc>
      </w:tr>
      <w:tr>
        <w:tblPrEx>
          <w:tblCellMar>
            <w:top w:w="15" w:type="dxa"/>
            <w:left w:w="15" w:type="dxa"/>
            <w:bottom w:w="15" w:type="dxa"/>
            <w:right w:w="15" w:type="dxa"/>
          </w:tblCellMar>
        </w:tblPrEx>
        <w:trPr>
          <w:trHeight w:val="20" w:hRule="atLeast"/>
          <w:jc w:val="center"/>
        </w:trPr>
        <w:tc>
          <w:tcPr>
            <w:tcW w:w="930" w:type="dxa"/>
            <w:vMerge w:val="continue"/>
            <w:tcBorders>
              <w:left w:val="single" w:color="000000" w:sz="4" w:space="0"/>
              <w:right w:val="single" w:color="000000" w:sz="4" w:space="0"/>
            </w:tcBorders>
            <w:vAlign w:val="center"/>
          </w:tcPr>
          <w:p>
            <w:pPr>
              <w:jc w:val="center"/>
              <w:rPr>
                <w:rFonts w:ascii="楷体" w:hAnsi="楷体" w:eastAsia="楷体" w:cs="宋体"/>
                <w:b/>
                <w:szCs w:val="21"/>
              </w:rPr>
            </w:pPr>
          </w:p>
        </w:tc>
        <w:tc>
          <w:tcPr>
            <w:tcW w:w="54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宋体"/>
                <w:kern w:val="0"/>
                <w:szCs w:val="21"/>
              </w:rPr>
            </w:pPr>
            <w:r>
              <w:rPr>
                <w:rFonts w:hint="eastAsia" w:ascii="楷体" w:hAnsi="楷体" w:eastAsia="楷体" w:cs="宋体"/>
                <w:kern w:val="0"/>
                <w:szCs w:val="21"/>
              </w:rPr>
              <w:t>29</w:t>
            </w:r>
          </w:p>
        </w:tc>
        <w:tc>
          <w:tcPr>
            <w:tcW w:w="1651"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林木种苗生产技术</w:t>
            </w:r>
          </w:p>
        </w:tc>
        <w:tc>
          <w:tcPr>
            <w:tcW w:w="679"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36</w:t>
            </w:r>
          </w:p>
        </w:tc>
        <w:tc>
          <w:tcPr>
            <w:tcW w:w="687"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18</w:t>
            </w:r>
          </w:p>
        </w:tc>
        <w:tc>
          <w:tcPr>
            <w:tcW w:w="79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18</w:t>
            </w:r>
          </w:p>
        </w:tc>
        <w:tc>
          <w:tcPr>
            <w:tcW w:w="398"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　</w:t>
            </w:r>
          </w:p>
        </w:tc>
        <w:tc>
          <w:tcPr>
            <w:tcW w:w="370"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　</w:t>
            </w:r>
          </w:p>
        </w:tc>
        <w:tc>
          <w:tcPr>
            <w:tcW w:w="35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2</w:t>
            </w:r>
          </w:p>
        </w:tc>
        <w:tc>
          <w:tcPr>
            <w:tcW w:w="342"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　</w:t>
            </w:r>
          </w:p>
        </w:tc>
        <w:tc>
          <w:tcPr>
            <w:tcW w:w="309"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　</w:t>
            </w:r>
          </w:p>
        </w:tc>
        <w:tc>
          <w:tcPr>
            <w:tcW w:w="432"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　</w:t>
            </w:r>
          </w:p>
        </w:tc>
        <w:tc>
          <w:tcPr>
            <w:tcW w:w="1012"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考查</w:t>
            </w:r>
          </w:p>
        </w:tc>
      </w:tr>
      <w:tr>
        <w:tblPrEx>
          <w:tblCellMar>
            <w:top w:w="15" w:type="dxa"/>
            <w:left w:w="15" w:type="dxa"/>
            <w:bottom w:w="15" w:type="dxa"/>
            <w:right w:w="15" w:type="dxa"/>
          </w:tblCellMar>
        </w:tblPrEx>
        <w:trPr>
          <w:trHeight w:val="20" w:hRule="atLeast"/>
          <w:jc w:val="center"/>
        </w:trPr>
        <w:tc>
          <w:tcPr>
            <w:tcW w:w="930" w:type="dxa"/>
            <w:vMerge w:val="continue"/>
            <w:tcBorders>
              <w:left w:val="single" w:color="000000" w:sz="4" w:space="0"/>
              <w:right w:val="single" w:color="000000" w:sz="4" w:space="0"/>
            </w:tcBorders>
            <w:vAlign w:val="center"/>
          </w:tcPr>
          <w:p>
            <w:pPr>
              <w:jc w:val="center"/>
              <w:rPr>
                <w:rFonts w:ascii="楷体" w:hAnsi="楷体" w:eastAsia="楷体" w:cs="宋体"/>
                <w:b/>
                <w:szCs w:val="21"/>
              </w:rPr>
            </w:pPr>
          </w:p>
        </w:tc>
        <w:tc>
          <w:tcPr>
            <w:tcW w:w="54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宋体"/>
                <w:kern w:val="0"/>
                <w:szCs w:val="21"/>
              </w:rPr>
            </w:pPr>
            <w:r>
              <w:rPr>
                <w:rFonts w:hint="eastAsia" w:ascii="楷体" w:hAnsi="楷体" w:eastAsia="楷体" w:cs="宋体"/>
                <w:kern w:val="0"/>
                <w:szCs w:val="21"/>
              </w:rPr>
              <w:t>30</w:t>
            </w:r>
          </w:p>
        </w:tc>
        <w:tc>
          <w:tcPr>
            <w:tcW w:w="1651"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农业经营与管理</w:t>
            </w:r>
          </w:p>
        </w:tc>
        <w:tc>
          <w:tcPr>
            <w:tcW w:w="679"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36</w:t>
            </w:r>
          </w:p>
        </w:tc>
        <w:tc>
          <w:tcPr>
            <w:tcW w:w="687"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18</w:t>
            </w:r>
          </w:p>
        </w:tc>
        <w:tc>
          <w:tcPr>
            <w:tcW w:w="79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18</w:t>
            </w:r>
          </w:p>
        </w:tc>
        <w:tc>
          <w:tcPr>
            <w:tcW w:w="398"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　</w:t>
            </w:r>
          </w:p>
        </w:tc>
        <w:tc>
          <w:tcPr>
            <w:tcW w:w="370"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　</w:t>
            </w:r>
          </w:p>
        </w:tc>
        <w:tc>
          <w:tcPr>
            <w:tcW w:w="35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2</w:t>
            </w:r>
          </w:p>
        </w:tc>
        <w:tc>
          <w:tcPr>
            <w:tcW w:w="342"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　</w:t>
            </w:r>
          </w:p>
        </w:tc>
        <w:tc>
          <w:tcPr>
            <w:tcW w:w="309"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　</w:t>
            </w:r>
          </w:p>
        </w:tc>
        <w:tc>
          <w:tcPr>
            <w:tcW w:w="432"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　</w:t>
            </w:r>
          </w:p>
        </w:tc>
        <w:tc>
          <w:tcPr>
            <w:tcW w:w="1012"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考查</w:t>
            </w:r>
          </w:p>
        </w:tc>
      </w:tr>
      <w:tr>
        <w:tblPrEx>
          <w:tblCellMar>
            <w:top w:w="15" w:type="dxa"/>
            <w:left w:w="15" w:type="dxa"/>
            <w:bottom w:w="15" w:type="dxa"/>
            <w:right w:w="15" w:type="dxa"/>
          </w:tblCellMar>
        </w:tblPrEx>
        <w:trPr>
          <w:trHeight w:val="20" w:hRule="atLeast"/>
          <w:jc w:val="center"/>
        </w:trPr>
        <w:tc>
          <w:tcPr>
            <w:tcW w:w="930" w:type="dxa"/>
            <w:vMerge w:val="continue"/>
            <w:tcBorders>
              <w:left w:val="single" w:color="000000" w:sz="4" w:space="0"/>
              <w:right w:val="single" w:color="000000" w:sz="4" w:space="0"/>
            </w:tcBorders>
            <w:vAlign w:val="center"/>
          </w:tcPr>
          <w:p>
            <w:pPr>
              <w:jc w:val="center"/>
              <w:rPr>
                <w:rFonts w:ascii="楷体" w:hAnsi="楷体" w:eastAsia="楷体" w:cs="宋体"/>
                <w:b/>
                <w:szCs w:val="21"/>
              </w:rPr>
            </w:pPr>
          </w:p>
        </w:tc>
        <w:tc>
          <w:tcPr>
            <w:tcW w:w="54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宋体"/>
                <w:kern w:val="0"/>
                <w:szCs w:val="21"/>
              </w:rPr>
            </w:pPr>
            <w:r>
              <w:rPr>
                <w:rFonts w:hint="eastAsia" w:ascii="楷体" w:hAnsi="楷体" w:eastAsia="楷体" w:cs="宋体"/>
                <w:kern w:val="0"/>
                <w:szCs w:val="21"/>
              </w:rPr>
              <w:t>31</w:t>
            </w:r>
          </w:p>
        </w:tc>
        <w:tc>
          <w:tcPr>
            <w:tcW w:w="1651"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果树生产技术</w:t>
            </w:r>
          </w:p>
        </w:tc>
        <w:tc>
          <w:tcPr>
            <w:tcW w:w="679"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36</w:t>
            </w:r>
          </w:p>
        </w:tc>
        <w:tc>
          <w:tcPr>
            <w:tcW w:w="687"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18</w:t>
            </w:r>
          </w:p>
        </w:tc>
        <w:tc>
          <w:tcPr>
            <w:tcW w:w="79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18</w:t>
            </w:r>
          </w:p>
        </w:tc>
        <w:tc>
          <w:tcPr>
            <w:tcW w:w="398"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　</w:t>
            </w:r>
          </w:p>
        </w:tc>
        <w:tc>
          <w:tcPr>
            <w:tcW w:w="370"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　</w:t>
            </w:r>
          </w:p>
        </w:tc>
        <w:tc>
          <w:tcPr>
            <w:tcW w:w="35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　</w:t>
            </w:r>
          </w:p>
        </w:tc>
        <w:tc>
          <w:tcPr>
            <w:tcW w:w="342"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2</w:t>
            </w:r>
          </w:p>
        </w:tc>
        <w:tc>
          <w:tcPr>
            <w:tcW w:w="309"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　</w:t>
            </w:r>
          </w:p>
        </w:tc>
        <w:tc>
          <w:tcPr>
            <w:tcW w:w="432"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　</w:t>
            </w:r>
          </w:p>
        </w:tc>
        <w:tc>
          <w:tcPr>
            <w:tcW w:w="1012"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考查</w:t>
            </w:r>
          </w:p>
        </w:tc>
      </w:tr>
      <w:tr>
        <w:tblPrEx>
          <w:tblCellMar>
            <w:top w:w="15" w:type="dxa"/>
            <w:left w:w="15" w:type="dxa"/>
            <w:bottom w:w="15" w:type="dxa"/>
            <w:right w:w="15" w:type="dxa"/>
          </w:tblCellMar>
        </w:tblPrEx>
        <w:trPr>
          <w:trHeight w:val="20" w:hRule="atLeast"/>
          <w:jc w:val="center"/>
        </w:trPr>
        <w:tc>
          <w:tcPr>
            <w:tcW w:w="930" w:type="dxa"/>
            <w:vMerge w:val="continue"/>
            <w:tcBorders>
              <w:left w:val="single" w:color="000000" w:sz="4" w:space="0"/>
              <w:right w:val="single" w:color="000000" w:sz="4" w:space="0"/>
            </w:tcBorders>
            <w:vAlign w:val="center"/>
          </w:tcPr>
          <w:p>
            <w:pPr>
              <w:jc w:val="center"/>
              <w:rPr>
                <w:rFonts w:ascii="楷体" w:hAnsi="楷体" w:eastAsia="楷体" w:cs="宋体"/>
                <w:b/>
                <w:szCs w:val="21"/>
              </w:rPr>
            </w:pPr>
          </w:p>
        </w:tc>
        <w:tc>
          <w:tcPr>
            <w:tcW w:w="54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宋体"/>
                <w:kern w:val="0"/>
                <w:szCs w:val="21"/>
              </w:rPr>
            </w:pPr>
            <w:r>
              <w:rPr>
                <w:rFonts w:hint="eastAsia" w:ascii="楷体" w:hAnsi="楷体" w:eastAsia="楷体" w:cs="宋体"/>
                <w:kern w:val="0"/>
                <w:szCs w:val="21"/>
              </w:rPr>
              <w:t>32</w:t>
            </w:r>
          </w:p>
        </w:tc>
        <w:tc>
          <w:tcPr>
            <w:tcW w:w="1651"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蔬菜生产技术</w:t>
            </w:r>
          </w:p>
        </w:tc>
        <w:tc>
          <w:tcPr>
            <w:tcW w:w="679"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36</w:t>
            </w:r>
          </w:p>
        </w:tc>
        <w:tc>
          <w:tcPr>
            <w:tcW w:w="687"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18</w:t>
            </w:r>
          </w:p>
        </w:tc>
        <w:tc>
          <w:tcPr>
            <w:tcW w:w="79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18</w:t>
            </w:r>
          </w:p>
        </w:tc>
        <w:tc>
          <w:tcPr>
            <w:tcW w:w="398"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　</w:t>
            </w:r>
          </w:p>
        </w:tc>
        <w:tc>
          <w:tcPr>
            <w:tcW w:w="370"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　</w:t>
            </w:r>
          </w:p>
        </w:tc>
        <w:tc>
          <w:tcPr>
            <w:tcW w:w="35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　</w:t>
            </w:r>
          </w:p>
        </w:tc>
        <w:tc>
          <w:tcPr>
            <w:tcW w:w="342"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2</w:t>
            </w:r>
          </w:p>
        </w:tc>
        <w:tc>
          <w:tcPr>
            <w:tcW w:w="309"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　</w:t>
            </w:r>
          </w:p>
        </w:tc>
        <w:tc>
          <w:tcPr>
            <w:tcW w:w="432"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　</w:t>
            </w:r>
          </w:p>
        </w:tc>
        <w:tc>
          <w:tcPr>
            <w:tcW w:w="1012"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考查</w:t>
            </w:r>
          </w:p>
        </w:tc>
      </w:tr>
      <w:tr>
        <w:tblPrEx>
          <w:tblCellMar>
            <w:top w:w="15" w:type="dxa"/>
            <w:left w:w="15" w:type="dxa"/>
            <w:bottom w:w="15" w:type="dxa"/>
            <w:right w:w="15" w:type="dxa"/>
          </w:tblCellMar>
        </w:tblPrEx>
        <w:trPr>
          <w:trHeight w:val="20" w:hRule="atLeast"/>
          <w:jc w:val="center"/>
        </w:trPr>
        <w:tc>
          <w:tcPr>
            <w:tcW w:w="930" w:type="dxa"/>
            <w:vMerge w:val="continue"/>
            <w:tcBorders>
              <w:left w:val="single" w:color="000000" w:sz="4" w:space="0"/>
              <w:right w:val="single" w:color="000000" w:sz="4" w:space="0"/>
            </w:tcBorders>
            <w:vAlign w:val="center"/>
          </w:tcPr>
          <w:p>
            <w:pPr>
              <w:jc w:val="center"/>
              <w:rPr>
                <w:rFonts w:ascii="楷体" w:hAnsi="楷体" w:eastAsia="楷体" w:cs="宋体"/>
                <w:b/>
                <w:szCs w:val="21"/>
              </w:rPr>
            </w:pPr>
          </w:p>
        </w:tc>
        <w:tc>
          <w:tcPr>
            <w:tcW w:w="54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宋体"/>
                <w:kern w:val="0"/>
                <w:szCs w:val="21"/>
              </w:rPr>
            </w:pPr>
            <w:r>
              <w:rPr>
                <w:rFonts w:hint="eastAsia" w:ascii="楷体" w:hAnsi="楷体" w:eastAsia="楷体" w:cs="宋体"/>
                <w:kern w:val="0"/>
                <w:szCs w:val="21"/>
              </w:rPr>
              <w:t>33</w:t>
            </w:r>
          </w:p>
        </w:tc>
        <w:tc>
          <w:tcPr>
            <w:tcW w:w="1651"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食用菌生产技术</w:t>
            </w:r>
          </w:p>
        </w:tc>
        <w:tc>
          <w:tcPr>
            <w:tcW w:w="679"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18</w:t>
            </w:r>
          </w:p>
        </w:tc>
        <w:tc>
          <w:tcPr>
            <w:tcW w:w="687"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9</w:t>
            </w:r>
          </w:p>
        </w:tc>
        <w:tc>
          <w:tcPr>
            <w:tcW w:w="79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9</w:t>
            </w:r>
          </w:p>
        </w:tc>
        <w:tc>
          <w:tcPr>
            <w:tcW w:w="398"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　</w:t>
            </w:r>
          </w:p>
        </w:tc>
        <w:tc>
          <w:tcPr>
            <w:tcW w:w="370"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　</w:t>
            </w:r>
          </w:p>
        </w:tc>
        <w:tc>
          <w:tcPr>
            <w:tcW w:w="35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　</w:t>
            </w:r>
          </w:p>
        </w:tc>
        <w:tc>
          <w:tcPr>
            <w:tcW w:w="342"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　</w:t>
            </w:r>
          </w:p>
        </w:tc>
        <w:tc>
          <w:tcPr>
            <w:tcW w:w="309"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1</w:t>
            </w:r>
          </w:p>
        </w:tc>
        <w:tc>
          <w:tcPr>
            <w:tcW w:w="432"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　</w:t>
            </w:r>
          </w:p>
        </w:tc>
        <w:tc>
          <w:tcPr>
            <w:tcW w:w="1012"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考查</w:t>
            </w:r>
          </w:p>
        </w:tc>
      </w:tr>
      <w:tr>
        <w:tblPrEx>
          <w:tblCellMar>
            <w:top w:w="15" w:type="dxa"/>
            <w:left w:w="15" w:type="dxa"/>
            <w:bottom w:w="15" w:type="dxa"/>
            <w:right w:w="15" w:type="dxa"/>
          </w:tblCellMar>
        </w:tblPrEx>
        <w:trPr>
          <w:trHeight w:val="20" w:hRule="atLeast"/>
          <w:jc w:val="center"/>
        </w:trPr>
        <w:tc>
          <w:tcPr>
            <w:tcW w:w="930" w:type="dxa"/>
            <w:vMerge w:val="continue"/>
            <w:tcBorders>
              <w:left w:val="single" w:color="000000" w:sz="4" w:space="0"/>
              <w:bottom w:val="single" w:color="000000" w:sz="4" w:space="0"/>
              <w:right w:val="single" w:color="000000" w:sz="4" w:space="0"/>
            </w:tcBorders>
            <w:vAlign w:val="center"/>
          </w:tcPr>
          <w:p>
            <w:pPr>
              <w:jc w:val="center"/>
              <w:rPr>
                <w:rFonts w:ascii="楷体" w:hAnsi="楷体" w:eastAsia="楷体" w:cs="宋体"/>
                <w:b/>
                <w:szCs w:val="21"/>
              </w:rPr>
            </w:pPr>
          </w:p>
        </w:tc>
        <w:tc>
          <w:tcPr>
            <w:tcW w:w="54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宋体"/>
                <w:kern w:val="0"/>
                <w:szCs w:val="21"/>
              </w:rPr>
            </w:pPr>
            <w:r>
              <w:rPr>
                <w:rFonts w:hint="eastAsia" w:ascii="楷体" w:hAnsi="楷体" w:eastAsia="楷体" w:cs="宋体"/>
                <w:kern w:val="0"/>
                <w:szCs w:val="21"/>
              </w:rPr>
              <w:t>34</w:t>
            </w:r>
          </w:p>
        </w:tc>
        <w:tc>
          <w:tcPr>
            <w:tcW w:w="1651"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盆景制作与养护</w:t>
            </w:r>
          </w:p>
        </w:tc>
        <w:tc>
          <w:tcPr>
            <w:tcW w:w="679"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18</w:t>
            </w:r>
          </w:p>
        </w:tc>
        <w:tc>
          <w:tcPr>
            <w:tcW w:w="687"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9</w:t>
            </w:r>
          </w:p>
        </w:tc>
        <w:tc>
          <w:tcPr>
            <w:tcW w:w="79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9</w:t>
            </w:r>
          </w:p>
        </w:tc>
        <w:tc>
          <w:tcPr>
            <w:tcW w:w="398"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　</w:t>
            </w:r>
          </w:p>
        </w:tc>
        <w:tc>
          <w:tcPr>
            <w:tcW w:w="370"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　</w:t>
            </w:r>
          </w:p>
        </w:tc>
        <w:tc>
          <w:tcPr>
            <w:tcW w:w="35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　</w:t>
            </w:r>
          </w:p>
        </w:tc>
        <w:tc>
          <w:tcPr>
            <w:tcW w:w="342"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　</w:t>
            </w:r>
          </w:p>
        </w:tc>
        <w:tc>
          <w:tcPr>
            <w:tcW w:w="309"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1</w:t>
            </w:r>
          </w:p>
        </w:tc>
        <w:tc>
          <w:tcPr>
            <w:tcW w:w="432"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　</w:t>
            </w:r>
          </w:p>
        </w:tc>
        <w:tc>
          <w:tcPr>
            <w:tcW w:w="1012"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考查</w:t>
            </w:r>
          </w:p>
        </w:tc>
      </w:tr>
      <w:tr>
        <w:tblPrEx>
          <w:tblCellMar>
            <w:top w:w="15" w:type="dxa"/>
            <w:left w:w="15" w:type="dxa"/>
            <w:bottom w:w="15" w:type="dxa"/>
            <w:right w:w="15" w:type="dxa"/>
          </w:tblCellMar>
        </w:tblPrEx>
        <w:trPr>
          <w:trHeight w:val="20" w:hRule="atLeast"/>
          <w:jc w:val="center"/>
        </w:trPr>
        <w:tc>
          <w:tcPr>
            <w:tcW w:w="930" w:type="dxa"/>
            <w:vMerge w:val="restart"/>
            <w:tcBorders>
              <w:top w:val="single" w:color="000000" w:sz="4" w:space="0"/>
              <w:left w:val="single" w:color="000000" w:sz="4" w:space="0"/>
              <w:right w:val="single" w:color="000000" w:sz="4" w:space="0"/>
            </w:tcBorders>
            <w:vAlign w:val="center"/>
          </w:tcPr>
          <w:p>
            <w:pPr>
              <w:widowControl/>
              <w:jc w:val="center"/>
              <w:textAlignment w:val="center"/>
              <w:rPr>
                <w:rFonts w:ascii="楷体" w:hAnsi="楷体" w:eastAsia="楷体" w:cs="宋体"/>
                <w:b/>
                <w:szCs w:val="21"/>
              </w:rPr>
            </w:pPr>
            <w:r>
              <w:rPr>
                <w:rFonts w:hint="eastAsia" w:ascii="楷体" w:hAnsi="楷体" w:eastAsia="楷体" w:cs="宋体"/>
                <w:b/>
                <w:kern w:val="0"/>
                <w:szCs w:val="21"/>
              </w:rPr>
              <w:t>实习</w:t>
            </w:r>
          </w:p>
        </w:tc>
        <w:tc>
          <w:tcPr>
            <w:tcW w:w="54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宋体"/>
                <w:kern w:val="0"/>
                <w:szCs w:val="21"/>
              </w:rPr>
            </w:pPr>
            <w:r>
              <w:rPr>
                <w:rFonts w:hint="eastAsia" w:ascii="楷体" w:hAnsi="楷体" w:eastAsia="楷体" w:cs="宋体"/>
                <w:kern w:val="0"/>
                <w:szCs w:val="21"/>
              </w:rPr>
              <w:t>35</w:t>
            </w:r>
          </w:p>
        </w:tc>
        <w:tc>
          <w:tcPr>
            <w:tcW w:w="1651"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楷体" w:hAnsi="楷体" w:eastAsia="楷体" w:cs="宋体"/>
                <w:kern w:val="0"/>
                <w:szCs w:val="21"/>
              </w:rPr>
            </w:pPr>
            <w:r>
              <w:rPr>
                <w:rFonts w:hint="eastAsia" w:ascii="楷体" w:hAnsi="楷体" w:eastAsia="楷体"/>
                <w:szCs w:val="21"/>
              </w:rPr>
              <w:t>认识实习</w:t>
            </w:r>
          </w:p>
        </w:tc>
        <w:tc>
          <w:tcPr>
            <w:tcW w:w="679"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180</w:t>
            </w:r>
          </w:p>
        </w:tc>
        <w:tc>
          <w:tcPr>
            <w:tcW w:w="687"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　</w:t>
            </w:r>
          </w:p>
        </w:tc>
        <w:tc>
          <w:tcPr>
            <w:tcW w:w="79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180</w:t>
            </w:r>
          </w:p>
        </w:tc>
        <w:tc>
          <w:tcPr>
            <w:tcW w:w="398"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2</w:t>
            </w:r>
          </w:p>
        </w:tc>
        <w:tc>
          <w:tcPr>
            <w:tcW w:w="370"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2</w:t>
            </w:r>
          </w:p>
        </w:tc>
        <w:tc>
          <w:tcPr>
            <w:tcW w:w="35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2</w:t>
            </w:r>
          </w:p>
        </w:tc>
        <w:tc>
          <w:tcPr>
            <w:tcW w:w="342"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2</w:t>
            </w:r>
          </w:p>
        </w:tc>
        <w:tc>
          <w:tcPr>
            <w:tcW w:w="309"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2</w:t>
            </w:r>
          </w:p>
        </w:tc>
        <w:tc>
          <w:tcPr>
            <w:tcW w:w="432"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　</w:t>
            </w:r>
          </w:p>
        </w:tc>
        <w:tc>
          <w:tcPr>
            <w:tcW w:w="1012"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考查</w:t>
            </w:r>
          </w:p>
        </w:tc>
      </w:tr>
      <w:tr>
        <w:tblPrEx>
          <w:tblCellMar>
            <w:top w:w="15" w:type="dxa"/>
            <w:left w:w="15" w:type="dxa"/>
            <w:bottom w:w="15" w:type="dxa"/>
            <w:right w:w="15" w:type="dxa"/>
          </w:tblCellMar>
        </w:tblPrEx>
        <w:trPr>
          <w:trHeight w:val="20" w:hRule="atLeast"/>
          <w:jc w:val="center"/>
        </w:trPr>
        <w:tc>
          <w:tcPr>
            <w:tcW w:w="930" w:type="dxa"/>
            <w:vMerge w:val="continue"/>
            <w:tcBorders>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宋体"/>
                <w:b/>
                <w:kern w:val="0"/>
                <w:szCs w:val="21"/>
              </w:rPr>
            </w:pPr>
          </w:p>
        </w:tc>
        <w:tc>
          <w:tcPr>
            <w:tcW w:w="54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宋体"/>
                <w:kern w:val="0"/>
                <w:szCs w:val="21"/>
              </w:rPr>
            </w:pPr>
            <w:r>
              <w:rPr>
                <w:rFonts w:hint="eastAsia" w:ascii="楷体" w:hAnsi="楷体" w:eastAsia="楷体" w:cs="宋体"/>
                <w:kern w:val="0"/>
                <w:szCs w:val="21"/>
              </w:rPr>
              <w:t>36</w:t>
            </w:r>
          </w:p>
        </w:tc>
        <w:tc>
          <w:tcPr>
            <w:tcW w:w="1651"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顶岗实习</w:t>
            </w:r>
          </w:p>
        </w:tc>
        <w:tc>
          <w:tcPr>
            <w:tcW w:w="679"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720</w:t>
            </w:r>
          </w:p>
        </w:tc>
        <w:tc>
          <w:tcPr>
            <w:tcW w:w="687"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　</w:t>
            </w:r>
          </w:p>
        </w:tc>
        <w:tc>
          <w:tcPr>
            <w:tcW w:w="79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720</w:t>
            </w:r>
          </w:p>
        </w:tc>
        <w:tc>
          <w:tcPr>
            <w:tcW w:w="398"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　</w:t>
            </w:r>
          </w:p>
        </w:tc>
        <w:tc>
          <w:tcPr>
            <w:tcW w:w="370"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　</w:t>
            </w:r>
          </w:p>
        </w:tc>
        <w:tc>
          <w:tcPr>
            <w:tcW w:w="35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　</w:t>
            </w:r>
          </w:p>
        </w:tc>
        <w:tc>
          <w:tcPr>
            <w:tcW w:w="342"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　</w:t>
            </w:r>
          </w:p>
        </w:tc>
        <w:tc>
          <w:tcPr>
            <w:tcW w:w="309"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　</w:t>
            </w:r>
          </w:p>
        </w:tc>
        <w:tc>
          <w:tcPr>
            <w:tcW w:w="432"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40</w:t>
            </w:r>
          </w:p>
        </w:tc>
        <w:tc>
          <w:tcPr>
            <w:tcW w:w="1012"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考查</w:t>
            </w:r>
          </w:p>
        </w:tc>
      </w:tr>
      <w:tr>
        <w:tblPrEx>
          <w:tblCellMar>
            <w:top w:w="15" w:type="dxa"/>
            <w:left w:w="15" w:type="dxa"/>
            <w:bottom w:w="15" w:type="dxa"/>
            <w:right w:w="15" w:type="dxa"/>
          </w:tblCellMar>
        </w:tblPrEx>
        <w:trPr>
          <w:trHeight w:val="20" w:hRule="atLeast"/>
          <w:jc w:val="center"/>
        </w:trPr>
        <w:tc>
          <w:tcPr>
            <w:tcW w:w="93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宋体"/>
                <w:b/>
                <w:szCs w:val="21"/>
              </w:rPr>
            </w:pPr>
            <w:r>
              <w:rPr>
                <w:rFonts w:hint="eastAsia" w:ascii="楷体" w:hAnsi="楷体" w:eastAsia="楷体" w:cs="宋体"/>
                <w:b/>
                <w:kern w:val="0"/>
                <w:szCs w:val="21"/>
              </w:rPr>
              <w:t>小计</w:t>
            </w:r>
          </w:p>
        </w:tc>
        <w:tc>
          <w:tcPr>
            <w:tcW w:w="545"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b/>
                <w:szCs w:val="21"/>
              </w:rPr>
            </w:pPr>
          </w:p>
        </w:tc>
        <w:tc>
          <w:tcPr>
            <w:tcW w:w="1651"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b/>
                <w:szCs w:val="21"/>
              </w:rPr>
            </w:pPr>
          </w:p>
        </w:tc>
        <w:tc>
          <w:tcPr>
            <w:tcW w:w="679"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楷体" w:hAnsi="楷体" w:eastAsia="楷体" w:cs="宋体"/>
                <w:b/>
                <w:bCs/>
                <w:kern w:val="0"/>
                <w:szCs w:val="21"/>
              </w:rPr>
            </w:pPr>
            <w:r>
              <w:rPr>
                <w:rFonts w:hint="eastAsia" w:ascii="楷体" w:hAnsi="楷体" w:eastAsia="楷体"/>
                <w:b/>
                <w:bCs/>
                <w:szCs w:val="21"/>
              </w:rPr>
              <w:t>4122</w:t>
            </w:r>
          </w:p>
        </w:tc>
        <w:tc>
          <w:tcPr>
            <w:tcW w:w="687"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b/>
                <w:bCs/>
                <w:szCs w:val="21"/>
              </w:rPr>
            </w:pPr>
            <w:r>
              <w:rPr>
                <w:rFonts w:hint="eastAsia" w:ascii="楷体" w:hAnsi="楷体" w:eastAsia="楷体"/>
                <w:b/>
                <w:bCs/>
                <w:szCs w:val="21"/>
              </w:rPr>
              <w:t>2067</w:t>
            </w:r>
          </w:p>
        </w:tc>
        <w:tc>
          <w:tcPr>
            <w:tcW w:w="79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b/>
                <w:bCs/>
                <w:szCs w:val="21"/>
              </w:rPr>
            </w:pPr>
            <w:r>
              <w:rPr>
                <w:rFonts w:hint="eastAsia" w:ascii="楷体" w:hAnsi="楷体" w:eastAsia="楷体"/>
                <w:b/>
                <w:bCs/>
                <w:szCs w:val="21"/>
              </w:rPr>
              <w:t>2016</w:t>
            </w:r>
          </w:p>
        </w:tc>
        <w:tc>
          <w:tcPr>
            <w:tcW w:w="398"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b/>
                <w:bCs/>
                <w:szCs w:val="21"/>
              </w:rPr>
            </w:pPr>
            <w:r>
              <w:rPr>
                <w:rFonts w:hint="eastAsia" w:ascii="楷体" w:hAnsi="楷体" w:eastAsia="楷体"/>
                <w:b/>
                <w:bCs/>
                <w:szCs w:val="21"/>
              </w:rPr>
              <w:t>38</w:t>
            </w:r>
          </w:p>
        </w:tc>
        <w:tc>
          <w:tcPr>
            <w:tcW w:w="370"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b/>
                <w:bCs/>
                <w:szCs w:val="21"/>
              </w:rPr>
            </w:pPr>
            <w:r>
              <w:rPr>
                <w:rFonts w:hint="eastAsia" w:ascii="楷体" w:hAnsi="楷体" w:eastAsia="楷体"/>
                <w:b/>
                <w:bCs/>
                <w:szCs w:val="21"/>
              </w:rPr>
              <w:t>39</w:t>
            </w:r>
          </w:p>
        </w:tc>
        <w:tc>
          <w:tcPr>
            <w:tcW w:w="35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b/>
                <w:bCs/>
                <w:szCs w:val="21"/>
              </w:rPr>
            </w:pPr>
            <w:r>
              <w:rPr>
                <w:rFonts w:hint="eastAsia" w:ascii="楷体" w:hAnsi="楷体" w:eastAsia="楷体"/>
                <w:b/>
                <w:bCs/>
                <w:szCs w:val="21"/>
              </w:rPr>
              <w:t>36</w:t>
            </w:r>
          </w:p>
        </w:tc>
        <w:tc>
          <w:tcPr>
            <w:tcW w:w="342"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b/>
                <w:bCs/>
                <w:szCs w:val="21"/>
              </w:rPr>
            </w:pPr>
            <w:r>
              <w:rPr>
                <w:rFonts w:hint="eastAsia" w:ascii="楷体" w:hAnsi="楷体" w:eastAsia="楷体"/>
                <w:b/>
                <w:bCs/>
                <w:szCs w:val="21"/>
              </w:rPr>
              <w:t>36</w:t>
            </w:r>
          </w:p>
        </w:tc>
        <w:tc>
          <w:tcPr>
            <w:tcW w:w="309"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b/>
                <w:bCs/>
                <w:szCs w:val="21"/>
              </w:rPr>
            </w:pPr>
            <w:r>
              <w:rPr>
                <w:rFonts w:hint="eastAsia" w:ascii="楷体" w:hAnsi="楷体" w:eastAsia="楷体"/>
                <w:b/>
                <w:bCs/>
                <w:szCs w:val="21"/>
              </w:rPr>
              <w:t>40</w:t>
            </w:r>
          </w:p>
        </w:tc>
        <w:tc>
          <w:tcPr>
            <w:tcW w:w="432"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b/>
                <w:bCs/>
                <w:szCs w:val="21"/>
              </w:rPr>
            </w:pPr>
            <w:r>
              <w:rPr>
                <w:rFonts w:hint="eastAsia" w:ascii="楷体" w:hAnsi="楷体" w:eastAsia="楷体"/>
                <w:b/>
                <w:bCs/>
                <w:szCs w:val="21"/>
              </w:rPr>
              <w:t>40</w:t>
            </w:r>
          </w:p>
        </w:tc>
        <w:tc>
          <w:tcPr>
            <w:tcW w:w="101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Calibri"/>
                <w:b/>
                <w:szCs w:val="21"/>
              </w:rPr>
            </w:pPr>
          </w:p>
        </w:tc>
      </w:tr>
    </w:tbl>
    <w:p>
      <w:pPr>
        <w:widowControl/>
        <w:jc w:val="left"/>
        <w:textAlignment w:val="center"/>
        <w:rPr>
          <w:rFonts w:ascii="Calibri" w:hAnsi="Calibri" w:cs="Calibri"/>
          <w:color w:val="000000"/>
          <w:kern w:val="0"/>
          <w:sz w:val="18"/>
          <w:szCs w:val="18"/>
        </w:rPr>
      </w:pPr>
      <w:r>
        <w:rPr>
          <w:rFonts w:hint="eastAsia" w:ascii="Calibri" w:hAnsi="Calibri" w:cs="Calibri"/>
          <w:color w:val="000000"/>
          <w:kern w:val="0"/>
          <w:sz w:val="18"/>
          <w:szCs w:val="18"/>
        </w:rPr>
        <w:t>注：学生取得该专业相关资格证书，按不同等级，经专业评定，可抵6-12学分。</w:t>
      </w:r>
    </w:p>
    <w:p>
      <w:pPr>
        <w:overflowPunct w:val="0"/>
        <w:jc w:val="left"/>
        <w:rPr>
          <w:rFonts w:ascii="仿宋_GB2312" w:eastAsia="仿宋_GB2312"/>
          <w:sz w:val="28"/>
          <w:szCs w:val="28"/>
        </w:rPr>
      </w:pPr>
    </w:p>
    <w:p>
      <w:pPr>
        <w:overflowPunct w:val="0"/>
        <w:jc w:val="left"/>
        <w:rPr>
          <w:rFonts w:ascii="仿宋_GB2312" w:eastAsia="仿宋_GB2312"/>
          <w:sz w:val="28"/>
          <w:szCs w:val="28"/>
        </w:rPr>
      </w:pPr>
    </w:p>
    <w:p>
      <w:pPr>
        <w:overflowPunct w:val="0"/>
        <w:jc w:val="left"/>
        <w:rPr>
          <w:rFonts w:ascii="仿宋_GB2312" w:eastAsia="仿宋_GB2312"/>
          <w:sz w:val="28"/>
          <w:szCs w:val="28"/>
        </w:rPr>
      </w:pPr>
    </w:p>
    <w:p>
      <w:pPr>
        <w:overflowPunct w:val="0"/>
        <w:jc w:val="left"/>
        <w:rPr>
          <w:rFonts w:ascii="仿宋_GB2312" w:eastAsia="仿宋_GB2312"/>
          <w:sz w:val="28"/>
          <w:szCs w:val="28"/>
        </w:rPr>
      </w:pPr>
    </w:p>
    <w:p>
      <w:pPr>
        <w:overflowPunct w:val="0"/>
        <w:jc w:val="left"/>
        <w:rPr>
          <w:rFonts w:ascii="仿宋_GB2312" w:eastAsia="仿宋_GB2312"/>
          <w:sz w:val="28"/>
          <w:szCs w:val="28"/>
        </w:rPr>
      </w:pPr>
    </w:p>
    <w:p>
      <w:pPr>
        <w:overflowPunct w:val="0"/>
        <w:jc w:val="left"/>
        <w:rPr>
          <w:rFonts w:ascii="仿宋_GB2312" w:eastAsia="仿宋_GB2312"/>
          <w:sz w:val="28"/>
          <w:szCs w:val="28"/>
        </w:rPr>
      </w:pPr>
    </w:p>
    <w:p>
      <w:pPr>
        <w:overflowPunct w:val="0"/>
        <w:jc w:val="left"/>
        <w:rPr>
          <w:rFonts w:ascii="仿宋_GB2312" w:eastAsia="仿宋_GB2312"/>
          <w:sz w:val="28"/>
          <w:szCs w:val="28"/>
        </w:rPr>
      </w:pPr>
    </w:p>
    <w:p>
      <w:pPr>
        <w:overflowPunct w:val="0"/>
        <w:jc w:val="left"/>
        <w:rPr>
          <w:rFonts w:ascii="仿宋_GB2312" w:eastAsia="仿宋_GB2312"/>
          <w:sz w:val="28"/>
          <w:szCs w:val="28"/>
        </w:rPr>
      </w:pPr>
    </w:p>
    <w:p>
      <w:pPr>
        <w:overflowPunct w:val="0"/>
        <w:jc w:val="left"/>
        <w:rPr>
          <w:rFonts w:ascii="仿宋_GB2312" w:eastAsia="仿宋_GB2312"/>
          <w:sz w:val="28"/>
          <w:szCs w:val="28"/>
        </w:rPr>
      </w:pPr>
    </w:p>
    <w:p>
      <w:pPr>
        <w:overflowPunct w:val="0"/>
        <w:jc w:val="left"/>
        <w:rPr>
          <w:rFonts w:ascii="仿宋_GB2312" w:eastAsia="仿宋_GB2312"/>
          <w:sz w:val="28"/>
          <w:szCs w:val="28"/>
        </w:rPr>
      </w:pPr>
    </w:p>
    <w:p>
      <w:pPr>
        <w:overflowPunct w:val="0"/>
        <w:jc w:val="left"/>
        <w:rPr>
          <w:rFonts w:ascii="仿宋_GB2312" w:eastAsia="仿宋_GB2312"/>
          <w:sz w:val="28"/>
          <w:szCs w:val="28"/>
        </w:rPr>
      </w:pPr>
    </w:p>
    <w:p>
      <w:pPr>
        <w:overflowPunct w:val="0"/>
        <w:jc w:val="left"/>
        <w:rPr>
          <w:rFonts w:ascii="仿宋_GB2312" w:eastAsia="仿宋_GB2312"/>
          <w:sz w:val="28"/>
          <w:szCs w:val="28"/>
        </w:rPr>
      </w:pPr>
    </w:p>
    <w:p>
      <w:pPr>
        <w:overflowPunct w:val="0"/>
        <w:jc w:val="left"/>
        <w:rPr>
          <w:rFonts w:ascii="仿宋_GB2312" w:eastAsia="仿宋_GB2312"/>
          <w:sz w:val="28"/>
          <w:szCs w:val="28"/>
        </w:rPr>
      </w:pPr>
    </w:p>
    <w:p>
      <w:pPr>
        <w:overflowPunct w:val="0"/>
        <w:jc w:val="left"/>
        <w:rPr>
          <w:rFonts w:ascii="仿宋_GB2312" w:eastAsia="仿宋_GB2312"/>
          <w:sz w:val="28"/>
          <w:szCs w:val="28"/>
        </w:rPr>
      </w:pPr>
    </w:p>
    <w:p>
      <w:pPr>
        <w:overflowPunct w:val="0"/>
        <w:jc w:val="left"/>
        <w:rPr>
          <w:rFonts w:ascii="仿宋_GB2312" w:eastAsia="仿宋_GB2312"/>
          <w:sz w:val="28"/>
          <w:szCs w:val="28"/>
        </w:rPr>
      </w:pPr>
    </w:p>
    <w:p>
      <w:pPr>
        <w:overflowPunct w:val="0"/>
        <w:adjustRightInd w:val="0"/>
        <w:snapToGrid w:val="0"/>
        <w:jc w:val="center"/>
        <w:rPr>
          <w:rFonts w:hint="eastAsia" w:ascii="方正小标宋简体" w:eastAsia="方正小标宋简体"/>
          <w:sz w:val="36"/>
          <w:szCs w:val="36"/>
        </w:rPr>
      </w:pPr>
      <w:r>
        <w:rPr>
          <w:rFonts w:hint="eastAsia" w:ascii="方正小标宋简体" w:eastAsia="方正小标宋简体"/>
          <w:sz w:val="36"/>
          <w:szCs w:val="36"/>
        </w:rPr>
        <w:t>民权县职业教育培训中心</w:t>
      </w:r>
    </w:p>
    <w:p>
      <w:pPr>
        <w:overflowPunct w:val="0"/>
        <w:adjustRightInd w:val="0"/>
        <w:snapToGrid w:val="0"/>
        <w:jc w:val="center"/>
        <w:rPr>
          <w:rFonts w:hint="eastAsia" w:ascii="方正小标宋简体" w:eastAsia="方正小标宋简体"/>
          <w:sz w:val="36"/>
          <w:szCs w:val="36"/>
        </w:rPr>
      </w:pPr>
      <w:r>
        <w:rPr>
          <w:rFonts w:hint="eastAsia" w:ascii="方正小标宋简体" w:eastAsia="方正小标宋简体"/>
          <w:sz w:val="36"/>
          <w:szCs w:val="36"/>
        </w:rPr>
        <w:t>物流服务与管理专业人才培养方案</w:t>
      </w:r>
    </w:p>
    <w:p>
      <w:pPr>
        <w:overflowPunct w:val="0"/>
        <w:ind w:firstLine="600" w:firstLineChars="200"/>
        <w:rPr>
          <w:rFonts w:eastAsia="黑体"/>
          <w:sz w:val="30"/>
          <w:szCs w:val="30"/>
        </w:rPr>
      </w:pPr>
      <w:r>
        <w:rPr>
          <w:rFonts w:hint="eastAsia" w:ascii="黑体" w:hAnsi="黑体" w:eastAsia="黑体"/>
          <w:sz w:val="30"/>
          <w:szCs w:val="30"/>
        </w:rPr>
        <w:t>一、专业名称及代码</w:t>
      </w:r>
    </w:p>
    <w:p>
      <w:pPr>
        <w:overflowPunct w:val="0"/>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物流服务与管理（</w:t>
      </w:r>
      <w:r>
        <w:rPr>
          <w:rFonts w:ascii="仿宋_GB2312" w:hAnsi="仿宋_GB2312" w:eastAsia="仿宋_GB2312" w:cs="仿宋_GB2312"/>
          <w:sz w:val="30"/>
          <w:szCs w:val="30"/>
        </w:rPr>
        <w:t>730801</w:t>
      </w:r>
      <w:r>
        <w:rPr>
          <w:rFonts w:hint="eastAsia" w:ascii="仿宋_GB2312" w:hAnsi="仿宋_GB2312" w:eastAsia="仿宋_GB2312" w:cs="仿宋_GB2312"/>
          <w:sz w:val="30"/>
          <w:szCs w:val="30"/>
        </w:rPr>
        <w:t>）</w:t>
      </w:r>
    </w:p>
    <w:p>
      <w:pPr>
        <w:overflowPunct w:val="0"/>
        <w:ind w:firstLine="600" w:firstLineChars="200"/>
        <w:rPr>
          <w:rFonts w:eastAsia="黑体"/>
          <w:sz w:val="30"/>
          <w:szCs w:val="30"/>
        </w:rPr>
      </w:pPr>
      <w:r>
        <w:rPr>
          <w:rFonts w:hint="eastAsia" w:ascii="黑体" w:hAnsi="黑体" w:eastAsia="黑体"/>
          <w:sz w:val="30"/>
          <w:szCs w:val="30"/>
        </w:rPr>
        <w:t>二、入学要求</w:t>
      </w:r>
    </w:p>
    <w:p>
      <w:pPr>
        <w:overflowPunct w:val="0"/>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初中毕业生或同等学力者</w:t>
      </w:r>
    </w:p>
    <w:p>
      <w:pPr>
        <w:overflowPunct w:val="0"/>
        <w:ind w:firstLine="600" w:firstLineChars="200"/>
        <w:rPr>
          <w:rFonts w:eastAsia="黑体"/>
          <w:sz w:val="30"/>
          <w:szCs w:val="30"/>
        </w:rPr>
      </w:pPr>
      <w:r>
        <w:rPr>
          <w:rFonts w:hint="eastAsia" w:ascii="黑体" w:hAnsi="黑体" w:eastAsia="黑体"/>
          <w:sz w:val="30"/>
          <w:szCs w:val="30"/>
        </w:rPr>
        <w:t>三、基本修业年限</w:t>
      </w:r>
    </w:p>
    <w:p>
      <w:pPr>
        <w:overflowPunct w:val="0"/>
        <w:ind w:firstLine="600" w:firstLineChars="200"/>
        <w:rPr>
          <w:rFonts w:ascii="仿宋_GB2312" w:eastAsia="仿宋_GB2312"/>
          <w:sz w:val="30"/>
          <w:szCs w:val="30"/>
        </w:rPr>
      </w:pPr>
      <w:r>
        <w:rPr>
          <w:rFonts w:hint="eastAsia" w:ascii="仿宋_GB2312" w:eastAsia="仿宋_GB2312"/>
          <w:sz w:val="30"/>
          <w:szCs w:val="30"/>
        </w:rPr>
        <w:t>三年</w:t>
      </w:r>
    </w:p>
    <w:p>
      <w:pPr>
        <w:overflowPunct w:val="0"/>
        <w:ind w:firstLine="600" w:firstLineChars="200"/>
        <w:rPr>
          <w:rFonts w:ascii="黑体" w:hAnsi="黑体" w:eastAsia="黑体"/>
          <w:sz w:val="30"/>
          <w:szCs w:val="30"/>
        </w:rPr>
      </w:pPr>
      <w:r>
        <w:rPr>
          <w:rFonts w:hint="eastAsia" w:ascii="黑体" w:hAnsi="黑体" w:eastAsia="黑体"/>
          <w:sz w:val="30"/>
          <w:szCs w:val="30"/>
        </w:rPr>
        <w:t>四、职业面向</w:t>
      </w:r>
    </w:p>
    <w:p>
      <w:pPr>
        <w:spacing w:before="156" w:beforeLines="50" w:line="360" w:lineRule="auto"/>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本专业属于物流类（代码</w:t>
      </w:r>
      <w:r>
        <w:rPr>
          <w:rFonts w:ascii="仿宋_GB2312" w:hAnsi="仿宋_GB2312" w:eastAsia="仿宋_GB2312" w:cs="仿宋_GB2312"/>
          <w:sz w:val="30"/>
          <w:szCs w:val="30"/>
        </w:rPr>
        <w:t>7308</w:t>
      </w:r>
      <w:r>
        <w:rPr>
          <w:rFonts w:hint="eastAsia" w:ascii="仿宋_GB2312" w:hAnsi="仿宋_GB2312" w:eastAsia="仿宋_GB2312" w:cs="仿宋_GB2312"/>
          <w:sz w:val="30"/>
          <w:szCs w:val="30"/>
        </w:rPr>
        <w:t>），毕业生主要面向现代物流企业。就业岗位主要面对仓储与配，从事仓储管理、货物配送、营销计划、客户服务、信息分析、市场调研等工作。岗位群为：物流员、保管员、商品储运员、商品养护员、配送员、理货员、单证员、客户服务员等。与之相对应的职业技能证书可以分为二类，一是基本技能证书：全国计算机等级考试初级证书（或其他同等级证书）、普通话证书。二是职业资格证书（可选择）：物流师资格证、叉车操作证书</w:t>
      </w:r>
      <w:r>
        <w:rPr>
          <w:rFonts w:ascii="仿宋_GB2312" w:hAnsi="仿宋_GB2312" w:eastAsia="仿宋_GB2312" w:cs="仿宋_GB2312"/>
          <w:sz w:val="30"/>
          <w:szCs w:val="30"/>
        </w:rPr>
        <w:t>( 18 岁以上选考）、营销员（国家职业资格中级）等</w:t>
      </w:r>
      <w:r>
        <w:rPr>
          <w:rFonts w:hint="eastAsia" w:ascii="仿宋_GB2312" w:hAnsi="仿宋_GB2312" w:eastAsia="仿宋_GB2312" w:cs="仿宋_GB2312"/>
          <w:sz w:val="30"/>
          <w:szCs w:val="30"/>
        </w:rPr>
        <w:t>。</w:t>
      </w:r>
    </w:p>
    <w:tbl>
      <w:tblPr>
        <w:tblStyle w:val="14"/>
        <w:tblW w:w="888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7"/>
        <w:gridCol w:w="2173"/>
        <w:gridCol w:w="2892"/>
        <w:gridCol w:w="28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jc w:val="center"/>
        </w:trPr>
        <w:tc>
          <w:tcPr>
            <w:tcW w:w="947" w:type="dxa"/>
          </w:tcPr>
          <w:p>
            <w:pPr>
              <w:spacing w:line="560" w:lineRule="exact"/>
              <w:jc w:val="center"/>
              <w:rPr>
                <w:rFonts w:ascii="楷体" w:hAnsi="楷体" w:eastAsia="楷体"/>
                <w:b/>
                <w:bCs/>
                <w:sz w:val="24"/>
              </w:rPr>
            </w:pPr>
            <w:r>
              <w:rPr>
                <w:rFonts w:ascii="楷体" w:hAnsi="楷体" w:eastAsia="楷体"/>
                <w:b/>
                <w:bCs/>
                <w:sz w:val="24"/>
              </w:rPr>
              <w:t>序号</w:t>
            </w:r>
          </w:p>
        </w:tc>
        <w:tc>
          <w:tcPr>
            <w:tcW w:w="2173" w:type="dxa"/>
          </w:tcPr>
          <w:p>
            <w:pPr>
              <w:spacing w:line="560" w:lineRule="exact"/>
              <w:jc w:val="center"/>
              <w:rPr>
                <w:rFonts w:ascii="楷体" w:hAnsi="楷体" w:eastAsia="楷体"/>
                <w:b/>
                <w:bCs/>
                <w:sz w:val="24"/>
              </w:rPr>
            </w:pPr>
            <w:r>
              <w:rPr>
                <w:rFonts w:ascii="楷体" w:hAnsi="楷体" w:eastAsia="楷体"/>
                <w:b/>
                <w:bCs/>
                <w:sz w:val="24"/>
              </w:rPr>
              <w:t>对应职业（岗位）</w:t>
            </w:r>
          </w:p>
        </w:tc>
        <w:tc>
          <w:tcPr>
            <w:tcW w:w="2892" w:type="dxa"/>
          </w:tcPr>
          <w:p>
            <w:pPr>
              <w:spacing w:line="560" w:lineRule="exact"/>
              <w:jc w:val="center"/>
              <w:rPr>
                <w:rFonts w:ascii="楷体" w:hAnsi="楷体" w:eastAsia="楷体"/>
                <w:b/>
                <w:bCs/>
                <w:sz w:val="24"/>
              </w:rPr>
            </w:pPr>
            <w:r>
              <w:rPr>
                <w:rFonts w:ascii="楷体" w:hAnsi="楷体" w:eastAsia="楷体"/>
                <w:b/>
                <w:bCs/>
                <w:sz w:val="24"/>
              </w:rPr>
              <w:t>职业资格证书举例</w:t>
            </w:r>
          </w:p>
        </w:tc>
        <w:tc>
          <w:tcPr>
            <w:tcW w:w="2870" w:type="dxa"/>
          </w:tcPr>
          <w:p>
            <w:pPr>
              <w:spacing w:line="560" w:lineRule="exact"/>
              <w:jc w:val="center"/>
              <w:rPr>
                <w:rFonts w:ascii="楷体" w:hAnsi="楷体" w:eastAsia="楷体"/>
                <w:b/>
                <w:bCs/>
                <w:sz w:val="24"/>
              </w:rPr>
            </w:pPr>
            <w:r>
              <w:rPr>
                <w:rFonts w:ascii="楷体" w:hAnsi="楷体" w:eastAsia="楷体"/>
                <w:b/>
                <w:bCs/>
                <w:sz w:val="24"/>
              </w:rPr>
              <w:t>专业（技能）方向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947" w:type="dxa"/>
            <w:vAlign w:val="center"/>
          </w:tcPr>
          <w:p>
            <w:pPr>
              <w:jc w:val="center"/>
              <w:rPr>
                <w:rFonts w:ascii="楷体" w:hAnsi="楷体" w:eastAsia="楷体"/>
                <w:bCs/>
                <w:sz w:val="24"/>
              </w:rPr>
            </w:pPr>
            <w:r>
              <w:rPr>
                <w:rFonts w:ascii="楷体" w:hAnsi="楷体" w:eastAsia="楷体"/>
                <w:bCs/>
                <w:sz w:val="24"/>
              </w:rPr>
              <w:t>1</w:t>
            </w:r>
          </w:p>
        </w:tc>
        <w:tc>
          <w:tcPr>
            <w:tcW w:w="2173" w:type="dxa"/>
            <w:vAlign w:val="center"/>
          </w:tcPr>
          <w:p>
            <w:pPr>
              <w:jc w:val="center"/>
              <w:rPr>
                <w:rFonts w:ascii="楷体" w:hAnsi="楷体" w:eastAsia="楷体"/>
                <w:bCs/>
                <w:sz w:val="24"/>
              </w:rPr>
            </w:pPr>
            <w:r>
              <w:rPr>
                <w:rFonts w:hint="eastAsia" w:ascii="楷体" w:hAnsi="楷体" w:eastAsia="楷体"/>
                <w:bCs/>
                <w:sz w:val="24"/>
              </w:rPr>
              <w:t>仓储与配送</w:t>
            </w:r>
          </w:p>
        </w:tc>
        <w:tc>
          <w:tcPr>
            <w:tcW w:w="2892" w:type="dxa"/>
            <w:vAlign w:val="center"/>
          </w:tcPr>
          <w:p>
            <w:pPr>
              <w:jc w:val="center"/>
              <w:rPr>
                <w:rFonts w:ascii="楷体" w:hAnsi="楷体" w:eastAsia="楷体"/>
                <w:bCs/>
                <w:sz w:val="24"/>
              </w:rPr>
            </w:pPr>
            <w:r>
              <w:rPr>
                <w:rFonts w:hint="eastAsia" w:ascii="楷体" w:hAnsi="楷体" w:eastAsia="楷体"/>
                <w:bCs/>
                <w:sz w:val="24"/>
              </w:rPr>
              <w:t>物流员</w:t>
            </w:r>
          </w:p>
          <w:p>
            <w:pPr>
              <w:jc w:val="center"/>
              <w:rPr>
                <w:rFonts w:ascii="楷体" w:hAnsi="楷体" w:eastAsia="楷体"/>
                <w:bCs/>
                <w:sz w:val="24"/>
              </w:rPr>
            </w:pPr>
            <w:r>
              <w:rPr>
                <w:rFonts w:hint="eastAsia" w:ascii="楷体" w:hAnsi="楷体" w:eastAsia="楷体"/>
                <w:bCs/>
                <w:sz w:val="24"/>
              </w:rPr>
              <w:t>仓管员</w:t>
            </w:r>
          </w:p>
          <w:p>
            <w:pPr>
              <w:jc w:val="center"/>
              <w:rPr>
                <w:rFonts w:ascii="楷体" w:hAnsi="楷体" w:eastAsia="楷体"/>
                <w:bCs/>
                <w:sz w:val="24"/>
              </w:rPr>
            </w:pPr>
            <w:r>
              <w:rPr>
                <w:rFonts w:hint="eastAsia" w:ascii="楷体" w:hAnsi="楷体" w:eastAsia="楷体"/>
                <w:bCs/>
                <w:sz w:val="24"/>
              </w:rPr>
              <w:t>叉车操作证书</w:t>
            </w:r>
          </w:p>
          <w:p>
            <w:pPr>
              <w:jc w:val="center"/>
              <w:rPr>
                <w:rFonts w:ascii="楷体" w:hAnsi="楷体" w:eastAsia="楷体"/>
                <w:bCs/>
                <w:sz w:val="24"/>
              </w:rPr>
            </w:pPr>
            <w:r>
              <w:rPr>
                <w:rFonts w:hint="eastAsia" w:ascii="楷体" w:hAnsi="楷体" w:eastAsia="楷体"/>
                <w:bCs/>
                <w:sz w:val="24"/>
              </w:rPr>
              <w:t>（</w:t>
            </w:r>
            <w:r>
              <w:rPr>
                <w:rFonts w:ascii="楷体" w:hAnsi="楷体" w:eastAsia="楷体"/>
                <w:bCs/>
                <w:sz w:val="24"/>
              </w:rPr>
              <w:t>18 岁以上选</w:t>
            </w:r>
            <w:r>
              <w:rPr>
                <w:rFonts w:hint="eastAsia" w:ascii="楷体" w:hAnsi="楷体" w:eastAsia="楷体"/>
                <w:bCs/>
                <w:sz w:val="24"/>
              </w:rPr>
              <w:t>考）</w:t>
            </w:r>
          </w:p>
        </w:tc>
        <w:tc>
          <w:tcPr>
            <w:tcW w:w="2870" w:type="dxa"/>
            <w:vAlign w:val="center"/>
          </w:tcPr>
          <w:p>
            <w:pPr>
              <w:jc w:val="center"/>
              <w:rPr>
                <w:rFonts w:ascii="楷体" w:hAnsi="楷体" w:eastAsia="楷体"/>
                <w:bCs/>
                <w:sz w:val="24"/>
              </w:rPr>
            </w:pPr>
            <w:r>
              <w:rPr>
                <w:rFonts w:hint="eastAsia" w:ascii="楷体" w:hAnsi="楷体" w:eastAsia="楷体"/>
                <w:bCs/>
                <w:sz w:val="24"/>
              </w:rPr>
              <w:t>收货员、保管员、理货员</w:t>
            </w:r>
          </w:p>
          <w:p>
            <w:pPr>
              <w:jc w:val="center"/>
              <w:rPr>
                <w:rFonts w:ascii="楷体" w:hAnsi="楷体" w:eastAsia="楷体"/>
                <w:bCs/>
                <w:sz w:val="24"/>
              </w:rPr>
            </w:pPr>
            <w:r>
              <w:rPr>
                <w:rFonts w:hint="eastAsia" w:ascii="楷体" w:hAnsi="楷体" w:eastAsia="楷体"/>
                <w:bCs/>
                <w:sz w:val="24"/>
              </w:rPr>
              <w:t>物流中心单证员</w:t>
            </w:r>
          </w:p>
        </w:tc>
      </w:tr>
    </w:tbl>
    <w:p>
      <w:pPr>
        <w:overflowPunct w:val="0"/>
        <w:ind w:firstLine="600" w:firstLineChars="200"/>
        <w:rPr>
          <w:rFonts w:ascii="仿宋_GB2312" w:eastAsia="仿宋_GB2312"/>
          <w:sz w:val="30"/>
          <w:szCs w:val="30"/>
        </w:rPr>
      </w:pPr>
      <w:r>
        <w:rPr>
          <w:rFonts w:hint="eastAsia" w:ascii="仿宋_GB2312" w:eastAsia="仿宋_GB2312"/>
          <w:sz w:val="30"/>
          <w:szCs w:val="30"/>
        </w:rPr>
        <w:t>说明：可根据区域实际情况取得1或2个证书。</w:t>
      </w:r>
    </w:p>
    <w:p>
      <w:pPr>
        <w:overflowPunct w:val="0"/>
        <w:ind w:firstLine="600" w:firstLineChars="200"/>
        <w:rPr>
          <w:rFonts w:eastAsia="黑体"/>
          <w:sz w:val="30"/>
          <w:szCs w:val="30"/>
        </w:rPr>
      </w:pPr>
      <w:r>
        <w:rPr>
          <w:rFonts w:hint="eastAsia" w:ascii="黑体" w:hAnsi="黑体" w:eastAsia="黑体"/>
          <w:sz w:val="30"/>
          <w:szCs w:val="30"/>
        </w:rPr>
        <w:t>五、培养目标与培养规格</w:t>
      </w:r>
    </w:p>
    <w:p>
      <w:pPr>
        <w:overflowPunct w:val="0"/>
        <w:ind w:firstLine="600" w:firstLineChars="200"/>
        <w:rPr>
          <w:rFonts w:ascii="楷体_GB2312" w:eastAsia="楷体_GB2312"/>
          <w:sz w:val="30"/>
          <w:szCs w:val="30"/>
        </w:rPr>
      </w:pPr>
      <w:r>
        <w:rPr>
          <w:rFonts w:hint="eastAsia" w:ascii="楷体_GB2312" w:eastAsia="楷体_GB2312"/>
          <w:sz w:val="30"/>
          <w:szCs w:val="30"/>
        </w:rPr>
        <w:t>（一）培养目标</w:t>
      </w:r>
    </w:p>
    <w:p>
      <w:pPr>
        <w:overflowPunct w:val="0"/>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本专业培养德智体美劳全面发展，掌握扎实的科学文化基础和物流的基本功能、业务流程、产品营销等知识，具备运输调度、仓储运营、客户服务、设备运维等能力，具有工匠精神和信息素养，能够从事运输服务、仓配管理、货运代理及客户服务等工作的技术技能人才。</w:t>
      </w:r>
    </w:p>
    <w:p>
      <w:pPr>
        <w:overflowPunct w:val="0"/>
        <w:ind w:firstLine="600" w:firstLineChars="200"/>
        <w:rPr>
          <w:rFonts w:ascii="仿宋_GB2312" w:hAnsi="仿宋_GB2312" w:eastAsia="仿宋_GB2312" w:cs="仿宋_GB2312"/>
          <w:sz w:val="30"/>
          <w:szCs w:val="30"/>
        </w:rPr>
      </w:pPr>
      <w:r>
        <w:rPr>
          <w:rFonts w:hint="eastAsia" w:ascii="楷体_GB2312" w:eastAsia="楷体_GB2312"/>
          <w:sz w:val="30"/>
          <w:szCs w:val="30"/>
        </w:rPr>
        <w:t>（二）培养规格</w:t>
      </w:r>
    </w:p>
    <w:p>
      <w:pPr>
        <w:overflowPunct w:val="0"/>
        <w:ind w:firstLine="600" w:firstLineChars="200"/>
        <w:rPr>
          <w:rFonts w:ascii="楷体_GB2312" w:eastAsia="楷体_GB2312"/>
          <w:sz w:val="30"/>
          <w:szCs w:val="30"/>
        </w:rPr>
      </w:pPr>
      <w:r>
        <w:rPr>
          <w:rFonts w:hint="eastAsia" w:ascii="仿宋_GB2312" w:hAnsi="仿宋_GB2312" w:eastAsia="仿宋_GB2312" w:cs="仿宋_GB2312"/>
          <w:sz w:val="30"/>
          <w:szCs w:val="30"/>
        </w:rPr>
        <w:t>本专业毕业生应具有以下职业素养、专业知识和技能：</w:t>
      </w:r>
    </w:p>
    <w:p>
      <w:pPr>
        <w:overflowPunct w:val="0"/>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1.职业素养</w:t>
      </w:r>
    </w:p>
    <w:p>
      <w:pPr>
        <w:pStyle w:val="4"/>
        <w:spacing w:before="0" w:after="0" w:line="415" w:lineRule="auto"/>
        <w:ind w:firstLine="600" w:firstLineChars="200"/>
        <w:rPr>
          <w:rFonts w:ascii="仿宋_GB2312" w:hAnsi="仿宋_GB2312" w:eastAsia="仿宋_GB2312" w:cs="仿宋_GB2312"/>
          <w:b w:val="0"/>
          <w:bCs w:val="0"/>
          <w:sz w:val="30"/>
          <w:szCs w:val="30"/>
        </w:rPr>
      </w:pPr>
      <w:r>
        <w:rPr>
          <w:rFonts w:hint="eastAsia" w:ascii="仿宋_GB2312" w:hAnsi="仿宋_GB2312" w:eastAsia="仿宋_GB2312" w:cs="仿宋_GB2312"/>
          <w:b w:val="0"/>
          <w:bCs w:val="0"/>
          <w:sz w:val="30"/>
          <w:szCs w:val="30"/>
        </w:rPr>
        <w:t>（1）拥护中国共产党的领导，具有爱国主义、集体主义，与时俱进精神，保持良好的政治思想素养。</w:t>
      </w:r>
    </w:p>
    <w:p>
      <w:pPr>
        <w:overflowPunct w:val="0"/>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（2）具有强烈的社会责任感、明确的职业理想和良好的职业道德；具有科学的世界观、人生观和价值观；具有积极进取的职业心理素质；具有爱岗敬业、诚实守信的职业道德理念。</w:t>
      </w:r>
    </w:p>
    <w:p>
      <w:pPr>
        <w:overflowPunct w:val="0"/>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（3）具有安全生产和环保意识，了解经济、管理、法律、公关礼仪、哲学、美育等人文社会科学方面的知识；按照国家或地方法律法规进行生产、经营和管理，具有较强的法律意识。</w:t>
      </w:r>
    </w:p>
    <w:p>
      <w:pPr>
        <w:overflowPunct w:val="0"/>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4）具备中等职业学校学生必备的文化基础知识、为专业课程的学习和终身学习打下基础；掌握一门外语(英语)，并具备简单的会话能力和借助辞典查阅本专业一般性英文资料的初步能力；具备计算机、多媒体和网络等信息技术方面的应用知识；</w:t>
      </w:r>
    </w:p>
    <w:p>
      <w:pPr>
        <w:overflowPunct w:val="0"/>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5）具有健康的心理和乐观的人生态度；具有全面发展的身体耐力与适应性，合理的卫生习惯与生活规律，体格健康，能适应岗位对体质的要求；具备稳定向上的情感力量，坚强恒久的意志力量，鲜明独特的人格力量，保持“乐观、自信、坚强、耐心、创新”的身心素质。</w:t>
      </w:r>
    </w:p>
    <w:p>
      <w:pPr>
        <w:overflowPunct w:val="0"/>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（6）具有遵纪守法，艰苦奋斗，热爱劳动，勇于自谋职业和自主创业职业；具有学一行，爱一行，坚持为民服务的责任意识。</w:t>
      </w:r>
    </w:p>
    <w:p>
      <w:pPr>
        <w:overflowPunct w:val="0"/>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（7）具有良好的人际交往能力、团队合作精神和客观服务意识。</w:t>
      </w:r>
    </w:p>
    <w:p>
      <w:pPr>
        <w:overflowPunct w:val="0"/>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（8）具有正确的就业观和一定的创业意识。</w:t>
      </w:r>
    </w:p>
    <w:p>
      <w:pPr>
        <w:overflowPunct w:val="0"/>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2.专业知识和技能</w:t>
      </w:r>
    </w:p>
    <w:p>
      <w:pPr>
        <w:overflowPunct w:val="0"/>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（1）</w:t>
      </w:r>
      <w:r>
        <w:rPr>
          <w:rFonts w:ascii="仿宋_GB2312" w:hAnsi="仿宋_GB2312" w:eastAsia="仿宋_GB2312" w:cs="仿宋_GB2312"/>
          <w:sz w:val="30"/>
          <w:szCs w:val="30"/>
        </w:rPr>
        <w:t>了解物流业务的相关法律、法规和标准化要求等知识</w:t>
      </w:r>
      <w:r>
        <w:rPr>
          <w:rFonts w:hint="eastAsia" w:ascii="仿宋_GB2312" w:hAnsi="仿宋_GB2312" w:eastAsia="仿宋_GB2312" w:cs="仿宋_GB2312"/>
          <w:sz w:val="30"/>
          <w:szCs w:val="30"/>
        </w:rPr>
        <w:t>。</w:t>
      </w:r>
    </w:p>
    <w:p>
      <w:pPr>
        <w:overflowPunct w:val="0"/>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（2）</w:t>
      </w:r>
      <w:r>
        <w:rPr>
          <w:rFonts w:ascii="仿宋_GB2312" w:hAnsi="仿宋_GB2312" w:eastAsia="仿宋_GB2312" w:cs="仿宋_GB2312"/>
          <w:sz w:val="30"/>
          <w:szCs w:val="30"/>
        </w:rPr>
        <w:t>具备货品的管理专业知识，辨别各类不同货品标识，完成货品验收、养护等作业</w:t>
      </w:r>
      <w:r>
        <w:rPr>
          <w:rFonts w:hint="eastAsia" w:ascii="仿宋_GB2312" w:hAnsi="仿宋_GB2312" w:eastAsia="仿宋_GB2312" w:cs="仿宋_GB2312"/>
          <w:sz w:val="30"/>
          <w:szCs w:val="30"/>
        </w:rPr>
        <w:t>。</w:t>
      </w:r>
    </w:p>
    <w:p>
      <w:pPr>
        <w:overflowPunct w:val="0"/>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（3）</w:t>
      </w:r>
      <w:r>
        <w:rPr>
          <w:rFonts w:ascii="仿宋_GB2312" w:hAnsi="仿宋_GB2312" w:eastAsia="仿宋_GB2312" w:cs="仿宋_GB2312"/>
          <w:sz w:val="30"/>
          <w:szCs w:val="30"/>
        </w:rPr>
        <w:t>掌握物流业务流程，能完成相关作业任务</w:t>
      </w:r>
      <w:r>
        <w:rPr>
          <w:rFonts w:hint="eastAsia" w:ascii="仿宋_GB2312" w:hAnsi="仿宋_GB2312" w:eastAsia="仿宋_GB2312" w:cs="仿宋_GB2312"/>
          <w:sz w:val="30"/>
          <w:szCs w:val="30"/>
        </w:rPr>
        <w:t>。</w:t>
      </w:r>
    </w:p>
    <w:p>
      <w:pPr>
        <w:overflowPunct w:val="0"/>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（4）具备常见物流设施设备的使用与维护知识。</w:t>
      </w:r>
    </w:p>
    <w:p>
      <w:pPr>
        <w:overflowPunct w:val="0"/>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（5）具备开展仓储业务的基本知识。</w:t>
      </w:r>
    </w:p>
    <w:p>
      <w:pPr>
        <w:overflowPunct w:val="0"/>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（6）掌握物流企业成本的基本核算知识，会初步计算仓储、运输、配送、货代、快递等各项物流服务项目的成本。</w:t>
      </w:r>
    </w:p>
    <w:p>
      <w:pPr>
        <w:overflowPunct w:val="0"/>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w:t>
      </w:r>
      <w:r>
        <w:rPr>
          <w:rFonts w:ascii="仿宋_GB2312" w:hAnsi="仿宋_GB2312" w:eastAsia="仿宋_GB2312" w:cs="仿宋_GB2312"/>
          <w:sz w:val="30"/>
          <w:szCs w:val="30"/>
        </w:rPr>
        <w:t>7</w:t>
      </w:r>
      <w:r>
        <w:rPr>
          <w:rFonts w:hint="eastAsia" w:ascii="仿宋_GB2312" w:hAnsi="仿宋_GB2312" w:eastAsia="仿宋_GB2312" w:cs="仿宋_GB2312"/>
          <w:sz w:val="30"/>
          <w:szCs w:val="30"/>
        </w:rPr>
        <w:t>）具备计算机基本操作、信息获取和分析加工与应用的能力。</w:t>
      </w:r>
    </w:p>
    <w:p>
      <w:pPr>
        <w:overflowPunct w:val="0"/>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w:t>
      </w:r>
      <w:r>
        <w:rPr>
          <w:rFonts w:ascii="仿宋_GB2312" w:hAnsi="仿宋_GB2312" w:eastAsia="仿宋_GB2312" w:cs="仿宋_GB2312"/>
          <w:sz w:val="30"/>
          <w:szCs w:val="30"/>
        </w:rPr>
        <w:t>8</w:t>
      </w:r>
      <w:r>
        <w:rPr>
          <w:rFonts w:hint="eastAsia" w:ascii="仿宋_GB2312" w:hAnsi="仿宋_GB2312" w:eastAsia="仿宋_GB2312" w:cs="仿宋_GB2312"/>
          <w:sz w:val="30"/>
          <w:szCs w:val="30"/>
        </w:rPr>
        <w:t>）具有社会交往、合作共事、公平竞争和创业、创新能力。</w:t>
      </w:r>
    </w:p>
    <w:p>
      <w:pPr>
        <w:overflowPunct w:val="0"/>
        <w:ind w:firstLine="600" w:firstLineChars="200"/>
        <w:rPr>
          <w:rFonts w:eastAsia="黑体"/>
          <w:sz w:val="30"/>
          <w:szCs w:val="30"/>
        </w:rPr>
      </w:pPr>
      <w:r>
        <w:rPr>
          <w:rFonts w:hint="eastAsia" w:ascii="黑体" w:hAnsi="黑体" w:eastAsia="黑体"/>
          <w:sz w:val="30"/>
          <w:szCs w:val="30"/>
        </w:rPr>
        <w:t>六、课程设置及要求</w:t>
      </w:r>
    </w:p>
    <w:p>
      <w:pPr>
        <w:overflowPunct w:val="0"/>
        <w:ind w:firstLine="600" w:firstLineChars="200"/>
        <w:rPr>
          <w:rFonts w:ascii="仿宋_GB2312" w:eastAsia="仿宋_GB2312"/>
          <w:sz w:val="30"/>
          <w:szCs w:val="30"/>
        </w:rPr>
      </w:pPr>
      <w:r>
        <w:rPr>
          <w:rFonts w:hint="eastAsia" w:ascii="仿宋_GB2312" w:eastAsia="仿宋_GB2312"/>
          <w:sz w:val="30"/>
          <w:szCs w:val="30"/>
        </w:rPr>
        <w:t>主要包括公共基础课程和专业（技能）课程。</w:t>
      </w:r>
    </w:p>
    <w:p>
      <w:pPr>
        <w:numPr>
          <w:ilvl w:val="0"/>
          <w:numId w:val="1"/>
        </w:numPr>
        <w:overflowPunct w:val="0"/>
        <w:autoSpaceDE/>
        <w:autoSpaceDN/>
        <w:ind w:firstLine="600" w:firstLineChars="200"/>
        <w:jc w:val="both"/>
        <w:rPr>
          <w:rFonts w:ascii="楷体_GB2312" w:eastAsia="楷体_GB2312"/>
          <w:sz w:val="30"/>
          <w:szCs w:val="30"/>
        </w:rPr>
      </w:pPr>
      <w:r>
        <w:rPr>
          <w:rFonts w:hint="eastAsia" w:ascii="楷体_GB2312" w:eastAsia="楷体_GB2312"/>
          <w:sz w:val="30"/>
          <w:szCs w:val="30"/>
        </w:rPr>
        <w:t>公共基础课程</w:t>
      </w:r>
    </w:p>
    <w:tbl>
      <w:tblPr>
        <w:tblStyle w:val="14"/>
        <w:tblpPr w:leftFromText="180" w:rightFromText="180" w:vertAnchor="text" w:tblpX="-459" w:tblpY="1"/>
        <w:tblOverlap w:val="never"/>
        <w:tblW w:w="1003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1418"/>
        <w:gridCol w:w="6945"/>
        <w:gridCol w:w="8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2" w:hRule="atLeast"/>
        </w:trPr>
        <w:tc>
          <w:tcPr>
            <w:tcW w:w="817" w:type="dxa"/>
            <w:vAlign w:val="center"/>
          </w:tcPr>
          <w:p>
            <w:pPr>
              <w:jc w:val="center"/>
              <w:rPr>
                <w:rFonts w:ascii="楷体_GB2312" w:hAnsi="仿宋" w:eastAsia="楷体_GB2312"/>
                <w:b/>
                <w:bCs/>
                <w:sz w:val="24"/>
              </w:rPr>
            </w:pPr>
            <w:r>
              <w:rPr>
                <w:rFonts w:hint="eastAsia" w:ascii="楷体_GB2312" w:hAnsi="仿宋" w:eastAsia="楷体_GB2312"/>
                <w:b/>
                <w:bCs/>
                <w:sz w:val="24"/>
              </w:rPr>
              <w:t>序号</w:t>
            </w:r>
          </w:p>
        </w:tc>
        <w:tc>
          <w:tcPr>
            <w:tcW w:w="1418" w:type="dxa"/>
            <w:vAlign w:val="center"/>
          </w:tcPr>
          <w:p>
            <w:pPr>
              <w:jc w:val="center"/>
              <w:rPr>
                <w:rFonts w:ascii="楷体_GB2312" w:hAnsi="仿宋" w:eastAsia="楷体_GB2312"/>
                <w:b/>
                <w:bCs/>
                <w:sz w:val="24"/>
              </w:rPr>
            </w:pPr>
            <w:r>
              <w:rPr>
                <w:rFonts w:hint="eastAsia" w:ascii="楷体_GB2312" w:hAnsi="仿宋" w:eastAsia="楷体_GB2312"/>
                <w:b/>
                <w:bCs/>
                <w:sz w:val="24"/>
              </w:rPr>
              <w:t>课程名称</w:t>
            </w:r>
          </w:p>
        </w:tc>
        <w:tc>
          <w:tcPr>
            <w:tcW w:w="6945" w:type="dxa"/>
            <w:vAlign w:val="center"/>
          </w:tcPr>
          <w:p>
            <w:pPr>
              <w:jc w:val="center"/>
              <w:rPr>
                <w:rFonts w:ascii="楷体_GB2312" w:hAnsi="仿宋" w:eastAsia="楷体_GB2312"/>
                <w:b/>
                <w:bCs/>
                <w:sz w:val="24"/>
              </w:rPr>
            </w:pPr>
            <w:r>
              <w:rPr>
                <w:rFonts w:hint="eastAsia" w:ascii="楷体_GB2312" w:hAnsi="仿宋" w:eastAsia="楷体_GB2312"/>
                <w:b/>
                <w:bCs/>
                <w:sz w:val="24"/>
              </w:rPr>
              <w:t>课程性质与任务</w:t>
            </w:r>
          </w:p>
        </w:tc>
        <w:tc>
          <w:tcPr>
            <w:tcW w:w="851" w:type="dxa"/>
            <w:vAlign w:val="center"/>
          </w:tcPr>
          <w:p>
            <w:pPr>
              <w:jc w:val="center"/>
              <w:rPr>
                <w:rFonts w:ascii="楷体_GB2312" w:hAnsi="仿宋" w:eastAsia="楷体_GB2312"/>
                <w:b/>
                <w:bCs/>
                <w:sz w:val="24"/>
              </w:rPr>
            </w:pPr>
            <w:r>
              <w:rPr>
                <w:rFonts w:hint="eastAsia" w:ascii="楷体_GB2312" w:hAnsi="仿宋" w:eastAsia="楷体_GB2312"/>
                <w:b/>
                <w:bCs/>
                <w:sz w:val="24"/>
              </w:rPr>
              <w:t>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pPr>
              <w:jc w:val="center"/>
              <w:rPr>
                <w:rFonts w:ascii="楷体_GB2312" w:hAnsi="仿宋" w:eastAsia="楷体_GB2312"/>
                <w:sz w:val="24"/>
              </w:rPr>
            </w:pPr>
            <w:r>
              <w:rPr>
                <w:rFonts w:hint="eastAsia" w:ascii="楷体_GB2312" w:hAnsi="仿宋" w:eastAsia="楷体_GB2312"/>
                <w:sz w:val="24"/>
              </w:rPr>
              <w:t>1</w:t>
            </w:r>
          </w:p>
        </w:tc>
        <w:tc>
          <w:tcPr>
            <w:tcW w:w="1418" w:type="dxa"/>
            <w:vAlign w:val="center"/>
          </w:tcPr>
          <w:p>
            <w:pPr>
              <w:jc w:val="center"/>
              <w:rPr>
                <w:rFonts w:ascii="楷体_GB2312" w:hAnsi="仿宋" w:eastAsia="楷体_GB2312"/>
                <w:bCs/>
                <w:sz w:val="24"/>
              </w:rPr>
            </w:pPr>
            <w:r>
              <w:rPr>
                <w:rFonts w:hint="eastAsia" w:ascii="楷体_GB2312" w:hAnsi="仿宋" w:eastAsia="楷体_GB2312"/>
                <w:bCs/>
                <w:sz w:val="24"/>
              </w:rPr>
              <w:t>中国特色社会主义</w:t>
            </w:r>
          </w:p>
        </w:tc>
        <w:tc>
          <w:tcPr>
            <w:tcW w:w="6945" w:type="dxa"/>
            <w:vAlign w:val="center"/>
          </w:tcPr>
          <w:p>
            <w:pPr>
              <w:jc w:val="center"/>
              <w:rPr>
                <w:rFonts w:ascii="楷体_GB2312" w:hAnsi="仿宋" w:eastAsia="楷体_GB2312"/>
                <w:bCs/>
                <w:sz w:val="24"/>
              </w:rPr>
            </w:pPr>
            <w:r>
              <w:rPr>
                <w:rFonts w:hint="eastAsia" w:ascii="楷体_GB2312" w:hAnsi="仿宋" w:eastAsia="楷体_GB2312"/>
                <w:bCs/>
                <w:sz w:val="24"/>
              </w:rPr>
              <w:t>按照《中等职业学校思想政治课程标准(2020年版)》执行。全面贯彻党的教育方针，落实立德树人根本任务：以习近平新时代中国特色社会主义思想为指导，阐释中国特色社会主义的开创与发展，明确中国特色社会主义进入新时代的历史方位，阐明中国特色社会主义建设“五位一体”总体布局的基本内容，引导学生树立对马克思主义的信仰、对中国特色社会主义的信念、对中华民族伟大复兴中国梦的信心，坚定中国特色社会主义道路信、理论自信、制度自信、文化自信、把爱国情、强国志、报国行自觉融入坚持和发展中国特色社会主义事业、建设社会主义现代强国、实现中华民族伟大复兴的奋斗之中。</w:t>
            </w:r>
          </w:p>
        </w:tc>
        <w:tc>
          <w:tcPr>
            <w:tcW w:w="851" w:type="dxa"/>
            <w:vAlign w:val="center"/>
          </w:tcPr>
          <w:p>
            <w:pPr>
              <w:jc w:val="center"/>
              <w:rPr>
                <w:rFonts w:ascii="楷体_GB2312" w:hAnsi="仿宋" w:eastAsia="楷体_GB2312"/>
                <w:bCs/>
                <w:sz w:val="24"/>
              </w:rPr>
            </w:pPr>
            <w:r>
              <w:rPr>
                <w:rFonts w:ascii="楷体_GB2312" w:hAnsi="仿宋" w:eastAsia="楷体_GB2312"/>
                <w:bCs/>
                <w:sz w:val="24"/>
              </w:rPr>
              <w:t>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pPr>
              <w:jc w:val="center"/>
              <w:rPr>
                <w:rFonts w:ascii="楷体_GB2312" w:hAnsi="仿宋" w:eastAsia="楷体_GB2312"/>
                <w:sz w:val="24"/>
              </w:rPr>
            </w:pPr>
            <w:r>
              <w:rPr>
                <w:rFonts w:hint="eastAsia" w:ascii="楷体_GB2312" w:hAnsi="仿宋" w:eastAsia="楷体_GB2312"/>
                <w:sz w:val="24"/>
              </w:rPr>
              <w:t>2</w:t>
            </w:r>
          </w:p>
        </w:tc>
        <w:tc>
          <w:tcPr>
            <w:tcW w:w="1418" w:type="dxa"/>
            <w:vAlign w:val="center"/>
          </w:tcPr>
          <w:p>
            <w:pPr>
              <w:jc w:val="center"/>
              <w:rPr>
                <w:rFonts w:ascii="楷体_GB2312" w:hAnsi="仿宋" w:eastAsia="楷体_GB2312"/>
                <w:bCs/>
                <w:sz w:val="24"/>
              </w:rPr>
            </w:pPr>
            <w:r>
              <w:rPr>
                <w:rFonts w:hint="eastAsia" w:ascii="楷体_GB2312" w:hAnsi="仿宋" w:eastAsia="楷体_GB2312"/>
                <w:bCs/>
                <w:sz w:val="24"/>
              </w:rPr>
              <w:t>心理健康与职业生涯</w:t>
            </w:r>
          </w:p>
        </w:tc>
        <w:tc>
          <w:tcPr>
            <w:tcW w:w="6945" w:type="dxa"/>
            <w:vAlign w:val="center"/>
          </w:tcPr>
          <w:p>
            <w:pPr>
              <w:rPr>
                <w:rFonts w:ascii="楷体_GB2312" w:hAnsi="仿宋" w:eastAsia="楷体_GB2312"/>
                <w:bCs/>
                <w:sz w:val="24"/>
              </w:rPr>
            </w:pPr>
            <w:r>
              <w:rPr>
                <w:rFonts w:hint="eastAsia" w:ascii="楷体_GB2312" w:hAnsi="仿宋" w:eastAsia="楷体_GB2312"/>
                <w:bCs/>
                <w:sz w:val="24"/>
              </w:rPr>
              <w:t>按照《中等职业学校思想政治课程标准(2020年版)》执行。全面贯彻党的教育方针，落实立德树人根本任务：基于社会发展对中职学生心理素质、职业生涯发展提出的新要求以及心理和谐、职业成才的培养目标，阐释心理健康知识，引导学生树立心理健康意识，掌握心理调适和职业生涯规划的方法，帮助学生正确处理生活、学习、成长和求职就业中遇到的问题，培育自立自强、敬业乐群的心理品质和自尊自信、理性平和、积极向上的良好心态，根据社会发展需要和学生心理特点进行职业生涯指导，为职业生涯发展奠定基础。</w:t>
            </w:r>
          </w:p>
        </w:tc>
        <w:tc>
          <w:tcPr>
            <w:tcW w:w="851" w:type="dxa"/>
            <w:vAlign w:val="center"/>
          </w:tcPr>
          <w:p>
            <w:pPr>
              <w:jc w:val="center"/>
              <w:rPr>
                <w:rFonts w:ascii="楷体_GB2312" w:hAnsi="仿宋" w:eastAsia="楷体_GB2312"/>
                <w:bCs/>
                <w:sz w:val="24"/>
              </w:rPr>
            </w:pPr>
            <w:r>
              <w:rPr>
                <w:rFonts w:ascii="楷体_GB2312" w:hAnsi="仿宋" w:eastAsia="楷体_GB2312"/>
                <w:bCs/>
                <w:sz w:val="24"/>
              </w:rPr>
              <w:t>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pPr>
              <w:jc w:val="center"/>
              <w:rPr>
                <w:rFonts w:ascii="楷体_GB2312" w:hAnsi="仿宋" w:eastAsia="楷体_GB2312"/>
                <w:sz w:val="24"/>
              </w:rPr>
            </w:pPr>
            <w:r>
              <w:rPr>
                <w:rFonts w:hint="eastAsia" w:ascii="楷体_GB2312" w:hAnsi="仿宋" w:eastAsia="楷体_GB2312"/>
                <w:sz w:val="24"/>
              </w:rPr>
              <w:t>3</w:t>
            </w:r>
          </w:p>
        </w:tc>
        <w:tc>
          <w:tcPr>
            <w:tcW w:w="1418" w:type="dxa"/>
            <w:vAlign w:val="center"/>
          </w:tcPr>
          <w:p>
            <w:pPr>
              <w:jc w:val="center"/>
              <w:rPr>
                <w:rFonts w:ascii="楷体_GB2312" w:hAnsi="仿宋" w:eastAsia="楷体_GB2312"/>
                <w:bCs/>
                <w:sz w:val="24"/>
              </w:rPr>
            </w:pPr>
            <w:r>
              <w:rPr>
                <w:rFonts w:hint="eastAsia" w:ascii="楷体_GB2312" w:hAnsi="仿宋" w:eastAsia="楷体_GB2312"/>
                <w:bCs/>
                <w:sz w:val="24"/>
              </w:rPr>
              <w:t>哲学与人生</w:t>
            </w:r>
          </w:p>
        </w:tc>
        <w:tc>
          <w:tcPr>
            <w:tcW w:w="6945" w:type="dxa"/>
            <w:vAlign w:val="center"/>
          </w:tcPr>
          <w:p>
            <w:pPr>
              <w:rPr>
                <w:rFonts w:ascii="楷体_GB2312" w:hAnsi="仿宋" w:eastAsia="楷体_GB2312"/>
                <w:bCs/>
                <w:sz w:val="24"/>
              </w:rPr>
            </w:pPr>
            <w:r>
              <w:rPr>
                <w:rFonts w:hint="eastAsia" w:ascii="楷体_GB2312" w:hAnsi="仿宋" w:eastAsia="楷体_GB2312"/>
                <w:bCs/>
                <w:sz w:val="24"/>
              </w:rPr>
              <w:t>按照《等职业学校思想政治课程标准(2020年版)》执行。全面贯彻党的教育方针，落实立德树人根木任务：闸明马克思主义哲学是科学的世界观和方法论，讲述辩证唯物主义和历史唯物主义基本观点及对人生成长的意义：闸述社会生活及个人成长中进行正确价值断和行为选择的意义：引导学生弘扬和践行社会主义核心价值观，为学生成长奠定正确的世界观、人4生观和价值观基础。</w:t>
            </w:r>
          </w:p>
        </w:tc>
        <w:tc>
          <w:tcPr>
            <w:tcW w:w="851" w:type="dxa"/>
            <w:vAlign w:val="center"/>
          </w:tcPr>
          <w:p>
            <w:pPr>
              <w:jc w:val="center"/>
              <w:rPr>
                <w:rFonts w:ascii="楷体_GB2312" w:hAnsi="仿宋" w:eastAsia="楷体_GB2312"/>
                <w:bCs/>
                <w:sz w:val="24"/>
              </w:rPr>
            </w:pPr>
            <w:r>
              <w:rPr>
                <w:rFonts w:ascii="楷体_GB2312" w:hAnsi="仿宋" w:eastAsia="楷体_GB2312"/>
                <w:bCs/>
                <w:sz w:val="24"/>
              </w:rPr>
              <w:t>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pPr>
              <w:jc w:val="center"/>
              <w:rPr>
                <w:rFonts w:ascii="楷体_GB2312" w:hAnsi="仿宋" w:eastAsia="楷体_GB2312"/>
                <w:sz w:val="24"/>
              </w:rPr>
            </w:pPr>
            <w:r>
              <w:rPr>
                <w:rFonts w:hint="eastAsia" w:ascii="楷体_GB2312" w:hAnsi="仿宋" w:eastAsia="楷体_GB2312"/>
                <w:sz w:val="24"/>
              </w:rPr>
              <w:t>4</w:t>
            </w:r>
          </w:p>
        </w:tc>
        <w:tc>
          <w:tcPr>
            <w:tcW w:w="1418" w:type="dxa"/>
            <w:vAlign w:val="center"/>
          </w:tcPr>
          <w:p>
            <w:pPr>
              <w:jc w:val="center"/>
              <w:rPr>
                <w:rFonts w:ascii="楷体_GB2312" w:hAnsi="仿宋" w:eastAsia="楷体_GB2312"/>
                <w:bCs/>
                <w:sz w:val="24"/>
              </w:rPr>
            </w:pPr>
            <w:r>
              <w:rPr>
                <w:rFonts w:hint="eastAsia" w:ascii="楷体_GB2312" w:hAnsi="仿宋" w:eastAsia="楷体_GB2312"/>
                <w:bCs/>
                <w:sz w:val="24"/>
              </w:rPr>
              <w:t>职业道德和法治</w:t>
            </w:r>
          </w:p>
        </w:tc>
        <w:tc>
          <w:tcPr>
            <w:tcW w:w="6945" w:type="dxa"/>
            <w:vAlign w:val="center"/>
          </w:tcPr>
          <w:p>
            <w:pPr>
              <w:rPr>
                <w:rFonts w:ascii="楷体_GB2312" w:hAnsi="仿宋" w:eastAsia="楷体_GB2312"/>
                <w:bCs/>
                <w:sz w:val="24"/>
              </w:rPr>
            </w:pPr>
            <w:r>
              <w:rPr>
                <w:rFonts w:hint="eastAsia" w:ascii="楷体_GB2312" w:hAnsi="仿宋" w:eastAsia="楷体_GB2312"/>
                <w:bCs/>
                <w:sz w:val="24"/>
              </w:rPr>
              <w:t>按照《中等职业学校思想政治课程标准(2020年版)》执行。着眼于提高中职学生的职业道德素质和法治素养，对学生进行职业道德和法治教育。帮助学生理解全面依法治国的总目标和基本要求，了解职业道德和法律规范，增强职业道德和法治意识，养成爱岗散业、依法办事的思维方式和行为习惯。</w:t>
            </w:r>
          </w:p>
        </w:tc>
        <w:tc>
          <w:tcPr>
            <w:tcW w:w="851" w:type="dxa"/>
            <w:vAlign w:val="center"/>
          </w:tcPr>
          <w:p>
            <w:pPr>
              <w:jc w:val="center"/>
              <w:rPr>
                <w:rFonts w:ascii="楷体_GB2312" w:hAnsi="仿宋" w:eastAsia="楷体_GB2312"/>
                <w:bCs/>
                <w:sz w:val="24"/>
              </w:rPr>
            </w:pPr>
            <w:r>
              <w:rPr>
                <w:rFonts w:ascii="楷体_GB2312" w:hAnsi="仿宋" w:eastAsia="楷体_GB2312"/>
                <w:bCs/>
                <w:sz w:val="24"/>
              </w:rPr>
              <w:t>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pPr>
              <w:jc w:val="center"/>
              <w:rPr>
                <w:rFonts w:ascii="楷体_GB2312" w:hAnsi="仿宋" w:eastAsia="楷体_GB2312"/>
                <w:sz w:val="24"/>
              </w:rPr>
            </w:pPr>
            <w:r>
              <w:rPr>
                <w:rFonts w:hint="eastAsia" w:ascii="楷体_GB2312" w:hAnsi="仿宋" w:eastAsia="楷体_GB2312"/>
                <w:sz w:val="24"/>
              </w:rPr>
              <w:t>5</w:t>
            </w:r>
          </w:p>
        </w:tc>
        <w:tc>
          <w:tcPr>
            <w:tcW w:w="1418" w:type="dxa"/>
            <w:vAlign w:val="center"/>
          </w:tcPr>
          <w:p>
            <w:pPr>
              <w:jc w:val="center"/>
              <w:rPr>
                <w:rFonts w:ascii="楷体_GB2312" w:hAnsi="仿宋" w:eastAsia="楷体_GB2312"/>
                <w:bCs/>
                <w:sz w:val="24"/>
              </w:rPr>
            </w:pPr>
            <w:r>
              <w:rPr>
                <w:rFonts w:hint="eastAsia" w:ascii="楷体_GB2312" w:hAnsi="仿宋" w:eastAsia="楷体_GB2312"/>
                <w:bCs/>
                <w:sz w:val="24"/>
              </w:rPr>
              <w:t>语文</w:t>
            </w:r>
          </w:p>
        </w:tc>
        <w:tc>
          <w:tcPr>
            <w:tcW w:w="6945" w:type="dxa"/>
            <w:vAlign w:val="center"/>
          </w:tcPr>
          <w:p>
            <w:pPr>
              <w:rPr>
                <w:rFonts w:ascii="楷体_GB2312" w:hAnsi="仿宋" w:eastAsia="楷体_GB2312"/>
                <w:bCs/>
                <w:sz w:val="24"/>
              </w:rPr>
            </w:pPr>
            <w:r>
              <w:rPr>
                <w:rFonts w:hint="eastAsia" w:ascii="楷体_GB2312" w:hAnsi="仿宋" w:eastAsia="楷体_GB2312"/>
                <w:bCs/>
                <w:sz w:val="24"/>
              </w:rPr>
              <w:t>按照《中等职业学校语文课程星标准(2020年版)》执行，全面贯彻党的教育方针，落实立德树人银本任务；引导学生根据真实的语言运用情境，开展自主的言语实践活动.，积累言语经验，把握祖国语言文字的特点和运用规律，提高运用祖国语言文字的能力，理解与热爱祖国语言文字，发展思维能力，提升思维品质，培养健康的审美情趣，积累丰厚的文化底蕴，培育和践行社会主义核心价值观，增强文化自信。</w:t>
            </w:r>
          </w:p>
        </w:tc>
        <w:tc>
          <w:tcPr>
            <w:tcW w:w="851" w:type="dxa"/>
            <w:vAlign w:val="center"/>
          </w:tcPr>
          <w:p>
            <w:pPr>
              <w:jc w:val="center"/>
              <w:rPr>
                <w:rFonts w:ascii="楷体_GB2312" w:hAnsi="仿宋" w:eastAsia="楷体_GB2312"/>
                <w:bCs/>
                <w:sz w:val="24"/>
              </w:rPr>
            </w:pPr>
            <w:r>
              <w:rPr>
                <w:rFonts w:hint="eastAsia" w:ascii="楷体_GB2312" w:hAnsi="仿宋" w:eastAsia="楷体_GB2312"/>
                <w:bCs/>
                <w:sz w:val="24"/>
              </w:rPr>
              <w:t>360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pPr>
              <w:jc w:val="center"/>
              <w:rPr>
                <w:rFonts w:ascii="楷体_GB2312" w:hAnsi="仿宋" w:eastAsia="楷体_GB2312"/>
                <w:sz w:val="24"/>
              </w:rPr>
            </w:pPr>
            <w:r>
              <w:rPr>
                <w:rFonts w:hint="eastAsia" w:ascii="楷体_GB2312" w:hAnsi="仿宋" w:eastAsia="楷体_GB2312"/>
                <w:sz w:val="24"/>
              </w:rPr>
              <w:t>6</w:t>
            </w:r>
          </w:p>
        </w:tc>
        <w:tc>
          <w:tcPr>
            <w:tcW w:w="1418" w:type="dxa"/>
            <w:vAlign w:val="center"/>
          </w:tcPr>
          <w:p>
            <w:pPr>
              <w:jc w:val="center"/>
              <w:rPr>
                <w:rFonts w:ascii="楷体_GB2312" w:hAnsi="仿宋" w:eastAsia="楷体_GB2312"/>
                <w:bCs/>
                <w:sz w:val="24"/>
              </w:rPr>
            </w:pPr>
            <w:r>
              <w:rPr>
                <w:rFonts w:hint="eastAsia" w:ascii="楷体_GB2312" w:hAnsi="仿宋" w:eastAsia="楷体_GB2312"/>
                <w:bCs/>
                <w:sz w:val="24"/>
              </w:rPr>
              <w:t>数学</w:t>
            </w:r>
          </w:p>
        </w:tc>
        <w:tc>
          <w:tcPr>
            <w:tcW w:w="6945" w:type="dxa"/>
            <w:vAlign w:val="center"/>
          </w:tcPr>
          <w:p>
            <w:pPr>
              <w:jc w:val="center"/>
              <w:rPr>
                <w:rFonts w:ascii="楷体_GB2312" w:hAnsi="仿宋" w:eastAsia="楷体_GB2312"/>
                <w:bCs/>
                <w:sz w:val="24"/>
              </w:rPr>
            </w:pPr>
            <w:r>
              <w:rPr>
                <w:rFonts w:hint="eastAsia" w:ascii="楷体_GB2312" w:hAnsi="仿宋" w:eastAsia="楷体_GB2312"/>
                <w:bCs/>
                <w:sz w:val="24"/>
              </w:rPr>
              <w:t>按照《2020年中等职业学校数学教学标准》执行。全面贯彻党的教育方针，落实立德树人根本任务；围绕函数、几何与代数、概率与统计以数学知识、数学技能、数学思想、数学方法和活动经验为主线组织课程内容。使中等职业学校学生获得进一步学习和职业发展所必需的数学知识、数学技能、数学方法、数学思想和活动经验：具备中等职业学校数学学科核心素养，形成在继续学习和未来工作中运用数学知识和经验发现问题的意识、运用数学的思想方法和工具解决问题的能力：具备一定的科学精神和工匠精神，养成良好的道德品质，增强创新意识，成为德智体美劳全面发展的高素质劳动者和技术技能人才。</w:t>
            </w:r>
          </w:p>
        </w:tc>
        <w:tc>
          <w:tcPr>
            <w:tcW w:w="851" w:type="dxa"/>
            <w:vAlign w:val="center"/>
          </w:tcPr>
          <w:p>
            <w:pPr>
              <w:jc w:val="center"/>
              <w:rPr>
                <w:rFonts w:ascii="楷体_GB2312" w:hAnsi="仿宋" w:eastAsia="楷体_GB2312"/>
                <w:bCs/>
                <w:sz w:val="24"/>
              </w:rPr>
            </w:pPr>
            <w:r>
              <w:rPr>
                <w:rFonts w:hint="eastAsia" w:ascii="楷体_GB2312" w:hAnsi="仿宋" w:eastAsia="楷体_GB2312"/>
                <w:bCs/>
                <w:sz w:val="24"/>
              </w:rPr>
              <w:t>360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pPr>
              <w:jc w:val="center"/>
              <w:rPr>
                <w:rFonts w:ascii="楷体_GB2312" w:hAnsi="仿宋" w:eastAsia="楷体_GB2312"/>
                <w:sz w:val="24"/>
              </w:rPr>
            </w:pPr>
            <w:r>
              <w:rPr>
                <w:rFonts w:hint="eastAsia" w:ascii="楷体_GB2312" w:hAnsi="仿宋" w:eastAsia="楷体_GB2312"/>
                <w:sz w:val="24"/>
              </w:rPr>
              <w:t>7</w:t>
            </w:r>
          </w:p>
        </w:tc>
        <w:tc>
          <w:tcPr>
            <w:tcW w:w="1418" w:type="dxa"/>
            <w:vAlign w:val="center"/>
          </w:tcPr>
          <w:p>
            <w:pPr>
              <w:jc w:val="center"/>
              <w:rPr>
                <w:rFonts w:ascii="楷体_GB2312" w:hAnsi="仿宋" w:eastAsia="楷体_GB2312"/>
                <w:bCs/>
                <w:sz w:val="24"/>
              </w:rPr>
            </w:pPr>
            <w:r>
              <w:rPr>
                <w:rFonts w:hint="eastAsia" w:ascii="楷体_GB2312" w:hAnsi="仿宋" w:eastAsia="楷体_GB2312"/>
                <w:bCs/>
                <w:sz w:val="24"/>
              </w:rPr>
              <w:t>英语</w:t>
            </w:r>
          </w:p>
        </w:tc>
        <w:tc>
          <w:tcPr>
            <w:tcW w:w="6945" w:type="dxa"/>
            <w:vAlign w:val="center"/>
          </w:tcPr>
          <w:p>
            <w:pPr>
              <w:rPr>
                <w:rFonts w:ascii="楷体_GB2312" w:hAnsi="仿宋" w:eastAsia="楷体_GB2312"/>
                <w:bCs/>
                <w:sz w:val="24"/>
              </w:rPr>
            </w:pPr>
            <w:r>
              <w:rPr>
                <w:rFonts w:hint="eastAsia" w:ascii="楷体_GB2312" w:hAnsi="仿宋" w:eastAsia="楷体_GB2312"/>
                <w:bCs/>
                <w:sz w:val="24"/>
              </w:rPr>
              <w:t>按照《2020年中等职业学校英语教学标准》执行。全面贯彻党的教育方针，落实立德树人根木任务：帮助学生进一步学习语言基础知识，提高听、说、读、写等语言技能，发展中等职业学校英语学科核心素养：引导学生在真实情境中开展语言实践活动，认识文化的多样性，形成开放包容的态度，发展健康的审美情趣；理解思维差异，增强国际理解，坚定文化自信；帮助学生树立正确的世界观、人生观和价值观，自觉践行社会主义核心价值观，成为德智体美劳全面发展的高素质劳动者和技术技能人才。</w:t>
            </w:r>
          </w:p>
        </w:tc>
        <w:tc>
          <w:tcPr>
            <w:tcW w:w="851" w:type="dxa"/>
            <w:vAlign w:val="center"/>
          </w:tcPr>
          <w:p>
            <w:pPr>
              <w:jc w:val="center"/>
              <w:rPr>
                <w:rFonts w:ascii="楷体_GB2312" w:hAnsi="仿宋" w:eastAsia="楷体_GB2312"/>
                <w:bCs/>
                <w:sz w:val="24"/>
              </w:rPr>
            </w:pPr>
            <w:r>
              <w:rPr>
                <w:rFonts w:hint="eastAsia" w:ascii="楷体_GB2312" w:hAnsi="仿宋" w:eastAsia="楷体_GB2312"/>
                <w:bCs/>
                <w:sz w:val="24"/>
              </w:rPr>
              <w:t>360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pPr>
              <w:jc w:val="center"/>
              <w:rPr>
                <w:rFonts w:ascii="楷体_GB2312" w:hAnsi="仿宋" w:eastAsia="楷体_GB2312"/>
                <w:sz w:val="24"/>
              </w:rPr>
            </w:pPr>
            <w:r>
              <w:rPr>
                <w:rFonts w:hint="eastAsia" w:ascii="楷体_GB2312" w:hAnsi="仿宋" w:eastAsia="楷体_GB2312"/>
                <w:sz w:val="24"/>
              </w:rPr>
              <w:t>8</w:t>
            </w:r>
          </w:p>
        </w:tc>
        <w:tc>
          <w:tcPr>
            <w:tcW w:w="1418" w:type="dxa"/>
            <w:vAlign w:val="center"/>
          </w:tcPr>
          <w:p>
            <w:pPr>
              <w:jc w:val="center"/>
              <w:rPr>
                <w:rFonts w:ascii="楷体_GB2312" w:hAnsi="仿宋" w:eastAsia="楷体_GB2312"/>
                <w:bCs/>
                <w:sz w:val="24"/>
              </w:rPr>
            </w:pPr>
            <w:r>
              <w:rPr>
                <w:rFonts w:hint="eastAsia" w:ascii="楷体_GB2312" w:hAnsi="仿宋" w:eastAsia="楷体_GB2312"/>
                <w:bCs/>
                <w:sz w:val="24"/>
              </w:rPr>
              <w:t>信息技术</w:t>
            </w:r>
          </w:p>
        </w:tc>
        <w:tc>
          <w:tcPr>
            <w:tcW w:w="6945" w:type="dxa"/>
            <w:vAlign w:val="center"/>
          </w:tcPr>
          <w:p>
            <w:pPr>
              <w:rPr>
                <w:rFonts w:ascii="楷体_GB2312" w:hAnsi="仿宋" w:eastAsia="楷体_GB2312"/>
                <w:bCs/>
                <w:sz w:val="24"/>
              </w:rPr>
            </w:pPr>
            <w:r>
              <w:rPr>
                <w:rFonts w:hint="eastAsia" w:ascii="楷体_GB2312" w:hAnsi="仿宋" w:eastAsia="楷体_GB2312"/>
                <w:bCs/>
                <w:sz w:val="24"/>
              </w:rPr>
              <w:t>按照《2020年中等职业学校信息技术教学标准》执行。全面贯彻党的教育方针，落实立德树人根本任务：围绕中等职业学校信息技术学科核心素养，帮助学生认识信息技术对当今人类生产、生活的重要作用，理解信息技术、信息社会等概念和信息社会特征与规范，掌握信息技术设备与系统操作、网络应用、图文编辑、数据处理、程序设计、数字媒体技术应用、信息安全和人工智能等相关知识与技能，综合应用信息技术解决生产、生活和学习情境中各种问题：在数字化学习与创新过程中培养独立思考和主动探究能力，不断强化认知、合作、创新能力，为职业能力的提升奠定基础。</w:t>
            </w:r>
          </w:p>
        </w:tc>
        <w:tc>
          <w:tcPr>
            <w:tcW w:w="851" w:type="dxa"/>
            <w:vAlign w:val="center"/>
          </w:tcPr>
          <w:p>
            <w:pPr>
              <w:jc w:val="center"/>
              <w:rPr>
                <w:rFonts w:ascii="楷体_GB2312" w:hAnsi="仿宋" w:eastAsia="楷体_GB2312"/>
                <w:bCs/>
                <w:sz w:val="24"/>
              </w:rPr>
            </w:pPr>
            <w:r>
              <w:rPr>
                <w:rFonts w:ascii="楷体_GB2312" w:hAnsi="仿宋" w:eastAsia="楷体_GB2312"/>
                <w:bCs/>
                <w:sz w:val="24"/>
              </w:rPr>
              <w:t>72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pPr>
              <w:jc w:val="center"/>
              <w:rPr>
                <w:rFonts w:ascii="楷体_GB2312" w:hAnsi="仿宋" w:eastAsia="楷体_GB2312"/>
                <w:sz w:val="24"/>
              </w:rPr>
            </w:pPr>
            <w:r>
              <w:rPr>
                <w:rFonts w:hint="eastAsia" w:ascii="楷体_GB2312" w:hAnsi="仿宋" w:eastAsia="楷体_GB2312"/>
                <w:sz w:val="24"/>
              </w:rPr>
              <w:t>9</w:t>
            </w:r>
          </w:p>
        </w:tc>
        <w:tc>
          <w:tcPr>
            <w:tcW w:w="1418" w:type="dxa"/>
            <w:vAlign w:val="center"/>
          </w:tcPr>
          <w:p>
            <w:pPr>
              <w:jc w:val="center"/>
              <w:rPr>
                <w:rFonts w:ascii="楷体_GB2312" w:hAnsi="仿宋" w:eastAsia="楷体_GB2312"/>
                <w:bCs/>
                <w:sz w:val="24"/>
              </w:rPr>
            </w:pPr>
            <w:r>
              <w:rPr>
                <w:rFonts w:hint="eastAsia" w:ascii="楷体_GB2312" w:hAnsi="仿宋" w:eastAsia="楷体_GB2312"/>
                <w:bCs/>
                <w:sz w:val="24"/>
              </w:rPr>
              <w:t>体育与健康</w:t>
            </w:r>
          </w:p>
        </w:tc>
        <w:tc>
          <w:tcPr>
            <w:tcW w:w="6945" w:type="dxa"/>
            <w:vAlign w:val="center"/>
          </w:tcPr>
          <w:p>
            <w:pPr>
              <w:jc w:val="center"/>
              <w:rPr>
                <w:rFonts w:ascii="楷体_GB2312" w:hAnsi="仿宋" w:eastAsia="楷体_GB2312"/>
                <w:bCs/>
                <w:sz w:val="24"/>
              </w:rPr>
            </w:pPr>
            <w:r>
              <w:rPr>
                <w:rFonts w:hint="eastAsia" w:ascii="楷体_GB2312" w:hAnsi="仿宋" w:eastAsia="楷体_GB2312"/>
                <w:bCs/>
                <w:sz w:val="24"/>
              </w:rPr>
              <w:t>按照《2020年中等职业学校体育与健康教学标准》执行。通过学习本课程，学生能够喜爱并积极参与体育运动，享受体育运动的乐趣：学会锻炼身体的科学方法，学握12项体育运动技能，提升体育运动能力，提高职业体能水平：树立健康观念，掌握健康知识和与职业相关的健康安全知识，形成健康文明的生活方式：遵守体育道德规范和行为准则，发扬体育精神塑造良好的体育品格，增强责任意识、规则意识和团队意识。帮助学生在体育锻炼中享受乐趣、增强体质、健全人格、锤炼意志，使学生在运动能力、健康行为和体育精神三方面获得全面发展。</w:t>
            </w:r>
          </w:p>
        </w:tc>
        <w:tc>
          <w:tcPr>
            <w:tcW w:w="851" w:type="dxa"/>
            <w:vAlign w:val="center"/>
          </w:tcPr>
          <w:p>
            <w:pPr>
              <w:jc w:val="center"/>
              <w:rPr>
                <w:rFonts w:ascii="楷体_GB2312" w:hAnsi="仿宋" w:eastAsia="楷体_GB2312"/>
                <w:bCs/>
                <w:sz w:val="24"/>
              </w:rPr>
            </w:pPr>
            <w:r>
              <w:rPr>
                <w:rFonts w:hint="eastAsia" w:ascii="楷体_GB2312" w:hAnsi="仿宋" w:eastAsia="楷体_GB2312"/>
                <w:bCs/>
                <w:sz w:val="24"/>
              </w:rPr>
              <w:t>180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pPr>
              <w:jc w:val="center"/>
              <w:rPr>
                <w:rFonts w:ascii="楷体_GB2312" w:hAnsi="仿宋" w:eastAsia="楷体_GB2312"/>
                <w:sz w:val="24"/>
              </w:rPr>
            </w:pPr>
            <w:r>
              <w:rPr>
                <w:rFonts w:hint="eastAsia" w:ascii="楷体_GB2312" w:hAnsi="仿宋" w:eastAsia="楷体_GB2312"/>
                <w:sz w:val="24"/>
              </w:rPr>
              <w:t>10</w:t>
            </w:r>
          </w:p>
        </w:tc>
        <w:tc>
          <w:tcPr>
            <w:tcW w:w="1418" w:type="dxa"/>
            <w:vAlign w:val="center"/>
          </w:tcPr>
          <w:p>
            <w:pPr>
              <w:jc w:val="center"/>
              <w:rPr>
                <w:rFonts w:ascii="楷体_GB2312" w:hAnsi="仿宋" w:eastAsia="楷体_GB2312"/>
                <w:bCs/>
                <w:sz w:val="24"/>
              </w:rPr>
            </w:pPr>
            <w:r>
              <w:rPr>
                <w:rFonts w:hint="eastAsia" w:ascii="楷体_GB2312" w:hAnsi="仿宋" w:eastAsia="楷体_GB2312"/>
                <w:bCs/>
                <w:sz w:val="24"/>
              </w:rPr>
              <w:t>艺术（美术鉴赏与实践）</w:t>
            </w:r>
          </w:p>
        </w:tc>
        <w:tc>
          <w:tcPr>
            <w:tcW w:w="6945" w:type="dxa"/>
            <w:vAlign w:val="center"/>
          </w:tcPr>
          <w:p>
            <w:pPr>
              <w:rPr>
                <w:rFonts w:ascii="楷体_GB2312" w:hAnsi="仿宋" w:eastAsia="楷体_GB2312"/>
                <w:bCs/>
                <w:sz w:val="24"/>
              </w:rPr>
            </w:pPr>
            <w:r>
              <w:rPr>
                <w:rFonts w:hint="eastAsia" w:ascii="楷体_GB2312" w:hAnsi="仿宋" w:eastAsia="楷体_GB2312"/>
                <w:bCs/>
                <w:sz w:val="24"/>
              </w:rPr>
              <w:t>按照《2020年中等职业学校艺术教学标准》执行。全面贯彻党的教育方针，落实立德树人根木任务：充分发挥艺术学科独特的育人功能，以关育人，以文化人，以情动人，提高学生的审美和人文素养，极导学生主动参与艺术学习和实践，进步积累和学握艺本基知淇、基本技能和方法，培养学生感受关、鉴赏关、表现美、创造美的能力，帮助学生塑造美好心灵，健全健康人格，厚植民族情感，增进文化认同，坚定文化自信，成为德智体美劳全面发展的高素质劳劳动者和技术技能人才。</w:t>
            </w:r>
          </w:p>
        </w:tc>
        <w:tc>
          <w:tcPr>
            <w:tcW w:w="851" w:type="dxa"/>
            <w:vAlign w:val="center"/>
          </w:tcPr>
          <w:p>
            <w:pPr>
              <w:jc w:val="center"/>
              <w:rPr>
                <w:rFonts w:ascii="楷体_GB2312" w:hAnsi="仿宋" w:eastAsia="楷体_GB2312"/>
                <w:bCs/>
                <w:sz w:val="24"/>
              </w:rPr>
            </w:pPr>
            <w:r>
              <w:rPr>
                <w:rFonts w:hint="eastAsia" w:ascii="楷体_GB2312" w:hAnsi="仿宋" w:eastAsia="楷体_GB2312"/>
                <w:bCs/>
                <w:sz w:val="24"/>
              </w:rPr>
              <w:t>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pPr>
              <w:jc w:val="center"/>
              <w:rPr>
                <w:rFonts w:ascii="楷体_GB2312" w:hAnsi="仿宋" w:eastAsia="楷体_GB2312"/>
                <w:sz w:val="24"/>
              </w:rPr>
            </w:pPr>
            <w:r>
              <w:rPr>
                <w:rFonts w:hint="eastAsia" w:ascii="楷体_GB2312" w:hAnsi="仿宋" w:eastAsia="楷体_GB2312"/>
                <w:sz w:val="24"/>
              </w:rPr>
              <w:t>11</w:t>
            </w:r>
          </w:p>
        </w:tc>
        <w:tc>
          <w:tcPr>
            <w:tcW w:w="1418" w:type="dxa"/>
            <w:vAlign w:val="center"/>
          </w:tcPr>
          <w:p>
            <w:pPr>
              <w:jc w:val="center"/>
              <w:rPr>
                <w:rFonts w:ascii="楷体_GB2312" w:hAnsi="仿宋" w:eastAsia="楷体_GB2312"/>
                <w:bCs/>
                <w:sz w:val="24"/>
              </w:rPr>
            </w:pPr>
            <w:r>
              <w:rPr>
                <w:rFonts w:hint="eastAsia" w:ascii="楷体_GB2312" w:hAnsi="仿宋" w:eastAsia="楷体_GB2312"/>
                <w:bCs/>
                <w:sz w:val="24"/>
              </w:rPr>
              <w:t>艺术（音乐鉴赏与实践）</w:t>
            </w:r>
          </w:p>
        </w:tc>
        <w:tc>
          <w:tcPr>
            <w:tcW w:w="6945" w:type="dxa"/>
            <w:vAlign w:val="center"/>
          </w:tcPr>
          <w:p>
            <w:pPr>
              <w:rPr>
                <w:rFonts w:ascii="楷体_GB2312" w:hAnsi="仿宋" w:eastAsia="楷体_GB2312"/>
                <w:bCs/>
                <w:sz w:val="24"/>
              </w:rPr>
            </w:pPr>
            <w:r>
              <w:rPr>
                <w:rFonts w:hint="eastAsia" w:ascii="楷体_GB2312" w:hAnsi="仿宋" w:eastAsia="楷体_GB2312"/>
                <w:bCs/>
                <w:sz w:val="24"/>
              </w:rPr>
              <w:t>按照《2020年中等职业学校艺术教学标准》执行。全面贯彻党的教育方针，落实立德树人根木任务：充分发挥艺术学科独特的育人功能，以关育人，以文化人，以情动人，提高学生的审美和人文素养，极导学生主动参与艺术学习和实践，进步积累和学握艺本基知淇、基本技能和方法，培养学生感受关、鉴赏关、表现美、创造美的能力，帮助学生塑造美好心灵，健全健康人格，厚植民族情感，增进文化认同，坚定文化自信，成为德智体美劳全面发展的高素质劳劳动者和技术技能人才。</w:t>
            </w:r>
          </w:p>
        </w:tc>
        <w:tc>
          <w:tcPr>
            <w:tcW w:w="851" w:type="dxa"/>
            <w:vAlign w:val="center"/>
          </w:tcPr>
          <w:p>
            <w:pPr>
              <w:jc w:val="center"/>
              <w:rPr>
                <w:rFonts w:ascii="楷体_GB2312" w:hAnsi="仿宋" w:eastAsia="楷体_GB2312"/>
                <w:bCs/>
                <w:sz w:val="24"/>
              </w:rPr>
            </w:pPr>
            <w:r>
              <w:rPr>
                <w:rFonts w:hint="eastAsia" w:ascii="楷体_GB2312" w:hAnsi="仿宋" w:eastAsia="楷体_GB2312"/>
                <w:bCs/>
                <w:sz w:val="24"/>
              </w:rPr>
              <w:t>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pPr>
              <w:jc w:val="center"/>
              <w:rPr>
                <w:rFonts w:ascii="楷体_GB2312" w:hAnsi="仿宋" w:eastAsia="楷体_GB2312"/>
                <w:sz w:val="24"/>
              </w:rPr>
            </w:pPr>
            <w:r>
              <w:rPr>
                <w:rFonts w:hint="eastAsia" w:ascii="楷体_GB2312" w:hAnsi="仿宋" w:eastAsia="楷体_GB2312"/>
                <w:sz w:val="24"/>
              </w:rPr>
              <w:t>12</w:t>
            </w:r>
          </w:p>
        </w:tc>
        <w:tc>
          <w:tcPr>
            <w:tcW w:w="1418" w:type="dxa"/>
            <w:vAlign w:val="center"/>
          </w:tcPr>
          <w:p>
            <w:pPr>
              <w:jc w:val="center"/>
              <w:rPr>
                <w:rFonts w:ascii="楷体_GB2312" w:hAnsi="仿宋" w:eastAsia="楷体_GB2312"/>
                <w:bCs/>
                <w:sz w:val="24"/>
              </w:rPr>
            </w:pPr>
            <w:r>
              <w:rPr>
                <w:rFonts w:hint="eastAsia" w:ascii="楷体_GB2312" w:hAnsi="仿宋" w:eastAsia="楷体_GB2312"/>
                <w:bCs/>
                <w:sz w:val="24"/>
              </w:rPr>
              <w:t>中国历史</w:t>
            </w:r>
          </w:p>
        </w:tc>
        <w:tc>
          <w:tcPr>
            <w:tcW w:w="6945" w:type="dxa"/>
            <w:vAlign w:val="center"/>
          </w:tcPr>
          <w:p>
            <w:pPr>
              <w:rPr>
                <w:rFonts w:ascii="楷体_GB2312" w:hAnsi="仿宋" w:eastAsia="楷体_GB2312"/>
                <w:bCs/>
                <w:sz w:val="24"/>
              </w:rPr>
            </w:pPr>
            <w:r>
              <w:rPr>
                <w:rFonts w:hint="eastAsia" w:ascii="楷体_GB2312" w:hAnsi="仿宋" w:eastAsia="楷体_GB2312"/>
                <w:bCs/>
                <w:sz w:val="24"/>
              </w:rPr>
              <w:t>按照《2020年中等职业学校历史教学标准》执行，全面贯彻党的教育针，落实立德树人根木任务：以唯物史观为指导，促进中等职业学校学生进一步了解人类社会形态从低级到高级发展的基本脉络、基本规律和优秀文化成果，从历史的角度了解和思考人与人、人与社会、人与自然的关系，增强历史使命感和社会责任感，进一步弘扬以爱国主义为核心的民族精神和以改革创新为核心的时代精神，培育和践行社会主义核心价值现，树立正确的历史观、民族观、国家观和文化观，塑造健全的人格，养成职业精神，培养德智美劳全面发展的社会主义建设者和接班人。</w:t>
            </w:r>
          </w:p>
        </w:tc>
        <w:tc>
          <w:tcPr>
            <w:tcW w:w="851" w:type="dxa"/>
            <w:vAlign w:val="center"/>
          </w:tcPr>
          <w:p>
            <w:pPr>
              <w:jc w:val="center"/>
              <w:rPr>
                <w:rFonts w:ascii="楷体_GB2312" w:hAnsi="仿宋" w:eastAsia="楷体_GB2312"/>
                <w:bCs/>
                <w:sz w:val="24"/>
              </w:rPr>
            </w:pPr>
            <w:r>
              <w:rPr>
                <w:rFonts w:ascii="楷体_GB2312" w:hAnsi="仿宋" w:eastAsia="楷体_GB2312"/>
                <w:bCs/>
                <w:sz w:val="24"/>
              </w:rPr>
              <w:t>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pPr>
              <w:jc w:val="center"/>
              <w:rPr>
                <w:rFonts w:ascii="楷体_GB2312" w:hAnsi="仿宋" w:eastAsia="楷体_GB2312"/>
                <w:sz w:val="24"/>
              </w:rPr>
            </w:pPr>
            <w:r>
              <w:rPr>
                <w:rFonts w:hint="eastAsia" w:ascii="楷体_GB2312" w:hAnsi="仿宋" w:eastAsia="楷体_GB2312"/>
                <w:sz w:val="24"/>
              </w:rPr>
              <w:t>13</w:t>
            </w:r>
          </w:p>
        </w:tc>
        <w:tc>
          <w:tcPr>
            <w:tcW w:w="1418" w:type="dxa"/>
            <w:vAlign w:val="center"/>
          </w:tcPr>
          <w:p>
            <w:pPr>
              <w:jc w:val="center"/>
              <w:rPr>
                <w:rFonts w:ascii="楷体_GB2312" w:hAnsi="仿宋" w:eastAsia="楷体_GB2312"/>
                <w:bCs/>
                <w:sz w:val="24"/>
              </w:rPr>
            </w:pPr>
            <w:r>
              <w:rPr>
                <w:rFonts w:hint="eastAsia" w:ascii="楷体_GB2312" w:hAnsi="仿宋" w:eastAsia="楷体_GB2312"/>
                <w:bCs/>
                <w:sz w:val="24"/>
              </w:rPr>
              <w:t>世界历史</w:t>
            </w:r>
          </w:p>
        </w:tc>
        <w:tc>
          <w:tcPr>
            <w:tcW w:w="6945" w:type="dxa"/>
            <w:vAlign w:val="center"/>
          </w:tcPr>
          <w:p>
            <w:pPr>
              <w:rPr>
                <w:rFonts w:ascii="楷体_GB2312" w:hAnsi="仿宋" w:eastAsia="楷体_GB2312"/>
                <w:bCs/>
                <w:sz w:val="24"/>
              </w:rPr>
            </w:pPr>
            <w:r>
              <w:rPr>
                <w:rFonts w:hint="eastAsia" w:ascii="楷体_GB2312" w:hAnsi="仿宋" w:eastAsia="楷体_GB2312"/>
                <w:bCs/>
                <w:sz w:val="24"/>
              </w:rPr>
              <w:t>按照《2020年中等职业学校历史教学标准》执行，全面贯彻党的教育针，落实立德树人根木任务：以唯物史观为指导，促进中等职业学校学生进一步了解人类社会形态从低级到高级发展的基本脉络、基本规律和优秀文化成果，从历史的角度了解和思考人与人、人与社会、人与自然的关系，增强历史使命感和社会责任感，进一步弘扬以爱国主义为核心的民族精神和以改革创新为核心的时代精神，培育和践行社会主义核心价值现，树立正确的历史观、民族观、国家观和文化观，塑造健全的人格，养成职业精神，培养德智美劳全面发展的社会主义建设者和接班人。</w:t>
            </w:r>
          </w:p>
        </w:tc>
        <w:tc>
          <w:tcPr>
            <w:tcW w:w="851" w:type="dxa"/>
            <w:vAlign w:val="center"/>
          </w:tcPr>
          <w:p>
            <w:pPr>
              <w:jc w:val="center"/>
              <w:rPr>
                <w:rFonts w:ascii="楷体_GB2312" w:hAnsi="仿宋" w:eastAsia="楷体_GB2312"/>
                <w:bCs/>
                <w:sz w:val="24"/>
              </w:rPr>
            </w:pPr>
            <w:r>
              <w:rPr>
                <w:rFonts w:ascii="楷体_GB2312" w:hAnsi="仿宋" w:eastAsia="楷体_GB2312"/>
                <w:bCs/>
                <w:sz w:val="24"/>
              </w:rPr>
              <w:t>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pPr>
              <w:jc w:val="center"/>
              <w:rPr>
                <w:rFonts w:ascii="楷体_GB2312" w:hAnsi="仿宋" w:eastAsia="楷体_GB2312"/>
                <w:sz w:val="24"/>
              </w:rPr>
            </w:pPr>
            <w:r>
              <w:rPr>
                <w:rFonts w:hint="eastAsia" w:ascii="楷体_GB2312" w:hAnsi="仿宋" w:eastAsia="楷体_GB2312"/>
                <w:sz w:val="24"/>
              </w:rPr>
              <w:t>14</w:t>
            </w:r>
          </w:p>
        </w:tc>
        <w:tc>
          <w:tcPr>
            <w:tcW w:w="1418" w:type="dxa"/>
            <w:vAlign w:val="center"/>
          </w:tcPr>
          <w:p>
            <w:pPr>
              <w:jc w:val="center"/>
              <w:rPr>
                <w:rFonts w:ascii="楷体_GB2312" w:hAnsi="仿宋" w:eastAsia="楷体_GB2312"/>
                <w:bCs/>
                <w:sz w:val="24"/>
              </w:rPr>
            </w:pPr>
            <w:r>
              <w:rPr>
                <w:rFonts w:hint="eastAsia" w:ascii="楷体_GB2312" w:hAnsi="仿宋" w:eastAsia="楷体_GB2312"/>
                <w:bCs/>
                <w:sz w:val="24"/>
              </w:rPr>
              <w:t>劳动教育指导手册</w:t>
            </w:r>
          </w:p>
        </w:tc>
        <w:tc>
          <w:tcPr>
            <w:tcW w:w="6945" w:type="dxa"/>
            <w:vAlign w:val="center"/>
          </w:tcPr>
          <w:p>
            <w:pPr>
              <w:rPr>
                <w:rFonts w:ascii="楷体_GB2312" w:hAnsi="仿宋" w:eastAsia="楷体_GB2312"/>
                <w:bCs/>
                <w:sz w:val="24"/>
              </w:rPr>
            </w:pPr>
            <w:r>
              <w:rPr>
                <w:rFonts w:ascii="楷体_GB2312" w:hAnsi="仿宋" w:eastAsia="楷体_GB2312"/>
                <w:bCs/>
                <w:sz w:val="24"/>
              </w:rPr>
              <w:t>通过劳动教育必修课，使学生能够正确理解和形成马克思主义</w:t>
            </w:r>
            <w:r>
              <w:rPr>
                <w:rFonts w:hint="eastAsia" w:ascii="楷体_GB2312" w:hAnsi="仿宋" w:eastAsia="楷体_GB2312"/>
                <w:bCs/>
                <w:sz w:val="24"/>
              </w:rPr>
              <w:t>劳</w:t>
            </w:r>
            <w:r>
              <w:rPr>
                <w:rFonts w:ascii="楷体_GB2312" w:hAnsi="仿宋" w:eastAsia="楷体_GB2312"/>
                <w:bCs/>
                <w:sz w:val="24"/>
              </w:rPr>
              <w:t>动观，牢</w:t>
            </w:r>
            <w:r>
              <w:rPr>
                <w:rFonts w:hint="eastAsia" w:ascii="楷体_GB2312" w:hAnsi="仿宋" w:eastAsia="楷体_GB2312"/>
                <w:bCs/>
                <w:sz w:val="24"/>
              </w:rPr>
              <w:t>固</w:t>
            </w:r>
            <w:r>
              <w:rPr>
                <w:rFonts w:ascii="楷体_GB2312" w:hAnsi="仿宋" w:eastAsia="楷体_GB2312"/>
                <w:bCs/>
                <w:sz w:val="24"/>
              </w:rPr>
              <w:t>树立劳动最光荣、劳动最崇高、劳动最伟大、劳动最美丽的劳动观念，促进学生体会劳动创造美好生活，</w:t>
            </w:r>
            <w:r>
              <w:rPr>
                <w:rFonts w:hint="eastAsia" w:ascii="楷体_GB2312" w:hAnsi="仿宋" w:eastAsia="楷体_GB2312"/>
                <w:bCs/>
                <w:sz w:val="24"/>
              </w:rPr>
              <w:t>体</w:t>
            </w:r>
            <w:r>
              <w:rPr>
                <w:rFonts w:ascii="楷体_GB2312" w:hAnsi="仿宋" w:eastAsia="楷体_GB2312"/>
                <w:bCs/>
                <w:sz w:val="24"/>
              </w:rPr>
              <w:t>认劳动不分贵贱，热爱劳动，尊重普通劳动者，培养勤俭</w:t>
            </w:r>
            <w:r>
              <w:rPr>
                <w:rFonts w:hint="eastAsia" w:ascii="楷体_GB2312" w:hAnsi="仿宋" w:eastAsia="楷体_GB2312"/>
                <w:bCs/>
                <w:sz w:val="24"/>
              </w:rPr>
              <w:t>、</w:t>
            </w:r>
            <w:r>
              <w:rPr>
                <w:rFonts w:ascii="楷体_GB2312" w:hAnsi="仿宋" w:eastAsia="楷体_GB2312"/>
                <w:bCs/>
                <w:sz w:val="24"/>
              </w:rPr>
              <w:t>奋斗、创新、奉献的劳动精神，为学生具备满足生存发展需要的基本劳动能力和形成良好劳动习惯奠定基础，培养德智</w:t>
            </w:r>
            <w:r>
              <w:rPr>
                <w:rFonts w:hint="eastAsia" w:ascii="楷体_GB2312" w:hAnsi="仿宋" w:eastAsia="楷体_GB2312"/>
                <w:bCs/>
                <w:sz w:val="24"/>
              </w:rPr>
              <w:t>体</w:t>
            </w:r>
            <w:r>
              <w:rPr>
                <w:rFonts w:ascii="楷体_GB2312" w:hAnsi="仿宋" w:eastAsia="楷体_GB2312"/>
                <w:bCs/>
                <w:sz w:val="24"/>
              </w:rPr>
              <w:t>美劳全面发展的社会主义建遺者和接班人。</w:t>
            </w:r>
          </w:p>
        </w:tc>
        <w:tc>
          <w:tcPr>
            <w:tcW w:w="851" w:type="dxa"/>
            <w:vAlign w:val="center"/>
          </w:tcPr>
          <w:p>
            <w:pPr>
              <w:jc w:val="center"/>
              <w:rPr>
                <w:rFonts w:ascii="楷体_GB2312" w:hAnsi="仿宋" w:eastAsia="楷体_GB2312"/>
                <w:bCs/>
                <w:sz w:val="24"/>
              </w:rPr>
            </w:pPr>
            <w:r>
              <w:rPr>
                <w:rFonts w:ascii="楷体_GB2312" w:hAnsi="仿宋" w:eastAsia="楷体_GB2312"/>
                <w:bCs/>
                <w:sz w:val="24"/>
              </w:rPr>
              <w:t>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pPr>
              <w:jc w:val="center"/>
              <w:rPr>
                <w:rFonts w:ascii="楷体_GB2312" w:hAnsi="仿宋" w:eastAsia="楷体_GB2312"/>
                <w:sz w:val="24"/>
              </w:rPr>
            </w:pPr>
            <w:r>
              <w:rPr>
                <w:rFonts w:hint="eastAsia" w:ascii="楷体_GB2312" w:hAnsi="仿宋" w:eastAsia="楷体_GB2312"/>
                <w:sz w:val="24"/>
              </w:rPr>
              <w:t>15</w:t>
            </w:r>
          </w:p>
        </w:tc>
        <w:tc>
          <w:tcPr>
            <w:tcW w:w="1418" w:type="dxa"/>
            <w:vAlign w:val="center"/>
          </w:tcPr>
          <w:p>
            <w:pPr>
              <w:jc w:val="center"/>
              <w:rPr>
                <w:rFonts w:ascii="楷体_GB2312" w:hAnsi="仿宋" w:eastAsia="楷体_GB2312"/>
                <w:bCs/>
                <w:sz w:val="24"/>
              </w:rPr>
            </w:pPr>
            <w:r>
              <w:rPr>
                <w:rFonts w:hint="eastAsia" w:ascii="楷体_GB2312" w:hAnsi="仿宋" w:eastAsia="楷体_GB2312"/>
                <w:bCs/>
                <w:sz w:val="24"/>
              </w:rPr>
              <w:t>时事职教</w:t>
            </w:r>
          </w:p>
        </w:tc>
        <w:tc>
          <w:tcPr>
            <w:tcW w:w="6945" w:type="dxa"/>
            <w:vAlign w:val="center"/>
          </w:tcPr>
          <w:p>
            <w:pPr>
              <w:rPr>
                <w:rFonts w:ascii="楷体_GB2312" w:hAnsi="仿宋" w:eastAsia="楷体_GB2312"/>
                <w:bCs/>
                <w:sz w:val="24"/>
              </w:rPr>
            </w:pPr>
            <w:r>
              <w:rPr>
                <w:rFonts w:ascii="楷体_GB2312" w:hAnsi="仿宋" w:eastAsia="楷体_GB2312"/>
                <w:bCs/>
                <w:sz w:val="24"/>
              </w:rPr>
              <w:t>通过</w:t>
            </w:r>
            <w:r>
              <w:rPr>
                <w:rFonts w:hint="eastAsia" w:ascii="楷体_GB2312" w:hAnsi="仿宋" w:eastAsia="楷体_GB2312"/>
                <w:bCs/>
                <w:sz w:val="24"/>
              </w:rPr>
              <w:t>《时事职教</w:t>
            </w:r>
            <w:r>
              <w:rPr>
                <w:rFonts w:ascii="楷体_GB2312" w:hAnsi="仿宋" w:eastAsia="楷体_GB2312"/>
                <w:bCs/>
                <w:sz w:val="24"/>
              </w:rPr>
              <w:t>》课程的学习，使学生</w:t>
            </w:r>
            <w:r>
              <w:rPr>
                <w:rFonts w:hint="eastAsia" w:ascii="楷体_GB2312" w:hAnsi="仿宋" w:eastAsia="楷体_GB2312"/>
                <w:bCs/>
                <w:sz w:val="24"/>
              </w:rPr>
              <w:t>了解中国共产党第二十次全国代表大会从党和国家事业继往开来、中国特色社会主义前途命运、中华民族伟大复兴的战略高度，科学谋划了一个时期党和国家事业发展的目标任务和大政方针，充分彰显了百年大党坚定的战略自信和高度的战略清醒，充分彰显了中国共产党人的自警自励的政治智慧和求真务实的政治品格。始终坚持把国家和民族发展放在自己力量的基点上，坚持把中国发展进步的命运姥姥掌握在自己手中。让学生有充分的民族自豪感和民族自信心。</w:t>
            </w:r>
          </w:p>
        </w:tc>
        <w:tc>
          <w:tcPr>
            <w:tcW w:w="851" w:type="dxa"/>
            <w:vAlign w:val="center"/>
          </w:tcPr>
          <w:p>
            <w:pPr>
              <w:jc w:val="center"/>
              <w:rPr>
                <w:rFonts w:ascii="楷体_GB2312" w:hAnsi="仿宋" w:eastAsia="楷体_GB2312"/>
                <w:bCs/>
                <w:sz w:val="24"/>
              </w:rPr>
            </w:pPr>
            <w:r>
              <w:rPr>
                <w:rFonts w:ascii="楷体_GB2312" w:hAnsi="仿宋" w:eastAsia="楷体_GB2312"/>
                <w:bCs/>
                <w:sz w:val="24"/>
              </w:rPr>
              <w:t>54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pPr>
              <w:jc w:val="center"/>
              <w:rPr>
                <w:rFonts w:ascii="楷体_GB2312" w:hAnsi="仿宋" w:eastAsia="楷体_GB2312"/>
                <w:sz w:val="24"/>
              </w:rPr>
            </w:pPr>
            <w:r>
              <w:rPr>
                <w:rFonts w:hint="eastAsia" w:ascii="楷体_GB2312" w:hAnsi="仿宋" w:eastAsia="楷体_GB2312"/>
                <w:sz w:val="24"/>
              </w:rPr>
              <w:t>16</w:t>
            </w:r>
          </w:p>
        </w:tc>
        <w:tc>
          <w:tcPr>
            <w:tcW w:w="1418" w:type="dxa"/>
            <w:vAlign w:val="center"/>
          </w:tcPr>
          <w:p>
            <w:pPr>
              <w:jc w:val="center"/>
              <w:rPr>
                <w:rFonts w:ascii="楷体_GB2312" w:hAnsi="仿宋" w:eastAsia="楷体_GB2312"/>
                <w:bCs/>
                <w:sz w:val="24"/>
              </w:rPr>
            </w:pPr>
            <w:r>
              <w:rPr>
                <w:rFonts w:hint="eastAsia" w:ascii="楷体_GB2312" w:hAnsi="仿宋" w:eastAsia="楷体_GB2312"/>
                <w:bCs/>
                <w:sz w:val="24"/>
              </w:rPr>
              <w:t>安全教育</w:t>
            </w:r>
          </w:p>
        </w:tc>
        <w:tc>
          <w:tcPr>
            <w:tcW w:w="6945" w:type="dxa"/>
            <w:vAlign w:val="center"/>
          </w:tcPr>
          <w:p>
            <w:pPr>
              <w:rPr>
                <w:rFonts w:ascii="楷体_GB2312" w:hAnsi="仿宋" w:eastAsia="楷体_GB2312"/>
                <w:bCs/>
                <w:sz w:val="24"/>
              </w:rPr>
            </w:pPr>
            <w:r>
              <w:rPr>
                <w:rFonts w:ascii="楷体_GB2312" w:hAnsi="仿宋" w:eastAsia="楷体_GB2312"/>
                <w:bCs/>
                <w:sz w:val="24"/>
              </w:rPr>
              <w:t>对中职学生进行安全教育，是贯彻落实科学发展观的具体措施，是培养中职学生树立国民意识，提高国民素质和公民道德素养的重要途径和手段。中职学生安全教育既强调安全在人生发展中的重要地位，又关注学生的全面终身发展，要</w:t>
            </w:r>
            <w:r>
              <w:rPr>
                <w:rFonts w:hint="eastAsia" w:ascii="楷体_GB2312" w:hAnsi="仿宋" w:eastAsia="楷体_GB2312"/>
                <w:bCs/>
                <w:sz w:val="24"/>
              </w:rPr>
              <w:t>激</w:t>
            </w:r>
            <w:r>
              <w:rPr>
                <w:rFonts w:ascii="楷体_GB2312" w:hAnsi="仿宋" w:eastAsia="楷体_GB2312"/>
                <w:bCs/>
                <w:sz w:val="24"/>
              </w:rPr>
              <w:t>发中职学生</w:t>
            </w:r>
            <w:r>
              <w:rPr>
                <w:rFonts w:hint="eastAsia" w:ascii="楷体_GB2312" w:hAnsi="仿宋" w:eastAsia="楷体_GB2312"/>
                <w:bCs/>
                <w:sz w:val="24"/>
              </w:rPr>
              <w:t>树</w:t>
            </w:r>
            <w:r>
              <w:rPr>
                <w:rFonts w:ascii="楷体_GB2312" w:hAnsi="仿宋" w:eastAsia="楷体_GB2312"/>
                <w:bCs/>
                <w:sz w:val="24"/>
              </w:rPr>
              <w:t>立安全第一的意识。确立正确的安全观</w:t>
            </w:r>
            <w:r>
              <w:rPr>
                <w:rFonts w:hint="eastAsia" w:ascii="楷体_GB2312" w:hAnsi="仿宋" w:eastAsia="楷体_GB2312"/>
                <w:bCs/>
                <w:sz w:val="24"/>
              </w:rPr>
              <w:t>，</w:t>
            </w:r>
            <w:r>
              <w:rPr>
                <w:rFonts w:ascii="楷体_GB2312" w:hAnsi="仿宋" w:eastAsia="楷体_GB2312"/>
                <w:bCs/>
                <w:sz w:val="24"/>
              </w:rPr>
              <w:t>并</w:t>
            </w:r>
            <w:r>
              <w:rPr>
                <w:rFonts w:hint="eastAsia" w:ascii="楷体_GB2312" w:hAnsi="仿宋" w:eastAsia="楷体_GB2312"/>
                <w:bCs/>
                <w:sz w:val="24"/>
              </w:rPr>
              <w:t>努</w:t>
            </w:r>
            <w:r>
              <w:rPr>
                <w:rFonts w:ascii="楷体_GB2312" w:hAnsi="仿宋" w:eastAsia="楷体_GB2312"/>
                <w:bCs/>
                <w:sz w:val="24"/>
              </w:rPr>
              <w:t>力在学过程中主动掌握安全防范知识和主动增强安全防范能力</w:t>
            </w:r>
            <w:r>
              <w:rPr>
                <w:rFonts w:hint="eastAsia" w:ascii="楷体_GB2312" w:hAnsi="仿宋" w:eastAsia="楷体_GB2312"/>
                <w:bCs/>
                <w:sz w:val="24"/>
              </w:rPr>
              <w:t>。</w:t>
            </w:r>
          </w:p>
        </w:tc>
        <w:tc>
          <w:tcPr>
            <w:tcW w:w="851" w:type="dxa"/>
            <w:vAlign w:val="center"/>
          </w:tcPr>
          <w:p>
            <w:pPr>
              <w:jc w:val="center"/>
              <w:rPr>
                <w:rFonts w:ascii="楷体_GB2312" w:hAnsi="仿宋" w:eastAsia="楷体_GB2312"/>
                <w:bCs/>
                <w:sz w:val="24"/>
              </w:rPr>
            </w:pPr>
            <w:r>
              <w:rPr>
                <w:rFonts w:ascii="楷体_GB2312" w:hAnsi="仿宋" w:eastAsia="楷体_GB2312"/>
                <w:bCs/>
                <w:sz w:val="24"/>
              </w:rPr>
              <w:t>54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pPr>
              <w:jc w:val="center"/>
              <w:rPr>
                <w:rFonts w:ascii="楷体_GB2312" w:hAnsi="仿宋" w:eastAsia="楷体_GB2312"/>
                <w:sz w:val="24"/>
              </w:rPr>
            </w:pPr>
            <w:r>
              <w:rPr>
                <w:rFonts w:hint="eastAsia" w:ascii="楷体_GB2312" w:hAnsi="仿宋" w:eastAsia="楷体_GB2312"/>
                <w:sz w:val="24"/>
              </w:rPr>
              <w:t>17</w:t>
            </w:r>
          </w:p>
        </w:tc>
        <w:tc>
          <w:tcPr>
            <w:tcW w:w="1418" w:type="dxa"/>
            <w:vAlign w:val="center"/>
          </w:tcPr>
          <w:p>
            <w:pPr>
              <w:jc w:val="center"/>
              <w:rPr>
                <w:rFonts w:ascii="楷体_GB2312" w:hAnsi="仿宋" w:eastAsia="楷体_GB2312"/>
                <w:bCs/>
                <w:sz w:val="24"/>
              </w:rPr>
            </w:pPr>
            <w:r>
              <w:rPr>
                <w:rFonts w:hint="eastAsia" w:ascii="楷体_GB2312" w:eastAsia="楷体_GB2312"/>
                <w:sz w:val="24"/>
              </w:rPr>
              <w:t>习近平新时代中国特色社会主义思想学生读本</w:t>
            </w:r>
          </w:p>
        </w:tc>
        <w:tc>
          <w:tcPr>
            <w:tcW w:w="6945" w:type="dxa"/>
            <w:vAlign w:val="center"/>
          </w:tcPr>
          <w:p>
            <w:pPr>
              <w:rPr>
                <w:rFonts w:ascii="楷体_GB2312" w:hAnsi="仿宋" w:eastAsia="楷体_GB2312"/>
                <w:bCs/>
                <w:sz w:val="24"/>
              </w:rPr>
            </w:pPr>
            <w:r>
              <w:rPr>
                <w:rFonts w:hint="eastAsia" w:ascii="楷体_GB2312" w:hAnsi="仿宋" w:eastAsia="楷体_GB2312"/>
                <w:bCs/>
                <w:sz w:val="24"/>
              </w:rPr>
              <w:t>按照《中等职业学校思想政治课程标准(2020年版)》执行。全面贯彻党的教育方针，落实立德树人根本任务：以习近平新时代中国特色社会主义思想为指导，阐释中国特色社会主义的开创与发展，明确中国特色社会主义进入新时代的历史方位，阐明中国特色社会主义建设“五位一体”总体布局的基本内容，引导学生树立对马克思主义的信仰、对中国特色社会主义的信念、对中华民族伟大复兴中国梦的信心，坚定中国特色社会主义道路信、理论自信、制度自信、文化自信、把爱国情、强国志、报国行自觉融入坚持和发展中国特色社会主义事业、建设社会主义现代强国、实现中华民族伟大复兴的奋斗之中。</w:t>
            </w:r>
          </w:p>
        </w:tc>
        <w:tc>
          <w:tcPr>
            <w:tcW w:w="851" w:type="dxa"/>
            <w:vAlign w:val="center"/>
          </w:tcPr>
          <w:p>
            <w:pPr>
              <w:jc w:val="center"/>
              <w:rPr>
                <w:rFonts w:ascii="楷体_GB2312" w:hAnsi="仿宋" w:eastAsia="楷体_GB2312"/>
                <w:bCs/>
                <w:sz w:val="24"/>
              </w:rPr>
            </w:pPr>
            <w:r>
              <w:rPr>
                <w:rFonts w:hint="eastAsia" w:ascii="楷体_GB2312" w:hAnsi="仿宋" w:eastAsia="楷体_GB2312"/>
                <w:bCs/>
                <w:sz w:val="24"/>
              </w:rPr>
              <w:t>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trPr>
        <w:tc>
          <w:tcPr>
            <w:tcW w:w="817" w:type="dxa"/>
            <w:vAlign w:val="center"/>
          </w:tcPr>
          <w:p>
            <w:pPr>
              <w:jc w:val="center"/>
              <w:rPr>
                <w:rFonts w:ascii="楷体_GB2312" w:hAnsi="仿宋" w:eastAsia="楷体_GB2312"/>
                <w:b/>
                <w:bCs/>
                <w:sz w:val="24"/>
              </w:rPr>
            </w:pPr>
            <w:r>
              <w:rPr>
                <w:rFonts w:hint="eastAsia" w:ascii="楷体_GB2312" w:hAnsi="仿宋" w:eastAsia="楷体_GB2312"/>
                <w:b/>
                <w:bCs/>
                <w:sz w:val="24"/>
              </w:rPr>
              <w:t>合计</w:t>
            </w:r>
          </w:p>
        </w:tc>
        <w:tc>
          <w:tcPr>
            <w:tcW w:w="1418" w:type="dxa"/>
            <w:vAlign w:val="center"/>
          </w:tcPr>
          <w:p>
            <w:pPr>
              <w:jc w:val="center"/>
              <w:rPr>
                <w:rFonts w:ascii="楷体_GB2312" w:hAnsi="仿宋" w:eastAsia="楷体_GB2312"/>
                <w:b/>
                <w:bCs/>
                <w:sz w:val="24"/>
              </w:rPr>
            </w:pPr>
          </w:p>
        </w:tc>
        <w:tc>
          <w:tcPr>
            <w:tcW w:w="6945" w:type="dxa"/>
            <w:vAlign w:val="center"/>
          </w:tcPr>
          <w:p>
            <w:pPr>
              <w:jc w:val="center"/>
              <w:rPr>
                <w:rFonts w:ascii="楷体_GB2312" w:hAnsi="仿宋" w:eastAsia="楷体_GB2312"/>
                <w:bCs/>
                <w:sz w:val="24"/>
              </w:rPr>
            </w:pPr>
          </w:p>
        </w:tc>
        <w:tc>
          <w:tcPr>
            <w:tcW w:w="851" w:type="dxa"/>
            <w:vAlign w:val="center"/>
          </w:tcPr>
          <w:p>
            <w:pPr>
              <w:jc w:val="center"/>
              <w:rPr>
                <w:rFonts w:ascii="楷体_GB2312" w:hAnsi="仿宋" w:eastAsia="楷体_GB2312"/>
                <w:bCs/>
                <w:sz w:val="24"/>
              </w:rPr>
            </w:pPr>
            <w:r>
              <w:rPr>
                <w:rFonts w:ascii="楷体_GB2312" w:hAnsi="仿宋" w:eastAsia="楷体_GB2312"/>
                <w:bCs/>
                <w:sz w:val="24"/>
              </w:rPr>
              <w:t>1656</w:t>
            </w:r>
          </w:p>
        </w:tc>
      </w:tr>
    </w:tbl>
    <w:p>
      <w:pPr>
        <w:overflowPunct w:val="0"/>
        <w:rPr>
          <w:rFonts w:ascii="楷体_GB2312" w:eastAsia="楷体_GB2312"/>
          <w:sz w:val="30"/>
          <w:szCs w:val="30"/>
        </w:rPr>
      </w:pPr>
    </w:p>
    <w:p>
      <w:pPr>
        <w:overflowPunct w:val="0"/>
        <w:ind w:firstLine="600" w:firstLineChars="200"/>
        <w:rPr>
          <w:rFonts w:ascii="楷体_GB2312" w:eastAsia="楷体_GB2312"/>
          <w:sz w:val="30"/>
          <w:szCs w:val="30"/>
        </w:rPr>
      </w:pPr>
      <w:r>
        <w:rPr>
          <w:rFonts w:hint="eastAsia" w:ascii="楷体_GB2312" w:eastAsia="楷体_GB2312"/>
          <w:sz w:val="30"/>
          <w:szCs w:val="30"/>
        </w:rPr>
        <w:t>（二）专业（技能）课程</w:t>
      </w:r>
    </w:p>
    <w:tbl>
      <w:tblPr>
        <w:tblStyle w:val="14"/>
        <w:tblpPr w:leftFromText="180" w:rightFromText="180" w:vertAnchor="text" w:tblpX="-601" w:tblpY="1"/>
        <w:tblOverlap w:val="never"/>
        <w:tblW w:w="1017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9"/>
        <w:gridCol w:w="1417"/>
        <w:gridCol w:w="6770"/>
        <w:gridCol w:w="10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pPr>
              <w:jc w:val="center"/>
              <w:rPr>
                <w:rFonts w:ascii="楷体_GB2312" w:hAnsi="仿宋" w:eastAsia="楷体_GB2312"/>
                <w:b/>
                <w:bCs/>
                <w:sz w:val="24"/>
              </w:rPr>
            </w:pPr>
            <w:r>
              <w:rPr>
                <w:rFonts w:hint="eastAsia" w:ascii="楷体_GB2312" w:hAnsi="仿宋" w:eastAsia="楷体_GB2312"/>
                <w:b/>
                <w:bCs/>
                <w:sz w:val="24"/>
              </w:rPr>
              <w:t>序号</w:t>
            </w:r>
          </w:p>
        </w:tc>
        <w:tc>
          <w:tcPr>
            <w:tcW w:w="1417" w:type="dxa"/>
          </w:tcPr>
          <w:p>
            <w:pPr>
              <w:jc w:val="center"/>
              <w:rPr>
                <w:rFonts w:ascii="楷体_GB2312" w:hAnsi="仿宋" w:eastAsia="楷体_GB2312"/>
                <w:b/>
                <w:bCs/>
                <w:sz w:val="24"/>
              </w:rPr>
            </w:pPr>
            <w:r>
              <w:rPr>
                <w:rFonts w:hint="eastAsia" w:ascii="楷体_GB2312" w:hAnsi="仿宋" w:eastAsia="楷体_GB2312"/>
                <w:b/>
                <w:bCs/>
                <w:sz w:val="24"/>
              </w:rPr>
              <w:t>课程名称</w:t>
            </w:r>
          </w:p>
        </w:tc>
        <w:tc>
          <w:tcPr>
            <w:tcW w:w="6770" w:type="dxa"/>
          </w:tcPr>
          <w:p>
            <w:pPr>
              <w:jc w:val="center"/>
              <w:rPr>
                <w:rFonts w:ascii="楷体_GB2312" w:hAnsi="仿宋" w:eastAsia="楷体_GB2312"/>
                <w:b/>
                <w:bCs/>
                <w:sz w:val="24"/>
              </w:rPr>
            </w:pPr>
            <w:r>
              <w:rPr>
                <w:rFonts w:hint="eastAsia" w:ascii="楷体_GB2312" w:hAnsi="仿宋" w:eastAsia="楷体_GB2312"/>
                <w:b/>
                <w:bCs/>
                <w:sz w:val="24"/>
              </w:rPr>
              <w:t>主要教学内容和要求</w:t>
            </w:r>
          </w:p>
        </w:tc>
        <w:tc>
          <w:tcPr>
            <w:tcW w:w="1027" w:type="dxa"/>
          </w:tcPr>
          <w:p>
            <w:pPr>
              <w:jc w:val="center"/>
              <w:rPr>
                <w:rFonts w:ascii="楷体_GB2312" w:hAnsi="仿宋" w:eastAsia="楷体_GB2312"/>
                <w:b/>
                <w:bCs/>
                <w:sz w:val="24"/>
              </w:rPr>
            </w:pPr>
            <w:r>
              <w:rPr>
                <w:rFonts w:hint="eastAsia" w:ascii="楷体_GB2312" w:hAnsi="仿宋" w:eastAsia="楷体_GB2312"/>
                <w:b/>
                <w:bCs/>
                <w:sz w:val="24"/>
              </w:rPr>
              <w:t>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trPr>
        <w:tc>
          <w:tcPr>
            <w:tcW w:w="959" w:type="dxa"/>
            <w:vAlign w:val="center"/>
          </w:tcPr>
          <w:p>
            <w:pPr>
              <w:jc w:val="center"/>
              <w:rPr>
                <w:rFonts w:ascii="楷体" w:hAnsi="楷体" w:eastAsia="楷体"/>
                <w:bCs/>
                <w:sz w:val="24"/>
              </w:rPr>
            </w:pPr>
            <w:r>
              <w:rPr>
                <w:rFonts w:hint="eastAsia" w:ascii="楷体" w:hAnsi="楷体" w:eastAsia="楷体"/>
                <w:bCs/>
                <w:sz w:val="24"/>
              </w:rPr>
              <w:t>1</w:t>
            </w:r>
          </w:p>
        </w:tc>
        <w:tc>
          <w:tcPr>
            <w:tcW w:w="1417" w:type="dxa"/>
            <w:vAlign w:val="center"/>
          </w:tcPr>
          <w:p>
            <w:pPr>
              <w:widowControl/>
              <w:autoSpaceDE/>
              <w:autoSpaceDN/>
              <w:jc w:val="center"/>
              <w:rPr>
                <w:rFonts w:ascii="楷体" w:hAnsi="楷体" w:eastAsia="楷体"/>
                <w:sz w:val="21"/>
                <w:szCs w:val="21"/>
              </w:rPr>
            </w:pPr>
            <w:r>
              <w:rPr>
                <w:rFonts w:hint="eastAsia" w:ascii="楷体" w:hAnsi="楷体" w:eastAsia="楷体"/>
                <w:sz w:val="21"/>
                <w:szCs w:val="21"/>
              </w:rPr>
              <w:t>销售心理学</w:t>
            </w:r>
          </w:p>
        </w:tc>
        <w:tc>
          <w:tcPr>
            <w:tcW w:w="6770" w:type="dxa"/>
            <w:vAlign w:val="center"/>
          </w:tcPr>
          <w:p>
            <w:pPr>
              <w:rPr>
                <w:rFonts w:ascii="楷体" w:hAnsi="楷体" w:eastAsia="楷体"/>
                <w:bCs/>
                <w:sz w:val="24"/>
              </w:rPr>
            </w:pPr>
            <w:r>
              <w:rPr>
                <w:rFonts w:hint="eastAsia" w:ascii="楷体" w:hAnsi="楷体" w:eastAsia="楷体"/>
                <w:bCs/>
                <w:sz w:val="24"/>
              </w:rPr>
              <w:t>专门研究商品销售过程中，商品经营者与购买者心理现象的产生、发展的一般规律，以及双方心理沟通的一般过程的科学。作为普通心理学分支的销售心理学，它所揭示的销售人员和消费者在商品销售活动中的心理变化规律，以及人的心理现象与市场销售活动实践的关系，</w:t>
            </w:r>
            <w:r>
              <w:rPr>
                <w:rFonts w:ascii="楷体" w:hAnsi="楷体" w:eastAsia="楷体"/>
                <w:bCs/>
                <w:sz w:val="24"/>
              </w:rPr>
              <w:t xml:space="preserve"> 有助于商品销售者正确地看待市场经济现象、掌握科学的销售心理策略、调节商品的供求、</w:t>
            </w:r>
            <w:r>
              <w:rPr>
                <w:rFonts w:hint="eastAsia" w:ascii="楷体" w:hAnsi="楷体" w:eastAsia="楷体"/>
                <w:bCs/>
                <w:sz w:val="24"/>
              </w:rPr>
              <w:t>不断满足消费者的心理需要，并促进企业产品销售和品牌价值的提升。</w:t>
            </w:r>
          </w:p>
        </w:tc>
        <w:tc>
          <w:tcPr>
            <w:tcW w:w="1027" w:type="dxa"/>
            <w:vAlign w:val="center"/>
          </w:tcPr>
          <w:p>
            <w:pPr>
              <w:widowControl/>
              <w:autoSpaceDE/>
              <w:autoSpaceDN/>
              <w:jc w:val="center"/>
              <w:rPr>
                <w:rFonts w:ascii="楷体" w:hAnsi="楷体" w:eastAsia="楷体"/>
                <w:sz w:val="21"/>
                <w:szCs w:val="21"/>
              </w:rPr>
            </w:pPr>
            <w:r>
              <w:rPr>
                <w:rFonts w:hint="eastAsia" w:ascii="楷体" w:hAnsi="楷体" w:eastAsia="楷体"/>
                <w:sz w:val="21"/>
                <w:szCs w:val="21"/>
              </w:rPr>
              <w:t>234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trPr>
        <w:tc>
          <w:tcPr>
            <w:tcW w:w="959" w:type="dxa"/>
            <w:vAlign w:val="center"/>
          </w:tcPr>
          <w:p>
            <w:pPr>
              <w:jc w:val="center"/>
              <w:rPr>
                <w:rFonts w:ascii="楷体" w:hAnsi="楷体" w:eastAsia="楷体"/>
                <w:bCs/>
                <w:sz w:val="24"/>
              </w:rPr>
            </w:pPr>
            <w:r>
              <w:rPr>
                <w:rFonts w:hint="eastAsia" w:ascii="楷体" w:hAnsi="楷体" w:eastAsia="楷体"/>
                <w:bCs/>
                <w:sz w:val="24"/>
              </w:rPr>
              <w:t>2</w:t>
            </w:r>
          </w:p>
        </w:tc>
        <w:tc>
          <w:tcPr>
            <w:tcW w:w="1417" w:type="dxa"/>
            <w:vAlign w:val="center"/>
          </w:tcPr>
          <w:p>
            <w:pPr>
              <w:jc w:val="center"/>
              <w:rPr>
                <w:rFonts w:hint="eastAsia" w:ascii="楷体" w:hAnsi="楷体" w:eastAsia="楷体"/>
                <w:sz w:val="21"/>
                <w:szCs w:val="21"/>
              </w:rPr>
            </w:pPr>
            <w:r>
              <w:rPr>
                <w:rFonts w:hint="eastAsia" w:ascii="楷体" w:hAnsi="楷体" w:eastAsia="楷体"/>
                <w:sz w:val="21"/>
                <w:szCs w:val="21"/>
              </w:rPr>
              <w:t>市场营销</w:t>
            </w:r>
          </w:p>
        </w:tc>
        <w:tc>
          <w:tcPr>
            <w:tcW w:w="6770" w:type="dxa"/>
            <w:vAlign w:val="center"/>
          </w:tcPr>
          <w:p>
            <w:pPr>
              <w:rPr>
                <w:rFonts w:ascii="楷体" w:hAnsi="楷体" w:eastAsia="楷体"/>
                <w:bCs/>
                <w:sz w:val="24"/>
              </w:rPr>
            </w:pPr>
            <w:r>
              <w:rPr>
                <w:rFonts w:hint="eastAsia" w:ascii="楷体" w:hAnsi="楷体" w:eastAsia="楷体"/>
                <w:bCs/>
                <w:sz w:val="24"/>
              </w:rPr>
              <w:t>了解物流企业应如何开展市场营销活动，学握现代市场营销的理论、方法、策略，培养学生的实际橾作能力，能在以后的工作中尽快适应工作岗位的要求</w:t>
            </w:r>
            <w:r>
              <w:rPr>
                <w:rFonts w:ascii="楷体" w:hAnsi="楷体" w:eastAsia="楷体"/>
                <w:bCs/>
                <w:sz w:val="24"/>
              </w:rPr>
              <w:t>。</w:t>
            </w:r>
          </w:p>
        </w:tc>
        <w:tc>
          <w:tcPr>
            <w:tcW w:w="1027" w:type="dxa"/>
            <w:vAlign w:val="center"/>
          </w:tcPr>
          <w:p>
            <w:pPr>
              <w:jc w:val="center"/>
              <w:rPr>
                <w:rFonts w:hint="eastAsia" w:ascii="楷体" w:hAnsi="楷体" w:eastAsia="楷体"/>
                <w:sz w:val="21"/>
                <w:szCs w:val="21"/>
              </w:rPr>
            </w:pPr>
            <w:r>
              <w:rPr>
                <w:rFonts w:hint="eastAsia" w:ascii="楷体" w:hAnsi="楷体" w:eastAsia="楷体"/>
                <w:sz w:val="21"/>
                <w:szCs w:val="21"/>
              </w:rPr>
              <w:t>234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trPr>
        <w:tc>
          <w:tcPr>
            <w:tcW w:w="959" w:type="dxa"/>
            <w:vAlign w:val="center"/>
          </w:tcPr>
          <w:p>
            <w:pPr>
              <w:jc w:val="center"/>
              <w:rPr>
                <w:rFonts w:ascii="楷体" w:hAnsi="楷体" w:eastAsia="楷体"/>
                <w:bCs/>
                <w:sz w:val="24"/>
              </w:rPr>
            </w:pPr>
            <w:r>
              <w:rPr>
                <w:rFonts w:hint="eastAsia" w:ascii="楷体" w:hAnsi="楷体" w:eastAsia="楷体"/>
                <w:bCs/>
                <w:sz w:val="24"/>
              </w:rPr>
              <w:t>3</w:t>
            </w:r>
          </w:p>
        </w:tc>
        <w:tc>
          <w:tcPr>
            <w:tcW w:w="1417" w:type="dxa"/>
            <w:vAlign w:val="center"/>
          </w:tcPr>
          <w:p>
            <w:pPr>
              <w:jc w:val="center"/>
              <w:rPr>
                <w:rFonts w:hint="eastAsia" w:ascii="楷体" w:hAnsi="楷体" w:eastAsia="楷体"/>
                <w:sz w:val="21"/>
                <w:szCs w:val="21"/>
              </w:rPr>
            </w:pPr>
            <w:r>
              <w:rPr>
                <w:rFonts w:hint="eastAsia" w:ascii="楷体" w:hAnsi="楷体" w:eastAsia="楷体"/>
                <w:sz w:val="21"/>
                <w:szCs w:val="21"/>
              </w:rPr>
              <w:t>推销实务</w:t>
            </w:r>
          </w:p>
        </w:tc>
        <w:tc>
          <w:tcPr>
            <w:tcW w:w="6770" w:type="dxa"/>
            <w:vAlign w:val="center"/>
          </w:tcPr>
          <w:p>
            <w:pPr>
              <w:rPr>
                <w:rFonts w:ascii="楷体" w:hAnsi="楷体" w:eastAsia="楷体"/>
                <w:bCs/>
                <w:sz w:val="24"/>
              </w:rPr>
            </w:pPr>
            <w:r>
              <w:rPr>
                <w:rFonts w:hint="eastAsia" w:ascii="楷体" w:hAnsi="楷体" w:eastAsia="楷体"/>
                <w:bCs/>
                <w:sz w:val="24"/>
              </w:rPr>
              <w:t>确立正确的推销观念、推销模式的运用、推销方格理论的运用、调查与分析推销环境、寻找顾客、顾客资格认定、约见顾客、接近顾客、洽谈准备、洽谈技巧、分析顾客异议产生的原因、顾客异议处理、成交信号识别、成交及合同签订。</w:t>
            </w:r>
          </w:p>
        </w:tc>
        <w:tc>
          <w:tcPr>
            <w:tcW w:w="1027" w:type="dxa"/>
            <w:vAlign w:val="center"/>
          </w:tcPr>
          <w:p>
            <w:pPr>
              <w:jc w:val="center"/>
              <w:rPr>
                <w:rFonts w:hint="eastAsia" w:ascii="楷体" w:hAnsi="楷体" w:eastAsia="楷体"/>
                <w:sz w:val="21"/>
                <w:szCs w:val="21"/>
              </w:rPr>
            </w:pPr>
            <w:r>
              <w:rPr>
                <w:rFonts w:hint="eastAsia" w:ascii="楷体" w:hAnsi="楷体" w:eastAsia="楷体"/>
                <w:sz w:val="21"/>
                <w:szCs w:val="21"/>
              </w:rPr>
              <w:t>234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trPr>
        <w:tc>
          <w:tcPr>
            <w:tcW w:w="959" w:type="dxa"/>
            <w:vAlign w:val="center"/>
          </w:tcPr>
          <w:p>
            <w:pPr>
              <w:jc w:val="center"/>
              <w:rPr>
                <w:rFonts w:ascii="楷体" w:hAnsi="楷体" w:eastAsia="楷体"/>
                <w:bCs/>
                <w:sz w:val="24"/>
              </w:rPr>
            </w:pPr>
            <w:r>
              <w:rPr>
                <w:rFonts w:hint="eastAsia" w:ascii="楷体" w:hAnsi="楷体" w:eastAsia="楷体"/>
                <w:bCs/>
                <w:sz w:val="24"/>
              </w:rPr>
              <w:t>4</w:t>
            </w:r>
          </w:p>
        </w:tc>
        <w:tc>
          <w:tcPr>
            <w:tcW w:w="1417" w:type="dxa"/>
            <w:vAlign w:val="center"/>
          </w:tcPr>
          <w:p>
            <w:pPr>
              <w:jc w:val="center"/>
              <w:rPr>
                <w:rFonts w:hint="eastAsia" w:ascii="楷体" w:hAnsi="楷体" w:eastAsia="楷体"/>
                <w:sz w:val="21"/>
                <w:szCs w:val="21"/>
              </w:rPr>
            </w:pPr>
            <w:r>
              <w:rPr>
                <w:rFonts w:hint="eastAsia" w:ascii="楷体" w:hAnsi="楷体" w:eastAsia="楷体"/>
                <w:sz w:val="21"/>
                <w:szCs w:val="21"/>
              </w:rPr>
              <w:t>营销策划实务</w:t>
            </w:r>
          </w:p>
        </w:tc>
        <w:tc>
          <w:tcPr>
            <w:tcW w:w="6770" w:type="dxa"/>
            <w:vAlign w:val="center"/>
          </w:tcPr>
          <w:p>
            <w:pPr>
              <w:widowControl/>
              <w:adjustRightInd w:val="0"/>
              <w:snapToGrid w:val="0"/>
              <w:rPr>
                <w:rFonts w:ascii="楷体" w:hAnsi="楷体" w:eastAsia="楷体"/>
                <w:bCs/>
                <w:sz w:val="24"/>
              </w:rPr>
            </w:pPr>
            <w:r>
              <w:rPr>
                <w:rFonts w:hint="eastAsia" w:ascii="楷体" w:hAnsi="楷体" w:eastAsia="楷体"/>
                <w:bCs/>
                <w:sz w:val="24"/>
              </w:rPr>
              <w:t>营销策划课的主要作用在于让学生能分析、策划、执行企业市场营销活动过程中的常规性市场策划，使学生具备从事市场营销具体业务工作的核心职业能力，通过课程的学习，学生要能够全面掌握基本的营销思维和操作模式，为学生掌握相关领域工作所应具备的职业能力与素养奠定基础。</w:t>
            </w:r>
          </w:p>
        </w:tc>
        <w:tc>
          <w:tcPr>
            <w:tcW w:w="1027" w:type="dxa"/>
            <w:vAlign w:val="center"/>
          </w:tcPr>
          <w:p>
            <w:pPr>
              <w:jc w:val="center"/>
              <w:rPr>
                <w:rFonts w:hint="eastAsia" w:ascii="楷体" w:hAnsi="楷体" w:eastAsia="楷体"/>
                <w:sz w:val="21"/>
                <w:szCs w:val="21"/>
              </w:rPr>
            </w:pPr>
            <w:r>
              <w:rPr>
                <w:rFonts w:hint="eastAsia" w:ascii="楷体" w:hAnsi="楷体" w:eastAsia="楷体"/>
                <w:sz w:val="21"/>
                <w:szCs w:val="21"/>
              </w:rPr>
              <w:t>234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trPr>
        <w:tc>
          <w:tcPr>
            <w:tcW w:w="959" w:type="dxa"/>
            <w:vAlign w:val="center"/>
          </w:tcPr>
          <w:p>
            <w:pPr>
              <w:jc w:val="center"/>
              <w:rPr>
                <w:rFonts w:ascii="楷体" w:hAnsi="楷体" w:eastAsia="楷体"/>
                <w:bCs/>
                <w:sz w:val="24"/>
              </w:rPr>
            </w:pPr>
            <w:r>
              <w:rPr>
                <w:rFonts w:hint="eastAsia" w:ascii="楷体" w:hAnsi="楷体" w:eastAsia="楷体"/>
                <w:bCs/>
                <w:sz w:val="24"/>
              </w:rPr>
              <w:t>5</w:t>
            </w:r>
          </w:p>
        </w:tc>
        <w:tc>
          <w:tcPr>
            <w:tcW w:w="1417" w:type="dxa"/>
            <w:vAlign w:val="center"/>
          </w:tcPr>
          <w:p>
            <w:pPr>
              <w:jc w:val="center"/>
              <w:rPr>
                <w:rFonts w:hint="eastAsia" w:ascii="楷体" w:hAnsi="楷体" w:eastAsia="楷体"/>
                <w:sz w:val="21"/>
                <w:szCs w:val="21"/>
              </w:rPr>
            </w:pPr>
            <w:r>
              <w:rPr>
                <w:rFonts w:hint="eastAsia" w:ascii="楷体" w:hAnsi="楷体" w:eastAsia="楷体"/>
                <w:sz w:val="21"/>
                <w:szCs w:val="21"/>
              </w:rPr>
              <w:t>现代物流基础</w:t>
            </w:r>
          </w:p>
        </w:tc>
        <w:tc>
          <w:tcPr>
            <w:tcW w:w="6770" w:type="dxa"/>
            <w:vAlign w:val="center"/>
          </w:tcPr>
          <w:p>
            <w:pPr>
              <w:rPr>
                <w:rFonts w:ascii="楷体" w:hAnsi="楷体" w:eastAsia="楷体"/>
                <w:bCs/>
                <w:sz w:val="24"/>
              </w:rPr>
            </w:pPr>
            <w:r>
              <w:rPr>
                <w:rFonts w:hint="eastAsia" w:ascii="楷体" w:hAnsi="楷体" w:eastAsia="楷体"/>
                <w:bCs/>
                <w:sz w:val="24"/>
              </w:rPr>
              <w:t>理解物流的概念及其内涵并了解物流的发展过程，掌握仓储、运轿、配送等物流主要作业方式及其作业流程；能使用物流基本设备进行操作，具有处理简单物流作业问题的能力。</w:t>
            </w:r>
          </w:p>
        </w:tc>
        <w:tc>
          <w:tcPr>
            <w:tcW w:w="1027" w:type="dxa"/>
            <w:vAlign w:val="center"/>
          </w:tcPr>
          <w:p>
            <w:pPr>
              <w:jc w:val="center"/>
              <w:rPr>
                <w:rFonts w:hint="eastAsia" w:ascii="楷体" w:hAnsi="楷体" w:eastAsia="楷体"/>
                <w:sz w:val="21"/>
                <w:szCs w:val="21"/>
              </w:rPr>
            </w:pPr>
            <w:r>
              <w:rPr>
                <w:rFonts w:hint="eastAsia" w:ascii="楷体" w:hAnsi="楷体" w:eastAsia="楷体"/>
                <w:sz w:val="21"/>
                <w:szCs w:val="21"/>
              </w:rPr>
              <w:t>72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trPr>
        <w:tc>
          <w:tcPr>
            <w:tcW w:w="959" w:type="dxa"/>
            <w:vAlign w:val="center"/>
          </w:tcPr>
          <w:p>
            <w:pPr>
              <w:jc w:val="center"/>
              <w:rPr>
                <w:rFonts w:ascii="楷体" w:hAnsi="楷体" w:eastAsia="楷体"/>
                <w:bCs/>
                <w:sz w:val="24"/>
              </w:rPr>
            </w:pPr>
            <w:r>
              <w:rPr>
                <w:rFonts w:hint="eastAsia" w:ascii="楷体" w:hAnsi="楷体" w:eastAsia="楷体"/>
                <w:bCs/>
                <w:sz w:val="24"/>
              </w:rPr>
              <w:t>6</w:t>
            </w:r>
          </w:p>
        </w:tc>
        <w:tc>
          <w:tcPr>
            <w:tcW w:w="1417" w:type="dxa"/>
            <w:vAlign w:val="center"/>
          </w:tcPr>
          <w:p>
            <w:pPr>
              <w:jc w:val="center"/>
              <w:rPr>
                <w:rFonts w:hint="eastAsia" w:ascii="楷体" w:hAnsi="楷体" w:eastAsia="楷体"/>
                <w:sz w:val="21"/>
                <w:szCs w:val="21"/>
              </w:rPr>
            </w:pPr>
            <w:r>
              <w:rPr>
                <w:rFonts w:hint="eastAsia" w:ascii="楷体" w:hAnsi="楷体" w:eastAsia="楷体"/>
                <w:sz w:val="21"/>
                <w:szCs w:val="21"/>
              </w:rPr>
              <w:t>物流信息技术</w:t>
            </w:r>
          </w:p>
        </w:tc>
        <w:tc>
          <w:tcPr>
            <w:tcW w:w="6770" w:type="dxa"/>
            <w:vAlign w:val="center"/>
          </w:tcPr>
          <w:p>
            <w:pPr>
              <w:rPr>
                <w:rFonts w:ascii="楷体" w:hAnsi="楷体" w:eastAsia="楷体"/>
                <w:bCs/>
                <w:sz w:val="24"/>
              </w:rPr>
            </w:pPr>
            <w:r>
              <w:rPr>
                <w:rFonts w:hint="eastAsia" w:ascii="楷体" w:hAnsi="楷体" w:eastAsia="楷体"/>
                <w:bCs/>
                <w:sz w:val="24"/>
              </w:rPr>
              <w:t>通过本课程的学习，学生能够了解专业教学计划以及各学习领域的内容以及学习方法；培养具备物流信息技术岗位要求的知识、技能和职业道德的现代化综合性物流人才。</w:t>
            </w:r>
          </w:p>
        </w:tc>
        <w:tc>
          <w:tcPr>
            <w:tcW w:w="1027" w:type="dxa"/>
            <w:vAlign w:val="center"/>
          </w:tcPr>
          <w:p>
            <w:pPr>
              <w:jc w:val="center"/>
              <w:rPr>
                <w:rFonts w:hint="eastAsia" w:ascii="楷体" w:hAnsi="楷体" w:eastAsia="楷体"/>
                <w:sz w:val="21"/>
                <w:szCs w:val="21"/>
              </w:rPr>
            </w:pPr>
            <w:r>
              <w:rPr>
                <w:rFonts w:hint="eastAsia" w:ascii="楷体" w:hAnsi="楷体" w:eastAsia="楷体"/>
                <w:sz w:val="21"/>
                <w:szCs w:val="21"/>
              </w:rPr>
              <w:t>72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trPr>
        <w:tc>
          <w:tcPr>
            <w:tcW w:w="959" w:type="dxa"/>
            <w:vAlign w:val="center"/>
          </w:tcPr>
          <w:p>
            <w:pPr>
              <w:jc w:val="center"/>
              <w:rPr>
                <w:rFonts w:ascii="楷体" w:hAnsi="楷体" w:eastAsia="楷体"/>
                <w:bCs/>
                <w:sz w:val="24"/>
              </w:rPr>
            </w:pPr>
            <w:r>
              <w:rPr>
                <w:rFonts w:hint="eastAsia" w:ascii="楷体" w:hAnsi="楷体" w:eastAsia="楷体"/>
                <w:bCs/>
                <w:sz w:val="24"/>
              </w:rPr>
              <w:t>7</w:t>
            </w:r>
          </w:p>
        </w:tc>
        <w:tc>
          <w:tcPr>
            <w:tcW w:w="1417" w:type="dxa"/>
            <w:vAlign w:val="center"/>
          </w:tcPr>
          <w:p>
            <w:pPr>
              <w:jc w:val="center"/>
              <w:rPr>
                <w:rFonts w:hint="eastAsia" w:ascii="楷体" w:hAnsi="楷体" w:eastAsia="楷体"/>
                <w:sz w:val="21"/>
                <w:szCs w:val="21"/>
              </w:rPr>
            </w:pPr>
            <w:r>
              <w:rPr>
                <w:rFonts w:hint="eastAsia" w:ascii="楷体" w:hAnsi="楷体" w:eastAsia="楷体"/>
                <w:sz w:val="21"/>
                <w:szCs w:val="21"/>
              </w:rPr>
              <w:t>物流法律法规</w:t>
            </w:r>
          </w:p>
        </w:tc>
        <w:tc>
          <w:tcPr>
            <w:tcW w:w="6770" w:type="dxa"/>
            <w:vAlign w:val="center"/>
          </w:tcPr>
          <w:p>
            <w:pPr>
              <w:rPr>
                <w:rFonts w:ascii="楷体" w:hAnsi="楷体" w:eastAsia="楷体"/>
                <w:bCs/>
                <w:sz w:val="24"/>
              </w:rPr>
            </w:pPr>
            <w:r>
              <w:rPr>
                <w:rFonts w:hint="eastAsia" w:ascii="楷体" w:hAnsi="楷体" w:eastAsia="楷体"/>
                <w:bCs/>
                <w:sz w:val="24"/>
              </w:rPr>
              <w:t>了解物流活动中所涉及的法律问题，棠握基本的物流法律法规知识，并能应用所学的法律知识分析、判断和斛决物流活动中的法律问题。</w:t>
            </w:r>
          </w:p>
        </w:tc>
        <w:tc>
          <w:tcPr>
            <w:tcW w:w="1027" w:type="dxa"/>
            <w:vAlign w:val="center"/>
          </w:tcPr>
          <w:p>
            <w:pPr>
              <w:jc w:val="center"/>
              <w:rPr>
                <w:rFonts w:hint="eastAsia" w:ascii="楷体" w:hAnsi="楷体" w:eastAsia="楷体"/>
                <w:sz w:val="21"/>
                <w:szCs w:val="21"/>
              </w:rPr>
            </w:pPr>
            <w:r>
              <w:rPr>
                <w:rFonts w:hint="eastAsia" w:ascii="楷体" w:hAnsi="楷体" w:eastAsia="楷体"/>
                <w:sz w:val="21"/>
                <w:szCs w:val="21"/>
              </w:rPr>
              <w:t>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jc w:val="center"/>
              <w:rPr>
                <w:rFonts w:ascii="楷体" w:hAnsi="楷体" w:eastAsia="楷体"/>
                <w:bCs/>
                <w:sz w:val="24"/>
              </w:rPr>
            </w:pPr>
            <w:r>
              <w:rPr>
                <w:rFonts w:hint="eastAsia" w:ascii="楷体" w:hAnsi="楷体" w:eastAsia="楷体"/>
                <w:bCs/>
                <w:sz w:val="24"/>
              </w:rPr>
              <w:t>8</w:t>
            </w:r>
          </w:p>
        </w:tc>
        <w:tc>
          <w:tcPr>
            <w:tcW w:w="1417" w:type="dxa"/>
            <w:vAlign w:val="center"/>
          </w:tcPr>
          <w:p>
            <w:pPr>
              <w:jc w:val="center"/>
              <w:rPr>
                <w:rFonts w:hint="eastAsia" w:ascii="楷体" w:hAnsi="楷体" w:eastAsia="楷体"/>
                <w:sz w:val="21"/>
                <w:szCs w:val="21"/>
              </w:rPr>
            </w:pPr>
            <w:r>
              <w:rPr>
                <w:rFonts w:hint="eastAsia" w:ascii="楷体" w:hAnsi="楷体" w:eastAsia="楷体"/>
                <w:sz w:val="21"/>
                <w:szCs w:val="21"/>
              </w:rPr>
              <w:t>数字化物流商业运营基础</w:t>
            </w:r>
          </w:p>
        </w:tc>
        <w:tc>
          <w:tcPr>
            <w:tcW w:w="6770" w:type="dxa"/>
            <w:vAlign w:val="center"/>
          </w:tcPr>
          <w:p>
            <w:pPr>
              <w:rPr>
                <w:rFonts w:ascii="楷体" w:hAnsi="楷体" w:eastAsia="楷体"/>
                <w:bCs/>
                <w:sz w:val="24"/>
              </w:rPr>
            </w:pPr>
            <w:r>
              <w:rPr>
                <w:rFonts w:hint="eastAsia" w:ascii="楷体" w:hAnsi="楷体" w:eastAsia="楷体"/>
                <w:bCs/>
                <w:sz w:val="24"/>
              </w:rPr>
              <w:t>本课程引导学生模拟物流企业经营，从物流企业战略规划、市场营销、业务流程重组、风险控制与管理四大方面进行探讨和学习。本课程主要培养学生整合知识的能力、培养学生发现机会、整合资源的能力以及为毕业论文及毕业设计做实战准备。</w:t>
            </w:r>
          </w:p>
        </w:tc>
        <w:tc>
          <w:tcPr>
            <w:tcW w:w="1027" w:type="dxa"/>
            <w:vAlign w:val="center"/>
          </w:tcPr>
          <w:p>
            <w:pPr>
              <w:jc w:val="center"/>
              <w:rPr>
                <w:rFonts w:hint="eastAsia" w:ascii="楷体" w:hAnsi="楷体" w:eastAsia="楷体"/>
                <w:sz w:val="21"/>
                <w:szCs w:val="21"/>
              </w:rPr>
            </w:pPr>
            <w:r>
              <w:rPr>
                <w:rFonts w:hint="eastAsia" w:ascii="楷体" w:hAnsi="楷体" w:eastAsia="楷体"/>
                <w:sz w:val="21"/>
                <w:szCs w:val="21"/>
              </w:rPr>
              <w:t>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59" w:type="dxa"/>
            <w:vAlign w:val="center"/>
          </w:tcPr>
          <w:p>
            <w:pPr>
              <w:jc w:val="center"/>
              <w:rPr>
                <w:rFonts w:ascii="楷体" w:hAnsi="楷体" w:eastAsia="楷体"/>
                <w:bCs/>
                <w:sz w:val="24"/>
              </w:rPr>
            </w:pPr>
            <w:r>
              <w:rPr>
                <w:rFonts w:hint="eastAsia" w:ascii="楷体" w:hAnsi="楷体" w:eastAsia="楷体"/>
                <w:bCs/>
                <w:sz w:val="24"/>
              </w:rPr>
              <w:t>9</w:t>
            </w:r>
          </w:p>
        </w:tc>
        <w:tc>
          <w:tcPr>
            <w:tcW w:w="1417" w:type="dxa"/>
            <w:vAlign w:val="center"/>
          </w:tcPr>
          <w:p>
            <w:pPr>
              <w:jc w:val="center"/>
              <w:rPr>
                <w:rFonts w:hint="eastAsia" w:ascii="楷体" w:hAnsi="楷体" w:eastAsia="楷体"/>
                <w:sz w:val="21"/>
                <w:szCs w:val="21"/>
              </w:rPr>
            </w:pPr>
            <w:r>
              <w:rPr>
                <w:rFonts w:hint="eastAsia" w:ascii="楷体" w:hAnsi="楷体" w:eastAsia="楷体"/>
                <w:sz w:val="21"/>
                <w:szCs w:val="21"/>
              </w:rPr>
              <w:t>叉车作业与管理</w:t>
            </w:r>
          </w:p>
        </w:tc>
        <w:tc>
          <w:tcPr>
            <w:tcW w:w="6770" w:type="dxa"/>
            <w:vAlign w:val="center"/>
          </w:tcPr>
          <w:p>
            <w:pPr>
              <w:rPr>
                <w:rFonts w:ascii="楷体" w:hAnsi="楷体" w:eastAsia="楷体"/>
                <w:bCs/>
                <w:sz w:val="24"/>
              </w:rPr>
            </w:pPr>
            <w:r>
              <w:rPr>
                <w:rFonts w:hint="eastAsia" w:ascii="楷体" w:hAnsi="楷体" w:eastAsia="楷体"/>
                <w:bCs/>
                <w:sz w:val="24"/>
              </w:rPr>
              <w:t>本课程依据物流类专业人才培养目标和国家特种设备作业人员从业要求，有机融合叉车作业技能大赛和特种设备作业人员资格考核，注重培养学生叉车驾驶、作业技能和基础管理能力，采用理实一体化设计，较好地适用于职业院校技能教学和面向社会考证人员的培训。</w:t>
            </w:r>
          </w:p>
        </w:tc>
        <w:tc>
          <w:tcPr>
            <w:tcW w:w="1027" w:type="dxa"/>
            <w:vAlign w:val="center"/>
          </w:tcPr>
          <w:p>
            <w:pPr>
              <w:jc w:val="center"/>
              <w:rPr>
                <w:rFonts w:hint="eastAsia" w:ascii="楷体" w:hAnsi="楷体" w:eastAsia="楷体"/>
                <w:sz w:val="21"/>
                <w:szCs w:val="21"/>
              </w:rPr>
            </w:pPr>
            <w:r>
              <w:rPr>
                <w:rFonts w:hint="eastAsia" w:ascii="楷体" w:hAnsi="楷体" w:eastAsia="楷体"/>
                <w:sz w:val="21"/>
                <w:szCs w:val="21"/>
              </w:rPr>
              <w:t>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jc w:val="center"/>
              <w:rPr>
                <w:rFonts w:ascii="楷体" w:hAnsi="楷体" w:eastAsia="楷体"/>
                <w:bCs/>
                <w:sz w:val="24"/>
              </w:rPr>
            </w:pPr>
            <w:r>
              <w:rPr>
                <w:rFonts w:hint="eastAsia" w:ascii="楷体" w:hAnsi="楷体" w:eastAsia="楷体"/>
                <w:bCs/>
                <w:sz w:val="24"/>
              </w:rPr>
              <w:t>10</w:t>
            </w:r>
          </w:p>
        </w:tc>
        <w:tc>
          <w:tcPr>
            <w:tcW w:w="1417" w:type="dxa"/>
            <w:vAlign w:val="center"/>
          </w:tcPr>
          <w:p>
            <w:pPr>
              <w:jc w:val="center"/>
              <w:rPr>
                <w:rFonts w:hint="eastAsia" w:ascii="楷体" w:hAnsi="楷体" w:eastAsia="楷体"/>
                <w:sz w:val="21"/>
                <w:szCs w:val="21"/>
              </w:rPr>
            </w:pPr>
            <w:r>
              <w:rPr>
                <w:rFonts w:hint="eastAsia" w:ascii="楷体" w:hAnsi="楷体" w:eastAsia="楷体"/>
                <w:sz w:val="21"/>
                <w:szCs w:val="21"/>
              </w:rPr>
              <w:t>物流设施设备应用</w:t>
            </w:r>
          </w:p>
        </w:tc>
        <w:tc>
          <w:tcPr>
            <w:tcW w:w="6770" w:type="dxa"/>
            <w:vAlign w:val="center"/>
          </w:tcPr>
          <w:p>
            <w:pPr>
              <w:rPr>
                <w:rFonts w:ascii="楷体" w:hAnsi="楷体" w:eastAsia="楷体"/>
                <w:bCs/>
                <w:sz w:val="24"/>
              </w:rPr>
            </w:pPr>
            <w:r>
              <w:rPr>
                <w:rFonts w:hint="eastAsia" w:ascii="楷体" w:hAnsi="楷体" w:eastAsia="楷体"/>
                <w:bCs/>
                <w:sz w:val="24"/>
              </w:rPr>
              <w:t>通过物流设施与设备课程的学习，熟悉物流作业中较常用的物流设施和设备。，重点让学生掌握常用的运输设备，仓储设备、装卸搬运设备、包装和流通加工设备、集装箱设备、信息技术设施与设备的类型、功能、应用场所、操作规程、维修维护等等知识和实际操作技能。</w:t>
            </w:r>
          </w:p>
        </w:tc>
        <w:tc>
          <w:tcPr>
            <w:tcW w:w="1027" w:type="dxa"/>
            <w:vAlign w:val="center"/>
          </w:tcPr>
          <w:p>
            <w:pPr>
              <w:jc w:val="center"/>
              <w:rPr>
                <w:rFonts w:hint="eastAsia" w:ascii="楷体" w:hAnsi="楷体" w:eastAsia="楷体"/>
                <w:sz w:val="21"/>
                <w:szCs w:val="21"/>
              </w:rPr>
            </w:pPr>
            <w:r>
              <w:rPr>
                <w:rFonts w:hint="eastAsia" w:ascii="楷体" w:hAnsi="楷体" w:eastAsia="楷体"/>
                <w:sz w:val="21"/>
                <w:szCs w:val="21"/>
              </w:rPr>
              <w:t>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jc w:val="center"/>
              <w:rPr>
                <w:rFonts w:ascii="楷体" w:hAnsi="楷体" w:eastAsia="楷体"/>
                <w:bCs/>
                <w:sz w:val="24"/>
              </w:rPr>
            </w:pPr>
            <w:r>
              <w:rPr>
                <w:rFonts w:hint="eastAsia" w:ascii="楷体" w:hAnsi="楷体" w:eastAsia="楷体"/>
                <w:bCs/>
                <w:sz w:val="24"/>
              </w:rPr>
              <w:t>11</w:t>
            </w:r>
          </w:p>
        </w:tc>
        <w:tc>
          <w:tcPr>
            <w:tcW w:w="1417" w:type="dxa"/>
            <w:vAlign w:val="center"/>
          </w:tcPr>
          <w:p>
            <w:pPr>
              <w:jc w:val="center"/>
              <w:rPr>
                <w:rFonts w:hint="eastAsia" w:ascii="楷体" w:hAnsi="楷体" w:eastAsia="楷体"/>
                <w:sz w:val="21"/>
                <w:szCs w:val="21"/>
              </w:rPr>
            </w:pPr>
            <w:r>
              <w:rPr>
                <w:rFonts w:hint="eastAsia" w:ascii="楷体" w:hAnsi="楷体" w:eastAsia="楷体"/>
                <w:sz w:val="21"/>
                <w:szCs w:val="21"/>
              </w:rPr>
              <w:t>电子商务基础</w:t>
            </w:r>
          </w:p>
        </w:tc>
        <w:tc>
          <w:tcPr>
            <w:tcW w:w="6770" w:type="dxa"/>
            <w:vAlign w:val="center"/>
          </w:tcPr>
          <w:p>
            <w:pPr>
              <w:rPr>
                <w:rFonts w:ascii="楷体" w:hAnsi="楷体" w:eastAsia="楷体"/>
                <w:bCs/>
                <w:sz w:val="24"/>
              </w:rPr>
            </w:pPr>
            <w:r>
              <w:rPr>
                <w:rFonts w:hint="eastAsia" w:ascii="楷体" w:hAnsi="楷体" w:eastAsia="楷体"/>
                <w:bCs/>
                <w:sz w:val="24"/>
              </w:rPr>
              <w:t>通过电子商务的操作和技能的一系列训练，使得学生能够做到理论联系实际，学以致用，加深对电子商务基础理论的认识，并深刻理解电子商务运作模式和交易流程，掌握电子商务应用的基本技术和技能。</w:t>
            </w:r>
          </w:p>
        </w:tc>
        <w:tc>
          <w:tcPr>
            <w:tcW w:w="1027" w:type="dxa"/>
            <w:vAlign w:val="center"/>
          </w:tcPr>
          <w:p>
            <w:pPr>
              <w:jc w:val="center"/>
              <w:rPr>
                <w:rFonts w:hint="eastAsia" w:ascii="楷体" w:hAnsi="楷体" w:eastAsia="楷体"/>
                <w:sz w:val="21"/>
                <w:szCs w:val="21"/>
              </w:rPr>
            </w:pPr>
            <w:r>
              <w:rPr>
                <w:rFonts w:hint="eastAsia" w:ascii="楷体" w:hAnsi="楷体" w:eastAsia="楷体"/>
                <w:sz w:val="21"/>
                <w:szCs w:val="21"/>
              </w:rPr>
              <w:t>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trPr>
        <w:tc>
          <w:tcPr>
            <w:tcW w:w="959" w:type="dxa"/>
            <w:vAlign w:val="center"/>
          </w:tcPr>
          <w:p>
            <w:pPr>
              <w:jc w:val="center"/>
              <w:rPr>
                <w:rFonts w:ascii="楷体" w:hAnsi="楷体" w:eastAsia="楷体"/>
                <w:b/>
                <w:bCs/>
                <w:sz w:val="24"/>
              </w:rPr>
            </w:pPr>
            <w:r>
              <w:rPr>
                <w:rFonts w:hint="eastAsia" w:ascii="楷体" w:hAnsi="楷体" w:eastAsia="楷体"/>
                <w:b/>
                <w:bCs/>
                <w:sz w:val="24"/>
              </w:rPr>
              <w:t>合计</w:t>
            </w:r>
          </w:p>
        </w:tc>
        <w:tc>
          <w:tcPr>
            <w:tcW w:w="1417" w:type="dxa"/>
            <w:vAlign w:val="center"/>
          </w:tcPr>
          <w:p>
            <w:pPr>
              <w:jc w:val="center"/>
              <w:rPr>
                <w:rFonts w:ascii="楷体" w:hAnsi="楷体" w:eastAsia="楷体"/>
                <w:b/>
                <w:bCs/>
                <w:sz w:val="24"/>
              </w:rPr>
            </w:pPr>
          </w:p>
        </w:tc>
        <w:tc>
          <w:tcPr>
            <w:tcW w:w="6770" w:type="dxa"/>
            <w:vAlign w:val="center"/>
          </w:tcPr>
          <w:p>
            <w:pPr>
              <w:jc w:val="center"/>
              <w:rPr>
                <w:rFonts w:ascii="楷体" w:hAnsi="楷体" w:eastAsia="楷体"/>
                <w:bCs/>
                <w:sz w:val="24"/>
              </w:rPr>
            </w:pPr>
          </w:p>
        </w:tc>
        <w:tc>
          <w:tcPr>
            <w:tcW w:w="1027" w:type="dxa"/>
            <w:vAlign w:val="center"/>
          </w:tcPr>
          <w:p>
            <w:pPr>
              <w:jc w:val="center"/>
              <w:rPr>
                <w:rFonts w:ascii="楷体" w:hAnsi="楷体" w:eastAsia="楷体"/>
                <w:bCs/>
                <w:sz w:val="24"/>
              </w:rPr>
            </w:pPr>
            <w:r>
              <w:rPr>
                <w:rFonts w:ascii="楷体" w:hAnsi="楷体" w:eastAsia="楷体"/>
                <w:bCs/>
                <w:sz w:val="24"/>
              </w:rPr>
              <w:t>1160</w:t>
            </w:r>
          </w:p>
        </w:tc>
      </w:tr>
    </w:tbl>
    <w:p>
      <w:pPr>
        <w:overflowPunct w:val="0"/>
        <w:ind w:firstLine="600" w:firstLineChars="200"/>
        <w:rPr>
          <w:rFonts w:eastAsia="楷体_GB2312"/>
          <w:sz w:val="30"/>
          <w:szCs w:val="30"/>
        </w:rPr>
      </w:pPr>
    </w:p>
    <w:p>
      <w:pPr>
        <w:overflowPunct w:val="0"/>
        <w:ind w:left="630"/>
        <w:rPr>
          <w:rFonts w:ascii="黑体" w:hAnsi="黑体" w:eastAsia="黑体"/>
          <w:sz w:val="30"/>
          <w:szCs w:val="30"/>
        </w:rPr>
      </w:pPr>
      <w:r>
        <w:rPr>
          <w:rFonts w:hint="eastAsia" w:ascii="黑体" w:hAnsi="黑体" w:eastAsia="黑体"/>
          <w:sz w:val="30"/>
          <w:szCs w:val="30"/>
        </w:rPr>
        <w:t>七、教学进程总体安排</w:t>
      </w:r>
    </w:p>
    <w:p>
      <w:pPr>
        <w:overflowPunct w:val="0"/>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基本要求</w:t>
      </w:r>
    </w:p>
    <w:p>
      <w:pPr>
        <w:overflowPunct w:val="0"/>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每学期按18周计算，3年总学时数为</w:t>
      </w:r>
      <w:r>
        <w:rPr>
          <w:rFonts w:hint="eastAsia" w:ascii="仿宋_GB2312" w:hAnsi="仿宋_GB2312" w:eastAsia="仿宋_GB2312" w:cs="仿宋_GB2312"/>
          <w:sz w:val="30"/>
          <w:szCs w:val="30"/>
          <w:lang w:eastAsia="zh-CN"/>
        </w:rPr>
        <w:t>3800-4500</w:t>
      </w:r>
      <w:r>
        <w:rPr>
          <w:rFonts w:hint="eastAsia" w:ascii="仿宋_GB2312" w:hAnsi="仿宋_GB2312" w:eastAsia="仿宋_GB2312" w:cs="仿宋_GB2312"/>
          <w:sz w:val="30"/>
          <w:szCs w:val="30"/>
        </w:rPr>
        <w:t>.课程开设顺序和周学时安排，学校可根据实际情况调整。</w:t>
      </w:r>
    </w:p>
    <w:p>
      <w:pPr>
        <w:overflowPunct w:val="0"/>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实行学分制的学校，一般16</w:t>
      </w:r>
      <w:r>
        <w:rPr>
          <w:rFonts w:hint="eastAsia" w:ascii="仿宋_GB2312" w:hAnsi="仿宋_GB2312" w:eastAsia="仿宋_GB2312" w:cs="仿宋_GB2312"/>
          <w:sz w:val="30"/>
          <w:szCs w:val="30"/>
          <w:lang w:eastAsia="zh-CN"/>
        </w:rPr>
        <w:t>-</w:t>
      </w:r>
      <w:r>
        <w:rPr>
          <w:rFonts w:hint="eastAsia" w:ascii="仿宋_GB2312" w:hAnsi="仿宋_GB2312" w:eastAsia="仿宋_GB2312" w:cs="仿宋_GB2312"/>
          <w:sz w:val="30"/>
          <w:szCs w:val="30"/>
        </w:rPr>
        <w:t>18学时为1学分，3年制总学分不得少于200。军训、社会实践、入学教育、毕业教育等活动以1周为1学分，共5学分。</w:t>
      </w:r>
    </w:p>
    <w:p>
      <w:pPr>
        <w:overflowPunct w:val="0"/>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公共基础课不低于1</w:t>
      </w:r>
      <w:r>
        <w:rPr>
          <w:rFonts w:ascii="仿宋_GB2312" w:hAnsi="仿宋_GB2312" w:eastAsia="仿宋_GB2312" w:cs="仿宋_GB2312"/>
          <w:sz w:val="30"/>
          <w:szCs w:val="30"/>
        </w:rPr>
        <w:t>5</w:t>
      </w:r>
      <w:r>
        <w:rPr>
          <w:rFonts w:hint="eastAsia" w:ascii="仿宋_GB2312" w:hAnsi="仿宋_GB2312" w:eastAsia="仿宋_GB2312" w:cs="仿宋_GB2312"/>
          <w:sz w:val="30"/>
          <w:szCs w:val="30"/>
        </w:rPr>
        <w:t>00学时，允许根据行业人才培养的实际需要在规定的范围内适当调整，但必须保证学生修完公共基础课的必修内容和学时。</w:t>
      </w:r>
    </w:p>
    <w:p>
      <w:pPr>
        <w:overflowPunct w:val="0"/>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专业技能课不低于1200学时，在确保学生实习总量的前提下，可根据实际需要集中或分阶段安排实习时间，</w:t>
      </w:r>
      <w:r>
        <w:rPr>
          <w:rFonts w:hint="eastAsia" w:eastAsia="仿宋_GB2312" w:cs="仿宋_GB2312" w:asciiTheme="minorHAnsi" w:hAnsiTheme="minorHAnsi"/>
          <w:sz w:val="30"/>
          <w:szCs w:val="30"/>
        </w:rPr>
        <w:t>岗位</w:t>
      </w:r>
      <w:r>
        <w:rPr>
          <w:rFonts w:hint="eastAsia" w:ascii="仿宋_GB2312" w:hAnsi="仿宋_GB2312" w:eastAsia="仿宋_GB2312" w:cs="仿宋_GB2312"/>
          <w:sz w:val="30"/>
          <w:szCs w:val="30"/>
        </w:rPr>
        <w:t>实习应安排在第三学年。</w:t>
      </w:r>
    </w:p>
    <w:p>
      <w:pPr>
        <w:overflowPunct w:val="0"/>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课程的设置中应设选修课，其学时数占总学时的比例应不少于10%。</w:t>
      </w:r>
    </w:p>
    <w:p>
      <w:pPr>
        <w:overflowPunct w:val="0"/>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公共基础课总体安排：</w:t>
      </w:r>
    </w:p>
    <w:tbl>
      <w:tblPr>
        <w:tblStyle w:val="14"/>
        <w:tblW w:w="897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6"/>
        <w:gridCol w:w="2327"/>
        <w:gridCol w:w="816"/>
        <w:gridCol w:w="816"/>
        <w:gridCol w:w="606"/>
        <w:gridCol w:w="567"/>
        <w:gridCol w:w="606"/>
        <w:gridCol w:w="606"/>
        <w:gridCol w:w="606"/>
        <w:gridCol w:w="50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trPr>
        <w:tc>
          <w:tcPr>
            <w:tcW w:w="1526" w:type="dxa"/>
            <w:vMerge w:val="restart"/>
            <w:vAlign w:val="center"/>
          </w:tcPr>
          <w:p>
            <w:pPr>
              <w:jc w:val="center"/>
              <w:rPr>
                <w:rFonts w:ascii="楷体" w:hAnsi="楷体" w:eastAsia="楷体"/>
                <w:sz w:val="24"/>
              </w:rPr>
            </w:pPr>
            <w:r>
              <w:rPr>
                <w:rFonts w:hint="eastAsia" w:ascii="楷体" w:hAnsi="楷体" w:eastAsia="楷体"/>
                <w:sz w:val="24"/>
              </w:rPr>
              <w:t>课程类别</w:t>
            </w:r>
          </w:p>
        </w:tc>
        <w:tc>
          <w:tcPr>
            <w:tcW w:w="2327" w:type="dxa"/>
            <w:vMerge w:val="restart"/>
            <w:vAlign w:val="center"/>
          </w:tcPr>
          <w:p>
            <w:pPr>
              <w:jc w:val="center"/>
              <w:rPr>
                <w:rFonts w:ascii="楷体" w:hAnsi="楷体" w:eastAsia="楷体"/>
                <w:sz w:val="24"/>
              </w:rPr>
            </w:pPr>
            <w:r>
              <w:rPr>
                <w:rFonts w:hint="eastAsia" w:ascii="楷体" w:hAnsi="楷体" w:eastAsia="楷体"/>
                <w:sz w:val="24"/>
              </w:rPr>
              <w:t>课程名称</w:t>
            </w:r>
          </w:p>
        </w:tc>
        <w:tc>
          <w:tcPr>
            <w:tcW w:w="816" w:type="dxa"/>
            <w:vMerge w:val="restart"/>
            <w:vAlign w:val="center"/>
          </w:tcPr>
          <w:p>
            <w:pPr>
              <w:jc w:val="center"/>
              <w:rPr>
                <w:rFonts w:ascii="楷体" w:hAnsi="楷体" w:eastAsia="楷体"/>
                <w:sz w:val="24"/>
              </w:rPr>
            </w:pPr>
            <w:r>
              <w:rPr>
                <w:rFonts w:hint="eastAsia" w:ascii="楷体" w:hAnsi="楷体" w:eastAsia="楷体"/>
                <w:sz w:val="24"/>
              </w:rPr>
              <w:t>学分</w:t>
            </w:r>
          </w:p>
        </w:tc>
        <w:tc>
          <w:tcPr>
            <w:tcW w:w="816" w:type="dxa"/>
            <w:vMerge w:val="restart"/>
            <w:vAlign w:val="center"/>
          </w:tcPr>
          <w:p>
            <w:pPr>
              <w:jc w:val="center"/>
              <w:rPr>
                <w:rFonts w:ascii="楷体" w:hAnsi="楷体" w:eastAsia="楷体"/>
                <w:sz w:val="24"/>
              </w:rPr>
            </w:pPr>
            <w:r>
              <w:rPr>
                <w:rFonts w:hint="eastAsia" w:ascii="楷体" w:hAnsi="楷体" w:eastAsia="楷体"/>
                <w:sz w:val="24"/>
              </w:rPr>
              <w:t>学时</w:t>
            </w:r>
          </w:p>
        </w:tc>
        <w:tc>
          <w:tcPr>
            <w:tcW w:w="3494" w:type="dxa"/>
            <w:gridSpan w:val="6"/>
            <w:vAlign w:val="center"/>
          </w:tcPr>
          <w:p>
            <w:pPr>
              <w:jc w:val="center"/>
              <w:rPr>
                <w:rFonts w:ascii="楷体" w:hAnsi="楷体" w:eastAsia="楷体"/>
                <w:sz w:val="24"/>
              </w:rPr>
            </w:pPr>
            <w:r>
              <w:rPr>
                <w:rFonts w:hint="eastAsia" w:ascii="楷体" w:hAnsi="楷体" w:eastAsia="楷体"/>
                <w:sz w:val="24"/>
              </w:rPr>
              <w:t>学期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 w:hRule="atLeast"/>
        </w:trPr>
        <w:tc>
          <w:tcPr>
            <w:tcW w:w="1526" w:type="dxa"/>
            <w:vMerge w:val="continue"/>
            <w:vAlign w:val="center"/>
          </w:tcPr>
          <w:p>
            <w:pPr>
              <w:jc w:val="center"/>
              <w:rPr>
                <w:rFonts w:ascii="楷体" w:hAnsi="楷体" w:eastAsia="楷体"/>
                <w:sz w:val="24"/>
              </w:rPr>
            </w:pPr>
          </w:p>
        </w:tc>
        <w:tc>
          <w:tcPr>
            <w:tcW w:w="2327" w:type="dxa"/>
            <w:vMerge w:val="continue"/>
            <w:vAlign w:val="center"/>
          </w:tcPr>
          <w:p>
            <w:pPr>
              <w:jc w:val="center"/>
              <w:rPr>
                <w:rFonts w:ascii="楷体" w:hAnsi="楷体" w:eastAsia="楷体"/>
                <w:sz w:val="24"/>
              </w:rPr>
            </w:pPr>
          </w:p>
        </w:tc>
        <w:tc>
          <w:tcPr>
            <w:tcW w:w="816" w:type="dxa"/>
            <w:vMerge w:val="continue"/>
            <w:vAlign w:val="center"/>
          </w:tcPr>
          <w:p>
            <w:pPr>
              <w:jc w:val="center"/>
              <w:rPr>
                <w:rFonts w:ascii="楷体" w:hAnsi="楷体" w:eastAsia="楷体"/>
                <w:sz w:val="24"/>
              </w:rPr>
            </w:pPr>
          </w:p>
        </w:tc>
        <w:tc>
          <w:tcPr>
            <w:tcW w:w="816" w:type="dxa"/>
            <w:vMerge w:val="continue"/>
            <w:vAlign w:val="center"/>
          </w:tcPr>
          <w:p>
            <w:pPr>
              <w:jc w:val="center"/>
              <w:rPr>
                <w:rFonts w:ascii="楷体" w:hAnsi="楷体" w:eastAsia="楷体"/>
                <w:sz w:val="24"/>
              </w:rPr>
            </w:pPr>
          </w:p>
        </w:tc>
        <w:tc>
          <w:tcPr>
            <w:tcW w:w="606" w:type="dxa"/>
            <w:vAlign w:val="center"/>
          </w:tcPr>
          <w:p>
            <w:pPr>
              <w:jc w:val="center"/>
              <w:rPr>
                <w:rFonts w:ascii="楷体" w:hAnsi="楷体" w:eastAsia="楷体"/>
                <w:sz w:val="24"/>
              </w:rPr>
            </w:pPr>
            <w:r>
              <w:rPr>
                <w:rFonts w:hint="eastAsia" w:ascii="楷体" w:hAnsi="楷体" w:eastAsia="楷体"/>
                <w:sz w:val="24"/>
              </w:rPr>
              <w:t>1</w:t>
            </w:r>
          </w:p>
        </w:tc>
        <w:tc>
          <w:tcPr>
            <w:tcW w:w="567" w:type="dxa"/>
            <w:vAlign w:val="center"/>
          </w:tcPr>
          <w:p>
            <w:pPr>
              <w:jc w:val="center"/>
              <w:rPr>
                <w:rFonts w:ascii="楷体" w:hAnsi="楷体" w:eastAsia="楷体"/>
                <w:sz w:val="24"/>
              </w:rPr>
            </w:pPr>
            <w:r>
              <w:rPr>
                <w:rFonts w:hint="eastAsia" w:ascii="楷体" w:hAnsi="楷体" w:eastAsia="楷体"/>
                <w:sz w:val="24"/>
              </w:rPr>
              <w:t>2</w:t>
            </w:r>
          </w:p>
        </w:tc>
        <w:tc>
          <w:tcPr>
            <w:tcW w:w="606" w:type="dxa"/>
            <w:vAlign w:val="center"/>
          </w:tcPr>
          <w:p>
            <w:pPr>
              <w:jc w:val="center"/>
              <w:rPr>
                <w:rFonts w:ascii="楷体" w:hAnsi="楷体" w:eastAsia="楷体"/>
                <w:sz w:val="24"/>
              </w:rPr>
            </w:pPr>
            <w:r>
              <w:rPr>
                <w:rFonts w:hint="eastAsia" w:ascii="楷体" w:hAnsi="楷体" w:eastAsia="楷体"/>
                <w:sz w:val="24"/>
              </w:rPr>
              <w:t>3</w:t>
            </w:r>
          </w:p>
        </w:tc>
        <w:tc>
          <w:tcPr>
            <w:tcW w:w="606" w:type="dxa"/>
            <w:vAlign w:val="center"/>
          </w:tcPr>
          <w:p>
            <w:pPr>
              <w:jc w:val="center"/>
              <w:rPr>
                <w:rFonts w:ascii="楷体" w:hAnsi="楷体" w:eastAsia="楷体"/>
                <w:sz w:val="24"/>
              </w:rPr>
            </w:pPr>
            <w:r>
              <w:rPr>
                <w:rFonts w:hint="eastAsia" w:ascii="楷体" w:hAnsi="楷体" w:eastAsia="楷体"/>
                <w:sz w:val="24"/>
              </w:rPr>
              <w:t>4</w:t>
            </w:r>
          </w:p>
        </w:tc>
        <w:tc>
          <w:tcPr>
            <w:tcW w:w="606" w:type="dxa"/>
            <w:vAlign w:val="center"/>
          </w:tcPr>
          <w:p>
            <w:pPr>
              <w:jc w:val="center"/>
              <w:rPr>
                <w:rFonts w:ascii="楷体" w:hAnsi="楷体" w:eastAsia="楷体"/>
                <w:sz w:val="24"/>
              </w:rPr>
            </w:pPr>
            <w:r>
              <w:rPr>
                <w:rFonts w:hint="eastAsia" w:ascii="楷体" w:hAnsi="楷体" w:eastAsia="楷体"/>
                <w:sz w:val="24"/>
              </w:rPr>
              <w:t>5</w:t>
            </w:r>
          </w:p>
        </w:tc>
        <w:tc>
          <w:tcPr>
            <w:tcW w:w="503" w:type="dxa"/>
            <w:vAlign w:val="center"/>
          </w:tcPr>
          <w:p>
            <w:pPr>
              <w:jc w:val="center"/>
              <w:rPr>
                <w:rFonts w:ascii="楷体" w:hAnsi="楷体" w:eastAsia="楷体"/>
                <w:sz w:val="24"/>
              </w:rPr>
            </w:pPr>
            <w:r>
              <w:rPr>
                <w:rFonts w:hint="eastAsia" w:ascii="楷体" w:hAnsi="楷体" w:eastAsia="楷体"/>
                <w:sz w:val="24"/>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restart"/>
            <w:textDirection w:val="tbRlV"/>
            <w:vAlign w:val="center"/>
          </w:tcPr>
          <w:p>
            <w:pPr>
              <w:ind w:left="113" w:right="113"/>
              <w:jc w:val="center"/>
              <w:rPr>
                <w:rFonts w:ascii="楷体" w:hAnsi="楷体" w:eastAsia="楷体"/>
                <w:sz w:val="24"/>
              </w:rPr>
            </w:pPr>
            <w:r>
              <w:rPr>
                <w:rFonts w:hint="eastAsia" w:ascii="楷体" w:hAnsi="楷体" w:eastAsia="楷体"/>
                <w:sz w:val="24"/>
              </w:rPr>
              <w:t>公共基础课</w:t>
            </w:r>
          </w:p>
        </w:tc>
        <w:tc>
          <w:tcPr>
            <w:tcW w:w="2327" w:type="dxa"/>
            <w:vAlign w:val="center"/>
          </w:tcPr>
          <w:p>
            <w:pPr>
              <w:jc w:val="center"/>
              <w:rPr>
                <w:rFonts w:ascii="楷体" w:hAnsi="楷体" w:eastAsia="楷体"/>
                <w:sz w:val="24"/>
              </w:rPr>
            </w:pPr>
            <w:r>
              <w:rPr>
                <w:rFonts w:hint="eastAsia" w:ascii="楷体" w:hAnsi="楷体" w:eastAsia="楷体"/>
                <w:sz w:val="24"/>
              </w:rPr>
              <w:t>哲学与人生</w:t>
            </w:r>
          </w:p>
        </w:tc>
        <w:tc>
          <w:tcPr>
            <w:tcW w:w="816" w:type="dxa"/>
            <w:vAlign w:val="center"/>
          </w:tcPr>
          <w:p>
            <w:pPr>
              <w:jc w:val="center"/>
              <w:rPr>
                <w:rFonts w:ascii="楷体" w:hAnsi="楷体" w:eastAsia="楷体"/>
                <w:sz w:val="24"/>
              </w:rPr>
            </w:pPr>
            <w:r>
              <w:rPr>
                <w:rFonts w:hint="eastAsia" w:ascii="楷体" w:hAnsi="楷体" w:eastAsia="楷体"/>
                <w:sz w:val="24"/>
              </w:rPr>
              <w:t>2</w:t>
            </w:r>
          </w:p>
        </w:tc>
        <w:tc>
          <w:tcPr>
            <w:tcW w:w="816" w:type="dxa"/>
            <w:vAlign w:val="center"/>
          </w:tcPr>
          <w:p>
            <w:pPr>
              <w:widowControl/>
              <w:jc w:val="center"/>
              <w:rPr>
                <w:rFonts w:ascii="楷体" w:hAnsi="楷体" w:eastAsia="楷体"/>
                <w:szCs w:val="21"/>
              </w:rPr>
            </w:pPr>
            <w:r>
              <w:rPr>
                <w:rFonts w:hint="eastAsia" w:ascii="楷体" w:hAnsi="楷体" w:eastAsia="楷体"/>
                <w:szCs w:val="21"/>
              </w:rPr>
              <w:t>18</w:t>
            </w:r>
          </w:p>
        </w:tc>
        <w:tc>
          <w:tcPr>
            <w:tcW w:w="606" w:type="dxa"/>
            <w:vAlign w:val="center"/>
          </w:tcPr>
          <w:p>
            <w:pPr>
              <w:jc w:val="center"/>
              <w:rPr>
                <w:rFonts w:ascii="楷体" w:hAnsi="楷体" w:eastAsia="楷体"/>
                <w:sz w:val="24"/>
              </w:rPr>
            </w:pPr>
          </w:p>
        </w:tc>
        <w:tc>
          <w:tcPr>
            <w:tcW w:w="567" w:type="dxa"/>
            <w:vAlign w:val="center"/>
          </w:tcPr>
          <w:p>
            <w:pPr>
              <w:ind w:left="-391" w:firstLine="444" w:firstLineChars="185"/>
              <w:jc w:val="center"/>
              <w:rPr>
                <w:rFonts w:ascii="楷体" w:hAnsi="楷体" w:eastAsia="楷体"/>
                <w:sz w:val="24"/>
              </w:rPr>
            </w:pPr>
            <w:r>
              <w:rPr>
                <w:rFonts w:hint="eastAsia" w:ascii="楷体" w:hAnsi="楷体" w:eastAsia="楷体"/>
                <w:sz w:val="24"/>
              </w:rPr>
              <w:t>√</w:t>
            </w:r>
          </w:p>
        </w:tc>
        <w:tc>
          <w:tcPr>
            <w:tcW w:w="606" w:type="dxa"/>
            <w:vAlign w:val="center"/>
          </w:tcPr>
          <w:p>
            <w:pPr>
              <w:jc w:val="center"/>
              <w:rPr>
                <w:rFonts w:ascii="楷体" w:hAnsi="楷体" w:eastAsia="楷体"/>
                <w:sz w:val="24"/>
              </w:rPr>
            </w:pPr>
          </w:p>
        </w:tc>
        <w:tc>
          <w:tcPr>
            <w:tcW w:w="606" w:type="dxa"/>
            <w:vAlign w:val="center"/>
          </w:tcPr>
          <w:p>
            <w:pPr>
              <w:jc w:val="center"/>
              <w:rPr>
                <w:rFonts w:ascii="楷体" w:hAnsi="楷体" w:eastAsia="楷体"/>
                <w:sz w:val="24"/>
              </w:rPr>
            </w:pPr>
          </w:p>
        </w:tc>
        <w:tc>
          <w:tcPr>
            <w:tcW w:w="606" w:type="dxa"/>
            <w:vAlign w:val="center"/>
          </w:tcPr>
          <w:p>
            <w:pPr>
              <w:jc w:val="center"/>
              <w:rPr>
                <w:rFonts w:ascii="楷体" w:hAnsi="楷体" w:eastAsia="楷体"/>
                <w:sz w:val="24"/>
              </w:rPr>
            </w:pPr>
          </w:p>
        </w:tc>
        <w:tc>
          <w:tcPr>
            <w:tcW w:w="503" w:type="dxa"/>
            <w:vAlign w:val="center"/>
          </w:tcPr>
          <w:p>
            <w:pPr>
              <w:jc w:val="center"/>
              <w:rPr>
                <w:rFonts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vAlign w:val="center"/>
          </w:tcPr>
          <w:p>
            <w:pPr>
              <w:jc w:val="center"/>
              <w:rPr>
                <w:rFonts w:ascii="楷体" w:hAnsi="楷体" w:eastAsia="楷体"/>
                <w:sz w:val="24"/>
              </w:rPr>
            </w:pPr>
          </w:p>
        </w:tc>
        <w:tc>
          <w:tcPr>
            <w:tcW w:w="2327" w:type="dxa"/>
            <w:vAlign w:val="center"/>
          </w:tcPr>
          <w:p>
            <w:pPr>
              <w:jc w:val="center"/>
              <w:rPr>
                <w:rFonts w:ascii="楷体" w:hAnsi="楷体" w:eastAsia="楷体"/>
                <w:sz w:val="24"/>
              </w:rPr>
            </w:pPr>
            <w:r>
              <w:rPr>
                <w:rFonts w:hint="eastAsia" w:ascii="楷体" w:hAnsi="楷体" w:eastAsia="楷体"/>
                <w:sz w:val="24"/>
              </w:rPr>
              <w:t>职业道德与法治</w:t>
            </w:r>
          </w:p>
        </w:tc>
        <w:tc>
          <w:tcPr>
            <w:tcW w:w="816" w:type="dxa"/>
            <w:vAlign w:val="center"/>
          </w:tcPr>
          <w:p>
            <w:pPr>
              <w:jc w:val="center"/>
              <w:rPr>
                <w:rFonts w:ascii="楷体" w:hAnsi="楷体" w:eastAsia="楷体"/>
                <w:sz w:val="24"/>
              </w:rPr>
            </w:pPr>
            <w:r>
              <w:rPr>
                <w:rFonts w:hint="eastAsia" w:ascii="楷体" w:hAnsi="楷体" w:eastAsia="楷体"/>
                <w:sz w:val="24"/>
              </w:rPr>
              <w:t>2</w:t>
            </w:r>
          </w:p>
        </w:tc>
        <w:tc>
          <w:tcPr>
            <w:tcW w:w="816" w:type="dxa"/>
            <w:vAlign w:val="center"/>
          </w:tcPr>
          <w:p>
            <w:pPr>
              <w:jc w:val="center"/>
              <w:rPr>
                <w:rFonts w:ascii="楷体" w:hAnsi="楷体" w:eastAsia="楷体"/>
                <w:szCs w:val="21"/>
              </w:rPr>
            </w:pPr>
            <w:r>
              <w:rPr>
                <w:rFonts w:hint="eastAsia" w:ascii="楷体" w:hAnsi="楷体" w:eastAsia="楷体"/>
                <w:szCs w:val="21"/>
              </w:rPr>
              <w:t>18</w:t>
            </w:r>
          </w:p>
        </w:tc>
        <w:tc>
          <w:tcPr>
            <w:tcW w:w="606" w:type="dxa"/>
            <w:vAlign w:val="center"/>
          </w:tcPr>
          <w:p>
            <w:pPr>
              <w:jc w:val="center"/>
              <w:rPr>
                <w:rFonts w:ascii="楷体" w:hAnsi="楷体" w:eastAsia="楷体"/>
                <w:sz w:val="24"/>
              </w:rPr>
            </w:pPr>
          </w:p>
        </w:tc>
        <w:tc>
          <w:tcPr>
            <w:tcW w:w="567" w:type="dxa"/>
            <w:vAlign w:val="center"/>
          </w:tcPr>
          <w:p>
            <w:pPr>
              <w:jc w:val="center"/>
              <w:rPr>
                <w:rFonts w:ascii="楷体" w:hAnsi="楷体" w:eastAsia="楷体"/>
                <w:sz w:val="24"/>
              </w:rPr>
            </w:pPr>
          </w:p>
        </w:tc>
        <w:tc>
          <w:tcPr>
            <w:tcW w:w="606" w:type="dxa"/>
            <w:vAlign w:val="center"/>
          </w:tcPr>
          <w:p>
            <w:pPr>
              <w:jc w:val="center"/>
              <w:rPr>
                <w:rFonts w:ascii="楷体" w:hAnsi="楷体" w:eastAsia="楷体"/>
                <w:sz w:val="24"/>
              </w:rPr>
            </w:pPr>
          </w:p>
        </w:tc>
        <w:tc>
          <w:tcPr>
            <w:tcW w:w="606" w:type="dxa"/>
            <w:vAlign w:val="center"/>
          </w:tcPr>
          <w:p>
            <w:pPr>
              <w:jc w:val="center"/>
              <w:rPr>
                <w:rFonts w:ascii="楷体" w:hAnsi="楷体" w:eastAsia="楷体"/>
                <w:sz w:val="24"/>
              </w:rPr>
            </w:pPr>
            <w:r>
              <w:rPr>
                <w:rFonts w:hint="eastAsia" w:ascii="楷体" w:hAnsi="楷体" w:eastAsia="楷体"/>
                <w:sz w:val="24"/>
              </w:rPr>
              <w:t>√</w:t>
            </w:r>
          </w:p>
        </w:tc>
        <w:tc>
          <w:tcPr>
            <w:tcW w:w="606" w:type="dxa"/>
            <w:vAlign w:val="center"/>
          </w:tcPr>
          <w:p>
            <w:pPr>
              <w:jc w:val="center"/>
              <w:rPr>
                <w:rFonts w:ascii="楷体" w:hAnsi="楷体" w:eastAsia="楷体"/>
                <w:sz w:val="24"/>
              </w:rPr>
            </w:pPr>
          </w:p>
        </w:tc>
        <w:tc>
          <w:tcPr>
            <w:tcW w:w="503" w:type="dxa"/>
            <w:vAlign w:val="center"/>
          </w:tcPr>
          <w:p>
            <w:pPr>
              <w:jc w:val="center"/>
              <w:rPr>
                <w:rFonts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vAlign w:val="center"/>
          </w:tcPr>
          <w:p>
            <w:pPr>
              <w:jc w:val="center"/>
              <w:rPr>
                <w:rFonts w:ascii="楷体" w:hAnsi="楷体" w:eastAsia="楷体"/>
                <w:sz w:val="24"/>
              </w:rPr>
            </w:pPr>
          </w:p>
        </w:tc>
        <w:tc>
          <w:tcPr>
            <w:tcW w:w="2327" w:type="dxa"/>
            <w:vAlign w:val="center"/>
          </w:tcPr>
          <w:p>
            <w:pPr>
              <w:jc w:val="center"/>
              <w:rPr>
                <w:rFonts w:ascii="楷体" w:hAnsi="楷体" w:eastAsia="楷体"/>
                <w:sz w:val="24"/>
              </w:rPr>
            </w:pPr>
            <w:r>
              <w:rPr>
                <w:rFonts w:hint="eastAsia" w:ascii="楷体" w:hAnsi="楷体" w:eastAsia="楷体"/>
                <w:sz w:val="24"/>
              </w:rPr>
              <w:t>心理健康与职业规划</w:t>
            </w:r>
          </w:p>
        </w:tc>
        <w:tc>
          <w:tcPr>
            <w:tcW w:w="816" w:type="dxa"/>
            <w:vAlign w:val="center"/>
          </w:tcPr>
          <w:p>
            <w:pPr>
              <w:jc w:val="center"/>
              <w:rPr>
                <w:rFonts w:ascii="楷体" w:hAnsi="楷体" w:eastAsia="楷体"/>
                <w:sz w:val="24"/>
              </w:rPr>
            </w:pPr>
            <w:r>
              <w:rPr>
                <w:rFonts w:hint="eastAsia" w:ascii="楷体" w:hAnsi="楷体" w:eastAsia="楷体"/>
                <w:sz w:val="24"/>
              </w:rPr>
              <w:t>2</w:t>
            </w:r>
          </w:p>
        </w:tc>
        <w:tc>
          <w:tcPr>
            <w:tcW w:w="816" w:type="dxa"/>
            <w:vAlign w:val="center"/>
          </w:tcPr>
          <w:p>
            <w:pPr>
              <w:jc w:val="center"/>
              <w:rPr>
                <w:rFonts w:ascii="楷体" w:hAnsi="楷体" w:eastAsia="楷体"/>
                <w:szCs w:val="21"/>
              </w:rPr>
            </w:pPr>
            <w:r>
              <w:rPr>
                <w:rFonts w:hint="eastAsia" w:ascii="楷体" w:hAnsi="楷体" w:eastAsia="楷体"/>
                <w:szCs w:val="21"/>
              </w:rPr>
              <w:t>18</w:t>
            </w:r>
          </w:p>
        </w:tc>
        <w:tc>
          <w:tcPr>
            <w:tcW w:w="606" w:type="dxa"/>
            <w:vAlign w:val="center"/>
          </w:tcPr>
          <w:p>
            <w:pPr>
              <w:widowControl/>
              <w:jc w:val="center"/>
              <w:rPr>
                <w:rFonts w:ascii="楷体" w:hAnsi="楷体" w:eastAsia="楷体"/>
                <w:szCs w:val="21"/>
              </w:rPr>
            </w:pPr>
          </w:p>
        </w:tc>
        <w:tc>
          <w:tcPr>
            <w:tcW w:w="567" w:type="dxa"/>
            <w:vAlign w:val="center"/>
          </w:tcPr>
          <w:p>
            <w:pPr>
              <w:jc w:val="center"/>
              <w:rPr>
                <w:rFonts w:ascii="楷体" w:hAnsi="楷体" w:eastAsia="楷体"/>
                <w:szCs w:val="21"/>
              </w:rPr>
            </w:pPr>
          </w:p>
        </w:tc>
        <w:tc>
          <w:tcPr>
            <w:tcW w:w="606" w:type="dxa"/>
            <w:vAlign w:val="center"/>
          </w:tcPr>
          <w:p>
            <w:pPr>
              <w:jc w:val="center"/>
              <w:rPr>
                <w:rFonts w:ascii="楷体" w:hAnsi="楷体" w:eastAsia="楷体"/>
                <w:szCs w:val="21"/>
              </w:rPr>
            </w:pPr>
            <w:r>
              <w:rPr>
                <w:rFonts w:hint="eastAsia" w:ascii="楷体" w:hAnsi="楷体" w:eastAsia="楷体"/>
                <w:sz w:val="24"/>
              </w:rPr>
              <w:t>√</w:t>
            </w:r>
          </w:p>
        </w:tc>
        <w:tc>
          <w:tcPr>
            <w:tcW w:w="606" w:type="dxa"/>
            <w:vAlign w:val="center"/>
          </w:tcPr>
          <w:p>
            <w:pPr>
              <w:jc w:val="center"/>
              <w:rPr>
                <w:rFonts w:ascii="楷体" w:hAnsi="楷体" w:eastAsia="楷体"/>
                <w:szCs w:val="21"/>
              </w:rPr>
            </w:pPr>
          </w:p>
        </w:tc>
        <w:tc>
          <w:tcPr>
            <w:tcW w:w="606" w:type="dxa"/>
            <w:vAlign w:val="center"/>
          </w:tcPr>
          <w:p>
            <w:pPr>
              <w:jc w:val="center"/>
              <w:rPr>
                <w:rFonts w:ascii="楷体" w:hAnsi="楷体" w:eastAsia="楷体"/>
                <w:szCs w:val="21"/>
              </w:rPr>
            </w:pPr>
          </w:p>
        </w:tc>
        <w:tc>
          <w:tcPr>
            <w:tcW w:w="503" w:type="dxa"/>
            <w:vAlign w:val="center"/>
          </w:tcPr>
          <w:p>
            <w:pPr>
              <w:jc w:val="center"/>
              <w:rPr>
                <w:rFonts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526" w:type="dxa"/>
            <w:vMerge w:val="continue"/>
            <w:vAlign w:val="center"/>
          </w:tcPr>
          <w:p>
            <w:pPr>
              <w:jc w:val="center"/>
              <w:rPr>
                <w:rFonts w:ascii="楷体" w:hAnsi="楷体" w:eastAsia="楷体"/>
                <w:sz w:val="24"/>
              </w:rPr>
            </w:pPr>
          </w:p>
        </w:tc>
        <w:tc>
          <w:tcPr>
            <w:tcW w:w="2327" w:type="dxa"/>
            <w:vAlign w:val="center"/>
          </w:tcPr>
          <w:p>
            <w:pPr>
              <w:jc w:val="center"/>
              <w:rPr>
                <w:rFonts w:ascii="楷体" w:hAnsi="楷体" w:eastAsia="楷体"/>
                <w:sz w:val="24"/>
              </w:rPr>
            </w:pPr>
            <w:r>
              <w:rPr>
                <w:rFonts w:hint="eastAsia" w:ascii="楷体" w:hAnsi="楷体" w:eastAsia="楷体"/>
                <w:sz w:val="24"/>
              </w:rPr>
              <w:t>中国特色社会主义</w:t>
            </w:r>
          </w:p>
        </w:tc>
        <w:tc>
          <w:tcPr>
            <w:tcW w:w="816" w:type="dxa"/>
            <w:vAlign w:val="center"/>
          </w:tcPr>
          <w:p>
            <w:pPr>
              <w:jc w:val="center"/>
              <w:rPr>
                <w:rFonts w:ascii="楷体" w:hAnsi="楷体" w:eastAsia="楷体"/>
                <w:sz w:val="24"/>
              </w:rPr>
            </w:pPr>
            <w:r>
              <w:rPr>
                <w:rFonts w:hint="eastAsia" w:ascii="楷体" w:hAnsi="楷体" w:eastAsia="楷体"/>
                <w:sz w:val="24"/>
              </w:rPr>
              <w:t>2</w:t>
            </w:r>
          </w:p>
        </w:tc>
        <w:tc>
          <w:tcPr>
            <w:tcW w:w="816" w:type="dxa"/>
            <w:vAlign w:val="center"/>
          </w:tcPr>
          <w:p>
            <w:pPr>
              <w:jc w:val="center"/>
              <w:rPr>
                <w:rFonts w:ascii="楷体" w:hAnsi="楷体" w:eastAsia="楷体"/>
                <w:szCs w:val="21"/>
              </w:rPr>
            </w:pPr>
            <w:r>
              <w:rPr>
                <w:rFonts w:hint="eastAsia" w:ascii="楷体" w:hAnsi="楷体" w:eastAsia="楷体"/>
                <w:szCs w:val="21"/>
              </w:rPr>
              <w:t>18</w:t>
            </w:r>
          </w:p>
        </w:tc>
        <w:tc>
          <w:tcPr>
            <w:tcW w:w="606" w:type="dxa"/>
            <w:vAlign w:val="center"/>
          </w:tcPr>
          <w:p>
            <w:pPr>
              <w:jc w:val="center"/>
              <w:rPr>
                <w:rFonts w:ascii="楷体" w:hAnsi="楷体" w:eastAsia="楷体"/>
                <w:szCs w:val="21"/>
              </w:rPr>
            </w:pPr>
            <w:r>
              <w:rPr>
                <w:rFonts w:hint="eastAsia" w:ascii="楷体" w:hAnsi="楷体" w:eastAsia="楷体"/>
                <w:sz w:val="24"/>
              </w:rPr>
              <w:t>√</w:t>
            </w:r>
          </w:p>
        </w:tc>
        <w:tc>
          <w:tcPr>
            <w:tcW w:w="567" w:type="dxa"/>
            <w:vAlign w:val="center"/>
          </w:tcPr>
          <w:p>
            <w:pPr>
              <w:jc w:val="center"/>
              <w:rPr>
                <w:rFonts w:ascii="楷体" w:hAnsi="楷体" w:eastAsia="楷体"/>
                <w:szCs w:val="21"/>
              </w:rPr>
            </w:pPr>
          </w:p>
        </w:tc>
        <w:tc>
          <w:tcPr>
            <w:tcW w:w="606" w:type="dxa"/>
            <w:vAlign w:val="center"/>
          </w:tcPr>
          <w:p>
            <w:pPr>
              <w:jc w:val="center"/>
              <w:rPr>
                <w:rFonts w:ascii="楷体" w:hAnsi="楷体" w:eastAsia="楷体"/>
                <w:szCs w:val="21"/>
              </w:rPr>
            </w:pPr>
          </w:p>
        </w:tc>
        <w:tc>
          <w:tcPr>
            <w:tcW w:w="606" w:type="dxa"/>
            <w:vAlign w:val="center"/>
          </w:tcPr>
          <w:p>
            <w:pPr>
              <w:jc w:val="center"/>
              <w:rPr>
                <w:rFonts w:ascii="楷体" w:hAnsi="楷体" w:eastAsia="楷体"/>
                <w:szCs w:val="21"/>
              </w:rPr>
            </w:pPr>
          </w:p>
        </w:tc>
        <w:tc>
          <w:tcPr>
            <w:tcW w:w="606" w:type="dxa"/>
            <w:vAlign w:val="center"/>
          </w:tcPr>
          <w:p>
            <w:pPr>
              <w:jc w:val="center"/>
              <w:rPr>
                <w:rFonts w:ascii="楷体" w:hAnsi="楷体" w:eastAsia="楷体"/>
                <w:szCs w:val="21"/>
              </w:rPr>
            </w:pPr>
          </w:p>
        </w:tc>
        <w:tc>
          <w:tcPr>
            <w:tcW w:w="503" w:type="dxa"/>
            <w:vAlign w:val="center"/>
          </w:tcPr>
          <w:p>
            <w:pPr>
              <w:jc w:val="center"/>
              <w:rPr>
                <w:rFonts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vAlign w:val="center"/>
          </w:tcPr>
          <w:p>
            <w:pPr>
              <w:jc w:val="center"/>
              <w:rPr>
                <w:rFonts w:ascii="楷体" w:hAnsi="楷体" w:eastAsia="楷体"/>
                <w:sz w:val="24"/>
              </w:rPr>
            </w:pPr>
          </w:p>
        </w:tc>
        <w:tc>
          <w:tcPr>
            <w:tcW w:w="2327" w:type="dxa"/>
            <w:vAlign w:val="center"/>
          </w:tcPr>
          <w:p>
            <w:pPr>
              <w:jc w:val="center"/>
              <w:rPr>
                <w:rFonts w:ascii="楷体" w:hAnsi="楷体" w:eastAsia="楷体"/>
                <w:sz w:val="24"/>
              </w:rPr>
            </w:pPr>
            <w:r>
              <w:rPr>
                <w:rFonts w:hint="eastAsia" w:ascii="楷体" w:hAnsi="楷体" w:eastAsia="楷体"/>
                <w:sz w:val="24"/>
              </w:rPr>
              <w:t>学生安全教育</w:t>
            </w:r>
          </w:p>
        </w:tc>
        <w:tc>
          <w:tcPr>
            <w:tcW w:w="816" w:type="dxa"/>
            <w:vAlign w:val="center"/>
          </w:tcPr>
          <w:p>
            <w:pPr>
              <w:jc w:val="center"/>
              <w:rPr>
                <w:rFonts w:ascii="楷体" w:hAnsi="楷体" w:eastAsia="楷体"/>
                <w:sz w:val="24"/>
              </w:rPr>
            </w:pPr>
            <w:r>
              <w:rPr>
                <w:rFonts w:hint="eastAsia" w:ascii="楷体" w:hAnsi="楷体" w:eastAsia="楷体"/>
                <w:sz w:val="24"/>
              </w:rPr>
              <w:t>1</w:t>
            </w:r>
          </w:p>
        </w:tc>
        <w:tc>
          <w:tcPr>
            <w:tcW w:w="816" w:type="dxa"/>
            <w:vAlign w:val="center"/>
          </w:tcPr>
          <w:p>
            <w:pPr>
              <w:jc w:val="center"/>
              <w:rPr>
                <w:rFonts w:ascii="楷体" w:hAnsi="楷体" w:eastAsia="楷体"/>
                <w:szCs w:val="21"/>
              </w:rPr>
            </w:pPr>
            <w:r>
              <w:rPr>
                <w:rFonts w:hint="eastAsia" w:ascii="楷体" w:hAnsi="楷体" w:eastAsia="楷体"/>
                <w:szCs w:val="21"/>
              </w:rPr>
              <w:t>54</w:t>
            </w:r>
          </w:p>
        </w:tc>
        <w:tc>
          <w:tcPr>
            <w:tcW w:w="606" w:type="dxa"/>
            <w:vAlign w:val="center"/>
          </w:tcPr>
          <w:p>
            <w:pPr>
              <w:jc w:val="center"/>
              <w:rPr>
                <w:rFonts w:ascii="楷体" w:hAnsi="楷体" w:eastAsia="楷体"/>
                <w:szCs w:val="21"/>
              </w:rPr>
            </w:pPr>
            <w:r>
              <w:rPr>
                <w:rFonts w:hint="eastAsia" w:ascii="楷体" w:hAnsi="楷体" w:eastAsia="楷体"/>
                <w:sz w:val="24"/>
              </w:rPr>
              <w:t>√</w:t>
            </w:r>
          </w:p>
        </w:tc>
        <w:tc>
          <w:tcPr>
            <w:tcW w:w="567" w:type="dxa"/>
            <w:vAlign w:val="center"/>
          </w:tcPr>
          <w:p>
            <w:pPr>
              <w:jc w:val="center"/>
              <w:rPr>
                <w:rFonts w:ascii="楷体" w:hAnsi="楷体" w:eastAsia="楷体"/>
                <w:szCs w:val="21"/>
              </w:rPr>
            </w:pPr>
          </w:p>
        </w:tc>
        <w:tc>
          <w:tcPr>
            <w:tcW w:w="606" w:type="dxa"/>
          </w:tcPr>
          <w:p>
            <w:pPr>
              <w:jc w:val="center"/>
            </w:pPr>
            <w:r>
              <w:rPr>
                <w:rFonts w:hint="eastAsia" w:ascii="楷体" w:hAnsi="楷体" w:eastAsia="楷体"/>
                <w:sz w:val="24"/>
              </w:rPr>
              <w:t>√</w:t>
            </w:r>
          </w:p>
        </w:tc>
        <w:tc>
          <w:tcPr>
            <w:tcW w:w="606" w:type="dxa"/>
            <w:vAlign w:val="center"/>
          </w:tcPr>
          <w:p>
            <w:pPr>
              <w:jc w:val="center"/>
              <w:rPr>
                <w:rFonts w:ascii="楷体" w:hAnsi="楷体" w:eastAsia="楷体"/>
                <w:szCs w:val="21"/>
              </w:rPr>
            </w:pPr>
          </w:p>
        </w:tc>
        <w:tc>
          <w:tcPr>
            <w:tcW w:w="606" w:type="dxa"/>
          </w:tcPr>
          <w:p>
            <w:pPr>
              <w:jc w:val="center"/>
            </w:pPr>
            <w:r>
              <w:rPr>
                <w:rFonts w:hint="eastAsia" w:ascii="楷体" w:hAnsi="楷体" w:eastAsia="楷体"/>
                <w:sz w:val="24"/>
              </w:rPr>
              <w:t>√</w:t>
            </w:r>
          </w:p>
        </w:tc>
        <w:tc>
          <w:tcPr>
            <w:tcW w:w="503" w:type="dxa"/>
            <w:vAlign w:val="center"/>
          </w:tcPr>
          <w:p>
            <w:pPr>
              <w:jc w:val="center"/>
              <w:rPr>
                <w:rFonts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526" w:type="dxa"/>
            <w:vMerge w:val="continue"/>
            <w:vAlign w:val="center"/>
          </w:tcPr>
          <w:p>
            <w:pPr>
              <w:jc w:val="center"/>
              <w:rPr>
                <w:rFonts w:ascii="楷体" w:hAnsi="楷体" w:eastAsia="楷体"/>
                <w:sz w:val="24"/>
              </w:rPr>
            </w:pPr>
          </w:p>
        </w:tc>
        <w:tc>
          <w:tcPr>
            <w:tcW w:w="2327" w:type="dxa"/>
          </w:tcPr>
          <w:p>
            <w:pPr>
              <w:jc w:val="center"/>
              <w:rPr>
                <w:rFonts w:ascii="楷体" w:hAnsi="楷体" w:eastAsia="楷体"/>
                <w:sz w:val="24"/>
              </w:rPr>
            </w:pPr>
            <w:r>
              <w:rPr>
                <w:rFonts w:hint="eastAsia" w:ascii="楷体" w:hAnsi="楷体" w:eastAsia="楷体"/>
                <w:sz w:val="24"/>
              </w:rPr>
              <w:t>语文</w:t>
            </w:r>
          </w:p>
        </w:tc>
        <w:tc>
          <w:tcPr>
            <w:tcW w:w="816" w:type="dxa"/>
            <w:vAlign w:val="center"/>
          </w:tcPr>
          <w:p>
            <w:pPr>
              <w:jc w:val="center"/>
              <w:rPr>
                <w:rFonts w:ascii="楷体" w:hAnsi="楷体" w:eastAsia="楷体"/>
                <w:sz w:val="24"/>
              </w:rPr>
            </w:pPr>
            <w:r>
              <w:rPr>
                <w:rFonts w:hint="eastAsia" w:ascii="楷体" w:hAnsi="楷体" w:eastAsia="楷体"/>
                <w:sz w:val="24"/>
              </w:rPr>
              <w:t>20</w:t>
            </w:r>
          </w:p>
        </w:tc>
        <w:tc>
          <w:tcPr>
            <w:tcW w:w="816" w:type="dxa"/>
            <w:vAlign w:val="center"/>
          </w:tcPr>
          <w:p>
            <w:pPr>
              <w:jc w:val="center"/>
              <w:rPr>
                <w:rFonts w:ascii="楷体" w:hAnsi="楷体" w:eastAsia="楷体"/>
                <w:szCs w:val="21"/>
              </w:rPr>
            </w:pPr>
            <w:r>
              <w:rPr>
                <w:rFonts w:hint="eastAsia" w:ascii="楷体" w:hAnsi="楷体" w:eastAsia="楷体"/>
                <w:szCs w:val="21"/>
              </w:rPr>
              <w:t>360</w:t>
            </w:r>
          </w:p>
        </w:tc>
        <w:tc>
          <w:tcPr>
            <w:tcW w:w="606" w:type="dxa"/>
            <w:vAlign w:val="center"/>
          </w:tcPr>
          <w:p>
            <w:pPr>
              <w:jc w:val="center"/>
              <w:rPr>
                <w:rFonts w:ascii="楷体" w:hAnsi="楷体" w:eastAsia="楷体"/>
                <w:szCs w:val="21"/>
              </w:rPr>
            </w:pPr>
            <w:r>
              <w:rPr>
                <w:rFonts w:hint="eastAsia" w:ascii="楷体" w:hAnsi="楷体" w:eastAsia="楷体"/>
                <w:sz w:val="24"/>
              </w:rPr>
              <w:t>√</w:t>
            </w:r>
          </w:p>
        </w:tc>
        <w:tc>
          <w:tcPr>
            <w:tcW w:w="567" w:type="dxa"/>
          </w:tcPr>
          <w:p>
            <w:pPr>
              <w:jc w:val="center"/>
            </w:pPr>
            <w:r>
              <w:rPr>
                <w:rFonts w:hint="eastAsia" w:ascii="楷体" w:hAnsi="楷体" w:eastAsia="楷体"/>
                <w:sz w:val="24"/>
              </w:rPr>
              <w:t>√</w:t>
            </w:r>
          </w:p>
        </w:tc>
        <w:tc>
          <w:tcPr>
            <w:tcW w:w="606" w:type="dxa"/>
          </w:tcPr>
          <w:p>
            <w:pPr>
              <w:jc w:val="center"/>
            </w:pPr>
            <w:r>
              <w:rPr>
                <w:rFonts w:hint="eastAsia" w:ascii="楷体" w:hAnsi="楷体" w:eastAsia="楷体"/>
                <w:sz w:val="24"/>
              </w:rPr>
              <w:t>√</w:t>
            </w:r>
          </w:p>
        </w:tc>
        <w:tc>
          <w:tcPr>
            <w:tcW w:w="606" w:type="dxa"/>
          </w:tcPr>
          <w:p>
            <w:pPr>
              <w:jc w:val="center"/>
            </w:pPr>
            <w:r>
              <w:rPr>
                <w:rFonts w:hint="eastAsia" w:ascii="楷体" w:hAnsi="楷体" w:eastAsia="楷体"/>
                <w:sz w:val="24"/>
              </w:rPr>
              <w:t>√</w:t>
            </w:r>
          </w:p>
        </w:tc>
        <w:tc>
          <w:tcPr>
            <w:tcW w:w="606" w:type="dxa"/>
          </w:tcPr>
          <w:p>
            <w:pPr>
              <w:jc w:val="center"/>
            </w:pPr>
            <w:r>
              <w:rPr>
                <w:rFonts w:hint="eastAsia" w:ascii="楷体" w:hAnsi="楷体" w:eastAsia="楷体"/>
                <w:sz w:val="24"/>
              </w:rPr>
              <w:t>√</w:t>
            </w:r>
          </w:p>
        </w:tc>
        <w:tc>
          <w:tcPr>
            <w:tcW w:w="503" w:type="dxa"/>
            <w:vAlign w:val="center"/>
          </w:tcPr>
          <w:p>
            <w:pPr>
              <w:jc w:val="center"/>
              <w:rPr>
                <w:rFonts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526" w:type="dxa"/>
            <w:vMerge w:val="continue"/>
            <w:vAlign w:val="center"/>
          </w:tcPr>
          <w:p>
            <w:pPr>
              <w:jc w:val="center"/>
              <w:rPr>
                <w:rFonts w:ascii="楷体" w:hAnsi="楷体" w:eastAsia="楷体"/>
                <w:sz w:val="24"/>
              </w:rPr>
            </w:pPr>
          </w:p>
        </w:tc>
        <w:tc>
          <w:tcPr>
            <w:tcW w:w="2327" w:type="dxa"/>
          </w:tcPr>
          <w:p>
            <w:pPr>
              <w:jc w:val="center"/>
              <w:rPr>
                <w:rFonts w:ascii="楷体" w:hAnsi="楷体" w:eastAsia="楷体"/>
                <w:sz w:val="24"/>
              </w:rPr>
            </w:pPr>
            <w:r>
              <w:rPr>
                <w:rFonts w:hint="eastAsia" w:ascii="楷体" w:hAnsi="楷体" w:eastAsia="楷体"/>
                <w:sz w:val="24"/>
              </w:rPr>
              <w:t>数学</w:t>
            </w:r>
          </w:p>
        </w:tc>
        <w:tc>
          <w:tcPr>
            <w:tcW w:w="816" w:type="dxa"/>
            <w:vAlign w:val="center"/>
          </w:tcPr>
          <w:p>
            <w:pPr>
              <w:jc w:val="center"/>
              <w:rPr>
                <w:rFonts w:ascii="楷体" w:hAnsi="楷体" w:eastAsia="楷体"/>
                <w:sz w:val="24"/>
              </w:rPr>
            </w:pPr>
            <w:r>
              <w:rPr>
                <w:rFonts w:hint="eastAsia" w:ascii="楷体" w:hAnsi="楷体" w:eastAsia="楷体"/>
                <w:sz w:val="24"/>
              </w:rPr>
              <w:t>20</w:t>
            </w:r>
          </w:p>
        </w:tc>
        <w:tc>
          <w:tcPr>
            <w:tcW w:w="816" w:type="dxa"/>
            <w:vAlign w:val="center"/>
          </w:tcPr>
          <w:p>
            <w:pPr>
              <w:jc w:val="center"/>
              <w:rPr>
                <w:rFonts w:ascii="楷体" w:hAnsi="楷体" w:eastAsia="楷体"/>
                <w:szCs w:val="21"/>
              </w:rPr>
            </w:pPr>
            <w:r>
              <w:rPr>
                <w:rFonts w:hint="eastAsia" w:ascii="楷体" w:hAnsi="楷体" w:eastAsia="楷体"/>
                <w:szCs w:val="21"/>
              </w:rPr>
              <w:t>360</w:t>
            </w:r>
          </w:p>
        </w:tc>
        <w:tc>
          <w:tcPr>
            <w:tcW w:w="606" w:type="dxa"/>
            <w:vAlign w:val="center"/>
          </w:tcPr>
          <w:p>
            <w:pPr>
              <w:jc w:val="center"/>
              <w:rPr>
                <w:rFonts w:ascii="楷体" w:hAnsi="楷体" w:eastAsia="楷体"/>
                <w:szCs w:val="21"/>
              </w:rPr>
            </w:pPr>
            <w:r>
              <w:rPr>
                <w:rFonts w:hint="eastAsia" w:ascii="楷体" w:hAnsi="楷体" w:eastAsia="楷体"/>
                <w:sz w:val="24"/>
              </w:rPr>
              <w:t>√</w:t>
            </w:r>
          </w:p>
        </w:tc>
        <w:tc>
          <w:tcPr>
            <w:tcW w:w="567" w:type="dxa"/>
          </w:tcPr>
          <w:p>
            <w:pPr>
              <w:jc w:val="center"/>
            </w:pPr>
            <w:r>
              <w:rPr>
                <w:rFonts w:hint="eastAsia" w:ascii="楷体" w:hAnsi="楷体" w:eastAsia="楷体"/>
                <w:sz w:val="24"/>
              </w:rPr>
              <w:t>√</w:t>
            </w:r>
          </w:p>
        </w:tc>
        <w:tc>
          <w:tcPr>
            <w:tcW w:w="606" w:type="dxa"/>
          </w:tcPr>
          <w:p>
            <w:pPr>
              <w:jc w:val="center"/>
            </w:pPr>
            <w:r>
              <w:rPr>
                <w:rFonts w:hint="eastAsia" w:ascii="楷体" w:hAnsi="楷体" w:eastAsia="楷体"/>
                <w:sz w:val="24"/>
              </w:rPr>
              <w:t>√</w:t>
            </w:r>
          </w:p>
        </w:tc>
        <w:tc>
          <w:tcPr>
            <w:tcW w:w="606" w:type="dxa"/>
          </w:tcPr>
          <w:p>
            <w:pPr>
              <w:jc w:val="center"/>
            </w:pPr>
            <w:r>
              <w:rPr>
                <w:rFonts w:hint="eastAsia" w:ascii="楷体" w:hAnsi="楷体" w:eastAsia="楷体"/>
                <w:sz w:val="24"/>
              </w:rPr>
              <w:t>√</w:t>
            </w:r>
          </w:p>
        </w:tc>
        <w:tc>
          <w:tcPr>
            <w:tcW w:w="606" w:type="dxa"/>
          </w:tcPr>
          <w:p>
            <w:pPr>
              <w:jc w:val="center"/>
            </w:pPr>
            <w:r>
              <w:rPr>
                <w:rFonts w:hint="eastAsia" w:ascii="楷体" w:hAnsi="楷体" w:eastAsia="楷体"/>
                <w:sz w:val="24"/>
              </w:rPr>
              <w:t>√</w:t>
            </w:r>
          </w:p>
        </w:tc>
        <w:tc>
          <w:tcPr>
            <w:tcW w:w="503" w:type="dxa"/>
            <w:vAlign w:val="center"/>
          </w:tcPr>
          <w:p>
            <w:pPr>
              <w:jc w:val="center"/>
              <w:rPr>
                <w:rFonts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vAlign w:val="center"/>
          </w:tcPr>
          <w:p>
            <w:pPr>
              <w:jc w:val="center"/>
              <w:rPr>
                <w:rFonts w:ascii="楷体" w:hAnsi="楷体" w:eastAsia="楷体"/>
                <w:sz w:val="24"/>
              </w:rPr>
            </w:pPr>
          </w:p>
        </w:tc>
        <w:tc>
          <w:tcPr>
            <w:tcW w:w="2327" w:type="dxa"/>
          </w:tcPr>
          <w:p>
            <w:pPr>
              <w:jc w:val="center"/>
              <w:rPr>
                <w:rFonts w:ascii="楷体" w:hAnsi="楷体" w:eastAsia="楷体"/>
                <w:sz w:val="24"/>
              </w:rPr>
            </w:pPr>
            <w:r>
              <w:rPr>
                <w:rFonts w:hint="eastAsia" w:ascii="楷体" w:hAnsi="楷体" w:eastAsia="楷体"/>
                <w:sz w:val="24"/>
              </w:rPr>
              <w:t>英语</w:t>
            </w:r>
          </w:p>
        </w:tc>
        <w:tc>
          <w:tcPr>
            <w:tcW w:w="816" w:type="dxa"/>
            <w:vAlign w:val="center"/>
          </w:tcPr>
          <w:p>
            <w:pPr>
              <w:jc w:val="center"/>
              <w:rPr>
                <w:rFonts w:ascii="楷体" w:hAnsi="楷体" w:eastAsia="楷体"/>
                <w:sz w:val="24"/>
              </w:rPr>
            </w:pPr>
            <w:r>
              <w:rPr>
                <w:rFonts w:hint="eastAsia" w:ascii="楷体" w:hAnsi="楷体" w:eastAsia="楷体"/>
                <w:sz w:val="24"/>
              </w:rPr>
              <w:t>20</w:t>
            </w:r>
          </w:p>
        </w:tc>
        <w:tc>
          <w:tcPr>
            <w:tcW w:w="816" w:type="dxa"/>
            <w:vAlign w:val="center"/>
          </w:tcPr>
          <w:p>
            <w:pPr>
              <w:jc w:val="center"/>
              <w:rPr>
                <w:rFonts w:ascii="楷体" w:hAnsi="楷体" w:eastAsia="楷体"/>
                <w:szCs w:val="21"/>
              </w:rPr>
            </w:pPr>
            <w:r>
              <w:rPr>
                <w:rFonts w:hint="eastAsia" w:ascii="楷体" w:hAnsi="楷体" w:eastAsia="楷体"/>
                <w:szCs w:val="21"/>
              </w:rPr>
              <w:t>360</w:t>
            </w:r>
          </w:p>
        </w:tc>
        <w:tc>
          <w:tcPr>
            <w:tcW w:w="606" w:type="dxa"/>
            <w:vAlign w:val="center"/>
          </w:tcPr>
          <w:p>
            <w:pPr>
              <w:jc w:val="center"/>
              <w:rPr>
                <w:rFonts w:ascii="楷体" w:hAnsi="楷体" w:eastAsia="楷体"/>
                <w:szCs w:val="21"/>
              </w:rPr>
            </w:pPr>
            <w:r>
              <w:rPr>
                <w:rFonts w:hint="eastAsia" w:ascii="楷体" w:hAnsi="楷体" w:eastAsia="楷体"/>
                <w:sz w:val="24"/>
              </w:rPr>
              <w:t>√</w:t>
            </w:r>
          </w:p>
        </w:tc>
        <w:tc>
          <w:tcPr>
            <w:tcW w:w="567" w:type="dxa"/>
          </w:tcPr>
          <w:p>
            <w:pPr>
              <w:jc w:val="center"/>
            </w:pPr>
            <w:r>
              <w:rPr>
                <w:rFonts w:hint="eastAsia" w:ascii="楷体" w:hAnsi="楷体" w:eastAsia="楷体"/>
                <w:sz w:val="24"/>
              </w:rPr>
              <w:t>√</w:t>
            </w:r>
          </w:p>
        </w:tc>
        <w:tc>
          <w:tcPr>
            <w:tcW w:w="606" w:type="dxa"/>
          </w:tcPr>
          <w:p>
            <w:pPr>
              <w:jc w:val="center"/>
            </w:pPr>
            <w:r>
              <w:rPr>
                <w:rFonts w:hint="eastAsia" w:ascii="楷体" w:hAnsi="楷体" w:eastAsia="楷体"/>
                <w:sz w:val="24"/>
              </w:rPr>
              <w:t>√</w:t>
            </w:r>
          </w:p>
        </w:tc>
        <w:tc>
          <w:tcPr>
            <w:tcW w:w="606" w:type="dxa"/>
          </w:tcPr>
          <w:p>
            <w:pPr>
              <w:jc w:val="center"/>
            </w:pPr>
            <w:r>
              <w:rPr>
                <w:rFonts w:hint="eastAsia" w:ascii="楷体" w:hAnsi="楷体" w:eastAsia="楷体"/>
                <w:sz w:val="24"/>
              </w:rPr>
              <w:t>√</w:t>
            </w:r>
          </w:p>
        </w:tc>
        <w:tc>
          <w:tcPr>
            <w:tcW w:w="606" w:type="dxa"/>
          </w:tcPr>
          <w:p>
            <w:pPr>
              <w:jc w:val="center"/>
            </w:pPr>
            <w:r>
              <w:rPr>
                <w:rFonts w:hint="eastAsia" w:ascii="楷体" w:hAnsi="楷体" w:eastAsia="楷体"/>
                <w:sz w:val="24"/>
              </w:rPr>
              <w:t>√</w:t>
            </w:r>
          </w:p>
        </w:tc>
        <w:tc>
          <w:tcPr>
            <w:tcW w:w="503" w:type="dxa"/>
            <w:vAlign w:val="center"/>
          </w:tcPr>
          <w:p>
            <w:pPr>
              <w:jc w:val="center"/>
              <w:rPr>
                <w:rFonts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vAlign w:val="center"/>
          </w:tcPr>
          <w:p>
            <w:pPr>
              <w:jc w:val="center"/>
              <w:rPr>
                <w:rFonts w:ascii="楷体" w:hAnsi="楷体" w:eastAsia="楷体"/>
                <w:sz w:val="24"/>
              </w:rPr>
            </w:pPr>
          </w:p>
        </w:tc>
        <w:tc>
          <w:tcPr>
            <w:tcW w:w="2327" w:type="dxa"/>
          </w:tcPr>
          <w:p>
            <w:pPr>
              <w:jc w:val="center"/>
              <w:rPr>
                <w:rFonts w:ascii="楷体" w:hAnsi="楷体" w:eastAsia="楷体"/>
                <w:sz w:val="24"/>
              </w:rPr>
            </w:pPr>
            <w:r>
              <w:rPr>
                <w:rFonts w:hint="eastAsia" w:ascii="楷体" w:hAnsi="楷体" w:eastAsia="楷体"/>
                <w:sz w:val="24"/>
              </w:rPr>
              <w:t>信息技术</w:t>
            </w:r>
          </w:p>
        </w:tc>
        <w:tc>
          <w:tcPr>
            <w:tcW w:w="816" w:type="dxa"/>
            <w:vAlign w:val="center"/>
          </w:tcPr>
          <w:p>
            <w:pPr>
              <w:jc w:val="center"/>
              <w:rPr>
                <w:rFonts w:ascii="楷体" w:hAnsi="楷体" w:eastAsia="楷体"/>
                <w:sz w:val="24"/>
              </w:rPr>
            </w:pPr>
            <w:r>
              <w:rPr>
                <w:rFonts w:ascii="楷体" w:hAnsi="楷体" w:eastAsia="楷体"/>
                <w:sz w:val="24"/>
              </w:rPr>
              <w:t>6</w:t>
            </w:r>
          </w:p>
        </w:tc>
        <w:tc>
          <w:tcPr>
            <w:tcW w:w="816" w:type="dxa"/>
            <w:vAlign w:val="center"/>
          </w:tcPr>
          <w:p>
            <w:pPr>
              <w:jc w:val="center"/>
              <w:rPr>
                <w:rFonts w:ascii="楷体" w:hAnsi="楷体" w:eastAsia="楷体"/>
                <w:szCs w:val="21"/>
              </w:rPr>
            </w:pPr>
            <w:r>
              <w:rPr>
                <w:rFonts w:hint="eastAsia" w:ascii="楷体" w:hAnsi="楷体" w:eastAsia="楷体"/>
                <w:szCs w:val="21"/>
              </w:rPr>
              <w:t>72</w:t>
            </w:r>
          </w:p>
        </w:tc>
        <w:tc>
          <w:tcPr>
            <w:tcW w:w="606" w:type="dxa"/>
          </w:tcPr>
          <w:p>
            <w:pPr>
              <w:jc w:val="center"/>
            </w:pPr>
            <w:r>
              <w:rPr>
                <w:rFonts w:hint="eastAsia" w:ascii="楷体" w:hAnsi="楷体" w:eastAsia="楷体"/>
                <w:sz w:val="24"/>
              </w:rPr>
              <w:t>√</w:t>
            </w:r>
          </w:p>
        </w:tc>
        <w:tc>
          <w:tcPr>
            <w:tcW w:w="567" w:type="dxa"/>
          </w:tcPr>
          <w:p>
            <w:pPr>
              <w:jc w:val="center"/>
            </w:pPr>
            <w:r>
              <w:rPr>
                <w:rFonts w:hint="eastAsia" w:ascii="楷体" w:hAnsi="楷体" w:eastAsia="楷体"/>
                <w:sz w:val="24"/>
              </w:rPr>
              <w:t>√</w:t>
            </w:r>
          </w:p>
        </w:tc>
        <w:tc>
          <w:tcPr>
            <w:tcW w:w="606" w:type="dxa"/>
            <w:vAlign w:val="center"/>
          </w:tcPr>
          <w:p>
            <w:pPr>
              <w:jc w:val="center"/>
              <w:rPr>
                <w:rFonts w:ascii="楷体" w:hAnsi="楷体" w:eastAsia="楷体"/>
                <w:szCs w:val="21"/>
              </w:rPr>
            </w:pPr>
          </w:p>
        </w:tc>
        <w:tc>
          <w:tcPr>
            <w:tcW w:w="606" w:type="dxa"/>
            <w:vAlign w:val="center"/>
          </w:tcPr>
          <w:p>
            <w:pPr>
              <w:jc w:val="center"/>
              <w:rPr>
                <w:rFonts w:ascii="楷体" w:hAnsi="楷体" w:eastAsia="楷体"/>
                <w:szCs w:val="21"/>
              </w:rPr>
            </w:pPr>
          </w:p>
        </w:tc>
        <w:tc>
          <w:tcPr>
            <w:tcW w:w="606" w:type="dxa"/>
            <w:vAlign w:val="center"/>
          </w:tcPr>
          <w:p>
            <w:pPr>
              <w:jc w:val="center"/>
              <w:rPr>
                <w:rFonts w:ascii="楷体" w:hAnsi="楷体" w:eastAsia="楷体"/>
                <w:szCs w:val="21"/>
              </w:rPr>
            </w:pPr>
          </w:p>
        </w:tc>
        <w:tc>
          <w:tcPr>
            <w:tcW w:w="503" w:type="dxa"/>
            <w:vAlign w:val="center"/>
          </w:tcPr>
          <w:p>
            <w:pPr>
              <w:jc w:val="center"/>
              <w:rPr>
                <w:rFonts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vAlign w:val="center"/>
          </w:tcPr>
          <w:p>
            <w:pPr>
              <w:jc w:val="center"/>
              <w:rPr>
                <w:rFonts w:ascii="楷体" w:hAnsi="楷体" w:eastAsia="楷体"/>
                <w:sz w:val="24"/>
              </w:rPr>
            </w:pPr>
          </w:p>
        </w:tc>
        <w:tc>
          <w:tcPr>
            <w:tcW w:w="2327" w:type="dxa"/>
          </w:tcPr>
          <w:p>
            <w:pPr>
              <w:jc w:val="center"/>
              <w:rPr>
                <w:rFonts w:ascii="楷体" w:hAnsi="楷体" w:eastAsia="楷体"/>
                <w:sz w:val="24"/>
              </w:rPr>
            </w:pPr>
            <w:r>
              <w:rPr>
                <w:rFonts w:hint="eastAsia" w:ascii="楷体" w:hAnsi="楷体" w:eastAsia="楷体"/>
                <w:sz w:val="24"/>
              </w:rPr>
              <w:t>体育与健康</w:t>
            </w:r>
          </w:p>
        </w:tc>
        <w:tc>
          <w:tcPr>
            <w:tcW w:w="816" w:type="dxa"/>
            <w:vAlign w:val="center"/>
          </w:tcPr>
          <w:p>
            <w:pPr>
              <w:jc w:val="center"/>
              <w:rPr>
                <w:rFonts w:ascii="楷体" w:hAnsi="楷体" w:eastAsia="楷体"/>
                <w:sz w:val="24"/>
              </w:rPr>
            </w:pPr>
            <w:r>
              <w:rPr>
                <w:rFonts w:hint="eastAsia" w:ascii="楷体" w:hAnsi="楷体" w:eastAsia="楷体"/>
                <w:sz w:val="24"/>
              </w:rPr>
              <w:t>10</w:t>
            </w:r>
          </w:p>
        </w:tc>
        <w:tc>
          <w:tcPr>
            <w:tcW w:w="816" w:type="dxa"/>
            <w:vAlign w:val="center"/>
          </w:tcPr>
          <w:p>
            <w:pPr>
              <w:jc w:val="center"/>
              <w:rPr>
                <w:rFonts w:ascii="楷体" w:hAnsi="楷体" w:eastAsia="楷体"/>
                <w:szCs w:val="21"/>
              </w:rPr>
            </w:pPr>
            <w:r>
              <w:rPr>
                <w:rFonts w:hint="eastAsia" w:ascii="楷体" w:hAnsi="楷体" w:eastAsia="楷体"/>
                <w:szCs w:val="21"/>
              </w:rPr>
              <w:t>180</w:t>
            </w:r>
          </w:p>
        </w:tc>
        <w:tc>
          <w:tcPr>
            <w:tcW w:w="606" w:type="dxa"/>
          </w:tcPr>
          <w:p>
            <w:pPr>
              <w:jc w:val="center"/>
            </w:pPr>
            <w:r>
              <w:rPr>
                <w:rFonts w:hint="eastAsia" w:ascii="楷体" w:hAnsi="楷体" w:eastAsia="楷体"/>
                <w:sz w:val="24"/>
              </w:rPr>
              <w:t>√</w:t>
            </w:r>
          </w:p>
        </w:tc>
        <w:tc>
          <w:tcPr>
            <w:tcW w:w="567" w:type="dxa"/>
          </w:tcPr>
          <w:p>
            <w:pPr>
              <w:jc w:val="center"/>
            </w:pPr>
            <w:r>
              <w:rPr>
                <w:rFonts w:hint="eastAsia" w:ascii="楷体" w:hAnsi="楷体" w:eastAsia="楷体"/>
                <w:sz w:val="24"/>
              </w:rPr>
              <w:t>√</w:t>
            </w:r>
          </w:p>
        </w:tc>
        <w:tc>
          <w:tcPr>
            <w:tcW w:w="606" w:type="dxa"/>
            <w:vAlign w:val="center"/>
          </w:tcPr>
          <w:p>
            <w:pPr>
              <w:jc w:val="center"/>
              <w:rPr>
                <w:rFonts w:ascii="楷体" w:hAnsi="楷体" w:eastAsia="楷体"/>
                <w:szCs w:val="21"/>
              </w:rPr>
            </w:pPr>
            <w:r>
              <w:rPr>
                <w:rFonts w:hint="eastAsia" w:ascii="楷体" w:hAnsi="楷体" w:eastAsia="楷体"/>
                <w:sz w:val="24"/>
              </w:rPr>
              <w:t>√</w:t>
            </w:r>
          </w:p>
        </w:tc>
        <w:tc>
          <w:tcPr>
            <w:tcW w:w="606" w:type="dxa"/>
            <w:vAlign w:val="center"/>
          </w:tcPr>
          <w:p>
            <w:pPr>
              <w:jc w:val="center"/>
              <w:rPr>
                <w:rFonts w:ascii="楷体" w:hAnsi="楷体" w:eastAsia="楷体"/>
                <w:szCs w:val="21"/>
              </w:rPr>
            </w:pPr>
            <w:r>
              <w:rPr>
                <w:rFonts w:hint="eastAsia" w:ascii="楷体" w:hAnsi="楷体" w:eastAsia="楷体"/>
                <w:sz w:val="24"/>
              </w:rPr>
              <w:t>√</w:t>
            </w:r>
          </w:p>
        </w:tc>
        <w:tc>
          <w:tcPr>
            <w:tcW w:w="606" w:type="dxa"/>
            <w:vAlign w:val="center"/>
          </w:tcPr>
          <w:p>
            <w:pPr>
              <w:jc w:val="center"/>
              <w:rPr>
                <w:rFonts w:ascii="楷体" w:hAnsi="楷体" w:eastAsia="楷体"/>
                <w:szCs w:val="21"/>
              </w:rPr>
            </w:pPr>
            <w:r>
              <w:rPr>
                <w:rFonts w:hint="eastAsia" w:ascii="楷体" w:hAnsi="楷体" w:eastAsia="楷体"/>
                <w:sz w:val="24"/>
              </w:rPr>
              <w:t>√</w:t>
            </w:r>
          </w:p>
        </w:tc>
        <w:tc>
          <w:tcPr>
            <w:tcW w:w="503" w:type="dxa"/>
            <w:vAlign w:val="center"/>
          </w:tcPr>
          <w:p>
            <w:pPr>
              <w:jc w:val="center"/>
              <w:rPr>
                <w:rFonts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vAlign w:val="center"/>
          </w:tcPr>
          <w:p>
            <w:pPr>
              <w:jc w:val="center"/>
              <w:rPr>
                <w:rFonts w:ascii="楷体" w:hAnsi="楷体" w:eastAsia="楷体"/>
                <w:sz w:val="24"/>
              </w:rPr>
            </w:pPr>
          </w:p>
        </w:tc>
        <w:tc>
          <w:tcPr>
            <w:tcW w:w="2327" w:type="dxa"/>
          </w:tcPr>
          <w:p>
            <w:pPr>
              <w:jc w:val="center"/>
              <w:rPr>
                <w:rFonts w:ascii="楷体" w:hAnsi="楷体" w:eastAsia="楷体"/>
                <w:sz w:val="24"/>
              </w:rPr>
            </w:pPr>
            <w:r>
              <w:rPr>
                <w:rFonts w:hint="eastAsia" w:ascii="楷体" w:hAnsi="楷体" w:eastAsia="楷体"/>
                <w:sz w:val="24"/>
              </w:rPr>
              <w:t>音乐</w:t>
            </w:r>
          </w:p>
        </w:tc>
        <w:tc>
          <w:tcPr>
            <w:tcW w:w="816" w:type="dxa"/>
            <w:vAlign w:val="center"/>
          </w:tcPr>
          <w:p>
            <w:pPr>
              <w:jc w:val="center"/>
              <w:rPr>
                <w:rFonts w:ascii="楷体" w:hAnsi="楷体" w:eastAsia="楷体"/>
                <w:sz w:val="24"/>
              </w:rPr>
            </w:pPr>
            <w:r>
              <w:rPr>
                <w:rFonts w:ascii="楷体" w:hAnsi="楷体" w:eastAsia="楷体"/>
                <w:sz w:val="24"/>
              </w:rPr>
              <w:t>1</w:t>
            </w:r>
          </w:p>
        </w:tc>
        <w:tc>
          <w:tcPr>
            <w:tcW w:w="816" w:type="dxa"/>
            <w:vAlign w:val="center"/>
          </w:tcPr>
          <w:p>
            <w:pPr>
              <w:jc w:val="center"/>
              <w:rPr>
                <w:rFonts w:ascii="楷体" w:hAnsi="楷体" w:eastAsia="楷体"/>
                <w:szCs w:val="21"/>
              </w:rPr>
            </w:pPr>
            <w:r>
              <w:rPr>
                <w:rFonts w:hint="eastAsia" w:ascii="楷体" w:hAnsi="楷体" w:eastAsia="楷体"/>
                <w:szCs w:val="21"/>
              </w:rPr>
              <w:t>18</w:t>
            </w:r>
          </w:p>
        </w:tc>
        <w:tc>
          <w:tcPr>
            <w:tcW w:w="606" w:type="dxa"/>
          </w:tcPr>
          <w:p>
            <w:pPr>
              <w:jc w:val="center"/>
            </w:pPr>
            <w:r>
              <w:rPr>
                <w:rFonts w:hint="eastAsia" w:ascii="楷体" w:hAnsi="楷体" w:eastAsia="楷体"/>
                <w:sz w:val="24"/>
              </w:rPr>
              <w:t>√</w:t>
            </w:r>
          </w:p>
        </w:tc>
        <w:tc>
          <w:tcPr>
            <w:tcW w:w="567" w:type="dxa"/>
            <w:vAlign w:val="center"/>
          </w:tcPr>
          <w:p>
            <w:pPr>
              <w:jc w:val="center"/>
              <w:rPr>
                <w:rFonts w:ascii="楷体" w:hAnsi="楷体" w:eastAsia="楷体"/>
                <w:szCs w:val="21"/>
              </w:rPr>
            </w:pPr>
          </w:p>
        </w:tc>
        <w:tc>
          <w:tcPr>
            <w:tcW w:w="606" w:type="dxa"/>
            <w:vAlign w:val="center"/>
          </w:tcPr>
          <w:p>
            <w:pPr>
              <w:jc w:val="center"/>
              <w:rPr>
                <w:rFonts w:ascii="楷体" w:hAnsi="楷体" w:eastAsia="楷体"/>
                <w:szCs w:val="21"/>
              </w:rPr>
            </w:pPr>
          </w:p>
        </w:tc>
        <w:tc>
          <w:tcPr>
            <w:tcW w:w="606" w:type="dxa"/>
            <w:vAlign w:val="center"/>
          </w:tcPr>
          <w:p>
            <w:pPr>
              <w:jc w:val="center"/>
              <w:rPr>
                <w:rFonts w:ascii="楷体" w:hAnsi="楷体" w:eastAsia="楷体"/>
                <w:szCs w:val="21"/>
              </w:rPr>
            </w:pPr>
          </w:p>
        </w:tc>
        <w:tc>
          <w:tcPr>
            <w:tcW w:w="606" w:type="dxa"/>
            <w:vAlign w:val="center"/>
          </w:tcPr>
          <w:p>
            <w:pPr>
              <w:jc w:val="center"/>
              <w:rPr>
                <w:rFonts w:ascii="楷体" w:hAnsi="楷体" w:eastAsia="楷体"/>
                <w:szCs w:val="21"/>
              </w:rPr>
            </w:pPr>
          </w:p>
        </w:tc>
        <w:tc>
          <w:tcPr>
            <w:tcW w:w="503" w:type="dxa"/>
            <w:vAlign w:val="center"/>
          </w:tcPr>
          <w:p>
            <w:pPr>
              <w:jc w:val="center"/>
              <w:rPr>
                <w:rFonts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526" w:type="dxa"/>
            <w:vMerge w:val="continue"/>
            <w:vAlign w:val="center"/>
          </w:tcPr>
          <w:p>
            <w:pPr>
              <w:jc w:val="center"/>
              <w:rPr>
                <w:rFonts w:ascii="楷体" w:hAnsi="楷体" w:eastAsia="楷体"/>
                <w:sz w:val="24"/>
              </w:rPr>
            </w:pPr>
          </w:p>
        </w:tc>
        <w:tc>
          <w:tcPr>
            <w:tcW w:w="2327" w:type="dxa"/>
          </w:tcPr>
          <w:p>
            <w:pPr>
              <w:jc w:val="center"/>
              <w:rPr>
                <w:rFonts w:ascii="楷体" w:hAnsi="楷体" w:eastAsia="楷体"/>
                <w:sz w:val="24"/>
              </w:rPr>
            </w:pPr>
            <w:r>
              <w:rPr>
                <w:rFonts w:hint="eastAsia" w:ascii="楷体" w:hAnsi="楷体" w:eastAsia="楷体"/>
                <w:sz w:val="24"/>
              </w:rPr>
              <w:t>美术</w:t>
            </w:r>
          </w:p>
        </w:tc>
        <w:tc>
          <w:tcPr>
            <w:tcW w:w="816" w:type="dxa"/>
            <w:vAlign w:val="center"/>
          </w:tcPr>
          <w:p>
            <w:pPr>
              <w:jc w:val="center"/>
              <w:rPr>
                <w:rFonts w:ascii="楷体" w:hAnsi="楷体" w:eastAsia="楷体"/>
                <w:sz w:val="24"/>
              </w:rPr>
            </w:pPr>
            <w:r>
              <w:rPr>
                <w:rFonts w:ascii="楷体" w:hAnsi="楷体" w:eastAsia="楷体"/>
                <w:sz w:val="24"/>
              </w:rPr>
              <w:t>1</w:t>
            </w:r>
          </w:p>
        </w:tc>
        <w:tc>
          <w:tcPr>
            <w:tcW w:w="816" w:type="dxa"/>
            <w:vAlign w:val="center"/>
          </w:tcPr>
          <w:p>
            <w:pPr>
              <w:jc w:val="center"/>
              <w:rPr>
                <w:rFonts w:ascii="楷体" w:hAnsi="楷体" w:eastAsia="楷体"/>
                <w:szCs w:val="21"/>
              </w:rPr>
            </w:pPr>
            <w:r>
              <w:rPr>
                <w:rFonts w:hint="eastAsia" w:ascii="楷体" w:hAnsi="楷体" w:eastAsia="楷体"/>
                <w:szCs w:val="21"/>
              </w:rPr>
              <w:t>18</w:t>
            </w:r>
          </w:p>
        </w:tc>
        <w:tc>
          <w:tcPr>
            <w:tcW w:w="606" w:type="dxa"/>
            <w:vAlign w:val="center"/>
          </w:tcPr>
          <w:p>
            <w:pPr>
              <w:jc w:val="center"/>
              <w:rPr>
                <w:rFonts w:ascii="楷体" w:hAnsi="楷体" w:eastAsia="楷体"/>
                <w:szCs w:val="21"/>
              </w:rPr>
            </w:pPr>
          </w:p>
        </w:tc>
        <w:tc>
          <w:tcPr>
            <w:tcW w:w="567" w:type="dxa"/>
          </w:tcPr>
          <w:p>
            <w:pPr>
              <w:jc w:val="center"/>
            </w:pPr>
            <w:r>
              <w:rPr>
                <w:rFonts w:hint="eastAsia" w:ascii="楷体" w:hAnsi="楷体" w:eastAsia="楷体"/>
                <w:sz w:val="24"/>
              </w:rPr>
              <w:t>√</w:t>
            </w:r>
          </w:p>
        </w:tc>
        <w:tc>
          <w:tcPr>
            <w:tcW w:w="606" w:type="dxa"/>
            <w:vAlign w:val="center"/>
          </w:tcPr>
          <w:p>
            <w:pPr>
              <w:jc w:val="center"/>
              <w:rPr>
                <w:rFonts w:ascii="楷体" w:hAnsi="楷体" w:eastAsia="楷体"/>
                <w:szCs w:val="21"/>
              </w:rPr>
            </w:pPr>
          </w:p>
        </w:tc>
        <w:tc>
          <w:tcPr>
            <w:tcW w:w="606" w:type="dxa"/>
            <w:vAlign w:val="center"/>
          </w:tcPr>
          <w:p>
            <w:pPr>
              <w:jc w:val="center"/>
              <w:rPr>
                <w:rFonts w:ascii="楷体" w:hAnsi="楷体" w:eastAsia="楷体"/>
                <w:szCs w:val="21"/>
              </w:rPr>
            </w:pPr>
          </w:p>
        </w:tc>
        <w:tc>
          <w:tcPr>
            <w:tcW w:w="606" w:type="dxa"/>
            <w:vAlign w:val="center"/>
          </w:tcPr>
          <w:p>
            <w:pPr>
              <w:jc w:val="center"/>
              <w:rPr>
                <w:rFonts w:ascii="楷体" w:hAnsi="楷体" w:eastAsia="楷体"/>
                <w:szCs w:val="21"/>
              </w:rPr>
            </w:pPr>
          </w:p>
        </w:tc>
        <w:tc>
          <w:tcPr>
            <w:tcW w:w="503" w:type="dxa"/>
            <w:vAlign w:val="center"/>
          </w:tcPr>
          <w:p>
            <w:pPr>
              <w:jc w:val="center"/>
              <w:rPr>
                <w:rFonts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vAlign w:val="center"/>
          </w:tcPr>
          <w:p>
            <w:pPr>
              <w:jc w:val="center"/>
              <w:rPr>
                <w:rFonts w:ascii="楷体" w:hAnsi="楷体" w:eastAsia="楷体"/>
                <w:sz w:val="24"/>
              </w:rPr>
            </w:pPr>
          </w:p>
        </w:tc>
        <w:tc>
          <w:tcPr>
            <w:tcW w:w="2327" w:type="dxa"/>
          </w:tcPr>
          <w:p>
            <w:pPr>
              <w:jc w:val="center"/>
              <w:rPr>
                <w:rFonts w:ascii="楷体" w:hAnsi="楷体" w:eastAsia="楷体"/>
                <w:sz w:val="24"/>
              </w:rPr>
            </w:pPr>
            <w:r>
              <w:rPr>
                <w:rFonts w:hint="eastAsia" w:ascii="楷体" w:hAnsi="楷体" w:eastAsia="楷体"/>
                <w:sz w:val="24"/>
              </w:rPr>
              <w:t xml:space="preserve">中国历史 </w:t>
            </w:r>
          </w:p>
        </w:tc>
        <w:tc>
          <w:tcPr>
            <w:tcW w:w="816" w:type="dxa"/>
            <w:vAlign w:val="center"/>
          </w:tcPr>
          <w:p>
            <w:pPr>
              <w:jc w:val="center"/>
              <w:rPr>
                <w:rFonts w:ascii="楷体" w:hAnsi="楷体" w:eastAsia="楷体"/>
                <w:sz w:val="24"/>
              </w:rPr>
            </w:pPr>
            <w:r>
              <w:rPr>
                <w:rFonts w:hint="eastAsia" w:ascii="楷体" w:hAnsi="楷体" w:eastAsia="楷体"/>
                <w:sz w:val="24"/>
              </w:rPr>
              <w:t>3</w:t>
            </w:r>
          </w:p>
        </w:tc>
        <w:tc>
          <w:tcPr>
            <w:tcW w:w="816" w:type="dxa"/>
            <w:vAlign w:val="center"/>
          </w:tcPr>
          <w:p>
            <w:pPr>
              <w:jc w:val="center"/>
              <w:rPr>
                <w:rFonts w:ascii="楷体" w:hAnsi="楷体" w:eastAsia="楷体"/>
                <w:szCs w:val="21"/>
              </w:rPr>
            </w:pPr>
            <w:r>
              <w:rPr>
                <w:rFonts w:hint="eastAsia" w:ascii="楷体" w:hAnsi="楷体" w:eastAsia="楷体"/>
                <w:szCs w:val="21"/>
              </w:rPr>
              <w:t>36</w:t>
            </w:r>
          </w:p>
        </w:tc>
        <w:tc>
          <w:tcPr>
            <w:tcW w:w="606" w:type="dxa"/>
            <w:vAlign w:val="center"/>
          </w:tcPr>
          <w:p>
            <w:pPr>
              <w:jc w:val="center"/>
              <w:rPr>
                <w:rFonts w:ascii="楷体" w:hAnsi="楷体" w:eastAsia="楷体"/>
                <w:szCs w:val="21"/>
              </w:rPr>
            </w:pPr>
            <w:r>
              <w:rPr>
                <w:rFonts w:hint="eastAsia" w:ascii="楷体" w:hAnsi="楷体" w:eastAsia="楷体"/>
                <w:sz w:val="24"/>
              </w:rPr>
              <w:t>√</w:t>
            </w:r>
          </w:p>
        </w:tc>
        <w:tc>
          <w:tcPr>
            <w:tcW w:w="567" w:type="dxa"/>
          </w:tcPr>
          <w:p>
            <w:pPr>
              <w:jc w:val="center"/>
            </w:pPr>
            <w:r>
              <w:rPr>
                <w:rFonts w:hint="eastAsia" w:ascii="楷体" w:hAnsi="楷体" w:eastAsia="楷体"/>
                <w:sz w:val="24"/>
              </w:rPr>
              <w:t>√</w:t>
            </w:r>
          </w:p>
        </w:tc>
        <w:tc>
          <w:tcPr>
            <w:tcW w:w="606" w:type="dxa"/>
            <w:vAlign w:val="center"/>
          </w:tcPr>
          <w:p>
            <w:pPr>
              <w:jc w:val="center"/>
              <w:rPr>
                <w:rFonts w:ascii="楷体" w:hAnsi="楷体" w:eastAsia="楷体"/>
                <w:szCs w:val="21"/>
              </w:rPr>
            </w:pPr>
          </w:p>
        </w:tc>
        <w:tc>
          <w:tcPr>
            <w:tcW w:w="606" w:type="dxa"/>
            <w:vAlign w:val="center"/>
          </w:tcPr>
          <w:p>
            <w:pPr>
              <w:jc w:val="center"/>
              <w:rPr>
                <w:rFonts w:ascii="楷体" w:hAnsi="楷体" w:eastAsia="楷体"/>
                <w:szCs w:val="21"/>
              </w:rPr>
            </w:pPr>
          </w:p>
        </w:tc>
        <w:tc>
          <w:tcPr>
            <w:tcW w:w="606" w:type="dxa"/>
            <w:vAlign w:val="center"/>
          </w:tcPr>
          <w:p>
            <w:pPr>
              <w:jc w:val="center"/>
              <w:rPr>
                <w:rFonts w:ascii="楷体" w:hAnsi="楷体" w:eastAsia="楷体"/>
                <w:szCs w:val="21"/>
              </w:rPr>
            </w:pPr>
          </w:p>
        </w:tc>
        <w:tc>
          <w:tcPr>
            <w:tcW w:w="503" w:type="dxa"/>
            <w:vAlign w:val="center"/>
          </w:tcPr>
          <w:p>
            <w:pPr>
              <w:jc w:val="center"/>
              <w:rPr>
                <w:rFonts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vAlign w:val="center"/>
          </w:tcPr>
          <w:p>
            <w:pPr>
              <w:jc w:val="center"/>
              <w:rPr>
                <w:rFonts w:ascii="楷体" w:hAnsi="楷体" w:eastAsia="楷体"/>
                <w:sz w:val="24"/>
              </w:rPr>
            </w:pPr>
          </w:p>
        </w:tc>
        <w:tc>
          <w:tcPr>
            <w:tcW w:w="2327" w:type="dxa"/>
          </w:tcPr>
          <w:p>
            <w:pPr>
              <w:jc w:val="center"/>
              <w:rPr>
                <w:rFonts w:ascii="楷体" w:hAnsi="楷体" w:eastAsia="楷体"/>
                <w:sz w:val="24"/>
              </w:rPr>
            </w:pPr>
            <w:r>
              <w:rPr>
                <w:rFonts w:hint="eastAsia" w:ascii="楷体" w:hAnsi="楷体" w:eastAsia="楷体"/>
                <w:sz w:val="24"/>
              </w:rPr>
              <w:t>世界历史</w:t>
            </w:r>
          </w:p>
        </w:tc>
        <w:tc>
          <w:tcPr>
            <w:tcW w:w="816" w:type="dxa"/>
            <w:vAlign w:val="center"/>
          </w:tcPr>
          <w:p>
            <w:pPr>
              <w:jc w:val="center"/>
              <w:rPr>
                <w:rFonts w:ascii="楷体" w:hAnsi="楷体" w:eastAsia="楷体"/>
                <w:sz w:val="24"/>
              </w:rPr>
            </w:pPr>
            <w:r>
              <w:rPr>
                <w:rFonts w:hint="eastAsia" w:ascii="楷体" w:hAnsi="楷体" w:eastAsia="楷体"/>
                <w:sz w:val="24"/>
              </w:rPr>
              <w:t>2</w:t>
            </w:r>
          </w:p>
        </w:tc>
        <w:tc>
          <w:tcPr>
            <w:tcW w:w="816" w:type="dxa"/>
            <w:vAlign w:val="center"/>
          </w:tcPr>
          <w:p>
            <w:pPr>
              <w:jc w:val="center"/>
              <w:rPr>
                <w:rFonts w:ascii="楷体" w:hAnsi="楷体" w:eastAsia="楷体"/>
                <w:szCs w:val="21"/>
              </w:rPr>
            </w:pPr>
            <w:r>
              <w:rPr>
                <w:rFonts w:hint="eastAsia" w:ascii="楷体" w:hAnsi="楷体" w:eastAsia="楷体"/>
                <w:szCs w:val="21"/>
              </w:rPr>
              <w:t>18</w:t>
            </w:r>
          </w:p>
        </w:tc>
        <w:tc>
          <w:tcPr>
            <w:tcW w:w="606" w:type="dxa"/>
            <w:vAlign w:val="center"/>
          </w:tcPr>
          <w:p>
            <w:pPr>
              <w:jc w:val="center"/>
              <w:rPr>
                <w:rFonts w:ascii="楷体" w:hAnsi="楷体" w:eastAsia="楷体"/>
                <w:szCs w:val="21"/>
              </w:rPr>
            </w:pPr>
          </w:p>
        </w:tc>
        <w:tc>
          <w:tcPr>
            <w:tcW w:w="567" w:type="dxa"/>
          </w:tcPr>
          <w:p>
            <w:pPr>
              <w:jc w:val="center"/>
            </w:pPr>
            <w:r>
              <w:rPr>
                <w:rFonts w:hint="eastAsia" w:ascii="楷体" w:hAnsi="楷体" w:eastAsia="楷体"/>
                <w:sz w:val="24"/>
              </w:rPr>
              <w:t>√</w:t>
            </w:r>
          </w:p>
        </w:tc>
        <w:tc>
          <w:tcPr>
            <w:tcW w:w="606" w:type="dxa"/>
            <w:vAlign w:val="center"/>
          </w:tcPr>
          <w:p>
            <w:pPr>
              <w:jc w:val="center"/>
              <w:rPr>
                <w:rFonts w:ascii="楷体" w:hAnsi="楷体" w:eastAsia="楷体"/>
                <w:szCs w:val="21"/>
              </w:rPr>
            </w:pPr>
          </w:p>
        </w:tc>
        <w:tc>
          <w:tcPr>
            <w:tcW w:w="606" w:type="dxa"/>
            <w:vAlign w:val="center"/>
          </w:tcPr>
          <w:p>
            <w:pPr>
              <w:jc w:val="center"/>
              <w:rPr>
                <w:rFonts w:ascii="楷体" w:hAnsi="楷体" w:eastAsia="楷体"/>
                <w:szCs w:val="21"/>
              </w:rPr>
            </w:pPr>
          </w:p>
        </w:tc>
        <w:tc>
          <w:tcPr>
            <w:tcW w:w="606" w:type="dxa"/>
            <w:vAlign w:val="center"/>
          </w:tcPr>
          <w:p>
            <w:pPr>
              <w:jc w:val="center"/>
              <w:rPr>
                <w:rFonts w:ascii="楷体" w:hAnsi="楷体" w:eastAsia="楷体"/>
                <w:szCs w:val="21"/>
              </w:rPr>
            </w:pPr>
          </w:p>
        </w:tc>
        <w:tc>
          <w:tcPr>
            <w:tcW w:w="503" w:type="dxa"/>
            <w:vAlign w:val="center"/>
          </w:tcPr>
          <w:p>
            <w:pPr>
              <w:jc w:val="center"/>
              <w:rPr>
                <w:rFonts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526" w:type="dxa"/>
            <w:vMerge w:val="continue"/>
            <w:vAlign w:val="center"/>
          </w:tcPr>
          <w:p>
            <w:pPr>
              <w:jc w:val="center"/>
              <w:rPr>
                <w:rFonts w:ascii="楷体" w:hAnsi="楷体" w:eastAsia="楷体"/>
                <w:sz w:val="24"/>
              </w:rPr>
            </w:pPr>
          </w:p>
        </w:tc>
        <w:tc>
          <w:tcPr>
            <w:tcW w:w="2327" w:type="dxa"/>
            <w:vAlign w:val="center"/>
          </w:tcPr>
          <w:p>
            <w:pPr>
              <w:spacing w:line="240" w:lineRule="exact"/>
              <w:jc w:val="center"/>
              <w:rPr>
                <w:rFonts w:ascii="楷体" w:hAnsi="楷体" w:eastAsia="楷体"/>
                <w:sz w:val="24"/>
              </w:rPr>
            </w:pPr>
            <w:r>
              <w:rPr>
                <w:rFonts w:hint="eastAsia" w:ascii="楷体" w:hAnsi="楷体" w:eastAsia="楷体"/>
                <w:sz w:val="24"/>
              </w:rPr>
              <w:t>劳动教育指导手册</w:t>
            </w:r>
          </w:p>
        </w:tc>
        <w:tc>
          <w:tcPr>
            <w:tcW w:w="816" w:type="dxa"/>
            <w:vAlign w:val="center"/>
          </w:tcPr>
          <w:p>
            <w:pPr>
              <w:jc w:val="center"/>
              <w:rPr>
                <w:rFonts w:ascii="楷体" w:hAnsi="楷体" w:eastAsia="楷体"/>
                <w:sz w:val="24"/>
              </w:rPr>
            </w:pPr>
            <w:r>
              <w:rPr>
                <w:rFonts w:ascii="楷体" w:hAnsi="楷体" w:eastAsia="楷体"/>
                <w:sz w:val="24"/>
              </w:rPr>
              <w:t>1</w:t>
            </w:r>
          </w:p>
        </w:tc>
        <w:tc>
          <w:tcPr>
            <w:tcW w:w="816" w:type="dxa"/>
            <w:vAlign w:val="center"/>
          </w:tcPr>
          <w:p>
            <w:pPr>
              <w:jc w:val="center"/>
              <w:rPr>
                <w:rFonts w:ascii="楷体" w:hAnsi="楷体" w:eastAsia="楷体"/>
                <w:szCs w:val="21"/>
              </w:rPr>
            </w:pPr>
            <w:r>
              <w:rPr>
                <w:rFonts w:hint="eastAsia" w:ascii="楷体" w:hAnsi="楷体" w:eastAsia="楷体"/>
                <w:szCs w:val="21"/>
              </w:rPr>
              <w:t>36</w:t>
            </w:r>
          </w:p>
        </w:tc>
        <w:tc>
          <w:tcPr>
            <w:tcW w:w="606" w:type="dxa"/>
            <w:vAlign w:val="center"/>
          </w:tcPr>
          <w:p>
            <w:pPr>
              <w:jc w:val="center"/>
              <w:rPr>
                <w:rFonts w:ascii="楷体" w:hAnsi="楷体" w:eastAsia="楷体"/>
                <w:szCs w:val="21"/>
              </w:rPr>
            </w:pPr>
          </w:p>
        </w:tc>
        <w:tc>
          <w:tcPr>
            <w:tcW w:w="567" w:type="dxa"/>
          </w:tcPr>
          <w:p>
            <w:pPr>
              <w:jc w:val="center"/>
            </w:pPr>
            <w:r>
              <w:rPr>
                <w:rFonts w:hint="eastAsia" w:ascii="楷体" w:hAnsi="楷体" w:eastAsia="楷体"/>
                <w:sz w:val="24"/>
              </w:rPr>
              <w:t>√</w:t>
            </w:r>
          </w:p>
        </w:tc>
        <w:tc>
          <w:tcPr>
            <w:tcW w:w="606" w:type="dxa"/>
            <w:vAlign w:val="center"/>
          </w:tcPr>
          <w:p>
            <w:pPr>
              <w:jc w:val="center"/>
              <w:rPr>
                <w:rFonts w:ascii="楷体" w:hAnsi="楷体" w:eastAsia="楷体"/>
                <w:szCs w:val="21"/>
              </w:rPr>
            </w:pPr>
          </w:p>
        </w:tc>
        <w:tc>
          <w:tcPr>
            <w:tcW w:w="606" w:type="dxa"/>
          </w:tcPr>
          <w:p>
            <w:pPr>
              <w:jc w:val="center"/>
            </w:pPr>
            <w:r>
              <w:rPr>
                <w:rFonts w:hint="eastAsia" w:ascii="楷体" w:hAnsi="楷体" w:eastAsia="楷体"/>
                <w:sz w:val="24"/>
              </w:rPr>
              <w:t>√</w:t>
            </w:r>
          </w:p>
        </w:tc>
        <w:tc>
          <w:tcPr>
            <w:tcW w:w="606" w:type="dxa"/>
            <w:vAlign w:val="center"/>
          </w:tcPr>
          <w:p>
            <w:pPr>
              <w:jc w:val="center"/>
              <w:rPr>
                <w:rFonts w:ascii="楷体" w:hAnsi="楷体" w:eastAsia="楷体"/>
                <w:szCs w:val="21"/>
              </w:rPr>
            </w:pPr>
          </w:p>
        </w:tc>
        <w:tc>
          <w:tcPr>
            <w:tcW w:w="503" w:type="dxa"/>
            <w:vAlign w:val="center"/>
          </w:tcPr>
          <w:p>
            <w:pPr>
              <w:jc w:val="center"/>
              <w:rPr>
                <w:rFonts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vAlign w:val="center"/>
          </w:tcPr>
          <w:p>
            <w:pPr>
              <w:jc w:val="center"/>
              <w:rPr>
                <w:rFonts w:ascii="楷体" w:hAnsi="楷体" w:eastAsia="楷体"/>
                <w:sz w:val="24"/>
              </w:rPr>
            </w:pPr>
          </w:p>
        </w:tc>
        <w:tc>
          <w:tcPr>
            <w:tcW w:w="2327" w:type="dxa"/>
            <w:vAlign w:val="center"/>
          </w:tcPr>
          <w:p>
            <w:pPr>
              <w:spacing w:line="240" w:lineRule="exact"/>
              <w:jc w:val="center"/>
              <w:rPr>
                <w:rFonts w:ascii="楷体" w:hAnsi="楷体" w:eastAsia="楷体"/>
                <w:sz w:val="24"/>
              </w:rPr>
            </w:pPr>
            <w:r>
              <w:rPr>
                <w:rFonts w:hint="eastAsia" w:ascii="楷体" w:hAnsi="楷体" w:eastAsia="楷体"/>
                <w:sz w:val="24"/>
              </w:rPr>
              <w:t>时事职教</w:t>
            </w:r>
          </w:p>
        </w:tc>
        <w:tc>
          <w:tcPr>
            <w:tcW w:w="816" w:type="dxa"/>
            <w:vAlign w:val="center"/>
          </w:tcPr>
          <w:p>
            <w:pPr>
              <w:jc w:val="center"/>
              <w:rPr>
                <w:rFonts w:ascii="楷体" w:hAnsi="楷体" w:eastAsia="楷体"/>
                <w:sz w:val="24"/>
              </w:rPr>
            </w:pPr>
            <w:r>
              <w:rPr>
                <w:rFonts w:hint="eastAsia" w:ascii="楷体" w:hAnsi="楷体" w:eastAsia="楷体"/>
                <w:sz w:val="24"/>
              </w:rPr>
              <w:t>2</w:t>
            </w:r>
          </w:p>
        </w:tc>
        <w:tc>
          <w:tcPr>
            <w:tcW w:w="816" w:type="dxa"/>
            <w:vAlign w:val="center"/>
          </w:tcPr>
          <w:p>
            <w:pPr>
              <w:jc w:val="center"/>
              <w:rPr>
                <w:rFonts w:ascii="楷体" w:hAnsi="楷体" w:eastAsia="楷体"/>
                <w:szCs w:val="21"/>
              </w:rPr>
            </w:pPr>
            <w:r>
              <w:rPr>
                <w:rFonts w:hint="eastAsia" w:ascii="楷体" w:hAnsi="楷体" w:eastAsia="楷体"/>
                <w:szCs w:val="21"/>
              </w:rPr>
              <w:t>54</w:t>
            </w:r>
          </w:p>
        </w:tc>
        <w:tc>
          <w:tcPr>
            <w:tcW w:w="606" w:type="dxa"/>
            <w:vAlign w:val="center"/>
          </w:tcPr>
          <w:p>
            <w:pPr>
              <w:jc w:val="center"/>
              <w:rPr>
                <w:rFonts w:ascii="楷体" w:hAnsi="楷体" w:eastAsia="楷体"/>
                <w:szCs w:val="21"/>
              </w:rPr>
            </w:pPr>
          </w:p>
        </w:tc>
        <w:tc>
          <w:tcPr>
            <w:tcW w:w="567" w:type="dxa"/>
            <w:vAlign w:val="center"/>
          </w:tcPr>
          <w:p>
            <w:pPr>
              <w:jc w:val="center"/>
              <w:rPr>
                <w:rFonts w:ascii="楷体" w:hAnsi="楷体" w:eastAsia="楷体"/>
                <w:szCs w:val="21"/>
              </w:rPr>
            </w:pPr>
          </w:p>
        </w:tc>
        <w:tc>
          <w:tcPr>
            <w:tcW w:w="606" w:type="dxa"/>
            <w:vAlign w:val="center"/>
          </w:tcPr>
          <w:p>
            <w:pPr>
              <w:jc w:val="center"/>
              <w:rPr>
                <w:rFonts w:ascii="楷体" w:hAnsi="楷体" w:eastAsia="楷体"/>
                <w:szCs w:val="21"/>
              </w:rPr>
            </w:pPr>
            <w:r>
              <w:rPr>
                <w:rFonts w:hint="eastAsia" w:ascii="楷体" w:hAnsi="楷体" w:eastAsia="楷体"/>
                <w:sz w:val="24"/>
              </w:rPr>
              <w:t>√</w:t>
            </w:r>
          </w:p>
        </w:tc>
        <w:tc>
          <w:tcPr>
            <w:tcW w:w="606" w:type="dxa"/>
          </w:tcPr>
          <w:p>
            <w:pPr>
              <w:jc w:val="center"/>
            </w:pPr>
            <w:r>
              <w:rPr>
                <w:rFonts w:hint="eastAsia" w:ascii="楷体" w:hAnsi="楷体" w:eastAsia="楷体"/>
                <w:sz w:val="24"/>
              </w:rPr>
              <w:t>√</w:t>
            </w:r>
          </w:p>
        </w:tc>
        <w:tc>
          <w:tcPr>
            <w:tcW w:w="606" w:type="dxa"/>
            <w:vAlign w:val="center"/>
          </w:tcPr>
          <w:p>
            <w:pPr>
              <w:jc w:val="center"/>
              <w:rPr>
                <w:rFonts w:ascii="楷体" w:hAnsi="楷体" w:eastAsia="楷体"/>
                <w:szCs w:val="21"/>
              </w:rPr>
            </w:pPr>
            <w:r>
              <w:rPr>
                <w:rFonts w:hint="eastAsia" w:ascii="楷体" w:hAnsi="楷体" w:eastAsia="楷体"/>
                <w:sz w:val="24"/>
              </w:rPr>
              <w:t>√</w:t>
            </w:r>
          </w:p>
        </w:tc>
        <w:tc>
          <w:tcPr>
            <w:tcW w:w="503" w:type="dxa"/>
            <w:vAlign w:val="center"/>
          </w:tcPr>
          <w:p>
            <w:pPr>
              <w:jc w:val="center"/>
              <w:rPr>
                <w:rFonts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vAlign w:val="center"/>
          </w:tcPr>
          <w:p>
            <w:pPr>
              <w:jc w:val="center"/>
              <w:rPr>
                <w:rFonts w:ascii="楷体" w:hAnsi="楷体" w:eastAsia="楷体"/>
                <w:sz w:val="24"/>
              </w:rPr>
            </w:pPr>
          </w:p>
        </w:tc>
        <w:tc>
          <w:tcPr>
            <w:tcW w:w="2327" w:type="dxa"/>
            <w:vAlign w:val="center"/>
          </w:tcPr>
          <w:p>
            <w:pPr>
              <w:spacing w:line="240" w:lineRule="exact"/>
              <w:jc w:val="center"/>
              <w:rPr>
                <w:rFonts w:ascii="楷体" w:hAnsi="楷体" w:eastAsia="楷体"/>
                <w:sz w:val="24"/>
              </w:rPr>
            </w:pPr>
            <w:r>
              <w:rPr>
                <w:rFonts w:hint="eastAsia" w:ascii="楷体" w:hAnsi="楷体" w:eastAsia="楷体"/>
                <w:sz w:val="24"/>
              </w:rPr>
              <w:t>习近平新时代中国特色社会主义思想学生读本</w:t>
            </w:r>
          </w:p>
        </w:tc>
        <w:tc>
          <w:tcPr>
            <w:tcW w:w="816" w:type="dxa"/>
            <w:vAlign w:val="center"/>
          </w:tcPr>
          <w:p>
            <w:pPr>
              <w:jc w:val="center"/>
              <w:rPr>
                <w:rFonts w:ascii="楷体" w:hAnsi="楷体" w:eastAsia="楷体"/>
                <w:sz w:val="24"/>
              </w:rPr>
            </w:pPr>
            <w:r>
              <w:rPr>
                <w:rFonts w:ascii="楷体" w:hAnsi="楷体" w:eastAsia="楷体"/>
                <w:sz w:val="24"/>
              </w:rPr>
              <w:t>1</w:t>
            </w:r>
          </w:p>
        </w:tc>
        <w:tc>
          <w:tcPr>
            <w:tcW w:w="816" w:type="dxa"/>
            <w:vAlign w:val="center"/>
          </w:tcPr>
          <w:p>
            <w:pPr>
              <w:jc w:val="center"/>
              <w:rPr>
                <w:rFonts w:ascii="楷体" w:hAnsi="楷体" w:eastAsia="楷体"/>
                <w:szCs w:val="21"/>
              </w:rPr>
            </w:pPr>
            <w:r>
              <w:rPr>
                <w:rFonts w:hint="eastAsia" w:ascii="楷体" w:hAnsi="楷体" w:eastAsia="楷体"/>
                <w:szCs w:val="21"/>
              </w:rPr>
              <w:t>18</w:t>
            </w:r>
          </w:p>
        </w:tc>
        <w:tc>
          <w:tcPr>
            <w:tcW w:w="606" w:type="dxa"/>
            <w:vAlign w:val="center"/>
          </w:tcPr>
          <w:p>
            <w:pPr>
              <w:jc w:val="center"/>
              <w:rPr>
                <w:rFonts w:ascii="楷体" w:hAnsi="楷体" w:eastAsia="楷体"/>
                <w:szCs w:val="21"/>
              </w:rPr>
            </w:pPr>
          </w:p>
        </w:tc>
        <w:tc>
          <w:tcPr>
            <w:tcW w:w="567" w:type="dxa"/>
            <w:vAlign w:val="center"/>
          </w:tcPr>
          <w:p>
            <w:pPr>
              <w:jc w:val="center"/>
              <w:rPr>
                <w:rFonts w:ascii="楷体" w:hAnsi="楷体" w:eastAsia="楷体"/>
                <w:szCs w:val="21"/>
              </w:rPr>
            </w:pPr>
            <w:r>
              <w:rPr>
                <w:rFonts w:hint="eastAsia" w:ascii="楷体" w:hAnsi="楷体" w:eastAsia="楷体"/>
                <w:sz w:val="24"/>
              </w:rPr>
              <w:t>√</w:t>
            </w:r>
          </w:p>
        </w:tc>
        <w:tc>
          <w:tcPr>
            <w:tcW w:w="606" w:type="dxa"/>
            <w:vAlign w:val="center"/>
          </w:tcPr>
          <w:p>
            <w:pPr>
              <w:jc w:val="center"/>
              <w:rPr>
                <w:rFonts w:ascii="楷体" w:hAnsi="楷体" w:eastAsia="楷体"/>
                <w:szCs w:val="21"/>
              </w:rPr>
            </w:pPr>
          </w:p>
        </w:tc>
        <w:tc>
          <w:tcPr>
            <w:tcW w:w="606" w:type="dxa"/>
            <w:vAlign w:val="center"/>
          </w:tcPr>
          <w:p>
            <w:pPr>
              <w:jc w:val="center"/>
              <w:rPr>
                <w:rFonts w:ascii="楷体" w:hAnsi="楷体" w:eastAsia="楷体"/>
                <w:szCs w:val="21"/>
              </w:rPr>
            </w:pPr>
          </w:p>
        </w:tc>
        <w:tc>
          <w:tcPr>
            <w:tcW w:w="606" w:type="dxa"/>
            <w:vAlign w:val="center"/>
          </w:tcPr>
          <w:p>
            <w:pPr>
              <w:jc w:val="center"/>
              <w:rPr>
                <w:rFonts w:ascii="楷体" w:hAnsi="楷体" w:eastAsia="楷体"/>
                <w:szCs w:val="21"/>
              </w:rPr>
            </w:pPr>
          </w:p>
        </w:tc>
        <w:tc>
          <w:tcPr>
            <w:tcW w:w="503" w:type="dxa"/>
            <w:vAlign w:val="center"/>
          </w:tcPr>
          <w:p>
            <w:pPr>
              <w:jc w:val="center"/>
              <w:rPr>
                <w:rFonts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Align w:val="center"/>
          </w:tcPr>
          <w:p>
            <w:pPr>
              <w:jc w:val="center"/>
              <w:rPr>
                <w:rFonts w:ascii="楷体" w:hAnsi="楷体" w:eastAsia="楷体"/>
                <w:sz w:val="24"/>
              </w:rPr>
            </w:pPr>
            <w:r>
              <w:rPr>
                <w:rFonts w:hint="eastAsia" w:ascii="楷体" w:hAnsi="楷体" w:eastAsia="楷体"/>
                <w:sz w:val="24"/>
              </w:rPr>
              <w:t>合计</w:t>
            </w:r>
          </w:p>
        </w:tc>
        <w:tc>
          <w:tcPr>
            <w:tcW w:w="2327" w:type="dxa"/>
            <w:vAlign w:val="center"/>
          </w:tcPr>
          <w:p>
            <w:pPr>
              <w:jc w:val="center"/>
              <w:rPr>
                <w:rFonts w:ascii="楷体" w:hAnsi="楷体" w:eastAsia="楷体"/>
                <w:sz w:val="24"/>
              </w:rPr>
            </w:pPr>
          </w:p>
        </w:tc>
        <w:tc>
          <w:tcPr>
            <w:tcW w:w="816" w:type="dxa"/>
            <w:vAlign w:val="center"/>
          </w:tcPr>
          <w:p>
            <w:pPr>
              <w:jc w:val="center"/>
              <w:rPr>
                <w:rFonts w:ascii="楷体" w:hAnsi="楷体" w:eastAsia="楷体"/>
                <w:sz w:val="24"/>
              </w:rPr>
            </w:pPr>
            <w:r>
              <w:rPr>
                <w:rFonts w:hint="eastAsia" w:ascii="楷体" w:hAnsi="楷体" w:eastAsia="楷体"/>
                <w:sz w:val="24"/>
              </w:rPr>
              <w:t>96</w:t>
            </w:r>
          </w:p>
        </w:tc>
        <w:tc>
          <w:tcPr>
            <w:tcW w:w="816" w:type="dxa"/>
            <w:vAlign w:val="center"/>
          </w:tcPr>
          <w:p>
            <w:pPr>
              <w:jc w:val="center"/>
              <w:rPr>
                <w:rFonts w:ascii="楷体" w:hAnsi="楷体" w:eastAsia="楷体"/>
                <w:sz w:val="24"/>
              </w:rPr>
            </w:pPr>
            <w:r>
              <w:rPr>
                <w:rFonts w:ascii="楷体" w:hAnsi="楷体" w:eastAsia="楷体"/>
                <w:sz w:val="24"/>
              </w:rPr>
              <w:t>1656</w:t>
            </w:r>
          </w:p>
        </w:tc>
        <w:tc>
          <w:tcPr>
            <w:tcW w:w="606" w:type="dxa"/>
            <w:vAlign w:val="center"/>
          </w:tcPr>
          <w:p>
            <w:pPr>
              <w:jc w:val="center"/>
              <w:rPr>
                <w:rFonts w:ascii="楷体" w:hAnsi="楷体" w:eastAsia="楷体"/>
                <w:sz w:val="24"/>
              </w:rPr>
            </w:pPr>
          </w:p>
        </w:tc>
        <w:tc>
          <w:tcPr>
            <w:tcW w:w="567" w:type="dxa"/>
            <w:vAlign w:val="center"/>
          </w:tcPr>
          <w:p>
            <w:pPr>
              <w:jc w:val="center"/>
              <w:rPr>
                <w:rFonts w:ascii="楷体" w:hAnsi="楷体" w:eastAsia="楷体"/>
                <w:sz w:val="24"/>
              </w:rPr>
            </w:pPr>
          </w:p>
        </w:tc>
        <w:tc>
          <w:tcPr>
            <w:tcW w:w="606" w:type="dxa"/>
            <w:vAlign w:val="center"/>
          </w:tcPr>
          <w:p>
            <w:pPr>
              <w:jc w:val="center"/>
              <w:rPr>
                <w:rFonts w:ascii="楷体" w:hAnsi="楷体" w:eastAsia="楷体"/>
                <w:sz w:val="24"/>
              </w:rPr>
            </w:pPr>
          </w:p>
        </w:tc>
        <w:tc>
          <w:tcPr>
            <w:tcW w:w="606" w:type="dxa"/>
            <w:vAlign w:val="center"/>
          </w:tcPr>
          <w:p>
            <w:pPr>
              <w:jc w:val="center"/>
              <w:rPr>
                <w:rFonts w:ascii="楷体" w:hAnsi="楷体" w:eastAsia="楷体"/>
                <w:sz w:val="24"/>
              </w:rPr>
            </w:pPr>
          </w:p>
        </w:tc>
        <w:tc>
          <w:tcPr>
            <w:tcW w:w="606" w:type="dxa"/>
            <w:vAlign w:val="center"/>
          </w:tcPr>
          <w:p>
            <w:pPr>
              <w:jc w:val="center"/>
              <w:rPr>
                <w:rFonts w:ascii="楷体" w:hAnsi="楷体" w:eastAsia="楷体"/>
                <w:sz w:val="24"/>
              </w:rPr>
            </w:pPr>
          </w:p>
        </w:tc>
        <w:tc>
          <w:tcPr>
            <w:tcW w:w="503" w:type="dxa"/>
            <w:vAlign w:val="center"/>
          </w:tcPr>
          <w:p>
            <w:pPr>
              <w:jc w:val="center"/>
              <w:rPr>
                <w:rFonts w:ascii="楷体" w:hAnsi="楷体" w:eastAsia="楷体"/>
                <w:sz w:val="24"/>
              </w:rPr>
            </w:pPr>
          </w:p>
        </w:tc>
      </w:tr>
    </w:tbl>
    <w:p>
      <w:pPr>
        <w:overflowPunct w:val="0"/>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选修课程总体安排（任选2门）：</w:t>
      </w:r>
    </w:p>
    <w:tbl>
      <w:tblPr>
        <w:tblStyle w:val="14"/>
        <w:tblW w:w="897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77"/>
        <w:gridCol w:w="2076"/>
        <w:gridCol w:w="816"/>
        <w:gridCol w:w="816"/>
        <w:gridCol w:w="606"/>
        <w:gridCol w:w="567"/>
        <w:gridCol w:w="606"/>
        <w:gridCol w:w="606"/>
        <w:gridCol w:w="606"/>
        <w:gridCol w:w="50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trPr>
        <w:tc>
          <w:tcPr>
            <w:tcW w:w="1777" w:type="dxa"/>
            <w:vMerge w:val="restart"/>
            <w:vAlign w:val="center"/>
          </w:tcPr>
          <w:p>
            <w:pPr>
              <w:jc w:val="center"/>
              <w:rPr>
                <w:rFonts w:ascii="楷体" w:hAnsi="楷体" w:eastAsia="楷体"/>
                <w:sz w:val="24"/>
              </w:rPr>
            </w:pPr>
            <w:r>
              <w:rPr>
                <w:rFonts w:hint="eastAsia" w:ascii="楷体" w:hAnsi="楷体" w:eastAsia="楷体"/>
                <w:sz w:val="24"/>
              </w:rPr>
              <w:t>课程类别</w:t>
            </w:r>
          </w:p>
        </w:tc>
        <w:tc>
          <w:tcPr>
            <w:tcW w:w="2076" w:type="dxa"/>
            <w:vMerge w:val="restart"/>
            <w:vAlign w:val="center"/>
          </w:tcPr>
          <w:p>
            <w:pPr>
              <w:jc w:val="center"/>
              <w:rPr>
                <w:rFonts w:ascii="楷体" w:hAnsi="楷体" w:eastAsia="楷体"/>
                <w:sz w:val="24"/>
              </w:rPr>
            </w:pPr>
            <w:r>
              <w:rPr>
                <w:rFonts w:hint="eastAsia" w:ascii="楷体" w:hAnsi="楷体" w:eastAsia="楷体"/>
                <w:sz w:val="24"/>
              </w:rPr>
              <w:t>课程名称</w:t>
            </w:r>
          </w:p>
        </w:tc>
        <w:tc>
          <w:tcPr>
            <w:tcW w:w="816" w:type="dxa"/>
            <w:vMerge w:val="restart"/>
            <w:vAlign w:val="center"/>
          </w:tcPr>
          <w:p>
            <w:pPr>
              <w:jc w:val="center"/>
              <w:rPr>
                <w:rFonts w:ascii="楷体" w:hAnsi="楷体" w:eastAsia="楷体"/>
                <w:sz w:val="24"/>
              </w:rPr>
            </w:pPr>
            <w:r>
              <w:rPr>
                <w:rFonts w:hint="eastAsia" w:ascii="楷体" w:hAnsi="楷体" w:eastAsia="楷体"/>
                <w:sz w:val="24"/>
              </w:rPr>
              <w:t>学分</w:t>
            </w:r>
          </w:p>
        </w:tc>
        <w:tc>
          <w:tcPr>
            <w:tcW w:w="816" w:type="dxa"/>
            <w:vMerge w:val="restart"/>
            <w:vAlign w:val="center"/>
          </w:tcPr>
          <w:p>
            <w:pPr>
              <w:jc w:val="center"/>
              <w:rPr>
                <w:rFonts w:ascii="楷体" w:hAnsi="楷体" w:eastAsia="楷体"/>
                <w:sz w:val="24"/>
              </w:rPr>
            </w:pPr>
            <w:r>
              <w:rPr>
                <w:rFonts w:hint="eastAsia" w:ascii="楷体" w:hAnsi="楷体" w:eastAsia="楷体"/>
                <w:sz w:val="24"/>
              </w:rPr>
              <w:t>学时</w:t>
            </w:r>
          </w:p>
        </w:tc>
        <w:tc>
          <w:tcPr>
            <w:tcW w:w="3494" w:type="dxa"/>
            <w:gridSpan w:val="6"/>
            <w:vAlign w:val="center"/>
          </w:tcPr>
          <w:p>
            <w:pPr>
              <w:jc w:val="center"/>
              <w:rPr>
                <w:rFonts w:ascii="楷体" w:hAnsi="楷体" w:eastAsia="楷体"/>
                <w:sz w:val="24"/>
              </w:rPr>
            </w:pPr>
            <w:r>
              <w:rPr>
                <w:rFonts w:hint="eastAsia" w:ascii="楷体" w:hAnsi="楷体" w:eastAsia="楷体"/>
                <w:sz w:val="24"/>
              </w:rPr>
              <w:t>学期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 w:hRule="atLeast"/>
        </w:trPr>
        <w:tc>
          <w:tcPr>
            <w:tcW w:w="1777" w:type="dxa"/>
            <w:vMerge w:val="continue"/>
            <w:vAlign w:val="center"/>
          </w:tcPr>
          <w:p>
            <w:pPr>
              <w:jc w:val="center"/>
              <w:rPr>
                <w:rFonts w:ascii="楷体" w:hAnsi="楷体" w:eastAsia="楷体"/>
                <w:sz w:val="24"/>
              </w:rPr>
            </w:pPr>
          </w:p>
        </w:tc>
        <w:tc>
          <w:tcPr>
            <w:tcW w:w="2076" w:type="dxa"/>
            <w:vMerge w:val="continue"/>
            <w:vAlign w:val="center"/>
          </w:tcPr>
          <w:p>
            <w:pPr>
              <w:jc w:val="center"/>
              <w:rPr>
                <w:rFonts w:ascii="楷体" w:hAnsi="楷体" w:eastAsia="楷体"/>
                <w:sz w:val="24"/>
              </w:rPr>
            </w:pPr>
          </w:p>
        </w:tc>
        <w:tc>
          <w:tcPr>
            <w:tcW w:w="816" w:type="dxa"/>
            <w:vMerge w:val="continue"/>
            <w:vAlign w:val="center"/>
          </w:tcPr>
          <w:p>
            <w:pPr>
              <w:jc w:val="center"/>
              <w:rPr>
                <w:rFonts w:ascii="楷体" w:hAnsi="楷体" w:eastAsia="楷体"/>
                <w:sz w:val="24"/>
              </w:rPr>
            </w:pPr>
          </w:p>
        </w:tc>
        <w:tc>
          <w:tcPr>
            <w:tcW w:w="816" w:type="dxa"/>
            <w:vMerge w:val="continue"/>
            <w:vAlign w:val="center"/>
          </w:tcPr>
          <w:p>
            <w:pPr>
              <w:jc w:val="center"/>
              <w:rPr>
                <w:rFonts w:ascii="楷体" w:hAnsi="楷体" w:eastAsia="楷体"/>
                <w:sz w:val="24"/>
              </w:rPr>
            </w:pPr>
          </w:p>
        </w:tc>
        <w:tc>
          <w:tcPr>
            <w:tcW w:w="606" w:type="dxa"/>
            <w:vAlign w:val="center"/>
          </w:tcPr>
          <w:p>
            <w:pPr>
              <w:jc w:val="center"/>
              <w:rPr>
                <w:rFonts w:ascii="楷体" w:hAnsi="楷体" w:eastAsia="楷体"/>
                <w:sz w:val="24"/>
              </w:rPr>
            </w:pPr>
            <w:r>
              <w:rPr>
                <w:rFonts w:hint="eastAsia" w:ascii="楷体" w:hAnsi="楷体" w:eastAsia="楷体"/>
                <w:sz w:val="24"/>
              </w:rPr>
              <w:t>1</w:t>
            </w:r>
          </w:p>
        </w:tc>
        <w:tc>
          <w:tcPr>
            <w:tcW w:w="567" w:type="dxa"/>
            <w:vAlign w:val="center"/>
          </w:tcPr>
          <w:p>
            <w:pPr>
              <w:jc w:val="center"/>
              <w:rPr>
                <w:rFonts w:ascii="楷体" w:hAnsi="楷体" w:eastAsia="楷体"/>
                <w:sz w:val="24"/>
              </w:rPr>
            </w:pPr>
            <w:r>
              <w:rPr>
                <w:rFonts w:hint="eastAsia" w:ascii="楷体" w:hAnsi="楷体" w:eastAsia="楷体"/>
                <w:sz w:val="24"/>
              </w:rPr>
              <w:t>2</w:t>
            </w:r>
          </w:p>
        </w:tc>
        <w:tc>
          <w:tcPr>
            <w:tcW w:w="606" w:type="dxa"/>
            <w:vAlign w:val="center"/>
          </w:tcPr>
          <w:p>
            <w:pPr>
              <w:jc w:val="center"/>
              <w:rPr>
                <w:rFonts w:ascii="楷体" w:hAnsi="楷体" w:eastAsia="楷体"/>
                <w:sz w:val="24"/>
              </w:rPr>
            </w:pPr>
            <w:r>
              <w:rPr>
                <w:rFonts w:hint="eastAsia" w:ascii="楷体" w:hAnsi="楷体" w:eastAsia="楷体"/>
                <w:sz w:val="24"/>
              </w:rPr>
              <w:t>3</w:t>
            </w:r>
          </w:p>
        </w:tc>
        <w:tc>
          <w:tcPr>
            <w:tcW w:w="606" w:type="dxa"/>
            <w:vAlign w:val="center"/>
          </w:tcPr>
          <w:p>
            <w:pPr>
              <w:jc w:val="center"/>
              <w:rPr>
                <w:rFonts w:ascii="楷体" w:hAnsi="楷体" w:eastAsia="楷体"/>
                <w:sz w:val="24"/>
              </w:rPr>
            </w:pPr>
            <w:r>
              <w:rPr>
                <w:rFonts w:hint="eastAsia" w:ascii="楷体" w:hAnsi="楷体" w:eastAsia="楷体"/>
                <w:sz w:val="24"/>
              </w:rPr>
              <w:t>4</w:t>
            </w:r>
          </w:p>
        </w:tc>
        <w:tc>
          <w:tcPr>
            <w:tcW w:w="606" w:type="dxa"/>
            <w:vAlign w:val="center"/>
          </w:tcPr>
          <w:p>
            <w:pPr>
              <w:jc w:val="center"/>
              <w:rPr>
                <w:rFonts w:ascii="楷体" w:hAnsi="楷体" w:eastAsia="楷体"/>
                <w:sz w:val="24"/>
              </w:rPr>
            </w:pPr>
            <w:r>
              <w:rPr>
                <w:rFonts w:hint="eastAsia" w:ascii="楷体" w:hAnsi="楷体" w:eastAsia="楷体"/>
                <w:sz w:val="24"/>
              </w:rPr>
              <w:t>5</w:t>
            </w:r>
          </w:p>
        </w:tc>
        <w:tc>
          <w:tcPr>
            <w:tcW w:w="503" w:type="dxa"/>
            <w:vAlign w:val="center"/>
          </w:tcPr>
          <w:p>
            <w:pPr>
              <w:jc w:val="center"/>
              <w:rPr>
                <w:rFonts w:ascii="楷体" w:hAnsi="楷体" w:eastAsia="楷体"/>
                <w:sz w:val="24"/>
              </w:rPr>
            </w:pPr>
            <w:r>
              <w:rPr>
                <w:rFonts w:hint="eastAsia" w:ascii="楷体" w:hAnsi="楷体" w:eastAsia="楷体"/>
                <w:sz w:val="24"/>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77" w:type="dxa"/>
            <w:vMerge w:val="restart"/>
            <w:textDirection w:val="tbRlV"/>
            <w:vAlign w:val="center"/>
          </w:tcPr>
          <w:p>
            <w:pPr>
              <w:jc w:val="center"/>
              <w:rPr>
                <w:rFonts w:ascii="楷体" w:hAnsi="楷体" w:eastAsia="楷体"/>
                <w:sz w:val="24"/>
              </w:rPr>
            </w:pPr>
            <w:r>
              <w:rPr>
                <w:rFonts w:hint="eastAsia" w:ascii="楷体" w:hAnsi="楷体" w:eastAsia="楷体"/>
                <w:sz w:val="24"/>
              </w:rPr>
              <w:t>选修课程</w:t>
            </w:r>
          </w:p>
        </w:tc>
        <w:tc>
          <w:tcPr>
            <w:tcW w:w="2076" w:type="dxa"/>
            <w:vAlign w:val="center"/>
          </w:tcPr>
          <w:p>
            <w:pPr>
              <w:jc w:val="center"/>
              <w:rPr>
                <w:rFonts w:ascii="楷体" w:hAnsi="楷体" w:eastAsia="楷体"/>
                <w:sz w:val="24"/>
              </w:rPr>
            </w:pPr>
            <w:r>
              <w:rPr>
                <w:rFonts w:hint="eastAsia" w:ascii="楷体" w:hAnsi="楷体" w:eastAsia="楷体"/>
                <w:sz w:val="24"/>
              </w:rPr>
              <w:t>普通话口语训练</w:t>
            </w:r>
          </w:p>
        </w:tc>
        <w:tc>
          <w:tcPr>
            <w:tcW w:w="816" w:type="dxa"/>
            <w:vAlign w:val="center"/>
          </w:tcPr>
          <w:p>
            <w:pPr>
              <w:jc w:val="center"/>
              <w:rPr>
                <w:rFonts w:ascii="楷体" w:hAnsi="楷体" w:eastAsia="楷体"/>
                <w:sz w:val="24"/>
              </w:rPr>
            </w:pPr>
            <w:r>
              <w:rPr>
                <w:rFonts w:hint="eastAsia" w:ascii="楷体" w:hAnsi="楷体" w:eastAsia="楷体"/>
                <w:sz w:val="24"/>
              </w:rPr>
              <w:t>1</w:t>
            </w:r>
          </w:p>
        </w:tc>
        <w:tc>
          <w:tcPr>
            <w:tcW w:w="816" w:type="dxa"/>
            <w:vAlign w:val="center"/>
          </w:tcPr>
          <w:p>
            <w:pPr>
              <w:jc w:val="center"/>
              <w:rPr>
                <w:rFonts w:ascii="楷体" w:hAnsi="楷体" w:eastAsia="楷体"/>
                <w:sz w:val="24"/>
              </w:rPr>
            </w:pPr>
            <w:r>
              <w:rPr>
                <w:rFonts w:hint="eastAsia" w:ascii="楷体" w:hAnsi="楷体" w:eastAsia="楷体"/>
                <w:sz w:val="24"/>
              </w:rPr>
              <w:t>18</w:t>
            </w:r>
          </w:p>
        </w:tc>
        <w:tc>
          <w:tcPr>
            <w:tcW w:w="606" w:type="dxa"/>
            <w:vAlign w:val="center"/>
          </w:tcPr>
          <w:p>
            <w:pPr>
              <w:jc w:val="center"/>
              <w:rPr>
                <w:rFonts w:ascii="楷体" w:hAnsi="楷体" w:eastAsia="楷体"/>
                <w:szCs w:val="21"/>
              </w:rPr>
            </w:pPr>
            <w:r>
              <w:rPr>
                <w:rFonts w:hint="eastAsia" w:ascii="楷体" w:hAnsi="楷体" w:eastAsia="楷体"/>
                <w:sz w:val="24"/>
              </w:rPr>
              <w:t>√</w:t>
            </w:r>
          </w:p>
        </w:tc>
        <w:tc>
          <w:tcPr>
            <w:tcW w:w="567" w:type="dxa"/>
            <w:vAlign w:val="center"/>
          </w:tcPr>
          <w:p>
            <w:pPr>
              <w:jc w:val="center"/>
              <w:rPr>
                <w:rFonts w:ascii="楷体" w:hAnsi="楷体" w:eastAsia="楷体"/>
                <w:szCs w:val="21"/>
              </w:rPr>
            </w:pPr>
            <w:r>
              <w:rPr>
                <w:rFonts w:hint="eastAsia" w:ascii="楷体" w:hAnsi="楷体" w:eastAsia="楷体"/>
                <w:szCs w:val="21"/>
              </w:rPr>
              <w:t>　</w:t>
            </w:r>
          </w:p>
        </w:tc>
        <w:tc>
          <w:tcPr>
            <w:tcW w:w="606" w:type="dxa"/>
            <w:vAlign w:val="center"/>
          </w:tcPr>
          <w:p>
            <w:pPr>
              <w:jc w:val="center"/>
              <w:rPr>
                <w:rFonts w:ascii="楷体" w:hAnsi="楷体" w:eastAsia="楷体"/>
                <w:szCs w:val="21"/>
              </w:rPr>
            </w:pPr>
            <w:r>
              <w:rPr>
                <w:rFonts w:hint="eastAsia" w:ascii="楷体" w:hAnsi="楷体" w:eastAsia="楷体"/>
                <w:szCs w:val="21"/>
              </w:rPr>
              <w:t>　</w:t>
            </w:r>
          </w:p>
        </w:tc>
        <w:tc>
          <w:tcPr>
            <w:tcW w:w="606" w:type="dxa"/>
            <w:vAlign w:val="center"/>
          </w:tcPr>
          <w:p>
            <w:pPr>
              <w:jc w:val="center"/>
              <w:rPr>
                <w:rFonts w:ascii="楷体" w:hAnsi="楷体" w:eastAsia="楷体"/>
                <w:szCs w:val="21"/>
              </w:rPr>
            </w:pPr>
            <w:r>
              <w:rPr>
                <w:rFonts w:hint="eastAsia" w:ascii="楷体" w:hAnsi="楷体" w:eastAsia="楷体"/>
                <w:szCs w:val="21"/>
              </w:rPr>
              <w:t>　</w:t>
            </w:r>
          </w:p>
        </w:tc>
        <w:tc>
          <w:tcPr>
            <w:tcW w:w="606" w:type="dxa"/>
            <w:vAlign w:val="center"/>
          </w:tcPr>
          <w:p>
            <w:pPr>
              <w:jc w:val="center"/>
              <w:rPr>
                <w:rFonts w:ascii="楷体" w:hAnsi="楷体" w:eastAsia="楷体"/>
                <w:szCs w:val="21"/>
              </w:rPr>
            </w:pPr>
            <w:r>
              <w:rPr>
                <w:rFonts w:hint="eastAsia" w:ascii="楷体" w:hAnsi="楷体" w:eastAsia="楷体"/>
                <w:szCs w:val="21"/>
              </w:rPr>
              <w:t>　</w:t>
            </w:r>
          </w:p>
        </w:tc>
        <w:tc>
          <w:tcPr>
            <w:tcW w:w="503" w:type="dxa"/>
            <w:vAlign w:val="center"/>
          </w:tcPr>
          <w:p>
            <w:pPr>
              <w:jc w:val="center"/>
              <w:rPr>
                <w:rFonts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77" w:type="dxa"/>
            <w:vMerge w:val="continue"/>
            <w:textDirection w:val="tbRlV"/>
            <w:vAlign w:val="center"/>
          </w:tcPr>
          <w:p>
            <w:pPr>
              <w:ind w:left="113" w:right="113"/>
              <w:jc w:val="center"/>
              <w:rPr>
                <w:rFonts w:ascii="楷体" w:hAnsi="楷体" w:eastAsia="楷体"/>
                <w:sz w:val="24"/>
              </w:rPr>
            </w:pPr>
          </w:p>
        </w:tc>
        <w:tc>
          <w:tcPr>
            <w:tcW w:w="2076" w:type="dxa"/>
            <w:vAlign w:val="center"/>
          </w:tcPr>
          <w:p>
            <w:pPr>
              <w:jc w:val="center"/>
              <w:rPr>
                <w:rFonts w:ascii="楷体" w:hAnsi="楷体" w:eastAsia="楷体"/>
                <w:sz w:val="24"/>
              </w:rPr>
            </w:pPr>
            <w:r>
              <w:rPr>
                <w:rFonts w:hint="eastAsia" w:ascii="楷体" w:hAnsi="楷体" w:eastAsia="楷体"/>
                <w:sz w:val="24"/>
              </w:rPr>
              <w:t>硬笔书法临摹教程</w:t>
            </w:r>
          </w:p>
        </w:tc>
        <w:tc>
          <w:tcPr>
            <w:tcW w:w="816" w:type="dxa"/>
            <w:vAlign w:val="center"/>
          </w:tcPr>
          <w:p>
            <w:pPr>
              <w:jc w:val="center"/>
              <w:rPr>
                <w:rFonts w:ascii="楷体" w:hAnsi="楷体" w:eastAsia="楷体"/>
                <w:sz w:val="24"/>
              </w:rPr>
            </w:pPr>
            <w:r>
              <w:rPr>
                <w:rFonts w:hint="eastAsia" w:ascii="楷体" w:hAnsi="楷体" w:eastAsia="楷体"/>
                <w:sz w:val="24"/>
              </w:rPr>
              <w:t>1</w:t>
            </w:r>
          </w:p>
        </w:tc>
        <w:tc>
          <w:tcPr>
            <w:tcW w:w="816" w:type="dxa"/>
            <w:vAlign w:val="center"/>
          </w:tcPr>
          <w:p>
            <w:pPr>
              <w:jc w:val="center"/>
              <w:rPr>
                <w:rFonts w:ascii="楷体" w:hAnsi="楷体" w:eastAsia="楷体"/>
                <w:sz w:val="24"/>
              </w:rPr>
            </w:pPr>
            <w:r>
              <w:rPr>
                <w:rFonts w:hint="eastAsia" w:ascii="楷体" w:hAnsi="楷体" w:eastAsia="楷体"/>
                <w:sz w:val="24"/>
              </w:rPr>
              <w:t>18</w:t>
            </w:r>
          </w:p>
        </w:tc>
        <w:tc>
          <w:tcPr>
            <w:tcW w:w="606" w:type="dxa"/>
            <w:vAlign w:val="center"/>
          </w:tcPr>
          <w:p>
            <w:pPr>
              <w:jc w:val="center"/>
              <w:rPr>
                <w:rFonts w:ascii="楷体" w:hAnsi="楷体" w:eastAsia="楷体"/>
                <w:szCs w:val="21"/>
              </w:rPr>
            </w:pPr>
            <w:r>
              <w:rPr>
                <w:rFonts w:hint="eastAsia" w:ascii="楷体" w:hAnsi="楷体" w:eastAsia="楷体"/>
                <w:szCs w:val="21"/>
              </w:rPr>
              <w:t>　</w:t>
            </w:r>
          </w:p>
        </w:tc>
        <w:tc>
          <w:tcPr>
            <w:tcW w:w="567" w:type="dxa"/>
            <w:vAlign w:val="center"/>
          </w:tcPr>
          <w:p>
            <w:pPr>
              <w:jc w:val="center"/>
              <w:rPr>
                <w:rFonts w:ascii="楷体" w:hAnsi="楷体" w:eastAsia="楷体"/>
                <w:szCs w:val="21"/>
              </w:rPr>
            </w:pPr>
            <w:r>
              <w:rPr>
                <w:rFonts w:hint="eastAsia" w:ascii="楷体" w:hAnsi="楷体" w:eastAsia="楷体"/>
                <w:szCs w:val="21"/>
              </w:rPr>
              <w:t>　</w:t>
            </w:r>
          </w:p>
        </w:tc>
        <w:tc>
          <w:tcPr>
            <w:tcW w:w="606" w:type="dxa"/>
            <w:vAlign w:val="center"/>
          </w:tcPr>
          <w:p>
            <w:pPr>
              <w:jc w:val="center"/>
              <w:rPr>
                <w:rFonts w:ascii="楷体" w:hAnsi="楷体" w:eastAsia="楷体"/>
                <w:szCs w:val="21"/>
              </w:rPr>
            </w:pPr>
            <w:r>
              <w:rPr>
                <w:rFonts w:hint="eastAsia" w:ascii="楷体" w:hAnsi="楷体" w:eastAsia="楷体"/>
                <w:szCs w:val="21"/>
              </w:rPr>
              <w:t>　</w:t>
            </w:r>
          </w:p>
        </w:tc>
        <w:tc>
          <w:tcPr>
            <w:tcW w:w="606" w:type="dxa"/>
            <w:vAlign w:val="center"/>
          </w:tcPr>
          <w:p>
            <w:pPr>
              <w:jc w:val="center"/>
              <w:rPr>
                <w:rFonts w:ascii="楷体" w:hAnsi="楷体" w:eastAsia="楷体"/>
                <w:szCs w:val="21"/>
              </w:rPr>
            </w:pPr>
            <w:r>
              <w:rPr>
                <w:rFonts w:hint="eastAsia" w:ascii="楷体" w:hAnsi="楷体" w:eastAsia="楷体"/>
                <w:sz w:val="24"/>
              </w:rPr>
              <w:t>√</w:t>
            </w:r>
          </w:p>
        </w:tc>
        <w:tc>
          <w:tcPr>
            <w:tcW w:w="606" w:type="dxa"/>
            <w:vAlign w:val="center"/>
          </w:tcPr>
          <w:p>
            <w:pPr>
              <w:jc w:val="center"/>
              <w:rPr>
                <w:rFonts w:ascii="楷体" w:hAnsi="楷体" w:eastAsia="楷体"/>
                <w:szCs w:val="21"/>
              </w:rPr>
            </w:pPr>
            <w:r>
              <w:rPr>
                <w:rFonts w:hint="eastAsia" w:ascii="楷体" w:hAnsi="楷体" w:eastAsia="楷体"/>
                <w:szCs w:val="21"/>
              </w:rPr>
              <w:t>　</w:t>
            </w:r>
          </w:p>
        </w:tc>
        <w:tc>
          <w:tcPr>
            <w:tcW w:w="503" w:type="dxa"/>
            <w:vAlign w:val="center"/>
          </w:tcPr>
          <w:p>
            <w:pPr>
              <w:jc w:val="center"/>
              <w:rPr>
                <w:rFonts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77" w:type="dxa"/>
            <w:vMerge w:val="continue"/>
            <w:vAlign w:val="center"/>
          </w:tcPr>
          <w:p>
            <w:pPr>
              <w:jc w:val="center"/>
              <w:rPr>
                <w:rFonts w:ascii="楷体" w:hAnsi="楷体" w:eastAsia="楷体"/>
                <w:sz w:val="24"/>
              </w:rPr>
            </w:pPr>
          </w:p>
        </w:tc>
        <w:tc>
          <w:tcPr>
            <w:tcW w:w="2076" w:type="dxa"/>
            <w:vAlign w:val="center"/>
          </w:tcPr>
          <w:p>
            <w:pPr>
              <w:jc w:val="center"/>
              <w:rPr>
                <w:rFonts w:ascii="楷体" w:hAnsi="楷体" w:eastAsia="楷体"/>
                <w:sz w:val="24"/>
              </w:rPr>
            </w:pPr>
            <w:r>
              <w:rPr>
                <w:rFonts w:hint="eastAsia" w:ascii="楷体" w:hAnsi="楷体" w:eastAsia="楷体"/>
                <w:sz w:val="24"/>
              </w:rPr>
              <w:t>中国古典诗歌赏析教程</w:t>
            </w:r>
          </w:p>
        </w:tc>
        <w:tc>
          <w:tcPr>
            <w:tcW w:w="816" w:type="dxa"/>
            <w:vAlign w:val="center"/>
          </w:tcPr>
          <w:p>
            <w:pPr>
              <w:jc w:val="center"/>
              <w:rPr>
                <w:rFonts w:ascii="楷体" w:hAnsi="楷体" w:eastAsia="楷体"/>
                <w:sz w:val="24"/>
              </w:rPr>
            </w:pPr>
            <w:r>
              <w:rPr>
                <w:rFonts w:hint="eastAsia" w:ascii="楷体" w:hAnsi="楷体" w:eastAsia="楷体"/>
                <w:sz w:val="24"/>
              </w:rPr>
              <w:t>1</w:t>
            </w:r>
          </w:p>
        </w:tc>
        <w:tc>
          <w:tcPr>
            <w:tcW w:w="816" w:type="dxa"/>
            <w:vAlign w:val="center"/>
          </w:tcPr>
          <w:p>
            <w:pPr>
              <w:jc w:val="center"/>
              <w:rPr>
                <w:rFonts w:ascii="楷体" w:hAnsi="楷体" w:eastAsia="楷体"/>
                <w:sz w:val="24"/>
              </w:rPr>
            </w:pPr>
            <w:r>
              <w:rPr>
                <w:rFonts w:hint="eastAsia" w:ascii="楷体" w:hAnsi="楷体" w:eastAsia="楷体"/>
                <w:sz w:val="24"/>
              </w:rPr>
              <w:t>18</w:t>
            </w:r>
          </w:p>
        </w:tc>
        <w:tc>
          <w:tcPr>
            <w:tcW w:w="606" w:type="dxa"/>
            <w:vAlign w:val="center"/>
          </w:tcPr>
          <w:p>
            <w:pPr>
              <w:jc w:val="center"/>
              <w:rPr>
                <w:rFonts w:ascii="楷体" w:hAnsi="楷体" w:eastAsia="楷体"/>
                <w:szCs w:val="21"/>
              </w:rPr>
            </w:pPr>
            <w:r>
              <w:rPr>
                <w:rFonts w:hint="eastAsia" w:ascii="楷体" w:hAnsi="楷体" w:eastAsia="楷体"/>
                <w:szCs w:val="21"/>
              </w:rPr>
              <w:t>　</w:t>
            </w:r>
          </w:p>
        </w:tc>
        <w:tc>
          <w:tcPr>
            <w:tcW w:w="567" w:type="dxa"/>
            <w:vAlign w:val="center"/>
          </w:tcPr>
          <w:p>
            <w:pPr>
              <w:jc w:val="center"/>
              <w:rPr>
                <w:rFonts w:ascii="楷体" w:hAnsi="楷体" w:eastAsia="楷体"/>
                <w:szCs w:val="21"/>
              </w:rPr>
            </w:pPr>
            <w:r>
              <w:rPr>
                <w:rFonts w:hint="eastAsia" w:ascii="楷体" w:hAnsi="楷体" w:eastAsia="楷体"/>
                <w:szCs w:val="21"/>
              </w:rPr>
              <w:t>　</w:t>
            </w:r>
          </w:p>
        </w:tc>
        <w:tc>
          <w:tcPr>
            <w:tcW w:w="606" w:type="dxa"/>
            <w:vAlign w:val="center"/>
          </w:tcPr>
          <w:p>
            <w:pPr>
              <w:jc w:val="center"/>
              <w:rPr>
                <w:rFonts w:ascii="楷体" w:hAnsi="楷体" w:eastAsia="楷体"/>
                <w:szCs w:val="21"/>
              </w:rPr>
            </w:pPr>
            <w:r>
              <w:rPr>
                <w:rFonts w:hint="eastAsia" w:ascii="楷体" w:hAnsi="楷体" w:eastAsia="楷体"/>
                <w:sz w:val="24"/>
              </w:rPr>
              <w:t>√</w:t>
            </w:r>
          </w:p>
        </w:tc>
        <w:tc>
          <w:tcPr>
            <w:tcW w:w="606" w:type="dxa"/>
            <w:vAlign w:val="center"/>
          </w:tcPr>
          <w:p>
            <w:pPr>
              <w:jc w:val="center"/>
              <w:rPr>
                <w:rFonts w:ascii="楷体" w:hAnsi="楷体" w:eastAsia="楷体"/>
                <w:szCs w:val="21"/>
              </w:rPr>
            </w:pPr>
            <w:r>
              <w:rPr>
                <w:rFonts w:hint="eastAsia" w:ascii="楷体" w:hAnsi="楷体" w:eastAsia="楷体"/>
                <w:szCs w:val="21"/>
              </w:rPr>
              <w:t>　</w:t>
            </w:r>
          </w:p>
        </w:tc>
        <w:tc>
          <w:tcPr>
            <w:tcW w:w="606" w:type="dxa"/>
            <w:vAlign w:val="center"/>
          </w:tcPr>
          <w:p>
            <w:pPr>
              <w:jc w:val="center"/>
              <w:rPr>
                <w:rFonts w:ascii="楷体" w:hAnsi="楷体" w:eastAsia="楷体"/>
                <w:szCs w:val="21"/>
              </w:rPr>
            </w:pPr>
            <w:r>
              <w:rPr>
                <w:rFonts w:hint="eastAsia" w:ascii="楷体" w:hAnsi="楷体" w:eastAsia="楷体"/>
                <w:szCs w:val="21"/>
              </w:rPr>
              <w:t>　</w:t>
            </w:r>
          </w:p>
        </w:tc>
        <w:tc>
          <w:tcPr>
            <w:tcW w:w="503" w:type="dxa"/>
            <w:vAlign w:val="center"/>
          </w:tcPr>
          <w:p>
            <w:pPr>
              <w:jc w:val="center"/>
              <w:rPr>
                <w:rFonts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77" w:type="dxa"/>
            <w:vMerge w:val="continue"/>
            <w:vAlign w:val="center"/>
          </w:tcPr>
          <w:p>
            <w:pPr>
              <w:jc w:val="center"/>
              <w:rPr>
                <w:rFonts w:ascii="楷体" w:hAnsi="楷体" w:eastAsia="楷体"/>
                <w:sz w:val="24"/>
              </w:rPr>
            </w:pPr>
          </w:p>
        </w:tc>
        <w:tc>
          <w:tcPr>
            <w:tcW w:w="2076" w:type="dxa"/>
            <w:vAlign w:val="center"/>
          </w:tcPr>
          <w:p>
            <w:pPr>
              <w:jc w:val="center"/>
              <w:rPr>
                <w:rFonts w:ascii="楷体" w:hAnsi="楷体" w:eastAsia="楷体"/>
                <w:sz w:val="24"/>
              </w:rPr>
            </w:pPr>
            <w:r>
              <w:rPr>
                <w:rFonts w:hint="eastAsia" w:ascii="楷体" w:hAnsi="楷体" w:eastAsia="楷体"/>
                <w:sz w:val="24"/>
              </w:rPr>
              <w:t>职业礼仪</w:t>
            </w:r>
          </w:p>
        </w:tc>
        <w:tc>
          <w:tcPr>
            <w:tcW w:w="816" w:type="dxa"/>
            <w:vAlign w:val="center"/>
          </w:tcPr>
          <w:p>
            <w:pPr>
              <w:jc w:val="center"/>
              <w:rPr>
                <w:rFonts w:ascii="楷体" w:hAnsi="楷体" w:eastAsia="楷体"/>
                <w:sz w:val="24"/>
              </w:rPr>
            </w:pPr>
            <w:r>
              <w:rPr>
                <w:rFonts w:hint="eastAsia" w:ascii="楷体" w:hAnsi="楷体" w:eastAsia="楷体"/>
                <w:sz w:val="24"/>
              </w:rPr>
              <w:t>1</w:t>
            </w:r>
          </w:p>
        </w:tc>
        <w:tc>
          <w:tcPr>
            <w:tcW w:w="816" w:type="dxa"/>
            <w:vAlign w:val="center"/>
          </w:tcPr>
          <w:p>
            <w:pPr>
              <w:jc w:val="center"/>
              <w:rPr>
                <w:rFonts w:ascii="楷体" w:hAnsi="楷体" w:eastAsia="楷体"/>
                <w:sz w:val="24"/>
              </w:rPr>
            </w:pPr>
            <w:r>
              <w:rPr>
                <w:rFonts w:hint="eastAsia" w:ascii="楷体" w:hAnsi="楷体" w:eastAsia="楷体"/>
                <w:sz w:val="24"/>
              </w:rPr>
              <w:t>18</w:t>
            </w:r>
          </w:p>
        </w:tc>
        <w:tc>
          <w:tcPr>
            <w:tcW w:w="606" w:type="dxa"/>
            <w:vAlign w:val="center"/>
          </w:tcPr>
          <w:p>
            <w:pPr>
              <w:jc w:val="center"/>
              <w:rPr>
                <w:rFonts w:ascii="楷体" w:hAnsi="楷体" w:eastAsia="楷体"/>
                <w:szCs w:val="21"/>
              </w:rPr>
            </w:pPr>
            <w:r>
              <w:rPr>
                <w:rFonts w:hint="eastAsia" w:ascii="楷体" w:hAnsi="楷体" w:eastAsia="楷体"/>
                <w:sz w:val="24"/>
              </w:rPr>
              <w:t>√</w:t>
            </w:r>
          </w:p>
        </w:tc>
        <w:tc>
          <w:tcPr>
            <w:tcW w:w="567" w:type="dxa"/>
            <w:vAlign w:val="center"/>
          </w:tcPr>
          <w:p>
            <w:pPr>
              <w:jc w:val="center"/>
              <w:rPr>
                <w:rFonts w:ascii="楷体" w:hAnsi="楷体" w:eastAsia="楷体"/>
                <w:szCs w:val="21"/>
              </w:rPr>
            </w:pPr>
            <w:r>
              <w:rPr>
                <w:rFonts w:hint="eastAsia" w:ascii="楷体" w:hAnsi="楷体" w:eastAsia="楷体"/>
                <w:szCs w:val="21"/>
              </w:rPr>
              <w:t>　</w:t>
            </w:r>
          </w:p>
        </w:tc>
        <w:tc>
          <w:tcPr>
            <w:tcW w:w="606" w:type="dxa"/>
            <w:vAlign w:val="center"/>
          </w:tcPr>
          <w:p>
            <w:pPr>
              <w:jc w:val="center"/>
              <w:rPr>
                <w:rFonts w:ascii="楷体" w:hAnsi="楷体" w:eastAsia="楷体"/>
                <w:szCs w:val="21"/>
              </w:rPr>
            </w:pPr>
            <w:r>
              <w:rPr>
                <w:rFonts w:hint="eastAsia" w:ascii="楷体" w:hAnsi="楷体" w:eastAsia="楷体"/>
                <w:szCs w:val="21"/>
              </w:rPr>
              <w:t>　</w:t>
            </w:r>
          </w:p>
        </w:tc>
        <w:tc>
          <w:tcPr>
            <w:tcW w:w="606" w:type="dxa"/>
            <w:vAlign w:val="center"/>
          </w:tcPr>
          <w:p>
            <w:pPr>
              <w:jc w:val="center"/>
              <w:rPr>
                <w:rFonts w:ascii="楷体" w:hAnsi="楷体" w:eastAsia="楷体"/>
                <w:szCs w:val="21"/>
              </w:rPr>
            </w:pPr>
            <w:r>
              <w:rPr>
                <w:rFonts w:hint="eastAsia" w:ascii="楷体" w:hAnsi="楷体" w:eastAsia="楷体"/>
                <w:szCs w:val="21"/>
              </w:rPr>
              <w:t>　</w:t>
            </w:r>
          </w:p>
        </w:tc>
        <w:tc>
          <w:tcPr>
            <w:tcW w:w="606" w:type="dxa"/>
            <w:vAlign w:val="center"/>
          </w:tcPr>
          <w:p>
            <w:pPr>
              <w:jc w:val="center"/>
              <w:rPr>
                <w:rFonts w:ascii="楷体" w:hAnsi="楷体" w:eastAsia="楷体"/>
                <w:szCs w:val="21"/>
              </w:rPr>
            </w:pPr>
            <w:r>
              <w:rPr>
                <w:rFonts w:hint="eastAsia" w:ascii="楷体" w:hAnsi="楷体" w:eastAsia="楷体"/>
                <w:szCs w:val="21"/>
              </w:rPr>
              <w:t>　</w:t>
            </w:r>
          </w:p>
        </w:tc>
        <w:tc>
          <w:tcPr>
            <w:tcW w:w="503" w:type="dxa"/>
            <w:vAlign w:val="center"/>
          </w:tcPr>
          <w:p>
            <w:pPr>
              <w:jc w:val="center"/>
              <w:rPr>
                <w:rFonts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77" w:type="dxa"/>
            <w:vMerge w:val="continue"/>
            <w:vAlign w:val="center"/>
          </w:tcPr>
          <w:p>
            <w:pPr>
              <w:jc w:val="center"/>
              <w:rPr>
                <w:rFonts w:ascii="楷体" w:hAnsi="楷体" w:eastAsia="楷体"/>
                <w:sz w:val="24"/>
              </w:rPr>
            </w:pPr>
          </w:p>
        </w:tc>
        <w:tc>
          <w:tcPr>
            <w:tcW w:w="2076" w:type="dxa"/>
            <w:vAlign w:val="center"/>
          </w:tcPr>
          <w:p>
            <w:pPr>
              <w:jc w:val="center"/>
              <w:rPr>
                <w:rFonts w:ascii="楷体" w:hAnsi="楷体" w:eastAsia="楷体"/>
                <w:sz w:val="24"/>
              </w:rPr>
            </w:pPr>
            <w:r>
              <w:rPr>
                <w:rFonts w:hint="eastAsia" w:ascii="楷体" w:hAnsi="楷体" w:eastAsia="楷体"/>
                <w:sz w:val="24"/>
              </w:rPr>
              <w:t>应用文写作</w:t>
            </w:r>
          </w:p>
        </w:tc>
        <w:tc>
          <w:tcPr>
            <w:tcW w:w="816" w:type="dxa"/>
            <w:vAlign w:val="center"/>
          </w:tcPr>
          <w:p>
            <w:pPr>
              <w:jc w:val="center"/>
              <w:rPr>
                <w:rFonts w:ascii="楷体" w:hAnsi="楷体" w:eastAsia="楷体"/>
                <w:sz w:val="24"/>
              </w:rPr>
            </w:pPr>
            <w:r>
              <w:rPr>
                <w:rFonts w:hint="eastAsia" w:ascii="楷体" w:hAnsi="楷体" w:eastAsia="楷体"/>
                <w:sz w:val="24"/>
              </w:rPr>
              <w:t>1</w:t>
            </w:r>
          </w:p>
        </w:tc>
        <w:tc>
          <w:tcPr>
            <w:tcW w:w="816" w:type="dxa"/>
            <w:vAlign w:val="center"/>
          </w:tcPr>
          <w:p>
            <w:pPr>
              <w:jc w:val="center"/>
              <w:rPr>
                <w:rFonts w:ascii="楷体" w:hAnsi="楷体" w:eastAsia="楷体"/>
                <w:sz w:val="24"/>
              </w:rPr>
            </w:pPr>
            <w:r>
              <w:rPr>
                <w:rFonts w:hint="eastAsia" w:ascii="楷体" w:hAnsi="楷体" w:eastAsia="楷体"/>
                <w:sz w:val="24"/>
              </w:rPr>
              <w:t>18</w:t>
            </w:r>
          </w:p>
        </w:tc>
        <w:tc>
          <w:tcPr>
            <w:tcW w:w="606" w:type="dxa"/>
            <w:vAlign w:val="center"/>
          </w:tcPr>
          <w:p>
            <w:pPr>
              <w:jc w:val="center"/>
              <w:rPr>
                <w:rFonts w:ascii="楷体" w:hAnsi="楷体" w:eastAsia="楷体"/>
                <w:szCs w:val="21"/>
              </w:rPr>
            </w:pPr>
            <w:r>
              <w:rPr>
                <w:rFonts w:hint="eastAsia" w:ascii="楷体" w:hAnsi="楷体" w:eastAsia="楷体"/>
                <w:szCs w:val="21"/>
              </w:rPr>
              <w:t>　</w:t>
            </w:r>
          </w:p>
        </w:tc>
        <w:tc>
          <w:tcPr>
            <w:tcW w:w="567" w:type="dxa"/>
            <w:vAlign w:val="center"/>
          </w:tcPr>
          <w:p>
            <w:pPr>
              <w:jc w:val="center"/>
              <w:rPr>
                <w:rFonts w:ascii="楷体" w:hAnsi="楷体" w:eastAsia="楷体"/>
                <w:szCs w:val="21"/>
              </w:rPr>
            </w:pPr>
            <w:r>
              <w:rPr>
                <w:rFonts w:hint="eastAsia" w:ascii="楷体" w:hAnsi="楷体" w:eastAsia="楷体"/>
                <w:sz w:val="24"/>
              </w:rPr>
              <w:t>√</w:t>
            </w:r>
          </w:p>
        </w:tc>
        <w:tc>
          <w:tcPr>
            <w:tcW w:w="606" w:type="dxa"/>
            <w:vAlign w:val="center"/>
          </w:tcPr>
          <w:p>
            <w:pPr>
              <w:jc w:val="center"/>
              <w:rPr>
                <w:rFonts w:ascii="楷体" w:hAnsi="楷体" w:eastAsia="楷体"/>
                <w:szCs w:val="21"/>
              </w:rPr>
            </w:pPr>
            <w:r>
              <w:rPr>
                <w:rFonts w:hint="eastAsia" w:ascii="楷体" w:hAnsi="楷体" w:eastAsia="楷体"/>
                <w:szCs w:val="21"/>
              </w:rPr>
              <w:t>　</w:t>
            </w:r>
          </w:p>
        </w:tc>
        <w:tc>
          <w:tcPr>
            <w:tcW w:w="606" w:type="dxa"/>
            <w:vAlign w:val="center"/>
          </w:tcPr>
          <w:p>
            <w:pPr>
              <w:jc w:val="center"/>
              <w:rPr>
                <w:rFonts w:ascii="楷体" w:hAnsi="楷体" w:eastAsia="楷体"/>
                <w:szCs w:val="21"/>
              </w:rPr>
            </w:pPr>
            <w:r>
              <w:rPr>
                <w:rFonts w:hint="eastAsia" w:ascii="楷体" w:hAnsi="楷体" w:eastAsia="楷体"/>
                <w:szCs w:val="21"/>
              </w:rPr>
              <w:t>　</w:t>
            </w:r>
          </w:p>
        </w:tc>
        <w:tc>
          <w:tcPr>
            <w:tcW w:w="606" w:type="dxa"/>
            <w:vAlign w:val="center"/>
          </w:tcPr>
          <w:p>
            <w:pPr>
              <w:jc w:val="center"/>
              <w:rPr>
                <w:rFonts w:ascii="楷体" w:hAnsi="楷体" w:eastAsia="楷体"/>
                <w:szCs w:val="21"/>
              </w:rPr>
            </w:pPr>
            <w:r>
              <w:rPr>
                <w:rFonts w:hint="eastAsia" w:ascii="楷体" w:hAnsi="楷体" w:eastAsia="楷体"/>
                <w:szCs w:val="21"/>
              </w:rPr>
              <w:t>　</w:t>
            </w:r>
          </w:p>
        </w:tc>
        <w:tc>
          <w:tcPr>
            <w:tcW w:w="503" w:type="dxa"/>
            <w:vAlign w:val="center"/>
          </w:tcPr>
          <w:p>
            <w:pPr>
              <w:jc w:val="center"/>
              <w:rPr>
                <w:rFonts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77" w:type="dxa"/>
            <w:vAlign w:val="center"/>
          </w:tcPr>
          <w:p>
            <w:pPr>
              <w:jc w:val="center"/>
              <w:rPr>
                <w:rFonts w:ascii="楷体" w:hAnsi="楷体" w:eastAsia="楷体"/>
                <w:sz w:val="24"/>
              </w:rPr>
            </w:pPr>
            <w:r>
              <w:rPr>
                <w:rFonts w:hint="eastAsia" w:ascii="楷体" w:hAnsi="楷体" w:eastAsia="楷体"/>
                <w:sz w:val="24"/>
              </w:rPr>
              <w:t>合计</w:t>
            </w:r>
          </w:p>
        </w:tc>
        <w:tc>
          <w:tcPr>
            <w:tcW w:w="2076" w:type="dxa"/>
            <w:vAlign w:val="center"/>
          </w:tcPr>
          <w:p>
            <w:pPr>
              <w:jc w:val="center"/>
              <w:rPr>
                <w:rFonts w:ascii="楷体" w:hAnsi="楷体" w:eastAsia="楷体"/>
                <w:sz w:val="24"/>
              </w:rPr>
            </w:pPr>
          </w:p>
        </w:tc>
        <w:tc>
          <w:tcPr>
            <w:tcW w:w="816" w:type="dxa"/>
            <w:vAlign w:val="center"/>
          </w:tcPr>
          <w:p>
            <w:pPr>
              <w:jc w:val="center"/>
              <w:rPr>
                <w:rFonts w:ascii="楷体" w:hAnsi="楷体" w:eastAsia="楷体"/>
                <w:sz w:val="24"/>
              </w:rPr>
            </w:pPr>
            <w:r>
              <w:rPr>
                <w:rFonts w:hint="eastAsia" w:ascii="楷体" w:hAnsi="楷体" w:eastAsia="楷体"/>
                <w:sz w:val="24"/>
              </w:rPr>
              <w:t>5</w:t>
            </w:r>
          </w:p>
        </w:tc>
        <w:tc>
          <w:tcPr>
            <w:tcW w:w="816" w:type="dxa"/>
            <w:vAlign w:val="center"/>
          </w:tcPr>
          <w:p>
            <w:pPr>
              <w:jc w:val="center"/>
              <w:rPr>
                <w:rFonts w:ascii="楷体" w:hAnsi="楷体" w:eastAsia="楷体"/>
                <w:sz w:val="24"/>
              </w:rPr>
            </w:pPr>
            <w:r>
              <w:rPr>
                <w:rFonts w:hint="eastAsia" w:ascii="楷体" w:hAnsi="楷体" w:eastAsia="楷体"/>
                <w:sz w:val="24"/>
              </w:rPr>
              <w:t>90</w:t>
            </w:r>
          </w:p>
        </w:tc>
        <w:tc>
          <w:tcPr>
            <w:tcW w:w="606" w:type="dxa"/>
            <w:vAlign w:val="center"/>
          </w:tcPr>
          <w:p>
            <w:pPr>
              <w:jc w:val="center"/>
              <w:rPr>
                <w:rFonts w:ascii="楷体" w:hAnsi="楷体" w:eastAsia="楷体"/>
                <w:sz w:val="24"/>
              </w:rPr>
            </w:pPr>
          </w:p>
        </w:tc>
        <w:tc>
          <w:tcPr>
            <w:tcW w:w="567" w:type="dxa"/>
            <w:vAlign w:val="center"/>
          </w:tcPr>
          <w:p>
            <w:pPr>
              <w:jc w:val="center"/>
              <w:rPr>
                <w:rFonts w:ascii="楷体" w:hAnsi="楷体" w:eastAsia="楷体"/>
                <w:sz w:val="24"/>
              </w:rPr>
            </w:pPr>
          </w:p>
        </w:tc>
        <w:tc>
          <w:tcPr>
            <w:tcW w:w="606" w:type="dxa"/>
            <w:vAlign w:val="center"/>
          </w:tcPr>
          <w:p>
            <w:pPr>
              <w:jc w:val="center"/>
              <w:rPr>
                <w:rFonts w:ascii="楷体" w:hAnsi="楷体" w:eastAsia="楷体"/>
                <w:sz w:val="24"/>
              </w:rPr>
            </w:pPr>
          </w:p>
        </w:tc>
        <w:tc>
          <w:tcPr>
            <w:tcW w:w="606" w:type="dxa"/>
            <w:vAlign w:val="center"/>
          </w:tcPr>
          <w:p>
            <w:pPr>
              <w:jc w:val="center"/>
              <w:rPr>
                <w:rFonts w:ascii="楷体" w:hAnsi="楷体" w:eastAsia="楷体"/>
                <w:sz w:val="24"/>
              </w:rPr>
            </w:pPr>
          </w:p>
        </w:tc>
        <w:tc>
          <w:tcPr>
            <w:tcW w:w="606" w:type="dxa"/>
            <w:vAlign w:val="center"/>
          </w:tcPr>
          <w:p>
            <w:pPr>
              <w:jc w:val="center"/>
              <w:rPr>
                <w:rFonts w:ascii="楷体" w:hAnsi="楷体" w:eastAsia="楷体"/>
                <w:sz w:val="24"/>
              </w:rPr>
            </w:pPr>
          </w:p>
        </w:tc>
        <w:tc>
          <w:tcPr>
            <w:tcW w:w="503" w:type="dxa"/>
            <w:vAlign w:val="center"/>
          </w:tcPr>
          <w:p>
            <w:pPr>
              <w:jc w:val="center"/>
              <w:rPr>
                <w:rFonts w:ascii="楷体" w:hAnsi="楷体" w:eastAsia="楷体"/>
                <w:sz w:val="24"/>
              </w:rPr>
            </w:pPr>
          </w:p>
        </w:tc>
      </w:tr>
    </w:tbl>
    <w:p>
      <w:pPr>
        <w:overflowPunct w:val="0"/>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专业技能课程总体安排：</w:t>
      </w:r>
    </w:p>
    <w:tbl>
      <w:tblPr>
        <w:tblStyle w:val="14"/>
        <w:tblW w:w="897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09"/>
        <w:gridCol w:w="2745"/>
        <w:gridCol w:w="715"/>
        <w:gridCol w:w="816"/>
        <w:gridCol w:w="606"/>
        <w:gridCol w:w="567"/>
        <w:gridCol w:w="606"/>
        <w:gridCol w:w="606"/>
        <w:gridCol w:w="606"/>
        <w:gridCol w:w="50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trPr>
        <w:tc>
          <w:tcPr>
            <w:tcW w:w="1209" w:type="dxa"/>
            <w:vMerge w:val="restart"/>
            <w:vAlign w:val="center"/>
          </w:tcPr>
          <w:p>
            <w:pPr>
              <w:jc w:val="center"/>
              <w:rPr>
                <w:rFonts w:ascii="楷体" w:hAnsi="楷体" w:eastAsia="楷体"/>
                <w:sz w:val="24"/>
              </w:rPr>
            </w:pPr>
            <w:r>
              <w:rPr>
                <w:rFonts w:hint="eastAsia" w:ascii="楷体" w:hAnsi="楷体" w:eastAsia="楷体"/>
                <w:sz w:val="24"/>
              </w:rPr>
              <w:t>课程类别</w:t>
            </w:r>
          </w:p>
        </w:tc>
        <w:tc>
          <w:tcPr>
            <w:tcW w:w="2745" w:type="dxa"/>
            <w:vMerge w:val="restart"/>
            <w:vAlign w:val="center"/>
          </w:tcPr>
          <w:p>
            <w:pPr>
              <w:jc w:val="center"/>
              <w:rPr>
                <w:rFonts w:ascii="楷体" w:hAnsi="楷体" w:eastAsia="楷体"/>
                <w:sz w:val="24"/>
              </w:rPr>
            </w:pPr>
            <w:r>
              <w:rPr>
                <w:rFonts w:hint="eastAsia" w:ascii="楷体" w:hAnsi="楷体" w:eastAsia="楷体"/>
                <w:sz w:val="24"/>
              </w:rPr>
              <w:t>课程名称</w:t>
            </w:r>
          </w:p>
        </w:tc>
        <w:tc>
          <w:tcPr>
            <w:tcW w:w="715" w:type="dxa"/>
            <w:vMerge w:val="restart"/>
            <w:vAlign w:val="center"/>
          </w:tcPr>
          <w:p>
            <w:pPr>
              <w:jc w:val="center"/>
              <w:rPr>
                <w:rFonts w:ascii="楷体" w:hAnsi="楷体" w:eastAsia="楷体"/>
                <w:sz w:val="24"/>
              </w:rPr>
            </w:pPr>
            <w:r>
              <w:rPr>
                <w:rFonts w:hint="eastAsia" w:ascii="楷体" w:hAnsi="楷体" w:eastAsia="楷体"/>
                <w:sz w:val="24"/>
              </w:rPr>
              <w:t>学分</w:t>
            </w:r>
          </w:p>
        </w:tc>
        <w:tc>
          <w:tcPr>
            <w:tcW w:w="816" w:type="dxa"/>
            <w:vMerge w:val="restart"/>
            <w:vAlign w:val="center"/>
          </w:tcPr>
          <w:p>
            <w:pPr>
              <w:jc w:val="center"/>
              <w:rPr>
                <w:rFonts w:ascii="楷体" w:hAnsi="楷体" w:eastAsia="楷体"/>
                <w:sz w:val="24"/>
              </w:rPr>
            </w:pPr>
            <w:r>
              <w:rPr>
                <w:rFonts w:hint="eastAsia" w:ascii="楷体" w:hAnsi="楷体" w:eastAsia="楷体"/>
                <w:sz w:val="24"/>
              </w:rPr>
              <w:t>学时</w:t>
            </w:r>
          </w:p>
        </w:tc>
        <w:tc>
          <w:tcPr>
            <w:tcW w:w="3494" w:type="dxa"/>
            <w:gridSpan w:val="6"/>
            <w:vAlign w:val="center"/>
          </w:tcPr>
          <w:p>
            <w:pPr>
              <w:jc w:val="center"/>
              <w:rPr>
                <w:rFonts w:ascii="楷体" w:hAnsi="楷体" w:eastAsia="楷体"/>
                <w:sz w:val="24"/>
              </w:rPr>
            </w:pPr>
            <w:r>
              <w:rPr>
                <w:rFonts w:hint="eastAsia" w:ascii="楷体" w:hAnsi="楷体" w:eastAsia="楷体"/>
                <w:sz w:val="24"/>
              </w:rPr>
              <w:t>学期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 w:hRule="atLeast"/>
        </w:trPr>
        <w:tc>
          <w:tcPr>
            <w:tcW w:w="1209" w:type="dxa"/>
            <w:vMerge w:val="continue"/>
            <w:vAlign w:val="center"/>
          </w:tcPr>
          <w:p>
            <w:pPr>
              <w:jc w:val="center"/>
              <w:rPr>
                <w:rFonts w:ascii="楷体" w:hAnsi="楷体" w:eastAsia="楷体"/>
                <w:sz w:val="24"/>
              </w:rPr>
            </w:pPr>
          </w:p>
        </w:tc>
        <w:tc>
          <w:tcPr>
            <w:tcW w:w="2745" w:type="dxa"/>
            <w:vMerge w:val="continue"/>
            <w:vAlign w:val="center"/>
          </w:tcPr>
          <w:p>
            <w:pPr>
              <w:jc w:val="center"/>
              <w:rPr>
                <w:rFonts w:ascii="楷体" w:hAnsi="楷体" w:eastAsia="楷体"/>
                <w:sz w:val="24"/>
              </w:rPr>
            </w:pPr>
          </w:p>
        </w:tc>
        <w:tc>
          <w:tcPr>
            <w:tcW w:w="715" w:type="dxa"/>
            <w:vMerge w:val="continue"/>
            <w:vAlign w:val="center"/>
          </w:tcPr>
          <w:p>
            <w:pPr>
              <w:jc w:val="center"/>
              <w:rPr>
                <w:rFonts w:ascii="楷体" w:hAnsi="楷体" w:eastAsia="楷体"/>
                <w:sz w:val="24"/>
              </w:rPr>
            </w:pPr>
          </w:p>
        </w:tc>
        <w:tc>
          <w:tcPr>
            <w:tcW w:w="816" w:type="dxa"/>
            <w:vMerge w:val="continue"/>
            <w:vAlign w:val="center"/>
          </w:tcPr>
          <w:p>
            <w:pPr>
              <w:jc w:val="center"/>
              <w:rPr>
                <w:rFonts w:ascii="楷体" w:hAnsi="楷体" w:eastAsia="楷体"/>
                <w:sz w:val="24"/>
              </w:rPr>
            </w:pPr>
          </w:p>
        </w:tc>
        <w:tc>
          <w:tcPr>
            <w:tcW w:w="606" w:type="dxa"/>
            <w:vAlign w:val="center"/>
          </w:tcPr>
          <w:p>
            <w:pPr>
              <w:jc w:val="center"/>
              <w:rPr>
                <w:rFonts w:ascii="楷体" w:hAnsi="楷体" w:eastAsia="楷体"/>
                <w:sz w:val="24"/>
              </w:rPr>
            </w:pPr>
            <w:r>
              <w:rPr>
                <w:rFonts w:hint="eastAsia" w:ascii="楷体" w:hAnsi="楷体" w:eastAsia="楷体"/>
                <w:sz w:val="24"/>
              </w:rPr>
              <w:t>1</w:t>
            </w:r>
          </w:p>
        </w:tc>
        <w:tc>
          <w:tcPr>
            <w:tcW w:w="567" w:type="dxa"/>
            <w:vAlign w:val="center"/>
          </w:tcPr>
          <w:p>
            <w:pPr>
              <w:jc w:val="center"/>
              <w:rPr>
                <w:rFonts w:ascii="楷体" w:hAnsi="楷体" w:eastAsia="楷体"/>
                <w:sz w:val="24"/>
              </w:rPr>
            </w:pPr>
            <w:r>
              <w:rPr>
                <w:rFonts w:hint="eastAsia" w:ascii="楷体" w:hAnsi="楷体" w:eastAsia="楷体"/>
                <w:sz w:val="24"/>
              </w:rPr>
              <w:t>2</w:t>
            </w:r>
          </w:p>
        </w:tc>
        <w:tc>
          <w:tcPr>
            <w:tcW w:w="606" w:type="dxa"/>
            <w:vAlign w:val="center"/>
          </w:tcPr>
          <w:p>
            <w:pPr>
              <w:jc w:val="center"/>
              <w:rPr>
                <w:rFonts w:ascii="楷体" w:hAnsi="楷体" w:eastAsia="楷体"/>
                <w:sz w:val="24"/>
              </w:rPr>
            </w:pPr>
            <w:r>
              <w:rPr>
                <w:rFonts w:hint="eastAsia" w:ascii="楷体" w:hAnsi="楷体" w:eastAsia="楷体"/>
                <w:sz w:val="24"/>
              </w:rPr>
              <w:t>3</w:t>
            </w:r>
          </w:p>
        </w:tc>
        <w:tc>
          <w:tcPr>
            <w:tcW w:w="606" w:type="dxa"/>
            <w:vAlign w:val="center"/>
          </w:tcPr>
          <w:p>
            <w:pPr>
              <w:jc w:val="center"/>
              <w:rPr>
                <w:rFonts w:ascii="楷体" w:hAnsi="楷体" w:eastAsia="楷体"/>
                <w:sz w:val="24"/>
              </w:rPr>
            </w:pPr>
            <w:r>
              <w:rPr>
                <w:rFonts w:hint="eastAsia" w:ascii="楷体" w:hAnsi="楷体" w:eastAsia="楷体"/>
                <w:sz w:val="24"/>
              </w:rPr>
              <w:t>4</w:t>
            </w:r>
          </w:p>
        </w:tc>
        <w:tc>
          <w:tcPr>
            <w:tcW w:w="606" w:type="dxa"/>
            <w:vAlign w:val="center"/>
          </w:tcPr>
          <w:p>
            <w:pPr>
              <w:jc w:val="center"/>
              <w:rPr>
                <w:rFonts w:ascii="楷体" w:hAnsi="楷体" w:eastAsia="楷体"/>
                <w:sz w:val="24"/>
              </w:rPr>
            </w:pPr>
            <w:r>
              <w:rPr>
                <w:rFonts w:hint="eastAsia" w:ascii="楷体" w:hAnsi="楷体" w:eastAsia="楷体"/>
                <w:sz w:val="24"/>
              </w:rPr>
              <w:t>5</w:t>
            </w:r>
          </w:p>
        </w:tc>
        <w:tc>
          <w:tcPr>
            <w:tcW w:w="503" w:type="dxa"/>
            <w:vAlign w:val="center"/>
          </w:tcPr>
          <w:p>
            <w:pPr>
              <w:jc w:val="center"/>
              <w:rPr>
                <w:rFonts w:ascii="楷体" w:hAnsi="楷体" w:eastAsia="楷体"/>
                <w:sz w:val="24"/>
              </w:rPr>
            </w:pPr>
            <w:r>
              <w:rPr>
                <w:rFonts w:hint="eastAsia" w:ascii="楷体" w:hAnsi="楷体" w:eastAsia="楷体"/>
                <w:sz w:val="24"/>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9" w:type="dxa"/>
            <w:vMerge w:val="restart"/>
            <w:textDirection w:val="tbRlV"/>
            <w:vAlign w:val="center"/>
          </w:tcPr>
          <w:p>
            <w:pPr>
              <w:ind w:left="113" w:right="113"/>
              <w:jc w:val="center"/>
              <w:rPr>
                <w:rFonts w:ascii="楷体" w:hAnsi="楷体" w:eastAsia="楷体"/>
                <w:sz w:val="24"/>
              </w:rPr>
            </w:pPr>
            <w:r>
              <w:rPr>
                <w:rFonts w:hint="eastAsia" w:ascii="楷体" w:hAnsi="楷体" w:eastAsia="楷体"/>
                <w:sz w:val="24"/>
              </w:rPr>
              <w:t>专业核心</w:t>
            </w:r>
          </w:p>
        </w:tc>
        <w:tc>
          <w:tcPr>
            <w:tcW w:w="2745" w:type="dxa"/>
            <w:vAlign w:val="center"/>
          </w:tcPr>
          <w:p>
            <w:pPr>
              <w:jc w:val="center"/>
              <w:rPr>
                <w:rFonts w:ascii="楷体" w:hAnsi="楷体" w:eastAsia="楷体"/>
                <w:sz w:val="24"/>
              </w:rPr>
            </w:pPr>
            <w:r>
              <w:rPr>
                <w:rFonts w:hint="eastAsia" w:ascii="楷体" w:hAnsi="楷体" w:eastAsia="楷体"/>
                <w:sz w:val="24"/>
              </w:rPr>
              <w:t>销售心理学</w:t>
            </w:r>
          </w:p>
        </w:tc>
        <w:tc>
          <w:tcPr>
            <w:tcW w:w="715" w:type="dxa"/>
            <w:vAlign w:val="center"/>
          </w:tcPr>
          <w:p>
            <w:pPr>
              <w:jc w:val="center"/>
              <w:rPr>
                <w:rFonts w:ascii="楷体" w:hAnsi="楷体" w:eastAsia="楷体"/>
                <w:sz w:val="24"/>
              </w:rPr>
            </w:pPr>
            <w:r>
              <w:rPr>
                <w:rFonts w:ascii="楷体" w:hAnsi="楷体" w:eastAsia="楷体"/>
                <w:sz w:val="24"/>
              </w:rPr>
              <w:t>5</w:t>
            </w:r>
          </w:p>
        </w:tc>
        <w:tc>
          <w:tcPr>
            <w:tcW w:w="816" w:type="dxa"/>
            <w:vAlign w:val="center"/>
          </w:tcPr>
          <w:p>
            <w:pPr>
              <w:widowControl/>
              <w:autoSpaceDE/>
              <w:autoSpaceDN/>
              <w:jc w:val="center"/>
              <w:rPr>
                <w:rFonts w:ascii="楷体" w:hAnsi="楷体" w:eastAsia="楷体"/>
                <w:sz w:val="24"/>
              </w:rPr>
            </w:pPr>
            <w:r>
              <w:rPr>
                <w:rFonts w:hint="eastAsia" w:ascii="楷体" w:hAnsi="楷体" w:eastAsia="楷体"/>
                <w:sz w:val="24"/>
              </w:rPr>
              <w:t>234</w:t>
            </w:r>
          </w:p>
        </w:tc>
        <w:tc>
          <w:tcPr>
            <w:tcW w:w="606" w:type="dxa"/>
            <w:vAlign w:val="center"/>
          </w:tcPr>
          <w:p>
            <w:pPr>
              <w:jc w:val="center"/>
              <w:rPr>
                <w:rFonts w:ascii="楷体" w:hAnsi="楷体" w:eastAsia="楷体"/>
                <w:szCs w:val="21"/>
              </w:rPr>
            </w:pPr>
            <w:r>
              <w:rPr>
                <w:rFonts w:hint="eastAsia" w:ascii="楷体" w:hAnsi="楷体" w:eastAsia="楷体"/>
                <w:sz w:val="24"/>
              </w:rPr>
              <w:t>√</w:t>
            </w:r>
          </w:p>
        </w:tc>
        <w:tc>
          <w:tcPr>
            <w:tcW w:w="567" w:type="dxa"/>
            <w:vAlign w:val="center"/>
          </w:tcPr>
          <w:p>
            <w:pPr>
              <w:jc w:val="center"/>
              <w:rPr>
                <w:rFonts w:ascii="楷体" w:hAnsi="楷体" w:eastAsia="楷体"/>
                <w:szCs w:val="21"/>
              </w:rPr>
            </w:pPr>
            <w:r>
              <w:rPr>
                <w:rFonts w:hint="eastAsia" w:ascii="楷体" w:hAnsi="楷体" w:eastAsia="楷体"/>
                <w:sz w:val="24"/>
              </w:rPr>
              <w:t>√</w:t>
            </w:r>
          </w:p>
        </w:tc>
        <w:tc>
          <w:tcPr>
            <w:tcW w:w="606" w:type="dxa"/>
            <w:vAlign w:val="center"/>
          </w:tcPr>
          <w:p>
            <w:pPr>
              <w:jc w:val="center"/>
              <w:rPr>
                <w:rFonts w:hint="eastAsia" w:ascii="楷体" w:hAnsi="楷体" w:eastAsia="楷体"/>
                <w:sz w:val="21"/>
                <w:szCs w:val="21"/>
              </w:rPr>
            </w:pPr>
            <w:r>
              <w:rPr>
                <w:rFonts w:hint="eastAsia" w:ascii="楷体" w:hAnsi="楷体" w:eastAsia="楷体"/>
                <w:sz w:val="21"/>
                <w:szCs w:val="21"/>
              </w:rPr>
              <w:t>　</w:t>
            </w:r>
          </w:p>
        </w:tc>
        <w:tc>
          <w:tcPr>
            <w:tcW w:w="606" w:type="dxa"/>
            <w:vAlign w:val="center"/>
          </w:tcPr>
          <w:p>
            <w:pPr>
              <w:jc w:val="center"/>
              <w:rPr>
                <w:rFonts w:hint="eastAsia" w:ascii="楷体" w:hAnsi="楷体" w:eastAsia="楷体"/>
                <w:sz w:val="21"/>
                <w:szCs w:val="21"/>
              </w:rPr>
            </w:pPr>
            <w:r>
              <w:rPr>
                <w:rFonts w:hint="eastAsia" w:ascii="楷体" w:hAnsi="楷体" w:eastAsia="楷体"/>
                <w:sz w:val="21"/>
                <w:szCs w:val="21"/>
              </w:rPr>
              <w:t>　</w:t>
            </w:r>
          </w:p>
        </w:tc>
        <w:tc>
          <w:tcPr>
            <w:tcW w:w="606" w:type="dxa"/>
            <w:vAlign w:val="center"/>
          </w:tcPr>
          <w:p>
            <w:pPr>
              <w:jc w:val="center"/>
              <w:rPr>
                <w:rFonts w:ascii="楷体" w:hAnsi="楷体" w:eastAsia="楷体"/>
                <w:szCs w:val="21"/>
              </w:rPr>
            </w:pPr>
            <w:r>
              <w:rPr>
                <w:rFonts w:hint="eastAsia" w:ascii="楷体" w:hAnsi="楷体" w:eastAsia="楷体"/>
                <w:sz w:val="24"/>
              </w:rPr>
              <w:t>√</w:t>
            </w:r>
          </w:p>
        </w:tc>
        <w:tc>
          <w:tcPr>
            <w:tcW w:w="503" w:type="dxa"/>
            <w:vAlign w:val="center"/>
          </w:tcPr>
          <w:p>
            <w:pPr>
              <w:jc w:val="center"/>
              <w:rPr>
                <w:rFonts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trPr>
        <w:tc>
          <w:tcPr>
            <w:tcW w:w="1209" w:type="dxa"/>
            <w:vMerge w:val="continue"/>
            <w:vAlign w:val="center"/>
          </w:tcPr>
          <w:p>
            <w:pPr>
              <w:jc w:val="center"/>
              <w:rPr>
                <w:rFonts w:ascii="楷体" w:hAnsi="楷体" w:eastAsia="楷体"/>
                <w:sz w:val="24"/>
              </w:rPr>
            </w:pPr>
          </w:p>
        </w:tc>
        <w:tc>
          <w:tcPr>
            <w:tcW w:w="2745" w:type="dxa"/>
            <w:vAlign w:val="center"/>
          </w:tcPr>
          <w:p>
            <w:pPr>
              <w:jc w:val="center"/>
              <w:rPr>
                <w:rFonts w:hint="eastAsia" w:ascii="楷体" w:hAnsi="楷体" w:eastAsia="楷体"/>
                <w:sz w:val="24"/>
              </w:rPr>
            </w:pPr>
            <w:r>
              <w:rPr>
                <w:rFonts w:hint="eastAsia" w:ascii="楷体" w:hAnsi="楷体" w:eastAsia="楷体"/>
                <w:sz w:val="24"/>
              </w:rPr>
              <w:t>市场营销</w:t>
            </w:r>
          </w:p>
        </w:tc>
        <w:tc>
          <w:tcPr>
            <w:tcW w:w="715" w:type="dxa"/>
            <w:vAlign w:val="center"/>
          </w:tcPr>
          <w:p>
            <w:pPr>
              <w:jc w:val="center"/>
              <w:rPr>
                <w:rFonts w:ascii="楷体" w:hAnsi="楷体" w:eastAsia="楷体"/>
                <w:sz w:val="24"/>
              </w:rPr>
            </w:pPr>
            <w:r>
              <w:rPr>
                <w:rFonts w:ascii="楷体" w:hAnsi="楷体" w:eastAsia="楷体"/>
                <w:sz w:val="24"/>
              </w:rPr>
              <w:t>6</w:t>
            </w:r>
          </w:p>
        </w:tc>
        <w:tc>
          <w:tcPr>
            <w:tcW w:w="816" w:type="dxa"/>
            <w:vAlign w:val="center"/>
          </w:tcPr>
          <w:p>
            <w:pPr>
              <w:jc w:val="center"/>
              <w:rPr>
                <w:rFonts w:hint="eastAsia" w:ascii="楷体" w:hAnsi="楷体" w:eastAsia="楷体"/>
                <w:sz w:val="24"/>
              </w:rPr>
            </w:pPr>
            <w:r>
              <w:rPr>
                <w:rFonts w:hint="eastAsia" w:ascii="楷体" w:hAnsi="楷体" w:eastAsia="楷体"/>
                <w:sz w:val="24"/>
              </w:rPr>
              <w:t>234</w:t>
            </w:r>
          </w:p>
        </w:tc>
        <w:tc>
          <w:tcPr>
            <w:tcW w:w="606" w:type="dxa"/>
            <w:vAlign w:val="center"/>
          </w:tcPr>
          <w:p>
            <w:pPr>
              <w:jc w:val="center"/>
              <w:rPr>
                <w:rFonts w:ascii="楷体" w:hAnsi="楷体" w:eastAsia="楷体"/>
                <w:szCs w:val="21"/>
              </w:rPr>
            </w:pPr>
            <w:r>
              <w:rPr>
                <w:rFonts w:hint="eastAsia" w:ascii="楷体" w:hAnsi="楷体" w:eastAsia="楷体"/>
                <w:sz w:val="24"/>
              </w:rPr>
              <w:t>√</w:t>
            </w:r>
          </w:p>
        </w:tc>
        <w:tc>
          <w:tcPr>
            <w:tcW w:w="567" w:type="dxa"/>
            <w:vAlign w:val="center"/>
          </w:tcPr>
          <w:p>
            <w:pPr>
              <w:jc w:val="center"/>
              <w:rPr>
                <w:rFonts w:ascii="楷体" w:hAnsi="楷体" w:eastAsia="楷体"/>
                <w:szCs w:val="21"/>
              </w:rPr>
            </w:pPr>
            <w:r>
              <w:rPr>
                <w:rFonts w:hint="eastAsia" w:ascii="楷体" w:hAnsi="楷体" w:eastAsia="楷体"/>
                <w:sz w:val="24"/>
              </w:rPr>
              <w:t>√</w:t>
            </w:r>
          </w:p>
        </w:tc>
        <w:tc>
          <w:tcPr>
            <w:tcW w:w="606" w:type="dxa"/>
            <w:vAlign w:val="center"/>
          </w:tcPr>
          <w:p>
            <w:pPr>
              <w:jc w:val="center"/>
              <w:rPr>
                <w:rFonts w:hint="eastAsia" w:ascii="楷体" w:hAnsi="楷体" w:eastAsia="楷体"/>
                <w:sz w:val="21"/>
                <w:szCs w:val="21"/>
              </w:rPr>
            </w:pPr>
            <w:r>
              <w:rPr>
                <w:rFonts w:hint="eastAsia" w:ascii="楷体" w:hAnsi="楷体" w:eastAsia="楷体"/>
                <w:sz w:val="21"/>
                <w:szCs w:val="21"/>
              </w:rPr>
              <w:t>　</w:t>
            </w:r>
          </w:p>
        </w:tc>
        <w:tc>
          <w:tcPr>
            <w:tcW w:w="606" w:type="dxa"/>
            <w:vAlign w:val="center"/>
          </w:tcPr>
          <w:p>
            <w:pPr>
              <w:jc w:val="center"/>
              <w:rPr>
                <w:rFonts w:hint="eastAsia" w:ascii="楷体" w:hAnsi="楷体" w:eastAsia="楷体"/>
                <w:sz w:val="21"/>
                <w:szCs w:val="21"/>
              </w:rPr>
            </w:pPr>
            <w:r>
              <w:rPr>
                <w:rFonts w:hint="eastAsia" w:ascii="楷体" w:hAnsi="楷体" w:eastAsia="楷体"/>
                <w:sz w:val="21"/>
                <w:szCs w:val="21"/>
              </w:rPr>
              <w:t>　</w:t>
            </w:r>
          </w:p>
        </w:tc>
        <w:tc>
          <w:tcPr>
            <w:tcW w:w="606" w:type="dxa"/>
            <w:vAlign w:val="center"/>
          </w:tcPr>
          <w:p>
            <w:pPr>
              <w:jc w:val="center"/>
              <w:rPr>
                <w:rFonts w:ascii="楷体" w:hAnsi="楷体" w:eastAsia="楷体"/>
                <w:szCs w:val="21"/>
              </w:rPr>
            </w:pPr>
            <w:r>
              <w:rPr>
                <w:rFonts w:hint="eastAsia" w:ascii="楷体" w:hAnsi="楷体" w:eastAsia="楷体"/>
                <w:sz w:val="24"/>
              </w:rPr>
              <w:t>√</w:t>
            </w:r>
          </w:p>
        </w:tc>
        <w:tc>
          <w:tcPr>
            <w:tcW w:w="503" w:type="dxa"/>
            <w:vAlign w:val="center"/>
          </w:tcPr>
          <w:p>
            <w:pPr>
              <w:jc w:val="center"/>
              <w:rPr>
                <w:rFonts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9" w:type="dxa"/>
            <w:vMerge w:val="continue"/>
            <w:vAlign w:val="center"/>
          </w:tcPr>
          <w:p>
            <w:pPr>
              <w:jc w:val="center"/>
              <w:rPr>
                <w:rFonts w:ascii="楷体" w:hAnsi="楷体" w:eastAsia="楷体"/>
                <w:sz w:val="24"/>
              </w:rPr>
            </w:pPr>
          </w:p>
        </w:tc>
        <w:tc>
          <w:tcPr>
            <w:tcW w:w="2745" w:type="dxa"/>
            <w:vAlign w:val="center"/>
          </w:tcPr>
          <w:p>
            <w:pPr>
              <w:jc w:val="center"/>
              <w:rPr>
                <w:rFonts w:hint="eastAsia" w:ascii="楷体" w:hAnsi="楷体" w:eastAsia="楷体"/>
                <w:sz w:val="24"/>
              </w:rPr>
            </w:pPr>
            <w:r>
              <w:rPr>
                <w:rFonts w:hint="eastAsia" w:ascii="楷体" w:hAnsi="楷体" w:eastAsia="楷体"/>
                <w:sz w:val="24"/>
              </w:rPr>
              <w:t>推销实务</w:t>
            </w:r>
          </w:p>
        </w:tc>
        <w:tc>
          <w:tcPr>
            <w:tcW w:w="715" w:type="dxa"/>
            <w:vAlign w:val="center"/>
          </w:tcPr>
          <w:p>
            <w:pPr>
              <w:jc w:val="center"/>
              <w:rPr>
                <w:rFonts w:ascii="楷体" w:hAnsi="楷体" w:eastAsia="楷体"/>
                <w:sz w:val="24"/>
              </w:rPr>
            </w:pPr>
            <w:r>
              <w:rPr>
                <w:rFonts w:ascii="楷体" w:hAnsi="楷体" w:eastAsia="楷体"/>
                <w:sz w:val="24"/>
              </w:rPr>
              <w:t>6</w:t>
            </w:r>
          </w:p>
        </w:tc>
        <w:tc>
          <w:tcPr>
            <w:tcW w:w="816" w:type="dxa"/>
            <w:vAlign w:val="center"/>
          </w:tcPr>
          <w:p>
            <w:pPr>
              <w:jc w:val="center"/>
              <w:rPr>
                <w:rFonts w:hint="eastAsia" w:ascii="楷体" w:hAnsi="楷体" w:eastAsia="楷体"/>
                <w:sz w:val="24"/>
              </w:rPr>
            </w:pPr>
            <w:r>
              <w:rPr>
                <w:rFonts w:hint="eastAsia" w:ascii="楷体" w:hAnsi="楷体" w:eastAsia="楷体"/>
                <w:sz w:val="24"/>
              </w:rPr>
              <w:t>234</w:t>
            </w:r>
          </w:p>
        </w:tc>
        <w:tc>
          <w:tcPr>
            <w:tcW w:w="606" w:type="dxa"/>
            <w:vAlign w:val="center"/>
          </w:tcPr>
          <w:p>
            <w:pPr>
              <w:jc w:val="center"/>
              <w:rPr>
                <w:rFonts w:hint="eastAsia" w:ascii="楷体" w:hAnsi="楷体" w:eastAsia="楷体"/>
                <w:sz w:val="21"/>
                <w:szCs w:val="21"/>
              </w:rPr>
            </w:pPr>
            <w:r>
              <w:rPr>
                <w:rFonts w:hint="eastAsia" w:ascii="楷体" w:hAnsi="楷体" w:eastAsia="楷体"/>
                <w:sz w:val="21"/>
                <w:szCs w:val="21"/>
              </w:rPr>
              <w:t>　</w:t>
            </w:r>
          </w:p>
        </w:tc>
        <w:tc>
          <w:tcPr>
            <w:tcW w:w="567" w:type="dxa"/>
            <w:vAlign w:val="center"/>
          </w:tcPr>
          <w:p>
            <w:pPr>
              <w:jc w:val="center"/>
              <w:rPr>
                <w:rFonts w:hint="eastAsia" w:ascii="楷体" w:hAnsi="楷体" w:eastAsia="楷体"/>
                <w:sz w:val="21"/>
                <w:szCs w:val="21"/>
              </w:rPr>
            </w:pPr>
            <w:r>
              <w:rPr>
                <w:rFonts w:hint="eastAsia" w:ascii="楷体" w:hAnsi="楷体" w:eastAsia="楷体"/>
                <w:sz w:val="21"/>
                <w:szCs w:val="21"/>
              </w:rPr>
              <w:t>　</w:t>
            </w:r>
          </w:p>
        </w:tc>
        <w:tc>
          <w:tcPr>
            <w:tcW w:w="606" w:type="dxa"/>
            <w:vAlign w:val="center"/>
          </w:tcPr>
          <w:p>
            <w:pPr>
              <w:jc w:val="center"/>
              <w:rPr>
                <w:rFonts w:ascii="楷体" w:hAnsi="楷体" w:eastAsia="楷体"/>
                <w:szCs w:val="21"/>
              </w:rPr>
            </w:pPr>
            <w:r>
              <w:rPr>
                <w:rFonts w:hint="eastAsia" w:ascii="楷体" w:hAnsi="楷体" w:eastAsia="楷体"/>
                <w:sz w:val="24"/>
              </w:rPr>
              <w:t>√</w:t>
            </w:r>
          </w:p>
        </w:tc>
        <w:tc>
          <w:tcPr>
            <w:tcW w:w="606" w:type="dxa"/>
            <w:vAlign w:val="center"/>
          </w:tcPr>
          <w:p>
            <w:pPr>
              <w:jc w:val="center"/>
              <w:rPr>
                <w:rFonts w:ascii="楷体" w:hAnsi="楷体" w:eastAsia="楷体"/>
                <w:szCs w:val="21"/>
              </w:rPr>
            </w:pPr>
            <w:r>
              <w:rPr>
                <w:rFonts w:hint="eastAsia" w:ascii="楷体" w:hAnsi="楷体" w:eastAsia="楷体"/>
                <w:sz w:val="24"/>
              </w:rPr>
              <w:t>√</w:t>
            </w:r>
          </w:p>
        </w:tc>
        <w:tc>
          <w:tcPr>
            <w:tcW w:w="606" w:type="dxa"/>
            <w:vAlign w:val="center"/>
          </w:tcPr>
          <w:p>
            <w:pPr>
              <w:jc w:val="center"/>
              <w:rPr>
                <w:rFonts w:ascii="楷体" w:hAnsi="楷体" w:eastAsia="楷体"/>
                <w:szCs w:val="21"/>
              </w:rPr>
            </w:pPr>
            <w:r>
              <w:rPr>
                <w:rFonts w:hint="eastAsia" w:ascii="楷体" w:hAnsi="楷体" w:eastAsia="楷体"/>
                <w:sz w:val="24"/>
              </w:rPr>
              <w:t>√</w:t>
            </w:r>
          </w:p>
        </w:tc>
        <w:tc>
          <w:tcPr>
            <w:tcW w:w="503" w:type="dxa"/>
            <w:vAlign w:val="center"/>
          </w:tcPr>
          <w:p>
            <w:pPr>
              <w:jc w:val="center"/>
              <w:rPr>
                <w:rFonts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9" w:type="dxa"/>
            <w:vMerge w:val="continue"/>
            <w:vAlign w:val="center"/>
          </w:tcPr>
          <w:p>
            <w:pPr>
              <w:jc w:val="center"/>
              <w:rPr>
                <w:rFonts w:ascii="楷体" w:hAnsi="楷体" w:eastAsia="楷体"/>
                <w:sz w:val="24"/>
              </w:rPr>
            </w:pPr>
          </w:p>
        </w:tc>
        <w:tc>
          <w:tcPr>
            <w:tcW w:w="2745" w:type="dxa"/>
            <w:vAlign w:val="center"/>
          </w:tcPr>
          <w:p>
            <w:pPr>
              <w:jc w:val="center"/>
              <w:rPr>
                <w:rFonts w:hint="eastAsia" w:ascii="楷体" w:hAnsi="楷体" w:eastAsia="楷体"/>
                <w:sz w:val="24"/>
              </w:rPr>
            </w:pPr>
            <w:r>
              <w:rPr>
                <w:rFonts w:hint="eastAsia" w:ascii="楷体" w:hAnsi="楷体" w:eastAsia="楷体"/>
                <w:sz w:val="24"/>
              </w:rPr>
              <w:t>营销策划实务</w:t>
            </w:r>
          </w:p>
        </w:tc>
        <w:tc>
          <w:tcPr>
            <w:tcW w:w="715" w:type="dxa"/>
            <w:vAlign w:val="center"/>
          </w:tcPr>
          <w:p>
            <w:pPr>
              <w:jc w:val="center"/>
              <w:rPr>
                <w:rFonts w:ascii="楷体" w:hAnsi="楷体" w:eastAsia="楷体"/>
                <w:sz w:val="24"/>
              </w:rPr>
            </w:pPr>
            <w:r>
              <w:rPr>
                <w:rFonts w:ascii="楷体" w:hAnsi="楷体" w:eastAsia="楷体"/>
                <w:sz w:val="24"/>
              </w:rPr>
              <w:t>6</w:t>
            </w:r>
          </w:p>
        </w:tc>
        <w:tc>
          <w:tcPr>
            <w:tcW w:w="816" w:type="dxa"/>
            <w:vAlign w:val="center"/>
          </w:tcPr>
          <w:p>
            <w:pPr>
              <w:jc w:val="center"/>
              <w:rPr>
                <w:rFonts w:hint="eastAsia" w:ascii="楷体" w:hAnsi="楷体" w:eastAsia="楷体"/>
                <w:sz w:val="24"/>
              </w:rPr>
            </w:pPr>
            <w:r>
              <w:rPr>
                <w:rFonts w:hint="eastAsia" w:ascii="楷体" w:hAnsi="楷体" w:eastAsia="楷体"/>
                <w:sz w:val="24"/>
              </w:rPr>
              <w:t>234</w:t>
            </w:r>
          </w:p>
        </w:tc>
        <w:tc>
          <w:tcPr>
            <w:tcW w:w="606" w:type="dxa"/>
            <w:vAlign w:val="center"/>
          </w:tcPr>
          <w:p>
            <w:pPr>
              <w:jc w:val="center"/>
              <w:rPr>
                <w:rFonts w:hint="eastAsia" w:ascii="楷体" w:hAnsi="楷体" w:eastAsia="楷体"/>
                <w:sz w:val="21"/>
                <w:szCs w:val="21"/>
              </w:rPr>
            </w:pPr>
            <w:r>
              <w:rPr>
                <w:rFonts w:hint="eastAsia" w:ascii="楷体" w:hAnsi="楷体" w:eastAsia="楷体"/>
                <w:sz w:val="21"/>
                <w:szCs w:val="21"/>
              </w:rPr>
              <w:t>　</w:t>
            </w:r>
          </w:p>
        </w:tc>
        <w:tc>
          <w:tcPr>
            <w:tcW w:w="567" w:type="dxa"/>
            <w:vAlign w:val="center"/>
          </w:tcPr>
          <w:p>
            <w:pPr>
              <w:jc w:val="center"/>
              <w:rPr>
                <w:rFonts w:hint="eastAsia" w:ascii="楷体" w:hAnsi="楷体" w:eastAsia="楷体"/>
                <w:sz w:val="21"/>
                <w:szCs w:val="21"/>
              </w:rPr>
            </w:pPr>
            <w:r>
              <w:rPr>
                <w:rFonts w:hint="eastAsia" w:ascii="楷体" w:hAnsi="楷体" w:eastAsia="楷体"/>
                <w:sz w:val="21"/>
                <w:szCs w:val="21"/>
              </w:rPr>
              <w:t>　</w:t>
            </w:r>
          </w:p>
        </w:tc>
        <w:tc>
          <w:tcPr>
            <w:tcW w:w="606" w:type="dxa"/>
            <w:vAlign w:val="center"/>
          </w:tcPr>
          <w:p>
            <w:pPr>
              <w:jc w:val="center"/>
              <w:rPr>
                <w:rFonts w:ascii="楷体" w:hAnsi="楷体" w:eastAsia="楷体"/>
                <w:szCs w:val="21"/>
              </w:rPr>
            </w:pPr>
            <w:r>
              <w:rPr>
                <w:rFonts w:hint="eastAsia" w:ascii="楷体" w:hAnsi="楷体" w:eastAsia="楷体"/>
                <w:sz w:val="24"/>
              </w:rPr>
              <w:t>√</w:t>
            </w:r>
          </w:p>
        </w:tc>
        <w:tc>
          <w:tcPr>
            <w:tcW w:w="606" w:type="dxa"/>
            <w:vAlign w:val="center"/>
          </w:tcPr>
          <w:p>
            <w:pPr>
              <w:jc w:val="center"/>
              <w:rPr>
                <w:rFonts w:ascii="楷体" w:hAnsi="楷体" w:eastAsia="楷体"/>
                <w:szCs w:val="21"/>
              </w:rPr>
            </w:pPr>
            <w:r>
              <w:rPr>
                <w:rFonts w:hint="eastAsia" w:ascii="楷体" w:hAnsi="楷体" w:eastAsia="楷体"/>
                <w:sz w:val="24"/>
              </w:rPr>
              <w:t>√</w:t>
            </w:r>
          </w:p>
        </w:tc>
        <w:tc>
          <w:tcPr>
            <w:tcW w:w="606" w:type="dxa"/>
            <w:vAlign w:val="center"/>
          </w:tcPr>
          <w:p>
            <w:pPr>
              <w:jc w:val="center"/>
              <w:rPr>
                <w:rFonts w:ascii="楷体" w:hAnsi="楷体" w:eastAsia="楷体"/>
                <w:szCs w:val="21"/>
              </w:rPr>
            </w:pPr>
            <w:r>
              <w:rPr>
                <w:rFonts w:hint="eastAsia" w:ascii="楷体" w:hAnsi="楷体" w:eastAsia="楷体"/>
                <w:sz w:val="24"/>
              </w:rPr>
              <w:t>√</w:t>
            </w:r>
          </w:p>
        </w:tc>
        <w:tc>
          <w:tcPr>
            <w:tcW w:w="503" w:type="dxa"/>
            <w:vAlign w:val="center"/>
          </w:tcPr>
          <w:p>
            <w:pPr>
              <w:jc w:val="center"/>
              <w:rPr>
                <w:rFonts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1209" w:type="dxa"/>
            <w:vMerge w:val="restart"/>
            <w:vAlign w:val="center"/>
          </w:tcPr>
          <w:p>
            <w:pPr>
              <w:jc w:val="center"/>
              <w:rPr>
                <w:rFonts w:ascii="楷体" w:hAnsi="楷体" w:eastAsia="楷体"/>
                <w:sz w:val="24"/>
              </w:rPr>
            </w:pPr>
            <w:r>
              <w:rPr>
                <w:rFonts w:hint="eastAsia" w:ascii="楷体" w:hAnsi="楷体" w:eastAsia="楷体"/>
                <w:sz w:val="24"/>
              </w:rPr>
              <w:t>专业基础</w:t>
            </w:r>
          </w:p>
        </w:tc>
        <w:tc>
          <w:tcPr>
            <w:tcW w:w="2745" w:type="dxa"/>
            <w:vAlign w:val="center"/>
          </w:tcPr>
          <w:p>
            <w:pPr>
              <w:jc w:val="center"/>
              <w:rPr>
                <w:rFonts w:ascii="楷体" w:hAnsi="楷体" w:eastAsia="楷体"/>
                <w:sz w:val="24"/>
              </w:rPr>
            </w:pPr>
            <w:r>
              <w:rPr>
                <w:rFonts w:hint="eastAsia" w:ascii="楷体" w:hAnsi="楷体" w:eastAsia="楷体"/>
                <w:sz w:val="24"/>
              </w:rPr>
              <w:t>现代物流基础</w:t>
            </w:r>
          </w:p>
        </w:tc>
        <w:tc>
          <w:tcPr>
            <w:tcW w:w="715" w:type="dxa"/>
            <w:vAlign w:val="center"/>
          </w:tcPr>
          <w:p>
            <w:pPr>
              <w:jc w:val="center"/>
              <w:rPr>
                <w:rFonts w:ascii="楷体" w:hAnsi="楷体" w:eastAsia="楷体"/>
                <w:sz w:val="24"/>
              </w:rPr>
            </w:pPr>
            <w:r>
              <w:rPr>
                <w:rFonts w:hint="eastAsia" w:ascii="楷体" w:hAnsi="楷体" w:eastAsia="楷体"/>
                <w:sz w:val="24"/>
              </w:rPr>
              <w:t>5</w:t>
            </w:r>
          </w:p>
        </w:tc>
        <w:tc>
          <w:tcPr>
            <w:tcW w:w="816" w:type="dxa"/>
            <w:vAlign w:val="center"/>
          </w:tcPr>
          <w:p>
            <w:pPr>
              <w:jc w:val="center"/>
              <w:rPr>
                <w:rFonts w:hint="eastAsia" w:ascii="楷体" w:hAnsi="楷体" w:eastAsia="楷体"/>
                <w:sz w:val="24"/>
              </w:rPr>
            </w:pPr>
            <w:r>
              <w:rPr>
                <w:rFonts w:hint="eastAsia" w:ascii="楷体" w:hAnsi="楷体" w:eastAsia="楷体"/>
                <w:sz w:val="24"/>
              </w:rPr>
              <w:t>72</w:t>
            </w:r>
          </w:p>
        </w:tc>
        <w:tc>
          <w:tcPr>
            <w:tcW w:w="606" w:type="dxa"/>
            <w:vAlign w:val="center"/>
          </w:tcPr>
          <w:p>
            <w:pPr>
              <w:jc w:val="center"/>
              <w:rPr>
                <w:rFonts w:ascii="楷体" w:hAnsi="楷体" w:eastAsia="楷体"/>
                <w:szCs w:val="21"/>
              </w:rPr>
            </w:pPr>
            <w:r>
              <w:rPr>
                <w:rFonts w:hint="eastAsia" w:ascii="楷体" w:hAnsi="楷体" w:eastAsia="楷体"/>
                <w:sz w:val="24"/>
              </w:rPr>
              <w:t>√</w:t>
            </w:r>
          </w:p>
        </w:tc>
        <w:tc>
          <w:tcPr>
            <w:tcW w:w="567" w:type="dxa"/>
            <w:vAlign w:val="center"/>
          </w:tcPr>
          <w:p>
            <w:pPr>
              <w:jc w:val="center"/>
              <w:rPr>
                <w:rFonts w:ascii="楷体" w:hAnsi="楷体" w:eastAsia="楷体"/>
                <w:szCs w:val="21"/>
              </w:rPr>
            </w:pPr>
            <w:r>
              <w:rPr>
                <w:rFonts w:hint="eastAsia" w:ascii="楷体" w:hAnsi="楷体" w:eastAsia="楷体"/>
                <w:sz w:val="24"/>
              </w:rPr>
              <w:t>√</w:t>
            </w:r>
          </w:p>
        </w:tc>
        <w:tc>
          <w:tcPr>
            <w:tcW w:w="606" w:type="dxa"/>
            <w:vAlign w:val="center"/>
          </w:tcPr>
          <w:p>
            <w:pPr>
              <w:jc w:val="center"/>
              <w:rPr>
                <w:rFonts w:hint="eastAsia" w:ascii="楷体" w:hAnsi="楷体" w:eastAsia="楷体"/>
                <w:sz w:val="21"/>
                <w:szCs w:val="21"/>
              </w:rPr>
            </w:pPr>
            <w:r>
              <w:rPr>
                <w:rFonts w:hint="eastAsia" w:ascii="楷体" w:hAnsi="楷体" w:eastAsia="楷体"/>
                <w:sz w:val="21"/>
                <w:szCs w:val="21"/>
              </w:rPr>
              <w:t>　</w:t>
            </w:r>
          </w:p>
        </w:tc>
        <w:tc>
          <w:tcPr>
            <w:tcW w:w="606" w:type="dxa"/>
            <w:vAlign w:val="center"/>
          </w:tcPr>
          <w:p>
            <w:pPr>
              <w:jc w:val="center"/>
              <w:rPr>
                <w:rFonts w:hint="eastAsia" w:ascii="楷体" w:hAnsi="楷体" w:eastAsia="楷体"/>
                <w:sz w:val="21"/>
                <w:szCs w:val="21"/>
              </w:rPr>
            </w:pPr>
            <w:r>
              <w:rPr>
                <w:rFonts w:hint="eastAsia" w:ascii="楷体" w:hAnsi="楷体" w:eastAsia="楷体"/>
                <w:sz w:val="21"/>
                <w:szCs w:val="21"/>
              </w:rPr>
              <w:t>　</w:t>
            </w:r>
          </w:p>
        </w:tc>
        <w:tc>
          <w:tcPr>
            <w:tcW w:w="606" w:type="dxa"/>
            <w:vAlign w:val="center"/>
          </w:tcPr>
          <w:p>
            <w:pPr>
              <w:jc w:val="center"/>
              <w:rPr>
                <w:rFonts w:hint="eastAsia" w:ascii="楷体" w:hAnsi="楷体" w:eastAsia="楷体"/>
                <w:sz w:val="21"/>
                <w:szCs w:val="21"/>
              </w:rPr>
            </w:pPr>
            <w:r>
              <w:rPr>
                <w:rFonts w:hint="eastAsia" w:ascii="楷体" w:hAnsi="楷体" w:eastAsia="楷体"/>
                <w:sz w:val="21"/>
                <w:szCs w:val="21"/>
              </w:rPr>
              <w:t>　</w:t>
            </w:r>
          </w:p>
        </w:tc>
        <w:tc>
          <w:tcPr>
            <w:tcW w:w="503" w:type="dxa"/>
            <w:vAlign w:val="center"/>
          </w:tcPr>
          <w:p>
            <w:pPr>
              <w:jc w:val="center"/>
              <w:rPr>
                <w:rFonts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9" w:type="dxa"/>
            <w:vMerge w:val="continue"/>
            <w:vAlign w:val="center"/>
          </w:tcPr>
          <w:p>
            <w:pPr>
              <w:jc w:val="center"/>
              <w:rPr>
                <w:rFonts w:ascii="楷体" w:hAnsi="楷体" w:eastAsia="楷体"/>
                <w:sz w:val="24"/>
              </w:rPr>
            </w:pPr>
          </w:p>
        </w:tc>
        <w:tc>
          <w:tcPr>
            <w:tcW w:w="2745" w:type="dxa"/>
            <w:vAlign w:val="center"/>
          </w:tcPr>
          <w:p>
            <w:pPr>
              <w:jc w:val="center"/>
              <w:rPr>
                <w:rFonts w:hint="eastAsia" w:ascii="楷体" w:hAnsi="楷体" w:eastAsia="楷体"/>
                <w:sz w:val="24"/>
              </w:rPr>
            </w:pPr>
            <w:r>
              <w:rPr>
                <w:rFonts w:hint="eastAsia" w:ascii="楷体" w:hAnsi="楷体" w:eastAsia="楷体"/>
                <w:sz w:val="24"/>
              </w:rPr>
              <w:t>物流信息技术</w:t>
            </w:r>
          </w:p>
        </w:tc>
        <w:tc>
          <w:tcPr>
            <w:tcW w:w="715" w:type="dxa"/>
            <w:vAlign w:val="center"/>
          </w:tcPr>
          <w:p>
            <w:pPr>
              <w:jc w:val="center"/>
              <w:rPr>
                <w:rFonts w:ascii="楷体" w:hAnsi="楷体" w:eastAsia="楷体"/>
                <w:sz w:val="24"/>
              </w:rPr>
            </w:pPr>
            <w:r>
              <w:rPr>
                <w:rFonts w:hint="eastAsia" w:ascii="楷体" w:hAnsi="楷体" w:eastAsia="楷体"/>
                <w:sz w:val="24"/>
              </w:rPr>
              <w:t>5</w:t>
            </w:r>
          </w:p>
        </w:tc>
        <w:tc>
          <w:tcPr>
            <w:tcW w:w="816" w:type="dxa"/>
            <w:vAlign w:val="center"/>
          </w:tcPr>
          <w:p>
            <w:pPr>
              <w:jc w:val="center"/>
              <w:rPr>
                <w:rFonts w:hint="eastAsia" w:ascii="楷体" w:hAnsi="楷体" w:eastAsia="楷体"/>
                <w:sz w:val="24"/>
              </w:rPr>
            </w:pPr>
            <w:r>
              <w:rPr>
                <w:rFonts w:hint="eastAsia" w:ascii="楷体" w:hAnsi="楷体" w:eastAsia="楷体"/>
                <w:sz w:val="24"/>
              </w:rPr>
              <w:t>72</w:t>
            </w:r>
          </w:p>
        </w:tc>
        <w:tc>
          <w:tcPr>
            <w:tcW w:w="606" w:type="dxa"/>
            <w:vAlign w:val="center"/>
          </w:tcPr>
          <w:p>
            <w:pPr>
              <w:jc w:val="center"/>
              <w:rPr>
                <w:rFonts w:hint="eastAsia" w:ascii="楷体" w:hAnsi="楷体" w:eastAsia="楷体"/>
                <w:sz w:val="21"/>
                <w:szCs w:val="21"/>
              </w:rPr>
            </w:pPr>
            <w:r>
              <w:rPr>
                <w:rFonts w:hint="eastAsia" w:ascii="楷体" w:hAnsi="楷体" w:eastAsia="楷体"/>
                <w:sz w:val="21"/>
                <w:szCs w:val="21"/>
              </w:rPr>
              <w:t>　</w:t>
            </w:r>
          </w:p>
        </w:tc>
        <w:tc>
          <w:tcPr>
            <w:tcW w:w="567" w:type="dxa"/>
            <w:vAlign w:val="center"/>
          </w:tcPr>
          <w:p>
            <w:pPr>
              <w:jc w:val="center"/>
              <w:rPr>
                <w:rFonts w:hint="eastAsia" w:ascii="楷体" w:hAnsi="楷体" w:eastAsia="楷体"/>
                <w:sz w:val="21"/>
                <w:szCs w:val="21"/>
              </w:rPr>
            </w:pPr>
            <w:r>
              <w:rPr>
                <w:rFonts w:hint="eastAsia" w:ascii="楷体" w:hAnsi="楷体" w:eastAsia="楷体"/>
                <w:sz w:val="21"/>
                <w:szCs w:val="21"/>
              </w:rPr>
              <w:t>　</w:t>
            </w:r>
          </w:p>
        </w:tc>
        <w:tc>
          <w:tcPr>
            <w:tcW w:w="606" w:type="dxa"/>
            <w:vAlign w:val="center"/>
          </w:tcPr>
          <w:p>
            <w:pPr>
              <w:jc w:val="center"/>
              <w:rPr>
                <w:rFonts w:ascii="楷体" w:hAnsi="楷体" w:eastAsia="楷体"/>
                <w:szCs w:val="21"/>
              </w:rPr>
            </w:pPr>
            <w:r>
              <w:rPr>
                <w:rFonts w:hint="eastAsia" w:ascii="楷体" w:hAnsi="楷体" w:eastAsia="楷体"/>
                <w:sz w:val="24"/>
              </w:rPr>
              <w:t>√</w:t>
            </w:r>
          </w:p>
        </w:tc>
        <w:tc>
          <w:tcPr>
            <w:tcW w:w="606" w:type="dxa"/>
            <w:vAlign w:val="center"/>
          </w:tcPr>
          <w:p>
            <w:pPr>
              <w:jc w:val="center"/>
              <w:rPr>
                <w:rFonts w:ascii="楷体" w:hAnsi="楷体" w:eastAsia="楷体"/>
                <w:szCs w:val="21"/>
              </w:rPr>
            </w:pPr>
            <w:r>
              <w:rPr>
                <w:rFonts w:hint="eastAsia" w:ascii="楷体" w:hAnsi="楷体" w:eastAsia="楷体"/>
                <w:sz w:val="24"/>
              </w:rPr>
              <w:t>√</w:t>
            </w:r>
          </w:p>
        </w:tc>
        <w:tc>
          <w:tcPr>
            <w:tcW w:w="606" w:type="dxa"/>
            <w:vAlign w:val="center"/>
          </w:tcPr>
          <w:p>
            <w:pPr>
              <w:jc w:val="center"/>
              <w:rPr>
                <w:rFonts w:hint="eastAsia" w:ascii="楷体" w:hAnsi="楷体" w:eastAsia="楷体"/>
                <w:sz w:val="21"/>
                <w:szCs w:val="21"/>
              </w:rPr>
            </w:pPr>
            <w:r>
              <w:rPr>
                <w:rFonts w:hint="eastAsia" w:ascii="楷体" w:hAnsi="楷体" w:eastAsia="楷体"/>
                <w:sz w:val="21"/>
                <w:szCs w:val="21"/>
              </w:rPr>
              <w:t>　</w:t>
            </w:r>
          </w:p>
        </w:tc>
        <w:tc>
          <w:tcPr>
            <w:tcW w:w="503" w:type="dxa"/>
            <w:vAlign w:val="center"/>
          </w:tcPr>
          <w:p>
            <w:pPr>
              <w:jc w:val="center"/>
              <w:rPr>
                <w:rFonts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9" w:type="dxa"/>
            <w:vMerge w:val="continue"/>
            <w:vAlign w:val="center"/>
          </w:tcPr>
          <w:p>
            <w:pPr>
              <w:jc w:val="center"/>
              <w:rPr>
                <w:rFonts w:ascii="楷体" w:hAnsi="楷体" w:eastAsia="楷体"/>
                <w:sz w:val="24"/>
              </w:rPr>
            </w:pPr>
          </w:p>
        </w:tc>
        <w:tc>
          <w:tcPr>
            <w:tcW w:w="2745" w:type="dxa"/>
            <w:vAlign w:val="center"/>
          </w:tcPr>
          <w:p>
            <w:pPr>
              <w:jc w:val="center"/>
              <w:rPr>
                <w:rFonts w:hint="eastAsia" w:ascii="楷体" w:hAnsi="楷体" w:eastAsia="楷体"/>
                <w:sz w:val="24"/>
              </w:rPr>
            </w:pPr>
            <w:r>
              <w:rPr>
                <w:rFonts w:hint="eastAsia" w:ascii="楷体" w:hAnsi="楷体" w:eastAsia="楷体"/>
                <w:sz w:val="24"/>
              </w:rPr>
              <w:t>物流法律法规</w:t>
            </w:r>
          </w:p>
        </w:tc>
        <w:tc>
          <w:tcPr>
            <w:tcW w:w="715" w:type="dxa"/>
            <w:vAlign w:val="center"/>
          </w:tcPr>
          <w:p>
            <w:pPr>
              <w:jc w:val="center"/>
              <w:rPr>
                <w:rFonts w:ascii="楷体" w:hAnsi="楷体" w:eastAsia="楷体"/>
                <w:sz w:val="24"/>
              </w:rPr>
            </w:pPr>
            <w:r>
              <w:rPr>
                <w:rFonts w:hint="eastAsia" w:ascii="楷体" w:hAnsi="楷体" w:eastAsia="楷体"/>
                <w:sz w:val="24"/>
              </w:rPr>
              <w:t>5</w:t>
            </w:r>
          </w:p>
        </w:tc>
        <w:tc>
          <w:tcPr>
            <w:tcW w:w="816" w:type="dxa"/>
            <w:vAlign w:val="center"/>
          </w:tcPr>
          <w:p>
            <w:pPr>
              <w:jc w:val="center"/>
              <w:rPr>
                <w:rFonts w:hint="eastAsia" w:ascii="楷体" w:hAnsi="楷体" w:eastAsia="楷体"/>
                <w:sz w:val="24"/>
              </w:rPr>
            </w:pPr>
            <w:r>
              <w:rPr>
                <w:rFonts w:hint="eastAsia" w:ascii="楷体" w:hAnsi="楷体" w:eastAsia="楷体"/>
                <w:sz w:val="24"/>
              </w:rPr>
              <w:t>36</w:t>
            </w:r>
          </w:p>
        </w:tc>
        <w:tc>
          <w:tcPr>
            <w:tcW w:w="606" w:type="dxa"/>
            <w:vAlign w:val="center"/>
          </w:tcPr>
          <w:p>
            <w:pPr>
              <w:jc w:val="center"/>
              <w:rPr>
                <w:rFonts w:hint="eastAsia" w:ascii="楷体" w:hAnsi="楷体" w:eastAsia="楷体"/>
                <w:sz w:val="21"/>
                <w:szCs w:val="21"/>
              </w:rPr>
            </w:pPr>
            <w:r>
              <w:rPr>
                <w:rFonts w:hint="eastAsia" w:ascii="楷体" w:hAnsi="楷体" w:eastAsia="楷体"/>
                <w:sz w:val="21"/>
                <w:szCs w:val="21"/>
              </w:rPr>
              <w:t>　</w:t>
            </w:r>
          </w:p>
        </w:tc>
        <w:tc>
          <w:tcPr>
            <w:tcW w:w="567" w:type="dxa"/>
            <w:vAlign w:val="center"/>
          </w:tcPr>
          <w:p>
            <w:pPr>
              <w:jc w:val="center"/>
              <w:rPr>
                <w:rFonts w:hint="eastAsia" w:ascii="楷体" w:hAnsi="楷体" w:eastAsia="楷体"/>
                <w:sz w:val="21"/>
                <w:szCs w:val="21"/>
              </w:rPr>
            </w:pPr>
            <w:r>
              <w:rPr>
                <w:rFonts w:hint="eastAsia" w:ascii="楷体" w:hAnsi="楷体" w:eastAsia="楷体"/>
                <w:sz w:val="21"/>
                <w:szCs w:val="21"/>
              </w:rPr>
              <w:t>　</w:t>
            </w:r>
          </w:p>
        </w:tc>
        <w:tc>
          <w:tcPr>
            <w:tcW w:w="606" w:type="dxa"/>
            <w:vAlign w:val="center"/>
          </w:tcPr>
          <w:p>
            <w:pPr>
              <w:jc w:val="center"/>
              <w:rPr>
                <w:rFonts w:ascii="楷体" w:hAnsi="楷体" w:eastAsia="楷体"/>
                <w:szCs w:val="21"/>
              </w:rPr>
            </w:pPr>
            <w:r>
              <w:rPr>
                <w:rFonts w:hint="eastAsia" w:ascii="楷体" w:hAnsi="楷体" w:eastAsia="楷体"/>
                <w:sz w:val="24"/>
              </w:rPr>
              <w:t>√</w:t>
            </w:r>
          </w:p>
        </w:tc>
        <w:tc>
          <w:tcPr>
            <w:tcW w:w="606" w:type="dxa"/>
            <w:vAlign w:val="center"/>
          </w:tcPr>
          <w:p>
            <w:pPr>
              <w:jc w:val="center"/>
              <w:rPr>
                <w:rFonts w:hint="eastAsia" w:ascii="楷体" w:hAnsi="楷体" w:eastAsia="楷体"/>
                <w:sz w:val="21"/>
                <w:szCs w:val="21"/>
              </w:rPr>
            </w:pPr>
            <w:r>
              <w:rPr>
                <w:rFonts w:hint="eastAsia" w:ascii="楷体" w:hAnsi="楷体" w:eastAsia="楷体"/>
                <w:sz w:val="21"/>
                <w:szCs w:val="21"/>
              </w:rPr>
              <w:t>　</w:t>
            </w:r>
          </w:p>
        </w:tc>
        <w:tc>
          <w:tcPr>
            <w:tcW w:w="606" w:type="dxa"/>
            <w:vAlign w:val="center"/>
          </w:tcPr>
          <w:p>
            <w:pPr>
              <w:jc w:val="center"/>
              <w:rPr>
                <w:rFonts w:hint="eastAsia" w:ascii="楷体" w:hAnsi="楷体" w:eastAsia="楷体"/>
                <w:sz w:val="21"/>
                <w:szCs w:val="21"/>
              </w:rPr>
            </w:pPr>
            <w:r>
              <w:rPr>
                <w:rFonts w:hint="eastAsia" w:ascii="楷体" w:hAnsi="楷体" w:eastAsia="楷体"/>
                <w:sz w:val="21"/>
                <w:szCs w:val="21"/>
              </w:rPr>
              <w:t>　</w:t>
            </w:r>
          </w:p>
        </w:tc>
        <w:tc>
          <w:tcPr>
            <w:tcW w:w="503" w:type="dxa"/>
            <w:vAlign w:val="center"/>
          </w:tcPr>
          <w:p>
            <w:pPr>
              <w:jc w:val="center"/>
              <w:rPr>
                <w:rFonts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9" w:type="dxa"/>
            <w:vMerge w:val="continue"/>
            <w:vAlign w:val="center"/>
          </w:tcPr>
          <w:p>
            <w:pPr>
              <w:jc w:val="center"/>
              <w:rPr>
                <w:rFonts w:ascii="楷体" w:hAnsi="楷体" w:eastAsia="楷体"/>
                <w:sz w:val="24"/>
              </w:rPr>
            </w:pPr>
          </w:p>
        </w:tc>
        <w:tc>
          <w:tcPr>
            <w:tcW w:w="2745" w:type="dxa"/>
            <w:vAlign w:val="center"/>
          </w:tcPr>
          <w:p>
            <w:pPr>
              <w:jc w:val="center"/>
              <w:rPr>
                <w:rFonts w:hint="eastAsia" w:ascii="楷体" w:hAnsi="楷体" w:eastAsia="楷体"/>
                <w:sz w:val="24"/>
              </w:rPr>
            </w:pPr>
            <w:r>
              <w:rPr>
                <w:rFonts w:hint="eastAsia" w:ascii="楷体" w:hAnsi="楷体" w:eastAsia="楷体"/>
                <w:sz w:val="24"/>
              </w:rPr>
              <w:t>数字化物流商业运营基础</w:t>
            </w:r>
          </w:p>
        </w:tc>
        <w:tc>
          <w:tcPr>
            <w:tcW w:w="715" w:type="dxa"/>
            <w:vAlign w:val="center"/>
          </w:tcPr>
          <w:p>
            <w:pPr>
              <w:jc w:val="center"/>
              <w:rPr>
                <w:rFonts w:ascii="楷体" w:hAnsi="楷体" w:eastAsia="楷体"/>
                <w:sz w:val="24"/>
              </w:rPr>
            </w:pPr>
            <w:r>
              <w:rPr>
                <w:rFonts w:hint="eastAsia" w:ascii="楷体" w:hAnsi="楷体" w:eastAsia="楷体"/>
                <w:sz w:val="24"/>
              </w:rPr>
              <w:t>5</w:t>
            </w:r>
          </w:p>
        </w:tc>
        <w:tc>
          <w:tcPr>
            <w:tcW w:w="816" w:type="dxa"/>
            <w:vAlign w:val="center"/>
          </w:tcPr>
          <w:p>
            <w:pPr>
              <w:jc w:val="center"/>
              <w:rPr>
                <w:rFonts w:hint="eastAsia" w:ascii="楷体" w:hAnsi="楷体" w:eastAsia="楷体"/>
                <w:sz w:val="24"/>
              </w:rPr>
            </w:pPr>
            <w:r>
              <w:rPr>
                <w:rFonts w:hint="eastAsia" w:ascii="楷体" w:hAnsi="楷体" w:eastAsia="楷体"/>
                <w:sz w:val="24"/>
              </w:rPr>
              <w:t>36</w:t>
            </w:r>
          </w:p>
        </w:tc>
        <w:tc>
          <w:tcPr>
            <w:tcW w:w="606" w:type="dxa"/>
            <w:vAlign w:val="center"/>
          </w:tcPr>
          <w:p>
            <w:pPr>
              <w:jc w:val="center"/>
              <w:rPr>
                <w:rFonts w:hint="eastAsia" w:ascii="楷体" w:hAnsi="楷体" w:eastAsia="楷体"/>
                <w:sz w:val="21"/>
                <w:szCs w:val="21"/>
              </w:rPr>
            </w:pPr>
            <w:r>
              <w:rPr>
                <w:rFonts w:hint="eastAsia" w:ascii="楷体" w:hAnsi="楷体" w:eastAsia="楷体"/>
                <w:sz w:val="21"/>
                <w:szCs w:val="21"/>
              </w:rPr>
              <w:t>　</w:t>
            </w:r>
          </w:p>
        </w:tc>
        <w:tc>
          <w:tcPr>
            <w:tcW w:w="567" w:type="dxa"/>
            <w:vAlign w:val="center"/>
          </w:tcPr>
          <w:p>
            <w:pPr>
              <w:jc w:val="center"/>
              <w:rPr>
                <w:rFonts w:ascii="楷体" w:hAnsi="楷体" w:eastAsia="楷体"/>
                <w:szCs w:val="21"/>
              </w:rPr>
            </w:pPr>
            <w:r>
              <w:rPr>
                <w:rFonts w:hint="eastAsia" w:ascii="楷体" w:hAnsi="楷体" w:eastAsia="楷体"/>
                <w:sz w:val="24"/>
              </w:rPr>
              <w:t>√</w:t>
            </w:r>
          </w:p>
        </w:tc>
        <w:tc>
          <w:tcPr>
            <w:tcW w:w="606" w:type="dxa"/>
            <w:vAlign w:val="center"/>
          </w:tcPr>
          <w:p>
            <w:pPr>
              <w:jc w:val="center"/>
              <w:rPr>
                <w:rFonts w:hint="eastAsia" w:ascii="楷体" w:hAnsi="楷体" w:eastAsia="楷体"/>
                <w:sz w:val="21"/>
                <w:szCs w:val="21"/>
              </w:rPr>
            </w:pPr>
            <w:r>
              <w:rPr>
                <w:rFonts w:hint="eastAsia" w:ascii="楷体" w:hAnsi="楷体" w:eastAsia="楷体"/>
                <w:sz w:val="21"/>
                <w:szCs w:val="21"/>
              </w:rPr>
              <w:t>　</w:t>
            </w:r>
          </w:p>
        </w:tc>
        <w:tc>
          <w:tcPr>
            <w:tcW w:w="606" w:type="dxa"/>
            <w:vAlign w:val="center"/>
          </w:tcPr>
          <w:p>
            <w:pPr>
              <w:jc w:val="center"/>
              <w:rPr>
                <w:rFonts w:hint="eastAsia" w:ascii="楷体" w:hAnsi="楷体" w:eastAsia="楷体"/>
                <w:sz w:val="21"/>
                <w:szCs w:val="21"/>
              </w:rPr>
            </w:pPr>
            <w:r>
              <w:rPr>
                <w:rFonts w:hint="eastAsia" w:ascii="楷体" w:hAnsi="楷体" w:eastAsia="楷体"/>
                <w:sz w:val="21"/>
                <w:szCs w:val="21"/>
              </w:rPr>
              <w:t>　</w:t>
            </w:r>
          </w:p>
        </w:tc>
        <w:tc>
          <w:tcPr>
            <w:tcW w:w="606" w:type="dxa"/>
            <w:vAlign w:val="center"/>
          </w:tcPr>
          <w:p>
            <w:pPr>
              <w:jc w:val="center"/>
              <w:rPr>
                <w:rFonts w:hint="eastAsia" w:ascii="楷体" w:hAnsi="楷体" w:eastAsia="楷体"/>
                <w:sz w:val="21"/>
                <w:szCs w:val="21"/>
              </w:rPr>
            </w:pPr>
            <w:r>
              <w:rPr>
                <w:rFonts w:hint="eastAsia" w:ascii="楷体" w:hAnsi="楷体" w:eastAsia="楷体"/>
                <w:sz w:val="21"/>
                <w:szCs w:val="21"/>
              </w:rPr>
              <w:t>　</w:t>
            </w:r>
          </w:p>
        </w:tc>
        <w:tc>
          <w:tcPr>
            <w:tcW w:w="503" w:type="dxa"/>
            <w:vAlign w:val="center"/>
          </w:tcPr>
          <w:p>
            <w:pPr>
              <w:jc w:val="center"/>
              <w:rPr>
                <w:rFonts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9" w:type="dxa"/>
            <w:vMerge w:val="continue"/>
            <w:vAlign w:val="center"/>
          </w:tcPr>
          <w:p>
            <w:pPr>
              <w:jc w:val="center"/>
              <w:rPr>
                <w:rFonts w:ascii="楷体" w:hAnsi="楷体" w:eastAsia="楷体"/>
                <w:sz w:val="24"/>
              </w:rPr>
            </w:pPr>
          </w:p>
        </w:tc>
        <w:tc>
          <w:tcPr>
            <w:tcW w:w="2745" w:type="dxa"/>
            <w:vAlign w:val="center"/>
          </w:tcPr>
          <w:p>
            <w:pPr>
              <w:jc w:val="center"/>
              <w:rPr>
                <w:rFonts w:hint="eastAsia" w:ascii="楷体" w:hAnsi="楷体" w:eastAsia="楷体"/>
                <w:sz w:val="24"/>
              </w:rPr>
            </w:pPr>
            <w:r>
              <w:rPr>
                <w:rFonts w:hint="eastAsia" w:ascii="楷体" w:hAnsi="楷体" w:eastAsia="楷体"/>
                <w:sz w:val="24"/>
              </w:rPr>
              <w:t>叉车作业与管理</w:t>
            </w:r>
          </w:p>
        </w:tc>
        <w:tc>
          <w:tcPr>
            <w:tcW w:w="715" w:type="dxa"/>
            <w:vAlign w:val="center"/>
          </w:tcPr>
          <w:p>
            <w:pPr>
              <w:jc w:val="center"/>
              <w:rPr>
                <w:rFonts w:ascii="楷体" w:hAnsi="楷体" w:eastAsia="楷体"/>
                <w:sz w:val="24"/>
              </w:rPr>
            </w:pPr>
            <w:r>
              <w:rPr>
                <w:rFonts w:hint="eastAsia" w:ascii="楷体" w:hAnsi="楷体" w:eastAsia="楷体"/>
                <w:sz w:val="24"/>
              </w:rPr>
              <w:t>5</w:t>
            </w:r>
          </w:p>
        </w:tc>
        <w:tc>
          <w:tcPr>
            <w:tcW w:w="816" w:type="dxa"/>
            <w:vAlign w:val="center"/>
          </w:tcPr>
          <w:p>
            <w:pPr>
              <w:jc w:val="center"/>
              <w:rPr>
                <w:rFonts w:hint="eastAsia" w:ascii="楷体" w:hAnsi="楷体" w:eastAsia="楷体"/>
                <w:sz w:val="24"/>
              </w:rPr>
            </w:pPr>
            <w:r>
              <w:rPr>
                <w:rFonts w:hint="eastAsia" w:ascii="楷体" w:hAnsi="楷体" w:eastAsia="楷体"/>
                <w:sz w:val="24"/>
              </w:rPr>
              <w:t>36</w:t>
            </w:r>
          </w:p>
        </w:tc>
        <w:tc>
          <w:tcPr>
            <w:tcW w:w="606" w:type="dxa"/>
            <w:vAlign w:val="center"/>
          </w:tcPr>
          <w:p>
            <w:pPr>
              <w:jc w:val="center"/>
              <w:rPr>
                <w:rFonts w:hint="eastAsia" w:ascii="楷体" w:hAnsi="楷体" w:eastAsia="楷体"/>
                <w:sz w:val="21"/>
                <w:szCs w:val="21"/>
              </w:rPr>
            </w:pPr>
            <w:r>
              <w:rPr>
                <w:rFonts w:hint="eastAsia" w:ascii="楷体" w:hAnsi="楷体" w:eastAsia="楷体"/>
                <w:sz w:val="21"/>
                <w:szCs w:val="21"/>
              </w:rPr>
              <w:t>　</w:t>
            </w:r>
          </w:p>
        </w:tc>
        <w:tc>
          <w:tcPr>
            <w:tcW w:w="567" w:type="dxa"/>
            <w:vAlign w:val="center"/>
          </w:tcPr>
          <w:p>
            <w:pPr>
              <w:jc w:val="center"/>
              <w:rPr>
                <w:rFonts w:hint="eastAsia" w:ascii="楷体" w:hAnsi="楷体" w:eastAsia="楷体"/>
                <w:sz w:val="21"/>
                <w:szCs w:val="21"/>
              </w:rPr>
            </w:pPr>
            <w:r>
              <w:rPr>
                <w:rFonts w:hint="eastAsia" w:ascii="楷体" w:hAnsi="楷体" w:eastAsia="楷体"/>
                <w:sz w:val="21"/>
                <w:szCs w:val="21"/>
              </w:rPr>
              <w:t>　</w:t>
            </w:r>
          </w:p>
        </w:tc>
        <w:tc>
          <w:tcPr>
            <w:tcW w:w="606" w:type="dxa"/>
            <w:vAlign w:val="center"/>
          </w:tcPr>
          <w:p>
            <w:pPr>
              <w:jc w:val="center"/>
              <w:rPr>
                <w:rFonts w:ascii="楷体" w:hAnsi="楷体" w:eastAsia="楷体"/>
                <w:szCs w:val="21"/>
              </w:rPr>
            </w:pPr>
            <w:r>
              <w:rPr>
                <w:rFonts w:hint="eastAsia" w:ascii="楷体" w:hAnsi="楷体" w:eastAsia="楷体"/>
                <w:sz w:val="24"/>
              </w:rPr>
              <w:t>√</w:t>
            </w:r>
          </w:p>
        </w:tc>
        <w:tc>
          <w:tcPr>
            <w:tcW w:w="606" w:type="dxa"/>
            <w:vAlign w:val="center"/>
          </w:tcPr>
          <w:p>
            <w:pPr>
              <w:jc w:val="center"/>
              <w:rPr>
                <w:rFonts w:hint="eastAsia" w:ascii="楷体" w:hAnsi="楷体" w:eastAsia="楷体"/>
                <w:sz w:val="21"/>
                <w:szCs w:val="21"/>
              </w:rPr>
            </w:pPr>
            <w:r>
              <w:rPr>
                <w:rFonts w:hint="eastAsia" w:ascii="楷体" w:hAnsi="楷体" w:eastAsia="楷体"/>
                <w:sz w:val="21"/>
                <w:szCs w:val="21"/>
              </w:rPr>
              <w:t>　</w:t>
            </w:r>
          </w:p>
        </w:tc>
        <w:tc>
          <w:tcPr>
            <w:tcW w:w="606" w:type="dxa"/>
            <w:vAlign w:val="center"/>
          </w:tcPr>
          <w:p>
            <w:pPr>
              <w:jc w:val="center"/>
              <w:rPr>
                <w:rFonts w:hint="eastAsia" w:ascii="楷体" w:hAnsi="楷体" w:eastAsia="楷体"/>
                <w:sz w:val="21"/>
                <w:szCs w:val="21"/>
              </w:rPr>
            </w:pPr>
            <w:r>
              <w:rPr>
                <w:rFonts w:hint="eastAsia" w:ascii="楷体" w:hAnsi="楷体" w:eastAsia="楷体"/>
                <w:sz w:val="21"/>
                <w:szCs w:val="21"/>
              </w:rPr>
              <w:t>　</w:t>
            </w:r>
          </w:p>
        </w:tc>
        <w:tc>
          <w:tcPr>
            <w:tcW w:w="503" w:type="dxa"/>
            <w:vAlign w:val="center"/>
          </w:tcPr>
          <w:p>
            <w:pPr>
              <w:jc w:val="center"/>
              <w:rPr>
                <w:rFonts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9" w:type="dxa"/>
            <w:vMerge w:val="continue"/>
            <w:vAlign w:val="center"/>
          </w:tcPr>
          <w:p>
            <w:pPr>
              <w:jc w:val="center"/>
              <w:rPr>
                <w:rFonts w:ascii="楷体" w:hAnsi="楷体" w:eastAsia="楷体"/>
                <w:sz w:val="24"/>
              </w:rPr>
            </w:pPr>
          </w:p>
        </w:tc>
        <w:tc>
          <w:tcPr>
            <w:tcW w:w="2745" w:type="dxa"/>
            <w:vAlign w:val="center"/>
          </w:tcPr>
          <w:p>
            <w:pPr>
              <w:jc w:val="center"/>
              <w:rPr>
                <w:rFonts w:hint="eastAsia" w:ascii="楷体" w:hAnsi="楷体" w:eastAsia="楷体"/>
                <w:sz w:val="24"/>
              </w:rPr>
            </w:pPr>
            <w:r>
              <w:rPr>
                <w:rFonts w:hint="eastAsia" w:ascii="楷体" w:hAnsi="楷体" w:eastAsia="楷体"/>
                <w:sz w:val="24"/>
              </w:rPr>
              <w:t>物流设施设备应用</w:t>
            </w:r>
          </w:p>
        </w:tc>
        <w:tc>
          <w:tcPr>
            <w:tcW w:w="715" w:type="dxa"/>
            <w:vAlign w:val="center"/>
          </w:tcPr>
          <w:p>
            <w:pPr>
              <w:jc w:val="center"/>
              <w:rPr>
                <w:rFonts w:ascii="楷体" w:hAnsi="楷体" w:eastAsia="楷体"/>
                <w:sz w:val="24"/>
              </w:rPr>
            </w:pPr>
            <w:r>
              <w:rPr>
                <w:rFonts w:hint="eastAsia" w:ascii="楷体" w:hAnsi="楷体" w:eastAsia="楷体"/>
                <w:sz w:val="24"/>
              </w:rPr>
              <w:t>5</w:t>
            </w:r>
          </w:p>
        </w:tc>
        <w:tc>
          <w:tcPr>
            <w:tcW w:w="816" w:type="dxa"/>
            <w:vAlign w:val="center"/>
          </w:tcPr>
          <w:p>
            <w:pPr>
              <w:jc w:val="center"/>
              <w:rPr>
                <w:rFonts w:hint="eastAsia" w:ascii="楷体" w:hAnsi="楷体" w:eastAsia="楷体"/>
                <w:sz w:val="24"/>
              </w:rPr>
            </w:pPr>
            <w:r>
              <w:rPr>
                <w:rFonts w:hint="eastAsia" w:ascii="楷体" w:hAnsi="楷体" w:eastAsia="楷体"/>
                <w:sz w:val="24"/>
              </w:rPr>
              <w:t>36</w:t>
            </w:r>
          </w:p>
        </w:tc>
        <w:tc>
          <w:tcPr>
            <w:tcW w:w="606" w:type="dxa"/>
            <w:vAlign w:val="center"/>
          </w:tcPr>
          <w:p>
            <w:pPr>
              <w:jc w:val="center"/>
              <w:rPr>
                <w:rFonts w:hint="eastAsia" w:ascii="楷体" w:hAnsi="楷体" w:eastAsia="楷体"/>
                <w:sz w:val="21"/>
                <w:szCs w:val="21"/>
              </w:rPr>
            </w:pPr>
            <w:r>
              <w:rPr>
                <w:rFonts w:hint="eastAsia" w:ascii="楷体" w:hAnsi="楷体" w:eastAsia="楷体"/>
                <w:sz w:val="21"/>
                <w:szCs w:val="21"/>
              </w:rPr>
              <w:t>　</w:t>
            </w:r>
          </w:p>
        </w:tc>
        <w:tc>
          <w:tcPr>
            <w:tcW w:w="567" w:type="dxa"/>
            <w:vAlign w:val="center"/>
          </w:tcPr>
          <w:p>
            <w:pPr>
              <w:jc w:val="center"/>
              <w:rPr>
                <w:rFonts w:hint="eastAsia" w:ascii="楷体" w:hAnsi="楷体" w:eastAsia="楷体"/>
                <w:sz w:val="21"/>
                <w:szCs w:val="21"/>
              </w:rPr>
            </w:pPr>
            <w:r>
              <w:rPr>
                <w:rFonts w:hint="eastAsia" w:ascii="楷体" w:hAnsi="楷体" w:eastAsia="楷体"/>
                <w:sz w:val="21"/>
                <w:szCs w:val="21"/>
              </w:rPr>
              <w:t>　</w:t>
            </w:r>
          </w:p>
        </w:tc>
        <w:tc>
          <w:tcPr>
            <w:tcW w:w="606" w:type="dxa"/>
            <w:vAlign w:val="center"/>
          </w:tcPr>
          <w:p>
            <w:pPr>
              <w:jc w:val="center"/>
              <w:rPr>
                <w:rFonts w:hint="eastAsia" w:ascii="楷体" w:hAnsi="楷体" w:eastAsia="楷体"/>
                <w:sz w:val="21"/>
                <w:szCs w:val="21"/>
              </w:rPr>
            </w:pPr>
            <w:r>
              <w:rPr>
                <w:rFonts w:hint="eastAsia" w:ascii="楷体" w:hAnsi="楷体" w:eastAsia="楷体"/>
                <w:sz w:val="21"/>
                <w:szCs w:val="21"/>
              </w:rPr>
              <w:t>　</w:t>
            </w:r>
          </w:p>
        </w:tc>
        <w:tc>
          <w:tcPr>
            <w:tcW w:w="606" w:type="dxa"/>
            <w:vAlign w:val="center"/>
          </w:tcPr>
          <w:p>
            <w:pPr>
              <w:jc w:val="center"/>
              <w:rPr>
                <w:rFonts w:ascii="楷体" w:hAnsi="楷体" w:eastAsia="楷体"/>
                <w:szCs w:val="21"/>
              </w:rPr>
            </w:pPr>
            <w:r>
              <w:rPr>
                <w:rFonts w:hint="eastAsia" w:ascii="楷体" w:hAnsi="楷体" w:eastAsia="楷体"/>
                <w:sz w:val="24"/>
              </w:rPr>
              <w:t>√</w:t>
            </w:r>
          </w:p>
        </w:tc>
        <w:tc>
          <w:tcPr>
            <w:tcW w:w="606" w:type="dxa"/>
            <w:vAlign w:val="center"/>
          </w:tcPr>
          <w:p>
            <w:pPr>
              <w:jc w:val="center"/>
              <w:rPr>
                <w:rFonts w:hint="eastAsia" w:ascii="楷体" w:hAnsi="楷体" w:eastAsia="楷体"/>
                <w:sz w:val="21"/>
                <w:szCs w:val="21"/>
              </w:rPr>
            </w:pPr>
            <w:r>
              <w:rPr>
                <w:rFonts w:hint="eastAsia" w:ascii="楷体" w:hAnsi="楷体" w:eastAsia="楷体"/>
                <w:sz w:val="21"/>
                <w:szCs w:val="21"/>
              </w:rPr>
              <w:t>　</w:t>
            </w:r>
          </w:p>
        </w:tc>
        <w:tc>
          <w:tcPr>
            <w:tcW w:w="503" w:type="dxa"/>
            <w:vAlign w:val="center"/>
          </w:tcPr>
          <w:p>
            <w:pPr>
              <w:jc w:val="center"/>
              <w:rPr>
                <w:rFonts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9" w:type="dxa"/>
            <w:vMerge w:val="continue"/>
            <w:vAlign w:val="center"/>
          </w:tcPr>
          <w:p>
            <w:pPr>
              <w:jc w:val="center"/>
              <w:rPr>
                <w:rFonts w:ascii="楷体" w:hAnsi="楷体" w:eastAsia="楷体"/>
                <w:sz w:val="24"/>
              </w:rPr>
            </w:pPr>
          </w:p>
        </w:tc>
        <w:tc>
          <w:tcPr>
            <w:tcW w:w="2745" w:type="dxa"/>
            <w:vAlign w:val="center"/>
          </w:tcPr>
          <w:p>
            <w:pPr>
              <w:jc w:val="center"/>
              <w:rPr>
                <w:rFonts w:hint="eastAsia" w:ascii="楷体" w:hAnsi="楷体" w:eastAsia="楷体"/>
                <w:sz w:val="24"/>
              </w:rPr>
            </w:pPr>
            <w:r>
              <w:rPr>
                <w:rFonts w:hint="eastAsia" w:ascii="楷体" w:hAnsi="楷体" w:eastAsia="楷体"/>
                <w:sz w:val="24"/>
              </w:rPr>
              <w:t>电子商务基础</w:t>
            </w:r>
          </w:p>
        </w:tc>
        <w:tc>
          <w:tcPr>
            <w:tcW w:w="715" w:type="dxa"/>
            <w:vAlign w:val="center"/>
          </w:tcPr>
          <w:p>
            <w:pPr>
              <w:jc w:val="center"/>
              <w:rPr>
                <w:rFonts w:ascii="楷体" w:hAnsi="楷体" w:eastAsia="楷体"/>
                <w:sz w:val="24"/>
              </w:rPr>
            </w:pPr>
            <w:r>
              <w:rPr>
                <w:rFonts w:hint="eastAsia" w:ascii="楷体" w:hAnsi="楷体" w:eastAsia="楷体"/>
                <w:sz w:val="24"/>
              </w:rPr>
              <w:t>5</w:t>
            </w:r>
          </w:p>
        </w:tc>
        <w:tc>
          <w:tcPr>
            <w:tcW w:w="816" w:type="dxa"/>
            <w:vAlign w:val="center"/>
          </w:tcPr>
          <w:p>
            <w:pPr>
              <w:jc w:val="center"/>
              <w:rPr>
                <w:rFonts w:hint="eastAsia" w:ascii="楷体" w:hAnsi="楷体" w:eastAsia="楷体"/>
                <w:sz w:val="24"/>
              </w:rPr>
            </w:pPr>
            <w:r>
              <w:rPr>
                <w:rFonts w:hint="eastAsia" w:ascii="楷体" w:hAnsi="楷体" w:eastAsia="楷体"/>
                <w:sz w:val="24"/>
              </w:rPr>
              <w:t>36</w:t>
            </w:r>
          </w:p>
        </w:tc>
        <w:tc>
          <w:tcPr>
            <w:tcW w:w="606" w:type="dxa"/>
            <w:vAlign w:val="center"/>
          </w:tcPr>
          <w:p>
            <w:pPr>
              <w:jc w:val="center"/>
              <w:rPr>
                <w:rFonts w:hint="eastAsia" w:ascii="楷体" w:hAnsi="楷体" w:eastAsia="楷体"/>
                <w:sz w:val="21"/>
                <w:szCs w:val="21"/>
              </w:rPr>
            </w:pPr>
            <w:r>
              <w:rPr>
                <w:rFonts w:hint="eastAsia" w:ascii="楷体" w:hAnsi="楷体" w:eastAsia="楷体"/>
                <w:sz w:val="21"/>
                <w:szCs w:val="21"/>
              </w:rPr>
              <w:t>　</w:t>
            </w:r>
          </w:p>
        </w:tc>
        <w:tc>
          <w:tcPr>
            <w:tcW w:w="567" w:type="dxa"/>
            <w:vAlign w:val="center"/>
          </w:tcPr>
          <w:p>
            <w:pPr>
              <w:jc w:val="center"/>
              <w:rPr>
                <w:rFonts w:hint="eastAsia" w:ascii="楷体" w:hAnsi="楷体" w:eastAsia="楷体"/>
                <w:sz w:val="21"/>
                <w:szCs w:val="21"/>
              </w:rPr>
            </w:pPr>
            <w:r>
              <w:rPr>
                <w:rFonts w:hint="eastAsia" w:ascii="楷体" w:hAnsi="楷体" w:eastAsia="楷体"/>
                <w:sz w:val="21"/>
                <w:szCs w:val="21"/>
              </w:rPr>
              <w:t>　</w:t>
            </w:r>
          </w:p>
        </w:tc>
        <w:tc>
          <w:tcPr>
            <w:tcW w:w="606" w:type="dxa"/>
            <w:vAlign w:val="center"/>
          </w:tcPr>
          <w:p>
            <w:pPr>
              <w:jc w:val="center"/>
              <w:rPr>
                <w:rFonts w:hint="eastAsia" w:ascii="楷体" w:hAnsi="楷体" w:eastAsia="楷体"/>
                <w:sz w:val="21"/>
                <w:szCs w:val="21"/>
              </w:rPr>
            </w:pPr>
            <w:r>
              <w:rPr>
                <w:rFonts w:hint="eastAsia" w:ascii="楷体" w:hAnsi="楷体" w:eastAsia="楷体"/>
                <w:sz w:val="21"/>
                <w:szCs w:val="21"/>
              </w:rPr>
              <w:t>　</w:t>
            </w:r>
          </w:p>
        </w:tc>
        <w:tc>
          <w:tcPr>
            <w:tcW w:w="606" w:type="dxa"/>
            <w:vAlign w:val="center"/>
          </w:tcPr>
          <w:p>
            <w:pPr>
              <w:jc w:val="center"/>
              <w:rPr>
                <w:rFonts w:ascii="楷体" w:hAnsi="楷体" w:eastAsia="楷体"/>
                <w:szCs w:val="21"/>
              </w:rPr>
            </w:pPr>
            <w:r>
              <w:rPr>
                <w:rFonts w:hint="eastAsia" w:ascii="楷体" w:hAnsi="楷体" w:eastAsia="楷体"/>
                <w:sz w:val="24"/>
              </w:rPr>
              <w:t>√</w:t>
            </w:r>
          </w:p>
        </w:tc>
        <w:tc>
          <w:tcPr>
            <w:tcW w:w="606" w:type="dxa"/>
            <w:vAlign w:val="center"/>
          </w:tcPr>
          <w:p>
            <w:pPr>
              <w:jc w:val="center"/>
              <w:rPr>
                <w:rFonts w:hint="eastAsia" w:ascii="楷体" w:hAnsi="楷体" w:eastAsia="楷体"/>
                <w:sz w:val="21"/>
                <w:szCs w:val="21"/>
              </w:rPr>
            </w:pPr>
            <w:r>
              <w:rPr>
                <w:rFonts w:hint="eastAsia" w:ascii="楷体" w:hAnsi="楷体" w:eastAsia="楷体"/>
                <w:sz w:val="21"/>
                <w:szCs w:val="21"/>
              </w:rPr>
              <w:t>　</w:t>
            </w:r>
          </w:p>
        </w:tc>
        <w:tc>
          <w:tcPr>
            <w:tcW w:w="503" w:type="dxa"/>
            <w:vAlign w:val="center"/>
          </w:tcPr>
          <w:p>
            <w:pPr>
              <w:jc w:val="center"/>
              <w:rPr>
                <w:rFonts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9" w:type="dxa"/>
            <w:vMerge w:val="restart"/>
            <w:vAlign w:val="center"/>
          </w:tcPr>
          <w:p>
            <w:pPr>
              <w:jc w:val="center"/>
              <w:rPr>
                <w:rFonts w:ascii="楷体" w:hAnsi="楷体" w:eastAsia="楷体"/>
                <w:sz w:val="24"/>
              </w:rPr>
            </w:pPr>
            <w:r>
              <w:rPr>
                <w:rFonts w:hint="eastAsia" w:ascii="楷体" w:hAnsi="楷体" w:eastAsia="楷体"/>
                <w:sz w:val="24"/>
              </w:rPr>
              <w:t>实习</w:t>
            </w:r>
          </w:p>
        </w:tc>
        <w:tc>
          <w:tcPr>
            <w:tcW w:w="2745" w:type="dxa"/>
            <w:vAlign w:val="center"/>
          </w:tcPr>
          <w:p>
            <w:pPr>
              <w:jc w:val="center"/>
              <w:rPr>
                <w:rFonts w:ascii="楷体" w:hAnsi="楷体" w:eastAsia="楷体"/>
                <w:bCs/>
                <w:sz w:val="24"/>
              </w:rPr>
            </w:pPr>
            <w:r>
              <w:rPr>
                <w:rFonts w:hint="eastAsia" w:ascii="楷体" w:hAnsi="楷体" w:eastAsia="楷体"/>
                <w:bCs/>
                <w:sz w:val="24"/>
              </w:rPr>
              <w:t>认识实习</w:t>
            </w:r>
          </w:p>
        </w:tc>
        <w:tc>
          <w:tcPr>
            <w:tcW w:w="715" w:type="dxa"/>
            <w:vAlign w:val="center"/>
          </w:tcPr>
          <w:p>
            <w:pPr>
              <w:jc w:val="center"/>
              <w:rPr>
                <w:rFonts w:ascii="楷体" w:hAnsi="楷体" w:eastAsia="楷体"/>
                <w:sz w:val="24"/>
              </w:rPr>
            </w:pPr>
            <w:r>
              <w:rPr>
                <w:rFonts w:hint="eastAsia" w:ascii="楷体" w:hAnsi="楷体" w:eastAsia="楷体"/>
                <w:sz w:val="24"/>
              </w:rPr>
              <w:t>12</w:t>
            </w:r>
          </w:p>
        </w:tc>
        <w:tc>
          <w:tcPr>
            <w:tcW w:w="816" w:type="dxa"/>
            <w:vAlign w:val="center"/>
          </w:tcPr>
          <w:p>
            <w:pPr>
              <w:jc w:val="center"/>
              <w:rPr>
                <w:rFonts w:hint="eastAsia" w:ascii="楷体" w:hAnsi="楷体" w:eastAsia="楷体"/>
                <w:sz w:val="24"/>
              </w:rPr>
            </w:pPr>
            <w:r>
              <w:rPr>
                <w:rFonts w:hint="eastAsia" w:ascii="楷体" w:hAnsi="楷体" w:eastAsia="楷体"/>
                <w:sz w:val="24"/>
              </w:rPr>
              <w:t>180</w:t>
            </w:r>
          </w:p>
        </w:tc>
        <w:tc>
          <w:tcPr>
            <w:tcW w:w="606" w:type="dxa"/>
            <w:vAlign w:val="center"/>
          </w:tcPr>
          <w:p>
            <w:pPr>
              <w:jc w:val="center"/>
              <w:rPr>
                <w:rFonts w:ascii="楷体" w:hAnsi="楷体" w:eastAsia="楷体"/>
                <w:sz w:val="24"/>
              </w:rPr>
            </w:pPr>
            <w:r>
              <w:rPr>
                <w:rFonts w:hint="eastAsia" w:ascii="楷体" w:hAnsi="楷体" w:eastAsia="楷体"/>
                <w:sz w:val="24"/>
              </w:rPr>
              <w:t>√</w:t>
            </w:r>
          </w:p>
        </w:tc>
        <w:tc>
          <w:tcPr>
            <w:tcW w:w="567" w:type="dxa"/>
            <w:vAlign w:val="center"/>
          </w:tcPr>
          <w:p>
            <w:pPr>
              <w:jc w:val="center"/>
              <w:rPr>
                <w:rFonts w:ascii="楷体" w:hAnsi="楷体" w:eastAsia="楷体"/>
                <w:sz w:val="24"/>
              </w:rPr>
            </w:pPr>
            <w:r>
              <w:rPr>
                <w:rFonts w:hint="eastAsia" w:ascii="楷体" w:hAnsi="楷体" w:eastAsia="楷体"/>
                <w:sz w:val="24"/>
              </w:rPr>
              <w:t>√</w:t>
            </w:r>
          </w:p>
        </w:tc>
        <w:tc>
          <w:tcPr>
            <w:tcW w:w="606" w:type="dxa"/>
            <w:vAlign w:val="center"/>
          </w:tcPr>
          <w:p>
            <w:pPr>
              <w:jc w:val="center"/>
              <w:rPr>
                <w:rFonts w:ascii="楷体" w:hAnsi="楷体" w:eastAsia="楷体"/>
                <w:sz w:val="24"/>
              </w:rPr>
            </w:pPr>
            <w:r>
              <w:rPr>
                <w:rFonts w:hint="eastAsia" w:ascii="楷体" w:hAnsi="楷体" w:eastAsia="楷体"/>
                <w:sz w:val="24"/>
              </w:rPr>
              <w:t>√</w:t>
            </w:r>
          </w:p>
        </w:tc>
        <w:tc>
          <w:tcPr>
            <w:tcW w:w="606" w:type="dxa"/>
            <w:vAlign w:val="center"/>
          </w:tcPr>
          <w:p>
            <w:pPr>
              <w:jc w:val="center"/>
              <w:rPr>
                <w:rFonts w:ascii="楷体" w:hAnsi="楷体" w:eastAsia="楷体"/>
                <w:sz w:val="24"/>
              </w:rPr>
            </w:pPr>
            <w:r>
              <w:rPr>
                <w:rFonts w:hint="eastAsia" w:ascii="楷体" w:hAnsi="楷体" w:eastAsia="楷体"/>
                <w:sz w:val="24"/>
              </w:rPr>
              <w:t>√</w:t>
            </w:r>
          </w:p>
        </w:tc>
        <w:tc>
          <w:tcPr>
            <w:tcW w:w="606" w:type="dxa"/>
            <w:vAlign w:val="center"/>
          </w:tcPr>
          <w:p>
            <w:pPr>
              <w:jc w:val="center"/>
              <w:rPr>
                <w:rFonts w:ascii="楷体" w:hAnsi="楷体" w:eastAsia="楷体"/>
                <w:sz w:val="24"/>
              </w:rPr>
            </w:pPr>
            <w:r>
              <w:rPr>
                <w:rFonts w:hint="eastAsia" w:ascii="楷体" w:hAnsi="楷体" w:eastAsia="楷体"/>
                <w:sz w:val="24"/>
              </w:rPr>
              <w:t>√</w:t>
            </w:r>
          </w:p>
        </w:tc>
        <w:tc>
          <w:tcPr>
            <w:tcW w:w="503" w:type="dxa"/>
            <w:vAlign w:val="center"/>
          </w:tcPr>
          <w:p>
            <w:pPr>
              <w:jc w:val="center"/>
              <w:rPr>
                <w:rFonts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9" w:type="dxa"/>
            <w:vMerge w:val="continue"/>
            <w:vAlign w:val="center"/>
          </w:tcPr>
          <w:p>
            <w:pPr>
              <w:jc w:val="center"/>
              <w:rPr>
                <w:rFonts w:ascii="楷体" w:hAnsi="楷体" w:eastAsia="楷体"/>
                <w:sz w:val="24"/>
              </w:rPr>
            </w:pPr>
          </w:p>
        </w:tc>
        <w:tc>
          <w:tcPr>
            <w:tcW w:w="2745" w:type="dxa"/>
            <w:vAlign w:val="center"/>
          </w:tcPr>
          <w:p>
            <w:pPr>
              <w:jc w:val="center"/>
              <w:rPr>
                <w:rFonts w:ascii="楷体" w:hAnsi="楷体" w:eastAsia="楷体"/>
                <w:sz w:val="24"/>
              </w:rPr>
            </w:pPr>
            <w:r>
              <w:rPr>
                <w:rFonts w:hint="eastAsia" w:ascii="楷体" w:hAnsi="楷体" w:eastAsia="楷体"/>
                <w:bCs/>
                <w:sz w:val="24"/>
              </w:rPr>
              <w:t>顶岗实习</w:t>
            </w:r>
          </w:p>
        </w:tc>
        <w:tc>
          <w:tcPr>
            <w:tcW w:w="715" w:type="dxa"/>
            <w:vAlign w:val="center"/>
          </w:tcPr>
          <w:p>
            <w:pPr>
              <w:jc w:val="center"/>
              <w:rPr>
                <w:rFonts w:ascii="楷体" w:hAnsi="楷体" w:eastAsia="楷体"/>
                <w:sz w:val="24"/>
              </w:rPr>
            </w:pPr>
            <w:r>
              <w:rPr>
                <w:rFonts w:hint="eastAsia" w:ascii="楷体" w:hAnsi="楷体" w:eastAsia="楷体"/>
                <w:sz w:val="24"/>
              </w:rPr>
              <w:t>48</w:t>
            </w:r>
          </w:p>
        </w:tc>
        <w:tc>
          <w:tcPr>
            <w:tcW w:w="816" w:type="dxa"/>
            <w:vAlign w:val="center"/>
          </w:tcPr>
          <w:p>
            <w:pPr>
              <w:jc w:val="center"/>
              <w:rPr>
                <w:rFonts w:hint="eastAsia" w:ascii="楷体" w:hAnsi="楷体" w:eastAsia="楷体"/>
                <w:sz w:val="24"/>
              </w:rPr>
            </w:pPr>
            <w:r>
              <w:rPr>
                <w:rFonts w:hint="eastAsia" w:ascii="楷体" w:hAnsi="楷体" w:eastAsia="楷体"/>
                <w:sz w:val="24"/>
              </w:rPr>
              <w:t>720</w:t>
            </w:r>
          </w:p>
        </w:tc>
        <w:tc>
          <w:tcPr>
            <w:tcW w:w="606" w:type="dxa"/>
            <w:vAlign w:val="center"/>
          </w:tcPr>
          <w:p>
            <w:pPr>
              <w:jc w:val="center"/>
              <w:rPr>
                <w:rFonts w:ascii="楷体" w:hAnsi="楷体" w:eastAsia="楷体"/>
                <w:sz w:val="24"/>
              </w:rPr>
            </w:pPr>
          </w:p>
        </w:tc>
        <w:tc>
          <w:tcPr>
            <w:tcW w:w="567" w:type="dxa"/>
            <w:vAlign w:val="center"/>
          </w:tcPr>
          <w:p>
            <w:pPr>
              <w:jc w:val="center"/>
              <w:rPr>
                <w:rFonts w:ascii="楷体" w:hAnsi="楷体" w:eastAsia="楷体"/>
                <w:sz w:val="24"/>
              </w:rPr>
            </w:pPr>
          </w:p>
        </w:tc>
        <w:tc>
          <w:tcPr>
            <w:tcW w:w="606" w:type="dxa"/>
            <w:vAlign w:val="center"/>
          </w:tcPr>
          <w:p>
            <w:pPr>
              <w:jc w:val="center"/>
              <w:rPr>
                <w:rFonts w:ascii="楷体" w:hAnsi="楷体" w:eastAsia="楷体"/>
                <w:sz w:val="24"/>
              </w:rPr>
            </w:pPr>
          </w:p>
        </w:tc>
        <w:tc>
          <w:tcPr>
            <w:tcW w:w="606" w:type="dxa"/>
            <w:vAlign w:val="center"/>
          </w:tcPr>
          <w:p>
            <w:pPr>
              <w:jc w:val="center"/>
              <w:rPr>
                <w:rFonts w:ascii="楷体" w:hAnsi="楷体" w:eastAsia="楷体"/>
                <w:sz w:val="24"/>
              </w:rPr>
            </w:pPr>
          </w:p>
        </w:tc>
        <w:tc>
          <w:tcPr>
            <w:tcW w:w="606" w:type="dxa"/>
            <w:vAlign w:val="center"/>
          </w:tcPr>
          <w:p>
            <w:pPr>
              <w:jc w:val="center"/>
              <w:rPr>
                <w:rFonts w:ascii="楷体" w:hAnsi="楷体" w:eastAsia="楷体"/>
                <w:sz w:val="24"/>
              </w:rPr>
            </w:pPr>
          </w:p>
        </w:tc>
        <w:tc>
          <w:tcPr>
            <w:tcW w:w="503" w:type="dxa"/>
            <w:vAlign w:val="center"/>
          </w:tcPr>
          <w:p>
            <w:pPr>
              <w:jc w:val="center"/>
              <w:rPr>
                <w:rFonts w:ascii="楷体" w:hAnsi="楷体" w:eastAsia="楷体"/>
                <w:sz w:val="24"/>
              </w:rPr>
            </w:pPr>
            <w:r>
              <w:rPr>
                <w:rFonts w:hint="eastAsia" w:ascii="楷体" w:hAnsi="楷体" w:eastAsia="楷体"/>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9" w:type="dxa"/>
            <w:vAlign w:val="center"/>
          </w:tcPr>
          <w:p>
            <w:pPr>
              <w:jc w:val="center"/>
              <w:rPr>
                <w:rFonts w:ascii="楷体" w:hAnsi="楷体" w:eastAsia="楷体"/>
                <w:sz w:val="24"/>
              </w:rPr>
            </w:pPr>
            <w:r>
              <w:rPr>
                <w:rFonts w:hint="eastAsia" w:ascii="楷体" w:hAnsi="楷体" w:eastAsia="楷体"/>
                <w:sz w:val="24"/>
              </w:rPr>
              <w:t>合计</w:t>
            </w:r>
          </w:p>
        </w:tc>
        <w:tc>
          <w:tcPr>
            <w:tcW w:w="2745" w:type="dxa"/>
            <w:vAlign w:val="center"/>
          </w:tcPr>
          <w:p>
            <w:pPr>
              <w:jc w:val="center"/>
              <w:rPr>
                <w:rFonts w:ascii="楷体" w:hAnsi="楷体" w:eastAsia="楷体"/>
                <w:sz w:val="24"/>
              </w:rPr>
            </w:pPr>
          </w:p>
        </w:tc>
        <w:tc>
          <w:tcPr>
            <w:tcW w:w="715" w:type="dxa"/>
            <w:vAlign w:val="center"/>
          </w:tcPr>
          <w:p>
            <w:pPr>
              <w:jc w:val="center"/>
              <w:rPr>
                <w:rFonts w:ascii="楷体" w:hAnsi="楷体" w:eastAsia="楷体"/>
                <w:sz w:val="24"/>
              </w:rPr>
            </w:pPr>
            <w:r>
              <w:rPr>
                <w:rFonts w:hint="eastAsia" w:ascii="楷体" w:hAnsi="楷体" w:eastAsia="楷体"/>
                <w:sz w:val="24"/>
              </w:rPr>
              <w:t>1</w:t>
            </w:r>
            <w:r>
              <w:rPr>
                <w:rFonts w:ascii="楷体" w:hAnsi="楷体" w:eastAsia="楷体"/>
                <w:sz w:val="24"/>
              </w:rPr>
              <w:t>18</w:t>
            </w:r>
          </w:p>
        </w:tc>
        <w:tc>
          <w:tcPr>
            <w:tcW w:w="816" w:type="dxa"/>
            <w:vAlign w:val="center"/>
          </w:tcPr>
          <w:p>
            <w:pPr>
              <w:jc w:val="center"/>
              <w:rPr>
                <w:rFonts w:ascii="楷体" w:hAnsi="楷体" w:eastAsia="楷体"/>
                <w:sz w:val="24"/>
              </w:rPr>
            </w:pPr>
            <w:r>
              <w:rPr>
                <w:rFonts w:ascii="楷体" w:hAnsi="楷体" w:eastAsia="楷体"/>
                <w:sz w:val="24"/>
              </w:rPr>
              <w:t>2160</w:t>
            </w:r>
          </w:p>
        </w:tc>
        <w:tc>
          <w:tcPr>
            <w:tcW w:w="606" w:type="dxa"/>
            <w:vAlign w:val="center"/>
          </w:tcPr>
          <w:p>
            <w:pPr>
              <w:jc w:val="center"/>
              <w:rPr>
                <w:rFonts w:ascii="楷体" w:hAnsi="楷体" w:eastAsia="楷体"/>
                <w:sz w:val="24"/>
              </w:rPr>
            </w:pPr>
          </w:p>
        </w:tc>
        <w:tc>
          <w:tcPr>
            <w:tcW w:w="567" w:type="dxa"/>
            <w:vAlign w:val="center"/>
          </w:tcPr>
          <w:p>
            <w:pPr>
              <w:jc w:val="center"/>
              <w:rPr>
                <w:rFonts w:ascii="楷体" w:hAnsi="楷体" w:eastAsia="楷体"/>
                <w:sz w:val="24"/>
              </w:rPr>
            </w:pPr>
          </w:p>
        </w:tc>
        <w:tc>
          <w:tcPr>
            <w:tcW w:w="606" w:type="dxa"/>
            <w:vAlign w:val="center"/>
          </w:tcPr>
          <w:p>
            <w:pPr>
              <w:jc w:val="center"/>
              <w:rPr>
                <w:rFonts w:ascii="楷体" w:hAnsi="楷体" w:eastAsia="楷体"/>
                <w:sz w:val="24"/>
              </w:rPr>
            </w:pPr>
          </w:p>
        </w:tc>
        <w:tc>
          <w:tcPr>
            <w:tcW w:w="606" w:type="dxa"/>
            <w:vAlign w:val="center"/>
          </w:tcPr>
          <w:p>
            <w:pPr>
              <w:jc w:val="center"/>
              <w:rPr>
                <w:rFonts w:ascii="楷体" w:hAnsi="楷体" w:eastAsia="楷体"/>
                <w:sz w:val="24"/>
              </w:rPr>
            </w:pPr>
          </w:p>
        </w:tc>
        <w:tc>
          <w:tcPr>
            <w:tcW w:w="606" w:type="dxa"/>
            <w:vAlign w:val="center"/>
          </w:tcPr>
          <w:p>
            <w:pPr>
              <w:jc w:val="center"/>
              <w:rPr>
                <w:rFonts w:ascii="楷体" w:hAnsi="楷体" w:eastAsia="楷体"/>
                <w:sz w:val="24"/>
              </w:rPr>
            </w:pPr>
          </w:p>
        </w:tc>
        <w:tc>
          <w:tcPr>
            <w:tcW w:w="503" w:type="dxa"/>
            <w:vAlign w:val="center"/>
          </w:tcPr>
          <w:p>
            <w:pPr>
              <w:jc w:val="center"/>
              <w:rPr>
                <w:rFonts w:ascii="楷体" w:hAnsi="楷体" w:eastAsia="楷体"/>
                <w:sz w:val="24"/>
              </w:rPr>
            </w:pPr>
          </w:p>
        </w:tc>
      </w:tr>
    </w:tbl>
    <w:p>
      <w:pPr>
        <w:overflowPunct w:val="0"/>
        <w:ind w:firstLine="600" w:firstLineChars="200"/>
        <w:rPr>
          <w:rFonts w:hint="eastAsia" w:ascii="黑体" w:hAnsi="黑体" w:eastAsia="黑体"/>
          <w:sz w:val="30"/>
          <w:szCs w:val="30"/>
        </w:rPr>
      </w:pPr>
    </w:p>
    <w:p>
      <w:pPr>
        <w:overflowPunct w:val="0"/>
        <w:ind w:firstLine="600" w:firstLineChars="200"/>
        <w:rPr>
          <w:rFonts w:eastAsia="黑体"/>
          <w:sz w:val="30"/>
          <w:szCs w:val="30"/>
        </w:rPr>
      </w:pPr>
      <w:r>
        <w:rPr>
          <w:rFonts w:hint="eastAsia" w:ascii="黑体" w:hAnsi="黑体" w:eastAsia="黑体"/>
          <w:sz w:val="30"/>
          <w:szCs w:val="30"/>
        </w:rPr>
        <w:t>八、实施保障</w:t>
      </w:r>
    </w:p>
    <w:p>
      <w:pPr>
        <w:overflowPunct w:val="0"/>
        <w:ind w:firstLine="600" w:firstLineChars="200"/>
        <w:rPr>
          <w:rFonts w:eastAsia="楷体_GB2312"/>
          <w:sz w:val="30"/>
          <w:szCs w:val="30"/>
        </w:rPr>
      </w:pPr>
      <w:r>
        <w:rPr>
          <w:rFonts w:hint="eastAsia" w:ascii="楷体_GB2312" w:eastAsia="楷体_GB2312"/>
          <w:sz w:val="30"/>
          <w:szCs w:val="30"/>
        </w:rPr>
        <w:t>（一）师资队伍</w:t>
      </w:r>
    </w:p>
    <w:p>
      <w:pPr>
        <w:overflowPunct w:val="0"/>
        <w:ind w:firstLine="600" w:firstLineChars="200"/>
        <w:rPr>
          <w:rFonts w:ascii="仿宋_GB2312" w:hAnsi="仿宋" w:eastAsia="仿宋_GB2312" w:cs="仿宋"/>
          <w:sz w:val="30"/>
          <w:szCs w:val="30"/>
        </w:rPr>
      </w:pPr>
      <w:r>
        <w:rPr>
          <w:rFonts w:hint="eastAsia" w:ascii="仿宋_GB2312" w:hAnsi="仿宋" w:eastAsia="仿宋_GB2312" w:cs="仿宋"/>
          <w:sz w:val="30"/>
          <w:szCs w:val="30"/>
        </w:rPr>
        <w:t>根据教育部颁布的《中等职业学校教师专业标准》和《中等职业学校设置标准》的有关规定，进行教师队伍建设，合理配置教师资源。专业教师学历职称结构应合理，专业教师高、中、初级职称要有一定的比例，具有中级专业技术职务人数不低于50％，具有高级专业技术职务人数不低于20％。建立“双师型”专业教师队伍团队，其中“双师型”教师应占专业教师总人数的50%以上，应有业务水平较高的专业带头人。</w:t>
      </w:r>
    </w:p>
    <w:p>
      <w:pPr>
        <w:overflowPunct w:val="0"/>
        <w:ind w:firstLine="600" w:firstLineChars="200"/>
        <w:rPr>
          <w:rFonts w:ascii="仿宋_GB2312" w:hAnsi="仿宋" w:eastAsia="仿宋_GB2312" w:cs="仿宋"/>
          <w:sz w:val="30"/>
          <w:szCs w:val="30"/>
        </w:rPr>
      </w:pPr>
      <w:r>
        <w:rPr>
          <w:rFonts w:hint="eastAsia" w:ascii="仿宋_GB2312" w:hAnsi="仿宋" w:eastAsia="仿宋_GB2312" w:cs="仿宋"/>
          <w:sz w:val="30"/>
          <w:szCs w:val="30"/>
        </w:rPr>
        <w:t>1．专任教师</w:t>
      </w:r>
    </w:p>
    <w:p>
      <w:pPr>
        <w:overflowPunct w:val="0"/>
        <w:ind w:firstLine="600" w:firstLineChars="200"/>
        <w:rPr>
          <w:rFonts w:ascii="仿宋_GB2312" w:hAnsi="仿宋" w:eastAsia="仿宋_GB2312" w:cs="仿宋"/>
          <w:sz w:val="30"/>
          <w:szCs w:val="30"/>
        </w:rPr>
      </w:pPr>
      <w:r>
        <w:rPr>
          <w:rFonts w:hint="eastAsia" w:ascii="仿宋_GB2312" w:hAnsi="仿宋" w:eastAsia="仿宋_GB2312" w:cs="仿宋"/>
          <w:sz w:val="30"/>
          <w:szCs w:val="30"/>
        </w:rPr>
        <w:t>专任教师应具备中等职业及以上学校的教师资格证书。承担专业技能课授课的专任教师应具有相关专业本科以上学历；专任实验、实习指导教师，具有专科以上学历，具有高级工及以上职业技能证书能独立完成实验、实习指导和相应的技能考核工作，其数量不少于专业教师的50%。以每年招生两个班为基数，本专业的专职专业教师不少于6人，与本专业在校学生人数之比应在1∶16～1∶20之间。</w:t>
      </w:r>
    </w:p>
    <w:p>
      <w:pPr>
        <w:overflowPunct w:val="0"/>
        <w:ind w:firstLine="600" w:firstLineChars="200"/>
        <w:rPr>
          <w:rFonts w:ascii="仿宋_GB2312" w:hAnsi="仿宋" w:eastAsia="仿宋_GB2312" w:cs="仿宋"/>
          <w:sz w:val="30"/>
          <w:szCs w:val="30"/>
        </w:rPr>
      </w:pPr>
      <w:r>
        <w:rPr>
          <w:rFonts w:hint="eastAsia" w:ascii="仿宋_GB2312" w:hAnsi="仿宋" w:eastAsia="仿宋_GB2312" w:cs="仿宋"/>
          <w:sz w:val="30"/>
          <w:szCs w:val="30"/>
        </w:rPr>
        <w:t>专任教师应定期到行业、企业的岗位群参加实践，企业实践时间每两年不少于两个月。</w:t>
      </w:r>
    </w:p>
    <w:p>
      <w:pPr>
        <w:overflowPunct w:val="0"/>
        <w:ind w:firstLine="600" w:firstLineChars="200"/>
        <w:rPr>
          <w:rFonts w:ascii="仿宋_GB2312" w:eastAsia="仿宋_GB2312"/>
          <w:sz w:val="30"/>
          <w:szCs w:val="30"/>
        </w:rPr>
      </w:pPr>
      <w:r>
        <w:rPr>
          <w:rFonts w:hint="eastAsia" w:ascii="仿宋_GB2312" w:eastAsia="仿宋_GB2312"/>
          <w:sz w:val="30"/>
          <w:szCs w:val="30"/>
        </w:rPr>
        <w:t>2.实训指导教师</w:t>
      </w:r>
    </w:p>
    <w:p>
      <w:pPr>
        <w:overflowPunct w:val="0"/>
        <w:ind w:firstLine="600" w:firstLineChars="200"/>
        <w:rPr>
          <w:rFonts w:ascii="仿宋_GB2312" w:hAnsi="仿宋" w:eastAsia="仿宋_GB2312" w:cs="仿宋"/>
          <w:sz w:val="30"/>
          <w:szCs w:val="30"/>
        </w:rPr>
      </w:pPr>
      <w:r>
        <w:rPr>
          <w:rFonts w:hint="eastAsia" w:ascii="仿宋_GB2312" w:eastAsia="仿宋_GB2312"/>
          <w:sz w:val="30"/>
          <w:szCs w:val="30"/>
        </w:rPr>
        <w:t>实训指导教师</w:t>
      </w:r>
      <w:r>
        <w:rPr>
          <w:rFonts w:hint="eastAsia" w:ascii="仿宋_GB2312" w:hAnsi="仿宋" w:eastAsia="仿宋_GB2312" w:cs="仿宋"/>
          <w:sz w:val="30"/>
          <w:szCs w:val="30"/>
        </w:rPr>
        <w:t>应</w:t>
      </w:r>
      <w:r>
        <w:rPr>
          <w:rFonts w:hint="eastAsia" w:ascii="仿宋_GB2312" w:eastAsia="仿宋_GB2312"/>
          <w:sz w:val="30"/>
          <w:szCs w:val="30"/>
        </w:rPr>
        <w:t>具备本专业或相近专业大学专科以上学历（含专科）；有技师及以上资格，有丰富的企业维修生产经验。</w:t>
      </w:r>
    </w:p>
    <w:p>
      <w:pPr>
        <w:overflowPunct w:val="0"/>
        <w:ind w:firstLine="600" w:firstLineChars="200"/>
        <w:rPr>
          <w:rFonts w:ascii="仿宋_GB2312" w:hAnsi="仿宋" w:eastAsia="仿宋_GB2312" w:cs="仿宋"/>
          <w:sz w:val="30"/>
          <w:szCs w:val="30"/>
        </w:rPr>
      </w:pPr>
      <w:r>
        <w:rPr>
          <w:rFonts w:hint="eastAsia" w:ascii="仿宋_GB2312" w:hAnsi="仿宋" w:eastAsia="仿宋_GB2312" w:cs="仿宋"/>
          <w:sz w:val="30"/>
          <w:szCs w:val="30"/>
        </w:rPr>
        <w:t>2．兼职教师</w:t>
      </w:r>
    </w:p>
    <w:p>
      <w:pPr>
        <w:overflowPunct w:val="0"/>
        <w:ind w:firstLine="600" w:firstLineChars="200"/>
        <w:rPr>
          <w:rFonts w:ascii="仿宋_GB2312" w:eastAsia="仿宋_GB2312"/>
          <w:sz w:val="30"/>
          <w:szCs w:val="30"/>
        </w:rPr>
      </w:pPr>
      <w:r>
        <w:rPr>
          <w:rFonts w:hint="eastAsia" w:ascii="仿宋_GB2312" w:eastAsia="仿宋_GB2312"/>
          <w:sz w:val="30"/>
          <w:szCs w:val="30"/>
        </w:rPr>
        <w:t>企业兼职教师要求：企业兼职教师应具备大学专科以上学历，具有高等级技能证书，在相应的职业岗位上工作5年以上，具有丰富的从业业务经验和管理经验。</w:t>
      </w:r>
    </w:p>
    <w:p>
      <w:pPr>
        <w:overflowPunct w:val="0"/>
        <w:ind w:firstLine="600" w:firstLineChars="200"/>
        <w:rPr>
          <w:rFonts w:eastAsia="楷体_GB2312"/>
          <w:sz w:val="30"/>
          <w:szCs w:val="30"/>
        </w:rPr>
      </w:pPr>
      <w:r>
        <w:rPr>
          <w:rFonts w:hint="eastAsia" w:ascii="楷体_GB2312" w:eastAsia="楷体_GB2312"/>
          <w:sz w:val="30"/>
          <w:szCs w:val="30"/>
        </w:rPr>
        <w:t>（二）教学设施</w:t>
      </w:r>
    </w:p>
    <w:p>
      <w:pPr>
        <w:overflowPunct w:val="0"/>
        <w:ind w:firstLine="600" w:firstLineChars="200"/>
        <w:rPr>
          <w:rFonts w:ascii="仿宋_GB2312" w:eastAsia="仿宋_GB2312"/>
          <w:sz w:val="30"/>
          <w:szCs w:val="30"/>
        </w:rPr>
      </w:pPr>
      <w:r>
        <w:rPr>
          <w:rFonts w:hint="eastAsia" w:ascii="仿宋_GB2312" w:eastAsia="仿宋_GB2312"/>
          <w:sz w:val="30"/>
          <w:szCs w:val="30"/>
        </w:rPr>
        <w:t>对本专业应配备校内实习（实训）室和校外实训基地。</w:t>
      </w:r>
    </w:p>
    <w:p>
      <w:pPr>
        <w:overflowPunct w:val="0"/>
        <w:ind w:firstLine="600" w:firstLineChars="200"/>
        <w:rPr>
          <w:rFonts w:ascii="仿宋_GB2312" w:eastAsia="仿宋_GB2312"/>
          <w:sz w:val="30"/>
          <w:szCs w:val="30"/>
        </w:rPr>
      </w:pPr>
      <w:r>
        <w:rPr>
          <w:rFonts w:hint="eastAsia" w:ascii="仿宋_GB2312" w:eastAsia="仿宋_GB2312"/>
          <w:sz w:val="30"/>
          <w:szCs w:val="30"/>
        </w:rPr>
        <w:t>核心课程实习（实训）室是为了满足培养学生专业核心能力所必须具备实习（实训）条件，要求针对性强，数量充足，并有一定的先进性。</w:t>
      </w:r>
    </w:p>
    <w:p>
      <w:pPr>
        <w:overflowPunct w:val="0"/>
        <w:ind w:firstLine="600" w:firstLineChars="200"/>
        <w:rPr>
          <w:rFonts w:ascii="仿宋_GB2312" w:eastAsia="仿宋_GB2312"/>
          <w:sz w:val="30"/>
          <w:szCs w:val="30"/>
        </w:rPr>
      </w:pPr>
      <w:r>
        <w:rPr>
          <w:rFonts w:hint="eastAsia" w:ascii="仿宋_GB2312" w:eastAsia="仿宋_GB2312"/>
          <w:sz w:val="30"/>
          <w:szCs w:val="30"/>
        </w:rPr>
        <w:t>专门化方向课程实习（实训）室是学校根据区域经济特点和本校的办学特色所开设的专门化方向课程及人才培养需求，有针对性地建设的实习（实训）室。</w:t>
      </w:r>
    </w:p>
    <w:p>
      <w:pPr>
        <w:overflowPunct w:val="0"/>
        <w:ind w:firstLine="600" w:firstLineChars="200"/>
        <w:rPr>
          <w:rFonts w:ascii="仿宋_GB2312" w:eastAsia="仿宋_GB2312"/>
          <w:sz w:val="30"/>
          <w:szCs w:val="30"/>
        </w:rPr>
      </w:pPr>
      <w:r>
        <w:rPr>
          <w:rFonts w:hint="eastAsia" w:ascii="仿宋_GB2312" w:eastAsia="仿宋_GB2312"/>
          <w:sz w:val="30"/>
          <w:szCs w:val="30"/>
        </w:rPr>
        <w:t>校内实训实习必须具备仓储与配送实训室和物流综合实训室等实训室。</w:t>
      </w:r>
    </w:p>
    <w:p>
      <w:pPr>
        <w:overflowPunct w:val="0"/>
        <w:ind w:firstLine="600" w:firstLineChars="200"/>
        <w:rPr>
          <w:rFonts w:ascii="仿宋_GB2312" w:eastAsia="仿宋_GB2312"/>
          <w:sz w:val="30"/>
          <w:szCs w:val="30"/>
        </w:rPr>
      </w:pPr>
      <w:r>
        <w:rPr>
          <w:rFonts w:hint="eastAsia" w:ascii="仿宋_GB2312" w:eastAsia="仿宋_GB2312"/>
          <w:sz w:val="30"/>
          <w:szCs w:val="30"/>
        </w:rPr>
        <w:t>校外实训基地</w:t>
      </w:r>
      <w:r>
        <w:rPr>
          <w:rFonts w:hint="eastAsia" w:ascii="仿宋_GB2312" w:hAnsi="仿宋" w:eastAsia="仿宋_GB2312" w:cs="仿宋"/>
          <w:sz w:val="30"/>
          <w:szCs w:val="30"/>
        </w:rPr>
        <w:t>应根据专业特点寻求长期合作、</w:t>
      </w:r>
      <w:r>
        <w:rPr>
          <w:rFonts w:hint="eastAsia" w:ascii="仿宋_GB2312" w:eastAsia="仿宋_GB2312"/>
          <w:sz w:val="30"/>
          <w:szCs w:val="30"/>
        </w:rPr>
        <w:t>专业对口、</w:t>
      </w:r>
      <w:r>
        <w:rPr>
          <w:rFonts w:hint="eastAsia" w:ascii="仿宋_GB2312" w:hAnsi="仿宋" w:eastAsia="仿宋_GB2312" w:cs="仿宋"/>
          <w:sz w:val="30"/>
          <w:szCs w:val="30"/>
        </w:rPr>
        <w:t>共同发展的企业，共同建设校外实训实习基地。</w:t>
      </w:r>
      <w:r>
        <w:rPr>
          <w:rFonts w:hint="eastAsia" w:ascii="仿宋_GB2312" w:eastAsia="仿宋_GB2312"/>
          <w:sz w:val="30"/>
          <w:szCs w:val="30"/>
        </w:rPr>
        <w:t>校外实训基地</w:t>
      </w:r>
      <w:r>
        <w:rPr>
          <w:rFonts w:hint="eastAsia" w:ascii="仿宋_GB2312" w:hAnsi="仿宋" w:eastAsia="仿宋_GB2312" w:cs="仿宋"/>
          <w:sz w:val="30"/>
          <w:szCs w:val="30"/>
        </w:rPr>
        <w:t>应具有示范性，相对稳定，</w:t>
      </w:r>
      <w:r>
        <w:rPr>
          <w:rFonts w:hint="eastAsia" w:ascii="仿宋_GB2312" w:eastAsia="仿宋_GB2312"/>
          <w:sz w:val="30"/>
          <w:szCs w:val="30"/>
        </w:rPr>
        <w:t>能满足仓储与配送基础作业等方面的教学实习和顶岗实习的要求。</w:t>
      </w:r>
    </w:p>
    <w:p>
      <w:pPr>
        <w:overflowPunct w:val="0"/>
        <w:ind w:firstLine="600" w:firstLineChars="200"/>
        <w:rPr>
          <w:rFonts w:ascii="楷体_GB2312" w:eastAsia="楷体_GB2312"/>
          <w:sz w:val="30"/>
          <w:szCs w:val="30"/>
        </w:rPr>
      </w:pPr>
      <w:r>
        <w:rPr>
          <w:rFonts w:hint="eastAsia" w:ascii="楷体_GB2312" w:eastAsia="楷体_GB2312"/>
          <w:sz w:val="30"/>
          <w:szCs w:val="30"/>
        </w:rPr>
        <w:t>（三）教学资源</w:t>
      </w:r>
    </w:p>
    <w:p>
      <w:pPr>
        <w:overflowPunct w:val="0"/>
        <w:ind w:firstLine="600" w:firstLineChars="200"/>
        <w:rPr>
          <w:rFonts w:ascii="仿宋_GB2312" w:hAnsi="仿宋" w:eastAsia="仿宋_GB2312" w:cs="仿宋"/>
          <w:sz w:val="30"/>
          <w:szCs w:val="30"/>
        </w:rPr>
      </w:pPr>
      <w:r>
        <w:rPr>
          <w:rFonts w:hint="eastAsia" w:ascii="仿宋_GB2312" w:hAnsi="仿宋" w:eastAsia="仿宋_GB2312" w:cs="仿宋"/>
          <w:sz w:val="30"/>
          <w:szCs w:val="30"/>
        </w:rPr>
        <w:t>1.基础文化课程教学资源。严格按照国家有关规定开齐开足公共基础课程。中等职业学校应当将思想政治、语文、历史、数学、外语（英语等）、信息技术、体育与健康、艺术等列为公共基础必修课程，并将物理、化学、普通话口语训练、中国古典诗歌赏析教程、职业礼仪等课程列为必修课或限定选修课。所选用课程均为国家统编教材或者国家规定教材。</w:t>
      </w:r>
    </w:p>
    <w:p>
      <w:pPr>
        <w:overflowPunct w:val="0"/>
        <w:ind w:firstLine="600" w:firstLineChars="200"/>
        <w:rPr>
          <w:rFonts w:ascii="仿宋_GB2312" w:hAnsi="仿宋" w:eastAsia="仿宋_GB2312" w:cs="仿宋"/>
          <w:sz w:val="30"/>
          <w:szCs w:val="30"/>
        </w:rPr>
      </w:pPr>
      <w:r>
        <w:rPr>
          <w:rFonts w:hint="eastAsia" w:ascii="仿宋_GB2312" w:hAnsi="仿宋" w:eastAsia="仿宋_GB2312" w:cs="仿宋"/>
          <w:sz w:val="30"/>
          <w:szCs w:val="30"/>
        </w:rPr>
        <w:t>2.专业技能课程教学资源。严格按照国家规定的要求选择。</w:t>
      </w:r>
    </w:p>
    <w:p>
      <w:pPr>
        <w:overflowPunct w:val="0"/>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3.其它</w:t>
      </w:r>
      <w:r>
        <w:rPr>
          <w:rFonts w:hint="eastAsia" w:ascii="楷体_GB2312" w:eastAsia="楷体_GB2312"/>
          <w:sz w:val="30"/>
          <w:szCs w:val="30"/>
        </w:rPr>
        <w:t>教学资源</w:t>
      </w:r>
    </w:p>
    <w:p>
      <w:pPr>
        <w:overflowPunct w:val="0"/>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（1）图书资料  专业图书资料基本上能满足师生借阅需要。在校图书馆藏书中，本专业图书一般不少于6000册，期刊15种，与本专业直接相关的书籍和期刊杂志总数不低于40册/每位学生。并建有电子阅览室。</w:t>
      </w:r>
    </w:p>
    <w:p>
      <w:pPr>
        <w:overflowPunct w:val="0"/>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（2）在教学过程中，要有用挂图、模型、教具、教学录像片等教学资源，帮助学生掌握基本知识、基本技能，了解专业的前沿科学与先进技术。</w:t>
      </w:r>
    </w:p>
    <w:p>
      <w:pPr>
        <w:overflowPunct w:val="0"/>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（3）具有投影仪、多媒体等现代化教学设备，计算机数量不少于1台/10名学生，并配有必需的教学软件。</w:t>
      </w:r>
    </w:p>
    <w:p>
      <w:pPr>
        <w:overflowPunct w:val="0"/>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4）注重视听光盘、多媒体仿真软件、多媒体课件等现代化教学资源的开发和利用，与真实的工作场景结合，丰富教学手段和方法，激发学生的学习兴趣，促进学生对知识的理解和掌握。同时建议加强课程资源的开发，建立跨校的多媒体课程资源的数据库，努力实现多媒体资源的共享，以提高课程资源利用效率。</w:t>
      </w:r>
    </w:p>
    <w:p>
      <w:pPr>
        <w:overflowPunct w:val="0"/>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5）积极开发和利用网络课程资源。充分利用诸如电子书籍、电子期刊、数据库、数字图书馆、教育网站和电子论坛等网上信息资源，促使教学从单一媒体向多种媒体转变、教学活动从信息的单向传递向双向交换转变、学生单独学习向合作学习转变。同时应积极创造条件搭建远程教学平台，扩大课程资源的交互空间。</w:t>
      </w:r>
    </w:p>
    <w:p>
      <w:pPr>
        <w:overflowPunct w:val="0"/>
        <w:ind w:firstLine="600" w:firstLineChars="200"/>
        <w:rPr>
          <w:rFonts w:eastAsia="楷体_GB2312"/>
          <w:sz w:val="30"/>
          <w:szCs w:val="30"/>
        </w:rPr>
      </w:pPr>
      <w:r>
        <w:rPr>
          <w:rFonts w:hint="eastAsia" w:ascii="楷体_GB2312" w:eastAsia="楷体_GB2312"/>
          <w:sz w:val="30"/>
          <w:szCs w:val="30"/>
        </w:rPr>
        <w:t>（四）教学方法</w:t>
      </w:r>
    </w:p>
    <w:p>
      <w:pPr>
        <w:overflowPunct w:val="0"/>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依据专业培养目标和人才规格要求，以及学生能力与教学资源，采用适当的教学方法，以达到预期的教学目标。可采用讲授式教学、启发式教学、案例式教学、项目式教学、问题探究式教学、理实一体化教学、任务驱动式教学等方法，通过企业参观、集体讲解、师生对话、小组讨论、案例分析、演讲竞赛、模拟实验、分组训练、综合实践等形式，配合实物教学设备、多媒体教学课件、数字化教学资源、仿真模拟软件等手段，使学生更好地理解和掌握比较抽象的原理性知识，调动学生学习积极性，提高教学效果，使学生奠定扎实的基础并具备从事仓储与配送工作的基础技能。为专业基础课和专业技能课的学习以及再教育奠定基础。</w:t>
      </w:r>
    </w:p>
    <w:p>
      <w:pPr>
        <w:overflowPunct w:val="0"/>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（1）依据本方案，制定实施性教学计划。在制定实施性教学计划时，要结合本地实际情况和学校的办学特色。各课程课时，可视学生程度、师资队伍状况、社会需要及本校实习实训设备情况酌量增减。</w:t>
      </w:r>
    </w:p>
    <w:p>
      <w:pPr>
        <w:overflowPunct w:val="0"/>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2）根据人才培养规格要求和本专业教学特点，可把部分公共基础课和专业技能课放在第一学年完成，第二学年按专业方向安排技能方向课和技能实训课及部分时间的认知或顶岗实习，第三学年安排部分选修课程、技能实训课程及企业顶岗实习。</w:t>
      </w:r>
    </w:p>
    <w:p>
      <w:pPr>
        <w:overflowPunct w:val="0"/>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（3）可根据学生个性发展、就业岗位需要以及学校自身的办学条件和学生就业情况，设置校企合作特色课程；也可根据企业的用人要求，开展订单式人才培养，并自主设置学校特色课程。</w:t>
      </w:r>
    </w:p>
    <w:p>
      <w:pPr>
        <w:overflowPunct w:val="0"/>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（4）在教学实施前，要组织任课教师进行教学设计，明确课程实施的载体，制定课程实施的具体方案，细化考核标准和确定评价方法。</w:t>
      </w:r>
    </w:p>
    <w:p>
      <w:pPr>
        <w:overflowPunct w:val="0"/>
        <w:ind w:firstLine="600" w:firstLineChars="200"/>
        <w:rPr>
          <w:rFonts w:eastAsia="楷体_GB2312"/>
          <w:sz w:val="30"/>
          <w:szCs w:val="30"/>
        </w:rPr>
      </w:pPr>
      <w:r>
        <w:rPr>
          <w:rFonts w:hint="eastAsia" w:ascii="楷体_GB2312" w:eastAsia="楷体_GB2312"/>
          <w:sz w:val="30"/>
          <w:szCs w:val="30"/>
        </w:rPr>
        <w:t>（五）学习评价</w:t>
      </w:r>
    </w:p>
    <w:p>
      <w:pPr>
        <w:overflowPunct w:val="0"/>
        <w:ind w:firstLine="600" w:firstLineChars="200"/>
        <w:rPr>
          <w:rFonts w:ascii="仿宋_GB2312" w:hAnsi="仿宋" w:eastAsia="仿宋_GB2312" w:cs="仿宋"/>
          <w:sz w:val="30"/>
          <w:szCs w:val="30"/>
        </w:rPr>
      </w:pPr>
      <w:r>
        <w:rPr>
          <w:rFonts w:hint="eastAsia" w:ascii="仿宋_GB2312" w:hAnsi="仿宋_GB2312" w:eastAsia="仿宋_GB2312" w:cs="仿宋_GB2312"/>
          <w:sz w:val="30"/>
          <w:szCs w:val="30"/>
        </w:rPr>
        <w:t>教学效果评价采用过程评价和结果评价相结合的方式。</w:t>
      </w:r>
      <w:r>
        <w:rPr>
          <w:rFonts w:hint="eastAsia" w:ascii="仿宋_GB2312" w:hAnsi="仿宋" w:eastAsia="仿宋_GB2312" w:cs="仿宋"/>
          <w:sz w:val="30"/>
          <w:szCs w:val="30"/>
        </w:rPr>
        <w:t>由学校、学生、用人单位三方共同实施教学评价，评价内容包括学生专业综合实践能力、“双证”的获取和毕业生就业率及就业质量，专兼职教师教学质量，逐步形成校企合作、工学结合人才培养模式下多元化教学质量评价标准体系。</w:t>
      </w:r>
    </w:p>
    <w:p>
      <w:pPr>
        <w:overflowPunct w:val="0"/>
        <w:ind w:firstLine="600" w:firstLineChars="200"/>
        <w:rPr>
          <w:rFonts w:ascii="仿宋_GB2312" w:hAnsi="仿宋" w:eastAsia="仿宋_GB2312" w:cs="仿宋"/>
          <w:sz w:val="30"/>
          <w:szCs w:val="30"/>
        </w:rPr>
      </w:pPr>
      <w:r>
        <w:rPr>
          <w:rFonts w:hint="eastAsia" w:ascii="仿宋_GB2312" w:hAnsi="仿宋" w:eastAsia="仿宋_GB2312" w:cs="仿宋"/>
          <w:sz w:val="30"/>
          <w:szCs w:val="30"/>
        </w:rPr>
        <w:t>1.课堂教学效果评价方式</w:t>
      </w:r>
    </w:p>
    <w:p>
      <w:pPr>
        <w:overflowPunct w:val="0"/>
        <w:ind w:firstLine="600" w:firstLineChars="200"/>
        <w:rPr>
          <w:rFonts w:ascii="仿宋_GB2312" w:hAnsi="仿宋" w:eastAsia="仿宋_GB2312" w:cs="仿宋"/>
          <w:sz w:val="30"/>
          <w:szCs w:val="30"/>
        </w:rPr>
      </w:pPr>
      <w:r>
        <w:rPr>
          <w:rFonts w:hint="eastAsia" w:ascii="仿宋_GB2312" w:hAnsi="仿宋" w:eastAsia="仿宋_GB2312" w:cs="仿宋"/>
          <w:sz w:val="30"/>
          <w:szCs w:val="30"/>
        </w:rPr>
        <w:t>采用课堂提问、学生作业、平时测验、技能竞赛等过程评价与终结性评价相结合，采用自评、互评及师评等方法综合评价学生成绩。</w:t>
      </w:r>
    </w:p>
    <w:p>
      <w:pPr>
        <w:overflowPunct w:val="0"/>
        <w:ind w:firstLine="600" w:firstLineChars="200"/>
        <w:rPr>
          <w:rFonts w:ascii="仿宋_GB2312" w:hAnsi="仿宋" w:eastAsia="仿宋_GB2312" w:cs="仿宋"/>
          <w:sz w:val="30"/>
          <w:szCs w:val="30"/>
        </w:rPr>
      </w:pPr>
      <w:r>
        <w:rPr>
          <w:rFonts w:hint="eastAsia" w:ascii="仿宋_GB2312" w:hAnsi="仿宋" w:eastAsia="仿宋_GB2312" w:cs="仿宋"/>
          <w:sz w:val="30"/>
          <w:szCs w:val="30"/>
        </w:rPr>
        <w:t>2.实训实习效果评价方式</w:t>
      </w:r>
    </w:p>
    <w:p>
      <w:pPr>
        <w:overflowPunct w:val="0"/>
        <w:ind w:firstLine="600" w:firstLineChars="200"/>
        <w:rPr>
          <w:rFonts w:ascii="仿宋_GB2312" w:hAnsi="仿宋" w:eastAsia="仿宋_GB2312" w:cs="仿宋"/>
          <w:sz w:val="30"/>
          <w:szCs w:val="30"/>
        </w:rPr>
      </w:pPr>
      <w:r>
        <w:rPr>
          <w:rFonts w:hint="eastAsia" w:ascii="仿宋_GB2312" w:hAnsi="仿宋" w:eastAsia="仿宋_GB2312" w:cs="仿宋"/>
          <w:sz w:val="30"/>
          <w:szCs w:val="30"/>
        </w:rPr>
        <w:t>（1）实训实习评价</w:t>
      </w:r>
    </w:p>
    <w:p>
      <w:pPr>
        <w:overflowPunct w:val="0"/>
        <w:ind w:firstLine="600" w:firstLineChars="200"/>
        <w:rPr>
          <w:rFonts w:ascii="仿宋_GB2312" w:hAnsi="仿宋" w:eastAsia="仿宋_GB2312" w:cs="仿宋"/>
          <w:sz w:val="30"/>
          <w:szCs w:val="30"/>
        </w:rPr>
      </w:pPr>
      <w:r>
        <w:rPr>
          <w:rFonts w:hint="eastAsia" w:ascii="仿宋_GB2312" w:hAnsi="仿宋" w:eastAsia="仿宋_GB2312" w:cs="仿宋"/>
          <w:sz w:val="30"/>
          <w:szCs w:val="30"/>
        </w:rPr>
        <w:t>采用实习报告与实践操作水平相结合等形式，如实反映学生各项实训实习项目的技能水平。</w:t>
      </w:r>
    </w:p>
    <w:p>
      <w:pPr>
        <w:overflowPunct w:val="0"/>
        <w:ind w:firstLine="600" w:firstLineChars="200"/>
        <w:rPr>
          <w:rFonts w:ascii="仿宋_GB2312" w:hAnsi="仿宋" w:eastAsia="仿宋_GB2312" w:cs="仿宋"/>
          <w:sz w:val="30"/>
          <w:szCs w:val="30"/>
        </w:rPr>
      </w:pPr>
      <w:r>
        <w:rPr>
          <w:rFonts w:hint="eastAsia" w:ascii="仿宋_GB2312" w:hAnsi="仿宋" w:eastAsia="仿宋_GB2312" w:cs="仿宋"/>
          <w:sz w:val="30"/>
          <w:szCs w:val="30"/>
        </w:rPr>
        <w:t>（2）顶岗实习评价</w:t>
      </w:r>
    </w:p>
    <w:p>
      <w:pPr>
        <w:overflowPunct w:val="0"/>
        <w:ind w:firstLine="600" w:firstLineChars="200"/>
        <w:rPr>
          <w:rFonts w:ascii="仿宋_GB2312" w:hAnsi="仿宋" w:eastAsia="仿宋_GB2312" w:cs="仿宋"/>
          <w:sz w:val="30"/>
          <w:szCs w:val="30"/>
        </w:rPr>
      </w:pPr>
      <w:r>
        <w:rPr>
          <w:rFonts w:hint="eastAsia" w:ascii="仿宋_GB2312" w:hAnsi="仿宋" w:eastAsia="仿宋_GB2312" w:cs="仿宋"/>
          <w:sz w:val="30"/>
          <w:szCs w:val="30"/>
        </w:rPr>
        <w:t>顶岗实习考核方面包括实习日志、实习报告、实习单位综合评价鉴定等的多层次、多方面的评价方式。应注重学生动手能力和实践中分析问题、解决问题及创新能力的考核，对在学习和应用上有创新的学生应给予充分肯定与鼓励，全面综合评价学生能力，发展学生心智。</w:t>
      </w:r>
    </w:p>
    <w:p>
      <w:pPr>
        <w:overflowPunct w:val="0"/>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3.将职业技能鉴定纳入到实践教学评价体系之中，学校可向职业技能鉴定主管部门申请职业技能鉴定所或考试培训中心，也可挂靠国家职业技能鉴定所或考试培训中心。学校要出台与本专业相关的《学生职业技能培训鉴定管理办法》，推行将学生培训、鉴定成绩记入学生档案，学生毕业可取得毕业证书以及职业资格证书的“多证”制度。</w:t>
      </w:r>
    </w:p>
    <w:p>
      <w:pPr>
        <w:overflowPunct w:val="0"/>
        <w:ind w:firstLine="600" w:firstLineChars="200"/>
        <w:rPr>
          <w:rFonts w:eastAsia="楷体_GB2312"/>
          <w:sz w:val="30"/>
          <w:szCs w:val="30"/>
        </w:rPr>
      </w:pPr>
      <w:r>
        <w:rPr>
          <w:rFonts w:hint="eastAsia" w:ascii="楷体_GB2312" w:eastAsia="楷体_GB2312"/>
          <w:sz w:val="30"/>
          <w:szCs w:val="30"/>
        </w:rPr>
        <w:t>（六）质量管理</w:t>
      </w:r>
    </w:p>
    <w:p>
      <w:pPr>
        <w:overflowPunct w:val="0"/>
        <w:ind w:firstLine="600" w:firstLineChars="200"/>
        <w:rPr>
          <w:rFonts w:ascii="仿宋_GB2312" w:eastAsia="仿宋_GB2312"/>
          <w:sz w:val="30"/>
          <w:szCs w:val="30"/>
        </w:rPr>
      </w:pPr>
      <w:r>
        <w:rPr>
          <w:rFonts w:hint="eastAsia" w:ascii="仿宋_GB2312" w:eastAsia="仿宋_GB2312"/>
          <w:sz w:val="30"/>
          <w:szCs w:val="30"/>
        </w:rPr>
        <w:t>1.严格毕业要求。根据国家有关规定、专业培养目标和培养规格，结合学校办学实际，进一步细化、明确学生毕业要求。严把毕业出口关，确保学生毕业时完成规定的学时学分和教学环节，结合专业实际组织毕业考试（考核），保证毕业要求的达成度，坚决杜绝“清考”行为。</w:t>
      </w:r>
    </w:p>
    <w:p>
      <w:pPr>
        <w:overflowPunct w:val="0"/>
        <w:ind w:firstLine="600" w:firstLineChars="200"/>
        <w:rPr>
          <w:rFonts w:ascii="仿宋_GB2312" w:eastAsia="仿宋_GB2312"/>
          <w:sz w:val="30"/>
          <w:szCs w:val="30"/>
        </w:rPr>
      </w:pPr>
      <w:r>
        <w:rPr>
          <w:rFonts w:hint="eastAsia" w:ascii="仿宋_GB2312" w:eastAsia="仿宋_GB2312"/>
          <w:sz w:val="30"/>
          <w:szCs w:val="30"/>
        </w:rPr>
        <w:t>2.促进书证融通。鼓励学校积极参与实施1+X证书制度试点，将职业技能等级标准有关内容及要求有机融入专业课程教学，优化专业人才培养方案。同步参与职业教育国家“学分银行”试点，探索建立有关工作机制，对学历证书和职业技能等级证书所体现的学习成果进行登记和存储，计入个人学习账号，尝试学习成果的认定、积累与转换。对专业人才培养的质量管理提出要求。</w:t>
      </w:r>
    </w:p>
    <w:p>
      <w:pPr>
        <w:overflowPunct w:val="0"/>
        <w:ind w:firstLine="600" w:firstLineChars="200"/>
        <w:rPr>
          <w:rFonts w:ascii="黑体" w:hAnsi="黑体" w:eastAsia="黑体"/>
          <w:sz w:val="30"/>
          <w:szCs w:val="30"/>
        </w:rPr>
      </w:pPr>
      <w:r>
        <w:rPr>
          <w:rFonts w:hint="eastAsia" w:ascii="黑体" w:hAnsi="黑体" w:eastAsia="黑体"/>
          <w:sz w:val="30"/>
          <w:szCs w:val="30"/>
        </w:rPr>
        <w:t>九、毕业要求</w:t>
      </w:r>
    </w:p>
    <w:p>
      <w:pPr>
        <w:overflowPunct w:val="0"/>
        <w:ind w:firstLine="600" w:firstLineChars="200"/>
        <w:rPr>
          <w:rFonts w:ascii="仿宋_GB2312" w:eastAsia="仿宋_GB2312"/>
          <w:sz w:val="30"/>
          <w:szCs w:val="30"/>
        </w:rPr>
      </w:pPr>
      <w:r>
        <w:rPr>
          <w:rFonts w:hint="eastAsia" w:ascii="仿宋_GB2312" w:eastAsia="仿宋_GB2312"/>
          <w:sz w:val="30"/>
          <w:szCs w:val="30"/>
        </w:rPr>
        <w:t>（1）成绩要求</w:t>
      </w:r>
    </w:p>
    <w:p>
      <w:pPr>
        <w:overflowPunct w:val="0"/>
        <w:ind w:firstLine="600" w:firstLineChars="200"/>
        <w:rPr>
          <w:rFonts w:ascii="仿宋_GB2312" w:eastAsia="仿宋_GB2312"/>
          <w:sz w:val="30"/>
          <w:szCs w:val="30"/>
        </w:rPr>
      </w:pPr>
      <w:r>
        <w:rPr>
          <w:rFonts w:hint="eastAsia" w:ascii="仿宋_GB2312" w:eastAsia="仿宋_GB2312"/>
          <w:sz w:val="30"/>
          <w:szCs w:val="30"/>
        </w:rPr>
        <w:t>修完本专业教学计划中所有课程。所有必修课与选修课，均要进行理论知识和职业技能考核。理论成绩考核采取考试、考查两种方式。考试成绩采用百分制，考查成绩和技能考核成绩按优秀、良好、合格、不合格四个标准评定。每一门课程均应按照教学大纲要求的标准和考核方式进行严格的考核，成绩合格的学生才可取得毕业资格。学生考核不合格课程，提供一次补修和补考机会。</w:t>
      </w:r>
    </w:p>
    <w:p>
      <w:pPr>
        <w:overflowPunct w:val="0"/>
        <w:ind w:firstLine="600" w:firstLineChars="200"/>
        <w:rPr>
          <w:rFonts w:ascii="仿宋_GB2312" w:eastAsia="仿宋_GB2312"/>
          <w:sz w:val="30"/>
          <w:szCs w:val="30"/>
        </w:rPr>
      </w:pPr>
      <w:r>
        <w:rPr>
          <w:rFonts w:hint="eastAsia" w:ascii="仿宋_GB2312" w:eastAsia="仿宋_GB2312"/>
          <w:sz w:val="30"/>
          <w:szCs w:val="30"/>
        </w:rPr>
        <w:t>三年总学分不得少于200分。</w:t>
      </w:r>
    </w:p>
    <w:p>
      <w:pPr>
        <w:numPr>
          <w:ilvl w:val="0"/>
          <w:numId w:val="2"/>
        </w:numPr>
        <w:overflowPunct w:val="0"/>
        <w:autoSpaceDE/>
        <w:autoSpaceDN/>
        <w:ind w:firstLine="600" w:firstLineChars="200"/>
        <w:jc w:val="both"/>
        <w:rPr>
          <w:rFonts w:ascii="仿宋_GB2312" w:eastAsia="仿宋_GB2312"/>
          <w:sz w:val="30"/>
          <w:szCs w:val="30"/>
        </w:rPr>
      </w:pPr>
      <w:r>
        <w:rPr>
          <w:rFonts w:hint="eastAsia" w:ascii="仿宋_GB2312" w:eastAsia="仿宋_GB2312"/>
          <w:sz w:val="30"/>
          <w:szCs w:val="30"/>
        </w:rPr>
        <w:t xml:space="preserve">技能要求 </w:t>
      </w:r>
    </w:p>
    <w:p>
      <w:pPr>
        <w:overflowPunct w:val="0"/>
        <w:rPr>
          <w:rFonts w:ascii="仿宋_GB2312" w:eastAsia="仿宋_GB2312"/>
          <w:sz w:val="30"/>
          <w:szCs w:val="30"/>
        </w:rPr>
      </w:pPr>
      <w:r>
        <w:rPr>
          <w:rFonts w:hint="eastAsia" w:ascii="仿宋_GB2312" w:eastAsia="仿宋_GB2312"/>
          <w:sz w:val="30"/>
          <w:szCs w:val="30"/>
        </w:rPr>
        <w:t xml:space="preserve">      按照课程标准规定的技能项目，每项技能均需达到合格以上。</w:t>
      </w:r>
    </w:p>
    <w:p>
      <w:pPr>
        <w:numPr>
          <w:ilvl w:val="0"/>
          <w:numId w:val="2"/>
        </w:numPr>
        <w:overflowPunct w:val="0"/>
        <w:autoSpaceDE/>
        <w:autoSpaceDN/>
        <w:ind w:firstLine="600" w:firstLineChars="200"/>
        <w:jc w:val="both"/>
        <w:rPr>
          <w:rFonts w:ascii="仿宋_GB2312" w:eastAsia="仿宋_GB2312"/>
          <w:sz w:val="30"/>
          <w:szCs w:val="30"/>
        </w:rPr>
      </w:pPr>
      <w:r>
        <w:rPr>
          <w:rFonts w:hint="eastAsia" w:ascii="仿宋_GB2312" w:eastAsia="仿宋_GB2312"/>
          <w:sz w:val="30"/>
          <w:szCs w:val="30"/>
        </w:rPr>
        <w:t xml:space="preserve"> 技能证书要求</w:t>
      </w:r>
    </w:p>
    <w:p>
      <w:pPr>
        <w:overflowPunct w:val="0"/>
        <w:ind w:firstLine="600" w:firstLineChars="200"/>
        <w:rPr>
          <w:rFonts w:ascii="仿宋_GB2312" w:eastAsia="仿宋_GB2312"/>
          <w:sz w:val="30"/>
          <w:szCs w:val="30"/>
        </w:rPr>
      </w:pPr>
      <w:r>
        <w:rPr>
          <w:rFonts w:hint="eastAsia" w:ascii="仿宋_GB2312" w:eastAsia="仿宋_GB2312"/>
          <w:sz w:val="30"/>
          <w:szCs w:val="30"/>
        </w:rPr>
        <w:t xml:space="preserve">  至少取得一个与专业相关的中级职业资格证书。</w:t>
      </w:r>
    </w:p>
    <w:p>
      <w:pPr>
        <w:overflowPunct w:val="0"/>
        <w:ind w:firstLine="600" w:firstLineChars="200"/>
        <w:rPr>
          <w:rFonts w:hint="eastAsia" w:ascii="黑体" w:hAnsi="黑体" w:eastAsia="黑体"/>
          <w:sz w:val="30"/>
          <w:szCs w:val="30"/>
        </w:rPr>
      </w:pPr>
      <w:r>
        <w:rPr>
          <w:rFonts w:hint="eastAsia" w:ascii="黑体" w:hAnsi="黑体" w:eastAsia="黑体"/>
          <w:sz w:val="30"/>
          <w:szCs w:val="30"/>
        </w:rPr>
        <w:t>附录</w:t>
      </w:r>
    </w:p>
    <w:p>
      <w:pPr>
        <w:overflowPunct w:val="0"/>
        <w:rPr>
          <w:rFonts w:ascii="仿宋_GB2312" w:eastAsia="仿宋_GB2312"/>
          <w:sz w:val="30"/>
          <w:szCs w:val="30"/>
        </w:rPr>
      </w:pPr>
      <w:r>
        <w:rPr>
          <w:rFonts w:hint="eastAsia" w:ascii="仿宋_GB2312" w:eastAsia="仿宋_GB2312"/>
          <w:sz w:val="30"/>
          <w:szCs w:val="30"/>
        </w:rPr>
        <w:t xml:space="preserve">     附表一 教学进度安排表</w:t>
      </w:r>
    </w:p>
    <w:p>
      <w:pPr>
        <w:overflowPunct w:val="0"/>
        <w:rPr>
          <w:rFonts w:ascii="仿宋_GB2312" w:eastAsia="仿宋_GB2312"/>
          <w:sz w:val="30"/>
          <w:szCs w:val="30"/>
        </w:rPr>
      </w:pPr>
      <w:r>
        <w:rPr>
          <w:rFonts w:hint="eastAsia" w:ascii="仿宋_GB2312" w:eastAsia="仿宋_GB2312"/>
          <w:sz w:val="30"/>
          <w:szCs w:val="30"/>
        </w:rPr>
        <w:t xml:space="preserve">   </w:t>
      </w:r>
    </w:p>
    <w:p>
      <w:pPr>
        <w:overflowPunct w:val="0"/>
        <w:jc w:val="center"/>
        <w:rPr>
          <w:rFonts w:hint="eastAsia" w:ascii="仿宋_GB2312" w:eastAsia="方正小标宋简体"/>
          <w:sz w:val="28"/>
          <w:szCs w:val="28"/>
          <w:lang w:val="en-US" w:eastAsia="zh-CN"/>
        </w:rPr>
      </w:pPr>
      <w:r>
        <w:rPr>
          <w:rFonts w:hint="eastAsia" w:ascii="仿宋_GB2312" w:eastAsia="仿宋_GB2312"/>
          <w:sz w:val="28"/>
          <w:szCs w:val="28"/>
        </w:rPr>
        <w:br w:type="page"/>
      </w:r>
      <w:r>
        <w:rPr>
          <w:rFonts w:hint="eastAsia" w:ascii="方正小标宋简体" w:eastAsia="方正小标宋简体"/>
          <w:sz w:val="36"/>
          <w:szCs w:val="36"/>
        </w:rPr>
        <w:t>物流服务与管理</w:t>
      </w:r>
      <w:r>
        <w:rPr>
          <w:rFonts w:hint="eastAsia" w:ascii="方正小标宋简体" w:eastAsia="方正小标宋简体"/>
          <w:sz w:val="36"/>
          <w:szCs w:val="36"/>
          <w:lang w:val="en-US" w:eastAsia="zh-CN"/>
        </w:rPr>
        <w:t>课程设置</w:t>
      </w:r>
    </w:p>
    <w:p>
      <w:pPr>
        <w:overflowPunct w:val="0"/>
        <w:rPr>
          <w:rFonts w:ascii="仿宋_GB2312" w:eastAsia="仿宋_GB2312"/>
          <w:sz w:val="28"/>
          <w:szCs w:val="28"/>
        </w:rPr>
      </w:pPr>
      <w:r>
        <w:rPr>
          <w:rFonts w:hint="eastAsia" w:ascii="仿宋_GB2312" w:eastAsia="仿宋_GB2312"/>
          <w:sz w:val="28"/>
          <w:szCs w:val="28"/>
        </w:rPr>
        <w:t>附表一</w:t>
      </w:r>
    </w:p>
    <w:tbl>
      <w:tblPr>
        <w:tblStyle w:val="14"/>
        <w:tblW w:w="8505" w:type="dxa"/>
        <w:jc w:val="center"/>
        <w:tblLayout w:type="fixed"/>
        <w:tblCellMar>
          <w:top w:w="15" w:type="dxa"/>
          <w:left w:w="15" w:type="dxa"/>
          <w:bottom w:w="15" w:type="dxa"/>
          <w:right w:w="15" w:type="dxa"/>
        </w:tblCellMar>
      </w:tblPr>
      <w:tblGrid>
        <w:gridCol w:w="930"/>
        <w:gridCol w:w="545"/>
        <w:gridCol w:w="1651"/>
        <w:gridCol w:w="679"/>
        <w:gridCol w:w="687"/>
        <w:gridCol w:w="794"/>
        <w:gridCol w:w="398"/>
        <w:gridCol w:w="370"/>
        <w:gridCol w:w="356"/>
        <w:gridCol w:w="342"/>
        <w:gridCol w:w="309"/>
        <w:gridCol w:w="432"/>
        <w:gridCol w:w="1012"/>
      </w:tblGrid>
      <w:tr>
        <w:tblPrEx>
          <w:tblCellMar>
            <w:top w:w="15" w:type="dxa"/>
            <w:left w:w="15" w:type="dxa"/>
            <w:bottom w:w="15" w:type="dxa"/>
            <w:right w:w="15" w:type="dxa"/>
          </w:tblCellMar>
        </w:tblPrEx>
        <w:trPr>
          <w:trHeight w:val="20" w:hRule="atLeast"/>
          <w:jc w:val="center"/>
        </w:trPr>
        <w:tc>
          <w:tcPr>
            <w:tcW w:w="93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Calibri"/>
                <w:b/>
                <w:szCs w:val="21"/>
              </w:rPr>
            </w:pPr>
            <w:r>
              <w:rPr>
                <w:rFonts w:ascii="楷体" w:hAnsi="楷体" w:eastAsia="楷体" w:cs="Calibri"/>
                <w:b/>
                <w:szCs w:val="21"/>
              </w:rPr>
              <w:t>课 程</w:t>
            </w:r>
          </w:p>
        </w:tc>
        <w:tc>
          <w:tcPr>
            <w:tcW w:w="545"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Calibri"/>
                <w:b/>
                <w:szCs w:val="21"/>
              </w:rPr>
            </w:pPr>
            <w:r>
              <w:rPr>
                <w:rFonts w:ascii="楷体" w:hAnsi="楷体" w:eastAsia="楷体" w:cs="Calibri"/>
                <w:b/>
                <w:szCs w:val="21"/>
              </w:rPr>
              <w:t>序号</w:t>
            </w:r>
          </w:p>
        </w:tc>
        <w:tc>
          <w:tcPr>
            <w:tcW w:w="1651"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Calibri"/>
                <w:b/>
                <w:szCs w:val="21"/>
              </w:rPr>
            </w:pPr>
            <w:r>
              <w:rPr>
                <w:rFonts w:ascii="楷体" w:hAnsi="楷体" w:eastAsia="楷体" w:cs="Calibri"/>
                <w:b/>
                <w:szCs w:val="21"/>
              </w:rPr>
              <w:t>课 程 名 称</w:t>
            </w:r>
          </w:p>
        </w:tc>
        <w:tc>
          <w:tcPr>
            <w:tcW w:w="2160"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Calibri"/>
                <w:b/>
                <w:szCs w:val="21"/>
              </w:rPr>
            </w:pPr>
            <w:r>
              <w:rPr>
                <w:rFonts w:ascii="楷体" w:hAnsi="楷体" w:eastAsia="楷体" w:cs="Calibri"/>
                <w:b/>
                <w:szCs w:val="21"/>
              </w:rPr>
              <w:t>学 时 数</w:t>
            </w:r>
          </w:p>
        </w:tc>
        <w:tc>
          <w:tcPr>
            <w:tcW w:w="2207" w:type="dxa"/>
            <w:gridSpan w:val="6"/>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b/>
                <w:szCs w:val="21"/>
              </w:rPr>
            </w:pPr>
            <w:r>
              <w:rPr>
                <w:rFonts w:hint="eastAsia" w:ascii="楷体" w:hAnsi="楷体" w:eastAsia="楷体"/>
                <w:b/>
                <w:szCs w:val="21"/>
              </w:rPr>
              <w:t>学期与周学时分配</w:t>
            </w:r>
          </w:p>
          <w:p>
            <w:pPr>
              <w:widowControl/>
              <w:jc w:val="center"/>
              <w:textAlignment w:val="center"/>
              <w:rPr>
                <w:rFonts w:ascii="楷体" w:hAnsi="楷体" w:eastAsia="楷体"/>
                <w:b/>
                <w:szCs w:val="21"/>
              </w:rPr>
            </w:pPr>
            <w:r>
              <w:rPr>
                <w:rFonts w:hint="eastAsia" w:ascii="楷体" w:hAnsi="楷体" w:eastAsia="楷体"/>
                <w:b/>
                <w:szCs w:val="21"/>
              </w:rPr>
              <w:t>（每学期</w:t>
            </w:r>
            <w:r>
              <w:rPr>
                <w:rFonts w:ascii="楷体" w:hAnsi="楷体" w:eastAsia="楷体" w:cs="Calibri"/>
                <w:b/>
                <w:szCs w:val="21"/>
              </w:rPr>
              <w:t>18</w:t>
            </w:r>
            <w:r>
              <w:rPr>
                <w:rFonts w:hint="eastAsia" w:ascii="楷体" w:hAnsi="楷体" w:eastAsia="楷体"/>
                <w:b/>
                <w:szCs w:val="21"/>
              </w:rPr>
              <w:t>周计）</w:t>
            </w:r>
          </w:p>
        </w:tc>
        <w:tc>
          <w:tcPr>
            <w:tcW w:w="1012" w:type="dxa"/>
            <w:vMerge w:val="restart"/>
            <w:tcBorders>
              <w:top w:val="single" w:color="000000" w:sz="4" w:space="0"/>
              <w:left w:val="single" w:color="000000" w:sz="4" w:space="0"/>
              <w:right w:val="single" w:color="000000" w:sz="4" w:space="0"/>
            </w:tcBorders>
            <w:vAlign w:val="center"/>
          </w:tcPr>
          <w:p>
            <w:pPr>
              <w:widowControl/>
              <w:jc w:val="center"/>
              <w:textAlignment w:val="center"/>
              <w:rPr>
                <w:rFonts w:ascii="楷体" w:hAnsi="楷体" w:eastAsia="楷体" w:cs="Calibri"/>
                <w:b/>
                <w:szCs w:val="21"/>
              </w:rPr>
            </w:pPr>
            <w:r>
              <w:rPr>
                <w:rFonts w:ascii="楷体" w:hAnsi="楷体" w:eastAsia="楷体" w:cs="Calibri"/>
                <w:b/>
                <w:szCs w:val="21"/>
              </w:rPr>
              <w:t>考核方式</w:t>
            </w:r>
          </w:p>
        </w:tc>
      </w:tr>
      <w:tr>
        <w:tblPrEx>
          <w:tblCellMar>
            <w:top w:w="15" w:type="dxa"/>
            <w:left w:w="15" w:type="dxa"/>
            <w:bottom w:w="15" w:type="dxa"/>
            <w:right w:w="15" w:type="dxa"/>
          </w:tblCellMar>
        </w:tblPrEx>
        <w:trPr>
          <w:trHeight w:val="20" w:hRule="atLeast"/>
          <w:jc w:val="center"/>
        </w:trPr>
        <w:tc>
          <w:tcPr>
            <w:tcW w:w="93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Calibri"/>
                <w:b/>
                <w:szCs w:val="21"/>
              </w:rPr>
            </w:pPr>
            <w:r>
              <w:rPr>
                <w:rFonts w:ascii="楷体" w:hAnsi="楷体" w:eastAsia="楷体" w:cs="Calibri"/>
                <w:b/>
                <w:szCs w:val="21"/>
              </w:rPr>
              <w:t>分 类</w:t>
            </w:r>
          </w:p>
        </w:tc>
        <w:tc>
          <w:tcPr>
            <w:tcW w:w="545" w:type="dxa"/>
            <w:vMerge w:val="continue"/>
            <w:tcBorders>
              <w:top w:val="single" w:color="000000" w:sz="4" w:space="0"/>
              <w:left w:val="single" w:color="000000" w:sz="4" w:space="0"/>
              <w:bottom w:val="single" w:color="auto" w:sz="4" w:space="0"/>
              <w:right w:val="single" w:color="000000" w:sz="4" w:space="0"/>
            </w:tcBorders>
            <w:vAlign w:val="center"/>
          </w:tcPr>
          <w:p>
            <w:pPr>
              <w:jc w:val="center"/>
              <w:rPr>
                <w:rFonts w:ascii="楷体" w:hAnsi="楷体" w:eastAsia="楷体" w:cs="Calibri"/>
                <w:b/>
                <w:szCs w:val="21"/>
              </w:rPr>
            </w:pPr>
          </w:p>
        </w:tc>
        <w:tc>
          <w:tcPr>
            <w:tcW w:w="1651"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Calibri"/>
                <w:b/>
                <w:szCs w:val="21"/>
              </w:rPr>
            </w:pPr>
          </w:p>
        </w:tc>
        <w:tc>
          <w:tcPr>
            <w:tcW w:w="679" w:type="dxa"/>
            <w:tcBorders>
              <w:top w:val="single" w:color="000000" w:sz="4" w:space="0"/>
              <w:left w:val="single" w:color="000000" w:sz="4" w:space="0"/>
              <w:bottom w:val="single" w:color="auto" w:sz="4" w:space="0"/>
              <w:right w:val="single" w:color="000000" w:sz="4" w:space="0"/>
            </w:tcBorders>
            <w:vAlign w:val="center"/>
          </w:tcPr>
          <w:p>
            <w:pPr>
              <w:widowControl/>
              <w:jc w:val="center"/>
              <w:textAlignment w:val="center"/>
              <w:rPr>
                <w:rFonts w:ascii="楷体" w:hAnsi="楷体" w:eastAsia="楷体" w:cs="Calibri"/>
                <w:b/>
                <w:szCs w:val="21"/>
              </w:rPr>
            </w:pPr>
            <w:r>
              <w:rPr>
                <w:rFonts w:ascii="楷体" w:hAnsi="楷体" w:eastAsia="楷体" w:cs="Calibri"/>
                <w:b/>
                <w:szCs w:val="21"/>
              </w:rPr>
              <w:t>小计</w:t>
            </w:r>
          </w:p>
        </w:tc>
        <w:tc>
          <w:tcPr>
            <w:tcW w:w="687" w:type="dxa"/>
            <w:tcBorders>
              <w:top w:val="single" w:color="000000" w:sz="4" w:space="0"/>
              <w:left w:val="single" w:color="000000" w:sz="4" w:space="0"/>
              <w:bottom w:val="single" w:color="auto" w:sz="4" w:space="0"/>
              <w:right w:val="single" w:color="000000" w:sz="4" w:space="0"/>
            </w:tcBorders>
            <w:vAlign w:val="center"/>
          </w:tcPr>
          <w:p>
            <w:pPr>
              <w:widowControl/>
              <w:jc w:val="center"/>
              <w:textAlignment w:val="center"/>
              <w:rPr>
                <w:rFonts w:ascii="楷体" w:hAnsi="楷体" w:eastAsia="楷体" w:cs="Calibri"/>
                <w:b/>
                <w:szCs w:val="21"/>
              </w:rPr>
            </w:pPr>
            <w:r>
              <w:rPr>
                <w:rFonts w:ascii="楷体" w:hAnsi="楷体" w:eastAsia="楷体" w:cs="Calibri"/>
                <w:b/>
                <w:szCs w:val="21"/>
              </w:rPr>
              <w:t>理论</w:t>
            </w:r>
          </w:p>
        </w:tc>
        <w:tc>
          <w:tcPr>
            <w:tcW w:w="794" w:type="dxa"/>
            <w:tcBorders>
              <w:top w:val="single" w:color="000000" w:sz="4" w:space="0"/>
              <w:left w:val="single" w:color="000000" w:sz="4" w:space="0"/>
              <w:bottom w:val="single" w:color="auto" w:sz="4" w:space="0"/>
              <w:right w:val="single" w:color="000000" w:sz="4" w:space="0"/>
            </w:tcBorders>
            <w:vAlign w:val="center"/>
          </w:tcPr>
          <w:p>
            <w:pPr>
              <w:widowControl/>
              <w:jc w:val="center"/>
              <w:textAlignment w:val="center"/>
              <w:rPr>
                <w:rFonts w:ascii="楷体" w:hAnsi="楷体" w:eastAsia="楷体"/>
                <w:b/>
                <w:szCs w:val="21"/>
              </w:rPr>
            </w:pPr>
            <w:r>
              <w:rPr>
                <w:rFonts w:hint="eastAsia" w:ascii="楷体" w:hAnsi="楷体" w:eastAsia="楷体"/>
                <w:b/>
                <w:szCs w:val="21"/>
              </w:rPr>
              <w:t>实训</w:t>
            </w:r>
          </w:p>
          <w:p>
            <w:pPr>
              <w:widowControl/>
              <w:jc w:val="center"/>
              <w:textAlignment w:val="center"/>
              <w:rPr>
                <w:rFonts w:ascii="楷体" w:hAnsi="楷体" w:eastAsia="楷体"/>
                <w:b/>
                <w:szCs w:val="21"/>
              </w:rPr>
            </w:pPr>
            <w:r>
              <w:rPr>
                <w:rFonts w:hint="eastAsia" w:ascii="楷体" w:hAnsi="楷体" w:eastAsia="楷体"/>
                <w:b/>
                <w:szCs w:val="21"/>
              </w:rPr>
              <w:t>环节</w:t>
            </w:r>
          </w:p>
        </w:tc>
        <w:tc>
          <w:tcPr>
            <w:tcW w:w="39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Calibri"/>
                <w:b/>
                <w:szCs w:val="21"/>
              </w:rPr>
            </w:pPr>
            <w:r>
              <w:rPr>
                <w:rFonts w:ascii="楷体" w:hAnsi="楷体" w:eastAsia="楷体" w:cs="Calibri"/>
                <w:b/>
                <w:szCs w:val="21"/>
              </w:rPr>
              <w:t>一</w:t>
            </w:r>
          </w:p>
        </w:tc>
        <w:tc>
          <w:tcPr>
            <w:tcW w:w="37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Calibri"/>
                <w:b/>
                <w:szCs w:val="21"/>
              </w:rPr>
            </w:pPr>
            <w:r>
              <w:rPr>
                <w:rFonts w:ascii="楷体" w:hAnsi="楷体" w:eastAsia="楷体" w:cs="Calibri"/>
                <w:b/>
                <w:szCs w:val="21"/>
              </w:rPr>
              <w:t>二</w:t>
            </w:r>
          </w:p>
        </w:tc>
        <w:tc>
          <w:tcPr>
            <w:tcW w:w="35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Calibri"/>
                <w:b/>
                <w:szCs w:val="21"/>
              </w:rPr>
            </w:pPr>
            <w:r>
              <w:rPr>
                <w:rFonts w:ascii="楷体" w:hAnsi="楷体" w:eastAsia="楷体" w:cs="Calibri"/>
                <w:b/>
                <w:szCs w:val="21"/>
              </w:rPr>
              <w:t>三</w:t>
            </w:r>
          </w:p>
        </w:tc>
        <w:tc>
          <w:tcPr>
            <w:tcW w:w="34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Calibri"/>
                <w:b/>
                <w:szCs w:val="21"/>
              </w:rPr>
            </w:pPr>
            <w:r>
              <w:rPr>
                <w:rFonts w:ascii="楷体" w:hAnsi="楷体" w:eastAsia="楷体" w:cs="Calibri"/>
                <w:b/>
                <w:szCs w:val="21"/>
              </w:rPr>
              <w:t>四</w:t>
            </w:r>
          </w:p>
        </w:tc>
        <w:tc>
          <w:tcPr>
            <w:tcW w:w="30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Calibri"/>
                <w:b/>
                <w:szCs w:val="21"/>
              </w:rPr>
            </w:pPr>
            <w:r>
              <w:rPr>
                <w:rFonts w:ascii="楷体" w:hAnsi="楷体" w:eastAsia="楷体" w:cs="Calibri"/>
                <w:b/>
                <w:szCs w:val="21"/>
              </w:rPr>
              <w:t>五</w:t>
            </w:r>
          </w:p>
        </w:tc>
        <w:tc>
          <w:tcPr>
            <w:tcW w:w="43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Calibri"/>
                <w:b/>
                <w:szCs w:val="21"/>
              </w:rPr>
            </w:pPr>
            <w:r>
              <w:rPr>
                <w:rFonts w:ascii="楷体" w:hAnsi="楷体" w:eastAsia="楷体" w:cs="Calibri"/>
                <w:b/>
                <w:szCs w:val="21"/>
              </w:rPr>
              <w:t>六</w:t>
            </w:r>
          </w:p>
        </w:tc>
        <w:tc>
          <w:tcPr>
            <w:tcW w:w="1012" w:type="dxa"/>
            <w:vMerge w:val="continue"/>
            <w:tcBorders>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Calibri"/>
                <w:b/>
                <w:szCs w:val="21"/>
              </w:rPr>
            </w:pPr>
          </w:p>
        </w:tc>
      </w:tr>
      <w:tr>
        <w:tblPrEx>
          <w:tblCellMar>
            <w:top w:w="15" w:type="dxa"/>
            <w:left w:w="15" w:type="dxa"/>
            <w:bottom w:w="15" w:type="dxa"/>
            <w:right w:w="15" w:type="dxa"/>
          </w:tblCellMar>
        </w:tblPrEx>
        <w:trPr>
          <w:trHeight w:val="20" w:hRule="atLeast"/>
          <w:jc w:val="center"/>
        </w:trPr>
        <w:tc>
          <w:tcPr>
            <w:tcW w:w="930" w:type="dxa"/>
            <w:vMerge w:val="restart"/>
            <w:tcBorders>
              <w:top w:val="single" w:color="000000" w:sz="4" w:space="0"/>
              <w:left w:val="single" w:color="000000" w:sz="4" w:space="0"/>
              <w:right w:val="single" w:color="auto" w:sz="4" w:space="0"/>
            </w:tcBorders>
            <w:vAlign w:val="center"/>
          </w:tcPr>
          <w:p>
            <w:pPr>
              <w:widowControl/>
              <w:jc w:val="center"/>
              <w:textAlignment w:val="center"/>
              <w:rPr>
                <w:rFonts w:ascii="楷体" w:hAnsi="楷体" w:eastAsia="楷体"/>
                <w:b/>
                <w:szCs w:val="21"/>
              </w:rPr>
            </w:pPr>
            <w:r>
              <w:rPr>
                <w:rFonts w:hint="eastAsia" w:ascii="楷体" w:hAnsi="楷体" w:eastAsia="楷体"/>
                <w:b/>
                <w:szCs w:val="21"/>
              </w:rPr>
              <w:t>公共基础课程</w:t>
            </w:r>
          </w:p>
        </w:tc>
        <w:tc>
          <w:tcPr>
            <w:tcW w:w="545"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楷体" w:hAnsi="楷体" w:eastAsia="楷体"/>
                <w:szCs w:val="21"/>
              </w:rPr>
            </w:pPr>
            <w:r>
              <w:rPr>
                <w:rFonts w:hint="eastAsia" w:ascii="楷体" w:hAnsi="楷体" w:eastAsia="楷体"/>
                <w:szCs w:val="21"/>
              </w:rPr>
              <w:t>1</w:t>
            </w:r>
          </w:p>
        </w:tc>
        <w:tc>
          <w:tcPr>
            <w:tcW w:w="1651" w:type="dxa"/>
            <w:tcBorders>
              <w:top w:val="single" w:color="000000" w:sz="4" w:space="0"/>
              <w:left w:val="single" w:color="auto" w:sz="4" w:space="0"/>
              <w:bottom w:val="single" w:color="000000" w:sz="4" w:space="0"/>
              <w:right w:val="single" w:color="auto" w:sz="4" w:space="0"/>
            </w:tcBorders>
            <w:vAlign w:val="center"/>
          </w:tcPr>
          <w:p>
            <w:pPr>
              <w:jc w:val="center"/>
              <w:rPr>
                <w:rFonts w:ascii="楷体" w:hAnsi="楷体" w:eastAsia="楷体"/>
                <w:szCs w:val="21"/>
              </w:rPr>
            </w:pPr>
            <w:r>
              <w:rPr>
                <w:rFonts w:hint="eastAsia" w:ascii="楷体" w:hAnsi="楷体" w:eastAsia="楷体"/>
                <w:szCs w:val="21"/>
              </w:rPr>
              <w:t>哲学与人生</w:t>
            </w:r>
          </w:p>
        </w:tc>
        <w:tc>
          <w:tcPr>
            <w:tcW w:w="679"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szCs w:val="21"/>
              </w:rPr>
            </w:pPr>
            <w:r>
              <w:rPr>
                <w:rFonts w:hint="eastAsia" w:ascii="楷体" w:hAnsi="楷体" w:eastAsia="楷体"/>
                <w:szCs w:val="21"/>
              </w:rPr>
              <w:t>18</w:t>
            </w:r>
          </w:p>
        </w:tc>
        <w:tc>
          <w:tcPr>
            <w:tcW w:w="687"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szCs w:val="21"/>
              </w:rPr>
            </w:pPr>
            <w:r>
              <w:rPr>
                <w:rFonts w:hint="eastAsia" w:ascii="楷体" w:hAnsi="楷体" w:eastAsia="楷体"/>
                <w:szCs w:val="21"/>
              </w:rPr>
              <w:t>18</w:t>
            </w:r>
          </w:p>
        </w:tc>
        <w:tc>
          <w:tcPr>
            <w:tcW w:w="794"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szCs w:val="21"/>
              </w:rPr>
            </w:pPr>
            <w:r>
              <w:rPr>
                <w:rFonts w:hint="eastAsia" w:ascii="楷体" w:hAnsi="楷体" w:eastAsia="楷体"/>
                <w:szCs w:val="21"/>
              </w:rPr>
              <w:t>　</w:t>
            </w:r>
          </w:p>
        </w:tc>
        <w:tc>
          <w:tcPr>
            <w:tcW w:w="398" w:type="dxa"/>
            <w:tcBorders>
              <w:top w:val="single" w:color="000000" w:sz="4" w:space="0"/>
              <w:left w:val="single" w:color="auto"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　</w:t>
            </w:r>
          </w:p>
        </w:tc>
        <w:tc>
          <w:tcPr>
            <w:tcW w:w="370"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1</w:t>
            </w:r>
          </w:p>
        </w:tc>
        <w:tc>
          <w:tcPr>
            <w:tcW w:w="356"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　</w:t>
            </w:r>
          </w:p>
        </w:tc>
        <w:tc>
          <w:tcPr>
            <w:tcW w:w="34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　</w:t>
            </w:r>
          </w:p>
        </w:tc>
        <w:tc>
          <w:tcPr>
            <w:tcW w:w="309"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　</w:t>
            </w:r>
          </w:p>
        </w:tc>
        <w:tc>
          <w:tcPr>
            <w:tcW w:w="43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　</w:t>
            </w:r>
          </w:p>
        </w:tc>
        <w:tc>
          <w:tcPr>
            <w:tcW w:w="101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考查</w:t>
            </w:r>
          </w:p>
        </w:tc>
      </w:tr>
      <w:tr>
        <w:tblPrEx>
          <w:tblCellMar>
            <w:top w:w="15" w:type="dxa"/>
            <w:left w:w="15" w:type="dxa"/>
            <w:bottom w:w="15" w:type="dxa"/>
            <w:right w:w="15" w:type="dxa"/>
          </w:tblCellMar>
        </w:tblPrEx>
        <w:trPr>
          <w:trHeight w:val="20" w:hRule="atLeast"/>
          <w:jc w:val="center"/>
        </w:trPr>
        <w:tc>
          <w:tcPr>
            <w:tcW w:w="930" w:type="dxa"/>
            <w:vMerge w:val="continue"/>
            <w:tcBorders>
              <w:left w:val="single" w:color="000000" w:sz="4" w:space="0"/>
              <w:right w:val="single" w:color="auto" w:sz="4" w:space="0"/>
            </w:tcBorders>
            <w:vAlign w:val="center"/>
          </w:tcPr>
          <w:p>
            <w:pPr>
              <w:jc w:val="center"/>
              <w:rPr>
                <w:rFonts w:ascii="楷体" w:hAnsi="楷体" w:eastAsia="楷体"/>
                <w:b/>
                <w:szCs w:val="21"/>
              </w:rPr>
            </w:pPr>
          </w:p>
        </w:tc>
        <w:tc>
          <w:tcPr>
            <w:tcW w:w="545"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楷体" w:hAnsi="楷体" w:eastAsia="楷体" w:cs="Calibri"/>
                <w:szCs w:val="21"/>
              </w:rPr>
            </w:pPr>
            <w:r>
              <w:rPr>
                <w:rFonts w:ascii="楷体" w:hAnsi="楷体" w:eastAsia="楷体" w:cs="Calibri"/>
                <w:szCs w:val="21"/>
              </w:rPr>
              <w:t>2</w:t>
            </w:r>
          </w:p>
        </w:tc>
        <w:tc>
          <w:tcPr>
            <w:tcW w:w="1651" w:type="dxa"/>
            <w:tcBorders>
              <w:top w:val="single" w:color="000000" w:sz="4" w:space="0"/>
              <w:left w:val="single" w:color="auto" w:sz="4" w:space="0"/>
              <w:bottom w:val="single" w:color="000000" w:sz="4" w:space="0"/>
              <w:right w:val="single" w:color="auto" w:sz="4" w:space="0"/>
            </w:tcBorders>
            <w:vAlign w:val="center"/>
          </w:tcPr>
          <w:p>
            <w:pPr>
              <w:jc w:val="center"/>
              <w:rPr>
                <w:rFonts w:ascii="楷体" w:hAnsi="楷体" w:eastAsia="楷体"/>
                <w:szCs w:val="21"/>
              </w:rPr>
            </w:pPr>
            <w:r>
              <w:rPr>
                <w:rFonts w:hint="eastAsia" w:ascii="楷体" w:hAnsi="楷体" w:eastAsia="楷体"/>
                <w:szCs w:val="21"/>
              </w:rPr>
              <w:t>职业道德与法治</w:t>
            </w:r>
          </w:p>
        </w:tc>
        <w:tc>
          <w:tcPr>
            <w:tcW w:w="679"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szCs w:val="21"/>
              </w:rPr>
            </w:pPr>
            <w:r>
              <w:rPr>
                <w:rFonts w:hint="eastAsia" w:ascii="楷体" w:hAnsi="楷体" w:eastAsia="楷体"/>
                <w:szCs w:val="21"/>
              </w:rPr>
              <w:t>18</w:t>
            </w:r>
          </w:p>
        </w:tc>
        <w:tc>
          <w:tcPr>
            <w:tcW w:w="687"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szCs w:val="21"/>
              </w:rPr>
            </w:pPr>
            <w:r>
              <w:rPr>
                <w:rFonts w:hint="eastAsia" w:ascii="楷体" w:hAnsi="楷体" w:eastAsia="楷体"/>
                <w:szCs w:val="21"/>
              </w:rPr>
              <w:t>18</w:t>
            </w:r>
          </w:p>
        </w:tc>
        <w:tc>
          <w:tcPr>
            <w:tcW w:w="794"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szCs w:val="21"/>
              </w:rPr>
            </w:pPr>
            <w:r>
              <w:rPr>
                <w:rFonts w:hint="eastAsia" w:ascii="楷体" w:hAnsi="楷体" w:eastAsia="楷体"/>
                <w:szCs w:val="21"/>
              </w:rPr>
              <w:t>　</w:t>
            </w:r>
          </w:p>
        </w:tc>
        <w:tc>
          <w:tcPr>
            <w:tcW w:w="398" w:type="dxa"/>
            <w:tcBorders>
              <w:top w:val="single" w:color="000000" w:sz="4" w:space="0"/>
              <w:left w:val="single" w:color="auto"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　</w:t>
            </w:r>
          </w:p>
        </w:tc>
        <w:tc>
          <w:tcPr>
            <w:tcW w:w="370"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　</w:t>
            </w:r>
          </w:p>
        </w:tc>
        <w:tc>
          <w:tcPr>
            <w:tcW w:w="356"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　</w:t>
            </w:r>
          </w:p>
        </w:tc>
        <w:tc>
          <w:tcPr>
            <w:tcW w:w="34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1</w:t>
            </w:r>
          </w:p>
        </w:tc>
        <w:tc>
          <w:tcPr>
            <w:tcW w:w="309"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　</w:t>
            </w:r>
          </w:p>
        </w:tc>
        <w:tc>
          <w:tcPr>
            <w:tcW w:w="43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　</w:t>
            </w:r>
          </w:p>
        </w:tc>
        <w:tc>
          <w:tcPr>
            <w:tcW w:w="101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考查</w:t>
            </w:r>
          </w:p>
        </w:tc>
      </w:tr>
      <w:tr>
        <w:tblPrEx>
          <w:tblCellMar>
            <w:top w:w="15" w:type="dxa"/>
            <w:left w:w="15" w:type="dxa"/>
            <w:bottom w:w="15" w:type="dxa"/>
            <w:right w:w="15" w:type="dxa"/>
          </w:tblCellMar>
        </w:tblPrEx>
        <w:trPr>
          <w:trHeight w:val="20" w:hRule="atLeast"/>
          <w:jc w:val="center"/>
        </w:trPr>
        <w:tc>
          <w:tcPr>
            <w:tcW w:w="930" w:type="dxa"/>
            <w:vMerge w:val="continue"/>
            <w:tcBorders>
              <w:left w:val="single" w:color="000000" w:sz="4" w:space="0"/>
              <w:right w:val="single" w:color="auto" w:sz="4" w:space="0"/>
            </w:tcBorders>
            <w:vAlign w:val="center"/>
          </w:tcPr>
          <w:p>
            <w:pPr>
              <w:jc w:val="center"/>
              <w:rPr>
                <w:rFonts w:ascii="楷体" w:hAnsi="楷体" w:eastAsia="楷体"/>
                <w:b/>
                <w:szCs w:val="21"/>
              </w:rPr>
            </w:pPr>
          </w:p>
        </w:tc>
        <w:tc>
          <w:tcPr>
            <w:tcW w:w="545"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楷体" w:hAnsi="楷体" w:eastAsia="楷体" w:cs="Calibri"/>
                <w:szCs w:val="21"/>
              </w:rPr>
            </w:pPr>
            <w:r>
              <w:rPr>
                <w:rFonts w:ascii="楷体" w:hAnsi="楷体" w:eastAsia="楷体" w:cs="Calibri"/>
                <w:szCs w:val="21"/>
              </w:rPr>
              <w:t>3</w:t>
            </w:r>
          </w:p>
        </w:tc>
        <w:tc>
          <w:tcPr>
            <w:tcW w:w="1651" w:type="dxa"/>
            <w:tcBorders>
              <w:top w:val="single" w:color="000000" w:sz="4" w:space="0"/>
              <w:left w:val="single" w:color="auto" w:sz="4" w:space="0"/>
              <w:bottom w:val="single" w:color="000000" w:sz="4" w:space="0"/>
              <w:right w:val="single" w:color="auto" w:sz="4" w:space="0"/>
            </w:tcBorders>
            <w:vAlign w:val="center"/>
          </w:tcPr>
          <w:p>
            <w:pPr>
              <w:jc w:val="center"/>
              <w:rPr>
                <w:rFonts w:ascii="楷体" w:hAnsi="楷体" w:eastAsia="楷体"/>
                <w:szCs w:val="21"/>
              </w:rPr>
            </w:pPr>
            <w:r>
              <w:rPr>
                <w:rFonts w:hint="eastAsia" w:ascii="楷体" w:hAnsi="楷体" w:eastAsia="楷体"/>
                <w:szCs w:val="21"/>
              </w:rPr>
              <w:t>心理健康与职业规划</w:t>
            </w:r>
          </w:p>
        </w:tc>
        <w:tc>
          <w:tcPr>
            <w:tcW w:w="679"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szCs w:val="21"/>
              </w:rPr>
            </w:pPr>
            <w:r>
              <w:rPr>
                <w:rFonts w:hint="eastAsia" w:ascii="楷体" w:hAnsi="楷体" w:eastAsia="楷体"/>
                <w:szCs w:val="21"/>
              </w:rPr>
              <w:t>18</w:t>
            </w:r>
          </w:p>
        </w:tc>
        <w:tc>
          <w:tcPr>
            <w:tcW w:w="687"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szCs w:val="21"/>
              </w:rPr>
            </w:pPr>
            <w:r>
              <w:rPr>
                <w:rFonts w:hint="eastAsia" w:ascii="楷体" w:hAnsi="楷体" w:eastAsia="楷体"/>
                <w:szCs w:val="21"/>
              </w:rPr>
              <w:t>18</w:t>
            </w:r>
          </w:p>
        </w:tc>
        <w:tc>
          <w:tcPr>
            <w:tcW w:w="794"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szCs w:val="21"/>
              </w:rPr>
            </w:pPr>
            <w:r>
              <w:rPr>
                <w:rFonts w:hint="eastAsia" w:ascii="楷体" w:hAnsi="楷体" w:eastAsia="楷体"/>
                <w:szCs w:val="21"/>
              </w:rPr>
              <w:t>　</w:t>
            </w:r>
          </w:p>
        </w:tc>
        <w:tc>
          <w:tcPr>
            <w:tcW w:w="398" w:type="dxa"/>
            <w:tcBorders>
              <w:top w:val="single" w:color="000000" w:sz="4" w:space="0"/>
              <w:left w:val="single" w:color="auto"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　</w:t>
            </w:r>
          </w:p>
        </w:tc>
        <w:tc>
          <w:tcPr>
            <w:tcW w:w="370"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　</w:t>
            </w:r>
          </w:p>
        </w:tc>
        <w:tc>
          <w:tcPr>
            <w:tcW w:w="356"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1</w:t>
            </w:r>
          </w:p>
        </w:tc>
        <w:tc>
          <w:tcPr>
            <w:tcW w:w="34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　</w:t>
            </w:r>
          </w:p>
        </w:tc>
        <w:tc>
          <w:tcPr>
            <w:tcW w:w="309"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　</w:t>
            </w:r>
          </w:p>
        </w:tc>
        <w:tc>
          <w:tcPr>
            <w:tcW w:w="43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　</w:t>
            </w:r>
          </w:p>
        </w:tc>
        <w:tc>
          <w:tcPr>
            <w:tcW w:w="101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考查</w:t>
            </w:r>
          </w:p>
        </w:tc>
      </w:tr>
      <w:tr>
        <w:tblPrEx>
          <w:tblCellMar>
            <w:top w:w="15" w:type="dxa"/>
            <w:left w:w="15" w:type="dxa"/>
            <w:bottom w:w="15" w:type="dxa"/>
            <w:right w:w="15" w:type="dxa"/>
          </w:tblCellMar>
        </w:tblPrEx>
        <w:trPr>
          <w:trHeight w:val="20" w:hRule="atLeast"/>
          <w:jc w:val="center"/>
        </w:trPr>
        <w:tc>
          <w:tcPr>
            <w:tcW w:w="930" w:type="dxa"/>
            <w:vMerge w:val="continue"/>
            <w:tcBorders>
              <w:left w:val="single" w:color="000000" w:sz="4" w:space="0"/>
              <w:right w:val="single" w:color="auto" w:sz="4" w:space="0"/>
            </w:tcBorders>
            <w:vAlign w:val="center"/>
          </w:tcPr>
          <w:p>
            <w:pPr>
              <w:jc w:val="center"/>
              <w:rPr>
                <w:rFonts w:ascii="楷体" w:hAnsi="楷体" w:eastAsia="楷体"/>
                <w:b/>
                <w:szCs w:val="21"/>
              </w:rPr>
            </w:pPr>
          </w:p>
        </w:tc>
        <w:tc>
          <w:tcPr>
            <w:tcW w:w="545"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楷体" w:hAnsi="楷体" w:eastAsia="楷体"/>
                <w:szCs w:val="21"/>
              </w:rPr>
            </w:pPr>
            <w:r>
              <w:rPr>
                <w:rFonts w:hint="eastAsia" w:ascii="楷体" w:hAnsi="楷体" w:eastAsia="楷体"/>
                <w:szCs w:val="21"/>
              </w:rPr>
              <w:t>4</w:t>
            </w:r>
          </w:p>
        </w:tc>
        <w:tc>
          <w:tcPr>
            <w:tcW w:w="1651" w:type="dxa"/>
            <w:tcBorders>
              <w:top w:val="single" w:color="000000" w:sz="4" w:space="0"/>
              <w:left w:val="single" w:color="auto" w:sz="4" w:space="0"/>
              <w:bottom w:val="single" w:color="000000" w:sz="4" w:space="0"/>
              <w:right w:val="single" w:color="auto" w:sz="4" w:space="0"/>
            </w:tcBorders>
            <w:vAlign w:val="center"/>
          </w:tcPr>
          <w:p>
            <w:pPr>
              <w:jc w:val="center"/>
              <w:rPr>
                <w:rFonts w:ascii="楷体" w:hAnsi="楷体" w:eastAsia="楷体"/>
                <w:szCs w:val="21"/>
              </w:rPr>
            </w:pPr>
            <w:r>
              <w:rPr>
                <w:rFonts w:hint="eastAsia" w:ascii="楷体" w:hAnsi="楷体" w:eastAsia="楷体"/>
                <w:szCs w:val="21"/>
              </w:rPr>
              <w:t>中国特色社会主义</w:t>
            </w:r>
          </w:p>
        </w:tc>
        <w:tc>
          <w:tcPr>
            <w:tcW w:w="679"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szCs w:val="21"/>
              </w:rPr>
            </w:pPr>
            <w:r>
              <w:rPr>
                <w:rFonts w:hint="eastAsia" w:ascii="楷体" w:hAnsi="楷体" w:eastAsia="楷体"/>
                <w:szCs w:val="21"/>
              </w:rPr>
              <w:t>18</w:t>
            </w:r>
          </w:p>
        </w:tc>
        <w:tc>
          <w:tcPr>
            <w:tcW w:w="687"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szCs w:val="21"/>
              </w:rPr>
            </w:pPr>
            <w:r>
              <w:rPr>
                <w:rFonts w:hint="eastAsia" w:ascii="楷体" w:hAnsi="楷体" w:eastAsia="楷体"/>
                <w:szCs w:val="21"/>
              </w:rPr>
              <w:t>18</w:t>
            </w:r>
          </w:p>
        </w:tc>
        <w:tc>
          <w:tcPr>
            <w:tcW w:w="794"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szCs w:val="21"/>
              </w:rPr>
            </w:pPr>
            <w:r>
              <w:rPr>
                <w:rFonts w:hint="eastAsia" w:ascii="楷体" w:hAnsi="楷体" w:eastAsia="楷体"/>
                <w:szCs w:val="21"/>
              </w:rPr>
              <w:t>　</w:t>
            </w:r>
          </w:p>
        </w:tc>
        <w:tc>
          <w:tcPr>
            <w:tcW w:w="398" w:type="dxa"/>
            <w:tcBorders>
              <w:top w:val="single" w:color="000000" w:sz="4" w:space="0"/>
              <w:left w:val="single" w:color="auto"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1</w:t>
            </w:r>
          </w:p>
        </w:tc>
        <w:tc>
          <w:tcPr>
            <w:tcW w:w="370"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　</w:t>
            </w:r>
          </w:p>
        </w:tc>
        <w:tc>
          <w:tcPr>
            <w:tcW w:w="356"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　</w:t>
            </w:r>
          </w:p>
        </w:tc>
        <w:tc>
          <w:tcPr>
            <w:tcW w:w="34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　</w:t>
            </w:r>
          </w:p>
        </w:tc>
        <w:tc>
          <w:tcPr>
            <w:tcW w:w="309"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　</w:t>
            </w:r>
          </w:p>
        </w:tc>
        <w:tc>
          <w:tcPr>
            <w:tcW w:w="43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　</w:t>
            </w:r>
          </w:p>
        </w:tc>
        <w:tc>
          <w:tcPr>
            <w:tcW w:w="101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考试</w:t>
            </w:r>
          </w:p>
        </w:tc>
      </w:tr>
      <w:tr>
        <w:tblPrEx>
          <w:tblCellMar>
            <w:top w:w="15" w:type="dxa"/>
            <w:left w:w="15" w:type="dxa"/>
            <w:bottom w:w="15" w:type="dxa"/>
            <w:right w:w="15" w:type="dxa"/>
          </w:tblCellMar>
        </w:tblPrEx>
        <w:trPr>
          <w:trHeight w:val="20" w:hRule="atLeast"/>
          <w:jc w:val="center"/>
        </w:trPr>
        <w:tc>
          <w:tcPr>
            <w:tcW w:w="930" w:type="dxa"/>
            <w:vMerge w:val="continue"/>
            <w:tcBorders>
              <w:left w:val="single" w:color="000000" w:sz="4" w:space="0"/>
              <w:right w:val="single" w:color="auto" w:sz="4" w:space="0"/>
            </w:tcBorders>
            <w:vAlign w:val="center"/>
          </w:tcPr>
          <w:p>
            <w:pPr>
              <w:jc w:val="center"/>
              <w:rPr>
                <w:rFonts w:ascii="楷体" w:hAnsi="楷体" w:eastAsia="楷体"/>
                <w:b/>
                <w:szCs w:val="21"/>
              </w:rPr>
            </w:pPr>
          </w:p>
        </w:tc>
        <w:tc>
          <w:tcPr>
            <w:tcW w:w="545" w:type="dxa"/>
            <w:tcBorders>
              <w:top w:val="single" w:color="auto"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szCs w:val="21"/>
              </w:rPr>
            </w:pPr>
            <w:r>
              <w:rPr>
                <w:rFonts w:hint="eastAsia" w:ascii="楷体" w:hAnsi="楷体" w:eastAsia="楷体"/>
                <w:szCs w:val="21"/>
              </w:rPr>
              <w:t>5</w:t>
            </w:r>
          </w:p>
        </w:tc>
        <w:tc>
          <w:tcPr>
            <w:tcW w:w="1651"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学生安全教育</w:t>
            </w:r>
          </w:p>
        </w:tc>
        <w:tc>
          <w:tcPr>
            <w:tcW w:w="679" w:type="dxa"/>
            <w:tcBorders>
              <w:top w:val="single" w:color="auto"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54</w:t>
            </w:r>
          </w:p>
        </w:tc>
        <w:tc>
          <w:tcPr>
            <w:tcW w:w="687" w:type="dxa"/>
            <w:tcBorders>
              <w:top w:val="single" w:color="auto"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36</w:t>
            </w:r>
          </w:p>
        </w:tc>
        <w:tc>
          <w:tcPr>
            <w:tcW w:w="794" w:type="dxa"/>
            <w:tcBorders>
              <w:top w:val="single" w:color="auto"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18</w:t>
            </w:r>
          </w:p>
        </w:tc>
        <w:tc>
          <w:tcPr>
            <w:tcW w:w="398"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1</w:t>
            </w:r>
          </w:p>
        </w:tc>
        <w:tc>
          <w:tcPr>
            <w:tcW w:w="370"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　</w:t>
            </w:r>
          </w:p>
        </w:tc>
        <w:tc>
          <w:tcPr>
            <w:tcW w:w="356"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1</w:t>
            </w:r>
          </w:p>
        </w:tc>
        <w:tc>
          <w:tcPr>
            <w:tcW w:w="34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　</w:t>
            </w:r>
          </w:p>
        </w:tc>
        <w:tc>
          <w:tcPr>
            <w:tcW w:w="309"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1</w:t>
            </w:r>
          </w:p>
        </w:tc>
        <w:tc>
          <w:tcPr>
            <w:tcW w:w="43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　</w:t>
            </w:r>
          </w:p>
        </w:tc>
        <w:tc>
          <w:tcPr>
            <w:tcW w:w="101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考查</w:t>
            </w:r>
          </w:p>
        </w:tc>
      </w:tr>
      <w:tr>
        <w:tblPrEx>
          <w:tblCellMar>
            <w:top w:w="15" w:type="dxa"/>
            <w:left w:w="15" w:type="dxa"/>
            <w:bottom w:w="15" w:type="dxa"/>
            <w:right w:w="15" w:type="dxa"/>
          </w:tblCellMar>
        </w:tblPrEx>
        <w:trPr>
          <w:trHeight w:val="20" w:hRule="atLeast"/>
          <w:jc w:val="center"/>
        </w:trPr>
        <w:tc>
          <w:tcPr>
            <w:tcW w:w="930" w:type="dxa"/>
            <w:vMerge w:val="continue"/>
            <w:tcBorders>
              <w:left w:val="single" w:color="000000" w:sz="4" w:space="0"/>
              <w:right w:val="single" w:color="auto" w:sz="4" w:space="0"/>
            </w:tcBorders>
            <w:vAlign w:val="center"/>
          </w:tcPr>
          <w:p>
            <w:pPr>
              <w:jc w:val="center"/>
              <w:rPr>
                <w:rFonts w:ascii="楷体" w:hAnsi="楷体" w:eastAsia="楷体"/>
                <w:b/>
                <w:szCs w:val="21"/>
              </w:rPr>
            </w:pPr>
          </w:p>
        </w:tc>
        <w:tc>
          <w:tcPr>
            <w:tcW w:w="54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szCs w:val="21"/>
              </w:rPr>
            </w:pPr>
            <w:r>
              <w:rPr>
                <w:rFonts w:hint="eastAsia" w:ascii="楷体" w:hAnsi="楷体" w:eastAsia="楷体"/>
                <w:szCs w:val="21"/>
              </w:rPr>
              <w:t>6</w:t>
            </w:r>
          </w:p>
        </w:tc>
        <w:tc>
          <w:tcPr>
            <w:tcW w:w="1651" w:type="dxa"/>
            <w:tcBorders>
              <w:top w:val="single" w:color="000000" w:sz="4" w:space="0"/>
              <w:left w:val="single" w:color="000000" w:sz="4" w:space="0"/>
              <w:bottom w:val="single" w:color="000000" w:sz="4" w:space="0"/>
              <w:right w:val="single" w:color="000000" w:sz="4" w:space="0"/>
            </w:tcBorders>
          </w:tcPr>
          <w:p>
            <w:pPr>
              <w:jc w:val="center"/>
              <w:rPr>
                <w:rFonts w:ascii="楷体" w:hAnsi="楷体" w:eastAsia="楷体"/>
                <w:szCs w:val="21"/>
              </w:rPr>
            </w:pPr>
            <w:r>
              <w:rPr>
                <w:rFonts w:hint="eastAsia" w:ascii="楷体" w:hAnsi="楷体" w:eastAsia="楷体"/>
                <w:szCs w:val="21"/>
              </w:rPr>
              <w:t>语文</w:t>
            </w:r>
          </w:p>
        </w:tc>
        <w:tc>
          <w:tcPr>
            <w:tcW w:w="679"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360</w:t>
            </w:r>
          </w:p>
        </w:tc>
        <w:tc>
          <w:tcPr>
            <w:tcW w:w="687"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320</w:t>
            </w:r>
          </w:p>
        </w:tc>
        <w:tc>
          <w:tcPr>
            <w:tcW w:w="794"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40</w:t>
            </w:r>
          </w:p>
        </w:tc>
        <w:tc>
          <w:tcPr>
            <w:tcW w:w="398"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4</w:t>
            </w:r>
          </w:p>
        </w:tc>
        <w:tc>
          <w:tcPr>
            <w:tcW w:w="370"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4</w:t>
            </w:r>
          </w:p>
        </w:tc>
        <w:tc>
          <w:tcPr>
            <w:tcW w:w="356"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4</w:t>
            </w:r>
          </w:p>
        </w:tc>
        <w:tc>
          <w:tcPr>
            <w:tcW w:w="34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4</w:t>
            </w:r>
          </w:p>
        </w:tc>
        <w:tc>
          <w:tcPr>
            <w:tcW w:w="309"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4</w:t>
            </w:r>
          </w:p>
        </w:tc>
        <w:tc>
          <w:tcPr>
            <w:tcW w:w="43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　</w:t>
            </w:r>
          </w:p>
        </w:tc>
        <w:tc>
          <w:tcPr>
            <w:tcW w:w="101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考试</w:t>
            </w:r>
          </w:p>
        </w:tc>
      </w:tr>
      <w:tr>
        <w:tblPrEx>
          <w:tblCellMar>
            <w:top w:w="15" w:type="dxa"/>
            <w:left w:w="15" w:type="dxa"/>
            <w:bottom w:w="15" w:type="dxa"/>
            <w:right w:w="15" w:type="dxa"/>
          </w:tblCellMar>
        </w:tblPrEx>
        <w:trPr>
          <w:trHeight w:val="20" w:hRule="atLeast"/>
          <w:jc w:val="center"/>
        </w:trPr>
        <w:tc>
          <w:tcPr>
            <w:tcW w:w="930" w:type="dxa"/>
            <w:vMerge w:val="continue"/>
            <w:tcBorders>
              <w:left w:val="single" w:color="000000" w:sz="4" w:space="0"/>
              <w:right w:val="single" w:color="auto" w:sz="4" w:space="0"/>
            </w:tcBorders>
            <w:vAlign w:val="center"/>
          </w:tcPr>
          <w:p>
            <w:pPr>
              <w:jc w:val="center"/>
              <w:rPr>
                <w:rFonts w:ascii="楷体" w:hAnsi="楷体" w:eastAsia="楷体"/>
                <w:b/>
                <w:szCs w:val="21"/>
              </w:rPr>
            </w:pPr>
          </w:p>
        </w:tc>
        <w:tc>
          <w:tcPr>
            <w:tcW w:w="54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szCs w:val="21"/>
              </w:rPr>
            </w:pPr>
            <w:r>
              <w:rPr>
                <w:rFonts w:hint="eastAsia" w:ascii="楷体" w:hAnsi="楷体" w:eastAsia="楷体"/>
                <w:szCs w:val="21"/>
              </w:rPr>
              <w:t>7</w:t>
            </w:r>
          </w:p>
        </w:tc>
        <w:tc>
          <w:tcPr>
            <w:tcW w:w="1651" w:type="dxa"/>
            <w:tcBorders>
              <w:top w:val="single" w:color="000000" w:sz="4" w:space="0"/>
              <w:left w:val="single" w:color="000000" w:sz="4" w:space="0"/>
              <w:bottom w:val="single" w:color="000000" w:sz="4" w:space="0"/>
              <w:right w:val="single" w:color="000000" w:sz="4" w:space="0"/>
            </w:tcBorders>
          </w:tcPr>
          <w:p>
            <w:pPr>
              <w:jc w:val="center"/>
              <w:rPr>
                <w:rFonts w:ascii="楷体" w:hAnsi="楷体" w:eastAsia="楷体"/>
                <w:szCs w:val="21"/>
              </w:rPr>
            </w:pPr>
            <w:r>
              <w:rPr>
                <w:rFonts w:hint="eastAsia" w:ascii="楷体" w:hAnsi="楷体" w:eastAsia="楷体"/>
                <w:szCs w:val="21"/>
              </w:rPr>
              <w:t>数学</w:t>
            </w:r>
          </w:p>
        </w:tc>
        <w:tc>
          <w:tcPr>
            <w:tcW w:w="679"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360</w:t>
            </w:r>
          </w:p>
        </w:tc>
        <w:tc>
          <w:tcPr>
            <w:tcW w:w="687"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320</w:t>
            </w:r>
          </w:p>
        </w:tc>
        <w:tc>
          <w:tcPr>
            <w:tcW w:w="794"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40</w:t>
            </w:r>
          </w:p>
        </w:tc>
        <w:tc>
          <w:tcPr>
            <w:tcW w:w="398"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4</w:t>
            </w:r>
          </w:p>
        </w:tc>
        <w:tc>
          <w:tcPr>
            <w:tcW w:w="370"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4</w:t>
            </w:r>
          </w:p>
        </w:tc>
        <w:tc>
          <w:tcPr>
            <w:tcW w:w="356"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4</w:t>
            </w:r>
          </w:p>
        </w:tc>
        <w:tc>
          <w:tcPr>
            <w:tcW w:w="34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4</w:t>
            </w:r>
          </w:p>
        </w:tc>
        <w:tc>
          <w:tcPr>
            <w:tcW w:w="309"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4</w:t>
            </w:r>
          </w:p>
        </w:tc>
        <w:tc>
          <w:tcPr>
            <w:tcW w:w="43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　</w:t>
            </w:r>
          </w:p>
        </w:tc>
        <w:tc>
          <w:tcPr>
            <w:tcW w:w="101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考试</w:t>
            </w:r>
          </w:p>
        </w:tc>
      </w:tr>
      <w:tr>
        <w:tblPrEx>
          <w:tblCellMar>
            <w:top w:w="15" w:type="dxa"/>
            <w:left w:w="15" w:type="dxa"/>
            <w:bottom w:w="15" w:type="dxa"/>
            <w:right w:w="15" w:type="dxa"/>
          </w:tblCellMar>
        </w:tblPrEx>
        <w:trPr>
          <w:trHeight w:val="90" w:hRule="atLeast"/>
          <w:jc w:val="center"/>
        </w:trPr>
        <w:tc>
          <w:tcPr>
            <w:tcW w:w="930" w:type="dxa"/>
            <w:vMerge w:val="continue"/>
            <w:tcBorders>
              <w:left w:val="single" w:color="000000" w:sz="4" w:space="0"/>
              <w:right w:val="single" w:color="auto" w:sz="4" w:space="0"/>
            </w:tcBorders>
            <w:vAlign w:val="center"/>
          </w:tcPr>
          <w:p>
            <w:pPr>
              <w:jc w:val="center"/>
              <w:rPr>
                <w:rFonts w:ascii="楷体" w:hAnsi="楷体" w:eastAsia="楷体"/>
                <w:b/>
                <w:szCs w:val="21"/>
              </w:rPr>
            </w:pPr>
          </w:p>
        </w:tc>
        <w:tc>
          <w:tcPr>
            <w:tcW w:w="54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szCs w:val="21"/>
              </w:rPr>
            </w:pPr>
            <w:r>
              <w:rPr>
                <w:rFonts w:hint="eastAsia" w:ascii="楷体" w:hAnsi="楷体" w:eastAsia="楷体"/>
                <w:szCs w:val="21"/>
              </w:rPr>
              <w:t>8</w:t>
            </w:r>
          </w:p>
        </w:tc>
        <w:tc>
          <w:tcPr>
            <w:tcW w:w="1651" w:type="dxa"/>
            <w:tcBorders>
              <w:top w:val="single" w:color="000000" w:sz="4" w:space="0"/>
              <w:left w:val="single" w:color="000000" w:sz="4" w:space="0"/>
              <w:bottom w:val="single" w:color="000000" w:sz="4" w:space="0"/>
              <w:right w:val="single" w:color="000000" w:sz="4" w:space="0"/>
            </w:tcBorders>
          </w:tcPr>
          <w:p>
            <w:pPr>
              <w:jc w:val="center"/>
              <w:rPr>
                <w:rFonts w:ascii="楷体" w:hAnsi="楷体" w:eastAsia="楷体"/>
                <w:szCs w:val="21"/>
              </w:rPr>
            </w:pPr>
            <w:r>
              <w:rPr>
                <w:rFonts w:hint="eastAsia" w:ascii="楷体" w:hAnsi="楷体" w:eastAsia="楷体"/>
                <w:szCs w:val="21"/>
              </w:rPr>
              <w:t>英语</w:t>
            </w:r>
          </w:p>
        </w:tc>
        <w:tc>
          <w:tcPr>
            <w:tcW w:w="679"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360</w:t>
            </w:r>
          </w:p>
        </w:tc>
        <w:tc>
          <w:tcPr>
            <w:tcW w:w="687"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320</w:t>
            </w:r>
          </w:p>
        </w:tc>
        <w:tc>
          <w:tcPr>
            <w:tcW w:w="794"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40</w:t>
            </w:r>
          </w:p>
        </w:tc>
        <w:tc>
          <w:tcPr>
            <w:tcW w:w="398"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4</w:t>
            </w:r>
          </w:p>
        </w:tc>
        <w:tc>
          <w:tcPr>
            <w:tcW w:w="370"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4</w:t>
            </w:r>
          </w:p>
        </w:tc>
        <w:tc>
          <w:tcPr>
            <w:tcW w:w="356"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4</w:t>
            </w:r>
          </w:p>
        </w:tc>
        <w:tc>
          <w:tcPr>
            <w:tcW w:w="34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4</w:t>
            </w:r>
          </w:p>
        </w:tc>
        <w:tc>
          <w:tcPr>
            <w:tcW w:w="309"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4</w:t>
            </w:r>
          </w:p>
        </w:tc>
        <w:tc>
          <w:tcPr>
            <w:tcW w:w="43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　</w:t>
            </w:r>
          </w:p>
        </w:tc>
        <w:tc>
          <w:tcPr>
            <w:tcW w:w="101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考试</w:t>
            </w:r>
          </w:p>
        </w:tc>
      </w:tr>
      <w:tr>
        <w:tblPrEx>
          <w:tblCellMar>
            <w:top w:w="15" w:type="dxa"/>
            <w:left w:w="15" w:type="dxa"/>
            <w:bottom w:w="15" w:type="dxa"/>
            <w:right w:w="15" w:type="dxa"/>
          </w:tblCellMar>
        </w:tblPrEx>
        <w:trPr>
          <w:trHeight w:val="20" w:hRule="atLeast"/>
          <w:jc w:val="center"/>
        </w:trPr>
        <w:tc>
          <w:tcPr>
            <w:tcW w:w="930" w:type="dxa"/>
            <w:vMerge w:val="continue"/>
            <w:tcBorders>
              <w:left w:val="single" w:color="000000" w:sz="4" w:space="0"/>
              <w:right w:val="single" w:color="auto" w:sz="4" w:space="0"/>
            </w:tcBorders>
            <w:vAlign w:val="center"/>
          </w:tcPr>
          <w:p>
            <w:pPr>
              <w:jc w:val="center"/>
              <w:rPr>
                <w:rFonts w:ascii="楷体" w:hAnsi="楷体" w:eastAsia="楷体"/>
                <w:b/>
                <w:szCs w:val="21"/>
              </w:rPr>
            </w:pPr>
          </w:p>
        </w:tc>
        <w:tc>
          <w:tcPr>
            <w:tcW w:w="54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szCs w:val="21"/>
              </w:rPr>
            </w:pPr>
            <w:r>
              <w:rPr>
                <w:rFonts w:ascii="楷体" w:hAnsi="楷体" w:eastAsia="楷体"/>
                <w:szCs w:val="21"/>
              </w:rPr>
              <w:t>9</w:t>
            </w:r>
          </w:p>
        </w:tc>
        <w:tc>
          <w:tcPr>
            <w:tcW w:w="1651" w:type="dxa"/>
            <w:tcBorders>
              <w:top w:val="single" w:color="000000" w:sz="4" w:space="0"/>
              <w:left w:val="single" w:color="000000" w:sz="4" w:space="0"/>
              <w:bottom w:val="single" w:color="000000" w:sz="4" w:space="0"/>
              <w:right w:val="single" w:color="000000" w:sz="4" w:space="0"/>
            </w:tcBorders>
          </w:tcPr>
          <w:p>
            <w:pPr>
              <w:jc w:val="center"/>
              <w:rPr>
                <w:rFonts w:ascii="楷体" w:hAnsi="楷体" w:eastAsia="楷体"/>
                <w:szCs w:val="21"/>
              </w:rPr>
            </w:pPr>
            <w:r>
              <w:rPr>
                <w:rFonts w:hint="eastAsia" w:ascii="楷体" w:hAnsi="楷体" w:eastAsia="楷体"/>
                <w:szCs w:val="21"/>
              </w:rPr>
              <w:t>信息技术</w:t>
            </w:r>
          </w:p>
        </w:tc>
        <w:tc>
          <w:tcPr>
            <w:tcW w:w="679"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72</w:t>
            </w:r>
          </w:p>
        </w:tc>
        <w:tc>
          <w:tcPr>
            <w:tcW w:w="687"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36</w:t>
            </w:r>
          </w:p>
        </w:tc>
        <w:tc>
          <w:tcPr>
            <w:tcW w:w="794"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36</w:t>
            </w:r>
          </w:p>
        </w:tc>
        <w:tc>
          <w:tcPr>
            <w:tcW w:w="398"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2</w:t>
            </w:r>
          </w:p>
        </w:tc>
        <w:tc>
          <w:tcPr>
            <w:tcW w:w="370"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2</w:t>
            </w:r>
          </w:p>
        </w:tc>
        <w:tc>
          <w:tcPr>
            <w:tcW w:w="356"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　</w:t>
            </w:r>
          </w:p>
        </w:tc>
        <w:tc>
          <w:tcPr>
            <w:tcW w:w="34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　</w:t>
            </w:r>
          </w:p>
        </w:tc>
        <w:tc>
          <w:tcPr>
            <w:tcW w:w="309"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　</w:t>
            </w:r>
          </w:p>
        </w:tc>
        <w:tc>
          <w:tcPr>
            <w:tcW w:w="43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　</w:t>
            </w:r>
          </w:p>
        </w:tc>
        <w:tc>
          <w:tcPr>
            <w:tcW w:w="101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考试</w:t>
            </w:r>
          </w:p>
        </w:tc>
      </w:tr>
      <w:tr>
        <w:tblPrEx>
          <w:tblCellMar>
            <w:top w:w="15" w:type="dxa"/>
            <w:left w:w="15" w:type="dxa"/>
            <w:bottom w:w="15" w:type="dxa"/>
            <w:right w:w="15" w:type="dxa"/>
          </w:tblCellMar>
        </w:tblPrEx>
        <w:trPr>
          <w:trHeight w:val="20" w:hRule="atLeast"/>
          <w:jc w:val="center"/>
        </w:trPr>
        <w:tc>
          <w:tcPr>
            <w:tcW w:w="930" w:type="dxa"/>
            <w:vMerge w:val="continue"/>
            <w:tcBorders>
              <w:left w:val="single" w:color="000000" w:sz="4" w:space="0"/>
              <w:right w:val="single" w:color="auto" w:sz="4" w:space="0"/>
            </w:tcBorders>
            <w:vAlign w:val="center"/>
          </w:tcPr>
          <w:p>
            <w:pPr>
              <w:jc w:val="center"/>
              <w:rPr>
                <w:rFonts w:ascii="楷体" w:hAnsi="楷体" w:eastAsia="楷体"/>
                <w:b/>
                <w:szCs w:val="21"/>
              </w:rPr>
            </w:pPr>
          </w:p>
        </w:tc>
        <w:tc>
          <w:tcPr>
            <w:tcW w:w="54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szCs w:val="21"/>
              </w:rPr>
            </w:pPr>
            <w:r>
              <w:rPr>
                <w:rFonts w:ascii="楷体" w:hAnsi="楷体" w:eastAsia="楷体"/>
                <w:szCs w:val="21"/>
              </w:rPr>
              <w:t>10</w:t>
            </w:r>
          </w:p>
        </w:tc>
        <w:tc>
          <w:tcPr>
            <w:tcW w:w="1651" w:type="dxa"/>
            <w:tcBorders>
              <w:top w:val="single" w:color="000000" w:sz="4" w:space="0"/>
              <w:left w:val="single" w:color="000000" w:sz="4" w:space="0"/>
              <w:bottom w:val="single" w:color="000000" w:sz="4" w:space="0"/>
              <w:right w:val="single" w:color="000000" w:sz="4" w:space="0"/>
            </w:tcBorders>
          </w:tcPr>
          <w:p>
            <w:pPr>
              <w:jc w:val="center"/>
              <w:rPr>
                <w:rFonts w:ascii="楷体" w:hAnsi="楷体" w:eastAsia="楷体"/>
                <w:szCs w:val="21"/>
              </w:rPr>
            </w:pPr>
            <w:r>
              <w:rPr>
                <w:rFonts w:hint="eastAsia" w:ascii="楷体" w:hAnsi="楷体" w:eastAsia="楷体"/>
                <w:szCs w:val="21"/>
              </w:rPr>
              <w:t>体育与健康</w:t>
            </w:r>
          </w:p>
        </w:tc>
        <w:tc>
          <w:tcPr>
            <w:tcW w:w="679"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180</w:t>
            </w:r>
          </w:p>
        </w:tc>
        <w:tc>
          <w:tcPr>
            <w:tcW w:w="687"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60</w:t>
            </w:r>
          </w:p>
        </w:tc>
        <w:tc>
          <w:tcPr>
            <w:tcW w:w="794"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楷体" w:hAnsi="楷体" w:eastAsia="楷体"/>
                <w:szCs w:val="21"/>
                <w:lang w:val="en-US" w:eastAsia="zh-CN"/>
              </w:rPr>
            </w:pPr>
            <w:r>
              <w:rPr>
                <w:rFonts w:hint="eastAsia" w:ascii="楷体" w:hAnsi="楷体" w:eastAsia="楷体"/>
                <w:szCs w:val="21"/>
                <w:lang w:val="en-US" w:eastAsia="zh-CN"/>
              </w:rPr>
              <w:t>120</w:t>
            </w:r>
          </w:p>
        </w:tc>
        <w:tc>
          <w:tcPr>
            <w:tcW w:w="398"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2</w:t>
            </w:r>
          </w:p>
        </w:tc>
        <w:tc>
          <w:tcPr>
            <w:tcW w:w="370"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2</w:t>
            </w:r>
          </w:p>
        </w:tc>
        <w:tc>
          <w:tcPr>
            <w:tcW w:w="356"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2</w:t>
            </w:r>
          </w:p>
        </w:tc>
        <w:tc>
          <w:tcPr>
            <w:tcW w:w="34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2</w:t>
            </w:r>
          </w:p>
        </w:tc>
        <w:tc>
          <w:tcPr>
            <w:tcW w:w="309"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2</w:t>
            </w:r>
          </w:p>
        </w:tc>
        <w:tc>
          <w:tcPr>
            <w:tcW w:w="43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　</w:t>
            </w:r>
          </w:p>
        </w:tc>
        <w:tc>
          <w:tcPr>
            <w:tcW w:w="101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考查</w:t>
            </w:r>
          </w:p>
        </w:tc>
      </w:tr>
      <w:tr>
        <w:tblPrEx>
          <w:tblCellMar>
            <w:top w:w="15" w:type="dxa"/>
            <w:left w:w="15" w:type="dxa"/>
            <w:bottom w:w="15" w:type="dxa"/>
            <w:right w:w="15" w:type="dxa"/>
          </w:tblCellMar>
        </w:tblPrEx>
        <w:trPr>
          <w:trHeight w:val="20" w:hRule="atLeast"/>
          <w:jc w:val="center"/>
        </w:trPr>
        <w:tc>
          <w:tcPr>
            <w:tcW w:w="930" w:type="dxa"/>
            <w:vMerge w:val="continue"/>
            <w:tcBorders>
              <w:left w:val="single" w:color="000000" w:sz="4" w:space="0"/>
              <w:right w:val="single" w:color="auto" w:sz="4" w:space="0"/>
            </w:tcBorders>
            <w:vAlign w:val="center"/>
          </w:tcPr>
          <w:p>
            <w:pPr>
              <w:jc w:val="center"/>
              <w:rPr>
                <w:rFonts w:ascii="楷体" w:hAnsi="楷体" w:eastAsia="楷体"/>
                <w:b/>
                <w:szCs w:val="21"/>
              </w:rPr>
            </w:pPr>
          </w:p>
        </w:tc>
        <w:tc>
          <w:tcPr>
            <w:tcW w:w="54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szCs w:val="21"/>
              </w:rPr>
            </w:pPr>
            <w:r>
              <w:rPr>
                <w:rFonts w:ascii="楷体" w:hAnsi="楷体" w:eastAsia="楷体"/>
                <w:szCs w:val="21"/>
              </w:rPr>
              <w:t>11</w:t>
            </w:r>
          </w:p>
        </w:tc>
        <w:tc>
          <w:tcPr>
            <w:tcW w:w="1651" w:type="dxa"/>
            <w:tcBorders>
              <w:top w:val="single" w:color="000000" w:sz="4" w:space="0"/>
              <w:left w:val="single" w:color="000000" w:sz="4" w:space="0"/>
              <w:bottom w:val="single" w:color="000000" w:sz="4" w:space="0"/>
              <w:right w:val="single" w:color="000000" w:sz="4" w:space="0"/>
            </w:tcBorders>
          </w:tcPr>
          <w:p>
            <w:pPr>
              <w:jc w:val="center"/>
              <w:rPr>
                <w:rFonts w:ascii="楷体" w:hAnsi="楷体" w:eastAsia="楷体"/>
                <w:szCs w:val="21"/>
              </w:rPr>
            </w:pPr>
            <w:r>
              <w:rPr>
                <w:rFonts w:hint="eastAsia" w:ascii="楷体" w:hAnsi="楷体" w:eastAsia="楷体"/>
                <w:szCs w:val="21"/>
              </w:rPr>
              <w:t>音乐</w:t>
            </w:r>
          </w:p>
        </w:tc>
        <w:tc>
          <w:tcPr>
            <w:tcW w:w="679"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18</w:t>
            </w:r>
          </w:p>
        </w:tc>
        <w:tc>
          <w:tcPr>
            <w:tcW w:w="687"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9</w:t>
            </w:r>
          </w:p>
        </w:tc>
        <w:tc>
          <w:tcPr>
            <w:tcW w:w="794"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9</w:t>
            </w:r>
          </w:p>
        </w:tc>
        <w:tc>
          <w:tcPr>
            <w:tcW w:w="398"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1</w:t>
            </w:r>
          </w:p>
        </w:tc>
        <w:tc>
          <w:tcPr>
            <w:tcW w:w="370"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　</w:t>
            </w:r>
          </w:p>
        </w:tc>
        <w:tc>
          <w:tcPr>
            <w:tcW w:w="356"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　</w:t>
            </w:r>
          </w:p>
        </w:tc>
        <w:tc>
          <w:tcPr>
            <w:tcW w:w="34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　</w:t>
            </w:r>
          </w:p>
        </w:tc>
        <w:tc>
          <w:tcPr>
            <w:tcW w:w="309"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　</w:t>
            </w:r>
          </w:p>
        </w:tc>
        <w:tc>
          <w:tcPr>
            <w:tcW w:w="43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　</w:t>
            </w:r>
          </w:p>
        </w:tc>
        <w:tc>
          <w:tcPr>
            <w:tcW w:w="101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考查</w:t>
            </w:r>
          </w:p>
        </w:tc>
      </w:tr>
      <w:tr>
        <w:tblPrEx>
          <w:tblCellMar>
            <w:top w:w="15" w:type="dxa"/>
            <w:left w:w="15" w:type="dxa"/>
            <w:bottom w:w="15" w:type="dxa"/>
            <w:right w:w="15" w:type="dxa"/>
          </w:tblCellMar>
        </w:tblPrEx>
        <w:trPr>
          <w:trHeight w:val="20" w:hRule="atLeast"/>
          <w:jc w:val="center"/>
        </w:trPr>
        <w:tc>
          <w:tcPr>
            <w:tcW w:w="930" w:type="dxa"/>
            <w:vMerge w:val="continue"/>
            <w:tcBorders>
              <w:left w:val="single" w:color="000000" w:sz="4" w:space="0"/>
              <w:right w:val="single" w:color="auto" w:sz="4" w:space="0"/>
            </w:tcBorders>
            <w:vAlign w:val="center"/>
          </w:tcPr>
          <w:p>
            <w:pPr>
              <w:jc w:val="center"/>
              <w:rPr>
                <w:rFonts w:ascii="楷体" w:hAnsi="楷体" w:eastAsia="楷体"/>
                <w:b/>
                <w:szCs w:val="21"/>
              </w:rPr>
            </w:pPr>
          </w:p>
        </w:tc>
        <w:tc>
          <w:tcPr>
            <w:tcW w:w="54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szCs w:val="21"/>
              </w:rPr>
            </w:pPr>
            <w:r>
              <w:rPr>
                <w:rFonts w:hint="eastAsia" w:ascii="楷体" w:hAnsi="楷体" w:eastAsia="楷体"/>
                <w:szCs w:val="21"/>
              </w:rPr>
              <w:t>12</w:t>
            </w:r>
          </w:p>
        </w:tc>
        <w:tc>
          <w:tcPr>
            <w:tcW w:w="1651" w:type="dxa"/>
            <w:tcBorders>
              <w:top w:val="single" w:color="000000" w:sz="4" w:space="0"/>
              <w:left w:val="single" w:color="000000" w:sz="4" w:space="0"/>
              <w:bottom w:val="single" w:color="000000" w:sz="4" w:space="0"/>
              <w:right w:val="single" w:color="000000" w:sz="4" w:space="0"/>
            </w:tcBorders>
          </w:tcPr>
          <w:p>
            <w:pPr>
              <w:jc w:val="center"/>
              <w:rPr>
                <w:rFonts w:ascii="楷体" w:hAnsi="楷体" w:eastAsia="楷体"/>
                <w:szCs w:val="21"/>
              </w:rPr>
            </w:pPr>
            <w:r>
              <w:rPr>
                <w:rFonts w:hint="eastAsia" w:ascii="楷体" w:hAnsi="楷体" w:eastAsia="楷体"/>
                <w:szCs w:val="21"/>
              </w:rPr>
              <w:t>美术</w:t>
            </w:r>
          </w:p>
        </w:tc>
        <w:tc>
          <w:tcPr>
            <w:tcW w:w="679"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18</w:t>
            </w:r>
          </w:p>
        </w:tc>
        <w:tc>
          <w:tcPr>
            <w:tcW w:w="687"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9</w:t>
            </w:r>
          </w:p>
        </w:tc>
        <w:tc>
          <w:tcPr>
            <w:tcW w:w="794"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9</w:t>
            </w:r>
          </w:p>
        </w:tc>
        <w:tc>
          <w:tcPr>
            <w:tcW w:w="398"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　</w:t>
            </w:r>
          </w:p>
        </w:tc>
        <w:tc>
          <w:tcPr>
            <w:tcW w:w="370"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1</w:t>
            </w:r>
          </w:p>
        </w:tc>
        <w:tc>
          <w:tcPr>
            <w:tcW w:w="356"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　</w:t>
            </w:r>
          </w:p>
        </w:tc>
        <w:tc>
          <w:tcPr>
            <w:tcW w:w="34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　</w:t>
            </w:r>
          </w:p>
        </w:tc>
        <w:tc>
          <w:tcPr>
            <w:tcW w:w="309"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　</w:t>
            </w:r>
          </w:p>
        </w:tc>
        <w:tc>
          <w:tcPr>
            <w:tcW w:w="43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　</w:t>
            </w:r>
          </w:p>
        </w:tc>
        <w:tc>
          <w:tcPr>
            <w:tcW w:w="101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考试</w:t>
            </w:r>
          </w:p>
        </w:tc>
      </w:tr>
      <w:tr>
        <w:tblPrEx>
          <w:tblCellMar>
            <w:top w:w="15" w:type="dxa"/>
            <w:left w:w="15" w:type="dxa"/>
            <w:bottom w:w="15" w:type="dxa"/>
            <w:right w:w="15" w:type="dxa"/>
          </w:tblCellMar>
        </w:tblPrEx>
        <w:trPr>
          <w:trHeight w:val="20" w:hRule="atLeast"/>
          <w:jc w:val="center"/>
        </w:trPr>
        <w:tc>
          <w:tcPr>
            <w:tcW w:w="930" w:type="dxa"/>
            <w:vMerge w:val="continue"/>
            <w:tcBorders>
              <w:left w:val="single" w:color="000000" w:sz="4" w:space="0"/>
              <w:right w:val="single" w:color="auto" w:sz="4" w:space="0"/>
            </w:tcBorders>
            <w:vAlign w:val="center"/>
          </w:tcPr>
          <w:p>
            <w:pPr>
              <w:jc w:val="center"/>
              <w:rPr>
                <w:rFonts w:ascii="楷体" w:hAnsi="楷体" w:eastAsia="楷体"/>
                <w:b/>
                <w:szCs w:val="21"/>
              </w:rPr>
            </w:pPr>
          </w:p>
        </w:tc>
        <w:tc>
          <w:tcPr>
            <w:tcW w:w="54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szCs w:val="21"/>
              </w:rPr>
            </w:pPr>
            <w:r>
              <w:rPr>
                <w:rFonts w:hint="eastAsia" w:ascii="楷体" w:hAnsi="楷体" w:eastAsia="楷体"/>
                <w:szCs w:val="21"/>
              </w:rPr>
              <w:t>13</w:t>
            </w:r>
          </w:p>
        </w:tc>
        <w:tc>
          <w:tcPr>
            <w:tcW w:w="1651" w:type="dxa"/>
            <w:tcBorders>
              <w:top w:val="single" w:color="000000" w:sz="4" w:space="0"/>
              <w:left w:val="single" w:color="000000" w:sz="4" w:space="0"/>
              <w:bottom w:val="single" w:color="000000" w:sz="4" w:space="0"/>
              <w:right w:val="single" w:color="000000" w:sz="4" w:space="0"/>
            </w:tcBorders>
          </w:tcPr>
          <w:p>
            <w:pPr>
              <w:jc w:val="center"/>
              <w:rPr>
                <w:rFonts w:ascii="楷体" w:hAnsi="楷体" w:eastAsia="楷体"/>
                <w:szCs w:val="21"/>
              </w:rPr>
            </w:pPr>
            <w:r>
              <w:rPr>
                <w:rFonts w:hint="eastAsia" w:ascii="楷体" w:hAnsi="楷体" w:eastAsia="楷体"/>
                <w:szCs w:val="21"/>
              </w:rPr>
              <w:t>中国历史</w:t>
            </w:r>
          </w:p>
        </w:tc>
        <w:tc>
          <w:tcPr>
            <w:tcW w:w="679"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36</w:t>
            </w:r>
          </w:p>
        </w:tc>
        <w:tc>
          <w:tcPr>
            <w:tcW w:w="687"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30</w:t>
            </w:r>
          </w:p>
        </w:tc>
        <w:tc>
          <w:tcPr>
            <w:tcW w:w="794"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6</w:t>
            </w:r>
          </w:p>
        </w:tc>
        <w:tc>
          <w:tcPr>
            <w:tcW w:w="398"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1</w:t>
            </w:r>
          </w:p>
        </w:tc>
        <w:tc>
          <w:tcPr>
            <w:tcW w:w="370"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1</w:t>
            </w:r>
          </w:p>
        </w:tc>
        <w:tc>
          <w:tcPr>
            <w:tcW w:w="356"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　</w:t>
            </w:r>
          </w:p>
        </w:tc>
        <w:tc>
          <w:tcPr>
            <w:tcW w:w="34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　</w:t>
            </w:r>
          </w:p>
        </w:tc>
        <w:tc>
          <w:tcPr>
            <w:tcW w:w="309"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　</w:t>
            </w:r>
          </w:p>
        </w:tc>
        <w:tc>
          <w:tcPr>
            <w:tcW w:w="43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　</w:t>
            </w:r>
          </w:p>
        </w:tc>
        <w:tc>
          <w:tcPr>
            <w:tcW w:w="101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考查</w:t>
            </w:r>
          </w:p>
        </w:tc>
      </w:tr>
      <w:tr>
        <w:tblPrEx>
          <w:tblCellMar>
            <w:top w:w="15" w:type="dxa"/>
            <w:left w:w="15" w:type="dxa"/>
            <w:bottom w:w="15" w:type="dxa"/>
            <w:right w:w="15" w:type="dxa"/>
          </w:tblCellMar>
        </w:tblPrEx>
        <w:trPr>
          <w:trHeight w:val="20" w:hRule="atLeast"/>
          <w:jc w:val="center"/>
        </w:trPr>
        <w:tc>
          <w:tcPr>
            <w:tcW w:w="930" w:type="dxa"/>
            <w:vMerge w:val="continue"/>
            <w:tcBorders>
              <w:left w:val="single" w:color="000000" w:sz="4" w:space="0"/>
              <w:right w:val="single" w:color="auto" w:sz="4" w:space="0"/>
            </w:tcBorders>
            <w:vAlign w:val="center"/>
          </w:tcPr>
          <w:p>
            <w:pPr>
              <w:jc w:val="center"/>
              <w:rPr>
                <w:rFonts w:ascii="楷体" w:hAnsi="楷体" w:eastAsia="楷体"/>
                <w:b/>
                <w:szCs w:val="21"/>
              </w:rPr>
            </w:pPr>
          </w:p>
        </w:tc>
        <w:tc>
          <w:tcPr>
            <w:tcW w:w="54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szCs w:val="21"/>
              </w:rPr>
            </w:pPr>
            <w:r>
              <w:rPr>
                <w:rFonts w:hint="eastAsia" w:ascii="楷体" w:hAnsi="楷体" w:eastAsia="楷体"/>
                <w:szCs w:val="21"/>
              </w:rPr>
              <w:t>14</w:t>
            </w:r>
          </w:p>
        </w:tc>
        <w:tc>
          <w:tcPr>
            <w:tcW w:w="1651" w:type="dxa"/>
            <w:tcBorders>
              <w:top w:val="single" w:color="000000" w:sz="4" w:space="0"/>
              <w:left w:val="single" w:color="000000" w:sz="4" w:space="0"/>
              <w:bottom w:val="single" w:color="000000" w:sz="4" w:space="0"/>
              <w:right w:val="single" w:color="000000" w:sz="4" w:space="0"/>
            </w:tcBorders>
          </w:tcPr>
          <w:p>
            <w:pPr>
              <w:jc w:val="center"/>
              <w:rPr>
                <w:rFonts w:ascii="楷体" w:hAnsi="楷体" w:eastAsia="楷体"/>
                <w:szCs w:val="21"/>
              </w:rPr>
            </w:pPr>
            <w:r>
              <w:rPr>
                <w:rFonts w:hint="eastAsia" w:ascii="楷体" w:hAnsi="楷体" w:eastAsia="楷体"/>
                <w:szCs w:val="21"/>
              </w:rPr>
              <w:t>世界历史</w:t>
            </w:r>
          </w:p>
        </w:tc>
        <w:tc>
          <w:tcPr>
            <w:tcW w:w="679"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18</w:t>
            </w:r>
          </w:p>
        </w:tc>
        <w:tc>
          <w:tcPr>
            <w:tcW w:w="687"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18</w:t>
            </w:r>
          </w:p>
        </w:tc>
        <w:tc>
          <w:tcPr>
            <w:tcW w:w="794"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　</w:t>
            </w:r>
          </w:p>
        </w:tc>
        <w:tc>
          <w:tcPr>
            <w:tcW w:w="398"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　</w:t>
            </w:r>
          </w:p>
        </w:tc>
        <w:tc>
          <w:tcPr>
            <w:tcW w:w="370"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1</w:t>
            </w:r>
          </w:p>
        </w:tc>
        <w:tc>
          <w:tcPr>
            <w:tcW w:w="356"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　</w:t>
            </w:r>
          </w:p>
        </w:tc>
        <w:tc>
          <w:tcPr>
            <w:tcW w:w="34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　</w:t>
            </w:r>
          </w:p>
        </w:tc>
        <w:tc>
          <w:tcPr>
            <w:tcW w:w="309"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　</w:t>
            </w:r>
          </w:p>
        </w:tc>
        <w:tc>
          <w:tcPr>
            <w:tcW w:w="43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　</w:t>
            </w:r>
          </w:p>
        </w:tc>
        <w:tc>
          <w:tcPr>
            <w:tcW w:w="101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考查</w:t>
            </w:r>
          </w:p>
        </w:tc>
      </w:tr>
      <w:tr>
        <w:tblPrEx>
          <w:tblCellMar>
            <w:top w:w="15" w:type="dxa"/>
            <w:left w:w="15" w:type="dxa"/>
            <w:bottom w:w="15" w:type="dxa"/>
            <w:right w:w="15" w:type="dxa"/>
          </w:tblCellMar>
        </w:tblPrEx>
        <w:trPr>
          <w:trHeight w:val="20" w:hRule="atLeast"/>
          <w:jc w:val="center"/>
        </w:trPr>
        <w:tc>
          <w:tcPr>
            <w:tcW w:w="930" w:type="dxa"/>
            <w:vMerge w:val="continue"/>
            <w:tcBorders>
              <w:left w:val="single" w:color="000000" w:sz="4" w:space="0"/>
              <w:right w:val="single" w:color="auto" w:sz="4" w:space="0"/>
            </w:tcBorders>
            <w:vAlign w:val="center"/>
          </w:tcPr>
          <w:p>
            <w:pPr>
              <w:jc w:val="center"/>
              <w:rPr>
                <w:rFonts w:ascii="楷体" w:hAnsi="楷体" w:eastAsia="楷体"/>
                <w:b/>
                <w:szCs w:val="21"/>
              </w:rPr>
            </w:pPr>
          </w:p>
        </w:tc>
        <w:tc>
          <w:tcPr>
            <w:tcW w:w="54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szCs w:val="21"/>
              </w:rPr>
            </w:pPr>
            <w:r>
              <w:rPr>
                <w:rFonts w:hint="eastAsia" w:ascii="楷体" w:hAnsi="楷体" w:eastAsia="楷体"/>
                <w:szCs w:val="21"/>
              </w:rPr>
              <w:t>15</w:t>
            </w:r>
          </w:p>
        </w:tc>
        <w:tc>
          <w:tcPr>
            <w:tcW w:w="1651"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劳动教育指导手册</w:t>
            </w:r>
          </w:p>
        </w:tc>
        <w:tc>
          <w:tcPr>
            <w:tcW w:w="679"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36</w:t>
            </w:r>
          </w:p>
        </w:tc>
        <w:tc>
          <w:tcPr>
            <w:tcW w:w="687"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9</w:t>
            </w:r>
          </w:p>
        </w:tc>
        <w:tc>
          <w:tcPr>
            <w:tcW w:w="794"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楷体" w:hAnsi="楷体" w:eastAsia="楷体"/>
                <w:szCs w:val="21"/>
                <w:lang w:val="en-US" w:eastAsia="zh-CN"/>
              </w:rPr>
            </w:pPr>
            <w:r>
              <w:rPr>
                <w:rFonts w:hint="eastAsia" w:ascii="楷体" w:hAnsi="楷体" w:eastAsia="楷体"/>
                <w:szCs w:val="21"/>
                <w:lang w:val="en-US" w:eastAsia="zh-CN"/>
              </w:rPr>
              <w:t>27</w:t>
            </w:r>
          </w:p>
        </w:tc>
        <w:tc>
          <w:tcPr>
            <w:tcW w:w="398"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　</w:t>
            </w:r>
          </w:p>
        </w:tc>
        <w:tc>
          <w:tcPr>
            <w:tcW w:w="370"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1</w:t>
            </w:r>
          </w:p>
        </w:tc>
        <w:tc>
          <w:tcPr>
            <w:tcW w:w="356"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　</w:t>
            </w:r>
          </w:p>
        </w:tc>
        <w:tc>
          <w:tcPr>
            <w:tcW w:w="34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1</w:t>
            </w:r>
          </w:p>
        </w:tc>
        <w:tc>
          <w:tcPr>
            <w:tcW w:w="309"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　</w:t>
            </w:r>
          </w:p>
        </w:tc>
        <w:tc>
          <w:tcPr>
            <w:tcW w:w="43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　</w:t>
            </w:r>
          </w:p>
        </w:tc>
        <w:tc>
          <w:tcPr>
            <w:tcW w:w="101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考查</w:t>
            </w:r>
          </w:p>
        </w:tc>
      </w:tr>
      <w:tr>
        <w:tblPrEx>
          <w:tblCellMar>
            <w:top w:w="15" w:type="dxa"/>
            <w:left w:w="15" w:type="dxa"/>
            <w:bottom w:w="15" w:type="dxa"/>
            <w:right w:w="15" w:type="dxa"/>
          </w:tblCellMar>
        </w:tblPrEx>
        <w:trPr>
          <w:trHeight w:val="20" w:hRule="atLeast"/>
          <w:jc w:val="center"/>
        </w:trPr>
        <w:tc>
          <w:tcPr>
            <w:tcW w:w="930" w:type="dxa"/>
            <w:vMerge w:val="continue"/>
            <w:tcBorders>
              <w:left w:val="single" w:color="000000" w:sz="4" w:space="0"/>
              <w:right w:val="single" w:color="auto" w:sz="4" w:space="0"/>
            </w:tcBorders>
            <w:vAlign w:val="center"/>
          </w:tcPr>
          <w:p>
            <w:pPr>
              <w:jc w:val="center"/>
              <w:rPr>
                <w:rFonts w:ascii="楷体" w:hAnsi="楷体" w:eastAsia="楷体"/>
                <w:b/>
                <w:szCs w:val="21"/>
              </w:rPr>
            </w:pPr>
          </w:p>
        </w:tc>
        <w:tc>
          <w:tcPr>
            <w:tcW w:w="54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szCs w:val="21"/>
              </w:rPr>
            </w:pPr>
            <w:r>
              <w:rPr>
                <w:rFonts w:hint="eastAsia" w:ascii="楷体" w:hAnsi="楷体" w:eastAsia="楷体"/>
                <w:szCs w:val="21"/>
              </w:rPr>
              <w:t>16</w:t>
            </w:r>
          </w:p>
        </w:tc>
        <w:tc>
          <w:tcPr>
            <w:tcW w:w="1651"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时事职教</w:t>
            </w:r>
          </w:p>
        </w:tc>
        <w:tc>
          <w:tcPr>
            <w:tcW w:w="679"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54</w:t>
            </w:r>
          </w:p>
        </w:tc>
        <w:tc>
          <w:tcPr>
            <w:tcW w:w="687"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54</w:t>
            </w:r>
          </w:p>
        </w:tc>
        <w:tc>
          <w:tcPr>
            <w:tcW w:w="794"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　</w:t>
            </w:r>
          </w:p>
        </w:tc>
        <w:tc>
          <w:tcPr>
            <w:tcW w:w="398"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　</w:t>
            </w:r>
          </w:p>
        </w:tc>
        <w:tc>
          <w:tcPr>
            <w:tcW w:w="370"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　</w:t>
            </w:r>
          </w:p>
        </w:tc>
        <w:tc>
          <w:tcPr>
            <w:tcW w:w="356"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1</w:t>
            </w:r>
          </w:p>
        </w:tc>
        <w:tc>
          <w:tcPr>
            <w:tcW w:w="34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1</w:t>
            </w:r>
          </w:p>
        </w:tc>
        <w:tc>
          <w:tcPr>
            <w:tcW w:w="309"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1</w:t>
            </w:r>
          </w:p>
        </w:tc>
        <w:tc>
          <w:tcPr>
            <w:tcW w:w="43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　</w:t>
            </w:r>
          </w:p>
        </w:tc>
        <w:tc>
          <w:tcPr>
            <w:tcW w:w="101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考查</w:t>
            </w:r>
          </w:p>
        </w:tc>
      </w:tr>
      <w:tr>
        <w:tblPrEx>
          <w:tblCellMar>
            <w:top w:w="15" w:type="dxa"/>
            <w:left w:w="15" w:type="dxa"/>
            <w:bottom w:w="15" w:type="dxa"/>
            <w:right w:w="15" w:type="dxa"/>
          </w:tblCellMar>
        </w:tblPrEx>
        <w:trPr>
          <w:trHeight w:val="20" w:hRule="atLeast"/>
          <w:jc w:val="center"/>
        </w:trPr>
        <w:tc>
          <w:tcPr>
            <w:tcW w:w="930" w:type="dxa"/>
            <w:vMerge w:val="continue"/>
            <w:tcBorders>
              <w:left w:val="single" w:color="000000" w:sz="4" w:space="0"/>
              <w:right w:val="single" w:color="auto" w:sz="4" w:space="0"/>
            </w:tcBorders>
            <w:vAlign w:val="center"/>
          </w:tcPr>
          <w:p>
            <w:pPr>
              <w:jc w:val="center"/>
              <w:rPr>
                <w:rFonts w:ascii="楷体" w:hAnsi="楷体" w:eastAsia="楷体"/>
                <w:b/>
                <w:szCs w:val="21"/>
              </w:rPr>
            </w:pPr>
          </w:p>
        </w:tc>
        <w:tc>
          <w:tcPr>
            <w:tcW w:w="54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szCs w:val="21"/>
              </w:rPr>
            </w:pPr>
            <w:r>
              <w:rPr>
                <w:rFonts w:hint="eastAsia" w:ascii="楷体" w:hAnsi="楷体" w:eastAsia="楷体"/>
                <w:szCs w:val="21"/>
              </w:rPr>
              <w:t>17</w:t>
            </w:r>
          </w:p>
        </w:tc>
        <w:tc>
          <w:tcPr>
            <w:tcW w:w="1651"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习近平新时代中国特色社会主义思想学生读本</w:t>
            </w:r>
          </w:p>
        </w:tc>
        <w:tc>
          <w:tcPr>
            <w:tcW w:w="679"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18</w:t>
            </w:r>
          </w:p>
        </w:tc>
        <w:tc>
          <w:tcPr>
            <w:tcW w:w="687"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18</w:t>
            </w:r>
          </w:p>
        </w:tc>
        <w:tc>
          <w:tcPr>
            <w:tcW w:w="794"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　</w:t>
            </w:r>
          </w:p>
        </w:tc>
        <w:tc>
          <w:tcPr>
            <w:tcW w:w="398"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　</w:t>
            </w:r>
          </w:p>
        </w:tc>
        <w:tc>
          <w:tcPr>
            <w:tcW w:w="370"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1</w:t>
            </w:r>
          </w:p>
        </w:tc>
        <w:tc>
          <w:tcPr>
            <w:tcW w:w="356"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　</w:t>
            </w:r>
          </w:p>
        </w:tc>
        <w:tc>
          <w:tcPr>
            <w:tcW w:w="34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　</w:t>
            </w:r>
          </w:p>
        </w:tc>
        <w:tc>
          <w:tcPr>
            <w:tcW w:w="309"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　</w:t>
            </w:r>
          </w:p>
        </w:tc>
        <w:tc>
          <w:tcPr>
            <w:tcW w:w="43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　</w:t>
            </w:r>
          </w:p>
        </w:tc>
        <w:tc>
          <w:tcPr>
            <w:tcW w:w="101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考查</w:t>
            </w:r>
          </w:p>
        </w:tc>
      </w:tr>
      <w:tr>
        <w:tblPrEx>
          <w:tblCellMar>
            <w:top w:w="15" w:type="dxa"/>
            <w:left w:w="15" w:type="dxa"/>
            <w:bottom w:w="15" w:type="dxa"/>
            <w:right w:w="15" w:type="dxa"/>
          </w:tblCellMar>
        </w:tblPrEx>
        <w:trPr>
          <w:trHeight w:val="20" w:hRule="atLeast"/>
          <w:jc w:val="center"/>
        </w:trPr>
        <w:tc>
          <w:tcPr>
            <w:tcW w:w="930" w:type="dxa"/>
            <w:vMerge w:val="restart"/>
            <w:tcBorders>
              <w:top w:val="single" w:color="000000" w:sz="4" w:space="0"/>
              <w:left w:val="single" w:color="000000" w:sz="4" w:space="0"/>
              <w:right w:val="single" w:color="000000" w:sz="4" w:space="0"/>
            </w:tcBorders>
            <w:vAlign w:val="center"/>
          </w:tcPr>
          <w:p>
            <w:pPr>
              <w:widowControl/>
              <w:jc w:val="center"/>
              <w:textAlignment w:val="center"/>
              <w:rPr>
                <w:rFonts w:ascii="楷体" w:hAnsi="楷体" w:eastAsia="楷体"/>
                <w:b/>
                <w:szCs w:val="21"/>
              </w:rPr>
            </w:pPr>
            <w:r>
              <w:rPr>
                <w:rFonts w:hint="eastAsia" w:ascii="楷体" w:hAnsi="楷体" w:eastAsia="楷体"/>
                <w:b/>
                <w:szCs w:val="21"/>
              </w:rPr>
              <w:t>限选课程</w:t>
            </w:r>
          </w:p>
        </w:tc>
        <w:tc>
          <w:tcPr>
            <w:tcW w:w="54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szCs w:val="21"/>
              </w:rPr>
            </w:pPr>
            <w:r>
              <w:rPr>
                <w:rFonts w:hint="eastAsia" w:ascii="楷体" w:hAnsi="楷体" w:eastAsia="楷体"/>
                <w:szCs w:val="21"/>
              </w:rPr>
              <w:t>18</w:t>
            </w:r>
          </w:p>
        </w:tc>
        <w:tc>
          <w:tcPr>
            <w:tcW w:w="1651"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普通话口语训练</w:t>
            </w:r>
          </w:p>
        </w:tc>
        <w:tc>
          <w:tcPr>
            <w:tcW w:w="679"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18</w:t>
            </w:r>
          </w:p>
        </w:tc>
        <w:tc>
          <w:tcPr>
            <w:tcW w:w="687"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9</w:t>
            </w:r>
          </w:p>
        </w:tc>
        <w:tc>
          <w:tcPr>
            <w:tcW w:w="794"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9</w:t>
            </w:r>
          </w:p>
        </w:tc>
        <w:tc>
          <w:tcPr>
            <w:tcW w:w="398"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1</w:t>
            </w:r>
          </w:p>
        </w:tc>
        <w:tc>
          <w:tcPr>
            <w:tcW w:w="370"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　</w:t>
            </w:r>
          </w:p>
        </w:tc>
        <w:tc>
          <w:tcPr>
            <w:tcW w:w="356"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　</w:t>
            </w:r>
          </w:p>
        </w:tc>
        <w:tc>
          <w:tcPr>
            <w:tcW w:w="34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　</w:t>
            </w:r>
          </w:p>
        </w:tc>
        <w:tc>
          <w:tcPr>
            <w:tcW w:w="309"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　</w:t>
            </w:r>
          </w:p>
        </w:tc>
        <w:tc>
          <w:tcPr>
            <w:tcW w:w="43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　</w:t>
            </w:r>
          </w:p>
        </w:tc>
        <w:tc>
          <w:tcPr>
            <w:tcW w:w="101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考查</w:t>
            </w:r>
          </w:p>
        </w:tc>
      </w:tr>
      <w:tr>
        <w:tblPrEx>
          <w:tblCellMar>
            <w:top w:w="15" w:type="dxa"/>
            <w:left w:w="15" w:type="dxa"/>
            <w:bottom w:w="15" w:type="dxa"/>
            <w:right w:w="15" w:type="dxa"/>
          </w:tblCellMar>
        </w:tblPrEx>
        <w:trPr>
          <w:trHeight w:val="20" w:hRule="atLeast"/>
          <w:jc w:val="center"/>
        </w:trPr>
        <w:tc>
          <w:tcPr>
            <w:tcW w:w="930" w:type="dxa"/>
            <w:vMerge w:val="continue"/>
            <w:tcBorders>
              <w:left w:val="single" w:color="000000" w:sz="4" w:space="0"/>
              <w:right w:val="single" w:color="000000" w:sz="4" w:space="0"/>
            </w:tcBorders>
            <w:vAlign w:val="center"/>
          </w:tcPr>
          <w:p>
            <w:pPr>
              <w:jc w:val="center"/>
              <w:rPr>
                <w:rFonts w:ascii="楷体" w:hAnsi="楷体" w:eastAsia="楷体"/>
                <w:b/>
                <w:szCs w:val="21"/>
              </w:rPr>
            </w:pPr>
          </w:p>
        </w:tc>
        <w:tc>
          <w:tcPr>
            <w:tcW w:w="54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szCs w:val="21"/>
              </w:rPr>
            </w:pPr>
            <w:r>
              <w:rPr>
                <w:rFonts w:hint="eastAsia" w:ascii="楷体" w:hAnsi="楷体" w:eastAsia="楷体"/>
                <w:szCs w:val="21"/>
              </w:rPr>
              <w:t>19</w:t>
            </w:r>
          </w:p>
        </w:tc>
        <w:tc>
          <w:tcPr>
            <w:tcW w:w="1651"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硬笔书法临摹教程</w:t>
            </w:r>
          </w:p>
        </w:tc>
        <w:tc>
          <w:tcPr>
            <w:tcW w:w="679"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18</w:t>
            </w:r>
          </w:p>
        </w:tc>
        <w:tc>
          <w:tcPr>
            <w:tcW w:w="687"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9</w:t>
            </w:r>
          </w:p>
        </w:tc>
        <w:tc>
          <w:tcPr>
            <w:tcW w:w="794"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9</w:t>
            </w:r>
          </w:p>
        </w:tc>
        <w:tc>
          <w:tcPr>
            <w:tcW w:w="398"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　</w:t>
            </w:r>
          </w:p>
        </w:tc>
        <w:tc>
          <w:tcPr>
            <w:tcW w:w="370"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　</w:t>
            </w:r>
          </w:p>
        </w:tc>
        <w:tc>
          <w:tcPr>
            <w:tcW w:w="356"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　</w:t>
            </w:r>
          </w:p>
        </w:tc>
        <w:tc>
          <w:tcPr>
            <w:tcW w:w="34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1</w:t>
            </w:r>
          </w:p>
        </w:tc>
        <w:tc>
          <w:tcPr>
            <w:tcW w:w="309"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　</w:t>
            </w:r>
          </w:p>
        </w:tc>
        <w:tc>
          <w:tcPr>
            <w:tcW w:w="43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　</w:t>
            </w:r>
          </w:p>
        </w:tc>
        <w:tc>
          <w:tcPr>
            <w:tcW w:w="101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考查</w:t>
            </w:r>
          </w:p>
        </w:tc>
      </w:tr>
      <w:tr>
        <w:tblPrEx>
          <w:tblCellMar>
            <w:top w:w="15" w:type="dxa"/>
            <w:left w:w="15" w:type="dxa"/>
            <w:bottom w:w="15" w:type="dxa"/>
            <w:right w:w="15" w:type="dxa"/>
          </w:tblCellMar>
        </w:tblPrEx>
        <w:trPr>
          <w:trHeight w:val="20" w:hRule="atLeast"/>
          <w:jc w:val="center"/>
        </w:trPr>
        <w:tc>
          <w:tcPr>
            <w:tcW w:w="930" w:type="dxa"/>
            <w:vMerge w:val="continue"/>
            <w:tcBorders>
              <w:left w:val="single" w:color="000000" w:sz="4" w:space="0"/>
              <w:right w:val="single" w:color="000000" w:sz="4" w:space="0"/>
            </w:tcBorders>
            <w:vAlign w:val="center"/>
          </w:tcPr>
          <w:p>
            <w:pPr>
              <w:jc w:val="center"/>
              <w:rPr>
                <w:rFonts w:ascii="楷体" w:hAnsi="楷体" w:eastAsia="楷体"/>
                <w:b/>
                <w:szCs w:val="21"/>
              </w:rPr>
            </w:pPr>
          </w:p>
        </w:tc>
        <w:tc>
          <w:tcPr>
            <w:tcW w:w="54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szCs w:val="21"/>
              </w:rPr>
            </w:pPr>
            <w:r>
              <w:rPr>
                <w:rFonts w:hint="eastAsia" w:ascii="楷体" w:hAnsi="楷体" w:eastAsia="楷体"/>
                <w:szCs w:val="21"/>
              </w:rPr>
              <w:t>20</w:t>
            </w:r>
          </w:p>
        </w:tc>
        <w:tc>
          <w:tcPr>
            <w:tcW w:w="1651"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中国古典诗歌赏析教程</w:t>
            </w:r>
          </w:p>
        </w:tc>
        <w:tc>
          <w:tcPr>
            <w:tcW w:w="679"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18</w:t>
            </w:r>
          </w:p>
        </w:tc>
        <w:tc>
          <w:tcPr>
            <w:tcW w:w="687"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36</w:t>
            </w:r>
          </w:p>
        </w:tc>
        <w:tc>
          <w:tcPr>
            <w:tcW w:w="794"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　</w:t>
            </w:r>
          </w:p>
        </w:tc>
        <w:tc>
          <w:tcPr>
            <w:tcW w:w="398"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　</w:t>
            </w:r>
          </w:p>
        </w:tc>
        <w:tc>
          <w:tcPr>
            <w:tcW w:w="370"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　</w:t>
            </w:r>
          </w:p>
        </w:tc>
        <w:tc>
          <w:tcPr>
            <w:tcW w:w="356"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1</w:t>
            </w:r>
          </w:p>
        </w:tc>
        <w:tc>
          <w:tcPr>
            <w:tcW w:w="34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　</w:t>
            </w:r>
          </w:p>
        </w:tc>
        <w:tc>
          <w:tcPr>
            <w:tcW w:w="309"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　</w:t>
            </w:r>
          </w:p>
        </w:tc>
        <w:tc>
          <w:tcPr>
            <w:tcW w:w="43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　</w:t>
            </w:r>
          </w:p>
        </w:tc>
        <w:tc>
          <w:tcPr>
            <w:tcW w:w="101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考查</w:t>
            </w:r>
          </w:p>
        </w:tc>
      </w:tr>
      <w:tr>
        <w:tblPrEx>
          <w:tblCellMar>
            <w:top w:w="15" w:type="dxa"/>
            <w:left w:w="15" w:type="dxa"/>
            <w:bottom w:w="15" w:type="dxa"/>
            <w:right w:w="15" w:type="dxa"/>
          </w:tblCellMar>
        </w:tblPrEx>
        <w:trPr>
          <w:trHeight w:val="20" w:hRule="atLeast"/>
          <w:jc w:val="center"/>
        </w:trPr>
        <w:tc>
          <w:tcPr>
            <w:tcW w:w="930" w:type="dxa"/>
            <w:vMerge w:val="continue"/>
            <w:tcBorders>
              <w:left w:val="single" w:color="000000" w:sz="4" w:space="0"/>
              <w:right w:val="single" w:color="000000" w:sz="4" w:space="0"/>
            </w:tcBorders>
            <w:vAlign w:val="center"/>
          </w:tcPr>
          <w:p>
            <w:pPr>
              <w:jc w:val="center"/>
              <w:rPr>
                <w:rFonts w:ascii="楷体" w:hAnsi="楷体" w:eastAsia="楷体"/>
                <w:b/>
                <w:szCs w:val="21"/>
              </w:rPr>
            </w:pPr>
          </w:p>
        </w:tc>
        <w:tc>
          <w:tcPr>
            <w:tcW w:w="54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szCs w:val="21"/>
              </w:rPr>
            </w:pPr>
            <w:r>
              <w:rPr>
                <w:rFonts w:hint="eastAsia" w:ascii="楷体" w:hAnsi="楷体" w:eastAsia="楷体"/>
                <w:szCs w:val="21"/>
              </w:rPr>
              <w:t>21</w:t>
            </w:r>
          </w:p>
        </w:tc>
        <w:tc>
          <w:tcPr>
            <w:tcW w:w="1651"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职业礼仪</w:t>
            </w:r>
          </w:p>
        </w:tc>
        <w:tc>
          <w:tcPr>
            <w:tcW w:w="679"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18</w:t>
            </w:r>
          </w:p>
        </w:tc>
        <w:tc>
          <w:tcPr>
            <w:tcW w:w="687"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9</w:t>
            </w:r>
          </w:p>
        </w:tc>
        <w:tc>
          <w:tcPr>
            <w:tcW w:w="794"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9</w:t>
            </w:r>
          </w:p>
        </w:tc>
        <w:tc>
          <w:tcPr>
            <w:tcW w:w="398"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1</w:t>
            </w:r>
          </w:p>
        </w:tc>
        <w:tc>
          <w:tcPr>
            <w:tcW w:w="370"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　</w:t>
            </w:r>
          </w:p>
        </w:tc>
        <w:tc>
          <w:tcPr>
            <w:tcW w:w="356"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　</w:t>
            </w:r>
          </w:p>
        </w:tc>
        <w:tc>
          <w:tcPr>
            <w:tcW w:w="34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　</w:t>
            </w:r>
          </w:p>
        </w:tc>
        <w:tc>
          <w:tcPr>
            <w:tcW w:w="309"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　</w:t>
            </w:r>
          </w:p>
        </w:tc>
        <w:tc>
          <w:tcPr>
            <w:tcW w:w="43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　</w:t>
            </w:r>
          </w:p>
        </w:tc>
        <w:tc>
          <w:tcPr>
            <w:tcW w:w="101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考查</w:t>
            </w:r>
          </w:p>
        </w:tc>
      </w:tr>
      <w:tr>
        <w:tblPrEx>
          <w:tblCellMar>
            <w:top w:w="15" w:type="dxa"/>
            <w:left w:w="15" w:type="dxa"/>
            <w:bottom w:w="15" w:type="dxa"/>
            <w:right w:w="15" w:type="dxa"/>
          </w:tblCellMar>
        </w:tblPrEx>
        <w:trPr>
          <w:trHeight w:val="20" w:hRule="atLeast"/>
          <w:jc w:val="center"/>
        </w:trPr>
        <w:tc>
          <w:tcPr>
            <w:tcW w:w="930" w:type="dxa"/>
            <w:vMerge w:val="continue"/>
            <w:tcBorders>
              <w:left w:val="single" w:color="000000" w:sz="4" w:space="0"/>
              <w:right w:val="single" w:color="000000" w:sz="4" w:space="0"/>
            </w:tcBorders>
            <w:vAlign w:val="center"/>
          </w:tcPr>
          <w:p>
            <w:pPr>
              <w:jc w:val="center"/>
              <w:rPr>
                <w:rFonts w:ascii="楷体" w:hAnsi="楷体" w:eastAsia="楷体"/>
                <w:b/>
                <w:szCs w:val="21"/>
              </w:rPr>
            </w:pPr>
          </w:p>
        </w:tc>
        <w:tc>
          <w:tcPr>
            <w:tcW w:w="54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szCs w:val="21"/>
              </w:rPr>
            </w:pPr>
            <w:r>
              <w:rPr>
                <w:rFonts w:hint="eastAsia" w:ascii="楷体" w:hAnsi="楷体" w:eastAsia="楷体"/>
                <w:szCs w:val="21"/>
              </w:rPr>
              <w:t>22</w:t>
            </w:r>
          </w:p>
        </w:tc>
        <w:tc>
          <w:tcPr>
            <w:tcW w:w="1651"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应用文写作</w:t>
            </w:r>
          </w:p>
        </w:tc>
        <w:tc>
          <w:tcPr>
            <w:tcW w:w="679"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18</w:t>
            </w:r>
          </w:p>
        </w:tc>
        <w:tc>
          <w:tcPr>
            <w:tcW w:w="687"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9</w:t>
            </w:r>
          </w:p>
        </w:tc>
        <w:tc>
          <w:tcPr>
            <w:tcW w:w="794"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9</w:t>
            </w:r>
          </w:p>
        </w:tc>
        <w:tc>
          <w:tcPr>
            <w:tcW w:w="398"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　</w:t>
            </w:r>
          </w:p>
        </w:tc>
        <w:tc>
          <w:tcPr>
            <w:tcW w:w="370"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1</w:t>
            </w:r>
          </w:p>
        </w:tc>
        <w:tc>
          <w:tcPr>
            <w:tcW w:w="356"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　</w:t>
            </w:r>
          </w:p>
        </w:tc>
        <w:tc>
          <w:tcPr>
            <w:tcW w:w="34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　</w:t>
            </w:r>
          </w:p>
        </w:tc>
        <w:tc>
          <w:tcPr>
            <w:tcW w:w="309"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　</w:t>
            </w:r>
          </w:p>
        </w:tc>
        <w:tc>
          <w:tcPr>
            <w:tcW w:w="43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　</w:t>
            </w:r>
          </w:p>
        </w:tc>
        <w:tc>
          <w:tcPr>
            <w:tcW w:w="101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考查</w:t>
            </w:r>
          </w:p>
        </w:tc>
      </w:tr>
      <w:tr>
        <w:tblPrEx>
          <w:tblCellMar>
            <w:top w:w="15" w:type="dxa"/>
            <w:left w:w="15" w:type="dxa"/>
            <w:bottom w:w="15" w:type="dxa"/>
            <w:right w:w="15" w:type="dxa"/>
          </w:tblCellMar>
        </w:tblPrEx>
        <w:trPr>
          <w:trHeight w:val="20" w:hRule="atLeast"/>
          <w:jc w:val="center"/>
        </w:trPr>
        <w:tc>
          <w:tcPr>
            <w:tcW w:w="930" w:type="dxa"/>
            <w:vMerge w:val="restart"/>
            <w:tcBorders>
              <w:top w:val="single" w:color="000000" w:sz="4" w:space="0"/>
              <w:left w:val="single" w:color="000000" w:sz="4" w:space="0"/>
              <w:right w:val="single" w:color="000000" w:sz="4" w:space="0"/>
            </w:tcBorders>
            <w:vAlign w:val="center"/>
          </w:tcPr>
          <w:p>
            <w:pPr>
              <w:widowControl/>
              <w:jc w:val="center"/>
              <w:textAlignment w:val="center"/>
              <w:rPr>
                <w:rFonts w:ascii="楷体" w:hAnsi="楷体" w:eastAsia="楷体"/>
                <w:b/>
                <w:szCs w:val="21"/>
              </w:rPr>
            </w:pPr>
            <w:r>
              <w:rPr>
                <w:rFonts w:hint="eastAsia" w:ascii="楷体" w:hAnsi="楷体" w:eastAsia="楷体"/>
                <w:b/>
                <w:szCs w:val="21"/>
              </w:rPr>
              <w:t>专业技能课程</w:t>
            </w:r>
          </w:p>
        </w:tc>
        <w:tc>
          <w:tcPr>
            <w:tcW w:w="54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szCs w:val="21"/>
              </w:rPr>
            </w:pPr>
            <w:r>
              <w:rPr>
                <w:rFonts w:hint="eastAsia" w:ascii="楷体" w:hAnsi="楷体" w:eastAsia="楷体"/>
                <w:szCs w:val="21"/>
              </w:rPr>
              <w:t>23</w:t>
            </w:r>
          </w:p>
        </w:tc>
        <w:tc>
          <w:tcPr>
            <w:tcW w:w="1651" w:type="dxa"/>
            <w:tcBorders>
              <w:top w:val="single" w:color="000000" w:sz="4" w:space="0"/>
              <w:left w:val="single" w:color="000000" w:sz="4" w:space="0"/>
              <w:bottom w:val="single" w:color="000000" w:sz="4" w:space="0"/>
              <w:right w:val="single" w:color="000000" w:sz="4" w:space="0"/>
            </w:tcBorders>
            <w:vAlign w:val="center"/>
          </w:tcPr>
          <w:p>
            <w:pPr>
              <w:widowControl/>
              <w:autoSpaceDE/>
              <w:autoSpaceDN/>
              <w:jc w:val="center"/>
              <w:rPr>
                <w:rFonts w:ascii="楷体" w:hAnsi="楷体" w:eastAsia="楷体"/>
                <w:szCs w:val="21"/>
              </w:rPr>
            </w:pPr>
            <w:r>
              <w:rPr>
                <w:rFonts w:hint="eastAsia" w:ascii="楷体" w:hAnsi="楷体" w:eastAsia="楷体"/>
                <w:szCs w:val="21"/>
              </w:rPr>
              <w:t>销售心理学</w:t>
            </w:r>
          </w:p>
        </w:tc>
        <w:tc>
          <w:tcPr>
            <w:tcW w:w="679"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234</w:t>
            </w:r>
          </w:p>
        </w:tc>
        <w:tc>
          <w:tcPr>
            <w:tcW w:w="687"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126</w:t>
            </w:r>
          </w:p>
        </w:tc>
        <w:tc>
          <w:tcPr>
            <w:tcW w:w="79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144</w:t>
            </w:r>
          </w:p>
        </w:tc>
        <w:tc>
          <w:tcPr>
            <w:tcW w:w="398"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4</w:t>
            </w:r>
          </w:p>
        </w:tc>
        <w:tc>
          <w:tcPr>
            <w:tcW w:w="370"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4</w:t>
            </w:r>
          </w:p>
        </w:tc>
        <w:tc>
          <w:tcPr>
            <w:tcW w:w="35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　</w:t>
            </w:r>
          </w:p>
        </w:tc>
        <w:tc>
          <w:tcPr>
            <w:tcW w:w="342"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　</w:t>
            </w:r>
          </w:p>
        </w:tc>
        <w:tc>
          <w:tcPr>
            <w:tcW w:w="309"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5</w:t>
            </w:r>
          </w:p>
        </w:tc>
        <w:tc>
          <w:tcPr>
            <w:tcW w:w="432"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　</w:t>
            </w:r>
          </w:p>
        </w:tc>
        <w:tc>
          <w:tcPr>
            <w:tcW w:w="1012"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考试</w:t>
            </w:r>
          </w:p>
        </w:tc>
      </w:tr>
      <w:tr>
        <w:tblPrEx>
          <w:tblCellMar>
            <w:top w:w="15" w:type="dxa"/>
            <w:left w:w="15" w:type="dxa"/>
            <w:bottom w:w="15" w:type="dxa"/>
            <w:right w:w="15" w:type="dxa"/>
          </w:tblCellMar>
        </w:tblPrEx>
        <w:trPr>
          <w:trHeight w:val="20" w:hRule="atLeast"/>
          <w:jc w:val="center"/>
        </w:trPr>
        <w:tc>
          <w:tcPr>
            <w:tcW w:w="930" w:type="dxa"/>
            <w:vMerge w:val="continue"/>
            <w:tcBorders>
              <w:left w:val="single" w:color="000000" w:sz="4" w:space="0"/>
              <w:right w:val="single" w:color="000000" w:sz="4" w:space="0"/>
            </w:tcBorders>
            <w:vAlign w:val="center"/>
          </w:tcPr>
          <w:p>
            <w:pPr>
              <w:jc w:val="center"/>
              <w:rPr>
                <w:rFonts w:ascii="楷体" w:hAnsi="楷体" w:eastAsia="楷体"/>
                <w:b/>
                <w:szCs w:val="21"/>
              </w:rPr>
            </w:pPr>
          </w:p>
        </w:tc>
        <w:tc>
          <w:tcPr>
            <w:tcW w:w="54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szCs w:val="21"/>
              </w:rPr>
            </w:pPr>
            <w:r>
              <w:rPr>
                <w:rFonts w:hint="eastAsia" w:ascii="楷体" w:hAnsi="楷体" w:eastAsia="楷体"/>
                <w:szCs w:val="21"/>
              </w:rPr>
              <w:t>24</w:t>
            </w:r>
          </w:p>
        </w:tc>
        <w:tc>
          <w:tcPr>
            <w:tcW w:w="1651"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市场营销</w:t>
            </w:r>
          </w:p>
        </w:tc>
        <w:tc>
          <w:tcPr>
            <w:tcW w:w="679"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234</w:t>
            </w:r>
          </w:p>
        </w:tc>
        <w:tc>
          <w:tcPr>
            <w:tcW w:w="687"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126</w:t>
            </w:r>
          </w:p>
        </w:tc>
        <w:tc>
          <w:tcPr>
            <w:tcW w:w="79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144</w:t>
            </w:r>
          </w:p>
        </w:tc>
        <w:tc>
          <w:tcPr>
            <w:tcW w:w="398"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4</w:t>
            </w:r>
          </w:p>
        </w:tc>
        <w:tc>
          <w:tcPr>
            <w:tcW w:w="370"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4</w:t>
            </w:r>
          </w:p>
        </w:tc>
        <w:tc>
          <w:tcPr>
            <w:tcW w:w="35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　</w:t>
            </w:r>
          </w:p>
        </w:tc>
        <w:tc>
          <w:tcPr>
            <w:tcW w:w="342"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　</w:t>
            </w:r>
          </w:p>
        </w:tc>
        <w:tc>
          <w:tcPr>
            <w:tcW w:w="309"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5</w:t>
            </w:r>
          </w:p>
        </w:tc>
        <w:tc>
          <w:tcPr>
            <w:tcW w:w="432"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　</w:t>
            </w:r>
          </w:p>
        </w:tc>
        <w:tc>
          <w:tcPr>
            <w:tcW w:w="1012"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考试</w:t>
            </w:r>
          </w:p>
        </w:tc>
      </w:tr>
      <w:tr>
        <w:tblPrEx>
          <w:tblCellMar>
            <w:top w:w="15" w:type="dxa"/>
            <w:left w:w="15" w:type="dxa"/>
            <w:bottom w:w="15" w:type="dxa"/>
            <w:right w:w="15" w:type="dxa"/>
          </w:tblCellMar>
        </w:tblPrEx>
        <w:trPr>
          <w:trHeight w:val="20" w:hRule="atLeast"/>
          <w:jc w:val="center"/>
        </w:trPr>
        <w:tc>
          <w:tcPr>
            <w:tcW w:w="930" w:type="dxa"/>
            <w:vMerge w:val="continue"/>
            <w:tcBorders>
              <w:left w:val="single" w:color="000000" w:sz="4" w:space="0"/>
              <w:right w:val="single" w:color="000000" w:sz="4" w:space="0"/>
            </w:tcBorders>
            <w:vAlign w:val="center"/>
          </w:tcPr>
          <w:p>
            <w:pPr>
              <w:jc w:val="center"/>
              <w:rPr>
                <w:rFonts w:ascii="楷体" w:hAnsi="楷体" w:eastAsia="楷体"/>
                <w:b/>
                <w:szCs w:val="21"/>
              </w:rPr>
            </w:pPr>
          </w:p>
        </w:tc>
        <w:tc>
          <w:tcPr>
            <w:tcW w:w="54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szCs w:val="21"/>
              </w:rPr>
            </w:pPr>
            <w:r>
              <w:rPr>
                <w:rFonts w:hint="eastAsia" w:ascii="楷体" w:hAnsi="楷体" w:eastAsia="楷体"/>
                <w:szCs w:val="21"/>
              </w:rPr>
              <w:t>25</w:t>
            </w:r>
          </w:p>
        </w:tc>
        <w:tc>
          <w:tcPr>
            <w:tcW w:w="1651"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推销实务</w:t>
            </w:r>
          </w:p>
        </w:tc>
        <w:tc>
          <w:tcPr>
            <w:tcW w:w="679"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234</w:t>
            </w:r>
          </w:p>
        </w:tc>
        <w:tc>
          <w:tcPr>
            <w:tcW w:w="687"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144</w:t>
            </w:r>
          </w:p>
        </w:tc>
        <w:tc>
          <w:tcPr>
            <w:tcW w:w="79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162</w:t>
            </w:r>
          </w:p>
        </w:tc>
        <w:tc>
          <w:tcPr>
            <w:tcW w:w="398"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　</w:t>
            </w:r>
          </w:p>
        </w:tc>
        <w:tc>
          <w:tcPr>
            <w:tcW w:w="370"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　</w:t>
            </w:r>
          </w:p>
        </w:tc>
        <w:tc>
          <w:tcPr>
            <w:tcW w:w="35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4</w:t>
            </w:r>
          </w:p>
        </w:tc>
        <w:tc>
          <w:tcPr>
            <w:tcW w:w="342"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4</w:t>
            </w:r>
          </w:p>
        </w:tc>
        <w:tc>
          <w:tcPr>
            <w:tcW w:w="309"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5</w:t>
            </w:r>
          </w:p>
        </w:tc>
        <w:tc>
          <w:tcPr>
            <w:tcW w:w="432"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　</w:t>
            </w:r>
          </w:p>
        </w:tc>
        <w:tc>
          <w:tcPr>
            <w:tcW w:w="1012"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考试</w:t>
            </w:r>
          </w:p>
        </w:tc>
      </w:tr>
      <w:tr>
        <w:tblPrEx>
          <w:tblCellMar>
            <w:top w:w="15" w:type="dxa"/>
            <w:left w:w="15" w:type="dxa"/>
            <w:bottom w:w="15" w:type="dxa"/>
            <w:right w:w="15" w:type="dxa"/>
          </w:tblCellMar>
        </w:tblPrEx>
        <w:trPr>
          <w:trHeight w:val="20" w:hRule="atLeast"/>
          <w:jc w:val="center"/>
        </w:trPr>
        <w:tc>
          <w:tcPr>
            <w:tcW w:w="930" w:type="dxa"/>
            <w:vMerge w:val="continue"/>
            <w:tcBorders>
              <w:left w:val="single" w:color="000000" w:sz="4" w:space="0"/>
              <w:right w:val="single" w:color="000000" w:sz="4" w:space="0"/>
            </w:tcBorders>
            <w:vAlign w:val="center"/>
          </w:tcPr>
          <w:p>
            <w:pPr>
              <w:jc w:val="center"/>
              <w:rPr>
                <w:rFonts w:ascii="楷体" w:hAnsi="楷体" w:eastAsia="楷体"/>
                <w:b/>
                <w:szCs w:val="21"/>
              </w:rPr>
            </w:pPr>
          </w:p>
        </w:tc>
        <w:tc>
          <w:tcPr>
            <w:tcW w:w="54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szCs w:val="21"/>
              </w:rPr>
            </w:pPr>
            <w:r>
              <w:rPr>
                <w:rFonts w:hint="eastAsia" w:ascii="楷体" w:hAnsi="楷体" w:eastAsia="楷体"/>
                <w:szCs w:val="21"/>
              </w:rPr>
              <w:t>26</w:t>
            </w:r>
          </w:p>
        </w:tc>
        <w:tc>
          <w:tcPr>
            <w:tcW w:w="1651"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营销策划实务</w:t>
            </w:r>
          </w:p>
        </w:tc>
        <w:tc>
          <w:tcPr>
            <w:tcW w:w="679"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234</w:t>
            </w:r>
          </w:p>
        </w:tc>
        <w:tc>
          <w:tcPr>
            <w:tcW w:w="687"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144</w:t>
            </w:r>
          </w:p>
        </w:tc>
        <w:tc>
          <w:tcPr>
            <w:tcW w:w="79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162</w:t>
            </w:r>
          </w:p>
        </w:tc>
        <w:tc>
          <w:tcPr>
            <w:tcW w:w="398"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　</w:t>
            </w:r>
          </w:p>
        </w:tc>
        <w:tc>
          <w:tcPr>
            <w:tcW w:w="370"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　</w:t>
            </w:r>
          </w:p>
        </w:tc>
        <w:tc>
          <w:tcPr>
            <w:tcW w:w="35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4</w:t>
            </w:r>
          </w:p>
        </w:tc>
        <w:tc>
          <w:tcPr>
            <w:tcW w:w="342"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4</w:t>
            </w:r>
          </w:p>
        </w:tc>
        <w:tc>
          <w:tcPr>
            <w:tcW w:w="309"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5</w:t>
            </w:r>
          </w:p>
        </w:tc>
        <w:tc>
          <w:tcPr>
            <w:tcW w:w="432"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　</w:t>
            </w:r>
          </w:p>
        </w:tc>
        <w:tc>
          <w:tcPr>
            <w:tcW w:w="1012"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考试</w:t>
            </w:r>
          </w:p>
        </w:tc>
      </w:tr>
      <w:tr>
        <w:tblPrEx>
          <w:tblCellMar>
            <w:top w:w="15" w:type="dxa"/>
            <w:left w:w="15" w:type="dxa"/>
            <w:bottom w:w="15" w:type="dxa"/>
            <w:right w:w="15" w:type="dxa"/>
          </w:tblCellMar>
        </w:tblPrEx>
        <w:trPr>
          <w:trHeight w:val="20" w:hRule="atLeast"/>
          <w:jc w:val="center"/>
        </w:trPr>
        <w:tc>
          <w:tcPr>
            <w:tcW w:w="930" w:type="dxa"/>
            <w:vMerge w:val="continue"/>
            <w:tcBorders>
              <w:left w:val="single" w:color="000000" w:sz="4" w:space="0"/>
              <w:right w:val="single" w:color="000000" w:sz="4" w:space="0"/>
            </w:tcBorders>
            <w:vAlign w:val="center"/>
          </w:tcPr>
          <w:p>
            <w:pPr>
              <w:jc w:val="center"/>
              <w:rPr>
                <w:rFonts w:ascii="楷体" w:hAnsi="楷体" w:eastAsia="楷体"/>
                <w:b/>
                <w:szCs w:val="21"/>
              </w:rPr>
            </w:pPr>
          </w:p>
        </w:tc>
        <w:tc>
          <w:tcPr>
            <w:tcW w:w="54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szCs w:val="21"/>
              </w:rPr>
            </w:pPr>
            <w:r>
              <w:rPr>
                <w:rFonts w:hint="eastAsia" w:ascii="楷体" w:hAnsi="楷体" w:eastAsia="楷体"/>
                <w:szCs w:val="21"/>
              </w:rPr>
              <w:t>27</w:t>
            </w:r>
          </w:p>
        </w:tc>
        <w:tc>
          <w:tcPr>
            <w:tcW w:w="1651"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现代物流基础</w:t>
            </w:r>
          </w:p>
        </w:tc>
        <w:tc>
          <w:tcPr>
            <w:tcW w:w="679"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72</w:t>
            </w:r>
          </w:p>
        </w:tc>
        <w:tc>
          <w:tcPr>
            <w:tcW w:w="687"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18</w:t>
            </w:r>
          </w:p>
        </w:tc>
        <w:tc>
          <w:tcPr>
            <w:tcW w:w="79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54</w:t>
            </w:r>
          </w:p>
        </w:tc>
        <w:tc>
          <w:tcPr>
            <w:tcW w:w="398"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2</w:t>
            </w:r>
          </w:p>
        </w:tc>
        <w:tc>
          <w:tcPr>
            <w:tcW w:w="370"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2</w:t>
            </w:r>
          </w:p>
        </w:tc>
        <w:tc>
          <w:tcPr>
            <w:tcW w:w="35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　</w:t>
            </w:r>
          </w:p>
        </w:tc>
        <w:tc>
          <w:tcPr>
            <w:tcW w:w="342"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　</w:t>
            </w:r>
          </w:p>
        </w:tc>
        <w:tc>
          <w:tcPr>
            <w:tcW w:w="309"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　</w:t>
            </w:r>
          </w:p>
        </w:tc>
        <w:tc>
          <w:tcPr>
            <w:tcW w:w="432"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　</w:t>
            </w:r>
          </w:p>
        </w:tc>
        <w:tc>
          <w:tcPr>
            <w:tcW w:w="1012"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考查</w:t>
            </w:r>
          </w:p>
        </w:tc>
      </w:tr>
      <w:tr>
        <w:tblPrEx>
          <w:tblCellMar>
            <w:top w:w="15" w:type="dxa"/>
            <w:left w:w="15" w:type="dxa"/>
            <w:bottom w:w="15" w:type="dxa"/>
            <w:right w:w="15" w:type="dxa"/>
          </w:tblCellMar>
        </w:tblPrEx>
        <w:trPr>
          <w:trHeight w:val="20" w:hRule="atLeast"/>
          <w:jc w:val="center"/>
        </w:trPr>
        <w:tc>
          <w:tcPr>
            <w:tcW w:w="930" w:type="dxa"/>
            <w:vMerge w:val="continue"/>
            <w:tcBorders>
              <w:left w:val="single" w:color="000000" w:sz="4" w:space="0"/>
              <w:right w:val="single" w:color="000000" w:sz="4" w:space="0"/>
            </w:tcBorders>
            <w:vAlign w:val="center"/>
          </w:tcPr>
          <w:p>
            <w:pPr>
              <w:jc w:val="center"/>
              <w:rPr>
                <w:rFonts w:ascii="楷体" w:hAnsi="楷体" w:eastAsia="楷体"/>
                <w:b/>
                <w:szCs w:val="21"/>
              </w:rPr>
            </w:pPr>
          </w:p>
        </w:tc>
        <w:tc>
          <w:tcPr>
            <w:tcW w:w="54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szCs w:val="21"/>
              </w:rPr>
            </w:pPr>
            <w:r>
              <w:rPr>
                <w:rFonts w:hint="eastAsia" w:ascii="楷体" w:hAnsi="楷体" w:eastAsia="楷体"/>
                <w:szCs w:val="21"/>
              </w:rPr>
              <w:t>28</w:t>
            </w:r>
          </w:p>
        </w:tc>
        <w:tc>
          <w:tcPr>
            <w:tcW w:w="1651"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物流信息技术</w:t>
            </w:r>
          </w:p>
        </w:tc>
        <w:tc>
          <w:tcPr>
            <w:tcW w:w="679"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72</w:t>
            </w:r>
          </w:p>
        </w:tc>
        <w:tc>
          <w:tcPr>
            <w:tcW w:w="687"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18</w:t>
            </w:r>
          </w:p>
        </w:tc>
        <w:tc>
          <w:tcPr>
            <w:tcW w:w="79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54</w:t>
            </w:r>
          </w:p>
        </w:tc>
        <w:tc>
          <w:tcPr>
            <w:tcW w:w="398"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　</w:t>
            </w:r>
          </w:p>
        </w:tc>
        <w:tc>
          <w:tcPr>
            <w:tcW w:w="370"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　</w:t>
            </w:r>
          </w:p>
        </w:tc>
        <w:tc>
          <w:tcPr>
            <w:tcW w:w="35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2</w:t>
            </w:r>
          </w:p>
        </w:tc>
        <w:tc>
          <w:tcPr>
            <w:tcW w:w="342"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2</w:t>
            </w:r>
          </w:p>
        </w:tc>
        <w:tc>
          <w:tcPr>
            <w:tcW w:w="309"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　</w:t>
            </w:r>
          </w:p>
        </w:tc>
        <w:tc>
          <w:tcPr>
            <w:tcW w:w="432"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　</w:t>
            </w:r>
          </w:p>
        </w:tc>
        <w:tc>
          <w:tcPr>
            <w:tcW w:w="1012"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考查</w:t>
            </w:r>
          </w:p>
        </w:tc>
      </w:tr>
      <w:tr>
        <w:tblPrEx>
          <w:tblCellMar>
            <w:top w:w="15" w:type="dxa"/>
            <w:left w:w="15" w:type="dxa"/>
            <w:bottom w:w="15" w:type="dxa"/>
            <w:right w:w="15" w:type="dxa"/>
          </w:tblCellMar>
        </w:tblPrEx>
        <w:trPr>
          <w:trHeight w:val="20" w:hRule="atLeast"/>
          <w:jc w:val="center"/>
        </w:trPr>
        <w:tc>
          <w:tcPr>
            <w:tcW w:w="930" w:type="dxa"/>
            <w:vMerge w:val="continue"/>
            <w:tcBorders>
              <w:left w:val="single" w:color="000000" w:sz="4" w:space="0"/>
              <w:right w:val="single" w:color="000000" w:sz="4" w:space="0"/>
            </w:tcBorders>
            <w:vAlign w:val="center"/>
          </w:tcPr>
          <w:p>
            <w:pPr>
              <w:jc w:val="center"/>
              <w:rPr>
                <w:rFonts w:ascii="楷体" w:hAnsi="楷体" w:eastAsia="楷体"/>
                <w:b/>
                <w:szCs w:val="21"/>
              </w:rPr>
            </w:pPr>
          </w:p>
        </w:tc>
        <w:tc>
          <w:tcPr>
            <w:tcW w:w="54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szCs w:val="21"/>
              </w:rPr>
            </w:pPr>
            <w:r>
              <w:rPr>
                <w:rFonts w:hint="eastAsia" w:ascii="楷体" w:hAnsi="楷体" w:eastAsia="楷体"/>
                <w:szCs w:val="21"/>
              </w:rPr>
              <w:t>29</w:t>
            </w:r>
          </w:p>
        </w:tc>
        <w:tc>
          <w:tcPr>
            <w:tcW w:w="1651"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物流法律法规</w:t>
            </w:r>
          </w:p>
        </w:tc>
        <w:tc>
          <w:tcPr>
            <w:tcW w:w="679"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36</w:t>
            </w:r>
          </w:p>
        </w:tc>
        <w:tc>
          <w:tcPr>
            <w:tcW w:w="687"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18</w:t>
            </w:r>
          </w:p>
        </w:tc>
        <w:tc>
          <w:tcPr>
            <w:tcW w:w="79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18</w:t>
            </w:r>
          </w:p>
        </w:tc>
        <w:tc>
          <w:tcPr>
            <w:tcW w:w="398"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　</w:t>
            </w:r>
          </w:p>
        </w:tc>
        <w:tc>
          <w:tcPr>
            <w:tcW w:w="370"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　</w:t>
            </w:r>
          </w:p>
        </w:tc>
        <w:tc>
          <w:tcPr>
            <w:tcW w:w="35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2</w:t>
            </w:r>
          </w:p>
        </w:tc>
        <w:tc>
          <w:tcPr>
            <w:tcW w:w="342"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　</w:t>
            </w:r>
          </w:p>
        </w:tc>
        <w:tc>
          <w:tcPr>
            <w:tcW w:w="309"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　</w:t>
            </w:r>
          </w:p>
        </w:tc>
        <w:tc>
          <w:tcPr>
            <w:tcW w:w="432"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　</w:t>
            </w:r>
          </w:p>
        </w:tc>
        <w:tc>
          <w:tcPr>
            <w:tcW w:w="1012"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考查</w:t>
            </w:r>
          </w:p>
        </w:tc>
      </w:tr>
      <w:tr>
        <w:tblPrEx>
          <w:tblCellMar>
            <w:top w:w="15" w:type="dxa"/>
            <w:left w:w="15" w:type="dxa"/>
            <w:bottom w:w="15" w:type="dxa"/>
            <w:right w:w="15" w:type="dxa"/>
          </w:tblCellMar>
        </w:tblPrEx>
        <w:trPr>
          <w:trHeight w:val="20" w:hRule="atLeast"/>
          <w:jc w:val="center"/>
        </w:trPr>
        <w:tc>
          <w:tcPr>
            <w:tcW w:w="930" w:type="dxa"/>
            <w:vMerge w:val="continue"/>
            <w:tcBorders>
              <w:left w:val="single" w:color="000000" w:sz="4" w:space="0"/>
              <w:right w:val="single" w:color="000000" w:sz="4" w:space="0"/>
            </w:tcBorders>
            <w:vAlign w:val="center"/>
          </w:tcPr>
          <w:p>
            <w:pPr>
              <w:jc w:val="center"/>
              <w:rPr>
                <w:rFonts w:ascii="楷体" w:hAnsi="楷体" w:eastAsia="楷体"/>
                <w:b/>
                <w:szCs w:val="21"/>
              </w:rPr>
            </w:pPr>
          </w:p>
        </w:tc>
        <w:tc>
          <w:tcPr>
            <w:tcW w:w="54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szCs w:val="21"/>
              </w:rPr>
            </w:pPr>
            <w:r>
              <w:rPr>
                <w:rFonts w:hint="eastAsia" w:ascii="楷体" w:hAnsi="楷体" w:eastAsia="楷体"/>
                <w:szCs w:val="21"/>
              </w:rPr>
              <w:t>30</w:t>
            </w:r>
          </w:p>
        </w:tc>
        <w:tc>
          <w:tcPr>
            <w:tcW w:w="1651"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数字化物流商业运营基础</w:t>
            </w:r>
          </w:p>
        </w:tc>
        <w:tc>
          <w:tcPr>
            <w:tcW w:w="679"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36</w:t>
            </w:r>
          </w:p>
        </w:tc>
        <w:tc>
          <w:tcPr>
            <w:tcW w:w="687"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18</w:t>
            </w:r>
          </w:p>
        </w:tc>
        <w:tc>
          <w:tcPr>
            <w:tcW w:w="79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18</w:t>
            </w:r>
          </w:p>
        </w:tc>
        <w:tc>
          <w:tcPr>
            <w:tcW w:w="398"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　</w:t>
            </w:r>
          </w:p>
        </w:tc>
        <w:tc>
          <w:tcPr>
            <w:tcW w:w="370"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2</w:t>
            </w:r>
          </w:p>
        </w:tc>
        <w:tc>
          <w:tcPr>
            <w:tcW w:w="35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　</w:t>
            </w:r>
          </w:p>
        </w:tc>
        <w:tc>
          <w:tcPr>
            <w:tcW w:w="342"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　</w:t>
            </w:r>
          </w:p>
        </w:tc>
        <w:tc>
          <w:tcPr>
            <w:tcW w:w="309"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　</w:t>
            </w:r>
          </w:p>
        </w:tc>
        <w:tc>
          <w:tcPr>
            <w:tcW w:w="432"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　</w:t>
            </w:r>
          </w:p>
        </w:tc>
        <w:tc>
          <w:tcPr>
            <w:tcW w:w="1012"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考查</w:t>
            </w:r>
          </w:p>
        </w:tc>
      </w:tr>
      <w:tr>
        <w:tblPrEx>
          <w:tblCellMar>
            <w:top w:w="15" w:type="dxa"/>
            <w:left w:w="15" w:type="dxa"/>
            <w:bottom w:w="15" w:type="dxa"/>
            <w:right w:w="15" w:type="dxa"/>
          </w:tblCellMar>
        </w:tblPrEx>
        <w:trPr>
          <w:trHeight w:val="20" w:hRule="atLeast"/>
          <w:jc w:val="center"/>
        </w:trPr>
        <w:tc>
          <w:tcPr>
            <w:tcW w:w="930" w:type="dxa"/>
            <w:vMerge w:val="continue"/>
            <w:tcBorders>
              <w:left w:val="single" w:color="000000" w:sz="4" w:space="0"/>
              <w:right w:val="single" w:color="000000" w:sz="4" w:space="0"/>
            </w:tcBorders>
            <w:vAlign w:val="center"/>
          </w:tcPr>
          <w:p>
            <w:pPr>
              <w:jc w:val="center"/>
              <w:rPr>
                <w:rFonts w:ascii="楷体" w:hAnsi="楷体" w:eastAsia="楷体"/>
                <w:b/>
                <w:szCs w:val="21"/>
              </w:rPr>
            </w:pPr>
          </w:p>
        </w:tc>
        <w:tc>
          <w:tcPr>
            <w:tcW w:w="54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szCs w:val="21"/>
              </w:rPr>
            </w:pPr>
            <w:r>
              <w:rPr>
                <w:rFonts w:hint="eastAsia" w:ascii="楷体" w:hAnsi="楷体" w:eastAsia="楷体"/>
                <w:szCs w:val="21"/>
              </w:rPr>
              <w:t>31</w:t>
            </w:r>
          </w:p>
        </w:tc>
        <w:tc>
          <w:tcPr>
            <w:tcW w:w="1651"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叉车作业与管理</w:t>
            </w:r>
          </w:p>
        </w:tc>
        <w:tc>
          <w:tcPr>
            <w:tcW w:w="679"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36</w:t>
            </w:r>
          </w:p>
        </w:tc>
        <w:tc>
          <w:tcPr>
            <w:tcW w:w="687"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18</w:t>
            </w:r>
          </w:p>
        </w:tc>
        <w:tc>
          <w:tcPr>
            <w:tcW w:w="79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18</w:t>
            </w:r>
          </w:p>
        </w:tc>
        <w:tc>
          <w:tcPr>
            <w:tcW w:w="398"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　</w:t>
            </w:r>
          </w:p>
        </w:tc>
        <w:tc>
          <w:tcPr>
            <w:tcW w:w="370"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　</w:t>
            </w:r>
          </w:p>
        </w:tc>
        <w:tc>
          <w:tcPr>
            <w:tcW w:w="35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2</w:t>
            </w:r>
          </w:p>
        </w:tc>
        <w:tc>
          <w:tcPr>
            <w:tcW w:w="342"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　</w:t>
            </w:r>
          </w:p>
        </w:tc>
        <w:tc>
          <w:tcPr>
            <w:tcW w:w="309"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　</w:t>
            </w:r>
          </w:p>
        </w:tc>
        <w:tc>
          <w:tcPr>
            <w:tcW w:w="432"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　</w:t>
            </w:r>
          </w:p>
        </w:tc>
        <w:tc>
          <w:tcPr>
            <w:tcW w:w="1012"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考查</w:t>
            </w:r>
          </w:p>
        </w:tc>
      </w:tr>
      <w:tr>
        <w:tblPrEx>
          <w:tblCellMar>
            <w:top w:w="15" w:type="dxa"/>
            <w:left w:w="15" w:type="dxa"/>
            <w:bottom w:w="15" w:type="dxa"/>
            <w:right w:w="15" w:type="dxa"/>
          </w:tblCellMar>
        </w:tblPrEx>
        <w:trPr>
          <w:trHeight w:val="20" w:hRule="atLeast"/>
          <w:jc w:val="center"/>
        </w:trPr>
        <w:tc>
          <w:tcPr>
            <w:tcW w:w="930" w:type="dxa"/>
            <w:vMerge w:val="continue"/>
            <w:tcBorders>
              <w:left w:val="single" w:color="000000" w:sz="4" w:space="0"/>
              <w:right w:val="single" w:color="000000" w:sz="4" w:space="0"/>
            </w:tcBorders>
            <w:vAlign w:val="center"/>
          </w:tcPr>
          <w:p>
            <w:pPr>
              <w:jc w:val="center"/>
              <w:rPr>
                <w:rFonts w:ascii="楷体" w:hAnsi="楷体" w:eastAsia="楷体"/>
                <w:b/>
                <w:szCs w:val="21"/>
              </w:rPr>
            </w:pPr>
          </w:p>
        </w:tc>
        <w:tc>
          <w:tcPr>
            <w:tcW w:w="54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szCs w:val="21"/>
              </w:rPr>
            </w:pPr>
            <w:r>
              <w:rPr>
                <w:rFonts w:hint="eastAsia" w:ascii="楷体" w:hAnsi="楷体" w:eastAsia="楷体"/>
                <w:szCs w:val="21"/>
              </w:rPr>
              <w:t>32</w:t>
            </w:r>
          </w:p>
        </w:tc>
        <w:tc>
          <w:tcPr>
            <w:tcW w:w="1651"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物流设施设备应用</w:t>
            </w:r>
          </w:p>
        </w:tc>
        <w:tc>
          <w:tcPr>
            <w:tcW w:w="679"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36</w:t>
            </w:r>
          </w:p>
        </w:tc>
        <w:tc>
          <w:tcPr>
            <w:tcW w:w="687"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18</w:t>
            </w:r>
          </w:p>
        </w:tc>
        <w:tc>
          <w:tcPr>
            <w:tcW w:w="79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18</w:t>
            </w:r>
          </w:p>
        </w:tc>
        <w:tc>
          <w:tcPr>
            <w:tcW w:w="398"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　</w:t>
            </w:r>
          </w:p>
        </w:tc>
        <w:tc>
          <w:tcPr>
            <w:tcW w:w="370"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　</w:t>
            </w:r>
          </w:p>
        </w:tc>
        <w:tc>
          <w:tcPr>
            <w:tcW w:w="35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　</w:t>
            </w:r>
          </w:p>
        </w:tc>
        <w:tc>
          <w:tcPr>
            <w:tcW w:w="342"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2</w:t>
            </w:r>
          </w:p>
        </w:tc>
        <w:tc>
          <w:tcPr>
            <w:tcW w:w="309"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　</w:t>
            </w:r>
          </w:p>
        </w:tc>
        <w:tc>
          <w:tcPr>
            <w:tcW w:w="432"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　</w:t>
            </w:r>
          </w:p>
        </w:tc>
        <w:tc>
          <w:tcPr>
            <w:tcW w:w="1012"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考查</w:t>
            </w:r>
          </w:p>
        </w:tc>
      </w:tr>
      <w:tr>
        <w:tblPrEx>
          <w:tblCellMar>
            <w:top w:w="15" w:type="dxa"/>
            <w:left w:w="15" w:type="dxa"/>
            <w:bottom w:w="15" w:type="dxa"/>
            <w:right w:w="15" w:type="dxa"/>
          </w:tblCellMar>
        </w:tblPrEx>
        <w:trPr>
          <w:trHeight w:val="20" w:hRule="atLeast"/>
          <w:jc w:val="center"/>
        </w:trPr>
        <w:tc>
          <w:tcPr>
            <w:tcW w:w="930" w:type="dxa"/>
            <w:vMerge w:val="continue"/>
            <w:tcBorders>
              <w:left w:val="single" w:color="000000" w:sz="4" w:space="0"/>
              <w:right w:val="single" w:color="000000" w:sz="4" w:space="0"/>
            </w:tcBorders>
            <w:vAlign w:val="center"/>
          </w:tcPr>
          <w:p>
            <w:pPr>
              <w:jc w:val="center"/>
              <w:rPr>
                <w:rFonts w:ascii="楷体" w:hAnsi="楷体" w:eastAsia="楷体"/>
                <w:b/>
                <w:szCs w:val="21"/>
              </w:rPr>
            </w:pPr>
          </w:p>
        </w:tc>
        <w:tc>
          <w:tcPr>
            <w:tcW w:w="54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szCs w:val="21"/>
              </w:rPr>
            </w:pPr>
            <w:r>
              <w:rPr>
                <w:rFonts w:hint="eastAsia" w:ascii="楷体" w:hAnsi="楷体" w:eastAsia="楷体"/>
                <w:szCs w:val="21"/>
              </w:rPr>
              <w:t>33</w:t>
            </w:r>
          </w:p>
        </w:tc>
        <w:tc>
          <w:tcPr>
            <w:tcW w:w="1651"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电子商务基础</w:t>
            </w:r>
          </w:p>
        </w:tc>
        <w:tc>
          <w:tcPr>
            <w:tcW w:w="679"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36</w:t>
            </w:r>
          </w:p>
        </w:tc>
        <w:tc>
          <w:tcPr>
            <w:tcW w:w="687"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18</w:t>
            </w:r>
          </w:p>
        </w:tc>
        <w:tc>
          <w:tcPr>
            <w:tcW w:w="79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18</w:t>
            </w:r>
          </w:p>
        </w:tc>
        <w:tc>
          <w:tcPr>
            <w:tcW w:w="398"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　</w:t>
            </w:r>
          </w:p>
        </w:tc>
        <w:tc>
          <w:tcPr>
            <w:tcW w:w="370"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　</w:t>
            </w:r>
          </w:p>
        </w:tc>
        <w:tc>
          <w:tcPr>
            <w:tcW w:w="35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　</w:t>
            </w:r>
          </w:p>
        </w:tc>
        <w:tc>
          <w:tcPr>
            <w:tcW w:w="342"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2</w:t>
            </w:r>
          </w:p>
        </w:tc>
        <w:tc>
          <w:tcPr>
            <w:tcW w:w="309"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　</w:t>
            </w:r>
          </w:p>
        </w:tc>
        <w:tc>
          <w:tcPr>
            <w:tcW w:w="432"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　</w:t>
            </w:r>
          </w:p>
        </w:tc>
        <w:tc>
          <w:tcPr>
            <w:tcW w:w="1012"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考查</w:t>
            </w:r>
          </w:p>
        </w:tc>
      </w:tr>
      <w:tr>
        <w:tblPrEx>
          <w:tblCellMar>
            <w:top w:w="15" w:type="dxa"/>
            <w:left w:w="15" w:type="dxa"/>
            <w:bottom w:w="15" w:type="dxa"/>
            <w:right w:w="15" w:type="dxa"/>
          </w:tblCellMar>
        </w:tblPrEx>
        <w:trPr>
          <w:trHeight w:val="20" w:hRule="atLeast"/>
          <w:jc w:val="center"/>
        </w:trPr>
        <w:tc>
          <w:tcPr>
            <w:tcW w:w="930" w:type="dxa"/>
            <w:vMerge w:val="restart"/>
            <w:tcBorders>
              <w:top w:val="single" w:color="000000" w:sz="4" w:space="0"/>
              <w:left w:val="single" w:color="000000" w:sz="4" w:space="0"/>
              <w:right w:val="single" w:color="000000" w:sz="4" w:space="0"/>
            </w:tcBorders>
            <w:vAlign w:val="center"/>
          </w:tcPr>
          <w:p>
            <w:pPr>
              <w:widowControl/>
              <w:jc w:val="center"/>
              <w:textAlignment w:val="center"/>
              <w:rPr>
                <w:rFonts w:ascii="楷体" w:hAnsi="楷体" w:eastAsia="楷体"/>
                <w:b/>
                <w:szCs w:val="21"/>
              </w:rPr>
            </w:pPr>
            <w:r>
              <w:rPr>
                <w:rFonts w:hint="eastAsia" w:ascii="楷体" w:hAnsi="楷体" w:eastAsia="楷体"/>
                <w:b/>
                <w:szCs w:val="21"/>
              </w:rPr>
              <w:t>实习</w:t>
            </w:r>
          </w:p>
        </w:tc>
        <w:tc>
          <w:tcPr>
            <w:tcW w:w="54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szCs w:val="21"/>
              </w:rPr>
            </w:pPr>
            <w:r>
              <w:rPr>
                <w:rFonts w:hint="eastAsia" w:ascii="楷体" w:hAnsi="楷体" w:eastAsia="楷体"/>
                <w:szCs w:val="21"/>
              </w:rPr>
              <w:t>3</w:t>
            </w:r>
            <w:r>
              <w:rPr>
                <w:rFonts w:ascii="楷体" w:hAnsi="楷体" w:eastAsia="楷体"/>
                <w:szCs w:val="21"/>
              </w:rPr>
              <w:t>4</w:t>
            </w:r>
          </w:p>
        </w:tc>
        <w:tc>
          <w:tcPr>
            <w:tcW w:w="1651"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认识实习</w:t>
            </w:r>
          </w:p>
        </w:tc>
        <w:tc>
          <w:tcPr>
            <w:tcW w:w="679" w:type="dxa"/>
            <w:tcBorders>
              <w:top w:val="single" w:color="000000" w:sz="4" w:space="0"/>
              <w:left w:val="single" w:color="000000" w:sz="4" w:space="0"/>
              <w:bottom w:val="single" w:color="000000" w:sz="4" w:space="0"/>
              <w:right w:val="single" w:color="000000" w:sz="4" w:space="0"/>
            </w:tcBorders>
            <w:vAlign w:val="center"/>
          </w:tcPr>
          <w:p>
            <w:pPr>
              <w:widowControl/>
              <w:autoSpaceDE/>
              <w:autoSpaceDN/>
              <w:jc w:val="center"/>
              <w:rPr>
                <w:rFonts w:ascii="楷体" w:hAnsi="楷体" w:eastAsia="楷体"/>
                <w:szCs w:val="21"/>
              </w:rPr>
            </w:pPr>
            <w:r>
              <w:rPr>
                <w:rFonts w:hint="eastAsia" w:ascii="楷体" w:hAnsi="楷体" w:eastAsia="楷体"/>
                <w:szCs w:val="21"/>
              </w:rPr>
              <w:t>180</w:t>
            </w:r>
          </w:p>
        </w:tc>
        <w:tc>
          <w:tcPr>
            <w:tcW w:w="687"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　</w:t>
            </w:r>
          </w:p>
        </w:tc>
        <w:tc>
          <w:tcPr>
            <w:tcW w:w="79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180</w:t>
            </w:r>
          </w:p>
        </w:tc>
        <w:tc>
          <w:tcPr>
            <w:tcW w:w="398"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2</w:t>
            </w:r>
          </w:p>
        </w:tc>
        <w:tc>
          <w:tcPr>
            <w:tcW w:w="370"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2</w:t>
            </w:r>
          </w:p>
        </w:tc>
        <w:tc>
          <w:tcPr>
            <w:tcW w:w="35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2</w:t>
            </w:r>
          </w:p>
        </w:tc>
        <w:tc>
          <w:tcPr>
            <w:tcW w:w="342"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2</w:t>
            </w:r>
          </w:p>
        </w:tc>
        <w:tc>
          <w:tcPr>
            <w:tcW w:w="309"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2</w:t>
            </w:r>
          </w:p>
        </w:tc>
        <w:tc>
          <w:tcPr>
            <w:tcW w:w="432"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　</w:t>
            </w:r>
          </w:p>
        </w:tc>
        <w:tc>
          <w:tcPr>
            <w:tcW w:w="1012"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考查</w:t>
            </w:r>
          </w:p>
        </w:tc>
      </w:tr>
      <w:tr>
        <w:tblPrEx>
          <w:tblCellMar>
            <w:top w:w="15" w:type="dxa"/>
            <w:left w:w="15" w:type="dxa"/>
            <w:bottom w:w="15" w:type="dxa"/>
            <w:right w:w="15" w:type="dxa"/>
          </w:tblCellMar>
        </w:tblPrEx>
        <w:trPr>
          <w:trHeight w:val="20" w:hRule="atLeast"/>
          <w:jc w:val="center"/>
        </w:trPr>
        <w:tc>
          <w:tcPr>
            <w:tcW w:w="930" w:type="dxa"/>
            <w:vMerge w:val="continue"/>
            <w:tcBorders>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b/>
                <w:szCs w:val="21"/>
              </w:rPr>
            </w:pPr>
          </w:p>
        </w:tc>
        <w:tc>
          <w:tcPr>
            <w:tcW w:w="54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szCs w:val="21"/>
              </w:rPr>
            </w:pPr>
            <w:r>
              <w:rPr>
                <w:rFonts w:hint="eastAsia" w:ascii="楷体" w:hAnsi="楷体" w:eastAsia="楷体"/>
                <w:szCs w:val="21"/>
              </w:rPr>
              <w:t>3</w:t>
            </w:r>
            <w:r>
              <w:rPr>
                <w:rFonts w:ascii="楷体" w:hAnsi="楷体" w:eastAsia="楷体"/>
                <w:szCs w:val="21"/>
              </w:rPr>
              <w:t>5</w:t>
            </w:r>
          </w:p>
        </w:tc>
        <w:tc>
          <w:tcPr>
            <w:tcW w:w="1651"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顶岗实习</w:t>
            </w:r>
          </w:p>
        </w:tc>
        <w:tc>
          <w:tcPr>
            <w:tcW w:w="679"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720</w:t>
            </w:r>
          </w:p>
        </w:tc>
        <w:tc>
          <w:tcPr>
            <w:tcW w:w="687"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　</w:t>
            </w:r>
          </w:p>
        </w:tc>
        <w:tc>
          <w:tcPr>
            <w:tcW w:w="79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720</w:t>
            </w:r>
          </w:p>
        </w:tc>
        <w:tc>
          <w:tcPr>
            <w:tcW w:w="398"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　</w:t>
            </w:r>
          </w:p>
        </w:tc>
        <w:tc>
          <w:tcPr>
            <w:tcW w:w="370"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　</w:t>
            </w:r>
          </w:p>
        </w:tc>
        <w:tc>
          <w:tcPr>
            <w:tcW w:w="35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　</w:t>
            </w:r>
          </w:p>
        </w:tc>
        <w:tc>
          <w:tcPr>
            <w:tcW w:w="342"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　</w:t>
            </w:r>
          </w:p>
        </w:tc>
        <w:tc>
          <w:tcPr>
            <w:tcW w:w="309"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　</w:t>
            </w:r>
          </w:p>
        </w:tc>
        <w:tc>
          <w:tcPr>
            <w:tcW w:w="432"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40</w:t>
            </w:r>
          </w:p>
        </w:tc>
        <w:tc>
          <w:tcPr>
            <w:tcW w:w="1012"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考查</w:t>
            </w:r>
          </w:p>
        </w:tc>
      </w:tr>
      <w:tr>
        <w:tblPrEx>
          <w:tblCellMar>
            <w:top w:w="15" w:type="dxa"/>
            <w:left w:w="15" w:type="dxa"/>
            <w:bottom w:w="15" w:type="dxa"/>
            <w:right w:w="15" w:type="dxa"/>
          </w:tblCellMar>
        </w:tblPrEx>
        <w:trPr>
          <w:trHeight w:val="20" w:hRule="atLeast"/>
          <w:jc w:val="center"/>
        </w:trPr>
        <w:tc>
          <w:tcPr>
            <w:tcW w:w="93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b/>
                <w:szCs w:val="21"/>
              </w:rPr>
            </w:pPr>
            <w:r>
              <w:rPr>
                <w:rFonts w:hint="eastAsia" w:ascii="楷体" w:hAnsi="楷体" w:eastAsia="楷体"/>
                <w:b/>
                <w:szCs w:val="21"/>
              </w:rPr>
              <w:t>小计</w:t>
            </w:r>
          </w:p>
        </w:tc>
        <w:tc>
          <w:tcPr>
            <w:tcW w:w="545"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b/>
                <w:szCs w:val="21"/>
              </w:rPr>
            </w:pPr>
          </w:p>
        </w:tc>
        <w:tc>
          <w:tcPr>
            <w:tcW w:w="1651"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p>
        </w:tc>
        <w:tc>
          <w:tcPr>
            <w:tcW w:w="679" w:type="dxa"/>
            <w:tcBorders>
              <w:top w:val="single" w:color="000000" w:sz="4" w:space="0"/>
              <w:left w:val="single" w:color="000000" w:sz="4" w:space="0"/>
              <w:bottom w:val="single" w:color="000000" w:sz="4" w:space="0"/>
              <w:right w:val="single" w:color="000000" w:sz="4" w:space="0"/>
            </w:tcBorders>
            <w:vAlign w:val="center"/>
          </w:tcPr>
          <w:p>
            <w:pPr>
              <w:widowControl/>
              <w:autoSpaceDE/>
              <w:autoSpaceDN/>
              <w:jc w:val="center"/>
              <w:rPr>
                <w:rFonts w:ascii="楷体" w:hAnsi="楷体" w:eastAsia="楷体"/>
                <w:szCs w:val="21"/>
              </w:rPr>
            </w:pPr>
            <w:r>
              <w:rPr>
                <w:rFonts w:hint="eastAsia" w:ascii="楷体" w:hAnsi="楷体" w:eastAsia="楷体"/>
                <w:szCs w:val="21"/>
              </w:rPr>
              <w:t>3906</w:t>
            </w:r>
          </w:p>
        </w:tc>
        <w:tc>
          <w:tcPr>
            <w:tcW w:w="687"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2049</w:t>
            </w:r>
          </w:p>
        </w:tc>
        <w:tc>
          <w:tcPr>
            <w:tcW w:w="79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2052</w:t>
            </w:r>
          </w:p>
        </w:tc>
        <w:tc>
          <w:tcPr>
            <w:tcW w:w="398"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34</w:t>
            </w:r>
          </w:p>
        </w:tc>
        <w:tc>
          <w:tcPr>
            <w:tcW w:w="370"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37</w:t>
            </w:r>
          </w:p>
        </w:tc>
        <w:tc>
          <w:tcPr>
            <w:tcW w:w="35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34</w:t>
            </w:r>
          </w:p>
        </w:tc>
        <w:tc>
          <w:tcPr>
            <w:tcW w:w="342"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34</w:t>
            </w:r>
          </w:p>
        </w:tc>
        <w:tc>
          <w:tcPr>
            <w:tcW w:w="309"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38</w:t>
            </w:r>
          </w:p>
        </w:tc>
        <w:tc>
          <w:tcPr>
            <w:tcW w:w="432"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40</w:t>
            </w:r>
          </w:p>
        </w:tc>
        <w:tc>
          <w:tcPr>
            <w:tcW w:w="101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p>
        </w:tc>
      </w:tr>
    </w:tbl>
    <w:p>
      <w:pPr>
        <w:widowControl/>
        <w:textAlignment w:val="center"/>
        <w:rPr>
          <w:rFonts w:ascii="Calibri" w:hAnsi="Calibri" w:cs="Calibri"/>
          <w:color w:val="000000"/>
          <w:sz w:val="18"/>
          <w:szCs w:val="18"/>
        </w:rPr>
      </w:pPr>
      <w:r>
        <w:rPr>
          <w:rFonts w:hint="eastAsia" w:ascii="Calibri" w:hAnsi="Calibri" w:cs="Calibri"/>
          <w:color w:val="000000"/>
          <w:sz w:val="18"/>
          <w:szCs w:val="18"/>
        </w:rPr>
        <w:t>注：学生取得该专业相关资格证书，按不同等级，经专业评定，可抵6-12学分。</w:t>
      </w:r>
    </w:p>
    <w:p>
      <w:pPr>
        <w:overflowPunct w:val="0"/>
        <w:rPr>
          <w:rFonts w:ascii="仿宋_GB2312" w:eastAsia="仿宋_GB2312"/>
          <w:sz w:val="28"/>
          <w:szCs w:val="28"/>
        </w:rPr>
      </w:pPr>
    </w:p>
    <w:p>
      <w:pPr>
        <w:overflowPunct w:val="0"/>
        <w:rPr>
          <w:rFonts w:ascii="仿宋_GB2312" w:eastAsia="仿宋_GB2312"/>
          <w:sz w:val="28"/>
          <w:szCs w:val="28"/>
        </w:rPr>
      </w:pPr>
    </w:p>
    <w:p>
      <w:pPr>
        <w:overflowPunct w:val="0"/>
        <w:rPr>
          <w:rFonts w:ascii="仿宋_GB2312" w:eastAsia="仿宋_GB2312"/>
          <w:sz w:val="28"/>
          <w:szCs w:val="28"/>
        </w:rPr>
      </w:pPr>
    </w:p>
    <w:p>
      <w:pPr>
        <w:overflowPunct w:val="0"/>
        <w:rPr>
          <w:rFonts w:ascii="仿宋_GB2312" w:eastAsia="仿宋_GB2312"/>
          <w:sz w:val="28"/>
          <w:szCs w:val="28"/>
        </w:rPr>
      </w:pPr>
    </w:p>
    <w:p>
      <w:pPr>
        <w:overflowPunct w:val="0"/>
        <w:rPr>
          <w:rFonts w:ascii="仿宋_GB2312" w:eastAsia="仿宋_GB2312"/>
          <w:sz w:val="28"/>
          <w:szCs w:val="28"/>
        </w:rPr>
      </w:pPr>
    </w:p>
    <w:p>
      <w:pPr>
        <w:overflowPunct w:val="0"/>
        <w:rPr>
          <w:rFonts w:ascii="仿宋_GB2312" w:eastAsia="仿宋_GB2312"/>
          <w:sz w:val="28"/>
          <w:szCs w:val="28"/>
        </w:rPr>
      </w:pPr>
    </w:p>
    <w:p>
      <w:pPr>
        <w:overflowPunct w:val="0"/>
        <w:rPr>
          <w:rFonts w:ascii="仿宋_GB2312" w:eastAsia="仿宋_GB2312"/>
          <w:sz w:val="28"/>
          <w:szCs w:val="28"/>
        </w:rPr>
      </w:pPr>
    </w:p>
    <w:p>
      <w:pPr>
        <w:overflowPunct w:val="0"/>
        <w:rPr>
          <w:rFonts w:ascii="仿宋_GB2312" w:eastAsia="仿宋_GB2312"/>
          <w:sz w:val="28"/>
          <w:szCs w:val="28"/>
        </w:rPr>
      </w:pPr>
    </w:p>
    <w:p>
      <w:pPr>
        <w:overflowPunct w:val="0"/>
        <w:rPr>
          <w:rFonts w:ascii="仿宋_GB2312" w:eastAsia="仿宋_GB2312"/>
          <w:sz w:val="28"/>
          <w:szCs w:val="28"/>
        </w:rPr>
      </w:pPr>
    </w:p>
    <w:p>
      <w:pPr>
        <w:overflowPunct w:val="0"/>
        <w:rPr>
          <w:rFonts w:ascii="仿宋_GB2312" w:eastAsia="仿宋_GB2312"/>
          <w:sz w:val="28"/>
          <w:szCs w:val="28"/>
        </w:rPr>
      </w:pPr>
    </w:p>
    <w:p>
      <w:pPr>
        <w:overflowPunct w:val="0"/>
        <w:rPr>
          <w:rFonts w:ascii="仿宋_GB2312" w:eastAsia="仿宋_GB2312"/>
          <w:sz w:val="28"/>
          <w:szCs w:val="28"/>
        </w:rPr>
      </w:pPr>
    </w:p>
    <w:p>
      <w:pPr>
        <w:overflowPunct w:val="0"/>
        <w:rPr>
          <w:rFonts w:ascii="仿宋_GB2312" w:eastAsia="仿宋_GB2312"/>
          <w:sz w:val="28"/>
          <w:szCs w:val="28"/>
        </w:rPr>
      </w:pPr>
    </w:p>
    <w:p>
      <w:pPr>
        <w:overflowPunct w:val="0"/>
        <w:rPr>
          <w:rFonts w:ascii="仿宋_GB2312" w:eastAsia="仿宋_GB2312"/>
          <w:sz w:val="28"/>
          <w:szCs w:val="28"/>
        </w:rPr>
      </w:pPr>
    </w:p>
    <w:p>
      <w:pPr>
        <w:overflowPunct w:val="0"/>
        <w:rPr>
          <w:rFonts w:ascii="仿宋_GB2312" w:eastAsia="仿宋_GB2312"/>
          <w:sz w:val="28"/>
          <w:szCs w:val="28"/>
        </w:rPr>
      </w:pPr>
    </w:p>
    <w:p>
      <w:pPr>
        <w:overflowPunct w:val="0"/>
        <w:rPr>
          <w:rFonts w:ascii="仿宋_GB2312" w:eastAsia="仿宋_GB2312"/>
          <w:sz w:val="28"/>
          <w:szCs w:val="28"/>
        </w:rPr>
      </w:pPr>
    </w:p>
    <w:p>
      <w:pPr>
        <w:overflowPunct w:val="0"/>
        <w:adjustRightInd w:val="0"/>
        <w:snapToGrid w:val="0"/>
        <w:jc w:val="center"/>
        <w:rPr>
          <w:rFonts w:ascii="方正小标宋简体" w:hAnsi="Calibri Light" w:eastAsia="方正小标宋简体" w:cs="宋体"/>
          <w:bCs/>
          <w:sz w:val="36"/>
          <w:szCs w:val="36"/>
        </w:rPr>
      </w:pPr>
      <w:r>
        <w:rPr>
          <w:rFonts w:hint="eastAsia" w:ascii="方正小标宋简体" w:hAnsi="Calibri Light" w:eastAsia="方正小标宋简体" w:cs="宋体"/>
          <w:bCs/>
          <w:sz w:val="36"/>
          <w:szCs w:val="36"/>
        </w:rPr>
        <w:t>民权县职业教育培训中心</w:t>
      </w:r>
    </w:p>
    <w:p>
      <w:pPr>
        <w:jc w:val="center"/>
        <w:rPr>
          <w:rFonts w:ascii="方正小标宋简体" w:hAnsi="Calibri Light" w:eastAsia="方正小标宋简体" w:cs="宋体"/>
          <w:bCs/>
          <w:sz w:val="36"/>
          <w:szCs w:val="36"/>
        </w:rPr>
      </w:pPr>
      <w:r>
        <w:rPr>
          <w:rFonts w:hint="eastAsia" w:ascii="方正小标宋简体" w:eastAsia="方正小标宋简体"/>
          <w:sz w:val="36"/>
          <w:szCs w:val="36"/>
        </w:rPr>
        <w:t>汽车运用与维修</w:t>
      </w:r>
      <w:r>
        <w:rPr>
          <w:rFonts w:hint="eastAsia" w:ascii="方正小标宋简体" w:hAnsi="Calibri Light" w:eastAsia="方正小标宋简体" w:cs="宋体"/>
          <w:bCs/>
          <w:sz w:val="36"/>
          <w:szCs w:val="36"/>
        </w:rPr>
        <w:t>专业人才培养方案</w:t>
      </w:r>
    </w:p>
    <w:p>
      <w:pPr>
        <w:pStyle w:val="26"/>
        <w:spacing w:before="312" w:after="240" w:line="240" w:lineRule="auto"/>
        <w:ind w:firstLine="600" w:firstLineChars="200"/>
        <w:rPr>
          <w:rFonts w:ascii="仿宋_GB2312" w:hAnsi="Times New Roman" w:eastAsia="仿宋_GB2312"/>
          <w:b w:val="0"/>
          <w:bCs/>
          <w:color w:val="auto"/>
          <w:kern w:val="44"/>
        </w:rPr>
      </w:pPr>
      <w:bookmarkStart w:id="0" w:name="_Toc9969"/>
      <w:r>
        <w:rPr>
          <w:rFonts w:hint="eastAsia" w:eastAsia="黑体"/>
          <w:b w:val="0"/>
        </w:rPr>
        <w:t>一、专业名称</w:t>
      </w:r>
      <w:bookmarkEnd w:id="0"/>
      <w:r>
        <w:rPr>
          <w:rFonts w:hint="eastAsia" w:ascii="仿宋_GB2312" w:hAnsi="Times New Roman" w:eastAsia="仿宋_GB2312"/>
          <w:b w:val="0"/>
          <w:bCs/>
          <w:color w:val="auto"/>
          <w:kern w:val="44"/>
        </w:rPr>
        <w:t xml:space="preserve"> </w:t>
      </w:r>
    </w:p>
    <w:p>
      <w:pPr>
        <w:adjustRightInd w:val="0"/>
        <w:snapToGrid w:val="0"/>
        <w:spacing w:after="240"/>
        <w:ind w:firstLine="600" w:firstLineChars="200"/>
        <w:rPr>
          <w:rFonts w:ascii="仿宋_GB2312" w:hAnsi="仿宋" w:eastAsia="仿宋_GB2312" w:cs="仿宋"/>
          <w:sz w:val="30"/>
          <w:szCs w:val="30"/>
        </w:rPr>
      </w:pPr>
      <w:r>
        <w:rPr>
          <w:rFonts w:hint="eastAsia" w:ascii="仿宋_GB2312" w:eastAsia="仿宋_GB2312"/>
          <w:sz w:val="30"/>
          <w:szCs w:val="30"/>
        </w:rPr>
        <w:t>汽车运用与维修专业，专业代码</w:t>
      </w:r>
      <w:r>
        <w:rPr>
          <w:rFonts w:hint="eastAsia" w:ascii="仿宋_GB2312" w:hAnsi="仿宋" w:eastAsia="仿宋_GB2312" w:cs="仿宋"/>
          <w:sz w:val="30"/>
          <w:szCs w:val="30"/>
        </w:rPr>
        <w:t>700206</w:t>
      </w:r>
    </w:p>
    <w:p>
      <w:pPr>
        <w:pStyle w:val="26"/>
        <w:spacing w:before="312" w:after="240" w:line="240" w:lineRule="auto"/>
        <w:ind w:firstLine="600" w:firstLineChars="200"/>
        <w:rPr>
          <w:rFonts w:eastAsia="黑体"/>
          <w:b w:val="0"/>
        </w:rPr>
      </w:pPr>
      <w:bookmarkStart w:id="1" w:name="_Toc418865494"/>
      <w:bookmarkStart w:id="2" w:name="_Toc432365757"/>
      <w:bookmarkStart w:id="3" w:name="_Toc22739"/>
      <w:r>
        <w:rPr>
          <w:rFonts w:hint="eastAsia" w:eastAsia="黑体"/>
          <w:b w:val="0"/>
        </w:rPr>
        <w:t xml:space="preserve">二、 </w:t>
      </w:r>
      <w:bookmarkEnd w:id="1"/>
      <w:bookmarkEnd w:id="2"/>
      <w:r>
        <w:rPr>
          <w:rFonts w:hint="eastAsia" w:eastAsia="黑体"/>
          <w:b w:val="0"/>
        </w:rPr>
        <w:t>入学要求</w:t>
      </w:r>
      <w:bookmarkEnd w:id="3"/>
    </w:p>
    <w:p>
      <w:pPr>
        <w:tabs>
          <w:tab w:val="left" w:pos="0"/>
        </w:tabs>
        <w:ind w:firstLine="600" w:firstLineChars="200"/>
        <w:rPr>
          <w:rFonts w:ascii="仿宋_GB2312" w:eastAsia="仿宋_GB2312"/>
          <w:sz w:val="30"/>
          <w:szCs w:val="30"/>
        </w:rPr>
      </w:pPr>
      <w:r>
        <w:rPr>
          <w:rFonts w:hint="eastAsia" w:ascii="仿宋_GB2312" w:eastAsia="仿宋_GB2312"/>
          <w:sz w:val="30"/>
          <w:szCs w:val="30"/>
        </w:rPr>
        <w:t>初中毕业生或高中毕业生或同等学历者</w:t>
      </w:r>
    </w:p>
    <w:p>
      <w:pPr>
        <w:pStyle w:val="11"/>
        <w:ind w:firstLine="600" w:firstLineChars="200"/>
        <w:jc w:val="left"/>
        <w:rPr>
          <w:rFonts w:ascii="黑体" w:hAnsi="黑体" w:eastAsia="黑体" w:cs="Times New Roman"/>
          <w:b w:val="0"/>
          <w:bCs w:val="0"/>
          <w:color w:val="000000"/>
          <w:sz w:val="30"/>
          <w:szCs w:val="30"/>
        </w:rPr>
      </w:pPr>
      <w:bookmarkStart w:id="4" w:name="_Toc418865495"/>
      <w:bookmarkStart w:id="5" w:name="_Toc432365758"/>
      <w:bookmarkStart w:id="6" w:name="_Toc26558"/>
      <w:r>
        <w:rPr>
          <w:rFonts w:hint="eastAsia" w:ascii="黑体" w:hAnsi="黑体" w:eastAsia="黑体" w:cs="Times New Roman"/>
          <w:b w:val="0"/>
          <w:bCs w:val="0"/>
          <w:color w:val="000000"/>
          <w:sz w:val="30"/>
          <w:szCs w:val="30"/>
        </w:rPr>
        <w:t>三、</w:t>
      </w:r>
      <w:bookmarkEnd w:id="4"/>
      <w:bookmarkEnd w:id="5"/>
      <w:r>
        <w:rPr>
          <w:rFonts w:hint="eastAsia" w:ascii="黑体" w:hAnsi="黑体" w:eastAsia="黑体" w:cs="Times New Roman"/>
          <w:b w:val="0"/>
          <w:bCs w:val="0"/>
          <w:color w:val="000000"/>
          <w:sz w:val="30"/>
          <w:szCs w:val="30"/>
        </w:rPr>
        <w:t>基本</w:t>
      </w:r>
      <w:bookmarkEnd w:id="6"/>
      <w:r>
        <w:rPr>
          <w:rFonts w:hint="eastAsia" w:ascii="黑体" w:hAnsi="黑体" w:eastAsia="黑体" w:cs="Times New Roman"/>
          <w:b w:val="0"/>
          <w:bCs w:val="0"/>
          <w:color w:val="000000"/>
          <w:sz w:val="30"/>
          <w:szCs w:val="30"/>
        </w:rPr>
        <w:t>修业年限</w:t>
      </w:r>
    </w:p>
    <w:p>
      <w:pPr>
        <w:adjustRightInd w:val="0"/>
        <w:snapToGrid w:val="0"/>
        <w:spacing w:after="240" w:line="400" w:lineRule="exact"/>
        <w:ind w:firstLine="600" w:firstLineChars="200"/>
        <w:rPr>
          <w:rFonts w:ascii="仿宋_GB2312" w:hAnsi="仿宋" w:eastAsia="仿宋_GB2312" w:cs="仿宋"/>
          <w:sz w:val="30"/>
          <w:szCs w:val="30"/>
        </w:rPr>
      </w:pPr>
      <w:r>
        <w:rPr>
          <w:rFonts w:hint="eastAsia" w:ascii="仿宋_GB2312" w:hAnsi="仿宋" w:eastAsia="仿宋_GB2312" w:cs="仿宋"/>
          <w:sz w:val="30"/>
          <w:szCs w:val="30"/>
          <w:lang w:val="en-US" w:eastAsia="zh-CN"/>
        </w:rPr>
        <w:t>三</w:t>
      </w:r>
      <w:r>
        <w:rPr>
          <w:rFonts w:hint="eastAsia" w:ascii="仿宋_GB2312" w:hAnsi="仿宋" w:eastAsia="仿宋_GB2312" w:cs="仿宋"/>
          <w:sz w:val="30"/>
          <w:szCs w:val="30"/>
        </w:rPr>
        <w:t>年</w:t>
      </w:r>
    </w:p>
    <w:p>
      <w:pPr>
        <w:pStyle w:val="11"/>
        <w:spacing w:before="0"/>
        <w:ind w:firstLine="600" w:firstLineChars="200"/>
        <w:jc w:val="left"/>
        <w:rPr>
          <w:rFonts w:ascii="黑体" w:eastAsia="黑体"/>
          <w:b w:val="0"/>
          <w:sz w:val="30"/>
          <w:szCs w:val="30"/>
        </w:rPr>
      </w:pPr>
      <w:bookmarkStart w:id="7" w:name="_Toc418865498"/>
      <w:bookmarkStart w:id="8" w:name="_Toc18167"/>
      <w:bookmarkStart w:id="9" w:name="_Toc432365761"/>
      <w:bookmarkStart w:id="10" w:name="_Toc28481"/>
      <w:r>
        <w:rPr>
          <w:rFonts w:hint="eastAsia" w:ascii="黑体" w:eastAsia="黑体"/>
          <w:b w:val="0"/>
          <w:sz w:val="30"/>
          <w:szCs w:val="30"/>
        </w:rPr>
        <w:t>四、 职业</w:t>
      </w:r>
      <w:bookmarkEnd w:id="7"/>
      <w:bookmarkEnd w:id="8"/>
      <w:bookmarkEnd w:id="9"/>
      <w:bookmarkEnd w:id="10"/>
      <w:r>
        <w:rPr>
          <w:rFonts w:hint="eastAsia" w:ascii="黑体" w:eastAsia="黑体"/>
          <w:b w:val="0"/>
          <w:sz w:val="30"/>
          <w:szCs w:val="30"/>
        </w:rPr>
        <w:t>面向</w:t>
      </w:r>
    </w:p>
    <w:p>
      <w:pPr>
        <w:pStyle w:val="11"/>
        <w:spacing w:before="0"/>
        <w:ind w:firstLine="600" w:firstLineChars="200"/>
        <w:jc w:val="left"/>
        <w:rPr>
          <w:rFonts w:ascii="仿宋_GB2312" w:hAnsi="宋体" w:eastAsia="仿宋_GB2312"/>
          <w:b w:val="0"/>
          <w:sz w:val="30"/>
          <w:szCs w:val="30"/>
        </w:rPr>
      </w:pPr>
      <w:bookmarkStart w:id="11" w:name="_Toc22611"/>
      <w:r>
        <w:rPr>
          <w:rFonts w:hint="eastAsia" w:ascii="仿宋_GB2312" w:hAnsi="宋体" w:eastAsia="仿宋_GB2312"/>
          <w:b w:val="0"/>
          <w:sz w:val="30"/>
          <w:szCs w:val="30"/>
        </w:rPr>
        <w:t>本专业属于道路运输类（代码7002），各职业岗位的岗位职责、能力要求分析如表1所示。</w:t>
      </w:r>
      <w:bookmarkEnd w:id="11"/>
    </w:p>
    <w:tbl>
      <w:tblPr>
        <w:tblStyle w:val="14"/>
        <w:tblpPr w:leftFromText="180" w:rightFromText="180" w:vertAnchor="text" w:horzAnchor="page" w:tblpX="1657" w:tblpY="591"/>
        <w:tblOverlap w:val="never"/>
        <w:tblW w:w="996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3"/>
        <w:gridCol w:w="1860"/>
        <w:gridCol w:w="1980"/>
        <w:gridCol w:w="3660"/>
        <w:gridCol w:w="13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trPr>
        <w:tc>
          <w:tcPr>
            <w:tcW w:w="1113" w:type="dxa"/>
            <w:vAlign w:val="center"/>
          </w:tcPr>
          <w:p>
            <w:pPr>
              <w:tabs>
                <w:tab w:val="left" w:pos="0"/>
              </w:tabs>
              <w:spacing w:line="400" w:lineRule="exact"/>
              <w:jc w:val="center"/>
              <w:rPr>
                <w:rFonts w:ascii="仿宋_GB2312" w:eastAsia="仿宋_GB2312"/>
                <w:b/>
                <w:sz w:val="32"/>
                <w:szCs w:val="32"/>
              </w:rPr>
            </w:pPr>
            <w:r>
              <w:rPr>
                <w:rFonts w:hint="eastAsia" w:ascii="仿宋_GB2312" w:eastAsia="仿宋_GB2312"/>
                <w:b/>
                <w:sz w:val="32"/>
                <w:szCs w:val="32"/>
              </w:rPr>
              <w:t>职业岗位</w:t>
            </w:r>
          </w:p>
        </w:tc>
        <w:tc>
          <w:tcPr>
            <w:tcW w:w="1860" w:type="dxa"/>
            <w:vAlign w:val="center"/>
          </w:tcPr>
          <w:p>
            <w:pPr>
              <w:jc w:val="center"/>
              <w:rPr>
                <w:rFonts w:ascii="仿宋_GB2312" w:eastAsia="仿宋_GB2312"/>
                <w:b/>
                <w:sz w:val="32"/>
                <w:szCs w:val="32"/>
              </w:rPr>
            </w:pPr>
            <w:r>
              <w:rPr>
                <w:rFonts w:hint="eastAsia" w:ascii="仿宋_GB2312" w:eastAsia="仿宋_GB2312"/>
                <w:b/>
                <w:sz w:val="32"/>
                <w:szCs w:val="32"/>
              </w:rPr>
              <w:t>工作部门</w:t>
            </w:r>
          </w:p>
        </w:tc>
        <w:tc>
          <w:tcPr>
            <w:tcW w:w="1980" w:type="dxa"/>
            <w:vAlign w:val="center"/>
          </w:tcPr>
          <w:p>
            <w:pPr>
              <w:jc w:val="center"/>
              <w:rPr>
                <w:rFonts w:ascii="仿宋_GB2312" w:eastAsia="仿宋_GB2312"/>
                <w:b/>
                <w:sz w:val="32"/>
                <w:szCs w:val="32"/>
              </w:rPr>
            </w:pPr>
            <w:r>
              <w:rPr>
                <w:rFonts w:hint="eastAsia" w:ascii="仿宋_GB2312" w:eastAsia="仿宋_GB2312"/>
                <w:b/>
                <w:sz w:val="32"/>
                <w:szCs w:val="32"/>
              </w:rPr>
              <w:t>岗位职责</w:t>
            </w:r>
          </w:p>
        </w:tc>
        <w:tc>
          <w:tcPr>
            <w:tcW w:w="3660" w:type="dxa"/>
            <w:vAlign w:val="center"/>
          </w:tcPr>
          <w:p>
            <w:pPr>
              <w:jc w:val="center"/>
              <w:rPr>
                <w:rFonts w:ascii="仿宋_GB2312" w:eastAsia="仿宋_GB2312"/>
                <w:b/>
                <w:sz w:val="32"/>
                <w:szCs w:val="32"/>
              </w:rPr>
            </w:pPr>
            <w:r>
              <w:rPr>
                <w:rFonts w:hint="eastAsia" w:ascii="仿宋_GB2312" w:eastAsia="仿宋_GB2312"/>
                <w:b/>
                <w:sz w:val="32"/>
                <w:szCs w:val="32"/>
              </w:rPr>
              <w:t>能力要求</w:t>
            </w:r>
          </w:p>
        </w:tc>
        <w:tc>
          <w:tcPr>
            <w:tcW w:w="1350" w:type="dxa"/>
          </w:tcPr>
          <w:p>
            <w:pPr>
              <w:jc w:val="center"/>
              <w:rPr>
                <w:rFonts w:ascii="仿宋_GB2312" w:eastAsia="仿宋_GB2312"/>
                <w:b/>
                <w:sz w:val="32"/>
                <w:szCs w:val="32"/>
              </w:rPr>
            </w:pPr>
            <w:r>
              <w:rPr>
                <w:rFonts w:hint="eastAsia" w:ascii="仿宋_GB2312" w:eastAsia="仿宋_GB2312"/>
                <w:b/>
                <w:sz w:val="32"/>
                <w:szCs w:val="32"/>
              </w:rPr>
              <w:t>职业生涯规划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3" w:type="dxa"/>
            <w:vAlign w:val="center"/>
          </w:tcPr>
          <w:p>
            <w:pPr>
              <w:jc w:val="center"/>
              <w:rPr>
                <w:rFonts w:ascii="仿宋_GB2312" w:eastAsia="仿宋_GB2312"/>
                <w:sz w:val="24"/>
                <w:szCs w:val="24"/>
              </w:rPr>
            </w:pPr>
            <w:r>
              <w:rPr>
                <w:rFonts w:hint="eastAsia" w:ascii="仿宋_GB2312" w:eastAsia="仿宋_GB2312"/>
                <w:sz w:val="24"/>
                <w:szCs w:val="24"/>
              </w:rPr>
              <w:t>汽车</w:t>
            </w:r>
          </w:p>
          <w:p>
            <w:pPr>
              <w:jc w:val="center"/>
              <w:rPr>
                <w:rFonts w:ascii="仿宋_GB2312" w:eastAsia="仿宋_GB2312"/>
                <w:sz w:val="24"/>
                <w:szCs w:val="24"/>
              </w:rPr>
            </w:pPr>
            <w:r>
              <w:rPr>
                <w:rFonts w:hint="eastAsia" w:ascii="仿宋_GB2312" w:eastAsia="仿宋_GB2312"/>
                <w:sz w:val="24"/>
                <w:szCs w:val="24"/>
              </w:rPr>
              <w:t>学徒</w:t>
            </w:r>
          </w:p>
        </w:tc>
        <w:tc>
          <w:tcPr>
            <w:tcW w:w="1860" w:type="dxa"/>
            <w:vAlign w:val="center"/>
          </w:tcPr>
          <w:p>
            <w:pPr>
              <w:jc w:val="center"/>
              <w:rPr>
                <w:rFonts w:ascii="仿宋_GB2312" w:eastAsia="仿宋_GB2312"/>
                <w:sz w:val="24"/>
                <w:szCs w:val="24"/>
              </w:rPr>
            </w:pPr>
            <w:r>
              <w:rPr>
                <w:rFonts w:hint="eastAsia" w:ascii="仿宋_GB2312" w:eastAsia="仿宋_GB2312"/>
                <w:sz w:val="24"/>
                <w:szCs w:val="24"/>
              </w:rPr>
              <w:t>4s店售后</w:t>
            </w:r>
          </w:p>
        </w:tc>
        <w:tc>
          <w:tcPr>
            <w:tcW w:w="1980" w:type="dxa"/>
            <w:vAlign w:val="center"/>
          </w:tcPr>
          <w:p>
            <w:pPr>
              <w:jc w:val="center"/>
              <w:rPr>
                <w:rFonts w:ascii="仿宋_GB2312" w:eastAsia="仿宋_GB2312"/>
                <w:sz w:val="24"/>
                <w:szCs w:val="24"/>
              </w:rPr>
            </w:pPr>
            <w:r>
              <w:rPr>
                <w:rFonts w:hint="eastAsia" w:ascii="仿宋_GB2312" w:eastAsia="仿宋_GB2312"/>
                <w:sz w:val="24"/>
                <w:szCs w:val="24"/>
              </w:rPr>
              <w:t>在保养过程中，对设备进行生产装配操作并对设备的运行实施跟踪监督。</w:t>
            </w:r>
          </w:p>
        </w:tc>
        <w:tc>
          <w:tcPr>
            <w:tcW w:w="3660" w:type="dxa"/>
            <w:vAlign w:val="center"/>
          </w:tcPr>
          <w:p>
            <w:pPr>
              <w:numPr>
                <w:ilvl w:val="0"/>
                <w:numId w:val="3"/>
              </w:numPr>
              <w:spacing w:line="400" w:lineRule="exact"/>
              <w:rPr>
                <w:rFonts w:ascii="仿宋_GB2312" w:eastAsia="仿宋_GB2312"/>
                <w:sz w:val="24"/>
                <w:szCs w:val="24"/>
              </w:rPr>
            </w:pPr>
            <w:r>
              <w:rPr>
                <w:rFonts w:hint="eastAsia" w:ascii="仿宋_GB2312" w:eastAsia="仿宋_GB2312"/>
                <w:sz w:val="24"/>
                <w:szCs w:val="24"/>
              </w:rPr>
              <w:t>技术文件阅读能力</w:t>
            </w:r>
          </w:p>
          <w:p>
            <w:pPr>
              <w:numPr>
                <w:ilvl w:val="0"/>
                <w:numId w:val="3"/>
              </w:numPr>
              <w:spacing w:line="400" w:lineRule="exact"/>
              <w:rPr>
                <w:rFonts w:ascii="仿宋_GB2312" w:eastAsia="仿宋_GB2312"/>
                <w:sz w:val="24"/>
                <w:szCs w:val="24"/>
              </w:rPr>
            </w:pPr>
            <w:r>
              <w:rPr>
                <w:rFonts w:hint="eastAsia" w:ascii="仿宋_GB2312" w:eastAsia="仿宋_GB2312"/>
                <w:sz w:val="24"/>
                <w:szCs w:val="24"/>
              </w:rPr>
              <w:t>设备操作装配能力</w:t>
            </w:r>
          </w:p>
          <w:p>
            <w:pPr>
              <w:numPr>
                <w:ilvl w:val="0"/>
                <w:numId w:val="3"/>
              </w:numPr>
              <w:spacing w:line="400" w:lineRule="exact"/>
              <w:rPr>
                <w:rFonts w:ascii="仿宋_GB2312" w:eastAsia="仿宋_GB2312"/>
                <w:sz w:val="24"/>
                <w:szCs w:val="24"/>
              </w:rPr>
            </w:pPr>
            <w:r>
              <w:rPr>
                <w:rFonts w:hint="eastAsia" w:ascii="仿宋_GB2312" w:eastAsia="仿宋_GB2312"/>
                <w:sz w:val="24"/>
                <w:szCs w:val="24"/>
              </w:rPr>
              <w:t>设备日常维护能力</w:t>
            </w:r>
          </w:p>
          <w:p>
            <w:pPr>
              <w:numPr>
                <w:ilvl w:val="0"/>
                <w:numId w:val="3"/>
              </w:numPr>
              <w:spacing w:line="400" w:lineRule="exact"/>
              <w:rPr>
                <w:rFonts w:ascii="仿宋_GB2312" w:eastAsia="仿宋_GB2312"/>
                <w:sz w:val="24"/>
                <w:szCs w:val="24"/>
              </w:rPr>
            </w:pPr>
            <w:r>
              <w:rPr>
                <w:rFonts w:hint="eastAsia" w:ascii="仿宋_GB2312" w:eastAsia="仿宋_GB2312"/>
                <w:sz w:val="24"/>
                <w:szCs w:val="24"/>
              </w:rPr>
              <w:t>设备工作状态判断能力</w:t>
            </w:r>
          </w:p>
          <w:p>
            <w:pPr>
              <w:numPr>
                <w:ilvl w:val="0"/>
                <w:numId w:val="3"/>
              </w:numPr>
              <w:spacing w:line="400" w:lineRule="exact"/>
              <w:rPr>
                <w:rFonts w:ascii="仿宋_GB2312" w:eastAsia="仿宋_GB2312"/>
                <w:sz w:val="24"/>
                <w:szCs w:val="24"/>
              </w:rPr>
            </w:pPr>
            <w:r>
              <w:rPr>
                <w:rFonts w:hint="eastAsia" w:ascii="仿宋_GB2312" w:eastAsia="仿宋_GB2312"/>
                <w:sz w:val="24"/>
                <w:szCs w:val="24"/>
              </w:rPr>
              <w:t>设备的安全运行巡视与管理能力</w:t>
            </w:r>
          </w:p>
        </w:tc>
        <w:tc>
          <w:tcPr>
            <w:tcW w:w="1350" w:type="dxa"/>
            <w:vMerge w:val="restart"/>
            <w:vAlign w:val="center"/>
          </w:tcPr>
          <w:p>
            <w:pPr>
              <w:tabs>
                <w:tab w:val="left" w:pos="0"/>
              </w:tabs>
              <w:spacing w:line="400" w:lineRule="exact"/>
              <w:jc w:val="center"/>
              <w:rPr>
                <w:rFonts w:ascii="仿宋_GB2312" w:eastAsia="仿宋_GB2312"/>
                <w:sz w:val="24"/>
                <w:szCs w:val="24"/>
              </w:rPr>
            </w:pPr>
            <w:r>
              <w:rPr>
                <w:rFonts w:hint="eastAsia" w:ascii="仿宋_GB2312" w:eastAsia="仿宋_GB2312"/>
                <w:sz w:val="24"/>
                <w:szCs w:val="24"/>
              </w:rPr>
              <w:t>初次就业岗位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trPr>
        <w:tc>
          <w:tcPr>
            <w:tcW w:w="1113" w:type="dxa"/>
            <w:vAlign w:val="center"/>
          </w:tcPr>
          <w:p>
            <w:pPr>
              <w:jc w:val="center"/>
              <w:rPr>
                <w:rFonts w:ascii="仿宋_GB2312" w:eastAsia="仿宋_GB2312"/>
                <w:sz w:val="24"/>
                <w:szCs w:val="24"/>
              </w:rPr>
            </w:pPr>
            <w:r>
              <w:rPr>
                <w:rFonts w:hint="eastAsia" w:ascii="仿宋_GB2312" w:eastAsia="仿宋_GB2312"/>
                <w:sz w:val="24"/>
                <w:szCs w:val="24"/>
              </w:rPr>
              <w:t>汽修</w:t>
            </w:r>
          </w:p>
          <w:p>
            <w:pPr>
              <w:jc w:val="center"/>
              <w:rPr>
                <w:rFonts w:ascii="仿宋_GB2312" w:eastAsia="仿宋_GB2312"/>
                <w:sz w:val="24"/>
                <w:szCs w:val="24"/>
              </w:rPr>
            </w:pPr>
            <w:r>
              <w:rPr>
                <w:rFonts w:hint="eastAsia" w:ascii="仿宋_GB2312" w:eastAsia="仿宋_GB2312"/>
                <w:sz w:val="24"/>
                <w:szCs w:val="24"/>
              </w:rPr>
              <w:t>技工</w:t>
            </w:r>
          </w:p>
        </w:tc>
        <w:tc>
          <w:tcPr>
            <w:tcW w:w="1860" w:type="dxa"/>
            <w:vAlign w:val="center"/>
          </w:tcPr>
          <w:p>
            <w:pPr>
              <w:jc w:val="center"/>
              <w:rPr>
                <w:rFonts w:ascii="仿宋_GB2312" w:eastAsia="仿宋_GB2312"/>
                <w:sz w:val="24"/>
                <w:szCs w:val="24"/>
              </w:rPr>
            </w:pPr>
            <w:r>
              <w:rPr>
                <w:rFonts w:hint="eastAsia" w:ascii="仿宋_GB2312" w:eastAsia="仿宋_GB2312"/>
                <w:sz w:val="24"/>
                <w:szCs w:val="24"/>
              </w:rPr>
              <w:t>维修车间、设备维修部门、销售部门</w:t>
            </w:r>
          </w:p>
        </w:tc>
        <w:tc>
          <w:tcPr>
            <w:tcW w:w="1980" w:type="dxa"/>
            <w:vAlign w:val="center"/>
          </w:tcPr>
          <w:p>
            <w:pPr>
              <w:jc w:val="center"/>
              <w:rPr>
                <w:rFonts w:ascii="仿宋_GB2312" w:eastAsia="仿宋_GB2312"/>
                <w:sz w:val="24"/>
                <w:szCs w:val="24"/>
              </w:rPr>
            </w:pPr>
            <w:r>
              <w:rPr>
                <w:rFonts w:hint="eastAsia" w:ascii="仿宋_GB2312" w:eastAsia="仿宋_GB2312"/>
                <w:sz w:val="24"/>
                <w:szCs w:val="24"/>
              </w:rPr>
              <w:t>能独立进行小保养，简单故障排除</w:t>
            </w:r>
          </w:p>
        </w:tc>
        <w:tc>
          <w:tcPr>
            <w:tcW w:w="3660" w:type="dxa"/>
            <w:vAlign w:val="center"/>
          </w:tcPr>
          <w:p>
            <w:pPr>
              <w:numPr>
                <w:ilvl w:val="0"/>
                <w:numId w:val="4"/>
              </w:numPr>
              <w:spacing w:line="400" w:lineRule="exact"/>
              <w:rPr>
                <w:rFonts w:ascii="仿宋_GB2312" w:eastAsia="仿宋_GB2312"/>
                <w:sz w:val="24"/>
                <w:szCs w:val="24"/>
              </w:rPr>
            </w:pPr>
            <w:r>
              <w:rPr>
                <w:rFonts w:hint="eastAsia" w:ascii="仿宋_GB2312" w:eastAsia="仿宋_GB2312"/>
                <w:sz w:val="24"/>
                <w:szCs w:val="24"/>
              </w:rPr>
              <w:t>独立的操作能力</w:t>
            </w:r>
          </w:p>
          <w:p>
            <w:pPr>
              <w:numPr>
                <w:ilvl w:val="0"/>
                <w:numId w:val="4"/>
              </w:numPr>
              <w:spacing w:line="400" w:lineRule="exact"/>
              <w:rPr>
                <w:rFonts w:ascii="仿宋_GB2312" w:eastAsia="仿宋_GB2312"/>
                <w:sz w:val="24"/>
                <w:szCs w:val="24"/>
              </w:rPr>
            </w:pPr>
            <w:r>
              <w:rPr>
                <w:rFonts w:hint="eastAsia" w:ascii="仿宋_GB2312" w:eastAsia="仿宋_GB2312"/>
                <w:sz w:val="24"/>
                <w:szCs w:val="24"/>
              </w:rPr>
              <w:t>设备的正确使用</w:t>
            </w:r>
          </w:p>
          <w:p>
            <w:pPr>
              <w:numPr>
                <w:ilvl w:val="0"/>
                <w:numId w:val="4"/>
              </w:numPr>
              <w:spacing w:line="400" w:lineRule="exact"/>
              <w:rPr>
                <w:rFonts w:ascii="仿宋_GB2312" w:eastAsia="仿宋_GB2312"/>
                <w:sz w:val="24"/>
                <w:szCs w:val="24"/>
              </w:rPr>
            </w:pPr>
            <w:r>
              <w:rPr>
                <w:rFonts w:hint="eastAsia" w:ascii="仿宋_GB2312" w:eastAsia="仿宋_GB2312"/>
                <w:sz w:val="24"/>
                <w:szCs w:val="24"/>
              </w:rPr>
              <w:t>对车型的熟悉</w:t>
            </w:r>
          </w:p>
        </w:tc>
        <w:tc>
          <w:tcPr>
            <w:tcW w:w="1350" w:type="dxa"/>
            <w:vMerge w:val="continue"/>
            <w:vAlign w:val="center"/>
          </w:tcPr>
          <w:p>
            <w:pPr>
              <w:tabs>
                <w:tab w:val="left" w:pos="0"/>
              </w:tabs>
              <w:spacing w:line="400" w:lineRule="exact"/>
              <w:jc w:val="center"/>
              <w:rPr>
                <w:rFonts w:ascii="仿宋_GB2312"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3" w:type="dxa"/>
            <w:vAlign w:val="center"/>
          </w:tcPr>
          <w:p>
            <w:pPr>
              <w:tabs>
                <w:tab w:val="left" w:pos="0"/>
              </w:tabs>
              <w:spacing w:line="400" w:lineRule="exact"/>
              <w:jc w:val="center"/>
              <w:rPr>
                <w:rFonts w:ascii="仿宋_GB2312" w:eastAsia="仿宋_GB2312"/>
                <w:sz w:val="24"/>
                <w:szCs w:val="24"/>
              </w:rPr>
            </w:pPr>
            <w:r>
              <w:rPr>
                <w:rFonts w:hint="eastAsia" w:ascii="仿宋_GB2312" w:eastAsia="仿宋_GB2312"/>
                <w:sz w:val="24"/>
                <w:szCs w:val="24"/>
              </w:rPr>
              <w:t>汽修</w:t>
            </w:r>
          </w:p>
          <w:p>
            <w:pPr>
              <w:tabs>
                <w:tab w:val="left" w:pos="0"/>
              </w:tabs>
              <w:spacing w:line="400" w:lineRule="exact"/>
              <w:jc w:val="center"/>
              <w:rPr>
                <w:rFonts w:ascii="仿宋_GB2312" w:eastAsia="仿宋_GB2312"/>
                <w:sz w:val="24"/>
                <w:szCs w:val="24"/>
              </w:rPr>
            </w:pPr>
            <w:r>
              <w:rPr>
                <w:rFonts w:hint="eastAsia" w:ascii="仿宋_GB2312" w:eastAsia="仿宋_GB2312"/>
                <w:sz w:val="24"/>
                <w:szCs w:val="24"/>
              </w:rPr>
              <w:t>技师</w:t>
            </w:r>
          </w:p>
        </w:tc>
        <w:tc>
          <w:tcPr>
            <w:tcW w:w="1860" w:type="dxa"/>
            <w:vAlign w:val="center"/>
          </w:tcPr>
          <w:p>
            <w:pPr>
              <w:tabs>
                <w:tab w:val="left" w:pos="0"/>
              </w:tabs>
              <w:spacing w:line="400" w:lineRule="exact"/>
              <w:rPr>
                <w:rFonts w:ascii="仿宋_GB2312" w:eastAsia="仿宋_GB2312"/>
                <w:sz w:val="24"/>
                <w:szCs w:val="24"/>
              </w:rPr>
            </w:pPr>
            <w:r>
              <w:rPr>
                <w:rFonts w:hint="eastAsia" w:ascii="仿宋_GB2312" w:eastAsia="仿宋_GB2312"/>
                <w:sz w:val="24"/>
                <w:szCs w:val="24"/>
              </w:rPr>
              <w:t>维修部门、维修车间销售部门</w:t>
            </w:r>
          </w:p>
        </w:tc>
        <w:tc>
          <w:tcPr>
            <w:tcW w:w="1980" w:type="dxa"/>
            <w:vAlign w:val="center"/>
          </w:tcPr>
          <w:p>
            <w:pPr>
              <w:tabs>
                <w:tab w:val="left" w:pos="0"/>
              </w:tabs>
              <w:spacing w:line="400" w:lineRule="exact"/>
              <w:rPr>
                <w:rFonts w:ascii="仿宋_GB2312" w:eastAsia="仿宋_GB2312"/>
                <w:sz w:val="24"/>
                <w:szCs w:val="24"/>
              </w:rPr>
            </w:pPr>
            <w:r>
              <w:rPr>
                <w:rFonts w:hint="eastAsia" w:ascii="仿宋_GB2312" w:eastAsia="仿宋_GB2312"/>
                <w:sz w:val="24"/>
                <w:szCs w:val="24"/>
              </w:rPr>
              <w:t>根据汽修的技术文件要求完成设备的故障诊断与维修</w:t>
            </w:r>
          </w:p>
        </w:tc>
        <w:tc>
          <w:tcPr>
            <w:tcW w:w="3660" w:type="dxa"/>
            <w:vAlign w:val="center"/>
          </w:tcPr>
          <w:p>
            <w:pPr>
              <w:numPr>
                <w:ilvl w:val="0"/>
                <w:numId w:val="5"/>
              </w:numPr>
              <w:spacing w:line="400" w:lineRule="exact"/>
              <w:rPr>
                <w:rFonts w:ascii="仿宋_GB2312" w:eastAsia="仿宋_GB2312"/>
                <w:sz w:val="24"/>
                <w:szCs w:val="24"/>
              </w:rPr>
            </w:pPr>
            <w:r>
              <w:rPr>
                <w:rFonts w:hint="eastAsia" w:ascii="仿宋_GB2312" w:eastAsia="仿宋_GB2312"/>
                <w:sz w:val="24"/>
                <w:szCs w:val="24"/>
              </w:rPr>
              <w:t>设备机械部件保养能力</w:t>
            </w:r>
          </w:p>
          <w:p>
            <w:pPr>
              <w:numPr>
                <w:ilvl w:val="0"/>
                <w:numId w:val="5"/>
              </w:numPr>
              <w:spacing w:line="400" w:lineRule="exact"/>
              <w:rPr>
                <w:rFonts w:ascii="仿宋_GB2312" w:eastAsia="仿宋_GB2312"/>
                <w:sz w:val="24"/>
                <w:szCs w:val="24"/>
              </w:rPr>
            </w:pPr>
            <w:r>
              <w:rPr>
                <w:rFonts w:hint="eastAsia" w:ascii="仿宋_GB2312" w:eastAsia="仿宋_GB2312"/>
                <w:sz w:val="24"/>
                <w:szCs w:val="24"/>
              </w:rPr>
              <w:t>设备机械故障分析、处理能力</w:t>
            </w:r>
          </w:p>
          <w:p>
            <w:pPr>
              <w:numPr>
                <w:ilvl w:val="0"/>
                <w:numId w:val="5"/>
              </w:numPr>
              <w:spacing w:line="400" w:lineRule="exact"/>
              <w:rPr>
                <w:rFonts w:ascii="仿宋_GB2312" w:eastAsia="仿宋_GB2312"/>
                <w:sz w:val="24"/>
                <w:szCs w:val="24"/>
              </w:rPr>
            </w:pPr>
            <w:r>
              <w:rPr>
                <w:rFonts w:hint="eastAsia" w:ascii="仿宋_GB2312" w:eastAsia="仿宋_GB2312"/>
                <w:sz w:val="24"/>
                <w:szCs w:val="24"/>
              </w:rPr>
              <w:t>设备电气故障分析、处理能力</w:t>
            </w:r>
          </w:p>
          <w:p>
            <w:pPr>
              <w:numPr>
                <w:ilvl w:val="0"/>
                <w:numId w:val="5"/>
              </w:numPr>
              <w:spacing w:line="400" w:lineRule="exact"/>
              <w:rPr>
                <w:rFonts w:ascii="仿宋_GB2312" w:eastAsia="仿宋_GB2312"/>
                <w:sz w:val="24"/>
                <w:szCs w:val="24"/>
              </w:rPr>
            </w:pPr>
            <w:r>
              <w:rPr>
                <w:rFonts w:hint="eastAsia" w:ascii="仿宋_GB2312" w:eastAsia="仿宋_GB2312"/>
                <w:sz w:val="24"/>
                <w:szCs w:val="24"/>
              </w:rPr>
              <w:t>设备电气部件选型能力</w:t>
            </w:r>
          </w:p>
          <w:p>
            <w:pPr>
              <w:numPr>
                <w:ilvl w:val="0"/>
                <w:numId w:val="5"/>
              </w:numPr>
              <w:spacing w:line="400" w:lineRule="exact"/>
              <w:rPr>
                <w:rFonts w:ascii="仿宋_GB2312" w:eastAsia="仿宋_GB2312"/>
                <w:sz w:val="24"/>
                <w:szCs w:val="24"/>
              </w:rPr>
            </w:pPr>
            <w:r>
              <w:rPr>
                <w:rFonts w:hint="eastAsia" w:ascii="仿宋_GB2312" w:eastAsia="仿宋_GB2312"/>
                <w:sz w:val="24"/>
                <w:szCs w:val="24"/>
              </w:rPr>
              <w:t>设备运行试验能力</w:t>
            </w:r>
          </w:p>
        </w:tc>
        <w:tc>
          <w:tcPr>
            <w:tcW w:w="1350" w:type="dxa"/>
            <w:vAlign w:val="center"/>
          </w:tcPr>
          <w:p>
            <w:pPr>
              <w:tabs>
                <w:tab w:val="left" w:pos="0"/>
              </w:tabs>
              <w:spacing w:line="400" w:lineRule="exact"/>
              <w:jc w:val="center"/>
              <w:rPr>
                <w:rFonts w:ascii="仿宋_GB2312" w:eastAsia="仿宋_GB2312"/>
                <w:sz w:val="24"/>
                <w:szCs w:val="24"/>
              </w:rPr>
            </w:pPr>
            <w:r>
              <w:rPr>
                <w:rFonts w:hint="eastAsia" w:ascii="仿宋_GB2312" w:eastAsia="仿宋_GB2312"/>
                <w:sz w:val="24"/>
                <w:szCs w:val="24"/>
              </w:rPr>
              <w:t>核心就业岗位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3" w:type="dxa"/>
            <w:vAlign w:val="center"/>
          </w:tcPr>
          <w:p>
            <w:pPr>
              <w:tabs>
                <w:tab w:val="left" w:pos="0"/>
              </w:tabs>
              <w:spacing w:line="400" w:lineRule="exact"/>
              <w:jc w:val="center"/>
              <w:rPr>
                <w:rFonts w:ascii="仿宋_GB2312" w:eastAsia="仿宋_GB2312"/>
                <w:sz w:val="24"/>
                <w:szCs w:val="24"/>
              </w:rPr>
            </w:pPr>
            <w:r>
              <w:rPr>
                <w:rFonts w:hint="eastAsia" w:ascii="仿宋_GB2312" w:eastAsia="仿宋_GB2312"/>
                <w:sz w:val="24"/>
                <w:szCs w:val="24"/>
              </w:rPr>
              <w:t>维修车间运行与技术管理</w:t>
            </w:r>
          </w:p>
        </w:tc>
        <w:tc>
          <w:tcPr>
            <w:tcW w:w="1860" w:type="dxa"/>
            <w:vAlign w:val="center"/>
          </w:tcPr>
          <w:p>
            <w:pPr>
              <w:tabs>
                <w:tab w:val="left" w:pos="0"/>
              </w:tabs>
              <w:spacing w:line="400" w:lineRule="exact"/>
              <w:jc w:val="center"/>
              <w:rPr>
                <w:rFonts w:ascii="仿宋_GB2312" w:eastAsia="仿宋_GB2312"/>
                <w:sz w:val="24"/>
                <w:szCs w:val="24"/>
              </w:rPr>
            </w:pPr>
            <w:r>
              <w:rPr>
                <w:rFonts w:hint="eastAsia" w:ascii="仿宋_GB2312" w:eastAsia="仿宋_GB2312"/>
                <w:sz w:val="24"/>
                <w:szCs w:val="24"/>
              </w:rPr>
              <w:t>4s售后技术部门</w:t>
            </w:r>
          </w:p>
        </w:tc>
        <w:tc>
          <w:tcPr>
            <w:tcW w:w="1980" w:type="dxa"/>
            <w:vAlign w:val="center"/>
          </w:tcPr>
          <w:p>
            <w:pPr>
              <w:tabs>
                <w:tab w:val="left" w:pos="0"/>
              </w:tabs>
              <w:spacing w:line="400" w:lineRule="exact"/>
              <w:rPr>
                <w:rFonts w:ascii="仿宋_GB2312" w:eastAsia="仿宋_GB2312"/>
                <w:sz w:val="24"/>
                <w:szCs w:val="24"/>
              </w:rPr>
            </w:pPr>
            <w:r>
              <w:rPr>
                <w:rFonts w:hint="eastAsia" w:ascii="仿宋_GB2312" w:eastAsia="仿宋_GB2312"/>
                <w:sz w:val="24"/>
                <w:szCs w:val="24"/>
              </w:rPr>
              <w:t>在维修过程中，制定维修计划，对维修过程进行组织管理。</w:t>
            </w:r>
          </w:p>
        </w:tc>
        <w:tc>
          <w:tcPr>
            <w:tcW w:w="3660" w:type="dxa"/>
            <w:vAlign w:val="center"/>
          </w:tcPr>
          <w:p>
            <w:pPr>
              <w:numPr>
                <w:ilvl w:val="0"/>
                <w:numId w:val="6"/>
              </w:numPr>
              <w:spacing w:line="400" w:lineRule="exact"/>
              <w:rPr>
                <w:rFonts w:ascii="仿宋_GB2312" w:eastAsia="仿宋_GB2312"/>
                <w:sz w:val="24"/>
                <w:szCs w:val="24"/>
              </w:rPr>
            </w:pPr>
            <w:r>
              <w:rPr>
                <w:rFonts w:hint="eastAsia" w:ascii="仿宋_GB2312" w:eastAsia="仿宋_GB2312"/>
                <w:sz w:val="24"/>
                <w:szCs w:val="24"/>
              </w:rPr>
              <w:t>根据客户需求制定计划能力</w:t>
            </w:r>
          </w:p>
          <w:p>
            <w:pPr>
              <w:numPr>
                <w:ilvl w:val="0"/>
                <w:numId w:val="6"/>
              </w:numPr>
              <w:spacing w:line="400" w:lineRule="exact"/>
              <w:rPr>
                <w:rFonts w:ascii="仿宋_GB2312" w:eastAsia="仿宋_GB2312"/>
                <w:sz w:val="24"/>
                <w:szCs w:val="24"/>
              </w:rPr>
            </w:pPr>
            <w:r>
              <w:rPr>
                <w:rFonts w:hint="eastAsia" w:ascii="仿宋_GB2312" w:eastAsia="仿宋_GB2312"/>
                <w:sz w:val="24"/>
                <w:szCs w:val="24"/>
              </w:rPr>
              <w:t>组织确定人员能力</w:t>
            </w:r>
          </w:p>
          <w:p>
            <w:pPr>
              <w:numPr>
                <w:ilvl w:val="0"/>
                <w:numId w:val="6"/>
              </w:numPr>
              <w:spacing w:line="400" w:lineRule="exact"/>
              <w:rPr>
                <w:rFonts w:ascii="仿宋_GB2312" w:eastAsia="仿宋_GB2312"/>
                <w:sz w:val="24"/>
                <w:szCs w:val="24"/>
              </w:rPr>
            </w:pPr>
            <w:r>
              <w:rPr>
                <w:rFonts w:hint="eastAsia" w:ascii="仿宋_GB2312" w:eastAsia="仿宋_GB2312"/>
                <w:sz w:val="24"/>
                <w:szCs w:val="24"/>
              </w:rPr>
              <w:t>依据计划组织过程能力</w:t>
            </w:r>
          </w:p>
          <w:p>
            <w:pPr>
              <w:numPr>
                <w:ilvl w:val="0"/>
                <w:numId w:val="6"/>
              </w:numPr>
              <w:spacing w:line="400" w:lineRule="exact"/>
              <w:rPr>
                <w:rFonts w:ascii="仿宋_GB2312" w:eastAsia="仿宋_GB2312"/>
                <w:sz w:val="24"/>
                <w:szCs w:val="24"/>
              </w:rPr>
            </w:pPr>
            <w:r>
              <w:rPr>
                <w:rFonts w:hint="eastAsia" w:ascii="仿宋_GB2312" w:eastAsia="仿宋_GB2312"/>
                <w:sz w:val="24"/>
                <w:szCs w:val="24"/>
              </w:rPr>
              <w:t>设备的安全运行巡视与管理</w:t>
            </w:r>
          </w:p>
          <w:p>
            <w:pPr>
              <w:numPr>
                <w:ilvl w:val="0"/>
                <w:numId w:val="6"/>
              </w:numPr>
              <w:spacing w:line="400" w:lineRule="exact"/>
              <w:rPr>
                <w:rFonts w:ascii="仿宋_GB2312" w:eastAsia="仿宋_GB2312"/>
                <w:sz w:val="24"/>
                <w:szCs w:val="24"/>
              </w:rPr>
            </w:pPr>
            <w:r>
              <w:rPr>
                <w:rFonts w:hint="eastAsia" w:ascii="仿宋_GB2312" w:eastAsia="仿宋_GB2312"/>
                <w:sz w:val="24"/>
                <w:szCs w:val="24"/>
              </w:rPr>
              <w:t>人员的管理能力</w:t>
            </w:r>
          </w:p>
        </w:tc>
        <w:tc>
          <w:tcPr>
            <w:tcW w:w="1350" w:type="dxa"/>
            <w:vAlign w:val="center"/>
          </w:tcPr>
          <w:p>
            <w:pPr>
              <w:jc w:val="center"/>
              <w:rPr>
                <w:rFonts w:ascii="仿宋_GB2312" w:eastAsia="仿宋_GB2312"/>
                <w:sz w:val="24"/>
                <w:szCs w:val="24"/>
              </w:rPr>
            </w:pPr>
            <w:r>
              <w:rPr>
                <w:rFonts w:hint="eastAsia" w:ascii="仿宋_GB2312" w:eastAsia="仿宋_GB2312"/>
                <w:sz w:val="24"/>
                <w:szCs w:val="24"/>
              </w:rPr>
              <w:t>就业提升岗位</w:t>
            </w:r>
          </w:p>
        </w:tc>
      </w:tr>
    </w:tbl>
    <w:p>
      <w:pPr>
        <w:spacing w:line="400" w:lineRule="exact"/>
        <w:jc w:val="center"/>
        <w:rPr>
          <w:rFonts w:ascii="仿宋_GB2312" w:eastAsia="仿宋_GB2312"/>
          <w:sz w:val="30"/>
          <w:szCs w:val="30"/>
        </w:rPr>
      </w:pPr>
      <w:r>
        <w:rPr>
          <w:rFonts w:hint="eastAsia" w:ascii="仿宋_GB2312" w:eastAsia="仿宋_GB2312"/>
          <w:sz w:val="30"/>
          <w:szCs w:val="30"/>
        </w:rPr>
        <w:t>表1  汽车运用和维修专业</w:t>
      </w:r>
    </w:p>
    <w:p>
      <w:pPr>
        <w:pStyle w:val="11"/>
        <w:numPr>
          <w:ilvl w:val="0"/>
          <w:numId w:val="7"/>
        </w:numPr>
        <w:ind w:firstLine="588" w:firstLineChars="196"/>
        <w:jc w:val="left"/>
        <w:rPr>
          <w:rFonts w:ascii="黑体" w:eastAsia="黑体"/>
          <w:b w:val="0"/>
          <w:sz w:val="30"/>
          <w:szCs w:val="30"/>
        </w:rPr>
      </w:pPr>
      <w:bookmarkStart w:id="12" w:name="_Toc24150"/>
      <w:r>
        <w:rPr>
          <w:rFonts w:hint="eastAsia" w:ascii="黑体" w:eastAsia="黑体"/>
          <w:b w:val="0"/>
          <w:sz w:val="30"/>
          <w:szCs w:val="30"/>
        </w:rPr>
        <w:t>培养目标培养规格</w:t>
      </w:r>
      <w:bookmarkEnd w:id="12"/>
    </w:p>
    <w:p>
      <w:pPr>
        <w:overflowPunct w:val="0"/>
        <w:ind w:firstLine="600" w:firstLineChars="200"/>
      </w:pPr>
      <w:r>
        <w:rPr>
          <w:rFonts w:hint="eastAsia" w:ascii="楷体_GB2312" w:eastAsia="楷体_GB2312"/>
          <w:sz w:val="30"/>
          <w:szCs w:val="30"/>
        </w:rPr>
        <w:t>（一）培养目标</w:t>
      </w:r>
    </w:p>
    <w:p>
      <w:pPr>
        <w:pStyle w:val="11"/>
        <w:spacing w:before="0"/>
        <w:ind w:firstLine="588" w:firstLineChars="196"/>
        <w:jc w:val="left"/>
        <w:rPr>
          <w:rFonts w:ascii="仿宋_GB2312" w:eastAsia="仿宋_GB2312"/>
          <w:b w:val="0"/>
          <w:sz w:val="30"/>
          <w:szCs w:val="30"/>
        </w:rPr>
      </w:pPr>
      <w:bookmarkStart w:id="13" w:name="_Toc2167"/>
      <w:r>
        <w:rPr>
          <w:rFonts w:hint="eastAsia" w:ascii="仿宋_GB2312" w:eastAsia="仿宋_GB2312"/>
          <w:b w:val="0"/>
          <w:sz w:val="30"/>
          <w:szCs w:val="30"/>
        </w:rPr>
        <w:t>本专业培养德智体美劳全面发展，掌握扎实的科学文化基础和汽车电气、汽车结构等知识，具备汽车维修工具选择与使用、维修信息获取与运用、汽车定期维护、汽车发动机及控制系统检修、汽车底盘及控制系统检修、汽车车身电气设备检修等能力，具有工匠精神和信息素养，能够从事汽车使用、维护、检测、修理等工作的技术技能人才。</w:t>
      </w:r>
    </w:p>
    <w:p>
      <w:pPr>
        <w:overflowPunct w:val="0"/>
        <w:ind w:firstLine="600" w:firstLineChars="200"/>
        <w:rPr>
          <w:rFonts w:ascii="仿宋_GB2312" w:hAnsi="仿宋_GB2312" w:eastAsia="仿宋_GB2312" w:cs="仿宋_GB2312"/>
          <w:sz w:val="30"/>
          <w:szCs w:val="30"/>
        </w:rPr>
      </w:pPr>
      <w:r>
        <w:rPr>
          <w:rFonts w:hint="eastAsia" w:ascii="楷体_GB2312" w:eastAsia="楷体_GB2312"/>
          <w:sz w:val="30"/>
          <w:szCs w:val="30"/>
        </w:rPr>
        <w:t>（二）培养规格</w:t>
      </w:r>
    </w:p>
    <w:p>
      <w:pPr>
        <w:overflowPunct w:val="0"/>
        <w:ind w:firstLine="600" w:firstLineChars="200"/>
      </w:pPr>
      <w:r>
        <w:rPr>
          <w:rFonts w:hint="eastAsia" w:ascii="仿宋_GB2312" w:hAnsi="仿宋_GB2312" w:eastAsia="仿宋_GB2312" w:cs="仿宋_GB2312"/>
          <w:sz w:val="30"/>
          <w:szCs w:val="30"/>
        </w:rPr>
        <w:t>本专业毕业生应具有以下职业素养、专业知识和技能：</w:t>
      </w:r>
    </w:p>
    <w:bookmarkEnd w:id="13"/>
    <w:p>
      <w:pPr>
        <w:overflowPunct w:val="0"/>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1、基本素质要求</w:t>
      </w:r>
    </w:p>
    <w:p>
      <w:pPr>
        <w:ind w:firstLine="300" w:firstLineChars="100"/>
        <w:rPr>
          <w:rFonts w:ascii="仿宋_GB2312" w:hAnsi="宋体" w:eastAsia="仿宋_GB2312"/>
          <w:sz w:val="30"/>
          <w:szCs w:val="30"/>
        </w:rPr>
      </w:pPr>
      <w:r>
        <w:rPr>
          <w:rFonts w:hint="eastAsia" w:ascii="仿宋_GB2312" w:hAnsi="宋体" w:eastAsia="仿宋_GB2312"/>
          <w:sz w:val="30"/>
          <w:szCs w:val="30"/>
        </w:rPr>
        <w:t>（1）具有正确的人生观和价值观；</w:t>
      </w:r>
    </w:p>
    <w:p>
      <w:pPr>
        <w:ind w:firstLine="300" w:firstLineChars="100"/>
        <w:rPr>
          <w:rFonts w:ascii="仿宋_GB2312" w:hAnsi="宋体" w:eastAsia="仿宋_GB2312"/>
          <w:sz w:val="30"/>
          <w:szCs w:val="30"/>
        </w:rPr>
      </w:pPr>
      <w:r>
        <w:rPr>
          <w:rFonts w:hint="eastAsia" w:ascii="仿宋_GB2312" w:hAnsi="宋体" w:eastAsia="仿宋_GB2312"/>
          <w:sz w:val="30"/>
          <w:szCs w:val="30"/>
        </w:rPr>
        <w:t>（2）具有良好的道德观念和法律观念；</w:t>
      </w:r>
    </w:p>
    <w:p>
      <w:pPr>
        <w:ind w:firstLine="300" w:firstLineChars="100"/>
        <w:rPr>
          <w:rFonts w:ascii="仿宋_GB2312" w:hAnsi="宋体" w:eastAsia="仿宋_GB2312"/>
          <w:sz w:val="30"/>
          <w:szCs w:val="30"/>
        </w:rPr>
      </w:pPr>
      <w:r>
        <w:rPr>
          <w:rFonts w:hint="eastAsia" w:ascii="仿宋_GB2312" w:hAnsi="宋体" w:eastAsia="仿宋_GB2312"/>
          <w:sz w:val="30"/>
          <w:szCs w:val="30"/>
        </w:rPr>
        <w:t>（3）具有良好的心理素质和身体素质；</w:t>
      </w:r>
    </w:p>
    <w:p>
      <w:pPr>
        <w:ind w:firstLine="300" w:firstLineChars="100"/>
        <w:rPr>
          <w:rFonts w:ascii="仿宋_GB2312" w:hAnsi="宋体" w:eastAsia="仿宋_GB2312"/>
          <w:sz w:val="30"/>
          <w:szCs w:val="30"/>
        </w:rPr>
      </w:pPr>
      <w:r>
        <w:rPr>
          <w:rFonts w:hint="eastAsia" w:ascii="仿宋_GB2312" w:hAnsi="宋体" w:eastAsia="仿宋_GB2312"/>
          <w:sz w:val="30"/>
          <w:szCs w:val="30"/>
        </w:rPr>
        <w:t>（4）具有一定的逻辑思维能力；</w:t>
      </w:r>
    </w:p>
    <w:p>
      <w:pPr>
        <w:ind w:firstLine="300" w:firstLineChars="100"/>
        <w:rPr>
          <w:rFonts w:ascii="仿宋_GB2312" w:hAnsi="宋体" w:eastAsia="仿宋_GB2312"/>
          <w:sz w:val="30"/>
          <w:szCs w:val="30"/>
        </w:rPr>
      </w:pPr>
      <w:r>
        <w:rPr>
          <w:rFonts w:hint="eastAsia" w:ascii="仿宋_GB2312" w:hAnsi="宋体" w:eastAsia="仿宋_GB2312"/>
          <w:sz w:val="30"/>
          <w:szCs w:val="30"/>
        </w:rPr>
        <w:t>（5）具有一定的文字表达能力和沟通能力；</w:t>
      </w:r>
    </w:p>
    <w:p>
      <w:pPr>
        <w:ind w:left="769" w:leftChars="152" w:hanging="450" w:hangingChars="150"/>
        <w:rPr>
          <w:rFonts w:ascii="仿宋_GB2312" w:hAnsi="宋体" w:eastAsia="仿宋_GB2312"/>
          <w:sz w:val="30"/>
          <w:szCs w:val="30"/>
        </w:rPr>
      </w:pPr>
      <w:r>
        <w:rPr>
          <w:rFonts w:hint="eastAsia" w:ascii="仿宋_GB2312" w:hAnsi="宋体" w:eastAsia="仿宋_GB2312"/>
          <w:sz w:val="30"/>
          <w:szCs w:val="30"/>
        </w:rPr>
        <w:t>（6）具有沟通能力、团队协作能力、自我学习能力、信</w:t>
      </w:r>
    </w:p>
    <w:p>
      <w:pPr>
        <w:ind w:left="769" w:leftChars="152" w:hanging="450" w:hangingChars="150"/>
        <w:rPr>
          <w:rFonts w:ascii="仿宋_GB2312" w:hAnsi="宋体" w:eastAsia="仿宋_GB2312"/>
          <w:sz w:val="30"/>
          <w:szCs w:val="30"/>
        </w:rPr>
      </w:pPr>
      <w:r>
        <w:rPr>
          <w:rFonts w:hint="eastAsia" w:ascii="仿宋_GB2312" w:hAnsi="宋体" w:eastAsia="仿宋_GB2312"/>
          <w:sz w:val="30"/>
          <w:szCs w:val="30"/>
        </w:rPr>
        <w:t>息检索与分析能力、创新能力；</w:t>
      </w:r>
    </w:p>
    <w:p>
      <w:pPr>
        <w:ind w:left="769" w:leftChars="152" w:hanging="450" w:hangingChars="150"/>
        <w:rPr>
          <w:rFonts w:ascii="仿宋_GB2312" w:hAnsi="ˎ̥" w:eastAsia="仿宋_GB2312" w:cs="宋体"/>
          <w:kern w:val="0"/>
          <w:sz w:val="30"/>
          <w:szCs w:val="30"/>
        </w:rPr>
      </w:pPr>
      <w:r>
        <w:rPr>
          <w:rFonts w:hint="eastAsia" w:ascii="仿宋_GB2312" w:hAnsi="ˎ̥" w:eastAsia="仿宋_GB2312" w:cs="宋体"/>
          <w:kern w:val="0"/>
          <w:sz w:val="30"/>
          <w:szCs w:val="30"/>
        </w:rPr>
        <w:t>（7）具备良好的思想品德、敬业与团队精神及协调人沟</w:t>
      </w:r>
    </w:p>
    <w:p>
      <w:pPr>
        <w:ind w:left="750" w:hanging="750" w:hangingChars="250"/>
        <w:rPr>
          <w:rFonts w:ascii="仿宋_GB2312" w:hAnsi="ˎ̥" w:eastAsia="仿宋_GB2312" w:cs="宋体"/>
          <w:kern w:val="0"/>
          <w:sz w:val="30"/>
          <w:szCs w:val="30"/>
        </w:rPr>
      </w:pPr>
      <w:r>
        <w:rPr>
          <w:rFonts w:hint="eastAsia" w:ascii="仿宋_GB2312" w:hAnsi="ˎ̥" w:eastAsia="仿宋_GB2312" w:cs="宋体"/>
          <w:kern w:val="0"/>
          <w:sz w:val="30"/>
          <w:szCs w:val="30"/>
        </w:rPr>
        <w:t>通的能力。具有宽容心，良好的心理承受力。参与社会实践</w:t>
      </w:r>
    </w:p>
    <w:p>
      <w:pPr>
        <w:ind w:left="750" w:hanging="750" w:hangingChars="250"/>
        <w:rPr>
          <w:rFonts w:ascii="仿宋_GB2312" w:hAnsi="ˎ̥" w:eastAsia="仿宋_GB2312" w:cs="宋体"/>
          <w:kern w:val="0"/>
          <w:sz w:val="30"/>
          <w:szCs w:val="30"/>
        </w:rPr>
      </w:pPr>
      <w:r>
        <w:rPr>
          <w:rFonts w:hint="eastAsia" w:ascii="仿宋_GB2312" w:hAnsi="ˎ̥" w:eastAsia="仿宋_GB2312" w:cs="宋体"/>
          <w:kern w:val="0"/>
          <w:sz w:val="30"/>
          <w:szCs w:val="30"/>
        </w:rPr>
        <w:t>活动意识强，有自信心；</w:t>
      </w:r>
    </w:p>
    <w:p>
      <w:pPr>
        <w:ind w:left="748" w:leftChars="142" w:hanging="450" w:hangingChars="150"/>
        <w:rPr>
          <w:rFonts w:ascii="仿宋_GB2312" w:hAnsi="ˎ̥" w:eastAsia="仿宋_GB2312" w:cs="宋体"/>
          <w:kern w:val="0"/>
          <w:sz w:val="30"/>
          <w:szCs w:val="30"/>
        </w:rPr>
      </w:pPr>
      <w:r>
        <w:rPr>
          <w:rFonts w:hint="eastAsia" w:ascii="仿宋_GB2312" w:hAnsi="宋体" w:eastAsia="仿宋_GB2312"/>
          <w:sz w:val="30"/>
          <w:szCs w:val="30"/>
        </w:rPr>
        <w:t>（8）</w:t>
      </w:r>
      <w:r>
        <w:rPr>
          <w:rFonts w:hint="eastAsia" w:ascii="仿宋_GB2312" w:hAnsi="ˎ̥" w:eastAsia="仿宋_GB2312" w:cs="宋体"/>
          <w:kern w:val="0"/>
          <w:sz w:val="30"/>
          <w:szCs w:val="30"/>
        </w:rPr>
        <w:t>具有一定的人文艺术、社会科学知识，对自然、会</w:t>
      </w:r>
    </w:p>
    <w:p>
      <w:pPr>
        <w:rPr>
          <w:rFonts w:ascii="仿宋_GB2312" w:hAnsi="ˎ̥" w:eastAsia="仿宋_GB2312" w:cs="宋体"/>
          <w:kern w:val="0"/>
          <w:sz w:val="30"/>
          <w:szCs w:val="30"/>
        </w:rPr>
      </w:pPr>
      <w:r>
        <w:rPr>
          <w:rFonts w:hint="eastAsia" w:ascii="仿宋_GB2312" w:hAnsi="ˎ̥" w:eastAsia="仿宋_GB2312" w:cs="宋体"/>
          <w:kern w:val="0"/>
          <w:sz w:val="30"/>
          <w:szCs w:val="30"/>
        </w:rPr>
        <w:t>生活和艺术具有一定的鉴赏能力和高尚的生活情操与美的</w:t>
      </w:r>
    </w:p>
    <w:p>
      <w:pPr>
        <w:rPr>
          <w:rFonts w:ascii="仿宋_GB2312" w:eastAsia="仿宋_GB2312"/>
          <w:sz w:val="30"/>
          <w:szCs w:val="30"/>
        </w:rPr>
      </w:pPr>
      <w:r>
        <w:rPr>
          <w:rFonts w:hint="eastAsia" w:ascii="仿宋_GB2312" w:hAnsi="ˎ̥" w:eastAsia="仿宋_GB2312" w:cs="宋体"/>
          <w:kern w:val="0"/>
          <w:sz w:val="30"/>
          <w:szCs w:val="30"/>
        </w:rPr>
        <w:t>心灵。</w:t>
      </w:r>
    </w:p>
    <w:p>
      <w:pPr>
        <w:overflowPunct w:val="0"/>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2、职业能力素质要求</w:t>
      </w:r>
    </w:p>
    <w:p>
      <w:pPr>
        <w:widowControl/>
        <w:ind w:firstLine="300" w:firstLineChars="100"/>
        <w:jc w:val="left"/>
        <w:rPr>
          <w:rFonts w:ascii="仿宋_GB2312" w:hAnsi="ˎ̥" w:eastAsia="仿宋_GB2312" w:cs="宋体"/>
          <w:color w:val="333333"/>
          <w:kern w:val="0"/>
          <w:sz w:val="30"/>
          <w:szCs w:val="30"/>
        </w:rPr>
      </w:pPr>
      <w:r>
        <w:rPr>
          <w:rFonts w:hint="eastAsia" w:ascii="仿宋_GB2312" w:hAnsi="ˎ̥" w:eastAsia="仿宋_GB2312" w:cs="宋体"/>
          <w:color w:val="333333"/>
          <w:kern w:val="0"/>
          <w:sz w:val="30"/>
          <w:szCs w:val="30"/>
        </w:rPr>
        <w:t xml:space="preserve">（1） 具有计算机操作与应用能力；      </w:t>
      </w:r>
    </w:p>
    <w:p>
      <w:pPr>
        <w:widowControl/>
        <w:ind w:firstLine="300" w:firstLineChars="100"/>
        <w:jc w:val="left"/>
        <w:rPr>
          <w:rFonts w:ascii="仿宋_GB2312" w:hAnsi="ˎ̥" w:eastAsia="仿宋_GB2312" w:cs="宋体"/>
          <w:color w:val="333333"/>
          <w:kern w:val="0"/>
          <w:sz w:val="30"/>
          <w:szCs w:val="30"/>
        </w:rPr>
      </w:pPr>
      <w:r>
        <w:rPr>
          <w:rFonts w:hint="eastAsia" w:ascii="仿宋_GB2312" w:hAnsi="ˎ̥" w:eastAsia="仿宋_GB2312" w:cs="宋体"/>
          <w:color w:val="333333"/>
          <w:kern w:val="0"/>
          <w:sz w:val="30"/>
          <w:szCs w:val="30"/>
        </w:rPr>
        <w:t xml:space="preserve">（2） 具有识图与绘图能力；     </w:t>
      </w:r>
    </w:p>
    <w:p>
      <w:pPr>
        <w:widowControl/>
        <w:ind w:firstLine="300" w:firstLineChars="100"/>
        <w:jc w:val="left"/>
        <w:rPr>
          <w:rFonts w:ascii="仿宋_GB2312" w:hAnsi="ˎ̥" w:eastAsia="仿宋_GB2312" w:cs="宋体"/>
          <w:color w:val="333333"/>
          <w:kern w:val="0"/>
          <w:sz w:val="30"/>
          <w:szCs w:val="30"/>
        </w:rPr>
      </w:pPr>
      <w:r>
        <w:rPr>
          <w:rFonts w:hint="eastAsia" w:ascii="仿宋_GB2312" w:hAnsi="ˎ̥" w:eastAsia="仿宋_GB2312" w:cs="宋体"/>
          <w:color w:val="333333"/>
          <w:kern w:val="0"/>
          <w:sz w:val="30"/>
          <w:szCs w:val="30"/>
        </w:rPr>
        <w:t xml:space="preserve">（3） 具有汽车整车维修能力；     </w:t>
      </w:r>
    </w:p>
    <w:p>
      <w:pPr>
        <w:widowControl/>
        <w:ind w:firstLine="300" w:firstLineChars="100"/>
        <w:jc w:val="left"/>
        <w:rPr>
          <w:rFonts w:ascii="仿宋_GB2312" w:hAnsi="ˎ̥" w:eastAsia="仿宋_GB2312" w:cs="宋体"/>
          <w:color w:val="333333"/>
          <w:kern w:val="0"/>
          <w:sz w:val="30"/>
          <w:szCs w:val="30"/>
        </w:rPr>
      </w:pPr>
      <w:r>
        <w:rPr>
          <w:rFonts w:hint="eastAsia" w:ascii="仿宋_GB2312" w:hAnsi="ˎ̥" w:eastAsia="仿宋_GB2312" w:cs="宋体"/>
          <w:color w:val="333333"/>
          <w:kern w:val="0"/>
          <w:sz w:val="30"/>
          <w:szCs w:val="30"/>
        </w:rPr>
        <w:t xml:space="preserve">（4）具有各部件拆装维修能力；     </w:t>
      </w:r>
    </w:p>
    <w:p>
      <w:pPr>
        <w:widowControl/>
        <w:ind w:firstLine="300" w:firstLineChars="100"/>
        <w:jc w:val="left"/>
        <w:rPr>
          <w:rFonts w:ascii="仿宋_GB2312" w:hAnsi="ˎ̥" w:eastAsia="仿宋_GB2312" w:cs="宋体"/>
          <w:color w:val="333333"/>
          <w:kern w:val="0"/>
          <w:sz w:val="30"/>
          <w:szCs w:val="30"/>
        </w:rPr>
      </w:pPr>
      <w:r>
        <w:rPr>
          <w:rFonts w:hint="eastAsia" w:ascii="仿宋_GB2312" w:hAnsi="ˎ̥" w:eastAsia="仿宋_GB2312" w:cs="宋体"/>
          <w:color w:val="333333"/>
          <w:kern w:val="0"/>
          <w:sz w:val="30"/>
          <w:szCs w:val="30"/>
        </w:rPr>
        <w:t xml:space="preserve">（5） 具有判断零部件质量能力；     </w:t>
      </w:r>
    </w:p>
    <w:p>
      <w:pPr>
        <w:widowControl/>
        <w:ind w:firstLine="300" w:firstLineChars="100"/>
        <w:jc w:val="left"/>
        <w:rPr>
          <w:rFonts w:ascii="仿宋_GB2312" w:hAnsi="ˎ̥" w:eastAsia="仿宋_GB2312" w:cs="宋体"/>
          <w:color w:val="333333"/>
          <w:kern w:val="0"/>
          <w:sz w:val="30"/>
          <w:szCs w:val="30"/>
        </w:rPr>
      </w:pPr>
      <w:r>
        <w:rPr>
          <w:rFonts w:hint="eastAsia" w:ascii="仿宋_GB2312" w:hAnsi="ˎ̥" w:eastAsia="仿宋_GB2312" w:cs="宋体"/>
          <w:color w:val="333333"/>
          <w:kern w:val="0"/>
          <w:sz w:val="30"/>
          <w:szCs w:val="30"/>
        </w:rPr>
        <w:t xml:space="preserve">（6）具有汽车售后维修服务能力；     </w:t>
      </w:r>
    </w:p>
    <w:p>
      <w:pPr>
        <w:widowControl/>
        <w:ind w:firstLine="300" w:firstLineChars="100"/>
        <w:jc w:val="left"/>
        <w:rPr>
          <w:rFonts w:ascii="仿宋_GB2312" w:hAnsi="ˎ̥" w:eastAsia="仿宋_GB2312" w:cs="宋体"/>
          <w:color w:val="333333"/>
          <w:kern w:val="0"/>
          <w:sz w:val="30"/>
          <w:szCs w:val="30"/>
        </w:rPr>
      </w:pPr>
      <w:r>
        <w:rPr>
          <w:rFonts w:hint="eastAsia" w:ascii="仿宋_GB2312" w:hAnsi="ˎ̥" w:eastAsia="仿宋_GB2312" w:cs="宋体"/>
          <w:color w:val="333333"/>
          <w:kern w:val="0"/>
          <w:sz w:val="30"/>
          <w:szCs w:val="30"/>
        </w:rPr>
        <w:t xml:space="preserve">（7）具有汽车装饰、美容的能力；     </w:t>
      </w:r>
    </w:p>
    <w:p>
      <w:pPr>
        <w:widowControl/>
        <w:ind w:firstLine="300" w:firstLineChars="100"/>
        <w:jc w:val="left"/>
        <w:rPr>
          <w:rFonts w:ascii="仿宋_GB2312" w:hAnsi="ˎ̥" w:eastAsia="仿宋_GB2312" w:cs="宋体"/>
          <w:color w:val="333333"/>
          <w:kern w:val="0"/>
          <w:sz w:val="30"/>
          <w:szCs w:val="30"/>
        </w:rPr>
      </w:pPr>
      <w:r>
        <w:rPr>
          <w:rFonts w:hint="eastAsia" w:ascii="仿宋_GB2312" w:hAnsi="ˎ̥" w:eastAsia="仿宋_GB2312" w:cs="宋体"/>
          <w:color w:val="333333"/>
          <w:kern w:val="0"/>
          <w:sz w:val="30"/>
          <w:szCs w:val="30"/>
        </w:rPr>
        <w:t xml:space="preserve">（8）具有汽车车身修复的能力；      </w:t>
      </w:r>
    </w:p>
    <w:p>
      <w:pPr>
        <w:widowControl/>
        <w:ind w:firstLine="300" w:firstLineChars="100"/>
        <w:jc w:val="left"/>
        <w:rPr>
          <w:rFonts w:ascii="仿宋_GB2312" w:hAnsi="ˎ̥" w:eastAsia="仿宋_GB2312" w:cs="宋体"/>
          <w:color w:val="333333"/>
          <w:kern w:val="0"/>
          <w:sz w:val="30"/>
          <w:szCs w:val="30"/>
        </w:rPr>
      </w:pPr>
      <w:r>
        <w:rPr>
          <w:rFonts w:hint="eastAsia" w:ascii="仿宋_GB2312" w:hAnsi="ˎ̥" w:eastAsia="仿宋_GB2312" w:cs="宋体"/>
          <w:color w:val="333333"/>
          <w:kern w:val="0"/>
          <w:sz w:val="30"/>
          <w:szCs w:val="30"/>
        </w:rPr>
        <w:t>（9）能规范使用汽车通用工具与专用工具；</w:t>
      </w:r>
    </w:p>
    <w:p>
      <w:pPr>
        <w:widowControl/>
        <w:ind w:firstLine="300" w:firstLineChars="100"/>
        <w:jc w:val="left"/>
        <w:rPr>
          <w:rFonts w:ascii="仿宋_GB2312" w:hAnsi="ˎ̥" w:eastAsia="仿宋_GB2312" w:cs="宋体"/>
          <w:color w:val="333333"/>
          <w:kern w:val="0"/>
          <w:sz w:val="30"/>
          <w:szCs w:val="30"/>
        </w:rPr>
      </w:pPr>
      <w:r>
        <w:rPr>
          <w:rFonts w:hint="eastAsia" w:ascii="仿宋_GB2312" w:hAnsi="ˎ̥" w:eastAsia="仿宋_GB2312" w:cs="宋体"/>
          <w:color w:val="333333"/>
          <w:kern w:val="0"/>
          <w:sz w:val="30"/>
          <w:szCs w:val="30"/>
        </w:rPr>
        <w:t xml:space="preserve">（10）了解汽车维修企业的生产过程，掌握汽车维修的质量标准和安全要求，具有初步组织生产的能力。      </w:t>
      </w:r>
    </w:p>
    <w:p>
      <w:pPr>
        <w:widowControl/>
        <w:ind w:firstLine="300" w:firstLineChars="100"/>
        <w:jc w:val="left"/>
        <w:rPr>
          <w:rFonts w:ascii="仿宋_GB2312" w:hAnsi="ˎ̥" w:eastAsia="仿宋_GB2312" w:cs="宋体"/>
          <w:color w:val="333333"/>
          <w:kern w:val="0"/>
          <w:sz w:val="30"/>
          <w:szCs w:val="30"/>
        </w:rPr>
      </w:pPr>
      <w:r>
        <w:rPr>
          <w:rFonts w:hint="eastAsia" w:ascii="仿宋_GB2312" w:hAnsi="ˎ̥" w:eastAsia="仿宋_GB2312" w:cs="宋体"/>
          <w:color w:val="333333"/>
          <w:kern w:val="0"/>
          <w:sz w:val="30"/>
          <w:szCs w:val="30"/>
        </w:rPr>
        <w:t xml:space="preserve">（11）能分析和解决本专业的一般技术问题，具有计划、组织、实施和评价能力。    </w:t>
      </w:r>
    </w:p>
    <w:p>
      <w:pPr>
        <w:widowControl/>
        <w:ind w:firstLine="300" w:firstLineChars="100"/>
        <w:jc w:val="left"/>
        <w:rPr>
          <w:rFonts w:ascii="仿宋_GB2312" w:hAnsi="ˎ̥" w:eastAsia="仿宋_GB2312" w:cs="宋体"/>
          <w:color w:val="333333"/>
          <w:kern w:val="0"/>
          <w:sz w:val="30"/>
          <w:szCs w:val="30"/>
        </w:rPr>
      </w:pPr>
      <w:r>
        <w:rPr>
          <w:rFonts w:hint="eastAsia" w:ascii="仿宋_GB2312" w:hAnsi="ˎ̥" w:eastAsia="仿宋_GB2312" w:cs="宋体"/>
          <w:color w:val="333333"/>
          <w:kern w:val="0"/>
          <w:sz w:val="30"/>
          <w:szCs w:val="30"/>
        </w:rPr>
        <w:t xml:space="preserve">（12）有—定的独立工作的能力，有良好的人际交流能力，团队合作精神和客户服务意识。      </w:t>
      </w:r>
    </w:p>
    <w:p>
      <w:pPr>
        <w:widowControl/>
        <w:ind w:firstLine="300" w:firstLineChars="100"/>
        <w:jc w:val="left"/>
        <w:rPr>
          <w:rFonts w:ascii="仿宋_GB2312" w:hAnsi="ˎ̥" w:eastAsia="仿宋_GB2312" w:cs="宋体"/>
          <w:color w:val="333333"/>
          <w:kern w:val="0"/>
          <w:sz w:val="30"/>
          <w:szCs w:val="30"/>
        </w:rPr>
      </w:pPr>
      <w:r>
        <w:rPr>
          <w:rFonts w:hint="eastAsia" w:ascii="仿宋_GB2312" w:hAnsi="ˎ̥" w:eastAsia="仿宋_GB2312" w:cs="宋体"/>
          <w:color w:val="333333"/>
          <w:kern w:val="0"/>
          <w:sz w:val="30"/>
          <w:szCs w:val="30"/>
        </w:rPr>
        <w:t xml:space="preserve">（13）有安全生产、环境保护以及汽车维修等法规的相关知识和技能。      </w:t>
      </w:r>
    </w:p>
    <w:p>
      <w:pPr>
        <w:widowControl/>
        <w:ind w:firstLine="300" w:firstLineChars="100"/>
        <w:jc w:val="left"/>
        <w:rPr>
          <w:rFonts w:ascii="仿宋_GB2312" w:hAnsi="ˎ̥" w:eastAsia="仿宋_GB2312" w:cs="宋体"/>
          <w:color w:val="333333"/>
          <w:kern w:val="0"/>
          <w:sz w:val="30"/>
          <w:szCs w:val="30"/>
        </w:rPr>
      </w:pPr>
      <w:r>
        <w:rPr>
          <w:rFonts w:hint="eastAsia" w:ascii="仿宋_GB2312" w:hAnsi="ˎ̥" w:eastAsia="仿宋_GB2312" w:cs="宋体"/>
          <w:color w:val="333333"/>
          <w:kern w:val="0"/>
          <w:sz w:val="30"/>
          <w:szCs w:val="30"/>
        </w:rPr>
        <w:t>（14）具有收集、查阅汽车技术资料和记录、整理已完成的工作的能力</w:t>
      </w:r>
    </w:p>
    <w:p>
      <w:pPr>
        <w:widowControl/>
        <w:ind w:left="160" w:leftChars="76" w:firstLine="450" w:firstLineChars="150"/>
        <w:jc w:val="left"/>
        <w:rPr>
          <w:rFonts w:ascii="仿宋_GB2312" w:hAnsi="ˎ̥" w:eastAsia="仿宋_GB2312" w:cs="宋体"/>
          <w:kern w:val="0"/>
          <w:sz w:val="30"/>
          <w:szCs w:val="30"/>
        </w:rPr>
      </w:pPr>
      <w:r>
        <w:rPr>
          <w:rFonts w:hint="eastAsia" w:ascii="仿宋_GB2312" w:hAnsi="ˎ̥" w:eastAsia="仿宋_GB2312" w:cs="宋体"/>
          <w:kern w:val="0"/>
          <w:sz w:val="30"/>
          <w:szCs w:val="30"/>
        </w:rPr>
        <w:t>3、核心能力：具有汽车维修的调试、操作、维修、管理和售后技术服务能力。</w:t>
      </w:r>
    </w:p>
    <w:p>
      <w:pPr>
        <w:widowControl/>
        <w:ind w:left="160" w:leftChars="76" w:firstLine="450" w:firstLineChars="150"/>
        <w:jc w:val="left"/>
        <w:rPr>
          <w:sz w:val="30"/>
          <w:szCs w:val="30"/>
        </w:rPr>
      </w:pPr>
      <w:r>
        <w:rPr>
          <w:rFonts w:hint="eastAsia" w:ascii="仿宋_GB2312" w:hAnsi="ˎ̥" w:eastAsia="仿宋_GB2312" w:cs="宋体"/>
          <w:kern w:val="0"/>
          <w:sz w:val="30"/>
          <w:szCs w:val="30"/>
        </w:rPr>
        <w:t>4、毕业要求：</w:t>
      </w:r>
    </w:p>
    <w:tbl>
      <w:tblPr>
        <w:tblStyle w:val="14"/>
        <w:tblW w:w="8315" w:type="dxa"/>
        <w:tblInd w:w="122" w:type="dxa"/>
        <w:tblLayout w:type="fixed"/>
        <w:tblCellMar>
          <w:top w:w="0" w:type="dxa"/>
          <w:left w:w="108" w:type="dxa"/>
          <w:bottom w:w="0" w:type="dxa"/>
          <w:right w:w="108" w:type="dxa"/>
        </w:tblCellMar>
      </w:tblPr>
      <w:tblGrid>
        <w:gridCol w:w="742"/>
        <w:gridCol w:w="4256"/>
        <w:gridCol w:w="1651"/>
        <w:gridCol w:w="1666"/>
      </w:tblGrid>
      <w:tr>
        <w:tblPrEx>
          <w:tblCellMar>
            <w:top w:w="0" w:type="dxa"/>
            <w:left w:w="108" w:type="dxa"/>
            <w:bottom w:w="0" w:type="dxa"/>
            <w:right w:w="108" w:type="dxa"/>
          </w:tblCellMar>
        </w:tblPrEx>
        <w:trPr>
          <w:trHeight w:val="468" w:hRule="atLeast"/>
        </w:trPr>
        <w:tc>
          <w:tcPr>
            <w:tcW w:w="74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_GB2312" w:hAnsi="仿宋" w:eastAsia="楷体_GB2312"/>
                <w:b/>
                <w:bCs/>
                <w:sz w:val="24"/>
              </w:rPr>
            </w:pPr>
            <w:r>
              <w:rPr>
                <w:rFonts w:hint="eastAsia" w:ascii="楷体_GB2312" w:hAnsi="仿宋" w:eastAsia="楷体_GB2312"/>
                <w:b/>
                <w:bCs/>
                <w:sz w:val="24"/>
              </w:rPr>
              <w:t>序号</w:t>
            </w:r>
          </w:p>
        </w:tc>
        <w:tc>
          <w:tcPr>
            <w:tcW w:w="4256" w:type="dxa"/>
            <w:tcBorders>
              <w:top w:val="single" w:color="000000" w:sz="4" w:space="0"/>
              <w:left w:val="nil"/>
              <w:bottom w:val="single" w:color="000000" w:sz="4" w:space="0"/>
              <w:right w:val="single" w:color="000000" w:sz="4" w:space="0"/>
            </w:tcBorders>
            <w:vAlign w:val="center"/>
          </w:tcPr>
          <w:p>
            <w:pPr>
              <w:tabs>
                <w:tab w:val="left" w:pos="0"/>
              </w:tabs>
              <w:spacing w:line="400" w:lineRule="exact"/>
              <w:jc w:val="center"/>
              <w:rPr>
                <w:rFonts w:ascii="楷体_GB2312" w:hAnsi="仿宋" w:eastAsia="楷体_GB2312"/>
                <w:b/>
                <w:bCs/>
                <w:sz w:val="24"/>
              </w:rPr>
            </w:pPr>
            <w:r>
              <w:rPr>
                <w:rFonts w:hint="eastAsia" w:ascii="楷体_GB2312" w:hAnsi="仿宋" w:eastAsia="楷体_GB2312"/>
                <w:b/>
                <w:bCs/>
                <w:sz w:val="24"/>
              </w:rPr>
              <w:t>职业资格证书名称</w:t>
            </w:r>
          </w:p>
        </w:tc>
        <w:tc>
          <w:tcPr>
            <w:tcW w:w="1651" w:type="dxa"/>
            <w:tcBorders>
              <w:top w:val="single" w:color="000000" w:sz="4" w:space="0"/>
              <w:left w:val="nil"/>
              <w:bottom w:val="single" w:color="000000" w:sz="4" w:space="0"/>
              <w:right w:val="single" w:color="000000" w:sz="4" w:space="0"/>
            </w:tcBorders>
            <w:vAlign w:val="center"/>
          </w:tcPr>
          <w:p>
            <w:pPr>
              <w:tabs>
                <w:tab w:val="left" w:pos="0"/>
              </w:tabs>
              <w:spacing w:line="400" w:lineRule="exact"/>
              <w:jc w:val="center"/>
              <w:rPr>
                <w:rFonts w:ascii="楷体_GB2312" w:hAnsi="仿宋" w:eastAsia="楷体_GB2312"/>
                <w:b/>
                <w:bCs/>
                <w:sz w:val="24"/>
              </w:rPr>
            </w:pPr>
            <w:r>
              <w:rPr>
                <w:rFonts w:hint="eastAsia" w:ascii="楷体_GB2312" w:hAnsi="仿宋" w:eastAsia="楷体_GB2312"/>
                <w:b/>
                <w:bCs/>
                <w:sz w:val="24"/>
              </w:rPr>
              <w:t>取证性质</w:t>
            </w:r>
          </w:p>
        </w:tc>
        <w:tc>
          <w:tcPr>
            <w:tcW w:w="1666" w:type="dxa"/>
            <w:tcBorders>
              <w:top w:val="single" w:color="000000" w:sz="4" w:space="0"/>
              <w:left w:val="nil"/>
              <w:bottom w:val="single" w:color="000000" w:sz="4" w:space="0"/>
              <w:right w:val="single" w:color="000000" w:sz="4" w:space="0"/>
            </w:tcBorders>
            <w:vAlign w:val="center"/>
          </w:tcPr>
          <w:p>
            <w:pPr>
              <w:tabs>
                <w:tab w:val="left" w:pos="0"/>
              </w:tabs>
              <w:spacing w:line="400" w:lineRule="exact"/>
              <w:jc w:val="center"/>
              <w:rPr>
                <w:rFonts w:ascii="楷体_GB2312" w:hAnsi="仿宋" w:eastAsia="楷体_GB2312"/>
                <w:b/>
                <w:bCs/>
                <w:sz w:val="24"/>
              </w:rPr>
            </w:pPr>
            <w:r>
              <w:rPr>
                <w:rFonts w:hint="eastAsia" w:ascii="楷体_GB2312" w:hAnsi="仿宋" w:eastAsia="楷体_GB2312"/>
                <w:b/>
                <w:bCs/>
                <w:sz w:val="24"/>
              </w:rPr>
              <w:t>认证时间</w:t>
            </w:r>
          </w:p>
        </w:tc>
      </w:tr>
      <w:tr>
        <w:tblPrEx>
          <w:tblCellMar>
            <w:top w:w="0" w:type="dxa"/>
            <w:left w:w="108" w:type="dxa"/>
            <w:bottom w:w="0" w:type="dxa"/>
            <w:right w:w="108" w:type="dxa"/>
          </w:tblCellMar>
        </w:tblPrEx>
        <w:trPr>
          <w:trHeight w:val="468" w:hRule="atLeast"/>
        </w:trPr>
        <w:tc>
          <w:tcPr>
            <w:tcW w:w="742" w:type="dxa"/>
            <w:tcBorders>
              <w:top w:val="single" w:color="000000" w:sz="4" w:space="0"/>
              <w:left w:val="single" w:color="000000" w:sz="4" w:space="0"/>
              <w:bottom w:val="single" w:color="000000" w:sz="4" w:space="0"/>
              <w:right w:val="single" w:color="000000" w:sz="4" w:space="0"/>
            </w:tcBorders>
            <w:vAlign w:val="center"/>
          </w:tcPr>
          <w:p>
            <w:pPr>
              <w:jc w:val="center"/>
              <w:rPr>
                <w:rFonts w:ascii="仿宋_GB2312" w:eastAsia="仿宋_GB2312"/>
                <w:sz w:val="24"/>
                <w:szCs w:val="24"/>
              </w:rPr>
            </w:pPr>
            <w:r>
              <w:rPr>
                <w:rFonts w:hint="eastAsia" w:ascii="仿宋_GB2312" w:eastAsia="仿宋_GB2312"/>
                <w:sz w:val="24"/>
                <w:szCs w:val="24"/>
              </w:rPr>
              <w:t>1</w:t>
            </w:r>
          </w:p>
        </w:tc>
        <w:tc>
          <w:tcPr>
            <w:tcW w:w="4256" w:type="dxa"/>
            <w:tcBorders>
              <w:top w:val="single" w:color="000000" w:sz="4" w:space="0"/>
              <w:left w:val="nil"/>
              <w:bottom w:val="single" w:color="000000" w:sz="4" w:space="0"/>
              <w:right w:val="single" w:color="000000" w:sz="4" w:space="0"/>
            </w:tcBorders>
            <w:vAlign w:val="center"/>
          </w:tcPr>
          <w:p>
            <w:pPr>
              <w:jc w:val="center"/>
              <w:rPr>
                <w:rFonts w:ascii="仿宋_GB2312" w:eastAsia="仿宋_GB2312"/>
                <w:sz w:val="24"/>
                <w:szCs w:val="24"/>
              </w:rPr>
            </w:pPr>
            <w:r>
              <w:rPr>
                <w:rFonts w:hint="eastAsia" w:ascii="仿宋_GB2312" w:eastAsia="仿宋_GB2312"/>
                <w:sz w:val="24"/>
                <w:szCs w:val="24"/>
              </w:rPr>
              <w:t>中级电工</w:t>
            </w:r>
          </w:p>
        </w:tc>
        <w:tc>
          <w:tcPr>
            <w:tcW w:w="1651" w:type="dxa"/>
            <w:tcBorders>
              <w:top w:val="single" w:color="000000" w:sz="4" w:space="0"/>
              <w:left w:val="nil"/>
              <w:bottom w:val="single" w:color="000000" w:sz="4" w:space="0"/>
              <w:right w:val="single" w:color="000000" w:sz="4" w:space="0"/>
            </w:tcBorders>
            <w:vAlign w:val="center"/>
          </w:tcPr>
          <w:p>
            <w:pPr>
              <w:jc w:val="center"/>
              <w:rPr>
                <w:rFonts w:ascii="仿宋_GB2312" w:eastAsia="仿宋_GB2312"/>
                <w:sz w:val="24"/>
                <w:szCs w:val="24"/>
              </w:rPr>
            </w:pPr>
            <w:r>
              <w:rPr>
                <w:rFonts w:hint="eastAsia" w:ascii="仿宋_GB2312" w:eastAsia="仿宋_GB2312"/>
                <w:sz w:val="24"/>
                <w:szCs w:val="24"/>
              </w:rPr>
              <w:t>必考</w:t>
            </w:r>
          </w:p>
        </w:tc>
        <w:tc>
          <w:tcPr>
            <w:tcW w:w="1666" w:type="dxa"/>
            <w:tcBorders>
              <w:top w:val="single" w:color="000000" w:sz="4" w:space="0"/>
              <w:left w:val="nil"/>
              <w:bottom w:val="single" w:color="000000" w:sz="4" w:space="0"/>
              <w:right w:val="single" w:color="000000" w:sz="4" w:space="0"/>
            </w:tcBorders>
            <w:vAlign w:val="center"/>
          </w:tcPr>
          <w:p>
            <w:pPr>
              <w:jc w:val="center"/>
              <w:rPr>
                <w:rFonts w:ascii="仿宋_GB2312" w:eastAsia="仿宋_GB2312"/>
                <w:sz w:val="24"/>
                <w:szCs w:val="24"/>
              </w:rPr>
            </w:pPr>
            <w:r>
              <w:rPr>
                <w:rFonts w:hint="eastAsia" w:ascii="仿宋_GB2312" w:eastAsia="仿宋_GB2312"/>
                <w:sz w:val="24"/>
                <w:szCs w:val="24"/>
              </w:rPr>
              <w:t>第一学期</w:t>
            </w:r>
          </w:p>
        </w:tc>
      </w:tr>
      <w:tr>
        <w:tblPrEx>
          <w:tblCellMar>
            <w:top w:w="0" w:type="dxa"/>
            <w:left w:w="108" w:type="dxa"/>
            <w:bottom w:w="0" w:type="dxa"/>
            <w:right w:w="108" w:type="dxa"/>
          </w:tblCellMar>
        </w:tblPrEx>
        <w:trPr>
          <w:trHeight w:val="468" w:hRule="atLeast"/>
        </w:trPr>
        <w:tc>
          <w:tcPr>
            <w:tcW w:w="742" w:type="dxa"/>
            <w:tcBorders>
              <w:top w:val="single" w:color="000000" w:sz="4" w:space="0"/>
              <w:left w:val="single" w:color="000000" w:sz="4" w:space="0"/>
              <w:bottom w:val="single" w:color="000000" w:sz="4" w:space="0"/>
              <w:right w:val="single" w:color="000000" w:sz="4" w:space="0"/>
            </w:tcBorders>
            <w:vAlign w:val="center"/>
          </w:tcPr>
          <w:p>
            <w:pPr>
              <w:jc w:val="center"/>
              <w:rPr>
                <w:rFonts w:ascii="仿宋_GB2312" w:eastAsia="仿宋_GB2312"/>
                <w:sz w:val="24"/>
                <w:szCs w:val="24"/>
              </w:rPr>
            </w:pPr>
            <w:r>
              <w:rPr>
                <w:rFonts w:hint="eastAsia" w:ascii="仿宋_GB2312" w:eastAsia="仿宋_GB2312"/>
                <w:sz w:val="24"/>
                <w:szCs w:val="24"/>
              </w:rPr>
              <w:t>2</w:t>
            </w:r>
          </w:p>
        </w:tc>
        <w:tc>
          <w:tcPr>
            <w:tcW w:w="4256" w:type="dxa"/>
            <w:tcBorders>
              <w:top w:val="single" w:color="000000" w:sz="4" w:space="0"/>
              <w:left w:val="nil"/>
              <w:bottom w:val="single" w:color="000000" w:sz="4" w:space="0"/>
              <w:right w:val="single" w:color="000000" w:sz="4" w:space="0"/>
            </w:tcBorders>
            <w:vAlign w:val="center"/>
          </w:tcPr>
          <w:p>
            <w:pPr>
              <w:jc w:val="center"/>
              <w:rPr>
                <w:rFonts w:ascii="仿宋_GB2312" w:eastAsia="仿宋_GB2312"/>
                <w:sz w:val="24"/>
                <w:szCs w:val="24"/>
              </w:rPr>
            </w:pPr>
            <w:r>
              <w:rPr>
                <w:rFonts w:hint="eastAsia" w:ascii="仿宋_GB2312" w:eastAsia="仿宋_GB2312"/>
                <w:sz w:val="24"/>
                <w:szCs w:val="24"/>
              </w:rPr>
              <w:t>汽车维修中级工</w:t>
            </w:r>
          </w:p>
        </w:tc>
        <w:tc>
          <w:tcPr>
            <w:tcW w:w="1651" w:type="dxa"/>
            <w:tcBorders>
              <w:top w:val="single" w:color="000000" w:sz="4" w:space="0"/>
              <w:left w:val="nil"/>
              <w:bottom w:val="single" w:color="000000" w:sz="4" w:space="0"/>
              <w:right w:val="single" w:color="000000" w:sz="4" w:space="0"/>
            </w:tcBorders>
            <w:vAlign w:val="center"/>
          </w:tcPr>
          <w:p>
            <w:pPr>
              <w:jc w:val="center"/>
              <w:rPr>
                <w:rFonts w:ascii="仿宋_GB2312" w:eastAsia="仿宋_GB2312"/>
                <w:sz w:val="24"/>
                <w:szCs w:val="24"/>
              </w:rPr>
            </w:pPr>
            <w:r>
              <w:rPr>
                <w:rFonts w:hint="eastAsia" w:ascii="仿宋_GB2312" w:eastAsia="仿宋_GB2312"/>
                <w:sz w:val="24"/>
                <w:szCs w:val="24"/>
              </w:rPr>
              <w:t>必考</w:t>
            </w:r>
          </w:p>
        </w:tc>
        <w:tc>
          <w:tcPr>
            <w:tcW w:w="1666" w:type="dxa"/>
            <w:tcBorders>
              <w:top w:val="single" w:color="000000" w:sz="4" w:space="0"/>
              <w:left w:val="nil"/>
              <w:bottom w:val="single" w:color="000000" w:sz="4" w:space="0"/>
              <w:right w:val="single" w:color="000000" w:sz="4" w:space="0"/>
            </w:tcBorders>
            <w:vAlign w:val="center"/>
          </w:tcPr>
          <w:p>
            <w:pPr>
              <w:jc w:val="center"/>
              <w:rPr>
                <w:rFonts w:ascii="仿宋_GB2312" w:eastAsia="仿宋_GB2312"/>
                <w:sz w:val="24"/>
                <w:szCs w:val="24"/>
              </w:rPr>
            </w:pPr>
            <w:r>
              <w:rPr>
                <w:rFonts w:hint="eastAsia" w:ascii="仿宋_GB2312" w:eastAsia="仿宋_GB2312"/>
                <w:sz w:val="24"/>
                <w:szCs w:val="24"/>
              </w:rPr>
              <w:t>第三学期</w:t>
            </w:r>
          </w:p>
        </w:tc>
      </w:tr>
    </w:tbl>
    <w:p>
      <w:pPr>
        <w:pStyle w:val="11"/>
        <w:numPr>
          <w:ilvl w:val="0"/>
          <w:numId w:val="7"/>
        </w:numPr>
        <w:ind w:firstLine="588" w:firstLineChars="196"/>
        <w:jc w:val="left"/>
        <w:rPr>
          <w:rFonts w:ascii="黑体" w:eastAsia="黑体"/>
          <w:b w:val="0"/>
          <w:bCs w:val="0"/>
          <w:sz w:val="30"/>
          <w:szCs w:val="30"/>
        </w:rPr>
      </w:pPr>
      <w:bookmarkStart w:id="14" w:name="_Toc22089"/>
      <w:bookmarkStart w:id="15" w:name="_Toc289341968"/>
      <w:r>
        <w:rPr>
          <w:rFonts w:hint="eastAsia" w:ascii="黑体" w:eastAsia="黑体"/>
          <w:b w:val="0"/>
          <w:bCs w:val="0"/>
          <w:sz w:val="30"/>
          <w:szCs w:val="30"/>
        </w:rPr>
        <w:t>教学课程设置与要求</w:t>
      </w:r>
      <w:bookmarkEnd w:id="14"/>
    </w:p>
    <w:p>
      <w:pPr>
        <w:overflowPunct w:val="0"/>
        <w:ind w:firstLine="600" w:firstLineChars="200"/>
      </w:pPr>
      <w:r>
        <w:rPr>
          <w:rFonts w:hint="eastAsia" w:ascii="仿宋_GB2312" w:eastAsia="仿宋_GB2312"/>
          <w:sz w:val="30"/>
          <w:szCs w:val="30"/>
        </w:rPr>
        <w:t>主要包括公共基础课程和专业（技能）课程。</w:t>
      </w:r>
    </w:p>
    <w:bookmarkEnd w:id="15"/>
    <w:p>
      <w:pPr>
        <w:numPr>
          <w:ilvl w:val="0"/>
          <w:numId w:val="1"/>
        </w:numPr>
        <w:overflowPunct w:val="0"/>
        <w:ind w:firstLine="600" w:firstLineChars="200"/>
        <w:rPr>
          <w:rFonts w:ascii="楷体_GB2312" w:eastAsia="楷体_GB2312"/>
          <w:sz w:val="30"/>
          <w:szCs w:val="30"/>
        </w:rPr>
      </w:pPr>
      <w:r>
        <w:rPr>
          <w:rFonts w:hint="eastAsia" w:ascii="楷体_GB2312" w:eastAsia="楷体_GB2312"/>
          <w:sz w:val="30"/>
          <w:szCs w:val="30"/>
        </w:rPr>
        <w:t>公共基础课程</w:t>
      </w:r>
    </w:p>
    <w:tbl>
      <w:tblPr>
        <w:tblStyle w:val="14"/>
        <w:tblpPr w:leftFromText="180" w:rightFromText="180" w:vertAnchor="text" w:tblpX="-459" w:tblpY="1"/>
        <w:tblOverlap w:val="never"/>
        <w:tblW w:w="1003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1418"/>
        <w:gridCol w:w="6945"/>
        <w:gridCol w:w="8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trPr>
        <w:tc>
          <w:tcPr>
            <w:tcW w:w="817" w:type="dxa"/>
            <w:vAlign w:val="center"/>
          </w:tcPr>
          <w:p>
            <w:pPr>
              <w:jc w:val="center"/>
              <w:rPr>
                <w:rFonts w:ascii="楷体_GB2312" w:hAnsi="仿宋" w:eastAsia="楷体_GB2312"/>
                <w:b/>
                <w:bCs/>
                <w:sz w:val="24"/>
              </w:rPr>
            </w:pPr>
            <w:r>
              <w:rPr>
                <w:rFonts w:hint="eastAsia" w:ascii="楷体_GB2312" w:hAnsi="仿宋" w:eastAsia="楷体_GB2312"/>
                <w:b/>
                <w:bCs/>
                <w:sz w:val="24"/>
              </w:rPr>
              <w:t>序号</w:t>
            </w:r>
          </w:p>
        </w:tc>
        <w:tc>
          <w:tcPr>
            <w:tcW w:w="1418" w:type="dxa"/>
            <w:vAlign w:val="center"/>
          </w:tcPr>
          <w:p>
            <w:pPr>
              <w:jc w:val="center"/>
              <w:rPr>
                <w:rFonts w:ascii="楷体_GB2312" w:hAnsi="仿宋" w:eastAsia="楷体_GB2312"/>
                <w:b/>
                <w:bCs/>
                <w:sz w:val="24"/>
              </w:rPr>
            </w:pPr>
            <w:r>
              <w:rPr>
                <w:rFonts w:hint="eastAsia" w:ascii="楷体_GB2312" w:hAnsi="仿宋" w:eastAsia="楷体_GB2312"/>
                <w:b/>
                <w:bCs/>
                <w:sz w:val="24"/>
              </w:rPr>
              <w:t>课程名称</w:t>
            </w:r>
          </w:p>
        </w:tc>
        <w:tc>
          <w:tcPr>
            <w:tcW w:w="6945" w:type="dxa"/>
            <w:vAlign w:val="center"/>
          </w:tcPr>
          <w:p>
            <w:pPr>
              <w:jc w:val="center"/>
              <w:rPr>
                <w:rFonts w:ascii="楷体_GB2312" w:hAnsi="仿宋" w:eastAsia="楷体_GB2312"/>
                <w:b/>
                <w:bCs/>
                <w:sz w:val="24"/>
              </w:rPr>
            </w:pPr>
            <w:r>
              <w:rPr>
                <w:rFonts w:hint="eastAsia" w:ascii="楷体_GB2312" w:hAnsi="仿宋" w:eastAsia="楷体_GB2312"/>
                <w:b/>
                <w:bCs/>
                <w:sz w:val="24"/>
              </w:rPr>
              <w:t>课程性质与任务</w:t>
            </w:r>
          </w:p>
        </w:tc>
        <w:tc>
          <w:tcPr>
            <w:tcW w:w="851" w:type="dxa"/>
            <w:vAlign w:val="center"/>
          </w:tcPr>
          <w:p>
            <w:pPr>
              <w:jc w:val="center"/>
              <w:rPr>
                <w:rFonts w:ascii="楷体_GB2312" w:hAnsi="仿宋" w:eastAsia="楷体_GB2312"/>
                <w:b/>
                <w:bCs/>
                <w:sz w:val="24"/>
              </w:rPr>
            </w:pPr>
            <w:r>
              <w:rPr>
                <w:rFonts w:hint="eastAsia" w:ascii="楷体_GB2312" w:hAnsi="仿宋" w:eastAsia="楷体_GB2312"/>
                <w:b/>
                <w:bCs/>
                <w:sz w:val="24"/>
              </w:rPr>
              <w:t>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pPr>
              <w:jc w:val="center"/>
              <w:rPr>
                <w:rFonts w:ascii="楷体_GB2312" w:hAnsi="仿宋" w:eastAsia="楷体_GB2312"/>
                <w:sz w:val="24"/>
              </w:rPr>
            </w:pPr>
            <w:r>
              <w:rPr>
                <w:rFonts w:hint="eastAsia" w:ascii="楷体_GB2312" w:hAnsi="仿宋" w:eastAsia="楷体_GB2312"/>
                <w:sz w:val="24"/>
              </w:rPr>
              <w:t>1</w:t>
            </w:r>
          </w:p>
        </w:tc>
        <w:tc>
          <w:tcPr>
            <w:tcW w:w="1418" w:type="dxa"/>
            <w:vAlign w:val="center"/>
          </w:tcPr>
          <w:p>
            <w:pPr>
              <w:jc w:val="center"/>
              <w:rPr>
                <w:rFonts w:ascii="楷体_GB2312" w:hAnsi="仿宋" w:eastAsia="楷体_GB2312"/>
                <w:bCs/>
                <w:sz w:val="24"/>
              </w:rPr>
            </w:pPr>
            <w:r>
              <w:rPr>
                <w:rFonts w:hint="eastAsia" w:ascii="楷体_GB2312" w:hAnsi="仿宋" w:eastAsia="楷体_GB2312"/>
                <w:bCs/>
                <w:sz w:val="24"/>
              </w:rPr>
              <w:t>中国特色社会主义</w:t>
            </w:r>
          </w:p>
        </w:tc>
        <w:tc>
          <w:tcPr>
            <w:tcW w:w="6945" w:type="dxa"/>
            <w:vAlign w:val="center"/>
          </w:tcPr>
          <w:p>
            <w:pPr>
              <w:jc w:val="center"/>
              <w:rPr>
                <w:rFonts w:ascii="楷体_GB2312" w:hAnsi="仿宋" w:eastAsia="楷体_GB2312"/>
                <w:bCs/>
                <w:sz w:val="24"/>
              </w:rPr>
            </w:pPr>
            <w:r>
              <w:rPr>
                <w:rFonts w:hint="eastAsia" w:ascii="楷体_GB2312" w:hAnsi="仿宋" w:eastAsia="楷体_GB2312"/>
                <w:bCs/>
                <w:sz w:val="24"/>
              </w:rPr>
              <w:t>按照《中等职业学校思想政治课程标准(2020年版)》执行。全面贯彻党的教育方针，落实立德树人根本任务：以习近平新时代中国特色社会主义思想为指导，阐释中国特色社会主义的开创与发展，明确中国特色社会主义进入新时代的历史方位，阐明中国特色社会主义建设“五位一体”总体布局的基本内容，引导学生树立对马克思主义的信仰、对中国特色社会主义的信念、对中华民族伟大复兴中国梦的信心，坚定中国特色社会主义道路信、理论自信、制度自信、文化自信、把爱国情、强国志、报国行自觉融入坚持和发展中国特色社会主义事业、建设社会主义现代强国、实现中华民族伟大复兴的奋斗之中。</w:t>
            </w:r>
          </w:p>
        </w:tc>
        <w:tc>
          <w:tcPr>
            <w:tcW w:w="851" w:type="dxa"/>
            <w:vAlign w:val="center"/>
          </w:tcPr>
          <w:p>
            <w:pPr>
              <w:jc w:val="center"/>
              <w:rPr>
                <w:rFonts w:ascii="楷体_GB2312" w:hAnsi="仿宋" w:eastAsia="楷体_GB2312"/>
                <w:bCs/>
                <w:sz w:val="24"/>
              </w:rPr>
            </w:pPr>
            <w:r>
              <w:rPr>
                <w:rFonts w:ascii="楷体_GB2312" w:hAnsi="仿宋" w:eastAsia="楷体_GB2312"/>
                <w:bCs/>
                <w:sz w:val="24"/>
              </w:rPr>
              <w:t>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pPr>
              <w:jc w:val="center"/>
              <w:rPr>
                <w:rFonts w:ascii="楷体_GB2312" w:hAnsi="仿宋" w:eastAsia="楷体_GB2312"/>
                <w:sz w:val="24"/>
              </w:rPr>
            </w:pPr>
            <w:r>
              <w:rPr>
                <w:rFonts w:hint="eastAsia" w:ascii="楷体_GB2312" w:hAnsi="仿宋" w:eastAsia="楷体_GB2312"/>
                <w:sz w:val="24"/>
              </w:rPr>
              <w:t>2</w:t>
            </w:r>
          </w:p>
        </w:tc>
        <w:tc>
          <w:tcPr>
            <w:tcW w:w="1418" w:type="dxa"/>
            <w:vAlign w:val="center"/>
          </w:tcPr>
          <w:p>
            <w:pPr>
              <w:jc w:val="center"/>
              <w:rPr>
                <w:rFonts w:ascii="楷体_GB2312" w:hAnsi="仿宋" w:eastAsia="楷体_GB2312"/>
                <w:bCs/>
                <w:sz w:val="24"/>
              </w:rPr>
            </w:pPr>
            <w:r>
              <w:rPr>
                <w:rFonts w:hint="eastAsia" w:ascii="楷体_GB2312" w:hAnsi="仿宋" w:eastAsia="楷体_GB2312"/>
                <w:bCs/>
                <w:sz w:val="24"/>
              </w:rPr>
              <w:t>心理健康与职业生涯</w:t>
            </w:r>
          </w:p>
        </w:tc>
        <w:tc>
          <w:tcPr>
            <w:tcW w:w="6945" w:type="dxa"/>
            <w:vAlign w:val="center"/>
          </w:tcPr>
          <w:p>
            <w:pPr>
              <w:jc w:val="left"/>
              <w:rPr>
                <w:rFonts w:ascii="楷体_GB2312" w:hAnsi="仿宋" w:eastAsia="楷体_GB2312"/>
                <w:bCs/>
                <w:sz w:val="24"/>
              </w:rPr>
            </w:pPr>
            <w:r>
              <w:rPr>
                <w:rFonts w:hint="eastAsia" w:ascii="楷体_GB2312" w:hAnsi="仿宋" w:eastAsia="楷体_GB2312"/>
                <w:bCs/>
                <w:sz w:val="24"/>
              </w:rPr>
              <w:t>按照《中等职业学校思想政治课程标准(2020年版)》执行。全面贯彻党的教育方针，落实立德树人根本任务：基于社会发展对中职学生心理素质、职业生涯发展提出的新要求以及心理和谐、职业成才的培养目标，阐释心理健康知识，引导学生树立心理健康意识，掌握心理调适和职业生涯规划的方法，帮助学生正确处理生活、学习、成长和求职就业中遇到的问题，培育自立自强、敬业乐群的心理品质和自尊自信、理性平和、积极向上的良好心态，根据社会发展需要和学生心理特点进行职业生涯指导，为职业生涯发展奠定基础。</w:t>
            </w:r>
          </w:p>
        </w:tc>
        <w:tc>
          <w:tcPr>
            <w:tcW w:w="851" w:type="dxa"/>
            <w:vAlign w:val="center"/>
          </w:tcPr>
          <w:p>
            <w:pPr>
              <w:jc w:val="center"/>
              <w:rPr>
                <w:rFonts w:ascii="楷体_GB2312" w:hAnsi="仿宋" w:eastAsia="楷体_GB2312"/>
                <w:bCs/>
                <w:sz w:val="24"/>
              </w:rPr>
            </w:pPr>
            <w:r>
              <w:rPr>
                <w:rFonts w:ascii="楷体_GB2312" w:hAnsi="仿宋" w:eastAsia="楷体_GB2312"/>
                <w:bCs/>
                <w:sz w:val="24"/>
              </w:rPr>
              <w:t>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pPr>
              <w:jc w:val="center"/>
              <w:rPr>
                <w:rFonts w:ascii="楷体_GB2312" w:hAnsi="仿宋" w:eastAsia="楷体_GB2312"/>
                <w:sz w:val="24"/>
              </w:rPr>
            </w:pPr>
            <w:r>
              <w:rPr>
                <w:rFonts w:hint="eastAsia" w:ascii="楷体_GB2312" w:hAnsi="仿宋" w:eastAsia="楷体_GB2312"/>
                <w:sz w:val="24"/>
              </w:rPr>
              <w:t>3</w:t>
            </w:r>
          </w:p>
        </w:tc>
        <w:tc>
          <w:tcPr>
            <w:tcW w:w="1418" w:type="dxa"/>
            <w:vAlign w:val="center"/>
          </w:tcPr>
          <w:p>
            <w:pPr>
              <w:jc w:val="center"/>
              <w:rPr>
                <w:rFonts w:ascii="楷体_GB2312" w:hAnsi="仿宋" w:eastAsia="楷体_GB2312"/>
                <w:bCs/>
                <w:sz w:val="24"/>
              </w:rPr>
            </w:pPr>
            <w:r>
              <w:rPr>
                <w:rFonts w:hint="eastAsia" w:ascii="楷体_GB2312" w:hAnsi="仿宋" w:eastAsia="楷体_GB2312"/>
                <w:bCs/>
                <w:sz w:val="24"/>
              </w:rPr>
              <w:t>哲学与人生</w:t>
            </w:r>
          </w:p>
        </w:tc>
        <w:tc>
          <w:tcPr>
            <w:tcW w:w="6945" w:type="dxa"/>
            <w:vAlign w:val="center"/>
          </w:tcPr>
          <w:p>
            <w:pPr>
              <w:jc w:val="left"/>
              <w:rPr>
                <w:rFonts w:ascii="楷体_GB2312" w:hAnsi="仿宋" w:eastAsia="楷体_GB2312"/>
                <w:bCs/>
                <w:sz w:val="24"/>
              </w:rPr>
            </w:pPr>
            <w:r>
              <w:rPr>
                <w:rFonts w:hint="eastAsia" w:ascii="楷体_GB2312" w:hAnsi="仿宋" w:eastAsia="楷体_GB2312"/>
                <w:bCs/>
                <w:sz w:val="24"/>
              </w:rPr>
              <w:t>按照《等职业学校思想政治课程标准(2020年版)》执行。全面贯彻党的教育方针，落实立德树人根木任务：闸明马克思主义哲学是科学的世界观和方法论，讲述辩证唯物主义和历史唯物主义基本观点及对人生成长的意义：闸述社会生活及个人成长中进行正确价值断和行为选择的意义：引导学生弘扬和践行社会主义核心价值观，为学生成长奠定正确的世界观、人4生观和价值观基础。</w:t>
            </w:r>
          </w:p>
        </w:tc>
        <w:tc>
          <w:tcPr>
            <w:tcW w:w="851" w:type="dxa"/>
            <w:vAlign w:val="center"/>
          </w:tcPr>
          <w:p>
            <w:pPr>
              <w:jc w:val="center"/>
              <w:rPr>
                <w:rFonts w:ascii="楷体_GB2312" w:hAnsi="仿宋" w:eastAsia="楷体_GB2312"/>
                <w:bCs/>
                <w:sz w:val="24"/>
              </w:rPr>
            </w:pPr>
            <w:r>
              <w:rPr>
                <w:rFonts w:ascii="楷体_GB2312" w:hAnsi="仿宋" w:eastAsia="楷体_GB2312"/>
                <w:bCs/>
                <w:sz w:val="24"/>
              </w:rPr>
              <w:t>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pPr>
              <w:jc w:val="center"/>
              <w:rPr>
                <w:rFonts w:ascii="楷体_GB2312" w:hAnsi="仿宋" w:eastAsia="楷体_GB2312"/>
                <w:sz w:val="24"/>
              </w:rPr>
            </w:pPr>
            <w:r>
              <w:rPr>
                <w:rFonts w:hint="eastAsia" w:ascii="楷体_GB2312" w:hAnsi="仿宋" w:eastAsia="楷体_GB2312"/>
                <w:sz w:val="24"/>
              </w:rPr>
              <w:t>4</w:t>
            </w:r>
          </w:p>
        </w:tc>
        <w:tc>
          <w:tcPr>
            <w:tcW w:w="1418" w:type="dxa"/>
            <w:vAlign w:val="center"/>
          </w:tcPr>
          <w:p>
            <w:pPr>
              <w:jc w:val="center"/>
              <w:rPr>
                <w:rFonts w:ascii="楷体_GB2312" w:hAnsi="仿宋" w:eastAsia="楷体_GB2312"/>
                <w:bCs/>
                <w:sz w:val="24"/>
              </w:rPr>
            </w:pPr>
            <w:r>
              <w:rPr>
                <w:rFonts w:hint="eastAsia" w:ascii="楷体_GB2312" w:hAnsi="仿宋" w:eastAsia="楷体_GB2312"/>
                <w:bCs/>
                <w:sz w:val="24"/>
              </w:rPr>
              <w:t>职业道德和法治</w:t>
            </w:r>
          </w:p>
        </w:tc>
        <w:tc>
          <w:tcPr>
            <w:tcW w:w="6945" w:type="dxa"/>
            <w:vAlign w:val="center"/>
          </w:tcPr>
          <w:p>
            <w:pPr>
              <w:jc w:val="left"/>
              <w:rPr>
                <w:rFonts w:ascii="楷体_GB2312" w:hAnsi="仿宋" w:eastAsia="楷体_GB2312"/>
                <w:bCs/>
                <w:sz w:val="24"/>
              </w:rPr>
            </w:pPr>
            <w:r>
              <w:rPr>
                <w:rFonts w:hint="eastAsia" w:ascii="楷体_GB2312" w:hAnsi="仿宋" w:eastAsia="楷体_GB2312"/>
                <w:bCs/>
                <w:sz w:val="24"/>
              </w:rPr>
              <w:t>按照《中等职业学校思想政治课程标准(2020年版)》执行。着眼于提高中职学生的职业道德素质和法治素养，对学生进行职业道德和法治教育。帮助学生理解全面依法治国的总目标和基本要求，了解职业道德和法律规范，增强职业道德和法治意识，养成爱岗散业、依法办事的思维方式和行为习惯。</w:t>
            </w:r>
          </w:p>
        </w:tc>
        <w:tc>
          <w:tcPr>
            <w:tcW w:w="851" w:type="dxa"/>
            <w:vAlign w:val="center"/>
          </w:tcPr>
          <w:p>
            <w:pPr>
              <w:jc w:val="center"/>
              <w:rPr>
                <w:rFonts w:ascii="楷体_GB2312" w:hAnsi="仿宋" w:eastAsia="楷体_GB2312"/>
                <w:bCs/>
                <w:sz w:val="24"/>
              </w:rPr>
            </w:pPr>
            <w:r>
              <w:rPr>
                <w:rFonts w:ascii="楷体_GB2312" w:hAnsi="仿宋" w:eastAsia="楷体_GB2312"/>
                <w:bCs/>
                <w:sz w:val="24"/>
              </w:rPr>
              <w:t>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pPr>
              <w:jc w:val="center"/>
              <w:rPr>
                <w:rFonts w:ascii="楷体_GB2312" w:hAnsi="仿宋" w:eastAsia="楷体_GB2312"/>
                <w:sz w:val="24"/>
              </w:rPr>
            </w:pPr>
            <w:r>
              <w:rPr>
                <w:rFonts w:hint="eastAsia" w:ascii="楷体_GB2312" w:hAnsi="仿宋" w:eastAsia="楷体_GB2312"/>
                <w:sz w:val="24"/>
              </w:rPr>
              <w:t>5</w:t>
            </w:r>
          </w:p>
        </w:tc>
        <w:tc>
          <w:tcPr>
            <w:tcW w:w="1418" w:type="dxa"/>
            <w:vAlign w:val="center"/>
          </w:tcPr>
          <w:p>
            <w:pPr>
              <w:jc w:val="center"/>
              <w:rPr>
                <w:rFonts w:ascii="楷体_GB2312" w:hAnsi="仿宋" w:eastAsia="楷体_GB2312"/>
                <w:bCs/>
                <w:sz w:val="24"/>
              </w:rPr>
            </w:pPr>
            <w:r>
              <w:rPr>
                <w:rFonts w:hint="eastAsia" w:ascii="楷体_GB2312" w:hAnsi="仿宋" w:eastAsia="楷体_GB2312"/>
                <w:bCs/>
                <w:sz w:val="24"/>
              </w:rPr>
              <w:t>语文</w:t>
            </w:r>
          </w:p>
        </w:tc>
        <w:tc>
          <w:tcPr>
            <w:tcW w:w="6945" w:type="dxa"/>
            <w:vAlign w:val="center"/>
          </w:tcPr>
          <w:p>
            <w:pPr>
              <w:jc w:val="left"/>
              <w:rPr>
                <w:rFonts w:ascii="楷体_GB2312" w:hAnsi="仿宋" w:eastAsia="楷体_GB2312"/>
                <w:bCs/>
                <w:sz w:val="24"/>
              </w:rPr>
            </w:pPr>
            <w:r>
              <w:rPr>
                <w:rFonts w:hint="eastAsia" w:ascii="楷体_GB2312" w:hAnsi="仿宋" w:eastAsia="楷体_GB2312"/>
                <w:bCs/>
                <w:sz w:val="24"/>
              </w:rPr>
              <w:t>按照《中等职业学校语文课程星标准(2020年版)》执行，全面贯彻党的教育方针，落实立德树人银本任务；引导学生根据真实的语言运用情境，开展自主的言语实践活动.，积累言语经验，把握祖国语言文字的特点和运用规律，提高运用祖国语言文字的能力，理解与热爱祖国语言文字，发展思维能力，提升思维品质，培养健康的审美情趣，积累丰厚的文化底蕴，培育和践行社会主义核心价值观，增强文化自信。</w:t>
            </w:r>
          </w:p>
        </w:tc>
        <w:tc>
          <w:tcPr>
            <w:tcW w:w="851" w:type="dxa"/>
            <w:vAlign w:val="center"/>
          </w:tcPr>
          <w:p>
            <w:pPr>
              <w:jc w:val="center"/>
              <w:rPr>
                <w:rFonts w:ascii="楷体_GB2312" w:hAnsi="仿宋" w:eastAsia="楷体_GB2312"/>
                <w:bCs/>
                <w:sz w:val="24"/>
              </w:rPr>
            </w:pPr>
            <w:r>
              <w:rPr>
                <w:rFonts w:hint="eastAsia" w:ascii="楷体_GB2312" w:hAnsi="仿宋" w:eastAsia="楷体_GB2312"/>
                <w:bCs/>
                <w:sz w:val="24"/>
              </w:rPr>
              <w:t>360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pPr>
              <w:jc w:val="center"/>
              <w:rPr>
                <w:rFonts w:ascii="楷体_GB2312" w:hAnsi="仿宋" w:eastAsia="楷体_GB2312"/>
                <w:sz w:val="24"/>
              </w:rPr>
            </w:pPr>
            <w:r>
              <w:rPr>
                <w:rFonts w:hint="eastAsia" w:ascii="楷体_GB2312" w:hAnsi="仿宋" w:eastAsia="楷体_GB2312"/>
                <w:sz w:val="24"/>
              </w:rPr>
              <w:t>6</w:t>
            </w:r>
          </w:p>
        </w:tc>
        <w:tc>
          <w:tcPr>
            <w:tcW w:w="1418" w:type="dxa"/>
            <w:vAlign w:val="center"/>
          </w:tcPr>
          <w:p>
            <w:pPr>
              <w:jc w:val="center"/>
              <w:rPr>
                <w:rFonts w:ascii="楷体_GB2312" w:hAnsi="仿宋" w:eastAsia="楷体_GB2312"/>
                <w:bCs/>
                <w:sz w:val="24"/>
              </w:rPr>
            </w:pPr>
            <w:r>
              <w:rPr>
                <w:rFonts w:hint="eastAsia" w:ascii="楷体_GB2312" w:hAnsi="仿宋" w:eastAsia="楷体_GB2312"/>
                <w:bCs/>
                <w:sz w:val="24"/>
              </w:rPr>
              <w:t>数学</w:t>
            </w:r>
          </w:p>
        </w:tc>
        <w:tc>
          <w:tcPr>
            <w:tcW w:w="6945" w:type="dxa"/>
            <w:vAlign w:val="center"/>
          </w:tcPr>
          <w:p>
            <w:pPr>
              <w:jc w:val="center"/>
              <w:rPr>
                <w:rFonts w:ascii="楷体_GB2312" w:hAnsi="仿宋" w:eastAsia="楷体_GB2312"/>
                <w:bCs/>
                <w:sz w:val="24"/>
              </w:rPr>
            </w:pPr>
            <w:r>
              <w:rPr>
                <w:rFonts w:hint="eastAsia" w:ascii="楷体_GB2312" w:hAnsi="仿宋" w:eastAsia="楷体_GB2312"/>
                <w:bCs/>
                <w:sz w:val="24"/>
              </w:rPr>
              <w:t>按照《2020年中等职业学校数学教学标准》执行。全面贯彻党的教育方针，落实立德树人根本任务；围绕函数、几何与代数、概率与统计以数学知识、数学技能、数学思想、数学方法和活动经验为主线组织课程内容。使中等职业学校学生获得进一步学习和职业发展所必需的数学知识、数学技能、数学方法、数学思想和活动经验：具备中等职业学校数学学科核心素养，形成在继续学习和未来工作中运用数学知识和经验发现问题的意识、运用数学的思想方法和工具解决问题的能力：具备一定的科学精神和工匠精神，养成良好的道德品质，增强创新意识，成为德智体美劳全面发展的高素质劳动者和技术技能人才。</w:t>
            </w:r>
          </w:p>
        </w:tc>
        <w:tc>
          <w:tcPr>
            <w:tcW w:w="851" w:type="dxa"/>
            <w:vAlign w:val="center"/>
          </w:tcPr>
          <w:p>
            <w:pPr>
              <w:jc w:val="center"/>
              <w:rPr>
                <w:rFonts w:ascii="楷体_GB2312" w:hAnsi="仿宋" w:eastAsia="楷体_GB2312"/>
                <w:bCs/>
                <w:sz w:val="24"/>
              </w:rPr>
            </w:pPr>
            <w:r>
              <w:rPr>
                <w:rFonts w:hint="eastAsia" w:ascii="楷体_GB2312" w:hAnsi="仿宋" w:eastAsia="楷体_GB2312"/>
                <w:bCs/>
                <w:sz w:val="24"/>
              </w:rPr>
              <w:t>360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pPr>
              <w:jc w:val="center"/>
              <w:rPr>
                <w:rFonts w:ascii="楷体_GB2312" w:hAnsi="仿宋" w:eastAsia="楷体_GB2312"/>
                <w:sz w:val="24"/>
              </w:rPr>
            </w:pPr>
            <w:r>
              <w:rPr>
                <w:rFonts w:hint="eastAsia" w:ascii="楷体_GB2312" w:hAnsi="仿宋" w:eastAsia="楷体_GB2312"/>
                <w:sz w:val="24"/>
              </w:rPr>
              <w:t>7</w:t>
            </w:r>
          </w:p>
        </w:tc>
        <w:tc>
          <w:tcPr>
            <w:tcW w:w="1418" w:type="dxa"/>
            <w:vAlign w:val="center"/>
          </w:tcPr>
          <w:p>
            <w:pPr>
              <w:jc w:val="center"/>
              <w:rPr>
                <w:rFonts w:ascii="楷体_GB2312" w:hAnsi="仿宋" w:eastAsia="楷体_GB2312"/>
                <w:bCs/>
                <w:sz w:val="24"/>
              </w:rPr>
            </w:pPr>
            <w:r>
              <w:rPr>
                <w:rFonts w:hint="eastAsia" w:ascii="楷体_GB2312" w:hAnsi="仿宋" w:eastAsia="楷体_GB2312"/>
                <w:bCs/>
                <w:sz w:val="24"/>
              </w:rPr>
              <w:t>英语</w:t>
            </w:r>
          </w:p>
        </w:tc>
        <w:tc>
          <w:tcPr>
            <w:tcW w:w="6945" w:type="dxa"/>
            <w:vAlign w:val="center"/>
          </w:tcPr>
          <w:p>
            <w:pPr>
              <w:jc w:val="left"/>
              <w:rPr>
                <w:rFonts w:ascii="楷体_GB2312" w:hAnsi="仿宋" w:eastAsia="楷体_GB2312"/>
                <w:bCs/>
                <w:sz w:val="24"/>
              </w:rPr>
            </w:pPr>
            <w:r>
              <w:rPr>
                <w:rFonts w:hint="eastAsia" w:ascii="楷体_GB2312" w:hAnsi="仿宋" w:eastAsia="楷体_GB2312"/>
                <w:bCs/>
                <w:sz w:val="24"/>
              </w:rPr>
              <w:t>按照《2020年中等职业学校英语教学标准》执行。全面贯彻党的教育方针，落实立德树人根木任务：帮助学生进一步学习语言基础知识，提高听、说、读、写等语言技能，发展中等职业学校英语学科核心素养：引导学生在真实情境中开展语言实践活动，认识文化的多样性，形成开放包容的态度，发展健康的审美情趣；理解思维差异，增强国际理解，坚定文化自信；帮助学生树立正确的世界观、人生观和价值观，自觉践行社会主义核心价值观，成为德智体美劳全面发展的高素质劳动者和技术技能人才。</w:t>
            </w:r>
          </w:p>
        </w:tc>
        <w:tc>
          <w:tcPr>
            <w:tcW w:w="851" w:type="dxa"/>
            <w:vAlign w:val="center"/>
          </w:tcPr>
          <w:p>
            <w:pPr>
              <w:jc w:val="center"/>
              <w:rPr>
                <w:rFonts w:ascii="楷体_GB2312" w:hAnsi="仿宋" w:eastAsia="楷体_GB2312"/>
                <w:bCs/>
                <w:sz w:val="24"/>
              </w:rPr>
            </w:pPr>
            <w:r>
              <w:rPr>
                <w:rFonts w:hint="eastAsia" w:ascii="楷体_GB2312" w:hAnsi="仿宋" w:eastAsia="楷体_GB2312"/>
                <w:bCs/>
                <w:sz w:val="24"/>
              </w:rPr>
              <w:t>360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pPr>
              <w:jc w:val="center"/>
              <w:rPr>
                <w:rFonts w:ascii="楷体_GB2312" w:hAnsi="仿宋" w:eastAsia="楷体_GB2312"/>
                <w:sz w:val="24"/>
              </w:rPr>
            </w:pPr>
            <w:r>
              <w:rPr>
                <w:rFonts w:hint="eastAsia" w:ascii="楷体_GB2312" w:hAnsi="仿宋" w:eastAsia="楷体_GB2312"/>
                <w:sz w:val="24"/>
              </w:rPr>
              <w:t>8</w:t>
            </w:r>
          </w:p>
        </w:tc>
        <w:tc>
          <w:tcPr>
            <w:tcW w:w="1418" w:type="dxa"/>
            <w:vAlign w:val="center"/>
          </w:tcPr>
          <w:p>
            <w:pPr>
              <w:jc w:val="center"/>
              <w:rPr>
                <w:rFonts w:ascii="楷体_GB2312" w:hAnsi="仿宋" w:eastAsia="楷体_GB2312"/>
                <w:bCs/>
                <w:sz w:val="24"/>
              </w:rPr>
            </w:pPr>
            <w:r>
              <w:rPr>
                <w:rFonts w:hint="eastAsia" w:ascii="楷体_GB2312" w:hAnsi="仿宋" w:eastAsia="楷体_GB2312"/>
                <w:bCs/>
                <w:sz w:val="24"/>
              </w:rPr>
              <w:t>信息技术</w:t>
            </w:r>
          </w:p>
        </w:tc>
        <w:tc>
          <w:tcPr>
            <w:tcW w:w="6945" w:type="dxa"/>
            <w:vAlign w:val="center"/>
          </w:tcPr>
          <w:p>
            <w:pPr>
              <w:jc w:val="left"/>
              <w:rPr>
                <w:rFonts w:ascii="楷体_GB2312" w:hAnsi="仿宋" w:eastAsia="楷体_GB2312"/>
                <w:bCs/>
                <w:sz w:val="24"/>
              </w:rPr>
            </w:pPr>
            <w:r>
              <w:rPr>
                <w:rFonts w:hint="eastAsia" w:ascii="楷体_GB2312" w:hAnsi="仿宋" w:eastAsia="楷体_GB2312"/>
                <w:bCs/>
                <w:sz w:val="24"/>
              </w:rPr>
              <w:t>按照《2020年中等职业学校信息技术教学标准》执行。全面贯彻党的教育方针，落实立德树人根本任务：围绕中等职业学校信息技术学科核心素养，帮助学生认识信息技术对当今人类生产、生活的重要作用，理解信息技术、信息社会等概念和信息社会特征与规范，掌握信息技术设备与系统操作、网络应用、图文编辑、数据处理、程序设计、数字媒体技术应用、信息安全和人工智能等相关知识与技能，综合应用信息技术解决生产、生活和学习情境中各种问题：在数字化学习与创新过程中培养独立思考和主动探究能力，不断强化认知、合作、创新能力，为职业能力的提升奠定基础。</w:t>
            </w:r>
          </w:p>
        </w:tc>
        <w:tc>
          <w:tcPr>
            <w:tcW w:w="851" w:type="dxa"/>
            <w:vAlign w:val="center"/>
          </w:tcPr>
          <w:p>
            <w:pPr>
              <w:jc w:val="center"/>
              <w:rPr>
                <w:rFonts w:ascii="楷体_GB2312" w:hAnsi="仿宋" w:eastAsia="楷体_GB2312"/>
                <w:bCs/>
                <w:sz w:val="24"/>
              </w:rPr>
            </w:pPr>
            <w:r>
              <w:rPr>
                <w:rFonts w:ascii="楷体_GB2312" w:hAnsi="仿宋" w:eastAsia="楷体_GB2312"/>
                <w:bCs/>
                <w:sz w:val="24"/>
              </w:rPr>
              <w:t>72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pPr>
              <w:jc w:val="center"/>
              <w:rPr>
                <w:rFonts w:ascii="楷体_GB2312" w:hAnsi="仿宋" w:eastAsia="楷体_GB2312"/>
                <w:sz w:val="24"/>
              </w:rPr>
            </w:pPr>
            <w:r>
              <w:rPr>
                <w:rFonts w:hint="eastAsia" w:ascii="楷体_GB2312" w:hAnsi="仿宋" w:eastAsia="楷体_GB2312"/>
                <w:sz w:val="24"/>
              </w:rPr>
              <w:t>9</w:t>
            </w:r>
          </w:p>
        </w:tc>
        <w:tc>
          <w:tcPr>
            <w:tcW w:w="1418" w:type="dxa"/>
            <w:vAlign w:val="center"/>
          </w:tcPr>
          <w:p>
            <w:pPr>
              <w:jc w:val="center"/>
              <w:rPr>
                <w:rFonts w:ascii="楷体_GB2312" w:hAnsi="仿宋" w:eastAsia="楷体_GB2312"/>
                <w:bCs/>
                <w:sz w:val="24"/>
              </w:rPr>
            </w:pPr>
            <w:r>
              <w:rPr>
                <w:rFonts w:hint="eastAsia" w:ascii="楷体_GB2312" w:hAnsi="仿宋" w:eastAsia="楷体_GB2312"/>
                <w:bCs/>
                <w:sz w:val="24"/>
              </w:rPr>
              <w:t>体育与健康</w:t>
            </w:r>
          </w:p>
        </w:tc>
        <w:tc>
          <w:tcPr>
            <w:tcW w:w="6945" w:type="dxa"/>
            <w:vAlign w:val="center"/>
          </w:tcPr>
          <w:p>
            <w:pPr>
              <w:jc w:val="center"/>
              <w:rPr>
                <w:rFonts w:ascii="楷体_GB2312" w:hAnsi="仿宋" w:eastAsia="楷体_GB2312"/>
                <w:bCs/>
                <w:sz w:val="24"/>
              </w:rPr>
            </w:pPr>
            <w:r>
              <w:rPr>
                <w:rFonts w:hint="eastAsia" w:ascii="楷体_GB2312" w:hAnsi="仿宋" w:eastAsia="楷体_GB2312"/>
                <w:bCs/>
                <w:sz w:val="24"/>
              </w:rPr>
              <w:t>按照《2020年中等职业学校体育与健康教学标准》执行。通过学习本课程，学生能够喜爱并积极参与体育运动，享受体育运动的乐趣：学会锻炼身体的科学方法，学握12项体育运动技能，提升体育运动能力，提高职业体能水平：树立健康观念，掌握健康知识和与职业相关的健康安全知识，形成健康文明的生活方式：遵守体育道德规范和行为准则，发扬体育精神塑造良好的体育品格，增强责任意识、规则意识和团队意识。帮助学生在体育锻炼中享受乐趣、增强体质、健全人格、锤炼意志，使学生在运动能力、健康行为和体育精神三方面获得全面发展。</w:t>
            </w:r>
          </w:p>
        </w:tc>
        <w:tc>
          <w:tcPr>
            <w:tcW w:w="851" w:type="dxa"/>
            <w:vAlign w:val="center"/>
          </w:tcPr>
          <w:p>
            <w:pPr>
              <w:jc w:val="center"/>
              <w:rPr>
                <w:rFonts w:ascii="楷体_GB2312" w:hAnsi="仿宋" w:eastAsia="楷体_GB2312"/>
                <w:bCs/>
                <w:sz w:val="24"/>
              </w:rPr>
            </w:pPr>
            <w:r>
              <w:rPr>
                <w:rFonts w:hint="eastAsia" w:ascii="楷体_GB2312" w:hAnsi="仿宋" w:eastAsia="楷体_GB2312"/>
                <w:bCs/>
                <w:sz w:val="24"/>
              </w:rPr>
              <w:t>180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pPr>
              <w:jc w:val="center"/>
              <w:rPr>
                <w:rFonts w:ascii="楷体_GB2312" w:hAnsi="仿宋" w:eastAsia="楷体_GB2312"/>
                <w:sz w:val="24"/>
              </w:rPr>
            </w:pPr>
            <w:r>
              <w:rPr>
                <w:rFonts w:hint="eastAsia" w:ascii="楷体_GB2312" w:hAnsi="仿宋" w:eastAsia="楷体_GB2312"/>
                <w:sz w:val="24"/>
              </w:rPr>
              <w:t>10</w:t>
            </w:r>
          </w:p>
        </w:tc>
        <w:tc>
          <w:tcPr>
            <w:tcW w:w="1418" w:type="dxa"/>
            <w:vAlign w:val="center"/>
          </w:tcPr>
          <w:p>
            <w:pPr>
              <w:jc w:val="center"/>
              <w:rPr>
                <w:rFonts w:ascii="楷体_GB2312" w:hAnsi="仿宋" w:eastAsia="楷体_GB2312"/>
                <w:bCs/>
                <w:sz w:val="24"/>
              </w:rPr>
            </w:pPr>
            <w:r>
              <w:rPr>
                <w:rFonts w:hint="eastAsia" w:ascii="楷体_GB2312" w:hAnsi="仿宋" w:eastAsia="楷体_GB2312"/>
                <w:bCs/>
                <w:sz w:val="24"/>
              </w:rPr>
              <w:t>艺术（美术鉴赏与实践）</w:t>
            </w:r>
          </w:p>
        </w:tc>
        <w:tc>
          <w:tcPr>
            <w:tcW w:w="6945" w:type="dxa"/>
            <w:vAlign w:val="center"/>
          </w:tcPr>
          <w:p>
            <w:pPr>
              <w:jc w:val="left"/>
              <w:rPr>
                <w:rFonts w:ascii="楷体_GB2312" w:hAnsi="仿宋" w:eastAsia="楷体_GB2312"/>
                <w:bCs/>
                <w:sz w:val="24"/>
              </w:rPr>
            </w:pPr>
            <w:r>
              <w:rPr>
                <w:rFonts w:hint="eastAsia" w:ascii="楷体_GB2312" w:hAnsi="仿宋" w:eastAsia="楷体_GB2312"/>
                <w:bCs/>
                <w:sz w:val="24"/>
              </w:rPr>
              <w:t>按照《2020年中等职业学校艺术教学标准》执行。全面贯彻党的教育方针，落实立德树人根木任务：充分发挥艺术学科独特的育人功能，以关育人，以文化人，以情动人，提高学生的审美和人文素养，极导学生主动参与艺术学习和实践，进步积累和学握艺本基知淇、基本技能和方法，培养学生感受关、鉴赏关、表现美、创造美的能力，帮助学生塑造美好心灵，健全健康人格，厚植民族情感，增进文化认同，坚定文化自信，成为德智体美劳全面发展的高素质劳劳动者和技术技能人才。</w:t>
            </w:r>
          </w:p>
        </w:tc>
        <w:tc>
          <w:tcPr>
            <w:tcW w:w="851" w:type="dxa"/>
            <w:vAlign w:val="center"/>
          </w:tcPr>
          <w:p>
            <w:pPr>
              <w:jc w:val="center"/>
              <w:rPr>
                <w:rFonts w:ascii="楷体_GB2312" w:hAnsi="仿宋" w:eastAsia="楷体_GB2312"/>
                <w:bCs/>
                <w:sz w:val="24"/>
              </w:rPr>
            </w:pPr>
            <w:r>
              <w:rPr>
                <w:rFonts w:hint="eastAsia" w:ascii="楷体_GB2312" w:hAnsi="仿宋" w:eastAsia="楷体_GB2312"/>
                <w:bCs/>
                <w:sz w:val="24"/>
              </w:rPr>
              <w:t>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pPr>
              <w:jc w:val="center"/>
              <w:rPr>
                <w:rFonts w:ascii="楷体_GB2312" w:hAnsi="仿宋" w:eastAsia="楷体_GB2312"/>
                <w:sz w:val="24"/>
              </w:rPr>
            </w:pPr>
            <w:r>
              <w:rPr>
                <w:rFonts w:hint="eastAsia" w:ascii="楷体_GB2312" w:hAnsi="仿宋" w:eastAsia="楷体_GB2312"/>
                <w:sz w:val="24"/>
              </w:rPr>
              <w:t>11</w:t>
            </w:r>
          </w:p>
        </w:tc>
        <w:tc>
          <w:tcPr>
            <w:tcW w:w="1418" w:type="dxa"/>
            <w:vAlign w:val="center"/>
          </w:tcPr>
          <w:p>
            <w:pPr>
              <w:jc w:val="center"/>
              <w:rPr>
                <w:rFonts w:ascii="楷体_GB2312" w:hAnsi="仿宋" w:eastAsia="楷体_GB2312"/>
                <w:bCs/>
                <w:sz w:val="24"/>
              </w:rPr>
            </w:pPr>
            <w:r>
              <w:rPr>
                <w:rFonts w:hint="eastAsia" w:ascii="楷体_GB2312" w:hAnsi="仿宋" w:eastAsia="楷体_GB2312"/>
                <w:bCs/>
                <w:sz w:val="24"/>
              </w:rPr>
              <w:t>艺术（音乐鉴赏与实践）</w:t>
            </w:r>
          </w:p>
        </w:tc>
        <w:tc>
          <w:tcPr>
            <w:tcW w:w="6945" w:type="dxa"/>
            <w:vAlign w:val="center"/>
          </w:tcPr>
          <w:p>
            <w:pPr>
              <w:jc w:val="left"/>
              <w:rPr>
                <w:rFonts w:ascii="楷体_GB2312" w:hAnsi="仿宋" w:eastAsia="楷体_GB2312"/>
                <w:bCs/>
                <w:sz w:val="24"/>
              </w:rPr>
            </w:pPr>
            <w:r>
              <w:rPr>
                <w:rFonts w:hint="eastAsia" w:ascii="楷体_GB2312" w:hAnsi="仿宋" w:eastAsia="楷体_GB2312"/>
                <w:bCs/>
                <w:sz w:val="24"/>
              </w:rPr>
              <w:t>按照《2020年中等职业学校艺术教学标准》执行。全面贯彻党的教育方针，落实立德树人根木任务：充分发挥艺术学科独特的育人功能，以关育人，以文化人，以情动人，提高学生的审美和人文素养，极导学生主动参与艺术学习和实践，进步积累和学握艺本基知淇、基本技能和方法，培养学生感受关、鉴赏关、表现美、创造美的能力，帮助学生塑造美好心灵，健全健康人格，厚植民族情感，增进文化认同，坚定文化自信，成为德智体美劳全面发展的高素质劳劳动者和技术技能人才。</w:t>
            </w:r>
          </w:p>
        </w:tc>
        <w:tc>
          <w:tcPr>
            <w:tcW w:w="851" w:type="dxa"/>
            <w:vAlign w:val="center"/>
          </w:tcPr>
          <w:p>
            <w:pPr>
              <w:jc w:val="center"/>
              <w:rPr>
                <w:rFonts w:ascii="楷体_GB2312" w:hAnsi="仿宋" w:eastAsia="楷体_GB2312"/>
                <w:bCs/>
                <w:sz w:val="24"/>
              </w:rPr>
            </w:pPr>
            <w:r>
              <w:rPr>
                <w:rFonts w:hint="eastAsia" w:ascii="楷体_GB2312" w:hAnsi="仿宋" w:eastAsia="楷体_GB2312"/>
                <w:bCs/>
                <w:sz w:val="24"/>
              </w:rPr>
              <w:t>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pPr>
              <w:jc w:val="center"/>
              <w:rPr>
                <w:rFonts w:ascii="楷体_GB2312" w:hAnsi="仿宋" w:eastAsia="楷体_GB2312"/>
                <w:sz w:val="24"/>
              </w:rPr>
            </w:pPr>
            <w:r>
              <w:rPr>
                <w:rFonts w:hint="eastAsia" w:ascii="楷体_GB2312" w:hAnsi="仿宋" w:eastAsia="楷体_GB2312"/>
                <w:sz w:val="24"/>
              </w:rPr>
              <w:t>12</w:t>
            </w:r>
          </w:p>
        </w:tc>
        <w:tc>
          <w:tcPr>
            <w:tcW w:w="1418" w:type="dxa"/>
            <w:vAlign w:val="center"/>
          </w:tcPr>
          <w:p>
            <w:pPr>
              <w:jc w:val="center"/>
              <w:rPr>
                <w:rFonts w:ascii="楷体_GB2312" w:hAnsi="仿宋" w:eastAsia="楷体_GB2312"/>
                <w:bCs/>
                <w:sz w:val="24"/>
              </w:rPr>
            </w:pPr>
            <w:r>
              <w:rPr>
                <w:rFonts w:hint="eastAsia" w:ascii="楷体_GB2312" w:hAnsi="仿宋" w:eastAsia="楷体_GB2312"/>
                <w:bCs/>
                <w:sz w:val="24"/>
              </w:rPr>
              <w:t>中国历史</w:t>
            </w:r>
          </w:p>
        </w:tc>
        <w:tc>
          <w:tcPr>
            <w:tcW w:w="6945" w:type="dxa"/>
            <w:vAlign w:val="center"/>
          </w:tcPr>
          <w:p>
            <w:pPr>
              <w:jc w:val="left"/>
              <w:rPr>
                <w:rFonts w:ascii="楷体_GB2312" w:hAnsi="仿宋" w:eastAsia="楷体_GB2312"/>
                <w:bCs/>
                <w:sz w:val="24"/>
              </w:rPr>
            </w:pPr>
            <w:r>
              <w:rPr>
                <w:rFonts w:hint="eastAsia" w:ascii="楷体_GB2312" w:hAnsi="仿宋" w:eastAsia="楷体_GB2312"/>
                <w:bCs/>
                <w:sz w:val="24"/>
              </w:rPr>
              <w:t>按照《2020年中等职业学校历史教学标准》执行，全面贯彻党的教育针，落实立德树人根木任务：以唯物史观为指导，促进中等职业学校学生进一步了解人类社会形态从低级到高级发展的基本脉络、基本规律和优秀文化成果，从历史的角度了解和思考人与人、人与社会、人与自然的关系，增强历史使命感和社会责任感，进一步弘扬以爱国主义为核心的民族精神和以改革创新为核心的时代精神，培育和践行社会主义核心价值现，树立正确的历史观、民族观、国家观和文化观，塑造健全的人格，养成职业精神，培养德智美劳全面发展的社会主义建设者和接班人。</w:t>
            </w:r>
          </w:p>
        </w:tc>
        <w:tc>
          <w:tcPr>
            <w:tcW w:w="851" w:type="dxa"/>
            <w:vAlign w:val="center"/>
          </w:tcPr>
          <w:p>
            <w:pPr>
              <w:jc w:val="center"/>
              <w:rPr>
                <w:rFonts w:ascii="楷体_GB2312" w:hAnsi="仿宋" w:eastAsia="楷体_GB2312"/>
                <w:bCs/>
                <w:sz w:val="24"/>
              </w:rPr>
            </w:pPr>
            <w:r>
              <w:rPr>
                <w:rFonts w:ascii="楷体_GB2312" w:hAnsi="仿宋" w:eastAsia="楷体_GB2312"/>
                <w:bCs/>
                <w:sz w:val="24"/>
              </w:rPr>
              <w:t>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pPr>
              <w:jc w:val="center"/>
              <w:rPr>
                <w:rFonts w:ascii="楷体_GB2312" w:hAnsi="仿宋" w:eastAsia="楷体_GB2312"/>
                <w:sz w:val="24"/>
              </w:rPr>
            </w:pPr>
            <w:r>
              <w:rPr>
                <w:rFonts w:hint="eastAsia" w:ascii="楷体_GB2312" w:hAnsi="仿宋" w:eastAsia="楷体_GB2312"/>
                <w:sz w:val="24"/>
              </w:rPr>
              <w:t>13</w:t>
            </w:r>
          </w:p>
        </w:tc>
        <w:tc>
          <w:tcPr>
            <w:tcW w:w="1418" w:type="dxa"/>
            <w:vAlign w:val="center"/>
          </w:tcPr>
          <w:p>
            <w:pPr>
              <w:jc w:val="center"/>
              <w:rPr>
                <w:rFonts w:ascii="楷体_GB2312" w:hAnsi="仿宋" w:eastAsia="楷体_GB2312"/>
                <w:bCs/>
                <w:sz w:val="24"/>
              </w:rPr>
            </w:pPr>
            <w:r>
              <w:rPr>
                <w:rFonts w:hint="eastAsia" w:ascii="楷体_GB2312" w:hAnsi="仿宋" w:eastAsia="楷体_GB2312"/>
                <w:bCs/>
                <w:sz w:val="24"/>
              </w:rPr>
              <w:t>世界历史</w:t>
            </w:r>
          </w:p>
        </w:tc>
        <w:tc>
          <w:tcPr>
            <w:tcW w:w="6945" w:type="dxa"/>
            <w:vAlign w:val="center"/>
          </w:tcPr>
          <w:p>
            <w:pPr>
              <w:jc w:val="left"/>
              <w:rPr>
                <w:rFonts w:ascii="楷体_GB2312" w:hAnsi="仿宋" w:eastAsia="楷体_GB2312"/>
                <w:bCs/>
                <w:sz w:val="24"/>
              </w:rPr>
            </w:pPr>
            <w:r>
              <w:rPr>
                <w:rFonts w:hint="eastAsia" w:ascii="楷体_GB2312" w:hAnsi="仿宋" w:eastAsia="楷体_GB2312"/>
                <w:bCs/>
                <w:sz w:val="24"/>
              </w:rPr>
              <w:t>按照《2020年中等职业学校历史教学标准》执行，全面贯彻党的教育针，落实立德树人根木任务：以唯物史观为指导，促进中等职业学校学生进一步了解人类社会形态从低级到高级发展的基本脉络、基本规律和优秀文化成果，从历史的角度了解和思考人与人、人与社会、人与自然的关系，增强历史使命感和社会责任感，进一步弘扬以爱国主义为核心的民族精神和以改革创新为核心的时代精神，培育和践行社会主义核心价值现，树立正确的历史观、民族观、国家观和文化观，塑造健全的人格，养成职业精神，培养德智美劳全面发展的社会主义建设者和接班人。</w:t>
            </w:r>
          </w:p>
        </w:tc>
        <w:tc>
          <w:tcPr>
            <w:tcW w:w="851" w:type="dxa"/>
            <w:vAlign w:val="center"/>
          </w:tcPr>
          <w:p>
            <w:pPr>
              <w:jc w:val="center"/>
              <w:rPr>
                <w:rFonts w:ascii="楷体_GB2312" w:hAnsi="仿宋" w:eastAsia="楷体_GB2312"/>
                <w:bCs/>
                <w:sz w:val="24"/>
              </w:rPr>
            </w:pPr>
            <w:r>
              <w:rPr>
                <w:rFonts w:ascii="楷体_GB2312" w:hAnsi="仿宋" w:eastAsia="楷体_GB2312"/>
                <w:bCs/>
                <w:sz w:val="24"/>
              </w:rPr>
              <w:t>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pPr>
              <w:jc w:val="center"/>
              <w:rPr>
                <w:rFonts w:ascii="楷体_GB2312" w:hAnsi="仿宋" w:eastAsia="楷体_GB2312"/>
                <w:sz w:val="24"/>
              </w:rPr>
            </w:pPr>
            <w:r>
              <w:rPr>
                <w:rFonts w:hint="eastAsia" w:ascii="楷体_GB2312" w:hAnsi="仿宋" w:eastAsia="楷体_GB2312"/>
                <w:sz w:val="24"/>
              </w:rPr>
              <w:t>14</w:t>
            </w:r>
          </w:p>
        </w:tc>
        <w:tc>
          <w:tcPr>
            <w:tcW w:w="1418" w:type="dxa"/>
            <w:vAlign w:val="center"/>
          </w:tcPr>
          <w:p>
            <w:pPr>
              <w:jc w:val="center"/>
              <w:rPr>
                <w:rFonts w:ascii="楷体_GB2312" w:hAnsi="仿宋" w:eastAsia="楷体_GB2312"/>
                <w:bCs/>
                <w:sz w:val="24"/>
              </w:rPr>
            </w:pPr>
            <w:r>
              <w:rPr>
                <w:rFonts w:hint="eastAsia" w:ascii="楷体_GB2312" w:hAnsi="仿宋" w:eastAsia="楷体_GB2312"/>
                <w:bCs/>
                <w:sz w:val="24"/>
              </w:rPr>
              <w:t>劳动教育指导手册</w:t>
            </w:r>
          </w:p>
        </w:tc>
        <w:tc>
          <w:tcPr>
            <w:tcW w:w="6945" w:type="dxa"/>
            <w:vAlign w:val="center"/>
          </w:tcPr>
          <w:p>
            <w:pPr>
              <w:jc w:val="left"/>
              <w:rPr>
                <w:rFonts w:ascii="楷体_GB2312" w:hAnsi="仿宋" w:eastAsia="楷体_GB2312"/>
                <w:bCs/>
                <w:sz w:val="24"/>
              </w:rPr>
            </w:pPr>
            <w:r>
              <w:rPr>
                <w:rFonts w:ascii="楷体_GB2312" w:hAnsi="仿宋" w:eastAsia="楷体_GB2312"/>
                <w:bCs/>
                <w:sz w:val="24"/>
              </w:rPr>
              <w:t>通过劳动教育必修课，使学生能够正确理解和形成马克思主义</w:t>
            </w:r>
            <w:r>
              <w:rPr>
                <w:rFonts w:hint="eastAsia" w:ascii="楷体_GB2312" w:hAnsi="仿宋" w:eastAsia="楷体_GB2312"/>
                <w:bCs/>
                <w:sz w:val="24"/>
              </w:rPr>
              <w:t>劳</w:t>
            </w:r>
            <w:r>
              <w:rPr>
                <w:rFonts w:ascii="楷体_GB2312" w:hAnsi="仿宋" w:eastAsia="楷体_GB2312"/>
                <w:bCs/>
                <w:sz w:val="24"/>
              </w:rPr>
              <w:t>动观，牢</w:t>
            </w:r>
            <w:r>
              <w:rPr>
                <w:rFonts w:hint="eastAsia" w:ascii="楷体_GB2312" w:hAnsi="仿宋" w:eastAsia="楷体_GB2312"/>
                <w:bCs/>
                <w:sz w:val="24"/>
              </w:rPr>
              <w:t>固</w:t>
            </w:r>
            <w:r>
              <w:rPr>
                <w:rFonts w:ascii="楷体_GB2312" w:hAnsi="仿宋" w:eastAsia="楷体_GB2312"/>
                <w:bCs/>
                <w:sz w:val="24"/>
              </w:rPr>
              <w:t>树立劳动最光荣、劳动最崇高、劳动最伟大、劳动最美丽的劳动观念，促进学生体会劳动创造美好生活，</w:t>
            </w:r>
            <w:r>
              <w:rPr>
                <w:rFonts w:hint="eastAsia" w:ascii="楷体_GB2312" w:hAnsi="仿宋" w:eastAsia="楷体_GB2312"/>
                <w:bCs/>
                <w:sz w:val="24"/>
              </w:rPr>
              <w:t>体</w:t>
            </w:r>
            <w:r>
              <w:rPr>
                <w:rFonts w:ascii="楷体_GB2312" w:hAnsi="仿宋" w:eastAsia="楷体_GB2312"/>
                <w:bCs/>
                <w:sz w:val="24"/>
              </w:rPr>
              <w:t>认劳动不分贵贱，热爱劳动，尊重普通劳动者，培养勤俭</w:t>
            </w:r>
            <w:r>
              <w:rPr>
                <w:rFonts w:hint="eastAsia" w:ascii="楷体_GB2312" w:hAnsi="仿宋" w:eastAsia="楷体_GB2312"/>
                <w:bCs/>
                <w:sz w:val="24"/>
              </w:rPr>
              <w:t>、</w:t>
            </w:r>
            <w:r>
              <w:rPr>
                <w:rFonts w:ascii="楷体_GB2312" w:hAnsi="仿宋" w:eastAsia="楷体_GB2312"/>
                <w:bCs/>
                <w:sz w:val="24"/>
              </w:rPr>
              <w:t>奋斗、创新、奉献的劳动精神，为学生具备满足生存发展需要的基本劳动能力和形成良好劳动习惯奠定基础，培养德智</w:t>
            </w:r>
            <w:r>
              <w:rPr>
                <w:rFonts w:hint="eastAsia" w:ascii="楷体_GB2312" w:hAnsi="仿宋" w:eastAsia="楷体_GB2312"/>
                <w:bCs/>
                <w:sz w:val="24"/>
              </w:rPr>
              <w:t>体</w:t>
            </w:r>
            <w:r>
              <w:rPr>
                <w:rFonts w:ascii="楷体_GB2312" w:hAnsi="仿宋" w:eastAsia="楷体_GB2312"/>
                <w:bCs/>
                <w:sz w:val="24"/>
              </w:rPr>
              <w:t>美劳全面发展的社会主义建遺者和接班人。</w:t>
            </w:r>
          </w:p>
        </w:tc>
        <w:tc>
          <w:tcPr>
            <w:tcW w:w="851" w:type="dxa"/>
            <w:vAlign w:val="center"/>
          </w:tcPr>
          <w:p>
            <w:pPr>
              <w:jc w:val="center"/>
              <w:rPr>
                <w:rFonts w:ascii="楷体_GB2312" w:hAnsi="仿宋" w:eastAsia="楷体_GB2312"/>
                <w:bCs/>
                <w:sz w:val="24"/>
              </w:rPr>
            </w:pPr>
            <w:r>
              <w:rPr>
                <w:rFonts w:ascii="楷体_GB2312" w:hAnsi="仿宋" w:eastAsia="楷体_GB2312"/>
                <w:bCs/>
                <w:sz w:val="24"/>
              </w:rPr>
              <w:t>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pPr>
              <w:jc w:val="center"/>
              <w:rPr>
                <w:rFonts w:ascii="楷体_GB2312" w:hAnsi="仿宋" w:eastAsia="楷体_GB2312"/>
                <w:sz w:val="24"/>
              </w:rPr>
            </w:pPr>
            <w:r>
              <w:rPr>
                <w:rFonts w:hint="eastAsia" w:ascii="楷体_GB2312" w:hAnsi="仿宋" w:eastAsia="楷体_GB2312"/>
                <w:sz w:val="24"/>
              </w:rPr>
              <w:t>15</w:t>
            </w:r>
          </w:p>
        </w:tc>
        <w:tc>
          <w:tcPr>
            <w:tcW w:w="1418" w:type="dxa"/>
            <w:vAlign w:val="center"/>
          </w:tcPr>
          <w:p>
            <w:pPr>
              <w:jc w:val="center"/>
              <w:rPr>
                <w:rFonts w:ascii="楷体_GB2312" w:hAnsi="仿宋" w:eastAsia="楷体_GB2312"/>
                <w:bCs/>
                <w:sz w:val="24"/>
              </w:rPr>
            </w:pPr>
            <w:r>
              <w:rPr>
                <w:rFonts w:hint="eastAsia" w:ascii="楷体_GB2312" w:hAnsi="仿宋" w:eastAsia="楷体_GB2312"/>
                <w:bCs/>
                <w:sz w:val="24"/>
              </w:rPr>
              <w:t>时事职教</w:t>
            </w:r>
          </w:p>
        </w:tc>
        <w:tc>
          <w:tcPr>
            <w:tcW w:w="6945" w:type="dxa"/>
            <w:vAlign w:val="center"/>
          </w:tcPr>
          <w:p>
            <w:pPr>
              <w:jc w:val="left"/>
              <w:rPr>
                <w:rFonts w:ascii="楷体_GB2312" w:hAnsi="仿宋" w:eastAsia="楷体_GB2312"/>
                <w:bCs/>
                <w:sz w:val="24"/>
              </w:rPr>
            </w:pPr>
            <w:r>
              <w:rPr>
                <w:rFonts w:ascii="楷体_GB2312" w:hAnsi="仿宋" w:eastAsia="楷体_GB2312"/>
                <w:bCs/>
                <w:sz w:val="24"/>
              </w:rPr>
              <w:t>通过</w:t>
            </w:r>
            <w:r>
              <w:rPr>
                <w:rFonts w:hint="eastAsia" w:ascii="楷体_GB2312" w:hAnsi="仿宋" w:eastAsia="楷体_GB2312"/>
                <w:bCs/>
                <w:sz w:val="24"/>
              </w:rPr>
              <w:t>《时事职教</w:t>
            </w:r>
            <w:r>
              <w:rPr>
                <w:rFonts w:ascii="楷体_GB2312" w:hAnsi="仿宋" w:eastAsia="楷体_GB2312"/>
                <w:bCs/>
                <w:sz w:val="24"/>
              </w:rPr>
              <w:t>》课程的学习，使学生</w:t>
            </w:r>
            <w:r>
              <w:rPr>
                <w:rFonts w:hint="eastAsia" w:ascii="楷体_GB2312" w:hAnsi="仿宋" w:eastAsia="楷体_GB2312"/>
                <w:bCs/>
                <w:sz w:val="24"/>
              </w:rPr>
              <w:t>了解中国共产党第二十次全国代表大会从党和国家事业继往开来、中国特色社会主义前途命运、中华民族伟大复兴的战略高度，科学谋划了一个时期党和国家事业发展的目标任务和大政方针，充分彰显了百年大党坚定的战略自信和高度的战略清醒，充分彰显了中国共产党人的自警自励的政治智慧和求真务实的政治品格。始终坚持把国家和民族发展放在自己力量的基点上，坚持把中国发展进步的命运姥姥掌握在自己手中。让学生有充分的民族自豪感和民族自信心。</w:t>
            </w:r>
          </w:p>
        </w:tc>
        <w:tc>
          <w:tcPr>
            <w:tcW w:w="851" w:type="dxa"/>
            <w:vAlign w:val="center"/>
          </w:tcPr>
          <w:p>
            <w:pPr>
              <w:jc w:val="center"/>
              <w:rPr>
                <w:rFonts w:ascii="楷体_GB2312" w:hAnsi="仿宋" w:eastAsia="楷体_GB2312"/>
                <w:bCs/>
                <w:sz w:val="24"/>
              </w:rPr>
            </w:pPr>
            <w:r>
              <w:rPr>
                <w:rFonts w:ascii="楷体_GB2312" w:hAnsi="仿宋" w:eastAsia="楷体_GB2312"/>
                <w:bCs/>
                <w:sz w:val="24"/>
              </w:rPr>
              <w:t>54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pPr>
              <w:jc w:val="center"/>
              <w:rPr>
                <w:rFonts w:ascii="楷体_GB2312" w:hAnsi="仿宋" w:eastAsia="楷体_GB2312"/>
                <w:sz w:val="24"/>
              </w:rPr>
            </w:pPr>
            <w:r>
              <w:rPr>
                <w:rFonts w:hint="eastAsia" w:ascii="楷体_GB2312" w:hAnsi="仿宋" w:eastAsia="楷体_GB2312"/>
                <w:sz w:val="24"/>
              </w:rPr>
              <w:t>16</w:t>
            </w:r>
          </w:p>
        </w:tc>
        <w:tc>
          <w:tcPr>
            <w:tcW w:w="1418" w:type="dxa"/>
            <w:vAlign w:val="center"/>
          </w:tcPr>
          <w:p>
            <w:pPr>
              <w:jc w:val="center"/>
              <w:rPr>
                <w:rFonts w:ascii="楷体_GB2312" w:hAnsi="仿宋" w:eastAsia="楷体_GB2312"/>
                <w:bCs/>
                <w:sz w:val="24"/>
              </w:rPr>
            </w:pPr>
            <w:r>
              <w:rPr>
                <w:rFonts w:hint="eastAsia" w:ascii="楷体_GB2312" w:hAnsi="仿宋" w:eastAsia="楷体_GB2312"/>
                <w:bCs/>
                <w:sz w:val="24"/>
              </w:rPr>
              <w:t>安全教育</w:t>
            </w:r>
          </w:p>
        </w:tc>
        <w:tc>
          <w:tcPr>
            <w:tcW w:w="6945" w:type="dxa"/>
            <w:vAlign w:val="center"/>
          </w:tcPr>
          <w:p>
            <w:pPr>
              <w:jc w:val="left"/>
              <w:rPr>
                <w:rFonts w:ascii="楷体_GB2312" w:hAnsi="仿宋" w:eastAsia="楷体_GB2312"/>
                <w:bCs/>
                <w:sz w:val="24"/>
              </w:rPr>
            </w:pPr>
            <w:r>
              <w:rPr>
                <w:rFonts w:ascii="楷体_GB2312" w:hAnsi="仿宋" w:eastAsia="楷体_GB2312"/>
                <w:bCs/>
                <w:sz w:val="24"/>
              </w:rPr>
              <w:t>对中职学生进行安全教育，是贯彻落实科学发展观的具体措施，是培养中职学生树立国民意识，提高国民素质和公民道德素养的重要途径和手段。中职学生安全教育既强调安全在人生发展中的重要地位，又关注学生的全面终身发展，要</w:t>
            </w:r>
            <w:r>
              <w:rPr>
                <w:rFonts w:hint="eastAsia" w:ascii="楷体_GB2312" w:hAnsi="仿宋" w:eastAsia="楷体_GB2312"/>
                <w:bCs/>
                <w:sz w:val="24"/>
              </w:rPr>
              <w:t>激</w:t>
            </w:r>
            <w:r>
              <w:rPr>
                <w:rFonts w:ascii="楷体_GB2312" w:hAnsi="仿宋" w:eastAsia="楷体_GB2312"/>
                <w:bCs/>
                <w:sz w:val="24"/>
              </w:rPr>
              <w:t>发中职学生</w:t>
            </w:r>
            <w:r>
              <w:rPr>
                <w:rFonts w:hint="eastAsia" w:ascii="楷体_GB2312" w:hAnsi="仿宋" w:eastAsia="楷体_GB2312"/>
                <w:bCs/>
                <w:sz w:val="24"/>
              </w:rPr>
              <w:t>树</w:t>
            </w:r>
            <w:r>
              <w:rPr>
                <w:rFonts w:ascii="楷体_GB2312" w:hAnsi="仿宋" w:eastAsia="楷体_GB2312"/>
                <w:bCs/>
                <w:sz w:val="24"/>
              </w:rPr>
              <w:t>立安全第一的意识。确立正确的安全观</w:t>
            </w:r>
            <w:r>
              <w:rPr>
                <w:rFonts w:hint="eastAsia" w:ascii="楷体_GB2312" w:hAnsi="仿宋" w:eastAsia="楷体_GB2312"/>
                <w:bCs/>
                <w:sz w:val="24"/>
              </w:rPr>
              <w:t>，</w:t>
            </w:r>
            <w:r>
              <w:rPr>
                <w:rFonts w:ascii="楷体_GB2312" w:hAnsi="仿宋" w:eastAsia="楷体_GB2312"/>
                <w:bCs/>
                <w:sz w:val="24"/>
              </w:rPr>
              <w:t>并</w:t>
            </w:r>
            <w:r>
              <w:rPr>
                <w:rFonts w:hint="eastAsia" w:ascii="楷体_GB2312" w:hAnsi="仿宋" w:eastAsia="楷体_GB2312"/>
                <w:bCs/>
                <w:sz w:val="24"/>
              </w:rPr>
              <w:t>努</w:t>
            </w:r>
            <w:r>
              <w:rPr>
                <w:rFonts w:ascii="楷体_GB2312" w:hAnsi="仿宋" w:eastAsia="楷体_GB2312"/>
                <w:bCs/>
                <w:sz w:val="24"/>
              </w:rPr>
              <w:t>力在学过程中主动掌握安全防范知识和主动增强安全防范能力</w:t>
            </w:r>
            <w:r>
              <w:rPr>
                <w:rFonts w:hint="eastAsia" w:ascii="楷体_GB2312" w:hAnsi="仿宋" w:eastAsia="楷体_GB2312"/>
                <w:bCs/>
                <w:sz w:val="24"/>
              </w:rPr>
              <w:t>。</w:t>
            </w:r>
          </w:p>
        </w:tc>
        <w:tc>
          <w:tcPr>
            <w:tcW w:w="851" w:type="dxa"/>
            <w:vAlign w:val="center"/>
          </w:tcPr>
          <w:p>
            <w:pPr>
              <w:jc w:val="center"/>
              <w:rPr>
                <w:rFonts w:ascii="楷体_GB2312" w:hAnsi="仿宋" w:eastAsia="楷体_GB2312"/>
                <w:bCs/>
                <w:sz w:val="24"/>
              </w:rPr>
            </w:pPr>
            <w:r>
              <w:rPr>
                <w:rFonts w:ascii="楷体_GB2312" w:hAnsi="仿宋" w:eastAsia="楷体_GB2312"/>
                <w:bCs/>
                <w:sz w:val="24"/>
              </w:rPr>
              <w:t>54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pPr>
              <w:jc w:val="center"/>
              <w:rPr>
                <w:rFonts w:ascii="楷体_GB2312" w:hAnsi="仿宋" w:eastAsia="楷体_GB2312"/>
                <w:sz w:val="24"/>
              </w:rPr>
            </w:pPr>
            <w:r>
              <w:rPr>
                <w:rFonts w:hint="eastAsia" w:ascii="楷体_GB2312" w:hAnsi="仿宋" w:eastAsia="楷体_GB2312"/>
                <w:sz w:val="24"/>
              </w:rPr>
              <w:t>17</w:t>
            </w:r>
          </w:p>
        </w:tc>
        <w:tc>
          <w:tcPr>
            <w:tcW w:w="1418" w:type="dxa"/>
            <w:vAlign w:val="center"/>
          </w:tcPr>
          <w:p>
            <w:pPr>
              <w:jc w:val="center"/>
              <w:rPr>
                <w:rFonts w:ascii="楷体_GB2312" w:hAnsi="仿宋" w:eastAsia="楷体_GB2312"/>
                <w:bCs/>
                <w:sz w:val="24"/>
              </w:rPr>
            </w:pPr>
            <w:r>
              <w:rPr>
                <w:rFonts w:hint="eastAsia" w:ascii="楷体_GB2312" w:eastAsia="楷体_GB2312"/>
                <w:sz w:val="24"/>
              </w:rPr>
              <w:t>习近平新时代中国特色社会主义思想学生读本</w:t>
            </w:r>
          </w:p>
        </w:tc>
        <w:tc>
          <w:tcPr>
            <w:tcW w:w="6945" w:type="dxa"/>
            <w:vAlign w:val="center"/>
          </w:tcPr>
          <w:p>
            <w:pPr>
              <w:jc w:val="left"/>
              <w:rPr>
                <w:rFonts w:ascii="楷体_GB2312" w:hAnsi="仿宋" w:eastAsia="楷体_GB2312"/>
                <w:bCs/>
                <w:sz w:val="24"/>
              </w:rPr>
            </w:pPr>
            <w:r>
              <w:rPr>
                <w:rFonts w:hint="eastAsia" w:ascii="楷体_GB2312" w:hAnsi="仿宋" w:eastAsia="楷体_GB2312"/>
                <w:bCs/>
                <w:sz w:val="24"/>
              </w:rPr>
              <w:t>按照《中等职业学校思想政治课程标准(2020年版)》执行。全面贯彻党的教育方针，落实立德树人根本任务：以习近平新时代中国特色社会主义思想为指导，阐释中国特色社会主义的开创与发展，明确中国特色社会主义进入新时代的历史方位，阐明中国特色社会主义建设“五位一体”总体布局的基本内容，引导学生树立对马克思主义的信仰、对中国特色社会主义的信念、对中华民族伟大复兴中国梦的信心，坚定中国特色社会主义道路信、理论自信、制度自信、文化自信、把爱国情、强国志、报国行自觉融入坚持和发展中国特色社会主义事业、建设社会主义现代强国、实现中华民族伟大复兴的奋斗之中。</w:t>
            </w:r>
          </w:p>
        </w:tc>
        <w:tc>
          <w:tcPr>
            <w:tcW w:w="851" w:type="dxa"/>
            <w:vAlign w:val="center"/>
          </w:tcPr>
          <w:p>
            <w:pPr>
              <w:jc w:val="center"/>
              <w:rPr>
                <w:rFonts w:ascii="楷体_GB2312" w:hAnsi="仿宋" w:eastAsia="楷体_GB2312"/>
                <w:bCs/>
                <w:sz w:val="24"/>
              </w:rPr>
            </w:pPr>
            <w:r>
              <w:rPr>
                <w:rFonts w:hint="eastAsia" w:ascii="楷体_GB2312" w:hAnsi="仿宋" w:eastAsia="楷体_GB2312"/>
                <w:bCs/>
                <w:sz w:val="24"/>
              </w:rPr>
              <w:t>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trPr>
        <w:tc>
          <w:tcPr>
            <w:tcW w:w="817" w:type="dxa"/>
            <w:vAlign w:val="center"/>
          </w:tcPr>
          <w:p>
            <w:pPr>
              <w:jc w:val="center"/>
              <w:rPr>
                <w:rFonts w:ascii="楷体_GB2312" w:hAnsi="仿宋" w:eastAsia="楷体_GB2312"/>
                <w:b/>
                <w:bCs/>
                <w:sz w:val="24"/>
              </w:rPr>
            </w:pPr>
            <w:r>
              <w:rPr>
                <w:rFonts w:hint="eastAsia" w:ascii="楷体_GB2312" w:hAnsi="仿宋" w:eastAsia="楷体_GB2312"/>
                <w:b/>
                <w:bCs/>
                <w:sz w:val="24"/>
              </w:rPr>
              <w:t>合计</w:t>
            </w:r>
          </w:p>
        </w:tc>
        <w:tc>
          <w:tcPr>
            <w:tcW w:w="1418" w:type="dxa"/>
            <w:vAlign w:val="center"/>
          </w:tcPr>
          <w:p>
            <w:pPr>
              <w:jc w:val="center"/>
              <w:rPr>
                <w:rFonts w:ascii="楷体_GB2312" w:hAnsi="仿宋" w:eastAsia="楷体_GB2312"/>
                <w:b/>
                <w:bCs/>
                <w:sz w:val="24"/>
              </w:rPr>
            </w:pPr>
          </w:p>
        </w:tc>
        <w:tc>
          <w:tcPr>
            <w:tcW w:w="6945" w:type="dxa"/>
            <w:vAlign w:val="center"/>
          </w:tcPr>
          <w:p>
            <w:pPr>
              <w:jc w:val="center"/>
              <w:rPr>
                <w:rFonts w:ascii="楷体_GB2312" w:hAnsi="仿宋" w:eastAsia="楷体_GB2312"/>
                <w:bCs/>
                <w:sz w:val="24"/>
              </w:rPr>
            </w:pPr>
          </w:p>
        </w:tc>
        <w:tc>
          <w:tcPr>
            <w:tcW w:w="851" w:type="dxa"/>
            <w:vAlign w:val="center"/>
          </w:tcPr>
          <w:p>
            <w:pPr>
              <w:jc w:val="center"/>
              <w:rPr>
                <w:rFonts w:ascii="楷体_GB2312" w:hAnsi="仿宋" w:eastAsia="楷体_GB2312"/>
                <w:bCs/>
                <w:sz w:val="24"/>
              </w:rPr>
            </w:pPr>
            <w:r>
              <w:rPr>
                <w:rFonts w:ascii="楷体_GB2312" w:hAnsi="仿宋" w:eastAsia="楷体_GB2312"/>
                <w:bCs/>
                <w:sz w:val="24"/>
              </w:rPr>
              <w:t>1656</w:t>
            </w:r>
          </w:p>
        </w:tc>
      </w:tr>
    </w:tbl>
    <w:p>
      <w:pPr>
        <w:overflowPunct w:val="0"/>
        <w:ind w:firstLine="600" w:firstLineChars="200"/>
        <w:rPr>
          <w:rFonts w:eastAsia="楷体_GB2312"/>
          <w:sz w:val="30"/>
          <w:szCs w:val="30"/>
        </w:rPr>
      </w:pPr>
      <w:r>
        <w:rPr>
          <w:rFonts w:hint="eastAsia" w:ascii="楷体_GB2312" w:eastAsia="楷体_GB2312"/>
          <w:sz w:val="30"/>
          <w:szCs w:val="30"/>
        </w:rPr>
        <w:t>（二）专业（技能）课程</w:t>
      </w:r>
    </w:p>
    <w:tbl>
      <w:tblPr>
        <w:tblStyle w:val="14"/>
        <w:tblpPr w:leftFromText="180" w:rightFromText="180" w:vertAnchor="text" w:tblpX="-601" w:tblpY="1"/>
        <w:tblOverlap w:val="never"/>
        <w:tblW w:w="1017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9"/>
        <w:gridCol w:w="1417"/>
        <w:gridCol w:w="6946"/>
        <w:gridCol w:w="8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pPr>
              <w:jc w:val="center"/>
              <w:rPr>
                <w:rFonts w:ascii="楷体_GB2312" w:hAnsi="仿宋" w:eastAsia="楷体_GB2312"/>
                <w:b/>
                <w:bCs/>
                <w:sz w:val="24"/>
              </w:rPr>
            </w:pPr>
            <w:r>
              <w:rPr>
                <w:rFonts w:hint="eastAsia" w:ascii="楷体_GB2312" w:hAnsi="仿宋" w:eastAsia="楷体_GB2312"/>
                <w:b/>
                <w:bCs/>
                <w:sz w:val="24"/>
              </w:rPr>
              <w:t>序号</w:t>
            </w:r>
          </w:p>
        </w:tc>
        <w:tc>
          <w:tcPr>
            <w:tcW w:w="1417" w:type="dxa"/>
          </w:tcPr>
          <w:p>
            <w:pPr>
              <w:jc w:val="center"/>
              <w:rPr>
                <w:rFonts w:ascii="楷体_GB2312" w:hAnsi="仿宋" w:eastAsia="楷体_GB2312"/>
                <w:b/>
                <w:bCs/>
                <w:sz w:val="24"/>
              </w:rPr>
            </w:pPr>
            <w:r>
              <w:rPr>
                <w:rFonts w:hint="eastAsia" w:ascii="楷体_GB2312" w:hAnsi="仿宋" w:eastAsia="楷体_GB2312"/>
                <w:b/>
                <w:bCs/>
                <w:sz w:val="24"/>
              </w:rPr>
              <w:t>课程名称</w:t>
            </w:r>
          </w:p>
        </w:tc>
        <w:tc>
          <w:tcPr>
            <w:tcW w:w="6946" w:type="dxa"/>
          </w:tcPr>
          <w:p>
            <w:pPr>
              <w:jc w:val="center"/>
              <w:rPr>
                <w:rFonts w:ascii="楷体_GB2312" w:hAnsi="仿宋" w:eastAsia="楷体_GB2312"/>
                <w:b/>
                <w:bCs/>
                <w:sz w:val="24"/>
              </w:rPr>
            </w:pPr>
            <w:r>
              <w:rPr>
                <w:rFonts w:hint="eastAsia" w:ascii="楷体_GB2312" w:hAnsi="仿宋" w:eastAsia="楷体_GB2312"/>
                <w:b/>
                <w:bCs/>
                <w:sz w:val="24"/>
              </w:rPr>
              <w:t>主要教学内容和要求</w:t>
            </w:r>
          </w:p>
        </w:tc>
        <w:tc>
          <w:tcPr>
            <w:tcW w:w="851" w:type="dxa"/>
          </w:tcPr>
          <w:p>
            <w:pPr>
              <w:jc w:val="center"/>
              <w:rPr>
                <w:rFonts w:ascii="楷体_GB2312" w:hAnsi="仿宋" w:eastAsia="楷体_GB2312"/>
                <w:b/>
                <w:bCs/>
                <w:sz w:val="24"/>
              </w:rPr>
            </w:pPr>
            <w:r>
              <w:rPr>
                <w:rFonts w:hint="eastAsia" w:ascii="楷体_GB2312" w:hAnsi="仿宋" w:eastAsia="楷体_GB2312"/>
                <w:b/>
                <w:bCs/>
                <w:sz w:val="24"/>
              </w:rPr>
              <w:t>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trPr>
        <w:tc>
          <w:tcPr>
            <w:tcW w:w="959" w:type="dxa"/>
            <w:vAlign w:val="center"/>
          </w:tcPr>
          <w:p>
            <w:pPr>
              <w:jc w:val="center"/>
              <w:rPr>
                <w:rFonts w:ascii="楷体" w:hAnsi="楷体" w:eastAsia="楷体"/>
                <w:bCs/>
                <w:sz w:val="24"/>
              </w:rPr>
            </w:pPr>
            <w:r>
              <w:rPr>
                <w:rFonts w:hint="eastAsia" w:ascii="楷体" w:hAnsi="楷体" w:eastAsia="楷体"/>
                <w:bCs/>
                <w:sz w:val="24"/>
              </w:rPr>
              <w:t>1</w:t>
            </w:r>
          </w:p>
        </w:tc>
        <w:tc>
          <w:tcPr>
            <w:tcW w:w="1417" w:type="dxa"/>
            <w:vAlign w:val="center"/>
          </w:tcPr>
          <w:p>
            <w:pPr>
              <w:jc w:val="center"/>
              <w:rPr>
                <w:rFonts w:ascii="楷体" w:hAnsi="楷体" w:eastAsia="楷体"/>
                <w:bCs/>
                <w:sz w:val="24"/>
              </w:rPr>
            </w:pPr>
            <w:r>
              <w:rPr>
                <w:rFonts w:hint="eastAsia" w:ascii="楷体" w:hAnsi="楷体" w:eastAsia="楷体"/>
                <w:bCs/>
                <w:sz w:val="24"/>
              </w:rPr>
              <w:t>汽车底盘构造与维修</w:t>
            </w:r>
          </w:p>
        </w:tc>
        <w:tc>
          <w:tcPr>
            <w:tcW w:w="6946" w:type="dxa"/>
            <w:vAlign w:val="center"/>
          </w:tcPr>
          <w:p>
            <w:pPr>
              <w:jc w:val="left"/>
              <w:rPr>
                <w:rFonts w:ascii="楷体" w:hAnsi="楷体" w:eastAsia="楷体"/>
                <w:bCs/>
                <w:sz w:val="24"/>
              </w:rPr>
            </w:pPr>
            <w:r>
              <w:rPr>
                <w:rFonts w:hint="eastAsia" w:ascii="楷体" w:hAnsi="楷体" w:eastAsia="楷体"/>
                <w:bCs/>
                <w:sz w:val="24"/>
              </w:rPr>
              <w:t>通过此门课程的学习，学生应能了解汽车底盘各系统、各总成的功用、组成和类型。掌握汽车底盘各总成的构造与工作原理。掌握汽车底盘合理维护和修理的基本理论和方法。掌握汽车底盘常见故障的检测、诊断与排除的基本理论和方法。掌握汽车底盘拆装的方法。掌握正确使用、操作汽车底盘维修与检测工具和设备的方法。掌握检测、诊断与排除汽车底盘常见故障的方法。掌握汽车底盘维护和修理的基本方法。掌握自我学习新知识、适应汽车底盘新结构和新技术发展变化的方法。</w:t>
            </w:r>
          </w:p>
        </w:tc>
        <w:tc>
          <w:tcPr>
            <w:tcW w:w="851" w:type="dxa"/>
            <w:vAlign w:val="center"/>
          </w:tcPr>
          <w:p>
            <w:pPr>
              <w:widowControl/>
              <w:jc w:val="center"/>
              <w:rPr>
                <w:rFonts w:ascii="楷体" w:hAnsi="楷体" w:eastAsia="楷体"/>
                <w:kern w:val="0"/>
                <w:szCs w:val="21"/>
              </w:rPr>
            </w:pPr>
            <w:r>
              <w:rPr>
                <w:rFonts w:hint="eastAsia" w:ascii="楷体" w:hAnsi="楷体" w:eastAsia="楷体"/>
                <w:szCs w:val="21"/>
              </w:rPr>
              <w:t>270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trPr>
        <w:tc>
          <w:tcPr>
            <w:tcW w:w="959" w:type="dxa"/>
            <w:vAlign w:val="center"/>
          </w:tcPr>
          <w:p>
            <w:pPr>
              <w:jc w:val="center"/>
              <w:rPr>
                <w:rFonts w:ascii="楷体" w:hAnsi="楷体" w:eastAsia="楷体"/>
                <w:bCs/>
                <w:sz w:val="24"/>
              </w:rPr>
            </w:pPr>
            <w:r>
              <w:rPr>
                <w:rFonts w:hint="eastAsia" w:ascii="楷体" w:hAnsi="楷体" w:eastAsia="楷体"/>
                <w:bCs/>
                <w:sz w:val="24"/>
              </w:rPr>
              <w:t>2</w:t>
            </w:r>
          </w:p>
        </w:tc>
        <w:tc>
          <w:tcPr>
            <w:tcW w:w="1417" w:type="dxa"/>
            <w:vAlign w:val="center"/>
          </w:tcPr>
          <w:p>
            <w:pPr>
              <w:jc w:val="center"/>
              <w:rPr>
                <w:rFonts w:ascii="楷体" w:hAnsi="楷体" w:eastAsia="楷体"/>
                <w:bCs/>
                <w:sz w:val="24"/>
              </w:rPr>
            </w:pPr>
            <w:r>
              <w:rPr>
                <w:rFonts w:hint="eastAsia" w:ascii="楷体" w:hAnsi="楷体" w:eastAsia="楷体"/>
                <w:bCs/>
                <w:sz w:val="24"/>
              </w:rPr>
              <w:t>汽车发动机构造与维修</w:t>
            </w:r>
          </w:p>
        </w:tc>
        <w:tc>
          <w:tcPr>
            <w:tcW w:w="6946" w:type="dxa"/>
            <w:vAlign w:val="center"/>
          </w:tcPr>
          <w:p>
            <w:pPr>
              <w:jc w:val="left"/>
              <w:rPr>
                <w:rFonts w:ascii="楷体" w:hAnsi="楷体" w:eastAsia="楷体"/>
                <w:bCs/>
                <w:sz w:val="24"/>
              </w:rPr>
            </w:pPr>
            <w:r>
              <w:rPr>
                <w:rFonts w:hint="eastAsia" w:ascii="楷体" w:hAnsi="楷体" w:eastAsia="楷体"/>
                <w:bCs/>
                <w:sz w:val="24"/>
              </w:rPr>
              <w:t>此课程要求学生必须掌握的内容是：发动机主要总成的作用、结构、原理、检测、故障排除等内容。主要包括汽车发动机总体构造、汽车厂用维修机具、曲柄连杆机构、配器机构、汽油机电控系统、柴油机燃料系、柴油机电控系统、润滑系、冷却系、发动机的竣工检验。</w:t>
            </w:r>
          </w:p>
          <w:p>
            <w:pPr>
              <w:jc w:val="left"/>
              <w:rPr>
                <w:rFonts w:ascii="楷体" w:hAnsi="楷体" w:eastAsia="楷体"/>
                <w:bCs/>
                <w:sz w:val="24"/>
              </w:rPr>
            </w:pPr>
            <w:r>
              <w:rPr>
                <w:rFonts w:hint="eastAsia" w:ascii="楷体" w:hAnsi="楷体" w:eastAsia="楷体"/>
                <w:bCs/>
                <w:sz w:val="24"/>
              </w:rPr>
              <w:t xml:space="preserve">    通过此门课程的学习，学生应能掌握汽车发动机主要总成的作用、结构、原理;掌握发动机主要总成的检测和故障排除的方法及技术;掌握发动机主要总成的检测和故障排除工具的使用方法。</w:t>
            </w:r>
          </w:p>
        </w:tc>
        <w:tc>
          <w:tcPr>
            <w:tcW w:w="851" w:type="dxa"/>
            <w:vAlign w:val="center"/>
          </w:tcPr>
          <w:p>
            <w:pPr>
              <w:jc w:val="center"/>
              <w:rPr>
                <w:rFonts w:ascii="楷体" w:hAnsi="楷体" w:eastAsia="楷体"/>
                <w:szCs w:val="21"/>
              </w:rPr>
            </w:pPr>
            <w:r>
              <w:rPr>
                <w:rFonts w:hint="eastAsia" w:ascii="楷体" w:hAnsi="楷体" w:eastAsia="楷体"/>
                <w:szCs w:val="21"/>
              </w:rPr>
              <w:t>270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trPr>
        <w:tc>
          <w:tcPr>
            <w:tcW w:w="959" w:type="dxa"/>
            <w:vAlign w:val="center"/>
          </w:tcPr>
          <w:p>
            <w:pPr>
              <w:jc w:val="center"/>
              <w:rPr>
                <w:rFonts w:ascii="楷体" w:hAnsi="楷体" w:eastAsia="楷体"/>
                <w:bCs/>
                <w:sz w:val="24"/>
              </w:rPr>
            </w:pPr>
            <w:r>
              <w:rPr>
                <w:rFonts w:hint="eastAsia" w:ascii="楷体" w:hAnsi="楷体" w:eastAsia="楷体"/>
                <w:bCs/>
                <w:sz w:val="24"/>
              </w:rPr>
              <w:t>3</w:t>
            </w:r>
          </w:p>
        </w:tc>
        <w:tc>
          <w:tcPr>
            <w:tcW w:w="1417" w:type="dxa"/>
            <w:vAlign w:val="center"/>
          </w:tcPr>
          <w:p>
            <w:pPr>
              <w:widowControl/>
              <w:jc w:val="center"/>
              <w:rPr>
                <w:rFonts w:ascii="楷体" w:hAnsi="楷体" w:eastAsia="楷体"/>
                <w:kern w:val="0"/>
                <w:szCs w:val="21"/>
              </w:rPr>
            </w:pPr>
            <w:r>
              <w:rPr>
                <w:rFonts w:hint="eastAsia" w:ascii="楷体" w:hAnsi="楷体" w:eastAsia="楷体"/>
                <w:szCs w:val="21"/>
              </w:rPr>
              <w:t>汽车电控技术</w:t>
            </w:r>
          </w:p>
        </w:tc>
        <w:tc>
          <w:tcPr>
            <w:tcW w:w="6946" w:type="dxa"/>
            <w:vAlign w:val="center"/>
          </w:tcPr>
          <w:p>
            <w:pPr>
              <w:jc w:val="left"/>
              <w:rPr>
                <w:rFonts w:ascii="楷体" w:hAnsi="楷体" w:eastAsia="楷体"/>
                <w:bCs/>
                <w:sz w:val="24"/>
              </w:rPr>
            </w:pPr>
            <w:r>
              <w:rPr>
                <w:rFonts w:hint="eastAsia" w:ascii="楷体" w:hAnsi="楷体" w:eastAsia="楷体"/>
                <w:bCs/>
                <w:sz w:val="24"/>
              </w:rPr>
              <w:t>此课程要求学生必须掌握的内容是：电控汽油发动机概述，电控汽油发动机的燃油系统与性能检测，电控单元与汽油机电子控制，电控汽油发动机自诊断系统，电控汽油发动机常见故障现象及诊断方法。</w:t>
            </w:r>
          </w:p>
          <w:p>
            <w:pPr>
              <w:jc w:val="left"/>
              <w:rPr>
                <w:rFonts w:ascii="楷体" w:hAnsi="楷体" w:eastAsia="楷体"/>
                <w:bCs/>
                <w:sz w:val="24"/>
              </w:rPr>
            </w:pPr>
            <w:r>
              <w:rPr>
                <w:rFonts w:hint="eastAsia" w:ascii="楷体" w:hAnsi="楷体" w:eastAsia="楷体"/>
                <w:bCs/>
                <w:sz w:val="24"/>
              </w:rPr>
              <w:t>通过此门课程的学习，学生应能了解电控汽油发动机的工作原理，掌握基本的检测方法，掌握常见故障的诊断方法与维修技能。</w:t>
            </w:r>
          </w:p>
        </w:tc>
        <w:tc>
          <w:tcPr>
            <w:tcW w:w="851" w:type="dxa"/>
            <w:vAlign w:val="center"/>
          </w:tcPr>
          <w:p>
            <w:pPr>
              <w:jc w:val="center"/>
              <w:rPr>
                <w:rFonts w:ascii="楷体" w:hAnsi="楷体" w:eastAsia="楷体"/>
                <w:szCs w:val="21"/>
              </w:rPr>
            </w:pPr>
            <w:r>
              <w:rPr>
                <w:rFonts w:hint="eastAsia" w:ascii="楷体" w:hAnsi="楷体" w:eastAsia="楷体"/>
                <w:szCs w:val="21"/>
              </w:rPr>
              <w:t>306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trPr>
        <w:tc>
          <w:tcPr>
            <w:tcW w:w="959" w:type="dxa"/>
            <w:vAlign w:val="center"/>
          </w:tcPr>
          <w:p>
            <w:pPr>
              <w:jc w:val="center"/>
              <w:rPr>
                <w:rFonts w:ascii="楷体" w:hAnsi="楷体" w:eastAsia="楷体"/>
                <w:bCs/>
                <w:sz w:val="24"/>
              </w:rPr>
            </w:pPr>
            <w:r>
              <w:rPr>
                <w:rFonts w:hint="eastAsia" w:ascii="楷体" w:hAnsi="楷体" w:eastAsia="楷体"/>
                <w:bCs/>
                <w:sz w:val="24"/>
              </w:rPr>
              <w:t>4</w:t>
            </w:r>
          </w:p>
        </w:tc>
        <w:tc>
          <w:tcPr>
            <w:tcW w:w="1417" w:type="dxa"/>
            <w:vAlign w:val="center"/>
          </w:tcPr>
          <w:p>
            <w:pPr>
              <w:widowControl/>
              <w:jc w:val="center"/>
              <w:rPr>
                <w:rFonts w:ascii="楷体" w:hAnsi="楷体" w:eastAsia="楷体"/>
                <w:kern w:val="0"/>
                <w:szCs w:val="21"/>
              </w:rPr>
            </w:pPr>
            <w:r>
              <w:rPr>
                <w:rFonts w:hint="eastAsia" w:ascii="楷体" w:hAnsi="楷体" w:eastAsia="楷体"/>
                <w:szCs w:val="21"/>
              </w:rPr>
              <w:t>汽车电气设备构造与维修</w:t>
            </w:r>
          </w:p>
        </w:tc>
        <w:tc>
          <w:tcPr>
            <w:tcW w:w="6946" w:type="dxa"/>
            <w:vAlign w:val="center"/>
          </w:tcPr>
          <w:p>
            <w:pPr>
              <w:jc w:val="left"/>
              <w:rPr>
                <w:rFonts w:ascii="楷体" w:hAnsi="楷体" w:eastAsia="楷体"/>
                <w:bCs/>
                <w:sz w:val="24"/>
              </w:rPr>
            </w:pPr>
            <w:r>
              <w:rPr>
                <w:rFonts w:hint="eastAsia" w:ascii="楷体" w:hAnsi="楷体" w:eastAsia="楷体"/>
                <w:bCs/>
                <w:sz w:val="24"/>
              </w:rPr>
              <w:t>此课程要求学生必须掌握的内容是：蓄电池，交流发电机及其调节器，起动系，点火系，照明、信号、仪表、警报系，辅助电气设备，全车线路。</w:t>
            </w:r>
          </w:p>
          <w:p>
            <w:pPr>
              <w:jc w:val="left"/>
              <w:rPr>
                <w:rFonts w:ascii="楷体" w:hAnsi="楷体" w:eastAsia="楷体"/>
                <w:bCs/>
                <w:sz w:val="24"/>
              </w:rPr>
            </w:pPr>
            <w:r>
              <w:rPr>
                <w:rFonts w:hint="eastAsia" w:ascii="楷体" w:hAnsi="楷体" w:eastAsia="楷体"/>
                <w:bCs/>
                <w:sz w:val="24"/>
              </w:rPr>
              <w:t>通过此门课程的学习，学生应能掌握汽车电气设备的结构和基本工作原理，掌握汽车电气设备的使用、维护及故障分析，能读懂汽车电路图，掌握常用电气设备的拆装和检修，掌握常见汽车电路故障的诊断和检修方法。</w:t>
            </w:r>
          </w:p>
        </w:tc>
        <w:tc>
          <w:tcPr>
            <w:tcW w:w="851" w:type="dxa"/>
            <w:vAlign w:val="center"/>
          </w:tcPr>
          <w:p>
            <w:pPr>
              <w:jc w:val="center"/>
              <w:rPr>
                <w:rFonts w:ascii="楷体" w:hAnsi="楷体" w:eastAsia="楷体"/>
                <w:szCs w:val="21"/>
              </w:rPr>
            </w:pPr>
            <w:r>
              <w:rPr>
                <w:rFonts w:hint="eastAsia" w:ascii="楷体" w:hAnsi="楷体" w:eastAsia="楷体"/>
                <w:szCs w:val="21"/>
              </w:rPr>
              <w:t>306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trPr>
        <w:tc>
          <w:tcPr>
            <w:tcW w:w="959" w:type="dxa"/>
            <w:vAlign w:val="center"/>
          </w:tcPr>
          <w:p>
            <w:pPr>
              <w:jc w:val="center"/>
              <w:rPr>
                <w:rFonts w:ascii="楷体" w:hAnsi="楷体" w:eastAsia="楷体"/>
                <w:bCs/>
                <w:sz w:val="24"/>
              </w:rPr>
            </w:pPr>
            <w:r>
              <w:rPr>
                <w:rFonts w:hint="eastAsia" w:ascii="楷体" w:hAnsi="楷体" w:eastAsia="楷体"/>
                <w:bCs/>
                <w:sz w:val="24"/>
              </w:rPr>
              <w:t>5</w:t>
            </w:r>
          </w:p>
        </w:tc>
        <w:tc>
          <w:tcPr>
            <w:tcW w:w="1417" w:type="dxa"/>
            <w:vAlign w:val="center"/>
          </w:tcPr>
          <w:p>
            <w:pPr>
              <w:widowControl/>
              <w:jc w:val="center"/>
              <w:rPr>
                <w:rFonts w:ascii="楷体" w:hAnsi="楷体" w:eastAsia="楷体"/>
                <w:kern w:val="0"/>
                <w:szCs w:val="21"/>
              </w:rPr>
            </w:pPr>
            <w:r>
              <w:rPr>
                <w:rFonts w:hint="eastAsia" w:ascii="楷体" w:hAnsi="楷体" w:eastAsia="楷体"/>
                <w:szCs w:val="21"/>
              </w:rPr>
              <w:t>汽车定期维护</w:t>
            </w:r>
          </w:p>
        </w:tc>
        <w:tc>
          <w:tcPr>
            <w:tcW w:w="6946" w:type="dxa"/>
            <w:vAlign w:val="center"/>
          </w:tcPr>
          <w:p>
            <w:pPr>
              <w:jc w:val="left"/>
              <w:rPr>
                <w:rFonts w:ascii="楷体" w:hAnsi="楷体" w:eastAsia="楷体"/>
                <w:bCs/>
                <w:sz w:val="24"/>
              </w:rPr>
            </w:pPr>
            <w:r>
              <w:rPr>
                <w:rFonts w:hint="eastAsia" w:ascii="楷体" w:hAnsi="楷体" w:eastAsia="楷体"/>
                <w:bCs/>
                <w:sz w:val="24"/>
              </w:rPr>
              <w:t>了解汽车的类型、牌号；掌握汽车各系统与总成的名称、作用、基本结构和连接关系，能初步分析汽车基本结构；能完成新车交车前的检测（PDI 检测），能完成汽车 5 000 km 以内的各级维护；培养学生认真负责的工作态度和团队协作能力</w:t>
            </w:r>
          </w:p>
        </w:tc>
        <w:tc>
          <w:tcPr>
            <w:tcW w:w="851" w:type="dxa"/>
            <w:vAlign w:val="center"/>
          </w:tcPr>
          <w:p>
            <w:pPr>
              <w:jc w:val="center"/>
              <w:rPr>
                <w:rFonts w:ascii="楷体" w:hAnsi="楷体" w:eastAsia="楷体"/>
                <w:szCs w:val="21"/>
              </w:rPr>
            </w:pPr>
            <w:r>
              <w:rPr>
                <w:rFonts w:hint="eastAsia" w:ascii="楷体" w:hAnsi="楷体" w:eastAsia="楷体"/>
                <w:szCs w:val="21"/>
              </w:rPr>
              <w:t>72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trPr>
        <w:tc>
          <w:tcPr>
            <w:tcW w:w="959" w:type="dxa"/>
            <w:vAlign w:val="center"/>
          </w:tcPr>
          <w:p>
            <w:pPr>
              <w:jc w:val="center"/>
              <w:rPr>
                <w:rFonts w:ascii="楷体" w:hAnsi="楷体" w:eastAsia="楷体"/>
                <w:bCs/>
                <w:sz w:val="24"/>
              </w:rPr>
            </w:pPr>
            <w:r>
              <w:rPr>
                <w:rFonts w:ascii="楷体" w:hAnsi="楷体" w:eastAsia="楷体"/>
                <w:bCs/>
                <w:sz w:val="24"/>
              </w:rPr>
              <w:t>6</w:t>
            </w:r>
          </w:p>
        </w:tc>
        <w:tc>
          <w:tcPr>
            <w:tcW w:w="1417" w:type="dxa"/>
            <w:vAlign w:val="center"/>
          </w:tcPr>
          <w:p>
            <w:pPr>
              <w:widowControl/>
              <w:jc w:val="center"/>
              <w:rPr>
                <w:rFonts w:ascii="楷体" w:hAnsi="楷体" w:eastAsia="楷体"/>
                <w:kern w:val="0"/>
                <w:szCs w:val="21"/>
              </w:rPr>
            </w:pPr>
            <w:r>
              <w:rPr>
                <w:rFonts w:hint="eastAsia" w:ascii="楷体" w:hAnsi="楷体" w:eastAsia="楷体"/>
                <w:szCs w:val="21"/>
              </w:rPr>
              <w:t>汽车美容</w:t>
            </w:r>
          </w:p>
        </w:tc>
        <w:tc>
          <w:tcPr>
            <w:tcW w:w="6946" w:type="dxa"/>
            <w:vAlign w:val="center"/>
          </w:tcPr>
          <w:p>
            <w:pPr>
              <w:jc w:val="left"/>
              <w:rPr>
                <w:rFonts w:ascii="楷体" w:hAnsi="楷体" w:eastAsia="楷体"/>
                <w:bCs/>
                <w:sz w:val="24"/>
              </w:rPr>
            </w:pPr>
            <w:r>
              <w:rPr>
                <w:rFonts w:hint="eastAsia" w:ascii="楷体" w:hAnsi="楷体" w:eastAsia="楷体"/>
                <w:bCs/>
                <w:sz w:val="24"/>
              </w:rPr>
              <w:t>学生在教师的指导下借助汽车美容教材及资讯制定汽车美容作业计划，并实施检查和反馈。在检查、诊断、操作过程中，使用工具、设备、材料等符合劳动安全和环境保护规定。并在在规定的时间内学生能利用设备、工具并针对汽车各部位不同材质所需的保养条件，对汽车进行全新保养护理。</w:t>
            </w:r>
          </w:p>
        </w:tc>
        <w:tc>
          <w:tcPr>
            <w:tcW w:w="851" w:type="dxa"/>
            <w:vAlign w:val="center"/>
          </w:tcPr>
          <w:p>
            <w:pPr>
              <w:jc w:val="center"/>
              <w:rPr>
                <w:rFonts w:ascii="楷体" w:hAnsi="楷体" w:eastAsia="楷体"/>
                <w:szCs w:val="21"/>
              </w:rPr>
            </w:pPr>
            <w:r>
              <w:rPr>
                <w:rFonts w:hint="eastAsia" w:ascii="楷体" w:hAnsi="楷体" w:eastAsia="楷体"/>
                <w:szCs w:val="21"/>
              </w:rPr>
              <w:t>72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trPr>
        <w:tc>
          <w:tcPr>
            <w:tcW w:w="959" w:type="dxa"/>
            <w:vAlign w:val="center"/>
          </w:tcPr>
          <w:p>
            <w:pPr>
              <w:jc w:val="center"/>
              <w:rPr>
                <w:rFonts w:ascii="楷体" w:hAnsi="楷体" w:eastAsia="楷体"/>
                <w:bCs/>
                <w:sz w:val="24"/>
              </w:rPr>
            </w:pPr>
            <w:r>
              <w:rPr>
                <w:rFonts w:ascii="楷体" w:hAnsi="楷体" w:eastAsia="楷体"/>
                <w:bCs/>
                <w:sz w:val="24"/>
              </w:rPr>
              <w:t>7</w:t>
            </w:r>
          </w:p>
        </w:tc>
        <w:tc>
          <w:tcPr>
            <w:tcW w:w="1417" w:type="dxa"/>
            <w:vAlign w:val="center"/>
          </w:tcPr>
          <w:p>
            <w:pPr>
              <w:widowControl/>
              <w:jc w:val="center"/>
              <w:rPr>
                <w:rFonts w:ascii="楷体" w:hAnsi="楷体" w:eastAsia="楷体"/>
                <w:kern w:val="0"/>
                <w:szCs w:val="21"/>
              </w:rPr>
            </w:pPr>
            <w:r>
              <w:rPr>
                <w:rFonts w:hint="eastAsia" w:ascii="楷体" w:hAnsi="楷体" w:eastAsia="楷体"/>
                <w:szCs w:val="21"/>
              </w:rPr>
              <w:t>汽车电子电工基础</w:t>
            </w:r>
          </w:p>
        </w:tc>
        <w:tc>
          <w:tcPr>
            <w:tcW w:w="6946" w:type="dxa"/>
            <w:vAlign w:val="center"/>
          </w:tcPr>
          <w:p>
            <w:pPr>
              <w:jc w:val="left"/>
              <w:rPr>
                <w:rFonts w:ascii="楷体" w:hAnsi="楷体" w:eastAsia="楷体"/>
                <w:bCs/>
                <w:sz w:val="24"/>
              </w:rPr>
            </w:pPr>
            <w:r>
              <w:rPr>
                <w:rFonts w:hint="eastAsia" w:ascii="楷体" w:hAnsi="楷体" w:eastAsia="楷体"/>
                <w:bCs/>
                <w:sz w:val="24"/>
              </w:rPr>
              <w:t>此课程要求学生必须掌握的内容是：直流电路，电磁现象及其应用，正弦交流电路，电机与变压器，半导体器件基础知识，整流与直流稳压电路，晶体管放大电路，数字电路基础，基本数字部件。</w:t>
            </w:r>
          </w:p>
          <w:p>
            <w:pPr>
              <w:jc w:val="left"/>
              <w:rPr>
                <w:rFonts w:ascii="楷体" w:hAnsi="楷体" w:eastAsia="楷体"/>
                <w:bCs/>
                <w:sz w:val="24"/>
              </w:rPr>
            </w:pPr>
            <w:r>
              <w:rPr>
                <w:rFonts w:hint="eastAsia" w:ascii="楷体" w:hAnsi="楷体" w:eastAsia="楷体"/>
                <w:bCs/>
                <w:sz w:val="24"/>
              </w:rPr>
              <w:t>通过此门课程的学习，学生能够了解基本的电路、电子、电机知识，了解整流、晶体管放大、数字电路等基础知识。</w:t>
            </w:r>
          </w:p>
        </w:tc>
        <w:tc>
          <w:tcPr>
            <w:tcW w:w="851" w:type="dxa"/>
            <w:vAlign w:val="center"/>
          </w:tcPr>
          <w:p>
            <w:pPr>
              <w:jc w:val="center"/>
              <w:rPr>
                <w:rFonts w:ascii="楷体" w:hAnsi="楷体" w:eastAsia="楷体"/>
                <w:szCs w:val="21"/>
              </w:rPr>
            </w:pPr>
            <w:r>
              <w:rPr>
                <w:rFonts w:hint="eastAsia" w:ascii="楷体" w:hAnsi="楷体" w:eastAsia="楷体"/>
                <w:szCs w:val="21"/>
              </w:rPr>
              <w:t>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trPr>
        <w:tc>
          <w:tcPr>
            <w:tcW w:w="959" w:type="dxa"/>
            <w:vAlign w:val="center"/>
          </w:tcPr>
          <w:p>
            <w:pPr>
              <w:jc w:val="center"/>
              <w:rPr>
                <w:rFonts w:ascii="楷体" w:hAnsi="楷体" w:eastAsia="楷体"/>
                <w:bCs/>
                <w:sz w:val="24"/>
              </w:rPr>
            </w:pPr>
            <w:r>
              <w:rPr>
                <w:rFonts w:ascii="楷体" w:hAnsi="楷体" w:eastAsia="楷体"/>
                <w:bCs/>
                <w:sz w:val="24"/>
              </w:rPr>
              <w:t>8</w:t>
            </w:r>
          </w:p>
        </w:tc>
        <w:tc>
          <w:tcPr>
            <w:tcW w:w="1417" w:type="dxa"/>
            <w:vAlign w:val="center"/>
          </w:tcPr>
          <w:p>
            <w:pPr>
              <w:widowControl/>
              <w:jc w:val="center"/>
              <w:rPr>
                <w:rFonts w:ascii="楷体" w:hAnsi="楷体" w:eastAsia="楷体"/>
                <w:kern w:val="0"/>
                <w:szCs w:val="21"/>
              </w:rPr>
            </w:pPr>
            <w:r>
              <w:rPr>
                <w:rFonts w:hint="eastAsia" w:ascii="楷体" w:hAnsi="楷体" w:eastAsia="楷体"/>
                <w:szCs w:val="21"/>
              </w:rPr>
              <w:t>汽车传动及控制系统</w:t>
            </w:r>
          </w:p>
        </w:tc>
        <w:tc>
          <w:tcPr>
            <w:tcW w:w="6946" w:type="dxa"/>
            <w:vAlign w:val="center"/>
          </w:tcPr>
          <w:p>
            <w:pPr>
              <w:jc w:val="left"/>
              <w:rPr>
                <w:rFonts w:ascii="楷体" w:hAnsi="楷体" w:eastAsia="楷体"/>
                <w:bCs/>
                <w:sz w:val="24"/>
              </w:rPr>
            </w:pPr>
            <w:r>
              <w:rPr>
                <w:rFonts w:hint="eastAsia" w:ascii="楷体" w:hAnsi="楷体" w:eastAsia="楷体"/>
                <w:bCs/>
                <w:sz w:val="24"/>
              </w:rPr>
              <w:t>掌握汽车传动系统的类型和主要零部件的作用，能正确使用、维护和就车检测自动变速器；能拆卸、装配和检验离合器、变速器、差速器等总成，能排除普通传动系统简易故障。</w:t>
            </w:r>
          </w:p>
        </w:tc>
        <w:tc>
          <w:tcPr>
            <w:tcW w:w="851" w:type="dxa"/>
            <w:vAlign w:val="center"/>
          </w:tcPr>
          <w:p>
            <w:pPr>
              <w:jc w:val="center"/>
              <w:rPr>
                <w:rFonts w:ascii="楷体" w:hAnsi="楷体" w:eastAsia="楷体"/>
                <w:szCs w:val="21"/>
              </w:rPr>
            </w:pPr>
            <w:r>
              <w:rPr>
                <w:rFonts w:hint="eastAsia" w:ascii="楷体" w:hAnsi="楷体" w:eastAsia="楷体"/>
                <w:szCs w:val="21"/>
              </w:rPr>
              <w:t>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trPr>
        <w:tc>
          <w:tcPr>
            <w:tcW w:w="959" w:type="dxa"/>
            <w:vAlign w:val="center"/>
          </w:tcPr>
          <w:p>
            <w:pPr>
              <w:jc w:val="center"/>
              <w:rPr>
                <w:rFonts w:ascii="楷体" w:hAnsi="楷体" w:eastAsia="楷体"/>
                <w:bCs/>
                <w:sz w:val="24"/>
              </w:rPr>
            </w:pPr>
            <w:r>
              <w:rPr>
                <w:rFonts w:ascii="楷体" w:hAnsi="楷体" w:eastAsia="楷体"/>
                <w:bCs/>
                <w:sz w:val="24"/>
              </w:rPr>
              <w:t>9</w:t>
            </w:r>
          </w:p>
        </w:tc>
        <w:tc>
          <w:tcPr>
            <w:tcW w:w="1417" w:type="dxa"/>
            <w:vAlign w:val="center"/>
          </w:tcPr>
          <w:p>
            <w:pPr>
              <w:jc w:val="center"/>
              <w:rPr>
                <w:rFonts w:ascii="楷体" w:hAnsi="楷体" w:eastAsia="楷体"/>
                <w:szCs w:val="21"/>
              </w:rPr>
            </w:pPr>
            <w:r>
              <w:rPr>
                <w:rFonts w:hint="eastAsia" w:ascii="楷体" w:hAnsi="楷体" w:eastAsia="楷体"/>
                <w:szCs w:val="21"/>
              </w:rPr>
              <w:t>汽车车身电气设备检修</w:t>
            </w:r>
          </w:p>
        </w:tc>
        <w:tc>
          <w:tcPr>
            <w:tcW w:w="6946" w:type="dxa"/>
            <w:vAlign w:val="center"/>
          </w:tcPr>
          <w:p>
            <w:pPr>
              <w:widowControl/>
              <w:adjustRightInd w:val="0"/>
              <w:snapToGrid w:val="0"/>
              <w:jc w:val="left"/>
              <w:rPr>
                <w:rFonts w:ascii="楷体" w:hAnsi="楷体" w:eastAsia="楷体"/>
                <w:sz w:val="24"/>
              </w:rPr>
            </w:pPr>
            <w:r>
              <w:rPr>
                <w:rFonts w:hint="eastAsia" w:ascii="楷体" w:hAnsi="楷体" w:eastAsia="楷体"/>
                <w:sz w:val="24"/>
              </w:rPr>
              <w:t>掌握汽车照明、仪表、中控门锁、天窗、喇叭、雨刮、安全气囊等系统的结构和工作原理，能正确运用汽车电路图、维修手册，能正确使用汽车电气设备维修基本工具、设备拆卸、检查、装配车身电气设备各总成部件，能排除汽车车身电气设备常见故障。</w:t>
            </w:r>
          </w:p>
        </w:tc>
        <w:tc>
          <w:tcPr>
            <w:tcW w:w="851" w:type="dxa"/>
            <w:vAlign w:val="center"/>
          </w:tcPr>
          <w:p>
            <w:pPr>
              <w:jc w:val="center"/>
              <w:rPr>
                <w:rFonts w:ascii="楷体" w:hAnsi="楷体" w:eastAsia="楷体"/>
                <w:szCs w:val="21"/>
              </w:rPr>
            </w:pPr>
            <w:r>
              <w:rPr>
                <w:rFonts w:hint="eastAsia" w:ascii="楷体" w:hAnsi="楷体" w:eastAsia="楷体"/>
                <w:szCs w:val="21"/>
              </w:rPr>
              <w:t>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trPr>
        <w:tc>
          <w:tcPr>
            <w:tcW w:w="959" w:type="dxa"/>
            <w:vAlign w:val="center"/>
          </w:tcPr>
          <w:p>
            <w:pPr>
              <w:jc w:val="center"/>
              <w:rPr>
                <w:rFonts w:ascii="楷体" w:hAnsi="楷体" w:eastAsia="楷体"/>
                <w:bCs/>
                <w:sz w:val="24"/>
              </w:rPr>
            </w:pPr>
            <w:r>
              <w:rPr>
                <w:rFonts w:ascii="楷体" w:hAnsi="楷体" w:eastAsia="楷体"/>
                <w:bCs/>
                <w:sz w:val="24"/>
              </w:rPr>
              <w:t>10</w:t>
            </w:r>
          </w:p>
        </w:tc>
        <w:tc>
          <w:tcPr>
            <w:tcW w:w="1417" w:type="dxa"/>
            <w:vAlign w:val="center"/>
          </w:tcPr>
          <w:p>
            <w:pPr>
              <w:jc w:val="center"/>
              <w:rPr>
                <w:rFonts w:ascii="楷体" w:hAnsi="楷体" w:eastAsia="楷体"/>
                <w:szCs w:val="21"/>
              </w:rPr>
            </w:pPr>
            <w:r>
              <w:rPr>
                <w:rFonts w:hint="eastAsia" w:ascii="楷体" w:hAnsi="楷体" w:eastAsia="楷体"/>
                <w:szCs w:val="21"/>
              </w:rPr>
              <w:t>汽车空调系统维修</w:t>
            </w:r>
          </w:p>
        </w:tc>
        <w:tc>
          <w:tcPr>
            <w:tcW w:w="6946" w:type="dxa"/>
            <w:vAlign w:val="center"/>
          </w:tcPr>
          <w:p>
            <w:pPr>
              <w:jc w:val="left"/>
              <w:rPr>
                <w:rFonts w:ascii="楷体" w:hAnsi="楷体" w:eastAsia="楷体"/>
                <w:bCs/>
                <w:sz w:val="24"/>
              </w:rPr>
            </w:pPr>
            <w:r>
              <w:rPr>
                <w:rFonts w:hint="eastAsia" w:ascii="楷体" w:hAnsi="楷体" w:eastAsia="楷体"/>
                <w:bCs/>
                <w:sz w:val="24"/>
              </w:rPr>
              <w:t>掌握汽车空调（含自动空调）的结构和工作原理，能正确使用汽车空调系统检修工具、设备进行制冷剂的回收、净化和加注作业，能拆卸、装配和检验汽车空调系统各总成部件及控制系统，能排除汽车空调系统简易故障。</w:t>
            </w:r>
          </w:p>
        </w:tc>
        <w:tc>
          <w:tcPr>
            <w:tcW w:w="851" w:type="dxa"/>
            <w:vAlign w:val="center"/>
          </w:tcPr>
          <w:p>
            <w:pPr>
              <w:jc w:val="center"/>
              <w:rPr>
                <w:rFonts w:ascii="楷体" w:hAnsi="楷体" w:eastAsia="楷体"/>
                <w:szCs w:val="21"/>
              </w:rPr>
            </w:pPr>
            <w:r>
              <w:rPr>
                <w:rFonts w:hint="eastAsia" w:ascii="楷体" w:hAnsi="楷体" w:eastAsia="楷体"/>
                <w:szCs w:val="21"/>
              </w:rPr>
              <w:t>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trPr>
        <w:tc>
          <w:tcPr>
            <w:tcW w:w="959" w:type="dxa"/>
            <w:vAlign w:val="center"/>
          </w:tcPr>
          <w:p>
            <w:pPr>
              <w:jc w:val="center"/>
              <w:rPr>
                <w:rFonts w:ascii="楷体" w:hAnsi="楷体" w:eastAsia="楷体"/>
                <w:bCs/>
                <w:sz w:val="24"/>
              </w:rPr>
            </w:pPr>
            <w:r>
              <w:rPr>
                <w:rFonts w:ascii="楷体" w:hAnsi="楷体" w:eastAsia="楷体"/>
                <w:bCs/>
                <w:sz w:val="24"/>
              </w:rPr>
              <w:t>11</w:t>
            </w:r>
          </w:p>
        </w:tc>
        <w:tc>
          <w:tcPr>
            <w:tcW w:w="1417" w:type="dxa"/>
            <w:vAlign w:val="center"/>
          </w:tcPr>
          <w:p>
            <w:pPr>
              <w:jc w:val="center"/>
              <w:rPr>
                <w:rFonts w:ascii="楷体" w:hAnsi="楷体" w:eastAsia="楷体"/>
                <w:szCs w:val="21"/>
              </w:rPr>
            </w:pPr>
            <w:r>
              <w:rPr>
                <w:rFonts w:hint="eastAsia" w:ascii="楷体" w:hAnsi="楷体" w:eastAsia="楷体"/>
                <w:szCs w:val="21"/>
              </w:rPr>
              <w:t>汽车悬挂转向与制动系统维修</w:t>
            </w:r>
          </w:p>
        </w:tc>
        <w:tc>
          <w:tcPr>
            <w:tcW w:w="6946" w:type="dxa"/>
            <w:vAlign w:val="center"/>
          </w:tcPr>
          <w:p>
            <w:pPr>
              <w:jc w:val="left"/>
              <w:rPr>
                <w:rFonts w:ascii="楷体" w:hAnsi="楷体" w:eastAsia="楷体"/>
                <w:bCs/>
                <w:sz w:val="24"/>
              </w:rPr>
            </w:pPr>
            <w:r>
              <w:rPr>
                <w:rFonts w:hint="eastAsia" w:ascii="楷体" w:hAnsi="楷体" w:eastAsia="楷体"/>
                <w:bCs/>
                <w:sz w:val="24"/>
              </w:rPr>
              <w:t>掌握汽车悬挂、转向与制动系统的结构和工作原理，能拆卸、装配和检验汽车悬挂、转向与制动系统各总成部件，掌握 ABS 制动系统的结构和工作原理。能排除悬挂、转向与制动系统简易故障。</w:t>
            </w:r>
          </w:p>
        </w:tc>
        <w:tc>
          <w:tcPr>
            <w:tcW w:w="851" w:type="dxa"/>
            <w:vAlign w:val="center"/>
          </w:tcPr>
          <w:p>
            <w:pPr>
              <w:jc w:val="center"/>
              <w:rPr>
                <w:rFonts w:ascii="楷体" w:hAnsi="楷体" w:eastAsia="楷体"/>
                <w:szCs w:val="21"/>
              </w:rPr>
            </w:pPr>
            <w:r>
              <w:rPr>
                <w:rFonts w:hint="eastAsia" w:ascii="楷体" w:hAnsi="楷体" w:eastAsia="楷体"/>
                <w:szCs w:val="21"/>
              </w:rPr>
              <w:t>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trPr>
        <w:tc>
          <w:tcPr>
            <w:tcW w:w="959" w:type="dxa"/>
            <w:vAlign w:val="center"/>
          </w:tcPr>
          <w:p>
            <w:pPr>
              <w:jc w:val="center"/>
              <w:rPr>
                <w:rFonts w:ascii="楷体" w:hAnsi="楷体" w:eastAsia="楷体"/>
                <w:b/>
                <w:bCs/>
                <w:sz w:val="24"/>
              </w:rPr>
            </w:pPr>
            <w:r>
              <w:rPr>
                <w:rFonts w:hint="eastAsia" w:ascii="楷体" w:hAnsi="楷体" w:eastAsia="楷体"/>
                <w:b/>
                <w:bCs/>
                <w:sz w:val="24"/>
              </w:rPr>
              <w:t>合计</w:t>
            </w:r>
          </w:p>
        </w:tc>
        <w:tc>
          <w:tcPr>
            <w:tcW w:w="1417" w:type="dxa"/>
            <w:vAlign w:val="center"/>
          </w:tcPr>
          <w:p>
            <w:pPr>
              <w:jc w:val="center"/>
              <w:rPr>
                <w:rFonts w:ascii="楷体" w:hAnsi="楷体" w:eastAsia="楷体" w:cs="宋体"/>
                <w:b/>
                <w:bCs/>
                <w:kern w:val="0"/>
                <w:sz w:val="24"/>
              </w:rPr>
            </w:pPr>
          </w:p>
        </w:tc>
        <w:tc>
          <w:tcPr>
            <w:tcW w:w="6946" w:type="dxa"/>
            <w:vAlign w:val="center"/>
          </w:tcPr>
          <w:p>
            <w:pPr>
              <w:jc w:val="center"/>
              <w:rPr>
                <w:rFonts w:ascii="楷体" w:hAnsi="楷体" w:eastAsia="楷体"/>
                <w:bCs/>
                <w:sz w:val="24"/>
              </w:rPr>
            </w:pPr>
          </w:p>
        </w:tc>
        <w:tc>
          <w:tcPr>
            <w:tcW w:w="851" w:type="dxa"/>
            <w:vAlign w:val="center"/>
          </w:tcPr>
          <w:p>
            <w:pPr>
              <w:jc w:val="center"/>
              <w:rPr>
                <w:rFonts w:ascii="楷体" w:hAnsi="楷体" w:eastAsia="楷体"/>
                <w:bCs/>
                <w:sz w:val="24"/>
              </w:rPr>
            </w:pPr>
            <w:r>
              <w:rPr>
                <w:rFonts w:hint="eastAsia" w:ascii="楷体" w:hAnsi="楷体" w:eastAsia="楷体"/>
                <w:bCs/>
                <w:sz w:val="24"/>
              </w:rPr>
              <w:t>1</w:t>
            </w:r>
            <w:r>
              <w:rPr>
                <w:rFonts w:ascii="楷体" w:hAnsi="楷体" w:eastAsia="楷体"/>
                <w:bCs/>
                <w:sz w:val="24"/>
              </w:rPr>
              <w:t>476</w:t>
            </w:r>
          </w:p>
        </w:tc>
      </w:tr>
    </w:tbl>
    <w:p>
      <w:pPr>
        <w:overflowPunct w:val="0"/>
        <w:ind w:firstLine="600" w:firstLineChars="200"/>
        <w:rPr>
          <w:rFonts w:eastAsia="楷体_GB2312"/>
          <w:sz w:val="30"/>
          <w:szCs w:val="30"/>
        </w:rPr>
      </w:pPr>
      <w:r>
        <w:rPr>
          <w:rFonts w:hint="eastAsia" w:ascii="楷体_GB2312" w:eastAsia="楷体_GB2312"/>
          <w:sz w:val="30"/>
          <w:szCs w:val="30"/>
        </w:rPr>
        <w:t>（三）实训课程</w:t>
      </w:r>
    </w:p>
    <w:p>
      <w:pPr>
        <w:spacing w:before="50" w:after="50"/>
        <w:ind w:firstLine="594" w:firstLineChars="198"/>
        <w:rPr>
          <w:rFonts w:ascii="仿宋_GB2312" w:hAnsi="宋体" w:eastAsia="仿宋_GB2312"/>
          <w:color w:val="000000"/>
          <w:sz w:val="30"/>
          <w:szCs w:val="30"/>
        </w:rPr>
      </w:pPr>
      <w:r>
        <w:rPr>
          <w:rFonts w:hint="eastAsia" w:ascii="仿宋_GB2312" w:hAnsi="宋体" w:eastAsia="仿宋_GB2312"/>
          <w:color w:val="000000"/>
          <w:sz w:val="30"/>
          <w:szCs w:val="30"/>
        </w:rPr>
        <w:t>（1）电工电子技能实训</w:t>
      </w:r>
    </w:p>
    <w:p>
      <w:pPr>
        <w:ind w:firstLine="600" w:firstLineChars="200"/>
        <w:rPr>
          <w:rFonts w:ascii="仿宋_GB2312" w:hAnsi="宋体" w:eastAsia="仿宋_GB2312"/>
          <w:color w:val="000000"/>
          <w:sz w:val="30"/>
          <w:szCs w:val="30"/>
        </w:rPr>
      </w:pPr>
      <w:r>
        <w:rPr>
          <w:rFonts w:hint="eastAsia" w:ascii="仿宋_GB2312" w:hAnsi="宋体" w:eastAsia="仿宋_GB2312"/>
          <w:color w:val="000000"/>
          <w:sz w:val="30"/>
          <w:szCs w:val="30"/>
        </w:rPr>
        <w:t>本实训主要内容常用电工工具的识别和使用；常用电气仪表万用表、低（高）频信号发生器、毫伏表、稳压电源、示波器的使用方法；常用元器件（特别半导体器件）性能好坏的判别方法和引脚认定方法；电子电路板的装接、焊接以及检测。</w:t>
      </w:r>
    </w:p>
    <w:p>
      <w:pPr>
        <w:spacing w:before="50" w:after="50"/>
        <w:ind w:firstLine="543" w:firstLineChars="181"/>
        <w:rPr>
          <w:rFonts w:ascii="仿宋_GB2312" w:hAnsi="宋体" w:eastAsia="仿宋_GB2312"/>
          <w:color w:val="000000"/>
          <w:sz w:val="30"/>
          <w:szCs w:val="30"/>
        </w:rPr>
      </w:pPr>
      <w:r>
        <w:rPr>
          <w:rFonts w:hint="eastAsia" w:ascii="仿宋_GB2312" w:hAnsi="宋体" w:eastAsia="仿宋_GB2312"/>
          <w:color w:val="000000"/>
          <w:sz w:val="30"/>
          <w:szCs w:val="30"/>
        </w:rPr>
        <w:t>（2）综合实训与考证</w:t>
      </w:r>
    </w:p>
    <w:p>
      <w:pPr>
        <w:ind w:firstLine="690" w:firstLineChars="230"/>
        <w:rPr>
          <w:rFonts w:ascii="仿宋_GB2312" w:eastAsia="仿宋_GB2312"/>
          <w:color w:val="000000"/>
          <w:sz w:val="30"/>
          <w:szCs w:val="30"/>
        </w:rPr>
      </w:pPr>
      <w:r>
        <w:rPr>
          <w:rFonts w:hint="eastAsia" w:ascii="仿宋_GB2312" w:eastAsia="仿宋_GB2312"/>
          <w:color w:val="000000"/>
          <w:sz w:val="30"/>
          <w:szCs w:val="30"/>
        </w:rPr>
        <w:t>主要内容：安全用电常识；电工基本操作工艺；常用电子仪表的使用与维护；汽车维修基本操作，汽车维修故障诊断等。</w:t>
      </w:r>
    </w:p>
    <w:p>
      <w:pPr>
        <w:rPr>
          <w:rFonts w:ascii="仿宋_GB2312" w:hAnsi="宋体" w:eastAsia="仿宋_GB2312"/>
          <w:color w:val="000000"/>
          <w:sz w:val="30"/>
          <w:szCs w:val="30"/>
        </w:rPr>
      </w:pPr>
      <w:r>
        <w:rPr>
          <w:rFonts w:hint="eastAsia" w:ascii="仿宋_GB2312" w:hAnsi="宋体" w:eastAsia="仿宋_GB2312"/>
          <w:color w:val="000000"/>
          <w:sz w:val="30"/>
          <w:szCs w:val="30"/>
        </w:rPr>
        <w:t>通过本项目的学习和实际操作锻炼，让学生具备考取汽车维修工的能力并取得相应等级的证书</w:t>
      </w:r>
      <w:r>
        <w:rPr>
          <w:rFonts w:hint="eastAsia" w:ascii="仿宋_GB2312" w:eastAsia="仿宋_GB2312"/>
          <w:color w:val="000000"/>
          <w:sz w:val="30"/>
          <w:szCs w:val="30"/>
        </w:rPr>
        <w:t>。</w:t>
      </w:r>
    </w:p>
    <w:p>
      <w:pPr>
        <w:spacing w:before="50" w:after="50"/>
        <w:ind w:firstLine="594" w:firstLineChars="198"/>
        <w:rPr>
          <w:rFonts w:ascii="仿宋_GB2312" w:hAnsi="宋体" w:eastAsia="仿宋_GB2312"/>
          <w:color w:val="000000"/>
          <w:sz w:val="30"/>
          <w:szCs w:val="30"/>
        </w:rPr>
      </w:pPr>
      <w:r>
        <w:rPr>
          <w:rFonts w:hint="eastAsia" w:ascii="仿宋_GB2312" w:hAnsi="宋体" w:eastAsia="仿宋_GB2312"/>
          <w:color w:val="000000"/>
          <w:sz w:val="30"/>
          <w:szCs w:val="30"/>
        </w:rPr>
        <w:t>（3）顶岗实习</w:t>
      </w:r>
    </w:p>
    <w:p>
      <w:pPr>
        <w:ind w:firstLine="690" w:firstLineChars="230"/>
        <w:rPr>
          <w:rFonts w:ascii="仿宋_GB2312" w:hAnsi="宋体" w:eastAsia="仿宋_GB2312"/>
          <w:color w:val="000000"/>
          <w:sz w:val="30"/>
          <w:szCs w:val="30"/>
        </w:rPr>
      </w:pPr>
      <w:r>
        <w:rPr>
          <w:rFonts w:hint="eastAsia" w:ascii="仿宋_GB2312" w:hAnsi="宋体" w:eastAsia="仿宋_GB2312"/>
          <w:color w:val="000000"/>
          <w:sz w:val="30"/>
          <w:szCs w:val="30"/>
        </w:rPr>
        <w:t>与企业签定顶岗实习，培养汽车维修的实际操作经验，应用提高技能水平。</w:t>
      </w:r>
    </w:p>
    <w:p>
      <w:pPr>
        <w:ind w:firstLine="420"/>
        <w:rPr>
          <w:rFonts w:ascii="仿宋_GB2312" w:hAnsi="宋体" w:eastAsia="仿宋_GB2312"/>
          <w:color w:val="000000"/>
          <w:sz w:val="30"/>
          <w:szCs w:val="30"/>
        </w:rPr>
      </w:pPr>
      <w:r>
        <w:rPr>
          <w:rFonts w:hint="eastAsia" w:ascii="仿宋_GB2312" w:hAnsi="宋体" w:eastAsia="仿宋_GB2312"/>
          <w:color w:val="000000"/>
          <w:sz w:val="30"/>
          <w:szCs w:val="30"/>
        </w:rPr>
        <w:t>按企业产品生产的要求进行现场的顶岗实习，培养学生的综合职业素养。针对企业具体的产品，进一步熟练专业技术，提高专业技能，同时，了解企业产品的其它生产技术和加工方式，了解企业的生产管理、企业制度和企业文化，使学生进行必要的职业体验和社会体验，培养更全面的专业技术和职业素质，为就业做好全面的准备。</w:t>
      </w:r>
    </w:p>
    <w:p>
      <w:pPr>
        <w:overflowPunct w:val="0"/>
        <w:ind w:left="630"/>
        <w:rPr>
          <w:rFonts w:ascii="黑体" w:hAnsi="黑体" w:eastAsia="黑体"/>
          <w:sz w:val="30"/>
          <w:szCs w:val="30"/>
        </w:rPr>
      </w:pPr>
      <w:r>
        <w:rPr>
          <w:rFonts w:hint="eastAsia" w:ascii="黑体" w:hAnsi="黑体" w:eastAsia="黑体"/>
          <w:sz w:val="30"/>
          <w:szCs w:val="30"/>
        </w:rPr>
        <w:t>七、教学进程总体安排</w:t>
      </w:r>
    </w:p>
    <w:p>
      <w:pPr>
        <w:overflowPunct w:val="0"/>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基本要求</w:t>
      </w:r>
    </w:p>
    <w:p>
      <w:pPr>
        <w:overflowPunct w:val="0"/>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每学期按18周计算，3年总学时数为</w:t>
      </w:r>
      <w:r>
        <w:rPr>
          <w:rFonts w:hint="eastAsia" w:ascii="仿宋_GB2312" w:hAnsi="仿宋_GB2312" w:eastAsia="仿宋_GB2312" w:cs="仿宋_GB2312"/>
          <w:sz w:val="30"/>
          <w:szCs w:val="30"/>
          <w:lang w:val="en-US" w:eastAsia="zh-CN"/>
        </w:rPr>
        <w:t>3800</w:t>
      </w:r>
      <w:r>
        <w:rPr>
          <w:rFonts w:hint="eastAsia" w:ascii="仿宋_GB2312" w:hAnsi="仿宋_GB2312" w:eastAsia="仿宋_GB2312" w:cs="仿宋_GB2312"/>
          <w:sz w:val="30"/>
          <w:szCs w:val="30"/>
          <w:lang w:eastAsia="zh-CN"/>
        </w:rPr>
        <w:t>-</w:t>
      </w:r>
      <w:r>
        <w:rPr>
          <w:rFonts w:hint="eastAsia" w:ascii="仿宋_GB2312" w:hAnsi="仿宋_GB2312" w:eastAsia="仿宋_GB2312" w:cs="仿宋_GB2312"/>
          <w:sz w:val="30"/>
          <w:szCs w:val="30"/>
        </w:rPr>
        <w:t>4500.课程开设顺序和周学时安排，学校可根据实际情况调整。</w:t>
      </w:r>
    </w:p>
    <w:p>
      <w:pPr>
        <w:overflowPunct w:val="0"/>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实行学分制的学校，一般16</w:t>
      </w:r>
      <w:r>
        <w:rPr>
          <w:rFonts w:hint="eastAsia" w:ascii="仿宋_GB2312" w:hAnsi="仿宋_GB2312" w:eastAsia="仿宋_GB2312" w:cs="仿宋_GB2312"/>
          <w:sz w:val="30"/>
          <w:szCs w:val="30"/>
          <w:lang w:eastAsia="zh-CN"/>
        </w:rPr>
        <w:t>-</w:t>
      </w:r>
      <w:r>
        <w:rPr>
          <w:rFonts w:hint="eastAsia" w:ascii="仿宋_GB2312" w:hAnsi="仿宋_GB2312" w:eastAsia="仿宋_GB2312" w:cs="仿宋_GB2312"/>
          <w:sz w:val="30"/>
          <w:szCs w:val="30"/>
        </w:rPr>
        <w:t>18学时为1学分，3年制总学分不得少于200。军训、社会实践、入学教育、毕业教育等活动以1周为1学分，共5学分。</w:t>
      </w:r>
    </w:p>
    <w:p>
      <w:pPr>
        <w:overflowPunct w:val="0"/>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公共基础课不低于1</w:t>
      </w:r>
      <w:r>
        <w:rPr>
          <w:rFonts w:ascii="仿宋_GB2312" w:hAnsi="仿宋_GB2312" w:eastAsia="仿宋_GB2312" w:cs="仿宋_GB2312"/>
          <w:sz w:val="30"/>
          <w:szCs w:val="30"/>
        </w:rPr>
        <w:t>5</w:t>
      </w:r>
      <w:r>
        <w:rPr>
          <w:rFonts w:hint="eastAsia" w:ascii="仿宋_GB2312" w:hAnsi="仿宋_GB2312" w:eastAsia="仿宋_GB2312" w:cs="仿宋_GB2312"/>
          <w:sz w:val="30"/>
          <w:szCs w:val="30"/>
        </w:rPr>
        <w:t>00学时，允许根据行业人才培养的实际需要在规定的范围内适当调整，但必须保证学生修完公共基础课的必修内容和学时。</w:t>
      </w:r>
    </w:p>
    <w:p>
      <w:pPr>
        <w:overflowPunct w:val="0"/>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专业技能课不低于1200学时，在确保学生实习总量的前提下，可根据实际需要集中或分阶段安排实习时间，</w:t>
      </w:r>
      <w:r>
        <w:rPr>
          <w:rFonts w:hint="eastAsia" w:eastAsia="仿宋_GB2312" w:cs="仿宋_GB2312" w:asciiTheme="minorHAnsi" w:hAnsiTheme="minorHAnsi"/>
          <w:sz w:val="30"/>
          <w:szCs w:val="30"/>
        </w:rPr>
        <w:t>岗位</w:t>
      </w:r>
      <w:r>
        <w:rPr>
          <w:rFonts w:hint="eastAsia" w:ascii="仿宋_GB2312" w:hAnsi="仿宋_GB2312" w:eastAsia="仿宋_GB2312" w:cs="仿宋_GB2312"/>
          <w:sz w:val="30"/>
          <w:szCs w:val="30"/>
        </w:rPr>
        <w:t>实习应安排在第三学年。</w:t>
      </w:r>
    </w:p>
    <w:p>
      <w:pPr>
        <w:overflowPunct w:val="0"/>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课程的设置中应设选修课，其学时数占总学时的比例应不少于10%。</w:t>
      </w:r>
    </w:p>
    <w:p>
      <w:pPr>
        <w:overflowPunct w:val="0"/>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公共基础课总体安排：</w:t>
      </w:r>
    </w:p>
    <w:tbl>
      <w:tblPr>
        <w:tblStyle w:val="14"/>
        <w:tblW w:w="897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6"/>
        <w:gridCol w:w="2327"/>
        <w:gridCol w:w="816"/>
        <w:gridCol w:w="816"/>
        <w:gridCol w:w="606"/>
        <w:gridCol w:w="567"/>
        <w:gridCol w:w="606"/>
        <w:gridCol w:w="606"/>
        <w:gridCol w:w="606"/>
        <w:gridCol w:w="50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trPr>
        <w:tc>
          <w:tcPr>
            <w:tcW w:w="1526" w:type="dxa"/>
            <w:vMerge w:val="restart"/>
            <w:vAlign w:val="center"/>
          </w:tcPr>
          <w:p>
            <w:pPr>
              <w:jc w:val="center"/>
              <w:rPr>
                <w:rFonts w:ascii="楷体" w:hAnsi="楷体" w:eastAsia="楷体"/>
                <w:sz w:val="24"/>
              </w:rPr>
            </w:pPr>
            <w:r>
              <w:rPr>
                <w:rFonts w:hint="eastAsia" w:ascii="楷体" w:hAnsi="楷体" w:eastAsia="楷体"/>
                <w:sz w:val="24"/>
              </w:rPr>
              <w:t>课程类别</w:t>
            </w:r>
          </w:p>
        </w:tc>
        <w:tc>
          <w:tcPr>
            <w:tcW w:w="2327" w:type="dxa"/>
            <w:vMerge w:val="restart"/>
            <w:vAlign w:val="center"/>
          </w:tcPr>
          <w:p>
            <w:pPr>
              <w:jc w:val="center"/>
              <w:rPr>
                <w:rFonts w:ascii="楷体" w:hAnsi="楷体" w:eastAsia="楷体"/>
                <w:sz w:val="24"/>
              </w:rPr>
            </w:pPr>
            <w:r>
              <w:rPr>
                <w:rFonts w:hint="eastAsia" w:ascii="楷体" w:hAnsi="楷体" w:eastAsia="楷体"/>
                <w:sz w:val="24"/>
              </w:rPr>
              <w:t>课程名称</w:t>
            </w:r>
          </w:p>
        </w:tc>
        <w:tc>
          <w:tcPr>
            <w:tcW w:w="816" w:type="dxa"/>
            <w:vMerge w:val="restart"/>
            <w:vAlign w:val="center"/>
          </w:tcPr>
          <w:p>
            <w:pPr>
              <w:jc w:val="center"/>
              <w:rPr>
                <w:rFonts w:ascii="楷体" w:hAnsi="楷体" w:eastAsia="楷体"/>
                <w:sz w:val="24"/>
              </w:rPr>
            </w:pPr>
            <w:r>
              <w:rPr>
                <w:rFonts w:hint="eastAsia" w:ascii="楷体" w:hAnsi="楷体" w:eastAsia="楷体"/>
                <w:sz w:val="24"/>
              </w:rPr>
              <w:t>学分</w:t>
            </w:r>
          </w:p>
        </w:tc>
        <w:tc>
          <w:tcPr>
            <w:tcW w:w="816" w:type="dxa"/>
            <w:vMerge w:val="restart"/>
            <w:vAlign w:val="center"/>
          </w:tcPr>
          <w:p>
            <w:pPr>
              <w:jc w:val="center"/>
              <w:rPr>
                <w:rFonts w:ascii="楷体" w:hAnsi="楷体" w:eastAsia="楷体"/>
                <w:sz w:val="24"/>
              </w:rPr>
            </w:pPr>
            <w:r>
              <w:rPr>
                <w:rFonts w:hint="eastAsia" w:ascii="楷体" w:hAnsi="楷体" w:eastAsia="楷体"/>
                <w:sz w:val="24"/>
              </w:rPr>
              <w:t>学时</w:t>
            </w:r>
          </w:p>
        </w:tc>
        <w:tc>
          <w:tcPr>
            <w:tcW w:w="3494" w:type="dxa"/>
            <w:gridSpan w:val="6"/>
            <w:vAlign w:val="center"/>
          </w:tcPr>
          <w:p>
            <w:pPr>
              <w:jc w:val="center"/>
              <w:rPr>
                <w:rFonts w:ascii="楷体" w:hAnsi="楷体" w:eastAsia="楷体"/>
                <w:sz w:val="24"/>
              </w:rPr>
            </w:pPr>
            <w:r>
              <w:rPr>
                <w:rFonts w:hint="eastAsia" w:ascii="楷体" w:hAnsi="楷体" w:eastAsia="楷体"/>
                <w:sz w:val="24"/>
              </w:rPr>
              <w:t>学期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 w:hRule="atLeast"/>
        </w:trPr>
        <w:tc>
          <w:tcPr>
            <w:tcW w:w="1526" w:type="dxa"/>
            <w:vMerge w:val="continue"/>
            <w:vAlign w:val="center"/>
          </w:tcPr>
          <w:p>
            <w:pPr>
              <w:jc w:val="center"/>
              <w:rPr>
                <w:rFonts w:ascii="楷体" w:hAnsi="楷体" w:eastAsia="楷体"/>
                <w:sz w:val="24"/>
              </w:rPr>
            </w:pPr>
          </w:p>
        </w:tc>
        <w:tc>
          <w:tcPr>
            <w:tcW w:w="2327" w:type="dxa"/>
            <w:vMerge w:val="continue"/>
            <w:vAlign w:val="center"/>
          </w:tcPr>
          <w:p>
            <w:pPr>
              <w:jc w:val="center"/>
              <w:rPr>
                <w:rFonts w:ascii="楷体" w:hAnsi="楷体" w:eastAsia="楷体"/>
                <w:sz w:val="24"/>
              </w:rPr>
            </w:pPr>
          </w:p>
        </w:tc>
        <w:tc>
          <w:tcPr>
            <w:tcW w:w="816" w:type="dxa"/>
            <w:vMerge w:val="continue"/>
            <w:vAlign w:val="center"/>
          </w:tcPr>
          <w:p>
            <w:pPr>
              <w:jc w:val="center"/>
              <w:rPr>
                <w:rFonts w:ascii="楷体" w:hAnsi="楷体" w:eastAsia="楷体"/>
                <w:sz w:val="24"/>
              </w:rPr>
            </w:pPr>
          </w:p>
        </w:tc>
        <w:tc>
          <w:tcPr>
            <w:tcW w:w="816" w:type="dxa"/>
            <w:vMerge w:val="continue"/>
            <w:vAlign w:val="center"/>
          </w:tcPr>
          <w:p>
            <w:pPr>
              <w:jc w:val="center"/>
              <w:rPr>
                <w:rFonts w:ascii="楷体" w:hAnsi="楷体" w:eastAsia="楷体"/>
                <w:sz w:val="24"/>
              </w:rPr>
            </w:pPr>
          </w:p>
        </w:tc>
        <w:tc>
          <w:tcPr>
            <w:tcW w:w="606" w:type="dxa"/>
            <w:vAlign w:val="center"/>
          </w:tcPr>
          <w:p>
            <w:pPr>
              <w:jc w:val="center"/>
              <w:rPr>
                <w:rFonts w:ascii="楷体" w:hAnsi="楷体" w:eastAsia="楷体"/>
                <w:sz w:val="24"/>
              </w:rPr>
            </w:pPr>
            <w:r>
              <w:rPr>
                <w:rFonts w:hint="eastAsia" w:ascii="楷体" w:hAnsi="楷体" w:eastAsia="楷体"/>
                <w:sz w:val="24"/>
              </w:rPr>
              <w:t>1</w:t>
            </w:r>
          </w:p>
        </w:tc>
        <w:tc>
          <w:tcPr>
            <w:tcW w:w="567" w:type="dxa"/>
            <w:vAlign w:val="center"/>
          </w:tcPr>
          <w:p>
            <w:pPr>
              <w:jc w:val="center"/>
              <w:rPr>
                <w:rFonts w:ascii="楷体" w:hAnsi="楷体" w:eastAsia="楷体"/>
                <w:sz w:val="24"/>
              </w:rPr>
            </w:pPr>
            <w:r>
              <w:rPr>
                <w:rFonts w:hint="eastAsia" w:ascii="楷体" w:hAnsi="楷体" w:eastAsia="楷体"/>
                <w:sz w:val="24"/>
              </w:rPr>
              <w:t>2</w:t>
            </w:r>
          </w:p>
        </w:tc>
        <w:tc>
          <w:tcPr>
            <w:tcW w:w="606" w:type="dxa"/>
            <w:vAlign w:val="center"/>
          </w:tcPr>
          <w:p>
            <w:pPr>
              <w:jc w:val="center"/>
              <w:rPr>
                <w:rFonts w:ascii="楷体" w:hAnsi="楷体" w:eastAsia="楷体"/>
                <w:sz w:val="24"/>
              </w:rPr>
            </w:pPr>
            <w:r>
              <w:rPr>
                <w:rFonts w:hint="eastAsia" w:ascii="楷体" w:hAnsi="楷体" w:eastAsia="楷体"/>
                <w:sz w:val="24"/>
              </w:rPr>
              <w:t>3</w:t>
            </w:r>
          </w:p>
        </w:tc>
        <w:tc>
          <w:tcPr>
            <w:tcW w:w="606" w:type="dxa"/>
            <w:vAlign w:val="center"/>
          </w:tcPr>
          <w:p>
            <w:pPr>
              <w:jc w:val="center"/>
              <w:rPr>
                <w:rFonts w:ascii="楷体" w:hAnsi="楷体" w:eastAsia="楷体"/>
                <w:sz w:val="24"/>
              </w:rPr>
            </w:pPr>
            <w:r>
              <w:rPr>
                <w:rFonts w:hint="eastAsia" w:ascii="楷体" w:hAnsi="楷体" w:eastAsia="楷体"/>
                <w:sz w:val="24"/>
              </w:rPr>
              <w:t>4</w:t>
            </w:r>
          </w:p>
        </w:tc>
        <w:tc>
          <w:tcPr>
            <w:tcW w:w="606" w:type="dxa"/>
            <w:vAlign w:val="center"/>
          </w:tcPr>
          <w:p>
            <w:pPr>
              <w:jc w:val="center"/>
              <w:rPr>
                <w:rFonts w:ascii="楷体" w:hAnsi="楷体" w:eastAsia="楷体"/>
                <w:sz w:val="24"/>
              </w:rPr>
            </w:pPr>
            <w:r>
              <w:rPr>
                <w:rFonts w:hint="eastAsia" w:ascii="楷体" w:hAnsi="楷体" w:eastAsia="楷体"/>
                <w:sz w:val="24"/>
              </w:rPr>
              <w:t>5</w:t>
            </w:r>
          </w:p>
        </w:tc>
        <w:tc>
          <w:tcPr>
            <w:tcW w:w="503" w:type="dxa"/>
            <w:vAlign w:val="center"/>
          </w:tcPr>
          <w:p>
            <w:pPr>
              <w:jc w:val="center"/>
              <w:rPr>
                <w:rFonts w:ascii="楷体" w:hAnsi="楷体" w:eastAsia="楷体"/>
                <w:sz w:val="24"/>
              </w:rPr>
            </w:pPr>
            <w:r>
              <w:rPr>
                <w:rFonts w:hint="eastAsia" w:ascii="楷体" w:hAnsi="楷体" w:eastAsia="楷体"/>
                <w:sz w:val="24"/>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restart"/>
            <w:textDirection w:val="tbRlV"/>
            <w:vAlign w:val="center"/>
          </w:tcPr>
          <w:p>
            <w:pPr>
              <w:ind w:left="113" w:right="113"/>
              <w:jc w:val="center"/>
              <w:rPr>
                <w:rFonts w:ascii="楷体" w:hAnsi="楷体" w:eastAsia="楷体"/>
                <w:sz w:val="24"/>
              </w:rPr>
            </w:pPr>
            <w:r>
              <w:rPr>
                <w:rFonts w:hint="eastAsia" w:ascii="楷体" w:hAnsi="楷体" w:eastAsia="楷体"/>
                <w:sz w:val="24"/>
              </w:rPr>
              <w:t>公共基础课</w:t>
            </w:r>
          </w:p>
        </w:tc>
        <w:tc>
          <w:tcPr>
            <w:tcW w:w="2327" w:type="dxa"/>
            <w:vAlign w:val="center"/>
          </w:tcPr>
          <w:p>
            <w:pPr>
              <w:jc w:val="center"/>
              <w:rPr>
                <w:rFonts w:ascii="楷体" w:hAnsi="楷体" w:eastAsia="楷体"/>
                <w:sz w:val="24"/>
              </w:rPr>
            </w:pPr>
            <w:r>
              <w:rPr>
                <w:rFonts w:hint="eastAsia" w:ascii="楷体" w:hAnsi="楷体" w:eastAsia="楷体"/>
                <w:sz w:val="24"/>
              </w:rPr>
              <w:t>哲学与人生</w:t>
            </w:r>
          </w:p>
        </w:tc>
        <w:tc>
          <w:tcPr>
            <w:tcW w:w="816" w:type="dxa"/>
            <w:vAlign w:val="center"/>
          </w:tcPr>
          <w:p>
            <w:pPr>
              <w:jc w:val="center"/>
              <w:rPr>
                <w:rFonts w:ascii="楷体" w:hAnsi="楷体" w:eastAsia="楷体"/>
                <w:sz w:val="24"/>
              </w:rPr>
            </w:pPr>
            <w:r>
              <w:rPr>
                <w:rFonts w:hint="eastAsia" w:ascii="楷体" w:hAnsi="楷体" w:eastAsia="楷体"/>
                <w:sz w:val="24"/>
              </w:rPr>
              <w:t>2</w:t>
            </w:r>
          </w:p>
        </w:tc>
        <w:tc>
          <w:tcPr>
            <w:tcW w:w="816" w:type="dxa"/>
            <w:vAlign w:val="center"/>
          </w:tcPr>
          <w:p>
            <w:pPr>
              <w:widowControl/>
              <w:jc w:val="center"/>
              <w:rPr>
                <w:rFonts w:ascii="楷体" w:hAnsi="楷体" w:eastAsia="楷体" w:cs="宋体"/>
                <w:kern w:val="0"/>
                <w:szCs w:val="21"/>
              </w:rPr>
            </w:pPr>
            <w:r>
              <w:rPr>
                <w:rFonts w:hint="eastAsia" w:ascii="楷体" w:hAnsi="楷体" w:eastAsia="楷体"/>
                <w:szCs w:val="21"/>
              </w:rPr>
              <w:t>18</w:t>
            </w:r>
          </w:p>
        </w:tc>
        <w:tc>
          <w:tcPr>
            <w:tcW w:w="606" w:type="dxa"/>
            <w:vAlign w:val="center"/>
          </w:tcPr>
          <w:p>
            <w:pPr>
              <w:jc w:val="center"/>
              <w:rPr>
                <w:rFonts w:ascii="楷体" w:hAnsi="楷体" w:eastAsia="楷体"/>
                <w:sz w:val="24"/>
              </w:rPr>
            </w:pPr>
          </w:p>
        </w:tc>
        <w:tc>
          <w:tcPr>
            <w:tcW w:w="567" w:type="dxa"/>
            <w:vAlign w:val="center"/>
          </w:tcPr>
          <w:p>
            <w:pPr>
              <w:ind w:left="-391" w:firstLine="444" w:firstLineChars="185"/>
              <w:jc w:val="center"/>
              <w:rPr>
                <w:rFonts w:ascii="楷体" w:hAnsi="楷体" w:eastAsia="楷体"/>
                <w:sz w:val="24"/>
              </w:rPr>
            </w:pPr>
            <w:r>
              <w:rPr>
                <w:rFonts w:hint="eastAsia" w:ascii="楷体" w:hAnsi="楷体" w:eastAsia="楷体"/>
                <w:sz w:val="24"/>
              </w:rPr>
              <w:t>√</w:t>
            </w:r>
          </w:p>
        </w:tc>
        <w:tc>
          <w:tcPr>
            <w:tcW w:w="606" w:type="dxa"/>
            <w:vAlign w:val="center"/>
          </w:tcPr>
          <w:p>
            <w:pPr>
              <w:jc w:val="center"/>
              <w:rPr>
                <w:rFonts w:ascii="楷体" w:hAnsi="楷体" w:eastAsia="楷体"/>
                <w:sz w:val="24"/>
              </w:rPr>
            </w:pPr>
          </w:p>
        </w:tc>
        <w:tc>
          <w:tcPr>
            <w:tcW w:w="606" w:type="dxa"/>
            <w:vAlign w:val="center"/>
          </w:tcPr>
          <w:p>
            <w:pPr>
              <w:jc w:val="center"/>
              <w:rPr>
                <w:rFonts w:ascii="楷体" w:hAnsi="楷体" w:eastAsia="楷体"/>
                <w:sz w:val="24"/>
              </w:rPr>
            </w:pPr>
          </w:p>
        </w:tc>
        <w:tc>
          <w:tcPr>
            <w:tcW w:w="606" w:type="dxa"/>
            <w:vAlign w:val="center"/>
          </w:tcPr>
          <w:p>
            <w:pPr>
              <w:jc w:val="center"/>
              <w:rPr>
                <w:rFonts w:ascii="楷体" w:hAnsi="楷体" w:eastAsia="楷体"/>
                <w:sz w:val="24"/>
              </w:rPr>
            </w:pPr>
          </w:p>
        </w:tc>
        <w:tc>
          <w:tcPr>
            <w:tcW w:w="503" w:type="dxa"/>
            <w:vAlign w:val="center"/>
          </w:tcPr>
          <w:p>
            <w:pPr>
              <w:jc w:val="center"/>
              <w:rPr>
                <w:rFonts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vAlign w:val="center"/>
          </w:tcPr>
          <w:p>
            <w:pPr>
              <w:jc w:val="center"/>
              <w:rPr>
                <w:rFonts w:ascii="楷体" w:hAnsi="楷体" w:eastAsia="楷体"/>
                <w:sz w:val="24"/>
              </w:rPr>
            </w:pPr>
          </w:p>
        </w:tc>
        <w:tc>
          <w:tcPr>
            <w:tcW w:w="2327" w:type="dxa"/>
            <w:vAlign w:val="center"/>
          </w:tcPr>
          <w:p>
            <w:pPr>
              <w:jc w:val="center"/>
              <w:rPr>
                <w:rFonts w:ascii="楷体" w:hAnsi="楷体" w:eastAsia="楷体"/>
                <w:sz w:val="24"/>
              </w:rPr>
            </w:pPr>
            <w:r>
              <w:rPr>
                <w:rFonts w:hint="eastAsia" w:ascii="楷体" w:hAnsi="楷体" w:eastAsia="楷体"/>
                <w:sz w:val="24"/>
              </w:rPr>
              <w:t>职业道德与法治</w:t>
            </w:r>
          </w:p>
        </w:tc>
        <w:tc>
          <w:tcPr>
            <w:tcW w:w="816" w:type="dxa"/>
            <w:vAlign w:val="center"/>
          </w:tcPr>
          <w:p>
            <w:pPr>
              <w:jc w:val="center"/>
              <w:rPr>
                <w:rFonts w:ascii="楷体" w:hAnsi="楷体" w:eastAsia="楷体"/>
                <w:sz w:val="24"/>
              </w:rPr>
            </w:pPr>
            <w:r>
              <w:rPr>
                <w:rFonts w:hint="eastAsia" w:ascii="楷体" w:hAnsi="楷体" w:eastAsia="楷体"/>
                <w:sz w:val="24"/>
              </w:rPr>
              <w:t>2</w:t>
            </w:r>
          </w:p>
        </w:tc>
        <w:tc>
          <w:tcPr>
            <w:tcW w:w="816" w:type="dxa"/>
            <w:vAlign w:val="center"/>
          </w:tcPr>
          <w:p>
            <w:pPr>
              <w:jc w:val="center"/>
              <w:rPr>
                <w:rFonts w:ascii="楷体" w:hAnsi="楷体" w:eastAsia="楷体"/>
                <w:szCs w:val="21"/>
              </w:rPr>
            </w:pPr>
            <w:r>
              <w:rPr>
                <w:rFonts w:hint="eastAsia" w:ascii="楷体" w:hAnsi="楷体" w:eastAsia="楷体"/>
                <w:szCs w:val="21"/>
              </w:rPr>
              <w:t>18</w:t>
            </w:r>
          </w:p>
        </w:tc>
        <w:tc>
          <w:tcPr>
            <w:tcW w:w="606" w:type="dxa"/>
            <w:vAlign w:val="center"/>
          </w:tcPr>
          <w:p>
            <w:pPr>
              <w:jc w:val="center"/>
              <w:rPr>
                <w:rFonts w:ascii="楷体" w:hAnsi="楷体" w:eastAsia="楷体"/>
                <w:sz w:val="24"/>
              </w:rPr>
            </w:pPr>
          </w:p>
        </w:tc>
        <w:tc>
          <w:tcPr>
            <w:tcW w:w="567" w:type="dxa"/>
            <w:vAlign w:val="center"/>
          </w:tcPr>
          <w:p>
            <w:pPr>
              <w:jc w:val="center"/>
              <w:rPr>
                <w:rFonts w:ascii="楷体" w:hAnsi="楷体" w:eastAsia="楷体"/>
                <w:sz w:val="24"/>
              </w:rPr>
            </w:pPr>
          </w:p>
        </w:tc>
        <w:tc>
          <w:tcPr>
            <w:tcW w:w="606" w:type="dxa"/>
            <w:vAlign w:val="center"/>
          </w:tcPr>
          <w:p>
            <w:pPr>
              <w:jc w:val="center"/>
              <w:rPr>
                <w:rFonts w:ascii="楷体" w:hAnsi="楷体" w:eastAsia="楷体"/>
                <w:sz w:val="24"/>
              </w:rPr>
            </w:pPr>
          </w:p>
        </w:tc>
        <w:tc>
          <w:tcPr>
            <w:tcW w:w="606" w:type="dxa"/>
            <w:vAlign w:val="center"/>
          </w:tcPr>
          <w:p>
            <w:pPr>
              <w:jc w:val="center"/>
              <w:rPr>
                <w:rFonts w:ascii="楷体" w:hAnsi="楷体" w:eastAsia="楷体"/>
                <w:sz w:val="24"/>
              </w:rPr>
            </w:pPr>
            <w:r>
              <w:rPr>
                <w:rFonts w:hint="eastAsia" w:ascii="楷体" w:hAnsi="楷体" w:eastAsia="楷体"/>
                <w:sz w:val="24"/>
              </w:rPr>
              <w:t>√</w:t>
            </w:r>
          </w:p>
        </w:tc>
        <w:tc>
          <w:tcPr>
            <w:tcW w:w="606" w:type="dxa"/>
            <w:vAlign w:val="center"/>
          </w:tcPr>
          <w:p>
            <w:pPr>
              <w:jc w:val="center"/>
              <w:rPr>
                <w:rFonts w:ascii="楷体" w:hAnsi="楷体" w:eastAsia="楷体"/>
                <w:sz w:val="24"/>
              </w:rPr>
            </w:pPr>
          </w:p>
        </w:tc>
        <w:tc>
          <w:tcPr>
            <w:tcW w:w="503" w:type="dxa"/>
            <w:vAlign w:val="center"/>
          </w:tcPr>
          <w:p>
            <w:pPr>
              <w:jc w:val="center"/>
              <w:rPr>
                <w:rFonts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vAlign w:val="center"/>
          </w:tcPr>
          <w:p>
            <w:pPr>
              <w:jc w:val="center"/>
              <w:rPr>
                <w:rFonts w:ascii="楷体" w:hAnsi="楷体" w:eastAsia="楷体"/>
                <w:sz w:val="24"/>
              </w:rPr>
            </w:pPr>
          </w:p>
        </w:tc>
        <w:tc>
          <w:tcPr>
            <w:tcW w:w="2327" w:type="dxa"/>
            <w:vAlign w:val="center"/>
          </w:tcPr>
          <w:p>
            <w:pPr>
              <w:jc w:val="center"/>
              <w:rPr>
                <w:rFonts w:ascii="楷体" w:hAnsi="楷体" w:eastAsia="楷体"/>
                <w:sz w:val="24"/>
              </w:rPr>
            </w:pPr>
            <w:r>
              <w:rPr>
                <w:rFonts w:hint="eastAsia" w:ascii="楷体" w:hAnsi="楷体" w:eastAsia="楷体"/>
                <w:sz w:val="24"/>
              </w:rPr>
              <w:t>心理健康与职业规划</w:t>
            </w:r>
          </w:p>
        </w:tc>
        <w:tc>
          <w:tcPr>
            <w:tcW w:w="816" w:type="dxa"/>
            <w:vAlign w:val="center"/>
          </w:tcPr>
          <w:p>
            <w:pPr>
              <w:jc w:val="center"/>
              <w:rPr>
                <w:rFonts w:ascii="楷体" w:hAnsi="楷体" w:eastAsia="楷体"/>
                <w:sz w:val="24"/>
              </w:rPr>
            </w:pPr>
            <w:r>
              <w:rPr>
                <w:rFonts w:hint="eastAsia" w:ascii="楷体" w:hAnsi="楷体" w:eastAsia="楷体"/>
                <w:sz w:val="24"/>
              </w:rPr>
              <w:t>2</w:t>
            </w:r>
          </w:p>
        </w:tc>
        <w:tc>
          <w:tcPr>
            <w:tcW w:w="816" w:type="dxa"/>
            <w:vAlign w:val="center"/>
          </w:tcPr>
          <w:p>
            <w:pPr>
              <w:jc w:val="center"/>
              <w:rPr>
                <w:rFonts w:ascii="楷体" w:hAnsi="楷体" w:eastAsia="楷体"/>
                <w:szCs w:val="21"/>
              </w:rPr>
            </w:pPr>
            <w:r>
              <w:rPr>
                <w:rFonts w:hint="eastAsia" w:ascii="楷体" w:hAnsi="楷体" w:eastAsia="楷体"/>
                <w:szCs w:val="21"/>
              </w:rPr>
              <w:t>18</w:t>
            </w:r>
          </w:p>
        </w:tc>
        <w:tc>
          <w:tcPr>
            <w:tcW w:w="606" w:type="dxa"/>
            <w:vAlign w:val="center"/>
          </w:tcPr>
          <w:p>
            <w:pPr>
              <w:widowControl/>
              <w:jc w:val="center"/>
              <w:rPr>
                <w:rFonts w:ascii="楷体" w:hAnsi="楷体" w:eastAsia="楷体" w:cs="宋体"/>
                <w:kern w:val="0"/>
                <w:szCs w:val="21"/>
              </w:rPr>
            </w:pPr>
          </w:p>
        </w:tc>
        <w:tc>
          <w:tcPr>
            <w:tcW w:w="567" w:type="dxa"/>
            <w:vAlign w:val="center"/>
          </w:tcPr>
          <w:p>
            <w:pPr>
              <w:jc w:val="center"/>
              <w:rPr>
                <w:rFonts w:ascii="楷体" w:hAnsi="楷体" w:eastAsia="楷体"/>
                <w:szCs w:val="21"/>
              </w:rPr>
            </w:pPr>
          </w:p>
        </w:tc>
        <w:tc>
          <w:tcPr>
            <w:tcW w:w="606" w:type="dxa"/>
            <w:vAlign w:val="center"/>
          </w:tcPr>
          <w:p>
            <w:pPr>
              <w:jc w:val="center"/>
              <w:rPr>
                <w:rFonts w:ascii="楷体" w:hAnsi="楷体" w:eastAsia="楷体"/>
                <w:szCs w:val="21"/>
              </w:rPr>
            </w:pPr>
            <w:r>
              <w:rPr>
                <w:rFonts w:hint="eastAsia" w:ascii="楷体" w:hAnsi="楷体" w:eastAsia="楷体"/>
                <w:sz w:val="24"/>
              </w:rPr>
              <w:t>√</w:t>
            </w:r>
          </w:p>
        </w:tc>
        <w:tc>
          <w:tcPr>
            <w:tcW w:w="606" w:type="dxa"/>
            <w:vAlign w:val="center"/>
          </w:tcPr>
          <w:p>
            <w:pPr>
              <w:jc w:val="center"/>
              <w:rPr>
                <w:rFonts w:ascii="楷体" w:hAnsi="楷体" w:eastAsia="楷体"/>
                <w:szCs w:val="21"/>
              </w:rPr>
            </w:pPr>
          </w:p>
        </w:tc>
        <w:tc>
          <w:tcPr>
            <w:tcW w:w="606" w:type="dxa"/>
            <w:vAlign w:val="center"/>
          </w:tcPr>
          <w:p>
            <w:pPr>
              <w:jc w:val="center"/>
              <w:rPr>
                <w:rFonts w:ascii="楷体" w:hAnsi="楷体" w:eastAsia="楷体"/>
                <w:szCs w:val="21"/>
              </w:rPr>
            </w:pPr>
          </w:p>
        </w:tc>
        <w:tc>
          <w:tcPr>
            <w:tcW w:w="503" w:type="dxa"/>
            <w:vAlign w:val="center"/>
          </w:tcPr>
          <w:p>
            <w:pPr>
              <w:jc w:val="center"/>
              <w:rPr>
                <w:rFonts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vAlign w:val="center"/>
          </w:tcPr>
          <w:p>
            <w:pPr>
              <w:jc w:val="center"/>
              <w:rPr>
                <w:rFonts w:ascii="楷体" w:hAnsi="楷体" w:eastAsia="楷体"/>
                <w:sz w:val="24"/>
              </w:rPr>
            </w:pPr>
          </w:p>
        </w:tc>
        <w:tc>
          <w:tcPr>
            <w:tcW w:w="2327" w:type="dxa"/>
            <w:vAlign w:val="center"/>
          </w:tcPr>
          <w:p>
            <w:pPr>
              <w:jc w:val="center"/>
              <w:rPr>
                <w:rFonts w:ascii="楷体" w:hAnsi="楷体" w:eastAsia="楷体"/>
                <w:sz w:val="24"/>
              </w:rPr>
            </w:pPr>
            <w:r>
              <w:rPr>
                <w:rFonts w:hint="eastAsia" w:ascii="楷体" w:hAnsi="楷体" w:eastAsia="楷体"/>
                <w:sz w:val="24"/>
              </w:rPr>
              <w:t>中国特色社会主义</w:t>
            </w:r>
          </w:p>
        </w:tc>
        <w:tc>
          <w:tcPr>
            <w:tcW w:w="816" w:type="dxa"/>
            <w:vAlign w:val="center"/>
          </w:tcPr>
          <w:p>
            <w:pPr>
              <w:jc w:val="center"/>
              <w:rPr>
                <w:rFonts w:ascii="楷体" w:hAnsi="楷体" w:eastAsia="楷体"/>
                <w:sz w:val="24"/>
              </w:rPr>
            </w:pPr>
            <w:r>
              <w:rPr>
                <w:rFonts w:hint="eastAsia" w:ascii="楷体" w:hAnsi="楷体" w:eastAsia="楷体"/>
                <w:sz w:val="24"/>
              </w:rPr>
              <w:t>2</w:t>
            </w:r>
          </w:p>
        </w:tc>
        <w:tc>
          <w:tcPr>
            <w:tcW w:w="816" w:type="dxa"/>
            <w:vAlign w:val="center"/>
          </w:tcPr>
          <w:p>
            <w:pPr>
              <w:jc w:val="center"/>
              <w:rPr>
                <w:rFonts w:ascii="楷体" w:hAnsi="楷体" w:eastAsia="楷体"/>
                <w:szCs w:val="21"/>
              </w:rPr>
            </w:pPr>
            <w:r>
              <w:rPr>
                <w:rFonts w:hint="eastAsia" w:ascii="楷体" w:hAnsi="楷体" w:eastAsia="楷体"/>
                <w:szCs w:val="21"/>
              </w:rPr>
              <w:t>18</w:t>
            </w:r>
          </w:p>
        </w:tc>
        <w:tc>
          <w:tcPr>
            <w:tcW w:w="606" w:type="dxa"/>
            <w:vAlign w:val="center"/>
          </w:tcPr>
          <w:p>
            <w:pPr>
              <w:jc w:val="center"/>
              <w:rPr>
                <w:rFonts w:ascii="楷体" w:hAnsi="楷体" w:eastAsia="楷体"/>
                <w:szCs w:val="21"/>
              </w:rPr>
            </w:pPr>
            <w:r>
              <w:rPr>
                <w:rFonts w:hint="eastAsia" w:ascii="楷体" w:hAnsi="楷体" w:eastAsia="楷体"/>
                <w:sz w:val="24"/>
              </w:rPr>
              <w:t>√</w:t>
            </w:r>
          </w:p>
        </w:tc>
        <w:tc>
          <w:tcPr>
            <w:tcW w:w="567" w:type="dxa"/>
            <w:vAlign w:val="center"/>
          </w:tcPr>
          <w:p>
            <w:pPr>
              <w:jc w:val="center"/>
              <w:rPr>
                <w:rFonts w:ascii="楷体" w:hAnsi="楷体" w:eastAsia="楷体"/>
                <w:szCs w:val="21"/>
              </w:rPr>
            </w:pPr>
          </w:p>
        </w:tc>
        <w:tc>
          <w:tcPr>
            <w:tcW w:w="606" w:type="dxa"/>
            <w:vAlign w:val="center"/>
          </w:tcPr>
          <w:p>
            <w:pPr>
              <w:jc w:val="center"/>
              <w:rPr>
                <w:rFonts w:ascii="楷体" w:hAnsi="楷体" w:eastAsia="楷体"/>
                <w:szCs w:val="21"/>
              </w:rPr>
            </w:pPr>
          </w:p>
        </w:tc>
        <w:tc>
          <w:tcPr>
            <w:tcW w:w="606" w:type="dxa"/>
            <w:vAlign w:val="center"/>
          </w:tcPr>
          <w:p>
            <w:pPr>
              <w:jc w:val="center"/>
              <w:rPr>
                <w:rFonts w:ascii="楷体" w:hAnsi="楷体" w:eastAsia="楷体"/>
                <w:szCs w:val="21"/>
              </w:rPr>
            </w:pPr>
          </w:p>
        </w:tc>
        <w:tc>
          <w:tcPr>
            <w:tcW w:w="606" w:type="dxa"/>
            <w:vAlign w:val="center"/>
          </w:tcPr>
          <w:p>
            <w:pPr>
              <w:jc w:val="center"/>
              <w:rPr>
                <w:rFonts w:ascii="楷体" w:hAnsi="楷体" w:eastAsia="楷体"/>
                <w:szCs w:val="21"/>
              </w:rPr>
            </w:pPr>
          </w:p>
        </w:tc>
        <w:tc>
          <w:tcPr>
            <w:tcW w:w="503" w:type="dxa"/>
            <w:vAlign w:val="center"/>
          </w:tcPr>
          <w:p>
            <w:pPr>
              <w:jc w:val="center"/>
              <w:rPr>
                <w:rFonts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vAlign w:val="center"/>
          </w:tcPr>
          <w:p>
            <w:pPr>
              <w:jc w:val="center"/>
              <w:rPr>
                <w:rFonts w:ascii="楷体" w:hAnsi="楷体" w:eastAsia="楷体"/>
                <w:sz w:val="24"/>
              </w:rPr>
            </w:pPr>
          </w:p>
        </w:tc>
        <w:tc>
          <w:tcPr>
            <w:tcW w:w="2327" w:type="dxa"/>
            <w:vAlign w:val="center"/>
          </w:tcPr>
          <w:p>
            <w:pPr>
              <w:jc w:val="center"/>
              <w:rPr>
                <w:rFonts w:ascii="楷体" w:hAnsi="楷体" w:eastAsia="楷体"/>
                <w:sz w:val="24"/>
              </w:rPr>
            </w:pPr>
            <w:r>
              <w:rPr>
                <w:rFonts w:hint="eastAsia" w:ascii="楷体" w:hAnsi="楷体" w:eastAsia="楷体"/>
                <w:sz w:val="24"/>
              </w:rPr>
              <w:t>学生安全教育</w:t>
            </w:r>
          </w:p>
        </w:tc>
        <w:tc>
          <w:tcPr>
            <w:tcW w:w="816" w:type="dxa"/>
            <w:vAlign w:val="center"/>
          </w:tcPr>
          <w:p>
            <w:pPr>
              <w:jc w:val="center"/>
              <w:rPr>
                <w:rFonts w:ascii="楷体" w:hAnsi="楷体" w:eastAsia="楷体"/>
                <w:sz w:val="24"/>
              </w:rPr>
            </w:pPr>
            <w:r>
              <w:rPr>
                <w:rFonts w:hint="eastAsia" w:ascii="楷体" w:hAnsi="楷体" w:eastAsia="楷体"/>
                <w:sz w:val="24"/>
              </w:rPr>
              <w:t>1</w:t>
            </w:r>
          </w:p>
        </w:tc>
        <w:tc>
          <w:tcPr>
            <w:tcW w:w="816" w:type="dxa"/>
            <w:vAlign w:val="center"/>
          </w:tcPr>
          <w:p>
            <w:pPr>
              <w:jc w:val="center"/>
              <w:rPr>
                <w:rFonts w:ascii="楷体" w:hAnsi="楷体" w:eastAsia="楷体"/>
                <w:szCs w:val="21"/>
              </w:rPr>
            </w:pPr>
            <w:r>
              <w:rPr>
                <w:rFonts w:hint="eastAsia" w:ascii="楷体" w:hAnsi="楷体" w:eastAsia="楷体"/>
                <w:szCs w:val="21"/>
              </w:rPr>
              <w:t>54</w:t>
            </w:r>
          </w:p>
        </w:tc>
        <w:tc>
          <w:tcPr>
            <w:tcW w:w="606" w:type="dxa"/>
            <w:vAlign w:val="center"/>
          </w:tcPr>
          <w:p>
            <w:pPr>
              <w:jc w:val="center"/>
              <w:rPr>
                <w:rFonts w:ascii="楷体" w:hAnsi="楷体" w:eastAsia="楷体"/>
                <w:szCs w:val="21"/>
              </w:rPr>
            </w:pPr>
            <w:r>
              <w:rPr>
                <w:rFonts w:hint="eastAsia" w:ascii="楷体" w:hAnsi="楷体" w:eastAsia="楷体"/>
                <w:sz w:val="24"/>
              </w:rPr>
              <w:t>√</w:t>
            </w:r>
          </w:p>
        </w:tc>
        <w:tc>
          <w:tcPr>
            <w:tcW w:w="567" w:type="dxa"/>
            <w:vAlign w:val="center"/>
          </w:tcPr>
          <w:p>
            <w:pPr>
              <w:jc w:val="center"/>
              <w:rPr>
                <w:rFonts w:ascii="楷体" w:hAnsi="楷体" w:eastAsia="楷体"/>
                <w:szCs w:val="21"/>
              </w:rPr>
            </w:pPr>
          </w:p>
        </w:tc>
        <w:tc>
          <w:tcPr>
            <w:tcW w:w="606" w:type="dxa"/>
          </w:tcPr>
          <w:p>
            <w:pPr>
              <w:jc w:val="center"/>
            </w:pPr>
            <w:r>
              <w:rPr>
                <w:rFonts w:hint="eastAsia" w:ascii="楷体" w:hAnsi="楷体" w:eastAsia="楷体"/>
                <w:sz w:val="24"/>
              </w:rPr>
              <w:t>√</w:t>
            </w:r>
          </w:p>
        </w:tc>
        <w:tc>
          <w:tcPr>
            <w:tcW w:w="606" w:type="dxa"/>
            <w:vAlign w:val="center"/>
          </w:tcPr>
          <w:p>
            <w:pPr>
              <w:jc w:val="center"/>
              <w:rPr>
                <w:rFonts w:ascii="楷体" w:hAnsi="楷体" w:eastAsia="楷体"/>
                <w:szCs w:val="21"/>
              </w:rPr>
            </w:pPr>
          </w:p>
        </w:tc>
        <w:tc>
          <w:tcPr>
            <w:tcW w:w="606" w:type="dxa"/>
          </w:tcPr>
          <w:p>
            <w:pPr>
              <w:jc w:val="center"/>
            </w:pPr>
            <w:r>
              <w:rPr>
                <w:rFonts w:hint="eastAsia" w:ascii="楷体" w:hAnsi="楷体" w:eastAsia="楷体"/>
                <w:sz w:val="24"/>
              </w:rPr>
              <w:t>√</w:t>
            </w:r>
          </w:p>
        </w:tc>
        <w:tc>
          <w:tcPr>
            <w:tcW w:w="503" w:type="dxa"/>
            <w:vAlign w:val="center"/>
          </w:tcPr>
          <w:p>
            <w:pPr>
              <w:jc w:val="center"/>
              <w:rPr>
                <w:rFonts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526" w:type="dxa"/>
            <w:vMerge w:val="continue"/>
            <w:vAlign w:val="center"/>
          </w:tcPr>
          <w:p>
            <w:pPr>
              <w:jc w:val="center"/>
              <w:rPr>
                <w:rFonts w:ascii="楷体" w:hAnsi="楷体" w:eastAsia="楷体"/>
                <w:sz w:val="24"/>
              </w:rPr>
            </w:pPr>
          </w:p>
        </w:tc>
        <w:tc>
          <w:tcPr>
            <w:tcW w:w="2327" w:type="dxa"/>
          </w:tcPr>
          <w:p>
            <w:pPr>
              <w:jc w:val="center"/>
              <w:rPr>
                <w:rFonts w:ascii="楷体" w:hAnsi="楷体" w:eastAsia="楷体"/>
                <w:sz w:val="24"/>
              </w:rPr>
            </w:pPr>
            <w:r>
              <w:rPr>
                <w:rFonts w:hint="eastAsia" w:ascii="楷体" w:hAnsi="楷体" w:eastAsia="楷体"/>
                <w:sz w:val="24"/>
              </w:rPr>
              <w:t>语文</w:t>
            </w:r>
          </w:p>
        </w:tc>
        <w:tc>
          <w:tcPr>
            <w:tcW w:w="816" w:type="dxa"/>
            <w:vAlign w:val="center"/>
          </w:tcPr>
          <w:p>
            <w:pPr>
              <w:jc w:val="center"/>
              <w:rPr>
                <w:rFonts w:ascii="楷体" w:hAnsi="楷体" w:eastAsia="楷体"/>
                <w:sz w:val="24"/>
              </w:rPr>
            </w:pPr>
            <w:r>
              <w:rPr>
                <w:rFonts w:hint="eastAsia" w:ascii="楷体" w:hAnsi="楷体" w:eastAsia="楷体"/>
                <w:sz w:val="24"/>
              </w:rPr>
              <w:t>20</w:t>
            </w:r>
          </w:p>
        </w:tc>
        <w:tc>
          <w:tcPr>
            <w:tcW w:w="816" w:type="dxa"/>
            <w:vAlign w:val="center"/>
          </w:tcPr>
          <w:p>
            <w:pPr>
              <w:jc w:val="center"/>
              <w:rPr>
                <w:rFonts w:ascii="楷体" w:hAnsi="楷体" w:eastAsia="楷体"/>
                <w:szCs w:val="21"/>
              </w:rPr>
            </w:pPr>
            <w:r>
              <w:rPr>
                <w:rFonts w:hint="eastAsia" w:ascii="楷体" w:hAnsi="楷体" w:eastAsia="楷体"/>
                <w:szCs w:val="21"/>
              </w:rPr>
              <w:t>360</w:t>
            </w:r>
          </w:p>
        </w:tc>
        <w:tc>
          <w:tcPr>
            <w:tcW w:w="606" w:type="dxa"/>
            <w:vAlign w:val="center"/>
          </w:tcPr>
          <w:p>
            <w:pPr>
              <w:jc w:val="center"/>
              <w:rPr>
                <w:rFonts w:ascii="楷体" w:hAnsi="楷体" w:eastAsia="楷体"/>
                <w:szCs w:val="21"/>
              </w:rPr>
            </w:pPr>
            <w:r>
              <w:rPr>
                <w:rFonts w:hint="eastAsia" w:ascii="楷体" w:hAnsi="楷体" w:eastAsia="楷体"/>
                <w:sz w:val="24"/>
              </w:rPr>
              <w:t>√</w:t>
            </w:r>
          </w:p>
        </w:tc>
        <w:tc>
          <w:tcPr>
            <w:tcW w:w="567" w:type="dxa"/>
          </w:tcPr>
          <w:p>
            <w:pPr>
              <w:jc w:val="center"/>
            </w:pPr>
            <w:r>
              <w:rPr>
                <w:rFonts w:hint="eastAsia" w:ascii="楷体" w:hAnsi="楷体" w:eastAsia="楷体"/>
                <w:sz w:val="24"/>
              </w:rPr>
              <w:t>√</w:t>
            </w:r>
          </w:p>
        </w:tc>
        <w:tc>
          <w:tcPr>
            <w:tcW w:w="606" w:type="dxa"/>
          </w:tcPr>
          <w:p>
            <w:pPr>
              <w:jc w:val="center"/>
            </w:pPr>
            <w:r>
              <w:rPr>
                <w:rFonts w:hint="eastAsia" w:ascii="楷体" w:hAnsi="楷体" w:eastAsia="楷体"/>
                <w:sz w:val="24"/>
              </w:rPr>
              <w:t>√</w:t>
            </w:r>
          </w:p>
        </w:tc>
        <w:tc>
          <w:tcPr>
            <w:tcW w:w="606" w:type="dxa"/>
          </w:tcPr>
          <w:p>
            <w:pPr>
              <w:jc w:val="center"/>
            </w:pPr>
            <w:r>
              <w:rPr>
                <w:rFonts w:hint="eastAsia" w:ascii="楷体" w:hAnsi="楷体" w:eastAsia="楷体"/>
                <w:sz w:val="24"/>
              </w:rPr>
              <w:t>√</w:t>
            </w:r>
          </w:p>
        </w:tc>
        <w:tc>
          <w:tcPr>
            <w:tcW w:w="606" w:type="dxa"/>
          </w:tcPr>
          <w:p>
            <w:pPr>
              <w:jc w:val="center"/>
            </w:pPr>
            <w:r>
              <w:rPr>
                <w:rFonts w:hint="eastAsia" w:ascii="楷体" w:hAnsi="楷体" w:eastAsia="楷体"/>
                <w:sz w:val="24"/>
              </w:rPr>
              <w:t>√</w:t>
            </w:r>
          </w:p>
        </w:tc>
        <w:tc>
          <w:tcPr>
            <w:tcW w:w="503" w:type="dxa"/>
            <w:vAlign w:val="center"/>
          </w:tcPr>
          <w:p>
            <w:pPr>
              <w:jc w:val="center"/>
              <w:rPr>
                <w:rFonts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526" w:type="dxa"/>
            <w:vMerge w:val="continue"/>
            <w:vAlign w:val="center"/>
          </w:tcPr>
          <w:p>
            <w:pPr>
              <w:jc w:val="center"/>
              <w:rPr>
                <w:rFonts w:ascii="楷体" w:hAnsi="楷体" w:eastAsia="楷体"/>
                <w:sz w:val="24"/>
              </w:rPr>
            </w:pPr>
          </w:p>
        </w:tc>
        <w:tc>
          <w:tcPr>
            <w:tcW w:w="2327" w:type="dxa"/>
          </w:tcPr>
          <w:p>
            <w:pPr>
              <w:jc w:val="center"/>
              <w:rPr>
                <w:rFonts w:ascii="楷体" w:hAnsi="楷体" w:eastAsia="楷体"/>
                <w:sz w:val="24"/>
              </w:rPr>
            </w:pPr>
            <w:r>
              <w:rPr>
                <w:rFonts w:hint="eastAsia" w:ascii="楷体" w:hAnsi="楷体" w:eastAsia="楷体"/>
                <w:sz w:val="24"/>
              </w:rPr>
              <w:t>数学</w:t>
            </w:r>
          </w:p>
        </w:tc>
        <w:tc>
          <w:tcPr>
            <w:tcW w:w="816" w:type="dxa"/>
            <w:vAlign w:val="center"/>
          </w:tcPr>
          <w:p>
            <w:pPr>
              <w:jc w:val="center"/>
              <w:rPr>
                <w:rFonts w:ascii="楷体" w:hAnsi="楷体" w:eastAsia="楷体"/>
                <w:sz w:val="24"/>
              </w:rPr>
            </w:pPr>
            <w:r>
              <w:rPr>
                <w:rFonts w:hint="eastAsia" w:ascii="楷体" w:hAnsi="楷体" w:eastAsia="楷体"/>
                <w:sz w:val="24"/>
              </w:rPr>
              <w:t>20</w:t>
            </w:r>
          </w:p>
        </w:tc>
        <w:tc>
          <w:tcPr>
            <w:tcW w:w="816" w:type="dxa"/>
            <w:vAlign w:val="center"/>
          </w:tcPr>
          <w:p>
            <w:pPr>
              <w:jc w:val="center"/>
              <w:rPr>
                <w:rFonts w:ascii="楷体" w:hAnsi="楷体" w:eastAsia="楷体"/>
                <w:szCs w:val="21"/>
              </w:rPr>
            </w:pPr>
            <w:r>
              <w:rPr>
                <w:rFonts w:hint="eastAsia" w:ascii="楷体" w:hAnsi="楷体" w:eastAsia="楷体"/>
                <w:szCs w:val="21"/>
              </w:rPr>
              <w:t>360</w:t>
            </w:r>
          </w:p>
        </w:tc>
        <w:tc>
          <w:tcPr>
            <w:tcW w:w="606" w:type="dxa"/>
            <w:vAlign w:val="center"/>
          </w:tcPr>
          <w:p>
            <w:pPr>
              <w:jc w:val="center"/>
              <w:rPr>
                <w:rFonts w:ascii="楷体" w:hAnsi="楷体" w:eastAsia="楷体"/>
                <w:szCs w:val="21"/>
              </w:rPr>
            </w:pPr>
            <w:r>
              <w:rPr>
                <w:rFonts w:hint="eastAsia" w:ascii="楷体" w:hAnsi="楷体" w:eastAsia="楷体"/>
                <w:sz w:val="24"/>
              </w:rPr>
              <w:t>√</w:t>
            </w:r>
          </w:p>
        </w:tc>
        <w:tc>
          <w:tcPr>
            <w:tcW w:w="567" w:type="dxa"/>
          </w:tcPr>
          <w:p>
            <w:pPr>
              <w:jc w:val="center"/>
            </w:pPr>
            <w:r>
              <w:rPr>
                <w:rFonts w:hint="eastAsia" w:ascii="楷体" w:hAnsi="楷体" w:eastAsia="楷体"/>
                <w:sz w:val="24"/>
              </w:rPr>
              <w:t>√</w:t>
            </w:r>
          </w:p>
        </w:tc>
        <w:tc>
          <w:tcPr>
            <w:tcW w:w="606" w:type="dxa"/>
          </w:tcPr>
          <w:p>
            <w:pPr>
              <w:jc w:val="center"/>
            </w:pPr>
            <w:r>
              <w:rPr>
                <w:rFonts w:hint="eastAsia" w:ascii="楷体" w:hAnsi="楷体" w:eastAsia="楷体"/>
                <w:sz w:val="24"/>
              </w:rPr>
              <w:t>√</w:t>
            </w:r>
          </w:p>
        </w:tc>
        <w:tc>
          <w:tcPr>
            <w:tcW w:w="606" w:type="dxa"/>
          </w:tcPr>
          <w:p>
            <w:pPr>
              <w:jc w:val="center"/>
            </w:pPr>
            <w:r>
              <w:rPr>
                <w:rFonts w:hint="eastAsia" w:ascii="楷体" w:hAnsi="楷体" w:eastAsia="楷体"/>
                <w:sz w:val="24"/>
              </w:rPr>
              <w:t>√</w:t>
            </w:r>
          </w:p>
        </w:tc>
        <w:tc>
          <w:tcPr>
            <w:tcW w:w="606" w:type="dxa"/>
          </w:tcPr>
          <w:p>
            <w:pPr>
              <w:jc w:val="center"/>
            </w:pPr>
            <w:r>
              <w:rPr>
                <w:rFonts w:hint="eastAsia" w:ascii="楷体" w:hAnsi="楷体" w:eastAsia="楷体"/>
                <w:sz w:val="24"/>
              </w:rPr>
              <w:t>√</w:t>
            </w:r>
          </w:p>
        </w:tc>
        <w:tc>
          <w:tcPr>
            <w:tcW w:w="503" w:type="dxa"/>
            <w:vAlign w:val="center"/>
          </w:tcPr>
          <w:p>
            <w:pPr>
              <w:jc w:val="center"/>
              <w:rPr>
                <w:rFonts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vAlign w:val="center"/>
          </w:tcPr>
          <w:p>
            <w:pPr>
              <w:jc w:val="center"/>
              <w:rPr>
                <w:rFonts w:ascii="楷体" w:hAnsi="楷体" w:eastAsia="楷体"/>
                <w:sz w:val="24"/>
              </w:rPr>
            </w:pPr>
          </w:p>
        </w:tc>
        <w:tc>
          <w:tcPr>
            <w:tcW w:w="2327" w:type="dxa"/>
          </w:tcPr>
          <w:p>
            <w:pPr>
              <w:jc w:val="center"/>
              <w:rPr>
                <w:rFonts w:ascii="楷体" w:hAnsi="楷体" w:eastAsia="楷体"/>
                <w:sz w:val="24"/>
              </w:rPr>
            </w:pPr>
            <w:r>
              <w:rPr>
                <w:rFonts w:hint="eastAsia" w:ascii="楷体" w:hAnsi="楷体" w:eastAsia="楷体"/>
                <w:sz w:val="24"/>
              </w:rPr>
              <w:t>英语</w:t>
            </w:r>
          </w:p>
        </w:tc>
        <w:tc>
          <w:tcPr>
            <w:tcW w:w="816" w:type="dxa"/>
            <w:vAlign w:val="center"/>
          </w:tcPr>
          <w:p>
            <w:pPr>
              <w:jc w:val="center"/>
              <w:rPr>
                <w:rFonts w:ascii="楷体" w:hAnsi="楷体" w:eastAsia="楷体"/>
                <w:sz w:val="24"/>
              </w:rPr>
            </w:pPr>
            <w:r>
              <w:rPr>
                <w:rFonts w:hint="eastAsia" w:ascii="楷体" w:hAnsi="楷体" w:eastAsia="楷体"/>
                <w:sz w:val="24"/>
              </w:rPr>
              <w:t>20</w:t>
            </w:r>
          </w:p>
        </w:tc>
        <w:tc>
          <w:tcPr>
            <w:tcW w:w="816" w:type="dxa"/>
            <w:vAlign w:val="center"/>
          </w:tcPr>
          <w:p>
            <w:pPr>
              <w:jc w:val="center"/>
              <w:rPr>
                <w:rFonts w:ascii="楷体" w:hAnsi="楷体" w:eastAsia="楷体"/>
                <w:szCs w:val="21"/>
              </w:rPr>
            </w:pPr>
            <w:r>
              <w:rPr>
                <w:rFonts w:hint="eastAsia" w:ascii="楷体" w:hAnsi="楷体" w:eastAsia="楷体"/>
                <w:szCs w:val="21"/>
              </w:rPr>
              <w:t>360</w:t>
            </w:r>
          </w:p>
        </w:tc>
        <w:tc>
          <w:tcPr>
            <w:tcW w:w="606" w:type="dxa"/>
            <w:vAlign w:val="center"/>
          </w:tcPr>
          <w:p>
            <w:pPr>
              <w:jc w:val="center"/>
              <w:rPr>
                <w:rFonts w:ascii="楷体" w:hAnsi="楷体" w:eastAsia="楷体"/>
                <w:szCs w:val="21"/>
              </w:rPr>
            </w:pPr>
            <w:r>
              <w:rPr>
                <w:rFonts w:hint="eastAsia" w:ascii="楷体" w:hAnsi="楷体" w:eastAsia="楷体"/>
                <w:sz w:val="24"/>
              </w:rPr>
              <w:t>√</w:t>
            </w:r>
          </w:p>
        </w:tc>
        <w:tc>
          <w:tcPr>
            <w:tcW w:w="567" w:type="dxa"/>
          </w:tcPr>
          <w:p>
            <w:pPr>
              <w:jc w:val="center"/>
            </w:pPr>
            <w:r>
              <w:rPr>
                <w:rFonts w:hint="eastAsia" w:ascii="楷体" w:hAnsi="楷体" w:eastAsia="楷体"/>
                <w:sz w:val="24"/>
              </w:rPr>
              <w:t>√</w:t>
            </w:r>
          </w:p>
        </w:tc>
        <w:tc>
          <w:tcPr>
            <w:tcW w:w="606" w:type="dxa"/>
          </w:tcPr>
          <w:p>
            <w:pPr>
              <w:jc w:val="center"/>
            </w:pPr>
            <w:r>
              <w:rPr>
                <w:rFonts w:hint="eastAsia" w:ascii="楷体" w:hAnsi="楷体" w:eastAsia="楷体"/>
                <w:sz w:val="24"/>
              </w:rPr>
              <w:t>√</w:t>
            </w:r>
          </w:p>
        </w:tc>
        <w:tc>
          <w:tcPr>
            <w:tcW w:w="606" w:type="dxa"/>
          </w:tcPr>
          <w:p>
            <w:pPr>
              <w:jc w:val="center"/>
            </w:pPr>
            <w:r>
              <w:rPr>
                <w:rFonts w:hint="eastAsia" w:ascii="楷体" w:hAnsi="楷体" w:eastAsia="楷体"/>
                <w:sz w:val="24"/>
              </w:rPr>
              <w:t>√</w:t>
            </w:r>
          </w:p>
        </w:tc>
        <w:tc>
          <w:tcPr>
            <w:tcW w:w="606" w:type="dxa"/>
          </w:tcPr>
          <w:p>
            <w:pPr>
              <w:jc w:val="center"/>
            </w:pPr>
            <w:r>
              <w:rPr>
                <w:rFonts w:hint="eastAsia" w:ascii="楷体" w:hAnsi="楷体" w:eastAsia="楷体"/>
                <w:sz w:val="24"/>
              </w:rPr>
              <w:t>√</w:t>
            </w:r>
          </w:p>
        </w:tc>
        <w:tc>
          <w:tcPr>
            <w:tcW w:w="503" w:type="dxa"/>
            <w:vAlign w:val="center"/>
          </w:tcPr>
          <w:p>
            <w:pPr>
              <w:jc w:val="center"/>
              <w:rPr>
                <w:rFonts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vAlign w:val="center"/>
          </w:tcPr>
          <w:p>
            <w:pPr>
              <w:jc w:val="center"/>
              <w:rPr>
                <w:rFonts w:ascii="楷体" w:hAnsi="楷体" w:eastAsia="楷体"/>
                <w:sz w:val="24"/>
              </w:rPr>
            </w:pPr>
          </w:p>
        </w:tc>
        <w:tc>
          <w:tcPr>
            <w:tcW w:w="2327" w:type="dxa"/>
          </w:tcPr>
          <w:p>
            <w:pPr>
              <w:jc w:val="center"/>
              <w:rPr>
                <w:rFonts w:ascii="楷体" w:hAnsi="楷体" w:eastAsia="楷体"/>
                <w:sz w:val="24"/>
              </w:rPr>
            </w:pPr>
            <w:r>
              <w:rPr>
                <w:rFonts w:hint="eastAsia" w:ascii="楷体" w:hAnsi="楷体" w:eastAsia="楷体"/>
                <w:sz w:val="24"/>
              </w:rPr>
              <w:t>信息技术</w:t>
            </w:r>
          </w:p>
        </w:tc>
        <w:tc>
          <w:tcPr>
            <w:tcW w:w="816" w:type="dxa"/>
            <w:vAlign w:val="center"/>
          </w:tcPr>
          <w:p>
            <w:pPr>
              <w:jc w:val="center"/>
              <w:rPr>
                <w:rFonts w:ascii="楷体" w:hAnsi="楷体" w:eastAsia="楷体"/>
                <w:sz w:val="24"/>
              </w:rPr>
            </w:pPr>
            <w:r>
              <w:rPr>
                <w:rFonts w:ascii="楷体" w:hAnsi="楷体" w:eastAsia="楷体"/>
                <w:sz w:val="24"/>
              </w:rPr>
              <w:t>6</w:t>
            </w:r>
          </w:p>
        </w:tc>
        <w:tc>
          <w:tcPr>
            <w:tcW w:w="816" w:type="dxa"/>
            <w:vAlign w:val="center"/>
          </w:tcPr>
          <w:p>
            <w:pPr>
              <w:jc w:val="center"/>
              <w:rPr>
                <w:rFonts w:ascii="楷体" w:hAnsi="楷体" w:eastAsia="楷体"/>
                <w:szCs w:val="21"/>
              </w:rPr>
            </w:pPr>
            <w:r>
              <w:rPr>
                <w:rFonts w:hint="eastAsia" w:ascii="楷体" w:hAnsi="楷体" w:eastAsia="楷体"/>
                <w:szCs w:val="21"/>
              </w:rPr>
              <w:t>72</w:t>
            </w:r>
          </w:p>
        </w:tc>
        <w:tc>
          <w:tcPr>
            <w:tcW w:w="606" w:type="dxa"/>
          </w:tcPr>
          <w:p>
            <w:pPr>
              <w:jc w:val="center"/>
            </w:pPr>
            <w:r>
              <w:rPr>
                <w:rFonts w:hint="eastAsia" w:ascii="楷体" w:hAnsi="楷体" w:eastAsia="楷体"/>
                <w:sz w:val="24"/>
              </w:rPr>
              <w:t>√</w:t>
            </w:r>
          </w:p>
        </w:tc>
        <w:tc>
          <w:tcPr>
            <w:tcW w:w="567" w:type="dxa"/>
          </w:tcPr>
          <w:p>
            <w:pPr>
              <w:jc w:val="center"/>
            </w:pPr>
            <w:r>
              <w:rPr>
                <w:rFonts w:hint="eastAsia" w:ascii="楷体" w:hAnsi="楷体" w:eastAsia="楷体"/>
                <w:sz w:val="24"/>
              </w:rPr>
              <w:t>√</w:t>
            </w:r>
          </w:p>
        </w:tc>
        <w:tc>
          <w:tcPr>
            <w:tcW w:w="606" w:type="dxa"/>
            <w:vAlign w:val="center"/>
          </w:tcPr>
          <w:p>
            <w:pPr>
              <w:jc w:val="center"/>
              <w:rPr>
                <w:rFonts w:ascii="楷体" w:hAnsi="楷体" w:eastAsia="楷体"/>
                <w:szCs w:val="21"/>
              </w:rPr>
            </w:pPr>
          </w:p>
        </w:tc>
        <w:tc>
          <w:tcPr>
            <w:tcW w:w="606" w:type="dxa"/>
            <w:vAlign w:val="center"/>
          </w:tcPr>
          <w:p>
            <w:pPr>
              <w:jc w:val="center"/>
              <w:rPr>
                <w:rFonts w:ascii="楷体" w:hAnsi="楷体" w:eastAsia="楷体"/>
                <w:szCs w:val="21"/>
              </w:rPr>
            </w:pPr>
          </w:p>
        </w:tc>
        <w:tc>
          <w:tcPr>
            <w:tcW w:w="606" w:type="dxa"/>
            <w:vAlign w:val="center"/>
          </w:tcPr>
          <w:p>
            <w:pPr>
              <w:jc w:val="center"/>
              <w:rPr>
                <w:rFonts w:ascii="楷体" w:hAnsi="楷体" w:eastAsia="楷体"/>
                <w:szCs w:val="21"/>
              </w:rPr>
            </w:pPr>
          </w:p>
        </w:tc>
        <w:tc>
          <w:tcPr>
            <w:tcW w:w="503" w:type="dxa"/>
            <w:vAlign w:val="center"/>
          </w:tcPr>
          <w:p>
            <w:pPr>
              <w:jc w:val="center"/>
              <w:rPr>
                <w:rFonts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vAlign w:val="center"/>
          </w:tcPr>
          <w:p>
            <w:pPr>
              <w:jc w:val="center"/>
              <w:rPr>
                <w:rFonts w:ascii="楷体" w:hAnsi="楷体" w:eastAsia="楷体"/>
                <w:sz w:val="24"/>
              </w:rPr>
            </w:pPr>
          </w:p>
        </w:tc>
        <w:tc>
          <w:tcPr>
            <w:tcW w:w="2327" w:type="dxa"/>
          </w:tcPr>
          <w:p>
            <w:pPr>
              <w:jc w:val="center"/>
              <w:rPr>
                <w:rFonts w:ascii="楷体" w:hAnsi="楷体" w:eastAsia="楷体"/>
                <w:sz w:val="24"/>
              </w:rPr>
            </w:pPr>
            <w:r>
              <w:rPr>
                <w:rFonts w:hint="eastAsia" w:ascii="楷体" w:hAnsi="楷体" w:eastAsia="楷体"/>
                <w:sz w:val="24"/>
              </w:rPr>
              <w:t>体育与健康</w:t>
            </w:r>
          </w:p>
        </w:tc>
        <w:tc>
          <w:tcPr>
            <w:tcW w:w="816" w:type="dxa"/>
            <w:vAlign w:val="center"/>
          </w:tcPr>
          <w:p>
            <w:pPr>
              <w:jc w:val="center"/>
              <w:rPr>
                <w:rFonts w:ascii="楷体" w:hAnsi="楷体" w:eastAsia="楷体"/>
                <w:sz w:val="24"/>
              </w:rPr>
            </w:pPr>
            <w:r>
              <w:rPr>
                <w:rFonts w:hint="eastAsia" w:ascii="楷体" w:hAnsi="楷体" w:eastAsia="楷体"/>
                <w:sz w:val="24"/>
              </w:rPr>
              <w:t>10</w:t>
            </w:r>
          </w:p>
        </w:tc>
        <w:tc>
          <w:tcPr>
            <w:tcW w:w="816" w:type="dxa"/>
            <w:vAlign w:val="center"/>
          </w:tcPr>
          <w:p>
            <w:pPr>
              <w:jc w:val="center"/>
              <w:rPr>
                <w:rFonts w:ascii="楷体" w:hAnsi="楷体" w:eastAsia="楷体"/>
                <w:szCs w:val="21"/>
              </w:rPr>
            </w:pPr>
            <w:r>
              <w:rPr>
                <w:rFonts w:hint="eastAsia" w:ascii="楷体" w:hAnsi="楷体" w:eastAsia="楷体"/>
                <w:szCs w:val="21"/>
              </w:rPr>
              <w:t>180</w:t>
            </w:r>
          </w:p>
        </w:tc>
        <w:tc>
          <w:tcPr>
            <w:tcW w:w="606" w:type="dxa"/>
          </w:tcPr>
          <w:p>
            <w:pPr>
              <w:jc w:val="center"/>
            </w:pPr>
            <w:r>
              <w:rPr>
                <w:rFonts w:hint="eastAsia" w:ascii="楷体" w:hAnsi="楷体" w:eastAsia="楷体"/>
                <w:sz w:val="24"/>
              </w:rPr>
              <w:t>√</w:t>
            </w:r>
          </w:p>
        </w:tc>
        <w:tc>
          <w:tcPr>
            <w:tcW w:w="567" w:type="dxa"/>
          </w:tcPr>
          <w:p>
            <w:pPr>
              <w:jc w:val="center"/>
            </w:pPr>
            <w:r>
              <w:rPr>
                <w:rFonts w:hint="eastAsia" w:ascii="楷体" w:hAnsi="楷体" w:eastAsia="楷体"/>
                <w:sz w:val="24"/>
              </w:rPr>
              <w:t>√</w:t>
            </w:r>
          </w:p>
        </w:tc>
        <w:tc>
          <w:tcPr>
            <w:tcW w:w="606" w:type="dxa"/>
            <w:vAlign w:val="center"/>
          </w:tcPr>
          <w:p>
            <w:pPr>
              <w:jc w:val="center"/>
              <w:rPr>
                <w:rFonts w:ascii="楷体" w:hAnsi="楷体" w:eastAsia="楷体"/>
                <w:szCs w:val="21"/>
              </w:rPr>
            </w:pPr>
            <w:r>
              <w:rPr>
                <w:rFonts w:hint="eastAsia" w:ascii="楷体" w:hAnsi="楷体" w:eastAsia="楷体"/>
                <w:sz w:val="24"/>
              </w:rPr>
              <w:t>√</w:t>
            </w:r>
          </w:p>
        </w:tc>
        <w:tc>
          <w:tcPr>
            <w:tcW w:w="606" w:type="dxa"/>
            <w:vAlign w:val="center"/>
          </w:tcPr>
          <w:p>
            <w:pPr>
              <w:jc w:val="center"/>
              <w:rPr>
                <w:rFonts w:ascii="楷体" w:hAnsi="楷体" w:eastAsia="楷体"/>
                <w:szCs w:val="21"/>
              </w:rPr>
            </w:pPr>
            <w:r>
              <w:rPr>
                <w:rFonts w:hint="eastAsia" w:ascii="楷体" w:hAnsi="楷体" w:eastAsia="楷体"/>
                <w:sz w:val="24"/>
              </w:rPr>
              <w:t>√</w:t>
            </w:r>
          </w:p>
        </w:tc>
        <w:tc>
          <w:tcPr>
            <w:tcW w:w="606" w:type="dxa"/>
            <w:vAlign w:val="center"/>
          </w:tcPr>
          <w:p>
            <w:pPr>
              <w:jc w:val="center"/>
              <w:rPr>
                <w:rFonts w:ascii="楷体" w:hAnsi="楷体" w:eastAsia="楷体"/>
                <w:szCs w:val="21"/>
              </w:rPr>
            </w:pPr>
            <w:r>
              <w:rPr>
                <w:rFonts w:hint="eastAsia" w:ascii="楷体" w:hAnsi="楷体" w:eastAsia="楷体"/>
                <w:sz w:val="24"/>
              </w:rPr>
              <w:t>√</w:t>
            </w:r>
          </w:p>
        </w:tc>
        <w:tc>
          <w:tcPr>
            <w:tcW w:w="503" w:type="dxa"/>
            <w:vAlign w:val="center"/>
          </w:tcPr>
          <w:p>
            <w:pPr>
              <w:jc w:val="center"/>
              <w:rPr>
                <w:rFonts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vAlign w:val="center"/>
          </w:tcPr>
          <w:p>
            <w:pPr>
              <w:jc w:val="center"/>
              <w:rPr>
                <w:rFonts w:ascii="楷体" w:hAnsi="楷体" w:eastAsia="楷体"/>
                <w:sz w:val="24"/>
              </w:rPr>
            </w:pPr>
          </w:p>
        </w:tc>
        <w:tc>
          <w:tcPr>
            <w:tcW w:w="2327" w:type="dxa"/>
          </w:tcPr>
          <w:p>
            <w:pPr>
              <w:jc w:val="center"/>
              <w:rPr>
                <w:rFonts w:ascii="楷体" w:hAnsi="楷体" w:eastAsia="楷体"/>
                <w:sz w:val="24"/>
              </w:rPr>
            </w:pPr>
            <w:r>
              <w:rPr>
                <w:rFonts w:hint="eastAsia" w:ascii="楷体" w:hAnsi="楷体" w:eastAsia="楷体"/>
                <w:sz w:val="24"/>
              </w:rPr>
              <w:t>音乐</w:t>
            </w:r>
          </w:p>
        </w:tc>
        <w:tc>
          <w:tcPr>
            <w:tcW w:w="816" w:type="dxa"/>
            <w:vAlign w:val="center"/>
          </w:tcPr>
          <w:p>
            <w:pPr>
              <w:jc w:val="center"/>
              <w:rPr>
                <w:rFonts w:ascii="楷体" w:hAnsi="楷体" w:eastAsia="楷体"/>
                <w:sz w:val="24"/>
              </w:rPr>
            </w:pPr>
            <w:r>
              <w:rPr>
                <w:rFonts w:ascii="楷体" w:hAnsi="楷体" w:eastAsia="楷体"/>
                <w:sz w:val="24"/>
              </w:rPr>
              <w:t>1</w:t>
            </w:r>
          </w:p>
        </w:tc>
        <w:tc>
          <w:tcPr>
            <w:tcW w:w="816" w:type="dxa"/>
            <w:vAlign w:val="center"/>
          </w:tcPr>
          <w:p>
            <w:pPr>
              <w:jc w:val="center"/>
              <w:rPr>
                <w:rFonts w:ascii="楷体" w:hAnsi="楷体" w:eastAsia="楷体"/>
                <w:szCs w:val="21"/>
              </w:rPr>
            </w:pPr>
            <w:r>
              <w:rPr>
                <w:rFonts w:hint="eastAsia" w:ascii="楷体" w:hAnsi="楷体" w:eastAsia="楷体"/>
                <w:szCs w:val="21"/>
              </w:rPr>
              <w:t>18</w:t>
            </w:r>
          </w:p>
        </w:tc>
        <w:tc>
          <w:tcPr>
            <w:tcW w:w="606" w:type="dxa"/>
          </w:tcPr>
          <w:p>
            <w:pPr>
              <w:jc w:val="center"/>
            </w:pPr>
            <w:r>
              <w:rPr>
                <w:rFonts w:hint="eastAsia" w:ascii="楷体" w:hAnsi="楷体" w:eastAsia="楷体"/>
                <w:sz w:val="24"/>
              </w:rPr>
              <w:t>√</w:t>
            </w:r>
          </w:p>
        </w:tc>
        <w:tc>
          <w:tcPr>
            <w:tcW w:w="567" w:type="dxa"/>
            <w:vAlign w:val="center"/>
          </w:tcPr>
          <w:p>
            <w:pPr>
              <w:jc w:val="center"/>
              <w:rPr>
                <w:rFonts w:ascii="楷体" w:hAnsi="楷体" w:eastAsia="楷体"/>
                <w:szCs w:val="21"/>
              </w:rPr>
            </w:pPr>
          </w:p>
        </w:tc>
        <w:tc>
          <w:tcPr>
            <w:tcW w:w="606" w:type="dxa"/>
            <w:vAlign w:val="center"/>
          </w:tcPr>
          <w:p>
            <w:pPr>
              <w:jc w:val="center"/>
              <w:rPr>
                <w:rFonts w:ascii="楷体" w:hAnsi="楷体" w:eastAsia="楷体"/>
                <w:szCs w:val="21"/>
              </w:rPr>
            </w:pPr>
          </w:p>
        </w:tc>
        <w:tc>
          <w:tcPr>
            <w:tcW w:w="606" w:type="dxa"/>
            <w:vAlign w:val="center"/>
          </w:tcPr>
          <w:p>
            <w:pPr>
              <w:jc w:val="center"/>
              <w:rPr>
                <w:rFonts w:ascii="楷体" w:hAnsi="楷体" w:eastAsia="楷体"/>
                <w:szCs w:val="21"/>
              </w:rPr>
            </w:pPr>
          </w:p>
        </w:tc>
        <w:tc>
          <w:tcPr>
            <w:tcW w:w="606" w:type="dxa"/>
            <w:vAlign w:val="center"/>
          </w:tcPr>
          <w:p>
            <w:pPr>
              <w:jc w:val="center"/>
              <w:rPr>
                <w:rFonts w:ascii="楷体" w:hAnsi="楷体" w:eastAsia="楷体"/>
                <w:szCs w:val="21"/>
              </w:rPr>
            </w:pPr>
          </w:p>
        </w:tc>
        <w:tc>
          <w:tcPr>
            <w:tcW w:w="503" w:type="dxa"/>
            <w:vAlign w:val="center"/>
          </w:tcPr>
          <w:p>
            <w:pPr>
              <w:jc w:val="center"/>
              <w:rPr>
                <w:rFonts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vAlign w:val="center"/>
          </w:tcPr>
          <w:p>
            <w:pPr>
              <w:jc w:val="center"/>
              <w:rPr>
                <w:rFonts w:ascii="楷体" w:hAnsi="楷体" w:eastAsia="楷体"/>
                <w:sz w:val="24"/>
              </w:rPr>
            </w:pPr>
          </w:p>
        </w:tc>
        <w:tc>
          <w:tcPr>
            <w:tcW w:w="2327" w:type="dxa"/>
          </w:tcPr>
          <w:p>
            <w:pPr>
              <w:jc w:val="center"/>
              <w:rPr>
                <w:rFonts w:ascii="楷体" w:hAnsi="楷体" w:eastAsia="楷体"/>
                <w:sz w:val="24"/>
              </w:rPr>
            </w:pPr>
            <w:r>
              <w:rPr>
                <w:rFonts w:hint="eastAsia" w:ascii="楷体" w:hAnsi="楷体" w:eastAsia="楷体"/>
                <w:sz w:val="24"/>
              </w:rPr>
              <w:t>美术</w:t>
            </w:r>
          </w:p>
        </w:tc>
        <w:tc>
          <w:tcPr>
            <w:tcW w:w="816" w:type="dxa"/>
            <w:vAlign w:val="center"/>
          </w:tcPr>
          <w:p>
            <w:pPr>
              <w:jc w:val="center"/>
              <w:rPr>
                <w:rFonts w:ascii="楷体" w:hAnsi="楷体" w:eastAsia="楷体"/>
                <w:sz w:val="24"/>
              </w:rPr>
            </w:pPr>
            <w:r>
              <w:rPr>
                <w:rFonts w:ascii="楷体" w:hAnsi="楷体" w:eastAsia="楷体"/>
                <w:sz w:val="24"/>
              </w:rPr>
              <w:t>1</w:t>
            </w:r>
          </w:p>
        </w:tc>
        <w:tc>
          <w:tcPr>
            <w:tcW w:w="816" w:type="dxa"/>
            <w:vAlign w:val="center"/>
          </w:tcPr>
          <w:p>
            <w:pPr>
              <w:jc w:val="center"/>
              <w:rPr>
                <w:rFonts w:ascii="楷体" w:hAnsi="楷体" w:eastAsia="楷体"/>
                <w:szCs w:val="21"/>
              </w:rPr>
            </w:pPr>
            <w:r>
              <w:rPr>
                <w:rFonts w:hint="eastAsia" w:ascii="楷体" w:hAnsi="楷体" w:eastAsia="楷体"/>
                <w:szCs w:val="21"/>
              </w:rPr>
              <w:t>18</w:t>
            </w:r>
          </w:p>
        </w:tc>
        <w:tc>
          <w:tcPr>
            <w:tcW w:w="606" w:type="dxa"/>
            <w:vAlign w:val="center"/>
          </w:tcPr>
          <w:p>
            <w:pPr>
              <w:jc w:val="center"/>
              <w:rPr>
                <w:rFonts w:ascii="楷体" w:hAnsi="楷体" w:eastAsia="楷体"/>
                <w:szCs w:val="21"/>
              </w:rPr>
            </w:pPr>
          </w:p>
        </w:tc>
        <w:tc>
          <w:tcPr>
            <w:tcW w:w="567" w:type="dxa"/>
          </w:tcPr>
          <w:p>
            <w:pPr>
              <w:jc w:val="center"/>
            </w:pPr>
            <w:r>
              <w:rPr>
                <w:rFonts w:hint="eastAsia" w:ascii="楷体" w:hAnsi="楷体" w:eastAsia="楷体"/>
                <w:sz w:val="24"/>
              </w:rPr>
              <w:t>√</w:t>
            </w:r>
          </w:p>
        </w:tc>
        <w:tc>
          <w:tcPr>
            <w:tcW w:w="606" w:type="dxa"/>
            <w:vAlign w:val="center"/>
          </w:tcPr>
          <w:p>
            <w:pPr>
              <w:jc w:val="center"/>
              <w:rPr>
                <w:rFonts w:ascii="楷体" w:hAnsi="楷体" w:eastAsia="楷体"/>
                <w:szCs w:val="21"/>
              </w:rPr>
            </w:pPr>
          </w:p>
        </w:tc>
        <w:tc>
          <w:tcPr>
            <w:tcW w:w="606" w:type="dxa"/>
            <w:vAlign w:val="center"/>
          </w:tcPr>
          <w:p>
            <w:pPr>
              <w:jc w:val="center"/>
              <w:rPr>
                <w:rFonts w:ascii="楷体" w:hAnsi="楷体" w:eastAsia="楷体"/>
                <w:szCs w:val="21"/>
              </w:rPr>
            </w:pPr>
          </w:p>
        </w:tc>
        <w:tc>
          <w:tcPr>
            <w:tcW w:w="606" w:type="dxa"/>
            <w:vAlign w:val="center"/>
          </w:tcPr>
          <w:p>
            <w:pPr>
              <w:jc w:val="center"/>
              <w:rPr>
                <w:rFonts w:ascii="楷体" w:hAnsi="楷体" w:eastAsia="楷体"/>
                <w:szCs w:val="21"/>
              </w:rPr>
            </w:pPr>
          </w:p>
        </w:tc>
        <w:tc>
          <w:tcPr>
            <w:tcW w:w="503" w:type="dxa"/>
            <w:vAlign w:val="center"/>
          </w:tcPr>
          <w:p>
            <w:pPr>
              <w:jc w:val="center"/>
              <w:rPr>
                <w:rFonts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vAlign w:val="center"/>
          </w:tcPr>
          <w:p>
            <w:pPr>
              <w:jc w:val="center"/>
              <w:rPr>
                <w:rFonts w:ascii="楷体" w:hAnsi="楷体" w:eastAsia="楷体"/>
                <w:sz w:val="24"/>
              </w:rPr>
            </w:pPr>
          </w:p>
        </w:tc>
        <w:tc>
          <w:tcPr>
            <w:tcW w:w="2327" w:type="dxa"/>
          </w:tcPr>
          <w:p>
            <w:pPr>
              <w:jc w:val="center"/>
              <w:rPr>
                <w:rFonts w:ascii="楷体" w:hAnsi="楷体" w:eastAsia="楷体"/>
                <w:sz w:val="24"/>
              </w:rPr>
            </w:pPr>
            <w:r>
              <w:rPr>
                <w:rFonts w:hint="eastAsia" w:ascii="楷体" w:hAnsi="楷体" w:eastAsia="楷体"/>
                <w:sz w:val="24"/>
              </w:rPr>
              <w:t xml:space="preserve">中国历史 </w:t>
            </w:r>
          </w:p>
        </w:tc>
        <w:tc>
          <w:tcPr>
            <w:tcW w:w="816" w:type="dxa"/>
            <w:vAlign w:val="center"/>
          </w:tcPr>
          <w:p>
            <w:pPr>
              <w:jc w:val="center"/>
              <w:rPr>
                <w:rFonts w:ascii="楷体" w:hAnsi="楷体" w:eastAsia="楷体"/>
                <w:sz w:val="24"/>
              </w:rPr>
            </w:pPr>
            <w:r>
              <w:rPr>
                <w:rFonts w:hint="eastAsia" w:ascii="楷体" w:hAnsi="楷体" w:eastAsia="楷体"/>
                <w:sz w:val="24"/>
              </w:rPr>
              <w:t>3</w:t>
            </w:r>
          </w:p>
        </w:tc>
        <w:tc>
          <w:tcPr>
            <w:tcW w:w="816" w:type="dxa"/>
            <w:vAlign w:val="center"/>
          </w:tcPr>
          <w:p>
            <w:pPr>
              <w:jc w:val="center"/>
              <w:rPr>
                <w:rFonts w:ascii="楷体" w:hAnsi="楷体" w:eastAsia="楷体"/>
                <w:szCs w:val="21"/>
              </w:rPr>
            </w:pPr>
            <w:r>
              <w:rPr>
                <w:rFonts w:hint="eastAsia" w:ascii="楷体" w:hAnsi="楷体" w:eastAsia="楷体"/>
                <w:szCs w:val="21"/>
              </w:rPr>
              <w:t>36</w:t>
            </w:r>
          </w:p>
        </w:tc>
        <w:tc>
          <w:tcPr>
            <w:tcW w:w="606" w:type="dxa"/>
            <w:vAlign w:val="center"/>
          </w:tcPr>
          <w:p>
            <w:pPr>
              <w:jc w:val="center"/>
              <w:rPr>
                <w:rFonts w:ascii="楷体" w:hAnsi="楷体" w:eastAsia="楷体"/>
                <w:szCs w:val="21"/>
              </w:rPr>
            </w:pPr>
            <w:r>
              <w:rPr>
                <w:rFonts w:hint="eastAsia" w:ascii="楷体" w:hAnsi="楷体" w:eastAsia="楷体"/>
                <w:sz w:val="24"/>
              </w:rPr>
              <w:t>√</w:t>
            </w:r>
          </w:p>
        </w:tc>
        <w:tc>
          <w:tcPr>
            <w:tcW w:w="567" w:type="dxa"/>
          </w:tcPr>
          <w:p>
            <w:pPr>
              <w:jc w:val="center"/>
            </w:pPr>
            <w:r>
              <w:rPr>
                <w:rFonts w:hint="eastAsia" w:ascii="楷体" w:hAnsi="楷体" w:eastAsia="楷体"/>
                <w:sz w:val="24"/>
              </w:rPr>
              <w:t>√</w:t>
            </w:r>
          </w:p>
        </w:tc>
        <w:tc>
          <w:tcPr>
            <w:tcW w:w="606" w:type="dxa"/>
            <w:vAlign w:val="center"/>
          </w:tcPr>
          <w:p>
            <w:pPr>
              <w:jc w:val="center"/>
              <w:rPr>
                <w:rFonts w:ascii="楷体" w:hAnsi="楷体" w:eastAsia="楷体"/>
                <w:szCs w:val="21"/>
              </w:rPr>
            </w:pPr>
          </w:p>
        </w:tc>
        <w:tc>
          <w:tcPr>
            <w:tcW w:w="606" w:type="dxa"/>
            <w:vAlign w:val="center"/>
          </w:tcPr>
          <w:p>
            <w:pPr>
              <w:jc w:val="center"/>
              <w:rPr>
                <w:rFonts w:ascii="楷体" w:hAnsi="楷体" w:eastAsia="楷体"/>
                <w:szCs w:val="21"/>
              </w:rPr>
            </w:pPr>
          </w:p>
        </w:tc>
        <w:tc>
          <w:tcPr>
            <w:tcW w:w="606" w:type="dxa"/>
            <w:vAlign w:val="center"/>
          </w:tcPr>
          <w:p>
            <w:pPr>
              <w:jc w:val="center"/>
              <w:rPr>
                <w:rFonts w:ascii="楷体" w:hAnsi="楷体" w:eastAsia="楷体"/>
                <w:szCs w:val="21"/>
              </w:rPr>
            </w:pPr>
          </w:p>
        </w:tc>
        <w:tc>
          <w:tcPr>
            <w:tcW w:w="503" w:type="dxa"/>
            <w:vAlign w:val="center"/>
          </w:tcPr>
          <w:p>
            <w:pPr>
              <w:jc w:val="center"/>
              <w:rPr>
                <w:rFonts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vAlign w:val="center"/>
          </w:tcPr>
          <w:p>
            <w:pPr>
              <w:jc w:val="center"/>
              <w:rPr>
                <w:rFonts w:ascii="楷体" w:hAnsi="楷体" w:eastAsia="楷体"/>
                <w:sz w:val="24"/>
              </w:rPr>
            </w:pPr>
          </w:p>
        </w:tc>
        <w:tc>
          <w:tcPr>
            <w:tcW w:w="2327" w:type="dxa"/>
          </w:tcPr>
          <w:p>
            <w:pPr>
              <w:jc w:val="center"/>
              <w:rPr>
                <w:rFonts w:ascii="楷体" w:hAnsi="楷体" w:eastAsia="楷体"/>
                <w:sz w:val="24"/>
              </w:rPr>
            </w:pPr>
            <w:r>
              <w:rPr>
                <w:rFonts w:hint="eastAsia" w:ascii="楷体" w:hAnsi="楷体" w:eastAsia="楷体"/>
                <w:sz w:val="24"/>
              </w:rPr>
              <w:t>世界历史</w:t>
            </w:r>
          </w:p>
        </w:tc>
        <w:tc>
          <w:tcPr>
            <w:tcW w:w="816" w:type="dxa"/>
            <w:vAlign w:val="center"/>
          </w:tcPr>
          <w:p>
            <w:pPr>
              <w:jc w:val="center"/>
              <w:rPr>
                <w:rFonts w:ascii="楷体" w:hAnsi="楷体" w:eastAsia="楷体"/>
                <w:sz w:val="24"/>
              </w:rPr>
            </w:pPr>
            <w:r>
              <w:rPr>
                <w:rFonts w:hint="eastAsia" w:ascii="楷体" w:hAnsi="楷体" w:eastAsia="楷体"/>
                <w:sz w:val="24"/>
              </w:rPr>
              <w:t>2</w:t>
            </w:r>
          </w:p>
        </w:tc>
        <w:tc>
          <w:tcPr>
            <w:tcW w:w="816" w:type="dxa"/>
            <w:vAlign w:val="center"/>
          </w:tcPr>
          <w:p>
            <w:pPr>
              <w:jc w:val="center"/>
              <w:rPr>
                <w:rFonts w:ascii="楷体" w:hAnsi="楷体" w:eastAsia="楷体"/>
                <w:szCs w:val="21"/>
              </w:rPr>
            </w:pPr>
            <w:r>
              <w:rPr>
                <w:rFonts w:hint="eastAsia" w:ascii="楷体" w:hAnsi="楷体" w:eastAsia="楷体"/>
                <w:szCs w:val="21"/>
              </w:rPr>
              <w:t>18</w:t>
            </w:r>
          </w:p>
        </w:tc>
        <w:tc>
          <w:tcPr>
            <w:tcW w:w="606" w:type="dxa"/>
            <w:vAlign w:val="center"/>
          </w:tcPr>
          <w:p>
            <w:pPr>
              <w:jc w:val="center"/>
              <w:rPr>
                <w:rFonts w:ascii="楷体" w:hAnsi="楷体" w:eastAsia="楷体"/>
                <w:szCs w:val="21"/>
              </w:rPr>
            </w:pPr>
          </w:p>
        </w:tc>
        <w:tc>
          <w:tcPr>
            <w:tcW w:w="567" w:type="dxa"/>
          </w:tcPr>
          <w:p>
            <w:pPr>
              <w:jc w:val="center"/>
            </w:pPr>
            <w:r>
              <w:rPr>
                <w:rFonts w:hint="eastAsia" w:ascii="楷体" w:hAnsi="楷体" w:eastAsia="楷体"/>
                <w:sz w:val="24"/>
              </w:rPr>
              <w:t>√</w:t>
            </w:r>
          </w:p>
        </w:tc>
        <w:tc>
          <w:tcPr>
            <w:tcW w:w="606" w:type="dxa"/>
            <w:vAlign w:val="center"/>
          </w:tcPr>
          <w:p>
            <w:pPr>
              <w:jc w:val="center"/>
              <w:rPr>
                <w:rFonts w:ascii="楷体" w:hAnsi="楷体" w:eastAsia="楷体"/>
                <w:szCs w:val="21"/>
              </w:rPr>
            </w:pPr>
          </w:p>
        </w:tc>
        <w:tc>
          <w:tcPr>
            <w:tcW w:w="606" w:type="dxa"/>
            <w:vAlign w:val="center"/>
          </w:tcPr>
          <w:p>
            <w:pPr>
              <w:jc w:val="center"/>
              <w:rPr>
                <w:rFonts w:ascii="楷体" w:hAnsi="楷体" w:eastAsia="楷体"/>
                <w:szCs w:val="21"/>
              </w:rPr>
            </w:pPr>
          </w:p>
        </w:tc>
        <w:tc>
          <w:tcPr>
            <w:tcW w:w="606" w:type="dxa"/>
            <w:vAlign w:val="center"/>
          </w:tcPr>
          <w:p>
            <w:pPr>
              <w:jc w:val="center"/>
              <w:rPr>
                <w:rFonts w:ascii="楷体" w:hAnsi="楷体" w:eastAsia="楷体"/>
                <w:szCs w:val="21"/>
              </w:rPr>
            </w:pPr>
          </w:p>
        </w:tc>
        <w:tc>
          <w:tcPr>
            <w:tcW w:w="503" w:type="dxa"/>
            <w:vAlign w:val="center"/>
          </w:tcPr>
          <w:p>
            <w:pPr>
              <w:jc w:val="center"/>
              <w:rPr>
                <w:rFonts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vAlign w:val="center"/>
          </w:tcPr>
          <w:p>
            <w:pPr>
              <w:jc w:val="center"/>
              <w:rPr>
                <w:rFonts w:ascii="楷体" w:hAnsi="楷体" w:eastAsia="楷体"/>
                <w:sz w:val="24"/>
              </w:rPr>
            </w:pPr>
          </w:p>
        </w:tc>
        <w:tc>
          <w:tcPr>
            <w:tcW w:w="2327" w:type="dxa"/>
            <w:vAlign w:val="center"/>
          </w:tcPr>
          <w:p>
            <w:pPr>
              <w:spacing w:line="240" w:lineRule="exact"/>
              <w:jc w:val="center"/>
              <w:rPr>
                <w:rFonts w:ascii="楷体" w:hAnsi="楷体" w:eastAsia="楷体"/>
                <w:sz w:val="24"/>
              </w:rPr>
            </w:pPr>
            <w:r>
              <w:rPr>
                <w:rFonts w:hint="eastAsia" w:ascii="楷体" w:hAnsi="楷体" w:eastAsia="楷体"/>
                <w:sz w:val="24"/>
              </w:rPr>
              <w:t>劳动教育指导手册</w:t>
            </w:r>
          </w:p>
        </w:tc>
        <w:tc>
          <w:tcPr>
            <w:tcW w:w="816" w:type="dxa"/>
            <w:vAlign w:val="center"/>
          </w:tcPr>
          <w:p>
            <w:pPr>
              <w:jc w:val="center"/>
              <w:rPr>
                <w:rFonts w:ascii="楷体" w:hAnsi="楷体" w:eastAsia="楷体"/>
                <w:sz w:val="24"/>
              </w:rPr>
            </w:pPr>
            <w:r>
              <w:rPr>
                <w:rFonts w:ascii="楷体" w:hAnsi="楷体" w:eastAsia="楷体"/>
                <w:sz w:val="24"/>
              </w:rPr>
              <w:t>1</w:t>
            </w:r>
          </w:p>
        </w:tc>
        <w:tc>
          <w:tcPr>
            <w:tcW w:w="816" w:type="dxa"/>
            <w:vAlign w:val="center"/>
          </w:tcPr>
          <w:p>
            <w:pPr>
              <w:jc w:val="center"/>
              <w:rPr>
                <w:rFonts w:ascii="楷体" w:hAnsi="楷体" w:eastAsia="楷体"/>
                <w:szCs w:val="21"/>
              </w:rPr>
            </w:pPr>
            <w:r>
              <w:rPr>
                <w:rFonts w:hint="eastAsia" w:ascii="楷体" w:hAnsi="楷体" w:eastAsia="楷体"/>
                <w:szCs w:val="21"/>
              </w:rPr>
              <w:t>36</w:t>
            </w:r>
          </w:p>
        </w:tc>
        <w:tc>
          <w:tcPr>
            <w:tcW w:w="606" w:type="dxa"/>
            <w:vAlign w:val="center"/>
          </w:tcPr>
          <w:p>
            <w:pPr>
              <w:jc w:val="center"/>
              <w:rPr>
                <w:rFonts w:ascii="楷体" w:hAnsi="楷体" w:eastAsia="楷体"/>
                <w:szCs w:val="21"/>
              </w:rPr>
            </w:pPr>
          </w:p>
        </w:tc>
        <w:tc>
          <w:tcPr>
            <w:tcW w:w="567" w:type="dxa"/>
          </w:tcPr>
          <w:p>
            <w:pPr>
              <w:jc w:val="center"/>
            </w:pPr>
            <w:r>
              <w:rPr>
                <w:rFonts w:hint="eastAsia" w:ascii="楷体" w:hAnsi="楷体" w:eastAsia="楷体"/>
                <w:sz w:val="24"/>
              </w:rPr>
              <w:t>√</w:t>
            </w:r>
          </w:p>
        </w:tc>
        <w:tc>
          <w:tcPr>
            <w:tcW w:w="606" w:type="dxa"/>
            <w:vAlign w:val="center"/>
          </w:tcPr>
          <w:p>
            <w:pPr>
              <w:jc w:val="center"/>
              <w:rPr>
                <w:rFonts w:ascii="楷体" w:hAnsi="楷体" w:eastAsia="楷体"/>
                <w:szCs w:val="21"/>
              </w:rPr>
            </w:pPr>
          </w:p>
        </w:tc>
        <w:tc>
          <w:tcPr>
            <w:tcW w:w="606" w:type="dxa"/>
          </w:tcPr>
          <w:p>
            <w:pPr>
              <w:jc w:val="center"/>
            </w:pPr>
            <w:r>
              <w:rPr>
                <w:rFonts w:hint="eastAsia" w:ascii="楷体" w:hAnsi="楷体" w:eastAsia="楷体"/>
                <w:sz w:val="24"/>
              </w:rPr>
              <w:t>√</w:t>
            </w:r>
          </w:p>
        </w:tc>
        <w:tc>
          <w:tcPr>
            <w:tcW w:w="606" w:type="dxa"/>
            <w:vAlign w:val="center"/>
          </w:tcPr>
          <w:p>
            <w:pPr>
              <w:jc w:val="center"/>
              <w:rPr>
                <w:rFonts w:ascii="楷体" w:hAnsi="楷体" w:eastAsia="楷体"/>
                <w:szCs w:val="21"/>
              </w:rPr>
            </w:pPr>
          </w:p>
        </w:tc>
        <w:tc>
          <w:tcPr>
            <w:tcW w:w="503" w:type="dxa"/>
            <w:vAlign w:val="center"/>
          </w:tcPr>
          <w:p>
            <w:pPr>
              <w:jc w:val="center"/>
              <w:rPr>
                <w:rFonts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vAlign w:val="center"/>
          </w:tcPr>
          <w:p>
            <w:pPr>
              <w:jc w:val="center"/>
              <w:rPr>
                <w:rFonts w:ascii="楷体" w:hAnsi="楷体" w:eastAsia="楷体"/>
                <w:sz w:val="24"/>
              </w:rPr>
            </w:pPr>
          </w:p>
        </w:tc>
        <w:tc>
          <w:tcPr>
            <w:tcW w:w="2327" w:type="dxa"/>
            <w:vAlign w:val="center"/>
          </w:tcPr>
          <w:p>
            <w:pPr>
              <w:spacing w:line="240" w:lineRule="exact"/>
              <w:jc w:val="center"/>
              <w:rPr>
                <w:rFonts w:ascii="楷体" w:hAnsi="楷体" w:eastAsia="楷体"/>
                <w:sz w:val="24"/>
              </w:rPr>
            </w:pPr>
            <w:r>
              <w:rPr>
                <w:rFonts w:hint="eastAsia" w:ascii="楷体" w:hAnsi="楷体" w:eastAsia="楷体"/>
                <w:sz w:val="24"/>
              </w:rPr>
              <w:t>时事职教</w:t>
            </w:r>
          </w:p>
        </w:tc>
        <w:tc>
          <w:tcPr>
            <w:tcW w:w="816" w:type="dxa"/>
            <w:vAlign w:val="center"/>
          </w:tcPr>
          <w:p>
            <w:pPr>
              <w:jc w:val="center"/>
              <w:rPr>
                <w:rFonts w:ascii="楷体" w:hAnsi="楷体" w:eastAsia="楷体"/>
                <w:sz w:val="24"/>
              </w:rPr>
            </w:pPr>
            <w:r>
              <w:rPr>
                <w:rFonts w:hint="eastAsia" w:ascii="楷体" w:hAnsi="楷体" w:eastAsia="楷体"/>
                <w:sz w:val="24"/>
              </w:rPr>
              <w:t>2</w:t>
            </w:r>
          </w:p>
        </w:tc>
        <w:tc>
          <w:tcPr>
            <w:tcW w:w="816" w:type="dxa"/>
            <w:vAlign w:val="center"/>
          </w:tcPr>
          <w:p>
            <w:pPr>
              <w:jc w:val="center"/>
              <w:rPr>
                <w:rFonts w:ascii="楷体" w:hAnsi="楷体" w:eastAsia="楷体"/>
                <w:szCs w:val="21"/>
              </w:rPr>
            </w:pPr>
            <w:r>
              <w:rPr>
                <w:rFonts w:hint="eastAsia" w:ascii="楷体" w:hAnsi="楷体" w:eastAsia="楷体"/>
                <w:szCs w:val="21"/>
              </w:rPr>
              <w:t>54</w:t>
            </w:r>
          </w:p>
        </w:tc>
        <w:tc>
          <w:tcPr>
            <w:tcW w:w="606" w:type="dxa"/>
            <w:vAlign w:val="center"/>
          </w:tcPr>
          <w:p>
            <w:pPr>
              <w:jc w:val="center"/>
              <w:rPr>
                <w:rFonts w:ascii="楷体" w:hAnsi="楷体" w:eastAsia="楷体"/>
                <w:szCs w:val="21"/>
              </w:rPr>
            </w:pPr>
          </w:p>
        </w:tc>
        <w:tc>
          <w:tcPr>
            <w:tcW w:w="567" w:type="dxa"/>
            <w:vAlign w:val="center"/>
          </w:tcPr>
          <w:p>
            <w:pPr>
              <w:jc w:val="center"/>
              <w:rPr>
                <w:rFonts w:ascii="楷体" w:hAnsi="楷体" w:eastAsia="楷体"/>
                <w:szCs w:val="21"/>
              </w:rPr>
            </w:pPr>
          </w:p>
        </w:tc>
        <w:tc>
          <w:tcPr>
            <w:tcW w:w="606" w:type="dxa"/>
            <w:vAlign w:val="center"/>
          </w:tcPr>
          <w:p>
            <w:pPr>
              <w:jc w:val="center"/>
              <w:rPr>
                <w:rFonts w:ascii="楷体" w:hAnsi="楷体" w:eastAsia="楷体"/>
                <w:szCs w:val="21"/>
              </w:rPr>
            </w:pPr>
            <w:r>
              <w:rPr>
                <w:rFonts w:hint="eastAsia" w:ascii="楷体" w:hAnsi="楷体" w:eastAsia="楷体"/>
                <w:sz w:val="24"/>
              </w:rPr>
              <w:t>√</w:t>
            </w:r>
          </w:p>
        </w:tc>
        <w:tc>
          <w:tcPr>
            <w:tcW w:w="606" w:type="dxa"/>
          </w:tcPr>
          <w:p>
            <w:pPr>
              <w:jc w:val="center"/>
            </w:pPr>
            <w:r>
              <w:rPr>
                <w:rFonts w:hint="eastAsia" w:ascii="楷体" w:hAnsi="楷体" w:eastAsia="楷体"/>
                <w:sz w:val="24"/>
              </w:rPr>
              <w:t>√</w:t>
            </w:r>
          </w:p>
        </w:tc>
        <w:tc>
          <w:tcPr>
            <w:tcW w:w="606" w:type="dxa"/>
            <w:vAlign w:val="center"/>
          </w:tcPr>
          <w:p>
            <w:pPr>
              <w:jc w:val="center"/>
              <w:rPr>
                <w:rFonts w:ascii="楷体" w:hAnsi="楷体" w:eastAsia="楷体"/>
                <w:szCs w:val="21"/>
              </w:rPr>
            </w:pPr>
            <w:r>
              <w:rPr>
                <w:rFonts w:hint="eastAsia" w:ascii="楷体" w:hAnsi="楷体" w:eastAsia="楷体"/>
                <w:sz w:val="24"/>
              </w:rPr>
              <w:t>√</w:t>
            </w:r>
          </w:p>
        </w:tc>
        <w:tc>
          <w:tcPr>
            <w:tcW w:w="503" w:type="dxa"/>
            <w:vAlign w:val="center"/>
          </w:tcPr>
          <w:p>
            <w:pPr>
              <w:jc w:val="center"/>
              <w:rPr>
                <w:rFonts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vAlign w:val="center"/>
          </w:tcPr>
          <w:p>
            <w:pPr>
              <w:jc w:val="center"/>
              <w:rPr>
                <w:rFonts w:ascii="楷体" w:hAnsi="楷体" w:eastAsia="楷体"/>
                <w:sz w:val="24"/>
              </w:rPr>
            </w:pPr>
          </w:p>
        </w:tc>
        <w:tc>
          <w:tcPr>
            <w:tcW w:w="2327" w:type="dxa"/>
            <w:vAlign w:val="center"/>
          </w:tcPr>
          <w:p>
            <w:pPr>
              <w:spacing w:line="240" w:lineRule="exact"/>
              <w:jc w:val="center"/>
              <w:rPr>
                <w:rFonts w:ascii="楷体" w:hAnsi="楷体" w:eastAsia="楷体"/>
                <w:sz w:val="24"/>
              </w:rPr>
            </w:pPr>
            <w:r>
              <w:rPr>
                <w:rFonts w:hint="eastAsia" w:ascii="楷体" w:hAnsi="楷体" w:eastAsia="楷体"/>
                <w:sz w:val="24"/>
              </w:rPr>
              <w:t>习近平新时代中国特色社会主义思想学生读本</w:t>
            </w:r>
          </w:p>
        </w:tc>
        <w:tc>
          <w:tcPr>
            <w:tcW w:w="816" w:type="dxa"/>
            <w:vAlign w:val="center"/>
          </w:tcPr>
          <w:p>
            <w:pPr>
              <w:jc w:val="center"/>
              <w:rPr>
                <w:rFonts w:ascii="楷体" w:hAnsi="楷体" w:eastAsia="楷体"/>
                <w:sz w:val="24"/>
              </w:rPr>
            </w:pPr>
            <w:r>
              <w:rPr>
                <w:rFonts w:ascii="楷体" w:hAnsi="楷体" w:eastAsia="楷体"/>
                <w:sz w:val="24"/>
              </w:rPr>
              <w:t>1</w:t>
            </w:r>
          </w:p>
        </w:tc>
        <w:tc>
          <w:tcPr>
            <w:tcW w:w="816" w:type="dxa"/>
            <w:vAlign w:val="center"/>
          </w:tcPr>
          <w:p>
            <w:pPr>
              <w:jc w:val="center"/>
              <w:rPr>
                <w:rFonts w:ascii="楷体" w:hAnsi="楷体" w:eastAsia="楷体"/>
                <w:szCs w:val="21"/>
              </w:rPr>
            </w:pPr>
            <w:r>
              <w:rPr>
                <w:rFonts w:hint="eastAsia" w:ascii="楷体" w:hAnsi="楷体" w:eastAsia="楷体"/>
                <w:szCs w:val="21"/>
              </w:rPr>
              <w:t>18</w:t>
            </w:r>
          </w:p>
        </w:tc>
        <w:tc>
          <w:tcPr>
            <w:tcW w:w="606" w:type="dxa"/>
            <w:vAlign w:val="center"/>
          </w:tcPr>
          <w:p>
            <w:pPr>
              <w:jc w:val="center"/>
              <w:rPr>
                <w:rFonts w:ascii="楷体" w:hAnsi="楷体" w:eastAsia="楷体"/>
                <w:szCs w:val="21"/>
              </w:rPr>
            </w:pPr>
          </w:p>
        </w:tc>
        <w:tc>
          <w:tcPr>
            <w:tcW w:w="567" w:type="dxa"/>
            <w:vAlign w:val="center"/>
          </w:tcPr>
          <w:p>
            <w:pPr>
              <w:jc w:val="center"/>
              <w:rPr>
                <w:rFonts w:ascii="楷体" w:hAnsi="楷体" w:eastAsia="楷体"/>
                <w:szCs w:val="21"/>
              </w:rPr>
            </w:pPr>
            <w:r>
              <w:rPr>
                <w:rFonts w:hint="eastAsia" w:ascii="楷体" w:hAnsi="楷体" w:eastAsia="楷体"/>
                <w:sz w:val="24"/>
              </w:rPr>
              <w:t>√</w:t>
            </w:r>
          </w:p>
        </w:tc>
        <w:tc>
          <w:tcPr>
            <w:tcW w:w="606" w:type="dxa"/>
            <w:vAlign w:val="center"/>
          </w:tcPr>
          <w:p>
            <w:pPr>
              <w:jc w:val="center"/>
              <w:rPr>
                <w:rFonts w:ascii="楷体" w:hAnsi="楷体" w:eastAsia="楷体"/>
                <w:szCs w:val="21"/>
              </w:rPr>
            </w:pPr>
          </w:p>
        </w:tc>
        <w:tc>
          <w:tcPr>
            <w:tcW w:w="606" w:type="dxa"/>
            <w:vAlign w:val="center"/>
          </w:tcPr>
          <w:p>
            <w:pPr>
              <w:jc w:val="center"/>
              <w:rPr>
                <w:rFonts w:ascii="楷体" w:hAnsi="楷体" w:eastAsia="楷体"/>
                <w:szCs w:val="21"/>
              </w:rPr>
            </w:pPr>
          </w:p>
        </w:tc>
        <w:tc>
          <w:tcPr>
            <w:tcW w:w="606" w:type="dxa"/>
            <w:vAlign w:val="center"/>
          </w:tcPr>
          <w:p>
            <w:pPr>
              <w:jc w:val="center"/>
              <w:rPr>
                <w:rFonts w:ascii="楷体" w:hAnsi="楷体" w:eastAsia="楷体"/>
                <w:szCs w:val="21"/>
              </w:rPr>
            </w:pPr>
          </w:p>
        </w:tc>
        <w:tc>
          <w:tcPr>
            <w:tcW w:w="503" w:type="dxa"/>
            <w:vAlign w:val="center"/>
          </w:tcPr>
          <w:p>
            <w:pPr>
              <w:jc w:val="center"/>
              <w:rPr>
                <w:rFonts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Align w:val="center"/>
          </w:tcPr>
          <w:p>
            <w:pPr>
              <w:jc w:val="center"/>
              <w:rPr>
                <w:rFonts w:ascii="楷体" w:hAnsi="楷体" w:eastAsia="楷体"/>
                <w:sz w:val="24"/>
              </w:rPr>
            </w:pPr>
            <w:r>
              <w:rPr>
                <w:rFonts w:hint="eastAsia" w:ascii="楷体" w:hAnsi="楷体" w:eastAsia="楷体"/>
                <w:sz w:val="24"/>
              </w:rPr>
              <w:t>合计</w:t>
            </w:r>
          </w:p>
        </w:tc>
        <w:tc>
          <w:tcPr>
            <w:tcW w:w="2327" w:type="dxa"/>
            <w:vAlign w:val="center"/>
          </w:tcPr>
          <w:p>
            <w:pPr>
              <w:jc w:val="center"/>
              <w:rPr>
                <w:rFonts w:ascii="楷体" w:hAnsi="楷体" w:eastAsia="楷体"/>
                <w:sz w:val="24"/>
              </w:rPr>
            </w:pPr>
          </w:p>
        </w:tc>
        <w:tc>
          <w:tcPr>
            <w:tcW w:w="816" w:type="dxa"/>
            <w:vAlign w:val="center"/>
          </w:tcPr>
          <w:p>
            <w:pPr>
              <w:jc w:val="center"/>
              <w:rPr>
                <w:rFonts w:ascii="楷体" w:hAnsi="楷体" w:eastAsia="楷体"/>
                <w:sz w:val="24"/>
              </w:rPr>
            </w:pPr>
            <w:r>
              <w:rPr>
                <w:rFonts w:hint="eastAsia" w:ascii="楷体" w:hAnsi="楷体" w:eastAsia="楷体"/>
                <w:sz w:val="24"/>
              </w:rPr>
              <w:t>96</w:t>
            </w:r>
          </w:p>
        </w:tc>
        <w:tc>
          <w:tcPr>
            <w:tcW w:w="816" w:type="dxa"/>
            <w:vAlign w:val="center"/>
          </w:tcPr>
          <w:p>
            <w:pPr>
              <w:jc w:val="center"/>
              <w:rPr>
                <w:rFonts w:ascii="楷体" w:hAnsi="楷体" w:eastAsia="楷体"/>
                <w:sz w:val="24"/>
              </w:rPr>
            </w:pPr>
            <w:r>
              <w:rPr>
                <w:rFonts w:ascii="楷体" w:hAnsi="楷体" w:eastAsia="楷体"/>
                <w:sz w:val="24"/>
              </w:rPr>
              <w:t>1656</w:t>
            </w:r>
          </w:p>
        </w:tc>
        <w:tc>
          <w:tcPr>
            <w:tcW w:w="606" w:type="dxa"/>
            <w:vAlign w:val="center"/>
          </w:tcPr>
          <w:p>
            <w:pPr>
              <w:jc w:val="center"/>
              <w:rPr>
                <w:rFonts w:ascii="楷体" w:hAnsi="楷体" w:eastAsia="楷体"/>
                <w:sz w:val="24"/>
              </w:rPr>
            </w:pPr>
          </w:p>
        </w:tc>
        <w:tc>
          <w:tcPr>
            <w:tcW w:w="567" w:type="dxa"/>
            <w:vAlign w:val="center"/>
          </w:tcPr>
          <w:p>
            <w:pPr>
              <w:jc w:val="center"/>
              <w:rPr>
                <w:rFonts w:ascii="楷体" w:hAnsi="楷体" w:eastAsia="楷体"/>
                <w:sz w:val="24"/>
              </w:rPr>
            </w:pPr>
          </w:p>
        </w:tc>
        <w:tc>
          <w:tcPr>
            <w:tcW w:w="606" w:type="dxa"/>
            <w:vAlign w:val="center"/>
          </w:tcPr>
          <w:p>
            <w:pPr>
              <w:jc w:val="center"/>
              <w:rPr>
                <w:rFonts w:ascii="楷体" w:hAnsi="楷体" w:eastAsia="楷体"/>
                <w:sz w:val="24"/>
              </w:rPr>
            </w:pPr>
          </w:p>
        </w:tc>
        <w:tc>
          <w:tcPr>
            <w:tcW w:w="606" w:type="dxa"/>
            <w:vAlign w:val="center"/>
          </w:tcPr>
          <w:p>
            <w:pPr>
              <w:jc w:val="center"/>
              <w:rPr>
                <w:rFonts w:ascii="楷体" w:hAnsi="楷体" w:eastAsia="楷体"/>
                <w:sz w:val="24"/>
              </w:rPr>
            </w:pPr>
          </w:p>
        </w:tc>
        <w:tc>
          <w:tcPr>
            <w:tcW w:w="606" w:type="dxa"/>
            <w:vAlign w:val="center"/>
          </w:tcPr>
          <w:p>
            <w:pPr>
              <w:jc w:val="center"/>
              <w:rPr>
                <w:rFonts w:ascii="楷体" w:hAnsi="楷体" w:eastAsia="楷体"/>
                <w:sz w:val="24"/>
              </w:rPr>
            </w:pPr>
          </w:p>
        </w:tc>
        <w:tc>
          <w:tcPr>
            <w:tcW w:w="503" w:type="dxa"/>
            <w:vAlign w:val="center"/>
          </w:tcPr>
          <w:p>
            <w:pPr>
              <w:jc w:val="center"/>
              <w:rPr>
                <w:rFonts w:ascii="楷体" w:hAnsi="楷体" w:eastAsia="楷体"/>
                <w:sz w:val="24"/>
              </w:rPr>
            </w:pPr>
          </w:p>
        </w:tc>
      </w:tr>
    </w:tbl>
    <w:p>
      <w:pPr>
        <w:overflowPunct w:val="0"/>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选修课程总体安排（任选2门）：</w:t>
      </w:r>
    </w:p>
    <w:tbl>
      <w:tblPr>
        <w:tblStyle w:val="14"/>
        <w:tblW w:w="897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77"/>
        <w:gridCol w:w="2076"/>
        <w:gridCol w:w="816"/>
        <w:gridCol w:w="816"/>
        <w:gridCol w:w="606"/>
        <w:gridCol w:w="567"/>
        <w:gridCol w:w="606"/>
        <w:gridCol w:w="606"/>
        <w:gridCol w:w="606"/>
        <w:gridCol w:w="50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trPr>
        <w:tc>
          <w:tcPr>
            <w:tcW w:w="1777" w:type="dxa"/>
            <w:vMerge w:val="restart"/>
            <w:vAlign w:val="center"/>
          </w:tcPr>
          <w:p>
            <w:pPr>
              <w:jc w:val="center"/>
              <w:rPr>
                <w:rFonts w:ascii="楷体" w:hAnsi="楷体" w:eastAsia="楷体"/>
                <w:sz w:val="24"/>
              </w:rPr>
            </w:pPr>
            <w:r>
              <w:rPr>
                <w:rFonts w:hint="eastAsia" w:ascii="楷体" w:hAnsi="楷体" w:eastAsia="楷体"/>
                <w:sz w:val="24"/>
              </w:rPr>
              <w:t>课程类别</w:t>
            </w:r>
          </w:p>
        </w:tc>
        <w:tc>
          <w:tcPr>
            <w:tcW w:w="2076" w:type="dxa"/>
            <w:vMerge w:val="restart"/>
            <w:vAlign w:val="center"/>
          </w:tcPr>
          <w:p>
            <w:pPr>
              <w:jc w:val="center"/>
              <w:rPr>
                <w:rFonts w:ascii="楷体" w:hAnsi="楷体" w:eastAsia="楷体"/>
                <w:sz w:val="24"/>
              </w:rPr>
            </w:pPr>
            <w:r>
              <w:rPr>
                <w:rFonts w:hint="eastAsia" w:ascii="楷体" w:hAnsi="楷体" w:eastAsia="楷体"/>
                <w:sz w:val="24"/>
              </w:rPr>
              <w:t>课程名称</w:t>
            </w:r>
          </w:p>
        </w:tc>
        <w:tc>
          <w:tcPr>
            <w:tcW w:w="816" w:type="dxa"/>
            <w:vMerge w:val="restart"/>
            <w:vAlign w:val="center"/>
          </w:tcPr>
          <w:p>
            <w:pPr>
              <w:jc w:val="center"/>
              <w:rPr>
                <w:rFonts w:ascii="楷体" w:hAnsi="楷体" w:eastAsia="楷体"/>
                <w:sz w:val="24"/>
              </w:rPr>
            </w:pPr>
            <w:r>
              <w:rPr>
                <w:rFonts w:hint="eastAsia" w:ascii="楷体" w:hAnsi="楷体" w:eastAsia="楷体"/>
                <w:sz w:val="24"/>
              </w:rPr>
              <w:t>学分</w:t>
            </w:r>
          </w:p>
        </w:tc>
        <w:tc>
          <w:tcPr>
            <w:tcW w:w="816" w:type="dxa"/>
            <w:vMerge w:val="restart"/>
            <w:vAlign w:val="center"/>
          </w:tcPr>
          <w:p>
            <w:pPr>
              <w:jc w:val="center"/>
              <w:rPr>
                <w:rFonts w:ascii="楷体" w:hAnsi="楷体" w:eastAsia="楷体"/>
                <w:sz w:val="24"/>
              </w:rPr>
            </w:pPr>
            <w:r>
              <w:rPr>
                <w:rFonts w:hint="eastAsia" w:ascii="楷体" w:hAnsi="楷体" w:eastAsia="楷体"/>
                <w:sz w:val="24"/>
              </w:rPr>
              <w:t>学时</w:t>
            </w:r>
          </w:p>
        </w:tc>
        <w:tc>
          <w:tcPr>
            <w:tcW w:w="3494" w:type="dxa"/>
            <w:gridSpan w:val="6"/>
            <w:vAlign w:val="center"/>
          </w:tcPr>
          <w:p>
            <w:pPr>
              <w:jc w:val="center"/>
              <w:rPr>
                <w:rFonts w:ascii="楷体" w:hAnsi="楷体" w:eastAsia="楷体"/>
                <w:sz w:val="24"/>
              </w:rPr>
            </w:pPr>
            <w:r>
              <w:rPr>
                <w:rFonts w:hint="eastAsia" w:ascii="楷体" w:hAnsi="楷体" w:eastAsia="楷体"/>
                <w:sz w:val="24"/>
              </w:rPr>
              <w:t>学期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 w:hRule="atLeast"/>
        </w:trPr>
        <w:tc>
          <w:tcPr>
            <w:tcW w:w="1777" w:type="dxa"/>
            <w:vMerge w:val="continue"/>
            <w:vAlign w:val="center"/>
          </w:tcPr>
          <w:p>
            <w:pPr>
              <w:jc w:val="center"/>
              <w:rPr>
                <w:rFonts w:ascii="楷体" w:hAnsi="楷体" w:eastAsia="楷体"/>
                <w:sz w:val="24"/>
              </w:rPr>
            </w:pPr>
          </w:p>
        </w:tc>
        <w:tc>
          <w:tcPr>
            <w:tcW w:w="2076" w:type="dxa"/>
            <w:vMerge w:val="continue"/>
            <w:vAlign w:val="center"/>
          </w:tcPr>
          <w:p>
            <w:pPr>
              <w:jc w:val="center"/>
              <w:rPr>
                <w:rFonts w:ascii="楷体" w:hAnsi="楷体" w:eastAsia="楷体"/>
                <w:sz w:val="24"/>
              </w:rPr>
            </w:pPr>
          </w:p>
        </w:tc>
        <w:tc>
          <w:tcPr>
            <w:tcW w:w="816" w:type="dxa"/>
            <w:vMerge w:val="continue"/>
            <w:vAlign w:val="center"/>
          </w:tcPr>
          <w:p>
            <w:pPr>
              <w:jc w:val="center"/>
              <w:rPr>
                <w:rFonts w:ascii="楷体" w:hAnsi="楷体" w:eastAsia="楷体"/>
                <w:sz w:val="24"/>
              </w:rPr>
            </w:pPr>
          </w:p>
        </w:tc>
        <w:tc>
          <w:tcPr>
            <w:tcW w:w="816" w:type="dxa"/>
            <w:vMerge w:val="continue"/>
            <w:vAlign w:val="center"/>
          </w:tcPr>
          <w:p>
            <w:pPr>
              <w:jc w:val="center"/>
              <w:rPr>
                <w:rFonts w:ascii="楷体" w:hAnsi="楷体" w:eastAsia="楷体"/>
                <w:sz w:val="24"/>
              </w:rPr>
            </w:pPr>
          </w:p>
        </w:tc>
        <w:tc>
          <w:tcPr>
            <w:tcW w:w="606" w:type="dxa"/>
            <w:vAlign w:val="center"/>
          </w:tcPr>
          <w:p>
            <w:pPr>
              <w:jc w:val="center"/>
              <w:rPr>
                <w:rFonts w:ascii="楷体" w:hAnsi="楷体" w:eastAsia="楷体"/>
                <w:sz w:val="24"/>
              </w:rPr>
            </w:pPr>
            <w:r>
              <w:rPr>
                <w:rFonts w:hint="eastAsia" w:ascii="楷体" w:hAnsi="楷体" w:eastAsia="楷体"/>
                <w:sz w:val="24"/>
              </w:rPr>
              <w:t>1</w:t>
            </w:r>
          </w:p>
        </w:tc>
        <w:tc>
          <w:tcPr>
            <w:tcW w:w="567" w:type="dxa"/>
            <w:vAlign w:val="center"/>
          </w:tcPr>
          <w:p>
            <w:pPr>
              <w:jc w:val="center"/>
              <w:rPr>
                <w:rFonts w:ascii="楷体" w:hAnsi="楷体" w:eastAsia="楷体"/>
                <w:sz w:val="24"/>
              </w:rPr>
            </w:pPr>
            <w:r>
              <w:rPr>
                <w:rFonts w:hint="eastAsia" w:ascii="楷体" w:hAnsi="楷体" w:eastAsia="楷体"/>
                <w:sz w:val="24"/>
              </w:rPr>
              <w:t>2</w:t>
            </w:r>
          </w:p>
        </w:tc>
        <w:tc>
          <w:tcPr>
            <w:tcW w:w="606" w:type="dxa"/>
            <w:vAlign w:val="center"/>
          </w:tcPr>
          <w:p>
            <w:pPr>
              <w:jc w:val="center"/>
              <w:rPr>
                <w:rFonts w:ascii="楷体" w:hAnsi="楷体" w:eastAsia="楷体"/>
                <w:sz w:val="24"/>
              </w:rPr>
            </w:pPr>
            <w:r>
              <w:rPr>
                <w:rFonts w:hint="eastAsia" w:ascii="楷体" w:hAnsi="楷体" w:eastAsia="楷体"/>
                <w:sz w:val="24"/>
              </w:rPr>
              <w:t>3</w:t>
            </w:r>
          </w:p>
        </w:tc>
        <w:tc>
          <w:tcPr>
            <w:tcW w:w="606" w:type="dxa"/>
            <w:vAlign w:val="center"/>
          </w:tcPr>
          <w:p>
            <w:pPr>
              <w:jc w:val="center"/>
              <w:rPr>
                <w:rFonts w:ascii="楷体" w:hAnsi="楷体" w:eastAsia="楷体"/>
                <w:sz w:val="24"/>
              </w:rPr>
            </w:pPr>
            <w:r>
              <w:rPr>
                <w:rFonts w:hint="eastAsia" w:ascii="楷体" w:hAnsi="楷体" w:eastAsia="楷体"/>
                <w:sz w:val="24"/>
              </w:rPr>
              <w:t>4</w:t>
            </w:r>
          </w:p>
        </w:tc>
        <w:tc>
          <w:tcPr>
            <w:tcW w:w="606" w:type="dxa"/>
            <w:vAlign w:val="center"/>
          </w:tcPr>
          <w:p>
            <w:pPr>
              <w:jc w:val="center"/>
              <w:rPr>
                <w:rFonts w:ascii="楷体" w:hAnsi="楷体" w:eastAsia="楷体"/>
                <w:sz w:val="24"/>
              </w:rPr>
            </w:pPr>
            <w:r>
              <w:rPr>
                <w:rFonts w:hint="eastAsia" w:ascii="楷体" w:hAnsi="楷体" w:eastAsia="楷体"/>
                <w:sz w:val="24"/>
              </w:rPr>
              <w:t>5</w:t>
            </w:r>
          </w:p>
        </w:tc>
        <w:tc>
          <w:tcPr>
            <w:tcW w:w="503" w:type="dxa"/>
            <w:vAlign w:val="center"/>
          </w:tcPr>
          <w:p>
            <w:pPr>
              <w:jc w:val="center"/>
              <w:rPr>
                <w:rFonts w:ascii="楷体" w:hAnsi="楷体" w:eastAsia="楷体"/>
                <w:sz w:val="24"/>
              </w:rPr>
            </w:pPr>
            <w:r>
              <w:rPr>
                <w:rFonts w:hint="eastAsia" w:ascii="楷体" w:hAnsi="楷体" w:eastAsia="楷体"/>
                <w:sz w:val="24"/>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77" w:type="dxa"/>
            <w:vMerge w:val="restart"/>
            <w:textDirection w:val="tbRlV"/>
            <w:vAlign w:val="center"/>
          </w:tcPr>
          <w:p>
            <w:pPr>
              <w:jc w:val="center"/>
              <w:rPr>
                <w:rFonts w:ascii="楷体" w:hAnsi="楷体" w:eastAsia="楷体"/>
                <w:sz w:val="24"/>
              </w:rPr>
            </w:pPr>
            <w:r>
              <w:rPr>
                <w:rFonts w:hint="eastAsia" w:ascii="楷体" w:hAnsi="楷体" w:eastAsia="楷体"/>
                <w:sz w:val="24"/>
              </w:rPr>
              <w:t>选修课程</w:t>
            </w:r>
          </w:p>
        </w:tc>
        <w:tc>
          <w:tcPr>
            <w:tcW w:w="2076" w:type="dxa"/>
            <w:vAlign w:val="center"/>
          </w:tcPr>
          <w:p>
            <w:pPr>
              <w:jc w:val="center"/>
              <w:rPr>
                <w:rFonts w:ascii="楷体" w:hAnsi="楷体" w:eastAsia="楷体"/>
                <w:sz w:val="24"/>
              </w:rPr>
            </w:pPr>
            <w:r>
              <w:rPr>
                <w:rFonts w:hint="eastAsia" w:ascii="楷体" w:hAnsi="楷体" w:eastAsia="楷体"/>
                <w:sz w:val="24"/>
              </w:rPr>
              <w:t>普通话口语训练</w:t>
            </w:r>
          </w:p>
        </w:tc>
        <w:tc>
          <w:tcPr>
            <w:tcW w:w="816" w:type="dxa"/>
            <w:vAlign w:val="center"/>
          </w:tcPr>
          <w:p>
            <w:pPr>
              <w:jc w:val="center"/>
              <w:rPr>
                <w:rFonts w:ascii="楷体" w:hAnsi="楷体" w:eastAsia="楷体"/>
                <w:sz w:val="24"/>
              </w:rPr>
            </w:pPr>
            <w:r>
              <w:rPr>
                <w:rFonts w:hint="eastAsia" w:ascii="楷体" w:hAnsi="楷体" w:eastAsia="楷体"/>
                <w:sz w:val="24"/>
              </w:rPr>
              <w:t>1</w:t>
            </w:r>
          </w:p>
        </w:tc>
        <w:tc>
          <w:tcPr>
            <w:tcW w:w="816" w:type="dxa"/>
            <w:vAlign w:val="center"/>
          </w:tcPr>
          <w:p>
            <w:pPr>
              <w:jc w:val="center"/>
              <w:rPr>
                <w:rFonts w:ascii="楷体" w:hAnsi="楷体" w:eastAsia="楷体"/>
                <w:sz w:val="24"/>
              </w:rPr>
            </w:pPr>
            <w:r>
              <w:rPr>
                <w:rFonts w:hint="eastAsia" w:ascii="楷体" w:hAnsi="楷体" w:eastAsia="楷体"/>
                <w:sz w:val="24"/>
              </w:rPr>
              <w:t>18</w:t>
            </w:r>
          </w:p>
        </w:tc>
        <w:tc>
          <w:tcPr>
            <w:tcW w:w="606" w:type="dxa"/>
            <w:vAlign w:val="center"/>
          </w:tcPr>
          <w:p>
            <w:pPr>
              <w:jc w:val="center"/>
              <w:rPr>
                <w:rFonts w:ascii="楷体" w:hAnsi="楷体" w:eastAsia="楷体"/>
                <w:szCs w:val="21"/>
              </w:rPr>
            </w:pPr>
            <w:r>
              <w:rPr>
                <w:rFonts w:hint="eastAsia" w:ascii="楷体" w:hAnsi="楷体" w:eastAsia="楷体"/>
                <w:sz w:val="24"/>
              </w:rPr>
              <w:t>√</w:t>
            </w:r>
          </w:p>
        </w:tc>
        <w:tc>
          <w:tcPr>
            <w:tcW w:w="567" w:type="dxa"/>
            <w:vAlign w:val="center"/>
          </w:tcPr>
          <w:p>
            <w:pPr>
              <w:jc w:val="center"/>
              <w:rPr>
                <w:rFonts w:ascii="楷体" w:hAnsi="楷体" w:eastAsia="楷体"/>
                <w:szCs w:val="21"/>
              </w:rPr>
            </w:pPr>
            <w:r>
              <w:rPr>
                <w:rFonts w:hint="eastAsia" w:ascii="楷体" w:hAnsi="楷体" w:eastAsia="楷体"/>
                <w:szCs w:val="21"/>
              </w:rPr>
              <w:t>　</w:t>
            </w:r>
          </w:p>
        </w:tc>
        <w:tc>
          <w:tcPr>
            <w:tcW w:w="606" w:type="dxa"/>
            <w:vAlign w:val="center"/>
          </w:tcPr>
          <w:p>
            <w:pPr>
              <w:jc w:val="center"/>
              <w:rPr>
                <w:rFonts w:ascii="楷体" w:hAnsi="楷体" w:eastAsia="楷体"/>
                <w:szCs w:val="21"/>
              </w:rPr>
            </w:pPr>
            <w:r>
              <w:rPr>
                <w:rFonts w:hint="eastAsia" w:ascii="楷体" w:hAnsi="楷体" w:eastAsia="楷体"/>
                <w:szCs w:val="21"/>
              </w:rPr>
              <w:t>　</w:t>
            </w:r>
          </w:p>
        </w:tc>
        <w:tc>
          <w:tcPr>
            <w:tcW w:w="606" w:type="dxa"/>
            <w:vAlign w:val="center"/>
          </w:tcPr>
          <w:p>
            <w:pPr>
              <w:jc w:val="center"/>
              <w:rPr>
                <w:rFonts w:ascii="楷体" w:hAnsi="楷体" w:eastAsia="楷体"/>
                <w:szCs w:val="21"/>
              </w:rPr>
            </w:pPr>
            <w:r>
              <w:rPr>
                <w:rFonts w:hint="eastAsia" w:ascii="楷体" w:hAnsi="楷体" w:eastAsia="楷体"/>
                <w:szCs w:val="21"/>
              </w:rPr>
              <w:t>　</w:t>
            </w:r>
          </w:p>
        </w:tc>
        <w:tc>
          <w:tcPr>
            <w:tcW w:w="606" w:type="dxa"/>
            <w:vAlign w:val="center"/>
          </w:tcPr>
          <w:p>
            <w:pPr>
              <w:jc w:val="center"/>
              <w:rPr>
                <w:rFonts w:ascii="楷体" w:hAnsi="楷体" w:eastAsia="楷体"/>
                <w:szCs w:val="21"/>
              </w:rPr>
            </w:pPr>
            <w:r>
              <w:rPr>
                <w:rFonts w:hint="eastAsia" w:ascii="楷体" w:hAnsi="楷体" w:eastAsia="楷体"/>
                <w:szCs w:val="21"/>
              </w:rPr>
              <w:t>　</w:t>
            </w:r>
          </w:p>
        </w:tc>
        <w:tc>
          <w:tcPr>
            <w:tcW w:w="503" w:type="dxa"/>
            <w:vAlign w:val="center"/>
          </w:tcPr>
          <w:p>
            <w:pPr>
              <w:jc w:val="center"/>
              <w:rPr>
                <w:rFonts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77" w:type="dxa"/>
            <w:vMerge w:val="continue"/>
            <w:textDirection w:val="tbRlV"/>
            <w:vAlign w:val="center"/>
          </w:tcPr>
          <w:p>
            <w:pPr>
              <w:ind w:left="113" w:right="113"/>
              <w:jc w:val="center"/>
              <w:rPr>
                <w:rFonts w:ascii="楷体" w:hAnsi="楷体" w:eastAsia="楷体"/>
                <w:sz w:val="24"/>
              </w:rPr>
            </w:pPr>
          </w:p>
        </w:tc>
        <w:tc>
          <w:tcPr>
            <w:tcW w:w="2076" w:type="dxa"/>
            <w:vAlign w:val="center"/>
          </w:tcPr>
          <w:p>
            <w:pPr>
              <w:jc w:val="center"/>
              <w:rPr>
                <w:rFonts w:ascii="楷体" w:hAnsi="楷体" w:eastAsia="楷体"/>
                <w:sz w:val="24"/>
              </w:rPr>
            </w:pPr>
            <w:r>
              <w:rPr>
                <w:rFonts w:hint="eastAsia" w:ascii="楷体" w:hAnsi="楷体" w:eastAsia="楷体"/>
                <w:sz w:val="24"/>
              </w:rPr>
              <w:t>硬笔书法临摹教程</w:t>
            </w:r>
          </w:p>
        </w:tc>
        <w:tc>
          <w:tcPr>
            <w:tcW w:w="816" w:type="dxa"/>
            <w:vAlign w:val="center"/>
          </w:tcPr>
          <w:p>
            <w:pPr>
              <w:jc w:val="center"/>
              <w:rPr>
                <w:rFonts w:ascii="楷体" w:hAnsi="楷体" w:eastAsia="楷体"/>
                <w:sz w:val="24"/>
              </w:rPr>
            </w:pPr>
            <w:r>
              <w:rPr>
                <w:rFonts w:hint="eastAsia" w:ascii="楷体" w:hAnsi="楷体" w:eastAsia="楷体"/>
                <w:sz w:val="24"/>
              </w:rPr>
              <w:t>1</w:t>
            </w:r>
          </w:p>
        </w:tc>
        <w:tc>
          <w:tcPr>
            <w:tcW w:w="816" w:type="dxa"/>
            <w:vAlign w:val="center"/>
          </w:tcPr>
          <w:p>
            <w:pPr>
              <w:jc w:val="center"/>
              <w:rPr>
                <w:rFonts w:ascii="楷体" w:hAnsi="楷体" w:eastAsia="楷体"/>
                <w:sz w:val="24"/>
              </w:rPr>
            </w:pPr>
            <w:r>
              <w:rPr>
                <w:rFonts w:hint="eastAsia" w:ascii="楷体" w:hAnsi="楷体" w:eastAsia="楷体"/>
                <w:sz w:val="24"/>
              </w:rPr>
              <w:t>18</w:t>
            </w:r>
          </w:p>
        </w:tc>
        <w:tc>
          <w:tcPr>
            <w:tcW w:w="606" w:type="dxa"/>
            <w:vAlign w:val="center"/>
          </w:tcPr>
          <w:p>
            <w:pPr>
              <w:jc w:val="center"/>
              <w:rPr>
                <w:rFonts w:ascii="楷体" w:hAnsi="楷体" w:eastAsia="楷体"/>
                <w:szCs w:val="21"/>
              </w:rPr>
            </w:pPr>
            <w:r>
              <w:rPr>
                <w:rFonts w:hint="eastAsia" w:ascii="楷体" w:hAnsi="楷体" w:eastAsia="楷体"/>
                <w:szCs w:val="21"/>
              </w:rPr>
              <w:t>　</w:t>
            </w:r>
          </w:p>
        </w:tc>
        <w:tc>
          <w:tcPr>
            <w:tcW w:w="567" w:type="dxa"/>
            <w:vAlign w:val="center"/>
          </w:tcPr>
          <w:p>
            <w:pPr>
              <w:jc w:val="center"/>
              <w:rPr>
                <w:rFonts w:ascii="楷体" w:hAnsi="楷体" w:eastAsia="楷体"/>
                <w:szCs w:val="21"/>
              </w:rPr>
            </w:pPr>
            <w:r>
              <w:rPr>
                <w:rFonts w:hint="eastAsia" w:ascii="楷体" w:hAnsi="楷体" w:eastAsia="楷体"/>
                <w:szCs w:val="21"/>
              </w:rPr>
              <w:t>　</w:t>
            </w:r>
          </w:p>
        </w:tc>
        <w:tc>
          <w:tcPr>
            <w:tcW w:w="606" w:type="dxa"/>
            <w:vAlign w:val="center"/>
          </w:tcPr>
          <w:p>
            <w:pPr>
              <w:jc w:val="center"/>
              <w:rPr>
                <w:rFonts w:ascii="楷体" w:hAnsi="楷体" w:eastAsia="楷体"/>
                <w:szCs w:val="21"/>
              </w:rPr>
            </w:pPr>
            <w:r>
              <w:rPr>
                <w:rFonts w:hint="eastAsia" w:ascii="楷体" w:hAnsi="楷体" w:eastAsia="楷体"/>
                <w:szCs w:val="21"/>
              </w:rPr>
              <w:t>　</w:t>
            </w:r>
          </w:p>
        </w:tc>
        <w:tc>
          <w:tcPr>
            <w:tcW w:w="606" w:type="dxa"/>
            <w:vAlign w:val="center"/>
          </w:tcPr>
          <w:p>
            <w:pPr>
              <w:jc w:val="center"/>
              <w:rPr>
                <w:rFonts w:ascii="楷体" w:hAnsi="楷体" w:eastAsia="楷体"/>
                <w:szCs w:val="21"/>
              </w:rPr>
            </w:pPr>
            <w:r>
              <w:rPr>
                <w:rFonts w:hint="eastAsia" w:ascii="楷体" w:hAnsi="楷体" w:eastAsia="楷体"/>
                <w:sz w:val="24"/>
              </w:rPr>
              <w:t>√</w:t>
            </w:r>
          </w:p>
        </w:tc>
        <w:tc>
          <w:tcPr>
            <w:tcW w:w="606" w:type="dxa"/>
            <w:vAlign w:val="center"/>
          </w:tcPr>
          <w:p>
            <w:pPr>
              <w:jc w:val="center"/>
              <w:rPr>
                <w:rFonts w:ascii="楷体" w:hAnsi="楷体" w:eastAsia="楷体"/>
                <w:szCs w:val="21"/>
              </w:rPr>
            </w:pPr>
            <w:r>
              <w:rPr>
                <w:rFonts w:hint="eastAsia" w:ascii="楷体" w:hAnsi="楷体" w:eastAsia="楷体"/>
                <w:szCs w:val="21"/>
              </w:rPr>
              <w:t>　</w:t>
            </w:r>
          </w:p>
        </w:tc>
        <w:tc>
          <w:tcPr>
            <w:tcW w:w="503" w:type="dxa"/>
            <w:vAlign w:val="center"/>
          </w:tcPr>
          <w:p>
            <w:pPr>
              <w:jc w:val="center"/>
              <w:rPr>
                <w:rFonts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77" w:type="dxa"/>
            <w:vMerge w:val="continue"/>
            <w:vAlign w:val="center"/>
          </w:tcPr>
          <w:p>
            <w:pPr>
              <w:jc w:val="center"/>
              <w:rPr>
                <w:rFonts w:ascii="楷体" w:hAnsi="楷体" w:eastAsia="楷体"/>
                <w:sz w:val="24"/>
              </w:rPr>
            </w:pPr>
          </w:p>
        </w:tc>
        <w:tc>
          <w:tcPr>
            <w:tcW w:w="2076" w:type="dxa"/>
            <w:vAlign w:val="center"/>
          </w:tcPr>
          <w:p>
            <w:pPr>
              <w:jc w:val="center"/>
              <w:rPr>
                <w:rFonts w:ascii="楷体" w:hAnsi="楷体" w:eastAsia="楷体"/>
                <w:sz w:val="24"/>
              </w:rPr>
            </w:pPr>
            <w:r>
              <w:rPr>
                <w:rFonts w:hint="eastAsia" w:ascii="楷体" w:hAnsi="楷体" w:eastAsia="楷体"/>
                <w:sz w:val="24"/>
              </w:rPr>
              <w:t>中国古典诗歌赏析教程</w:t>
            </w:r>
          </w:p>
        </w:tc>
        <w:tc>
          <w:tcPr>
            <w:tcW w:w="816" w:type="dxa"/>
            <w:vAlign w:val="center"/>
          </w:tcPr>
          <w:p>
            <w:pPr>
              <w:jc w:val="center"/>
              <w:rPr>
                <w:rFonts w:ascii="楷体" w:hAnsi="楷体" w:eastAsia="楷体"/>
                <w:sz w:val="24"/>
              </w:rPr>
            </w:pPr>
            <w:r>
              <w:rPr>
                <w:rFonts w:hint="eastAsia" w:ascii="楷体" w:hAnsi="楷体" w:eastAsia="楷体"/>
                <w:sz w:val="24"/>
              </w:rPr>
              <w:t>1</w:t>
            </w:r>
          </w:p>
        </w:tc>
        <w:tc>
          <w:tcPr>
            <w:tcW w:w="816" w:type="dxa"/>
            <w:vAlign w:val="center"/>
          </w:tcPr>
          <w:p>
            <w:pPr>
              <w:jc w:val="center"/>
              <w:rPr>
                <w:rFonts w:ascii="楷体" w:hAnsi="楷体" w:eastAsia="楷体"/>
                <w:sz w:val="24"/>
              </w:rPr>
            </w:pPr>
            <w:r>
              <w:rPr>
                <w:rFonts w:hint="eastAsia" w:ascii="楷体" w:hAnsi="楷体" w:eastAsia="楷体"/>
                <w:sz w:val="24"/>
              </w:rPr>
              <w:t>18</w:t>
            </w:r>
          </w:p>
        </w:tc>
        <w:tc>
          <w:tcPr>
            <w:tcW w:w="606" w:type="dxa"/>
            <w:vAlign w:val="center"/>
          </w:tcPr>
          <w:p>
            <w:pPr>
              <w:jc w:val="center"/>
              <w:rPr>
                <w:rFonts w:ascii="楷体" w:hAnsi="楷体" w:eastAsia="楷体"/>
                <w:szCs w:val="21"/>
              </w:rPr>
            </w:pPr>
            <w:r>
              <w:rPr>
                <w:rFonts w:hint="eastAsia" w:ascii="楷体" w:hAnsi="楷体" w:eastAsia="楷体"/>
                <w:szCs w:val="21"/>
              </w:rPr>
              <w:t>　</w:t>
            </w:r>
          </w:p>
        </w:tc>
        <w:tc>
          <w:tcPr>
            <w:tcW w:w="567" w:type="dxa"/>
            <w:vAlign w:val="center"/>
          </w:tcPr>
          <w:p>
            <w:pPr>
              <w:jc w:val="center"/>
              <w:rPr>
                <w:rFonts w:ascii="楷体" w:hAnsi="楷体" w:eastAsia="楷体"/>
                <w:szCs w:val="21"/>
              </w:rPr>
            </w:pPr>
            <w:r>
              <w:rPr>
                <w:rFonts w:hint="eastAsia" w:ascii="楷体" w:hAnsi="楷体" w:eastAsia="楷体"/>
                <w:szCs w:val="21"/>
              </w:rPr>
              <w:t>　</w:t>
            </w:r>
          </w:p>
        </w:tc>
        <w:tc>
          <w:tcPr>
            <w:tcW w:w="606" w:type="dxa"/>
            <w:vAlign w:val="center"/>
          </w:tcPr>
          <w:p>
            <w:pPr>
              <w:jc w:val="center"/>
              <w:rPr>
                <w:rFonts w:ascii="楷体" w:hAnsi="楷体" w:eastAsia="楷体"/>
                <w:szCs w:val="21"/>
              </w:rPr>
            </w:pPr>
            <w:r>
              <w:rPr>
                <w:rFonts w:hint="eastAsia" w:ascii="楷体" w:hAnsi="楷体" w:eastAsia="楷体"/>
                <w:sz w:val="24"/>
              </w:rPr>
              <w:t>√</w:t>
            </w:r>
          </w:p>
        </w:tc>
        <w:tc>
          <w:tcPr>
            <w:tcW w:w="606" w:type="dxa"/>
            <w:vAlign w:val="center"/>
          </w:tcPr>
          <w:p>
            <w:pPr>
              <w:jc w:val="center"/>
              <w:rPr>
                <w:rFonts w:ascii="楷体" w:hAnsi="楷体" w:eastAsia="楷体"/>
                <w:szCs w:val="21"/>
              </w:rPr>
            </w:pPr>
            <w:r>
              <w:rPr>
                <w:rFonts w:hint="eastAsia" w:ascii="楷体" w:hAnsi="楷体" w:eastAsia="楷体"/>
                <w:szCs w:val="21"/>
              </w:rPr>
              <w:t>　</w:t>
            </w:r>
          </w:p>
        </w:tc>
        <w:tc>
          <w:tcPr>
            <w:tcW w:w="606" w:type="dxa"/>
            <w:vAlign w:val="center"/>
          </w:tcPr>
          <w:p>
            <w:pPr>
              <w:jc w:val="center"/>
              <w:rPr>
                <w:rFonts w:ascii="楷体" w:hAnsi="楷体" w:eastAsia="楷体"/>
                <w:szCs w:val="21"/>
              </w:rPr>
            </w:pPr>
            <w:r>
              <w:rPr>
                <w:rFonts w:hint="eastAsia" w:ascii="楷体" w:hAnsi="楷体" w:eastAsia="楷体"/>
                <w:szCs w:val="21"/>
              </w:rPr>
              <w:t>　</w:t>
            </w:r>
          </w:p>
        </w:tc>
        <w:tc>
          <w:tcPr>
            <w:tcW w:w="503" w:type="dxa"/>
            <w:vAlign w:val="center"/>
          </w:tcPr>
          <w:p>
            <w:pPr>
              <w:jc w:val="center"/>
              <w:rPr>
                <w:rFonts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77" w:type="dxa"/>
            <w:vMerge w:val="continue"/>
            <w:vAlign w:val="center"/>
          </w:tcPr>
          <w:p>
            <w:pPr>
              <w:jc w:val="center"/>
              <w:rPr>
                <w:rFonts w:ascii="楷体" w:hAnsi="楷体" w:eastAsia="楷体"/>
                <w:sz w:val="24"/>
              </w:rPr>
            </w:pPr>
          </w:p>
        </w:tc>
        <w:tc>
          <w:tcPr>
            <w:tcW w:w="2076" w:type="dxa"/>
            <w:vAlign w:val="center"/>
          </w:tcPr>
          <w:p>
            <w:pPr>
              <w:jc w:val="center"/>
              <w:rPr>
                <w:rFonts w:ascii="楷体" w:hAnsi="楷体" w:eastAsia="楷体"/>
                <w:sz w:val="24"/>
              </w:rPr>
            </w:pPr>
            <w:r>
              <w:rPr>
                <w:rFonts w:hint="eastAsia" w:ascii="楷体" w:hAnsi="楷体" w:eastAsia="楷体"/>
                <w:sz w:val="24"/>
              </w:rPr>
              <w:t>职业礼仪</w:t>
            </w:r>
          </w:p>
        </w:tc>
        <w:tc>
          <w:tcPr>
            <w:tcW w:w="816" w:type="dxa"/>
            <w:vAlign w:val="center"/>
          </w:tcPr>
          <w:p>
            <w:pPr>
              <w:jc w:val="center"/>
              <w:rPr>
                <w:rFonts w:ascii="楷体" w:hAnsi="楷体" w:eastAsia="楷体"/>
                <w:sz w:val="24"/>
              </w:rPr>
            </w:pPr>
            <w:r>
              <w:rPr>
                <w:rFonts w:hint="eastAsia" w:ascii="楷体" w:hAnsi="楷体" w:eastAsia="楷体"/>
                <w:sz w:val="24"/>
              </w:rPr>
              <w:t>1</w:t>
            </w:r>
          </w:p>
        </w:tc>
        <w:tc>
          <w:tcPr>
            <w:tcW w:w="816" w:type="dxa"/>
            <w:vAlign w:val="center"/>
          </w:tcPr>
          <w:p>
            <w:pPr>
              <w:jc w:val="center"/>
              <w:rPr>
                <w:rFonts w:ascii="楷体" w:hAnsi="楷体" w:eastAsia="楷体"/>
                <w:sz w:val="24"/>
              </w:rPr>
            </w:pPr>
            <w:r>
              <w:rPr>
                <w:rFonts w:hint="eastAsia" w:ascii="楷体" w:hAnsi="楷体" w:eastAsia="楷体"/>
                <w:sz w:val="24"/>
              </w:rPr>
              <w:t>18</w:t>
            </w:r>
          </w:p>
        </w:tc>
        <w:tc>
          <w:tcPr>
            <w:tcW w:w="606" w:type="dxa"/>
            <w:vAlign w:val="center"/>
          </w:tcPr>
          <w:p>
            <w:pPr>
              <w:jc w:val="center"/>
              <w:rPr>
                <w:rFonts w:ascii="楷体" w:hAnsi="楷体" w:eastAsia="楷体"/>
                <w:szCs w:val="21"/>
              </w:rPr>
            </w:pPr>
            <w:r>
              <w:rPr>
                <w:rFonts w:hint="eastAsia" w:ascii="楷体" w:hAnsi="楷体" w:eastAsia="楷体"/>
                <w:sz w:val="24"/>
              </w:rPr>
              <w:t>√</w:t>
            </w:r>
          </w:p>
        </w:tc>
        <w:tc>
          <w:tcPr>
            <w:tcW w:w="567" w:type="dxa"/>
            <w:vAlign w:val="center"/>
          </w:tcPr>
          <w:p>
            <w:pPr>
              <w:jc w:val="center"/>
              <w:rPr>
                <w:rFonts w:ascii="楷体" w:hAnsi="楷体" w:eastAsia="楷体"/>
                <w:szCs w:val="21"/>
              </w:rPr>
            </w:pPr>
            <w:r>
              <w:rPr>
                <w:rFonts w:hint="eastAsia" w:ascii="楷体" w:hAnsi="楷体" w:eastAsia="楷体"/>
                <w:szCs w:val="21"/>
              </w:rPr>
              <w:t>　</w:t>
            </w:r>
          </w:p>
        </w:tc>
        <w:tc>
          <w:tcPr>
            <w:tcW w:w="606" w:type="dxa"/>
            <w:vAlign w:val="center"/>
          </w:tcPr>
          <w:p>
            <w:pPr>
              <w:jc w:val="center"/>
              <w:rPr>
                <w:rFonts w:ascii="楷体" w:hAnsi="楷体" w:eastAsia="楷体"/>
                <w:szCs w:val="21"/>
              </w:rPr>
            </w:pPr>
            <w:r>
              <w:rPr>
                <w:rFonts w:hint="eastAsia" w:ascii="楷体" w:hAnsi="楷体" w:eastAsia="楷体"/>
                <w:szCs w:val="21"/>
              </w:rPr>
              <w:t>　</w:t>
            </w:r>
          </w:p>
        </w:tc>
        <w:tc>
          <w:tcPr>
            <w:tcW w:w="606" w:type="dxa"/>
            <w:vAlign w:val="center"/>
          </w:tcPr>
          <w:p>
            <w:pPr>
              <w:jc w:val="center"/>
              <w:rPr>
                <w:rFonts w:ascii="楷体" w:hAnsi="楷体" w:eastAsia="楷体"/>
                <w:szCs w:val="21"/>
              </w:rPr>
            </w:pPr>
            <w:r>
              <w:rPr>
                <w:rFonts w:hint="eastAsia" w:ascii="楷体" w:hAnsi="楷体" w:eastAsia="楷体"/>
                <w:szCs w:val="21"/>
              </w:rPr>
              <w:t>　</w:t>
            </w:r>
          </w:p>
        </w:tc>
        <w:tc>
          <w:tcPr>
            <w:tcW w:w="606" w:type="dxa"/>
            <w:vAlign w:val="center"/>
          </w:tcPr>
          <w:p>
            <w:pPr>
              <w:jc w:val="center"/>
              <w:rPr>
                <w:rFonts w:ascii="楷体" w:hAnsi="楷体" w:eastAsia="楷体"/>
                <w:szCs w:val="21"/>
              </w:rPr>
            </w:pPr>
            <w:r>
              <w:rPr>
                <w:rFonts w:hint="eastAsia" w:ascii="楷体" w:hAnsi="楷体" w:eastAsia="楷体"/>
                <w:szCs w:val="21"/>
              </w:rPr>
              <w:t>　</w:t>
            </w:r>
          </w:p>
        </w:tc>
        <w:tc>
          <w:tcPr>
            <w:tcW w:w="503" w:type="dxa"/>
            <w:vAlign w:val="center"/>
          </w:tcPr>
          <w:p>
            <w:pPr>
              <w:jc w:val="center"/>
              <w:rPr>
                <w:rFonts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77" w:type="dxa"/>
            <w:vMerge w:val="continue"/>
            <w:vAlign w:val="center"/>
          </w:tcPr>
          <w:p>
            <w:pPr>
              <w:jc w:val="center"/>
              <w:rPr>
                <w:rFonts w:ascii="楷体" w:hAnsi="楷体" w:eastAsia="楷体"/>
                <w:sz w:val="24"/>
              </w:rPr>
            </w:pPr>
          </w:p>
        </w:tc>
        <w:tc>
          <w:tcPr>
            <w:tcW w:w="2076" w:type="dxa"/>
            <w:vAlign w:val="center"/>
          </w:tcPr>
          <w:p>
            <w:pPr>
              <w:jc w:val="center"/>
              <w:rPr>
                <w:rFonts w:ascii="楷体" w:hAnsi="楷体" w:eastAsia="楷体"/>
                <w:sz w:val="24"/>
              </w:rPr>
            </w:pPr>
            <w:r>
              <w:rPr>
                <w:rFonts w:hint="eastAsia" w:ascii="楷体" w:hAnsi="楷体" w:eastAsia="楷体"/>
                <w:sz w:val="24"/>
              </w:rPr>
              <w:t>应用文写作</w:t>
            </w:r>
          </w:p>
        </w:tc>
        <w:tc>
          <w:tcPr>
            <w:tcW w:w="816" w:type="dxa"/>
            <w:vAlign w:val="center"/>
          </w:tcPr>
          <w:p>
            <w:pPr>
              <w:jc w:val="center"/>
              <w:rPr>
                <w:rFonts w:ascii="楷体" w:hAnsi="楷体" w:eastAsia="楷体"/>
                <w:sz w:val="24"/>
              </w:rPr>
            </w:pPr>
            <w:r>
              <w:rPr>
                <w:rFonts w:hint="eastAsia" w:ascii="楷体" w:hAnsi="楷体" w:eastAsia="楷体"/>
                <w:sz w:val="24"/>
              </w:rPr>
              <w:t>1</w:t>
            </w:r>
          </w:p>
        </w:tc>
        <w:tc>
          <w:tcPr>
            <w:tcW w:w="816" w:type="dxa"/>
            <w:vAlign w:val="center"/>
          </w:tcPr>
          <w:p>
            <w:pPr>
              <w:jc w:val="center"/>
              <w:rPr>
                <w:rFonts w:ascii="楷体" w:hAnsi="楷体" w:eastAsia="楷体"/>
                <w:sz w:val="24"/>
              </w:rPr>
            </w:pPr>
            <w:r>
              <w:rPr>
                <w:rFonts w:hint="eastAsia" w:ascii="楷体" w:hAnsi="楷体" w:eastAsia="楷体"/>
                <w:sz w:val="24"/>
              </w:rPr>
              <w:t>18</w:t>
            </w:r>
          </w:p>
        </w:tc>
        <w:tc>
          <w:tcPr>
            <w:tcW w:w="606" w:type="dxa"/>
            <w:vAlign w:val="center"/>
          </w:tcPr>
          <w:p>
            <w:pPr>
              <w:jc w:val="center"/>
              <w:rPr>
                <w:rFonts w:ascii="楷体" w:hAnsi="楷体" w:eastAsia="楷体"/>
                <w:szCs w:val="21"/>
              </w:rPr>
            </w:pPr>
            <w:r>
              <w:rPr>
                <w:rFonts w:hint="eastAsia" w:ascii="楷体" w:hAnsi="楷体" w:eastAsia="楷体"/>
                <w:szCs w:val="21"/>
              </w:rPr>
              <w:t>　</w:t>
            </w:r>
          </w:p>
        </w:tc>
        <w:tc>
          <w:tcPr>
            <w:tcW w:w="567" w:type="dxa"/>
            <w:vAlign w:val="center"/>
          </w:tcPr>
          <w:p>
            <w:pPr>
              <w:jc w:val="center"/>
              <w:rPr>
                <w:rFonts w:ascii="楷体" w:hAnsi="楷体" w:eastAsia="楷体"/>
                <w:szCs w:val="21"/>
              </w:rPr>
            </w:pPr>
            <w:r>
              <w:rPr>
                <w:rFonts w:hint="eastAsia" w:ascii="楷体" w:hAnsi="楷体" w:eastAsia="楷体"/>
                <w:sz w:val="24"/>
              </w:rPr>
              <w:t>√</w:t>
            </w:r>
          </w:p>
        </w:tc>
        <w:tc>
          <w:tcPr>
            <w:tcW w:w="606" w:type="dxa"/>
            <w:vAlign w:val="center"/>
          </w:tcPr>
          <w:p>
            <w:pPr>
              <w:jc w:val="center"/>
              <w:rPr>
                <w:rFonts w:ascii="楷体" w:hAnsi="楷体" w:eastAsia="楷体"/>
                <w:szCs w:val="21"/>
              </w:rPr>
            </w:pPr>
            <w:r>
              <w:rPr>
                <w:rFonts w:hint="eastAsia" w:ascii="楷体" w:hAnsi="楷体" w:eastAsia="楷体"/>
                <w:szCs w:val="21"/>
              </w:rPr>
              <w:t>　</w:t>
            </w:r>
          </w:p>
        </w:tc>
        <w:tc>
          <w:tcPr>
            <w:tcW w:w="606" w:type="dxa"/>
            <w:vAlign w:val="center"/>
          </w:tcPr>
          <w:p>
            <w:pPr>
              <w:jc w:val="center"/>
              <w:rPr>
                <w:rFonts w:ascii="楷体" w:hAnsi="楷体" w:eastAsia="楷体"/>
                <w:szCs w:val="21"/>
              </w:rPr>
            </w:pPr>
            <w:r>
              <w:rPr>
                <w:rFonts w:hint="eastAsia" w:ascii="楷体" w:hAnsi="楷体" w:eastAsia="楷体"/>
                <w:szCs w:val="21"/>
              </w:rPr>
              <w:t>　</w:t>
            </w:r>
          </w:p>
        </w:tc>
        <w:tc>
          <w:tcPr>
            <w:tcW w:w="606" w:type="dxa"/>
            <w:vAlign w:val="center"/>
          </w:tcPr>
          <w:p>
            <w:pPr>
              <w:jc w:val="center"/>
              <w:rPr>
                <w:rFonts w:ascii="楷体" w:hAnsi="楷体" w:eastAsia="楷体"/>
                <w:szCs w:val="21"/>
              </w:rPr>
            </w:pPr>
            <w:r>
              <w:rPr>
                <w:rFonts w:hint="eastAsia" w:ascii="楷体" w:hAnsi="楷体" w:eastAsia="楷体"/>
                <w:szCs w:val="21"/>
              </w:rPr>
              <w:t>　</w:t>
            </w:r>
          </w:p>
        </w:tc>
        <w:tc>
          <w:tcPr>
            <w:tcW w:w="503" w:type="dxa"/>
            <w:vAlign w:val="center"/>
          </w:tcPr>
          <w:p>
            <w:pPr>
              <w:jc w:val="center"/>
              <w:rPr>
                <w:rFonts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77" w:type="dxa"/>
            <w:vAlign w:val="center"/>
          </w:tcPr>
          <w:p>
            <w:pPr>
              <w:jc w:val="center"/>
              <w:rPr>
                <w:rFonts w:ascii="楷体" w:hAnsi="楷体" w:eastAsia="楷体"/>
                <w:sz w:val="24"/>
              </w:rPr>
            </w:pPr>
            <w:r>
              <w:rPr>
                <w:rFonts w:hint="eastAsia" w:ascii="楷体" w:hAnsi="楷体" w:eastAsia="楷体"/>
                <w:sz w:val="24"/>
              </w:rPr>
              <w:t>合计</w:t>
            </w:r>
          </w:p>
        </w:tc>
        <w:tc>
          <w:tcPr>
            <w:tcW w:w="2076" w:type="dxa"/>
            <w:vAlign w:val="center"/>
          </w:tcPr>
          <w:p>
            <w:pPr>
              <w:jc w:val="center"/>
              <w:rPr>
                <w:rFonts w:ascii="楷体" w:hAnsi="楷体" w:eastAsia="楷体"/>
                <w:sz w:val="24"/>
              </w:rPr>
            </w:pPr>
          </w:p>
        </w:tc>
        <w:tc>
          <w:tcPr>
            <w:tcW w:w="816" w:type="dxa"/>
            <w:vAlign w:val="center"/>
          </w:tcPr>
          <w:p>
            <w:pPr>
              <w:jc w:val="center"/>
              <w:rPr>
                <w:rFonts w:ascii="楷体" w:hAnsi="楷体" w:eastAsia="楷体"/>
                <w:sz w:val="24"/>
              </w:rPr>
            </w:pPr>
            <w:r>
              <w:rPr>
                <w:rFonts w:hint="eastAsia" w:ascii="楷体" w:hAnsi="楷体" w:eastAsia="楷体"/>
                <w:sz w:val="24"/>
              </w:rPr>
              <w:t>5</w:t>
            </w:r>
          </w:p>
        </w:tc>
        <w:tc>
          <w:tcPr>
            <w:tcW w:w="816" w:type="dxa"/>
            <w:vAlign w:val="center"/>
          </w:tcPr>
          <w:p>
            <w:pPr>
              <w:jc w:val="center"/>
              <w:rPr>
                <w:rFonts w:ascii="楷体" w:hAnsi="楷体" w:eastAsia="楷体"/>
                <w:sz w:val="24"/>
              </w:rPr>
            </w:pPr>
            <w:r>
              <w:rPr>
                <w:rFonts w:hint="eastAsia" w:ascii="楷体" w:hAnsi="楷体" w:eastAsia="楷体"/>
                <w:sz w:val="24"/>
              </w:rPr>
              <w:t>90</w:t>
            </w:r>
          </w:p>
        </w:tc>
        <w:tc>
          <w:tcPr>
            <w:tcW w:w="606" w:type="dxa"/>
            <w:vAlign w:val="center"/>
          </w:tcPr>
          <w:p>
            <w:pPr>
              <w:jc w:val="center"/>
              <w:rPr>
                <w:rFonts w:ascii="楷体" w:hAnsi="楷体" w:eastAsia="楷体"/>
                <w:sz w:val="24"/>
              </w:rPr>
            </w:pPr>
          </w:p>
        </w:tc>
        <w:tc>
          <w:tcPr>
            <w:tcW w:w="567" w:type="dxa"/>
            <w:vAlign w:val="center"/>
          </w:tcPr>
          <w:p>
            <w:pPr>
              <w:jc w:val="center"/>
              <w:rPr>
                <w:rFonts w:ascii="楷体" w:hAnsi="楷体" w:eastAsia="楷体"/>
                <w:sz w:val="24"/>
              </w:rPr>
            </w:pPr>
          </w:p>
        </w:tc>
        <w:tc>
          <w:tcPr>
            <w:tcW w:w="606" w:type="dxa"/>
            <w:vAlign w:val="center"/>
          </w:tcPr>
          <w:p>
            <w:pPr>
              <w:jc w:val="center"/>
              <w:rPr>
                <w:rFonts w:ascii="楷体" w:hAnsi="楷体" w:eastAsia="楷体"/>
                <w:sz w:val="24"/>
              </w:rPr>
            </w:pPr>
          </w:p>
        </w:tc>
        <w:tc>
          <w:tcPr>
            <w:tcW w:w="606" w:type="dxa"/>
            <w:vAlign w:val="center"/>
          </w:tcPr>
          <w:p>
            <w:pPr>
              <w:jc w:val="center"/>
              <w:rPr>
                <w:rFonts w:ascii="楷体" w:hAnsi="楷体" w:eastAsia="楷体"/>
                <w:sz w:val="24"/>
              </w:rPr>
            </w:pPr>
          </w:p>
        </w:tc>
        <w:tc>
          <w:tcPr>
            <w:tcW w:w="606" w:type="dxa"/>
            <w:vAlign w:val="center"/>
          </w:tcPr>
          <w:p>
            <w:pPr>
              <w:jc w:val="center"/>
              <w:rPr>
                <w:rFonts w:ascii="楷体" w:hAnsi="楷体" w:eastAsia="楷体"/>
                <w:sz w:val="24"/>
              </w:rPr>
            </w:pPr>
          </w:p>
        </w:tc>
        <w:tc>
          <w:tcPr>
            <w:tcW w:w="503" w:type="dxa"/>
            <w:vAlign w:val="center"/>
          </w:tcPr>
          <w:p>
            <w:pPr>
              <w:jc w:val="center"/>
              <w:rPr>
                <w:rFonts w:ascii="楷体" w:hAnsi="楷体" w:eastAsia="楷体"/>
                <w:sz w:val="24"/>
              </w:rPr>
            </w:pPr>
          </w:p>
        </w:tc>
      </w:tr>
    </w:tbl>
    <w:p>
      <w:pPr>
        <w:overflowPunct w:val="0"/>
        <w:ind w:firstLine="600" w:firstLineChars="200"/>
        <w:rPr>
          <w:rFonts w:ascii="仿宋_GB2312" w:hAnsi="仿宋_GB2312" w:eastAsia="仿宋_GB2312" w:cs="仿宋_GB2312"/>
          <w:sz w:val="30"/>
          <w:szCs w:val="30"/>
        </w:rPr>
      </w:pPr>
    </w:p>
    <w:p>
      <w:pPr>
        <w:overflowPunct w:val="0"/>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专业技能课程总体安排：</w:t>
      </w:r>
    </w:p>
    <w:tbl>
      <w:tblPr>
        <w:tblStyle w:val="14"/>
        <w:tblW w:w="897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09"/>
        <w:gridCol w:w="2745"/>
        <w:gridCol w:w="715"/>
        <w:gridCol w:w="816"/>
        <w:gridCol w:w="606"/>
        <w:gridCol w:w="567"/>
        <w:gridCol w:w="606"/>
        <w:gridCol w:w="606"/>
        <w:gridCol w:w="606"/>
        <w:gridCol w:w="50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trPr>
        <w:tc>
          <w:tcPr>
            <w:tcW w:w="1209" w:type="dxa"/>
            <w:vMerge w:val="restart"/>
            <w:vAlign w:val="center"/>
          </w:tcPr>
          <w:p>
            <w:pPr>
              <w:jc w:val="center"/>
              <w:rPr>
                <w:rFonts w:ascii="楷体" w:hAnsi="楷体" w:eastAsia="楷体"/>
                <w:sz w:val="24"/>
              </w:rPr>
            </w:pPr>
            <w:r>
              <w:rPr>
                <w:rFonts w:hint="eastAsia" w:ascii="楷体" w:hAnsi="楷体" w:eastAsia="楷体"/>
                <w:sz w:val="24"/>
              </w:rPr>
              <w:t>课程类别</w:t>
            </w:r>
          </w:p>
        </w:tc>
        <w:tc>
          <w:tcPr>
            <w:tcW w:w="2745" w:type="dxa"/>
            <w:vMerge w:val="restart"/>
            <w:vAlign w:val="center"/>
          </w:tcPr>
          <w:p>
            <w:pPr>
              <w:jc w:val="center"/>
              <w:rPr>
                <w:rFonts w:ascii="楷体" w:hAnsi="楷体" w:eastAsia="楷体"/>
                <w:sz w:val="24"/>
              </w:rPr>
            </w:pPr>
            <w:r>
              <w:rPr>
                <w:rFonts w:hint="eastAsia" w:ascii="楷体" w:hAnsi="楷体" w:eastAsia="楷体"/>
                <w:sz w:val="24"/>
              </w:rPr>
              <w:t>课程名称</w:t>
            </w:r>
          </w:p>
        </w:tc>
        <w:tc>
          <w:tcPr>
            <w:tcW w:w="715" w:type="dxa"/>
            <w:vMerge w:val="restart"/>
            <w:vAlign w:val="center"/>
          </w:tcPr>
          <w:p>
            <w:pPr>
              <w:jc w:val="center"/>
              <w:rPr>
                <w:rFonts w:ascii="楷体" w:hAnsi="楷体" w:eastAsia="楷体"/>
                <w:sz w:val="24"/>
              </w:rPr>
            </w:pPr>
            <w:r>
              <w:rPr>
                <w:rFonts w:hint="eastAsia" w:ascii="楷体" w:hAnsi="楷体" w:eastAsia="楷体"/>
                <w:sz w:val="24"/>
              </w:rPr>
              <w:t>学分</w:t>
            </w:r>
          </w:p>
        </w:tc>
        <w:tc>
          <w:tcPr>
            <w:tcW w:w="816" w:type="dxa"/>
            <w:vMerge w:val="restart"/>
            <w:vAlign w:val="center"/>
          </w:tcPr>
          <w:p>
            <w:pPr>
              <w:jc w:val="center"/>
              <w:rPr>
                <w:rFonts w:ascii="楷体" w:hAnsi="楷体" w:eastAsia="楷体"/>
                <w:sz w:val="24"/>
              </w:rPr>
            </w:pPr>
            <w:r>
              <w:rPr>
                <w:rFonts w:hint="eastAsia" w:ascii="楷体" w:hAnsi="楷体" w:eastAsia="楷体"/>
                <w:sz w:val="24"/>
              </w:rPr>
              <w:t>学时</w:t>
            </w:r>
          </w:p>
        </w:tc>
        <w:tc>
          <w:tcPr>
            <w:tcW w:w="3494" w:type="dxa"/>
            <w:gridSpan w:val="6"/>
            <w:vAlign w:val="center"/>
          </w:tcPr>
          <w:p>
            <w:pPr>
              <w:jc w:val="center"/>
              <w:rPr>
                <w:rFonts w:ascii="楷体" w:hAnsi="楷体" w:eastAsia="楷体"/>
                <w:sz w:val="24"/>
              </w:rPr>
            </w:pPr>
            <w:r>
              <w:rPr>
                <w:rFonts w:hint="eastAsia" w:ascii="楷体" w:hAnsi="楷体" w:eastAsia="楷体"/>
                <w:sz w:val="24"/>
              </w:rPr>
              <w:t>学期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 w:hRule="atLeast"/>
        </w:trPr>
        <w:tc>
          <w:tcPr>
            <w:tcW w:w="1209" w:type="dxa"/>
            <w:vMerge w:val="continue"/>
            <w:vAlign w:val="center"/>
          </w:tcPr>
          <w:p>
            <w:pPr>
              <w:jc w:val="center"/>
              <w:rPr>
                <w:rFonts w:ascii="楷体" w:hAnsi="楷体" w:eastAsia="楷体"/>
                <w:sz w:val="24"/>
              </w:rPr>
            </w:pPr>
          </w:p>
        </w:tc>
        <w:tc>
          <w:tcPr>
            <w:tcW w:w="2745" w:type="dxa"/>
            <w:vMerge w:val="continue"/>
            <w:vAlign w:val="center"/>
          </w:tcPr>
          <w:p>
            <w:pPr>
              <w:jc w:val="center"/>
              <w:rPr>
                <w:rFonts w:ascii="楷体" w:hAnsi="楷体" w:eastAsia="楷体"/>
                <w:sz w:val="24"/>
              </w:rPr>
            </w:pPr>
          </w:p>
        </w:tc>
        <w:tc>
          <w:tcPr>
            <w:tcW w:w="715" w:type="dxa"/>
            <w:vMerge w:val="continue"/>
            <w:vAlign w:val="center"/>
          </w:tcPr>
          <w:p>
            <w:pPr>
              <w:jc w:val="center"/>
              <w:rPr>
                <w:rFonts w:ascii="楷体" w:hAnsi="楷体" w:eastAsia="楷体"/>
                <w:sz w:val="24"/>
              </w:rPr>
            </w:pPr>
          </w:p>
        </w:tc>
        <w:tc>
          <w:tcPr>
            <w:tcW w:w="816" w:type="dxa"/>
            <w:vMerge w:val="continue"/>
            <w:vAlign w:val="center"/>
          </w:tcPr>
          <w:p>
            <w:pPr>
              <w:jc w:val="center"/>
              <w:rPr>
                <w:rFonts w:ascii="楷体" w:hAnsi="楷体" w:eastAsia="楷体"/>
                <w:sz w:val="24"/>
              </w:rPr>
            </w:pPr>
          </w:p>
        </w:tc>
        <w:tc>
          <w:tcPr>
            <w:tcW w:w="606" w:type="dxa"/>
            <w:vAlign w:val="center"/>
          </w:tcPr>
          <w:p>
            <w:pPr>
              <w:jc w:val="center"/>
              <w:rPr>
                <w:rFonts w:ascii="楷体" w:hAnsi="楷体" w:eastAsia="楷体"/>
                <w:sz w:val="24"/>
              </w:rPr>
            </w:pPr>
            <w:r>
              <w:rPr>
                <w:rFonts w:hint="eastAsia" w:ascii="楷体" w:hAnsi="楷体" w:eastAsia="楷体"/>
                <w:sz w:val="24"/>
              </w:rPr>
              <w:t>1</w:t>
            </w:r>
          </w:p>
        </w:tc>
        <w:tc>
          <w:tcPr>
            <w:tcW w:w="567" w:type="dxa"/>
            <w:vAlign w:val="center"/>
          </w:tcPr>
          <w:p>
            <w:pPr>
              <w:jc w:val="center"/>
              <w:rPr>
                <w:rFonts w:ascii="楷体" w:hAnsi="楷体" w:eastAsia="楷体"/>
                <w:sz w:val="24"/>
              </w:rPr>
            </w:pPr>
            <w:r>
              <w:rPr>
                <w:rFonts w:hint="eastAsia" w:ascii="楷体" w:hAnsi="楷体" w:eastAsia="楷体"/>
                <w:sz w:val="24"/>
              </w:rPr>
              <w:t>2</w:t>
            </w:r>
          </w:p>
        </w:tc>
        <w:tc>
          <w:tcPr>
            <w:tcW w:w="606" w:type="dxa"/>
            <w:vAlign w:val="center"/>
          </w:tcPr>
          <w:p>
            <w:pPr>
              <w:jc w:val="center"/>
              <w:rPr>
                <w:rFonts w:ascii="楷体" w:hAnsi="楷体" w:eastAsia="楷体"/>
                <w:sz w:val="24"/>
              </w:rPr>
            </w:pPr>
            <w:r>
              <w:rPr>
                <w:rFonts w:hint="eastAsia" w:ascii="楷体" w:hAnsi="楷体" w:eastAsia="楷体"/>
                <w:sz w:val="24"/>
              </w:rPr>
              <w:t>3</w:t>
            </w:r>
          </w:p>
        </w:tc>
        <w:tc>
          <w:tcPr>
            <w:tcW w:w="606" w:type="dxa"/>
            <w:vAlign w:val="center"/>
          </w:tcPr>
          <w:p>
            <w:pPr>
              <w:jc w:val="center"/>
              <w:rPr>
                <w:rFonts w:ascii="楷体" w:hAnsi="楷体" w:eastAsia="楷体"/>
                <w:sz w:val="24"/>
              </w:rPr>
            </w:pPr>
            <w:r>
              <w:rPr>
                <w:rFonts w:hint="eastAsia" w:ascii="楷体" w:hAnsi="楷体" w:eastAsia="楷体"/>
                <w:sz w:val="24"/>
              </w:rPr>
              <w:t>4</w:t>
            </w:r>
          </w:p>
        </w:tc>
        <w:tc>
          <w:tcPr>
            <w:tcW w:w="606" w:type="dxa"/>
            <w:vAlign w:val="center"/>
          </w:tcPr>
          <w:p>
            <w:pPr>
              <w:jc w:val="center"/>
              <w:rPr>
                <w:rFonts w:ascii="楷体" w:hAnsi="楷体" w:eastAsia="楷体"/>
                <w:sz w:val="24"/>
              </w:rPr>
            </w:pPr>
            <w:r>
              <w:rPr>
                <w:rFonts w:hint="eastAsia" w:ascii="楷体" w:hAnsi="楷体" w:eastAsia="楷体"/>
                <w:sz w:val="24"/>
              </w:rPr>
              <w:t>5</w:t>
            </w:r>
          </w:p>
        </w:tc>
        <w:tc>
          <w:tcPr>
            <w:tcW w:w="503" w:type="dxa"/>
            <w:vAlign w:val="center"/>
          </w:tcPr>
          <w:p>
            <w:pPr>
              <w:jc w:val="center"/>
              <w:rPr>
                <w:rFonts w:ascii="楷体" w:hAnsi="楷体" w:eastAsia="楷体"/>
                <w:sz w:val="24"/>
              </w:rPr>
            </w:pPr>
            <w:r>
              <w:rPr>
                <w:rFonts w:hint="eastAsia" w:ascii="楷体" w:hAnsi="楷体" w:eastAsia="楷体"/>
                <w:sz w:val="24"/>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9" w:type="dxa"/>
            <w:vMerge w:val="restart"/>
            <w:textDirection w:val="tbRlV"/>
            <w:vAlign w:val="center"/>
          </w:tcPr>
          <w:p>
            <w:pPr>
              <w:ind w:left="113" w:right="113"/>
              <w:jc w:val="center"/>
              <w:rPr>
                <w:rFonts w:ascii="楷体" w:hAnsi="楷体" w:eastAsia="楷体"/>
                <w:sz w:val="24"/>
              </w:rPr>
            </w:pPr>
            <w:r>
              <w:rPr>
                <w:rFonts w:hint="eastAsia" w:ascii="楷体" w:hAnsi="楷体" w:eastAsia="楷体"/>
                <w:sz w:val="24"/>
              </w:rPr>
              <w:t>专业核心</w:t>
            </w:r>
          </w:p>
        </w:tc>
        <w:tc>
          <w:tcPr>
            <w:tcW w:w="2745" w:type="dxa"/>
            <w:vAlign w:val="center"/>
          </w:tcPr>
          <w:p>
            <w:pPr>
              <w:widowControl/>
              <w:jc w:val="center"/>
              <w:rPr>
                <w:rFonts w:ascii="楷体" w:hAnsi="楷体" w:eastAsia="楷体"/>
                <w:kern w:val="0"/>
                <w:szCs w:val="21"/>
              </w:rPr>
            </w:pPr>
            <w:r>
              <w:rPr>
                <w:rFonts w:hint="eastAsia" w:ascii="楷体" w:hAnsi="楷体" w:eastAsia="楷体"/>
                <w:szCs w:val="21"/>
              </w:rPr>
              <w:t>汽车底盘构造与维修</w:t>
            </w:r>
          </w:p>
        </w:tc>
        <w:tc>
          <w:tcPr>
            <w:tcW w:w="715" w:type="dxa"/>
            <w:vAlign w:val="center"/>
          </w:tcPr>
          <w:p>
            <w:pPr>
              <w:jc w:val="center"/>
              <w:rPr>
                <w:rFonts w:ascii="楷体" w:hAnsi="楷体" w:eastAsia="楷体"/>
                <w:sz w:val="24"/>
              </w:rPr>
            </w:pPr>
            <w:r>
              <w:rPr>
                <w:rFonts w:ascii="楷体" w:hAnsi="楷体" w:eastAsia="楷体"/>
                <w:sz w:val="24"/>
              </w:rPr>
              <w:t>6</w:t>
            </w:r>
          </w:p>
        </w:tc>
        <w:tc>
          <w:tcPr>
            <w:tcW w:w="816" w:type="dxa"/>
            <w:vAlign w:val="center"/>
          </w:tcPr>
          <w:p>
            <w:pPr>
              <w:widowControl/>
              <w:jc w:val="center"/>
              <w:rPr>
                <w:rFonts w:ascii="楷体" w:hAnsi="楷体" w:eastAsia="楷体"/>
                <w:kern w:val="0"/>
                <w:szCs w:val="21"/>
              </w:rPr>
            </w:pPr>
            <w:r>
              <w:rPr>
                <w:rFonts w:hint="eastAsia" w:ascii="楷体" w:hAnsi="楷体" w:eastAsia="楷体"/>
                <w:szCs w:val="21"/>
              </w:rPr>
              <w:t>270</w:t>
            </w:r>
          </w:p>
        </w:tc>
        <w:tc>
          <w:tcPr>
            <w:tcW w:w="606" w:type="dxa"/>
            <w:vAlign w:val="center"/>
          </w:tcPr>
          <w:p>
            <w:pPr>
              <w:jc w:val="center"/>
              <w:rPr>
                <w:rFonts w:ascii="楷体" w:hAnsi="楷体" w:eastAsia="楷体"/>
                <w:szCs w:val="21"/>
              </w:rPr>
            </w:pPr>
            <w:r>
              <w:rPr>
                <w:rFonts w:hint="eastAsia" w:ascii="楷体" w:hAnsi="楷体" w:eastAsia="楷体"/>
                <w:sz w:val="24"/>
              </w:rPr>
              <w:t>√</w:t>
            </w:r>
          </w:p>
        </w:tc>
        <w:tc>
          <w:tcPr>
            <w:tcW w:w="567" w:type="dxa"/>
            <w:vAlign w:val="center"/>
          </w:tcPr>
          <w:p>
            <w:pPr>
              <w:jc w:val="center"/>
              <w:rPr>
                <w:rFonts w:ascii="楷体" w:hAnsi="楷体" w:eastAsia="楷体"/>
                <w:szCs w:val="21"/>
              </w:rPr>
            </w:pPr>
            <w:r>
              <w:rPr>
                <w:rFonts w:hint="eastAsia" w:ascii="楷体" w:hAnsi="楷体" w:eastAsia="楷体"/>
                <w:sz w:val="24"/>
              </w:rPr>
              <w:t>√</w:t>
            </w:r>
          </w:p>
        </w:tc>
        <w:tc>
          <w:tcPr>
            <w:tcW w:w="606" w:type="dxa"/>
            <w:vAlign w:val="center"/>
          </w:tcPr>
          <w:p>
            <w:pPr>
              <w:jc w:val="center"/>
              <w:rPr>
                <w:rFonts w:ascii="楷体" w:hAnsi="楷体" w:eastAsia="楷体"/>
                <w:szCs w:val="21"/>
              </w:rPr>
            </w:pPr>
            <w:r>
              <w:rPr>
                <w:rFonts w:hint="eastAsia" w:ascii="楷体" w:hAnsi="楷体" w:eastAsia="楷体"/>
                <w:szCs w:val="21"/>
              </w:rPr>
              <w:t>　</w:t>
            </w:r>
          </w:p>
        </w:tc>
        <w:tc>
          <w:tcPr>
            <w:tcW w:w="606" w:type="dxa"/>
            <w:vAlign w:val="center"/>
          </w:tcPr>
          <w:p>
            <w:pPr>
              <w:jc w:val="center"/>
              <w:rPr>
                <w:rFonts w:ascii="楷体" w:hAnsi="楷体" w:eastAsia="楷体"/>
                <w:szCs w:val="21"/>
              </w:rPr>
            </w:pPr>
            <w:r>
              <w:rPr>
                <w:rFonts w:hint="eastAsia" w:ascii="楷体" w:hAnsi="楷体" w:eastAsia="楷体"/>
                <w:szCs w:val="21"/>
              </w:rPr>
              <w:t>　</w:t>
            </w:r>
          </w:p>
        </w:tc>
        <w:tc>
          <w:tcPr>
            <w:tcW w:w="606" w:type="dxa"/>
            <w:vAlign w:val="center"/>
          </w:tcPr>
          <w:p>
            <w:pPr>
              <w:jc w:val="center"/>
              <w:rPr>
                <w:rFonts w:ascii="楷体" w:hAnsi="楷体" w:eastAsia="楷体"/>
                <w:szCs w:val="21"/>
              </w:rPr>
            </w:pPr>
            <w:r>
              <w:rPr>
                <w:rFonts w:hint="eastAsia" w:ascii="楷体" w:hAnsi="楷体" w:eastAsia="楷体"/>
                <w:sz w:val="24"/>
              </w:rPr>
              <w:t>√</w:t>
            </w:r>
          </w:p>
        </w:tc>
        <w:tc>
          <w:tcPr>
            <w:tcW w:w="503" w:type="dxa"/>
            <w:vAlign w:val="center"/>
          </w:tcPr>
          <w:p>
            <w:pPr>
              <w:jc w:val="center"/>
              <w:rPr>
                <w:rFonts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trPr>
        <w:tc>
          <w:tcPr>
            <w:tcW w:w="1209" w:type="dxa"/>
            <w:vMerge w:val="continue"/>
            <w:vAlign w:val="center"/>
          </w:tcPr>
          <w:p>
            <w:pPr>
              <w:jc w:val="center"/>
              <w:rPr>
                <w:rFonts w:ascii="楷体" w:hAnsi="楷体" w:eastAsia="楷体"/>
                <w:sz w:val="24"/>
              </w:rPr>
            </w:pPr>
          </w:p>
        </w:tc>
        <w:tc>
          <w:tcPr>
            <w:tcW w:w="2745" w:type="dxa"/>
            <w:vAlign w:val="center"/>
          </w:tcPr>
          <w:p>
            <w:pPr>
              <w:jc w:val="center"/>
              <w:rPr>
                <w:rFonts w:ascii="楷体" w:hAnsi="楷体" w:eastAsia="楷体"/>
                <w:szCs w:val="21"/>
              </w:rPr>
            </w:pPr>
            <w:r>
              <w:rPr>
                <w:rFonts w:hint="eastAsia" w:ascii="楷体" w:hAnsi="楷体" w:eastAsia="楷体"/>
                <w:szCs w:val="21"/>
              </w:rPr>
              <w:t>汽车发动机构造与维修</w:t>
            </w:r>
          </w:p>
        </w:tc>
        <w:tc>
          <w:tcPr>
            <w:tcW w:w="715" w:type="dxa"/>
            <w:vAlign w:val="center"/>
          </w:tcPr>
          <w:p>
            <w:pPr>
              <w:jc w:val="center"/>
              <w:rPr>
                <w:rFonts w:ascii="楷体" w:hAnsi="楷体" w:eastAsia="楷体"/>
                <w:sz w:val="24"/>
              </w:rPr>
            </w:pPr>
            <w:r>
              <w:rPr>
                <w:rFonts w:hint="eastAsia" w:ascii="楷体" w:hAnsi="楷体" w:eastAsia="楷体"/>
                <w:sz w:val="24"/>
              </w:rPr>
              <w:t>8</w:t>
            </w:r>
          </w:p>
        </w:tc>
        <w:tc>
          <w:tcPr>
            <w:tcW w:w="816" w:type="dxa"/>
            <w:vAlign w:val="center"/>
          </w:tcPr>
          <w:p>
            <w:pPr>
              <w:jc w:val="center"/>
              <w:rPr>
                <w:rFonts w:ascii="楷体" w:hAnsi="楷体" w:eastAsia="楷体"/>
                <w:szCs w:val="21"/>
              </w:rPr>
            </w:pPr>
            <w:r>
              <w:rPr>
                <w:rFonts w:hint="eastAsia" w:ascii="楷体" w:hAnsi="楷体" w:eastAsia="楷体"/>
                <w:szCs w:val="21"/>
              </w:rPr>
              <w:t>270</w:t>
            </w:r>
          </w:p>
        </w:tc>
        <w:tc>
          <w:tcPr>
            <w:tcW w:w="606" w:type="dxa"/>
            <w:vAlign w:val="center"/>
          </w:tcPr>
          <w:p>
            <w:pPr>
              <w:jc w:val="center"/>
              <w:rPr>
                <w:rFonts w:ascii="楷体" w:hAnsi="楷体" w:eastAsia="楷体"/>
                <w:szCs w:val="21"/>
              </w:rPr>
            </w:pPr>
            <w:r>
              <w:rPr>
                <w:rFonts w:hint="eastAsia" w:ascii="楷体" w:hAnsi="楷体" w:eastAsia="楷体"/>
                <w:sz w:val="24"/>
              </w:rPr>
              <w:t>√</w:t>
            </w:r>
          </w:p>
        </w:tc>
        <w:tc>
          <w:tcPr>
            <w:tcW w:w="567" w:type="dxa"/>
            <w:vAlign w:val="center"/>
          </w:tcPr>
          <w:p>
            <w:pPr>
              <w:jc w:val="center"/>
              <w:rPr>
                <w:rFonts w:ascii="楷体" w:hAnsi="楷体" w:eastAsia="楷体"/>
                <w:szCs w:val="21"/>
              </w:rPr>
            </w:pPr>
            <w:r>
              <w:rPr>
                <w:rFonts w:hint="eastAsia" w:ascii="楷体" w:hAnsi="楷体" w:eastAsia="楷体"/>
                <w:sz w:val="24"/>
              </w:rPr>
              <w:t>√</w:t>
            </w:r>
          </w:p>
        </w:tc>
        <w:tc>
          <w:tcPr>
            <w:tcW w:w="606" w:type="dxa"/>
            <w:vAlign w:val="center"/>
          </w:tcPr>
          <w:p>
            <w:pPr>
              <w:jc w:val="center"/>
              <w:rPr>
                <w:rFonts w:ascii="楷体" w:hAnsi="楷体" w:eastAsia="楷体"/>
                <w:szCs w:val="21"/>
              </w:rPr>
            </w:pPr>
            <w:r>
              <w:rPr>
                <w:rFonts w:hint="eastAsia" w:ascii="楷体" w:hAnsi="楷体" w:eastAsia="楷体"/>
                <w:szCs w:val="21"/>
              </w:rPr>
              <w:t>　</w:t>
            </w:r>
          </w:p>
        </w:tc>
        <w:tc>
          <w:tcPr>
            <w:tcW w:w="606" w:type="dxa"/>
            <w:vAlign w:val="center"/>
          </w:tcPr>
          <w:p>
            <w:pPr>
              <w:jc w:val="center"/>
              <w:rPr>
                <w:rFonts w:ascii="楷体" w:hAnsi="楷体" w:eastAsia="楷体"/>
                <w:szCs w:val="21"/>
              </w:rPr>
            </w:pPr>
            <w:r>
              <w:rPr>
                <w:rFonts w:hint="eastAsia" w:ascii="楷体" w:hAnsi="楷体" w:eastAsia="楷体"/>
                <w:szCs w:val="21"/>
              </w:rPr>
              <w:t>　</w:t>
            </w:r>
          </w:p>
        </w:tc>
        <w:tc>
          <w:tcPr>
            <w:tcW w:w="606" w:type="dxa"/>
            <w:vAlign w:val="center"/>
          </w:tcPr>
          <w:p>
            <w:pPr>
              <w:jc w:val="center"/>
              <w:rPr>
                <w:rFonts w:ascii="楷体" w:hAnsi="楷体" w:eastAsia="楷体"/>
                <w:szCs w:val="21"/>
              </w:rPr>
            </w:pPr>
            <w:r>
              <w:rPr>
                <w:rFonts w:hint="eastAsia" w:ascii="楷体" w:hAnsi="楷体" w:eastAsia="楷体"/>
                <w:sz w:val="24"/>
              </w:rPr>
              <w:t>√</w:t>
            </w:r>
          </w:p>
        </w:tc>
        <w:tc>
          <w:tcPr>
            <w:tcW w:w="503" w:type="dxa"/>
            <w:vAlign w:val="center"/>
          </w:tcPr>
          <w:p>
            <w:pPr>
              <w:jc w:val="center"/>
              <w:rPr>
                <w:rFonts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9" w:type="dxa"/>
            <w:vMerge w:val="continue"/>
            <w:vAlign w:val="center"/>
          </w:tcPr>
          <w:p>
            <w:pPr>
              <w:jc w:val="center"/>
              <w:rPr>
                <w:rFonts w:ascii="楷体" w:hAnsi="楷体" w:eastAsia="楷体"/>
                <w:sz w:val="24"/>
              </w:rPr>
            </w:pPr>
          </w:p>
        </w:tc>
        <w:tc>
          <w:tcPr>
            <w:tcW w:w="2745" w:type="dxa"/>
            <w:vAlign w:val="center"/>
          </w:tcPr>
          <w:p>
            <w:pPr>
              <w:jc w:val="center"/>
              <w:rPr>
                <w:rFonts w:ascii="楷体" w:hAnsi="楷体" w:eastAsia="楷体"/>
                <w:szCs w:val="21"/>
              </w:rPr>
            </w:pPr>
            <w:r>
              <w:rPr>
                <w:rFonts w:hint="eastAsia" w:ascii="楷体" w:hAnsi="楷体" w:eastAsia="楷体"/>
                <w:szCs w:val="21"/>
              </w:rPr>
              <w:t>汽车电控技术</w:t>
            </w:r>
          </w:p>
        </w:tc>
        <w:tc>
          <w:tcPr>
            <w:tcW w:w="715" w:type="dxa"/>
            <w:vAlign w:val="center"/>
          </w:tcPr>
          <w:p>
            <w:pPr>
              <w:jc w:val="center"/>
              <w:rPr>
                <w:rFonts w:ascii="楷体" w:hAnsi="楷体" w:eastAsia="楷体"/>
                <w:sz w:val="24"/>
              </w:rPr>
            </w:pPr>
            <w:r>
              <w:rPr>
                <w:rFonts w:hint="eastAsia" w:ascii="楷体" w:hAnsi="楷体" w:eastAsia="楷体"/>
                <w:sz w:val="24"/>
              </w:rPr>
              <w:t>8</w:t>
            </w:r>
          </w:p>
        </w:tc>
        <w:tc>
          <w:tcPr>
            <w:tcW w:w="816" w:type="dxa"/>
            <w:vAlign w:val="center"/>
          </w:tcPr>
          <w:p>
            <w:pPr>
              <w:jc w:val="center"/>
              <w:rPr>
                <w:rFonts w:ascii="楷体" w:hAnsi="楷体" w:eastAsia="楷体"/>
                <w:szCs w:val="21"/>
              </w:rPr>
            </w:pPr>
            <w:r>
              <w:rPr>
                <w:rFonts w:hint="eastAsia" w:ascii="楷体" w:hAnsi="楷体" w:eastAsia="楷体"/>
                <w:szCs w:val="21"/>
              </w:rPr>
              <w:t>306</w:t>
            </w:r>
          </w:p>
        </w:tc>
        <w:tc>
          <w:tcPr>
            <w:tcW w:w="606" w:type="dxa"/>
            <w:vAlign w:val="center"/>
          </w:tcPr>
          <w:p>
            <w:pPr>
              <w:jc w:val="center"/>
              <w:rPr>
                <w:rFonts w:ascii="楷体" w:hAnsi="楷体" w:eastAsia="楷体"/>
                <w:szCs w:val="21"/>
              </w:rPr>
            </w:pPr>
            <w:r>
              <w:rPr>
                <w:rFonts w:hint="eastAsia" w:ascii="楷体" w:hAnsi="楷体" w:eastAsia="楷体"/>
                <w:szCs w:val="21"/>
              </w:rPr>
              <w:t>　</w:t>
            </w:r>
          </w:p>
        </w:tc>
        <w:tc>
          <w:tcPr>
            <w:tcW w:w="567" w:type="dxa"/>
            <w:vAlign w:val="center"/>
          </w:tcPr>
          <w:p>
            <w:pPr>
              <w:jc w:val="center"/>
              <w:rPr>
                <w:rFonts w:ascii="楷体" w:hAnsi="楷体" w:eastAsia="楷体"/>
                <w:szCs w:val="21"/>
              </w:rPr>
            </w:pPr>
            <w:r>
              <w:rPr>
                <w:rFonts w:hint="eastAsia" w:ascii="楷体" w:hAnsi="楷体" w:eastAsia="楷体"/>
                <w:szCs w:val="21"/>
              </w:rPr>
              <w:t>　</w:t>
            </w:r>
          </w:p>
        </w:tc>
        <w:tc>
          <w:tcPr>
            <w:tcW w:w="606" w:type="dxa"/>
            <w:vAlign w:val="center"/>
          </w:tcPr>
          <w:p>
            <w:pPr>
              <w:jc w:val="center"/>
              <w:rPr>
                <w:rFonts w:ascii="楷体" w:hAnsi="楷体" w:eastAsia="楷体"/>
                <w:szCs w:val="21"/>
              </w:rPr>
            </w:pPr>
            <w:r>
              <w:rPr>
                <w:rFonts w:hint="eastAsia" w:ascii="楷体" w:hAnsi="楷体" w:eastAsia="楷体"/>
                <w:sz w:val="24"/>
              </w:rPr>
              <w:t>√</w:t>
            </w:r>
          </w:p>
        </w:tc>
        <w:tc>
          <w:tcPr>
            <w:tcW w:w="606" w:type="dxa"/>
            <w:vAlign w:val="center"/>
          </w:tcPr>
          <w:p>
            <w:pPr>
              <w:jc w:val="center"/>
              <w:rPr>
                <w:rFonts w:ascii="楷体" w:hAnsi="楷体" w:eastAsia="楷体"/>
                <w:szCs w:val="21"/>
              </w:rPr>
            </w:pPr>
            <w:r>
              <w:rPr>
                <w:rFonts w:hint="eastAsia" w:ascii="楷体" w:hAnsi="楷体" w:eastAsia="楷体"/>
                <w:sz w:val="24"/>
              </w:rPr>
              <w:t>√</w:t>
            </w:r>
          </w:p>
        </w:tc>
        <w:tc>
          <w:tcPr>
            <w:tcW w:w="606" w:type="dxa"/>
            <w:vAlign w:val="center"/>
          </w:tcPr>
          <w:p>
            <w:pPr>
              <w:jc w:val="center"/>
              <w:rPr>
                <w:rFonts w:ascii="楷体" w:hAnsi="楷体" w:eastAsia="楷体"/>
                <w:szCs w:val="21"/>
              </w:rPr>
            </w:pPr>
            <w:r>
              <w:rPr>
                <w:rFonts w:hint="eastAsia" w:ascii="楷体" w:hAnsi="楷体" w:eastAsia="楷体"/>
                <w:sz w:val="24"/>
              </w:rPr>
              <w:t>√</w:t>
            </w:r>
          </w:p>
        </w:tc>
        <w:tc>
          <w:tcPr>
            <w:tcW w:w="503" w:type="dxa"/>
            <w:vAlign w:val="center"/>
          </w:tcPr>
          <w:p>
            <w:pPr>
              <w:jc w:val="center"/>
              <w:rPr>
                <w:rFonts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9" w:type="dxa"/>
            <w:vMerge w:val="continue"/>
            <w:vAlign w:val="center"/>
          </w:tcPr>
          <w:p>
            <w:pPr>
              <w:jc w:val="center"/>
              <w:rPr>
                <w:rFonts w:ascii="楷体" w:hAnsi="楷体" w:eastAsia="楷体"/>
                <w:sz w:val="24"/>
              </w:rPr>
            </w:pPr>
          </w:p>
        </w:tc>
        <w:tc>
          <w:tcPr>
            <w:tcW w:w="2745" w:type="dxa"/>
            <w:vAlign w:val="center"/>
          </w:tcPr>
          <w:p>
            <w:pPr>
              <w:jc w:val="center"/>
              <w:rPr>
                <w:rFonts w:ascii="楷体" w:hAnsi="楷体" w:eastAsia="楷体"/>
                <w:szCs w:val="21"/>
              </w:rPr>
            </w:pPr>
            <w:r>
              <w:rPr>
                <w:rFonts w:hint="eastAsia" w:ascii="楷体" w:hAnsi="楷体" w:eastAsia="楷体"/>
                <w:szCs w:val="21"/>
              </w:rPr>
              <w:t>汽车电器设备构造与维修</w:t>
            </w:r>
          </w:p>
        </w:tc>
        <w:tc>
          <w:tcPr>
            <w:tcW w:w="715" w:type="dxa"/>
            <w:vAlign w:val="center"/>
          </w:tcPr>
          <w:p>
            <w:pPr>
              <w:jc w:val="center"/>
              <w:rPr>
                <w:rFonts w:ascii="楷体" w:hAnsi="楷体" w:eastAsia="楷体"/>
                <w:sz w:val="24"/>
              </w:rPr>
            </w:pPr>
            <w:r>
              <w:rPr>
                <w:rFonts w:hint="eastAsia" w:ascii="楷体" w:hAnsi="楷体" w:eastAsia="楷体"/>
                <w:sz w:val="24"/>
              </w:rPr>
              <w:t>8</w:t>
            </w:r>
          </w:p>
        </w:tc>
        <w:tc>
          <w:tcPr>
            <w:tcW w:w="816" w:type="dxa"/>
            <w:vAlign w:val="center"/>
          </w:tcPr>
          <w:p>
            <w:pPr>
              <w:jc w:val="center"/>
              <w:rPr>
                <w:rFonts w:ascii="楷体" w:hAnsi="楷体" w:eastAsia="楷体"/>
                <w:szCs w:val="21"/>
              </w:rPr>
            </w:pPr>
            <w:r>
              <w:rPr>
                <w:rFonts w:hint="eastAsia" w:ascii="楷体" w:hAnsi="楷体" w:eastAsia="楷体"/>
                <w:szCs w:val="21"/>
              </w:rPr>
              <w:t>306</w:t>
            </w:r>
          </w:p>
        </w:tc>
        <w:tc>
          <w:tcPr>
            <w:tcW w:w="606" w:type="dxa"/>
            <w:vAlign w:val="center"/>
          </w:tcPr>
          <w:p>
            <w:pPr>
              <w:jc w:val="center"/>
              <w:rPr>
                <w:rFonts w:ascii="楷体" w:hAnsi="楷体" w:eastAsia="楷体"/>
                <w:szCs w:val="21"/>
              </w:rPr>
            </w:pPr>
            <w:r>
              <w:rPr>
                <w:rFonts w:hint="eastAsia" w:ascii="楷体" w:hAnsi="楷体" w:eastAsia="楷体"/>
                <w:szCs w:val="21"/>
              </w:rPr>
              <w:t>　</w:t>
            </w:r>
          </w:p>
        </w:tc>
        <w:tc>
          <w:tcPr>
            <w:tcW w:w="567" w:type="dxa"/>
            <w:vAlign w:val="center"/>
          </w:tcPr>
          <w:p>
            <w:pPr>
              <w:jc w:val="center"/>
              <w:rPr>
                <w:rFonts w:ascii="楷体" w:hAnsi="楷体" w:eastAsia="楷体"/>
                <w:szCs w:val="21"/>
              </w:rPr>
            </w:pPr>
            <w:r>
              <w:rPr>
                <w:rFonts w:hint="eastAsia" w:ascii="楷体" w:hAnsi="楷体" w:eastAsia="楷体"/>
                <w:szCs w:val="21"/>
              </w:rPr>
              <w:t>　</w:t>
            </w:r>
          </w:p>
        </w:tc>
        <w:tc>
          <w:tcPr>
            <w:tcW w:w="606" w:type="dxa"/>
            <w:vAlign w:val="center"/>
          </w:tcPr>
          <w:p>
            <w:pPr>
              <w:jc w:val="center"/>
              <w:rPr>
                <w:rFonts w:ascii="楷体" w:hAnsi="楷体" w:eastAsia="楷体"/>
                <w:szCs w:val="21"/>
              </w:rPr>
            </w:pPr>
            <w:r>
              <w:rPr>
                <w:rFonts w:hint="eastAsia" w:ascii="楷体" w:hAnsi="楷体" w:eastAsia="楷体"/>
                <w:sz w:val="24"/>
              </w:rPr>
              <w:t>√</w:t>
            </w:r>
          </w:p>
        </w:tc>
        <w:tc>
          <w:tcPr>
            <w:tcW w:w="606" w:type="dxa"/>
            <w:vAlign w:val="center"/>
          </w:tcPr>
          <w:p>
            <w:pPr>
              <w:jc w:val="center"/>
              <w:rPr>
                <w:rFonts w:ascii="楷体" w:hAnsi="楷体" w:eastAsia="楷体"/>
                <w:szCs w:val="21"/>
              </w:rPr>
            </w:pPr>
            <w:r>
              <w:rPr>
                <w:rFonts w:hint="eastAsia" w:ascii="楷体" w:hAnsi="楷体" w:eastAsia="楷体"/>
                <w:sz w:val="24"/>
              </w:rPr>
              <w:t>√</w:t>
            </w:r>
          </w:p>
        </w:tc>
        <w:tc>
          <w:tcPr>
            <w:tcW w:w="606" w:type="dxa"/>
            <w:vAlign w:val="center"/>
          </w:tcPr>
          <w:p>
            <w:pPr>
              <w:jc w:val="center"/>
              <w:rPr>
                <w:rFonts w:ascii="楷体" w:hAnsi="楷体" w:eastAsia="楷体"/>
                <w:szCs w:val="21"/>
              </w:rPr>
            </w:pPr>
            <w:r>
              <w:rPr>
                <w:rFonts w:hint="eastAsia" w:ascii="楷体" w:hAnsi="楷体" w:eastAsia="楷体"/>
                <w:sz w:val="24"/>
              </w:rPr>
              <w:t>√</w:t>
            </w:r>
          </w:p>
        </w:tc>
        <w:tc>
          <w:tcPr>
            <w:tcW w:w="503" w:type="dxa"/>
            <w:vAlign w:val="center"/>
          </w:tcPr>
          <w:p>
            <w:pPr>
              <w:jc w:val="center"/>
              <w:rPr>
                <w:rFonts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1209" w:type="dxa"/>
            <w:vMerge w:val="restart"/>
            <w:vAlign w:val="center"/>
          </w:tcPr>
          <w:p>
            <w:pPr>
              <w:jc w:val="center"/>
              <w:rPr>
                <w:rFonts w:ascii="楷体" w:hAnsi="楷体" w:eastAsia="楷体"/>
                <w:sz w:val="24"/>
              </w:rPr>
            </w:pPr>
            <w:r>
              <w:rPr>
                <w:rFonts w:hint="eastAsia" w:ascii="楷体" w:hAnsi="楷体" w:eastAsia="楷体"/>
                <w:sz w:val="24"/>
              </w:rPr>
              <w:t>专业基础</w:t>
            </w:r>
          </w:p>
        </w:tc>
        <w:tc>
          <w:tcPr>
            <w:tcW w:w="2745" w:type="dxa"/>
            <w:vAlign w:val="center"/>
          </w:tcPr>
          <w:p>
            <w:pPr>
              <w:widowControl/>
              <w:jc w:val="center"/>
              <w:rPr>
                <w:rFonts w:ascii="楷体" w:hAnsi="楷体" w:eastAsia="楷体"/>
                <w:kern w:val="0"/>
                <w:szCs w:val="21"/>
              </w:rPr>
            </w:pPr>
            <w:r>
              <w:rPr>
                <w:rFonts w:hint="eastAsia" w:ascii="楷体" w:hAnsi="楷体" w:eastAsia="楷体"/>
                <w:szCs w:val="21"/>
              </w:rPr>
              <w:t>汽车定期维护</w:t>
            </w:r>
          </w:p>
        </w:tc>
        <w:tc>
          <w:tcPr>
            <w:tcW w:w="715" w:type="dxa"/>
            <w:vAlign w:val="center"/>
          </w:tcPr>
          <w:p>
            <w:pPr>
              <w:jc w:val="center"/>
              <w:rPr>
                <w:rFonts w:ascii="楷体" w:hAnsi="楷体" w:eastAsia="楷体"/>
                <w:sz w:val="24"/>
              </w:rPr>
            </w:pPr>
            <w:r>
              <w:rPr>
                <w:rFonts w:hint="eastAsia" w:ascii="楷体" w:hAnsi="楷体" w:eastAsia="楷体"/>
                <w:sz w:val="24"/>
              </w:rPr>
              <w:t>5</w:t>
            </w:r>
          </w:p>
        </w:tc>
        <w:tc>
          <w:tcPr>
            <w:tcW w:w="816" w:type="dxa"/>
            <w:vAlign w:val="center"/>
          </w:tcPr>
          <w:p>
            <w:pPr>
              <w:widowControl/>
              <w:jc w:val="center"/>
              <w:rPr>
                <w:rFonts w:ascii="楷体" w:hAnsi="楷体" w:eastAsia="楷体"/>
                <w:kern w:val="0"/>
                <w:szCs w:val="21"/>
              </w:rPr>
            </w:pPr>
            <w:r>
              <w:rPr>
                <w:rFonts w:hint="eastAsia" w:ascii="楷体" w:hAnsi="楷体" w:eastAsia="楷体"/>
                <w:szCs w:val="21"/>
              </w:rPr>
              <w:t>72</w:t>
            </w:r>
          </w:p>
        </w:tc>
        <w:tc>
          <w:tcPr>
            <w:tcW w:w="606" w:type="dxa"/>
            <w:vAlign w:val="center"/>
          </w:tcPr>
          <w:p>
            <w:pPr>
              <w:jc w:val="center"/>
              <w:rPr>
                <w:rFonts w:ascii="楷体" w:hAnsi="楷体" w:eastAsia="楷体"/>
                <w:szCs w:val="21"/>
              </w:rPr>
            </w:pPr>
            <w:r>
              <w:rPr>
                <w:rFonts w:hint="eastAsia" w:ascii="楷体" w:hAnsi="楷体" w:eastAsia="楷体"/>
                <w:sz w:val="24"/>
              </w:rPr>
              <w:t>√</w:t>
            </w:r>
          </w:p>
        </w:tc>
        <w:tc>
          <w:tcPr>
            <w:tcW w:w="567" w:type="dxa"/>
            <w:vAlign w:val="center"/>
          </w:tcPr>
          <w:p>
            <w:pPr>
              <w:jc w:val="center"/>
              <w:rPr>
                <w:rFonts w:ascii="楷体" w:hAnsi="楷体" w:eastAsia="楷体"/>
                <w:szCs w:val="21"/>
              </w:rPr>
            </w:pPr>
            <w:r>
              <w:rPr>
                <w:rFonts w:hint="eastAsia" w:ascii="楷体" w:hAnsi="楷体" w:eastAsia="楷体"/>
                <w:sz w:val="24"/>
              </w:rPr>
              <w:t>√</w:t>
            </w:r>
          </w:p>
        </w:tc>
        <w:tc>
          <w:tcPr>
            <w:tcW w:w="606" w:type="dxa"/>
            <w:vAlign w:val="center"/>
          </w:tcPr>
          <w:p>
            <w:pPr>
              <w:jc w:val="center"/>
              <w:rPr>
                <w:rFonts w:ascii="楷体" w:hAnsi="楷体" w:eastAsia="楷体"/>
                <w:szCs w:val="21"/>
              </w:rPr>
            </w:pPr>
            <w:r>
              <w:rPr>
                <w:rFonts w:hint="eastAsia" w:ascii="楷体" w:hAnsi="楷体" w:eastAsia="楷体"/>
                <w:szCs w:val="21"/>
              </w:rPr>
              <w:t>　</w:t>
            </w:r>
          </w:p>
        </w:tc>
        <w:tc>
          <w:tcPr>
            <w:tcW w:w="606" w:type="dxa"/>
            <w:vAlign w:val="center"/>
          </w:tcPr>
          <w:p>
            <w:pPr>
              <w:jc w:val="center"/>
              <w:rPr>
                <w:rFonts w:ascii="楷体" w:hAnsi="楷体" w:eastAsia="楷体"/>
                <w:szCs w:val="21"/>
              </w:rPr>
            </w:pPr>
            <w:r>
              <w:rPr>
                <w:rFonts w:hint="eastAsia" w:ascii="楷体" w:hAnsi="楷体" w:eastAsia="楷体"/>
                <w:szCs w:val="21"/>
              </w:rPr>
              <w:t>　</w:t>
            </w:r>
          </w:p>
        </w:tc>
        <w:tc>
          <w:tcPr>
            <w:tcW w:w="606" w:type="dxa"/>
            <w:vAlign w:val="center"/>
          </w:tcPr>
          <w:p>
            <w:pPr>
              <w:jc w:val="center"/>
              <w:rPr>
                <w:rFonts w:ascii="楷体" w:hAnsi="楷体" w:eastAsia="楷体"/>
                <w:szCs w:val="21"/>
              </w:rPr>
            </w:pPr>
            <w:r>
              <w:rPr>
                <w:rFonts w:hint="eastAsia" w:ascii="楷体" w:hAnsi="楷体" w:eastAsia="楷体"/>
                <w:szCs w:val="21"/>
              </w:rPr>
              <w:t>　</w:t>
            </w:r>
          </w:p>
        </w:tc>
        <w:tc>
          <w:tcPr>
            <w:tcW w:w="503" w:type="dxa"/>
            <w:vAlign w:val="center"/>
          </w:tcPr>
          <w:p>
            <w:pPr>
              <w:jc w:val="center"/>
              <w:rPr>
                <w:rFonts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9" w:type="dxa"/>
            <w:vMerge w:val="continue"/>
            <w:vAlign w:val="center"/>
          </w:tcPr>
          <w:p>
            <w:pPr>
              <w:jc w:val="center"/>
              <w:rPr>
                <w:rFonts w:ascii="楷体" w:hAnsi="楷体" w:eastAsia="楷体"/>
                <w:sz w:val="24"/>
              </w:rPr>
            </w:pPr>
          </w:p>
        </w:tc>
        <w:tc>
          <w:tcPr>
            <w:tcW w:w="2745" w:type="dxa"/>
            <w:vAlign w:val="center"/>
          </w:tcPr>
          <w:p>
            <w:pPr>
              <w:jc w:val="center"/>
              <w:rPr>
                <w:rFonts w:ascii="楷体" w:hAnsi="楷体" w:eastAsia="楷体"/>
                <w:szCs w:val="21"/>
              </w:rPr>
            </w:pPr>
            <w:r>
              <w:rPr>
                <w:rFonts w:hint="eastAsia" w:ascii="楷体" w:hAnsi="楷体" w:eastAsia="楷体"/>
                <w:szCs w:val="21"/>
              </w:rPr>
              <w:t>汽车美容</w:t>
            </w:r>
          </w:p>
        </w:tc>
        <w:tc>
          <w:tcPr>
            <w:tcW w:w="715" w:type="dxa"/>
            <w:vAlign w:val="center"/>
          </w:tcPr>
          <w:p>
            <w:pPr>
              <w:jc w:val="center"/>
              <w:rPr>
                <w:rFonts w:ascii="楷体" w:hAnsi="楷体" w:eastAsia="楷体"/>
                <w:sz w:val="24"/>
              </w:rPr>
            </w:pPr>
            <w:r>
              <w:rPr>
                <w:rFonts w:hint="eastAsia" w:ascii="楷体" w:hAnsi="楷体" w:eastAsia="楷体"/>
                <w:sz w:val="24"/>
              </w:rPr>
              <w:t>5</w:t>
            </w:r>
          </w:p>
        </w:tc>
        <w:tc>
          <w:tcPr>
            <w:tcW w:w="816" w:type="dxa"/>
            <w:vAlign w:val="center"/>
          </w:tcPr>
          <w:p>
            <w:pPr>
              <w:jc w:val="center"/>
              <w:rPr>
                <w:rFonts w:ascii="楷体" w:hAnsi="楷体" w:eastAsia="楷体"/>
                <w:szCs w:val="21"/>
              </w:rPr>
            </w:pPr>
            <w:r>
              <w:rPr>
                <w:rFonts w:hint="eastAsia" w:ascii="楷体" w:hAnsi="楷体" w:eastAsia="楷体"/>
                <w:szCs w:val="21"/>
              </w:rPr>
              <w:t>72</w:t>
            </w:r>
          </w:p>
        </w:tc>
        <w:tc>
          <w:tcPr>
            <w:tcW w:w="606" w:type="dxa"/>
            <w:vAlign w:val="center"/>
          </w:tcPr>
          <w:p>
            <w:pPr>
              <w:jc w:val="center"/>
              <w:rPr>
                <w:rFonts w:ascii="楷体" w:hAnsi="楷体" w:eastAsia="楷体"/>
                <w:szCs w:val="21"/>
              </w:rPr>
            </w:pPr>
            <w:r>
              <w:rPr>
                <w:rFonts w:hint="eastAsia" w:ascii="楷体" w:hAnsi="楷体" w:eastAsia="楷体"/>
                <w:szCs w:val="21"/>
              </w:rPr>
              <w:t>　</w:t>
            </w:r>
          </w:p>
        </w:tc>
        <w:tc>
          <w:tcPr>
            <w:tcW w:w="567" w:type="dxa"/>
            <w:vAlign w:val="center"/>
          </w:tcPr>
          <w:p>
            <w:pPr>
              <w:jc w:val="center"/>
              <w:rPr>
                <w:rFonts w:ascii="楷体" w:hAnsi="楷体" w:eastAsia="楷体"/>
                <w:szCs w:val="21"/>
              </w:rPr>
            </w:pPr>
            <w:r>
              <w:rPr>
                <w:rFonts w:hint="eastAsia" w:ascii="楷体" w:hAnsi="楷体" w:eastAsia="楷体"/>
                <w:szCs w:val="21"/>
              </w:rPr>
              <w:t>　</w:t>
            </w:r>
          </w:p>
        </w:tc>
        <w:tc>
          <w:tcPr>
            <w:tcW w:w="606" w:type="dxa"/>
            <w:vAlign w:val="center"/>
          </w:tcPr>
          <w:p>
            <w:pPr>
              <w:jc w:val="center"/>
              <w:rPr>
                <w:rFonts w:ascii="楷体" w:hAnsi="楷体" w:eastAsia="楷体"/>
                <w:szCs w:val="21"/>
              </w:rPr>
            </w:pPr>
            <w:r>
              <w:rPr>
                <w:rFonts w:hint="eastAsia" w:ascii="楷体" w:hAnsi="楷体" w:eastAsia="楷体"/>
                <w:sz w:val="24"/>
              </w:rPr>
              <w:t>√</w:t>
            </w:r>
          </w:p>
        </w:tc>
        <w:tc>
          <w:tcPr>
            <w:tcW w:w="606" w:type="dxa"/>
            <w:vAlign w:val="center"/>
          </w:tcPr>
          <w:p>
            <w:pPr>
              <w:jc w:val="center"/>
              <w:rPr>
                <w:rFonts w:ascii="楷体" w:hAnsi="楷体" w:eastAsia="楷体"/>
                <w:szCs w:val="21"/>
              </w:rPr>
            </w:pPr>
            <w:r>
              <w:rPr>
                <w:rFonts w:hint="eastAsia" w:ascii="楷体" w:hAnsi="楷体" w:eastAsia="楷体"/>
                <w:sz w:val="24"/>
              </w:rPr>
              <w:t>√</w:t>
            </w:r>
          </w:p>
        </w:tc>
        <w:tc>
          <w:tcPr>
            <w:tcW w:w="606" w:type="dxa"/>
            <w:vAlign w:val="center"/>
          </w:tcPr>
          <w:p>
            <w:pPr>
              <w:jc w:val="center"/>
              <w:rPr>
                <w:rFonts w:ascii="楷体" w:hAnsi="楷体" w:eastAsia="楷体"/>
                <w:szCs w:val="21"/>
              </w:rPr>
            </w:pPr>
            <w:r>
              <w:rPr>
                <w:rFonts w:hint="eastAsia" w:ascii="楷体" w:hAnsi="楷体" w:eastAsia="楷体"/>
                <w:szCs w:val="21"/>
              </w:rPr>
              <w:t>　</w:t>
            </w:r>
          </w:p>
        </w:tc>
        <w:tc>
          <w:tcPr>
            <w:tcW w:w="503" w:type="dxa"/>
            <w:vAlign w:val="center"/>
          </w:tcPr>
          <w:p>
            <w:pPr>
              <w:jc w:val="center"/>
              <w:rPr>
                <w:rFonts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9" w:type="dxa"/>
            <w:vMerge w:val="continue"/>
            <w:vAlign w:val="center"/>
          </w:tcPr>
          <w:p>
            <w:pPr>
              <w:jc w:val="center"/>
              <w:rPr>
                <w:rFonts w:ascii="楷体" w:hAnsi="楷体" w:eastAsia="楷体"/>
                <w:sz w:val="24"/>
              </w:rPr>
            </w:pPr>
          </w:p>
        </w:tc>
        <w:tc>
          <w:tcPr>
            <w:tcW w:w="2745" w:type="dxa"/>
            <w:vAlign w:val="center"/>
          </w:tcPr>
          <w:p>
            <w:pPr>
              <w:jc w:val="center"/>
              <w:rPr>
                <w:rFonts w:ascii="楷体" w:hAnsi="楷体" w:eastAsia="楷体"/>
                <w:szCs w:val="21"/>
              </w:rPr>
            </w:pPr>
            <w:r>
              <w:rPr>
                <w:rFonts w:hint="eastAsia" w:ascii="楷体" w:hAnsi="楷体" w:eastAsia="楷体"/>
                <w:szCs w:val="21"/>
              </w:rPr>
              <w:t>汽车电子电工基础</w:t>
            </w:r>
          </w:p>
        </w:tc>
        <w:tc>
          <w:tcPr>
            <w:tcW w:w="715" w:type="dxa"/>
            <w:vAlign w:val="center"/>
          </w:tcPr>
          <w:p>
            <w:pPr>
              <w:jc w:val="center"/>
              <w:rPr>
                <w:rFonts w:ascii="楷体" w:hAnsi="楷体" w:eastAsia="楷体"/>
                <w:sz w:val="24"/>
              </w:rPr>
            </w:pPr>
            <w:r>
              <w:rPr>
                <w:rFonts w:hint="eastAsia" w:ascii="楷体" w:hAnsi="楷体" w:eastAsia="楷体"/>
                <w:sz w:val="24"/>
              </w:rPr>
              <w:t>6</w:t>
            </w:r>
          </w:p>
        </w:tc>
        <w:tc>
          <w:tcPr>
            <w:tcW w:w="816" w:type="dxa"/>
            <w:vAlign w:val="center"/>
          </w:tcPr>
          <w:p>
            <w:pPr>
              <w:jc w:val="center"/>
              <w:rPr>
                <w:rFonts w:ascii="楷体" w:hAnsi="楷体" w:eastAsia="楷体"/>
                <w:szCs w:val="21"/>
              </w:rPr>
            </w:pPr>
            <w:r>
              <w:rPr>
                <w:rFonts w:hint="eastAsia" w:ascii="楷体" w:hAnsi="楷体" w:eastAsia="楷体"/>
                <w:szCs w:val="21"/>
              </w:rPr>
              <w:t>36</w:t>
            </w:r>
          </w:p>
        </w:tc>
        <w:tc>
          <w:tcPr>
            <w:tcW w:w="606" w:type="dxa"/>
            <w:vAlign w:val="center"/>
          </w:tcPr>
          <w:p>
            <w:pPr>
              <w:jc w:val="center"/>
              <w:rPr>
                <w:rFonts w:ascii="楷体" w:hAnsi="楷体" w:eastAsia="楷体"/>
                <w:szCs w:val="21"/>
              </w:rPr>
            </w:pPr>
            <w:r>
              <w:rPr>
                <w:rFonts w:hint="eastAsia" w:ascii="楷体" w:hAnsi="楷体" w:eastAsia="楷体"/>
                <w:szCs w:val="21"/>
              </w:rPr>
              <w:t>　</w:t>
            </w:r>
          </w:p>
        </w:tc>
        <w:tc>
          <w:tcPr>
            <w:tcW w:w="567" w:type="dxa"/>
            <w:vAlign w:val="center"/>
          </w:tcPr>
          <w:p>
            <w:pPr>
              <w:jc w:val="center"/>
              <w:rPr>
                <w:rFonts w:ascii="楷体" w:hAnsi="楷体" w:eastAsia="楷体"/>
                <w:szCs w:val="21"/>
              </w:rPr>
            </w:pPr>
            <w:r>
              <w:rPr>
                <w:rFonts w:hint="eastAsia" w:ascii="楷体" w:hAnsi="楷体" w:eastAsia="楷体"/>
                <w:sz w:val="24"/>
              </w:rPr>
              <w:t>√</w:t>
            </w:r>
          </w:p>
        </w:tc>
        <w:tc>
          <w:tcPr>
            <w:tcW w:w="606" w:type="dxa"/>
            <w:vAlign w:val="center"/>
          </w:tcPr>
          <w:p>
            <w:pPr>
              <w:jc w:val="center"/>
              <w:rPr>
                <w:rFonts w:ascii="楷体" w:hAnsi="楷体" w:eastAsia="楷体"/>
                <w:szCs w:val="21"/>
              </w:rPr>
            </w:pPr>
            <w:r>
              <w:rPr>
                <w:rFonts w:hint="eastAsia" w:ascii="楷体" w:hAnsi="楷体" w:eastAsia="楷体"/>
                <w:szCs w:val="21"/>
              </w:rPr>
              <w:t>　</w:t>
            </w:r>
          </w:p>
        </w:tc>
        <w:tc>
          <w:tcPr>
            <w:tcW w:w="606" w:type="dxa"/>
            <w:vAlign w:val="center"/>
          </w:tcPr>
          <w:p>
            <w:pPr>
              <w:jc w:val="center"/>
              <w:rPr>
                <w:rFonts w:ascii="楷体" w:hAnsi="楷体" w:eastAsia="楷体"/>
                <w:szCs w:val="21"/>
              </w:rPr>
            </w:pPr>
            <w:r>
              <w:rPr>
                <w:rFonts w:hint="eastAsia" w:ascii="楷体" w:hAnsi="楷体" w:eastAsia="楷体"/>
                <w:szCs w:val="21"/>
              </w:rPr>
              <w:t>　</w:t>
            </w:r>
          </w:p>
        </w:tc>
        <w:tc>
          <w:tcPr>
            <w:tcW w:w="606" w:type="dxa"/>
            <w:vAlign w:val="center"/>
          </w:tcPr>
          <w:p>
            <w:pPr>
              <w:jc w:val="center"/>
              <w:rPr>
                <w:rFonts w:ascii="楷体" w:hAnsi="楷体" w:eastAsia="楷体"/>
                <w:szCs w:val="21"/>
              </w:rPr>
            </w:pPr>
            <w:r>
              <w:rPr>
                <w:rFonts w:hint="eastAsia" w:ascii="楷体" w:hAnsi="楷体" w:eastAsia="楷体"/>
                <w:szCs w:val="21"/>
              </w:rPr>
              <w:t>　</w:t>
            </w:r>
          </w:p>
        </w:tc>
        <w:tc>
          <w:tcPr>
            <w:tcW w:w="503" w:type="dxa"/>
            <w:vAlign w:val="center"/>
          </w:tcPr>
          <w:p>
            <w:pPr>
              <w:jc w:val="center"/>
              <w:rPr>
                <w:rFonts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9" w:type="dxa"/>
            <w:vMerge w:val="continue"/>
            <w:vAlign w:val="center"/>
          </w:tcPr>
          <w:p>
            <w:pPr>
              <w:jc w:val="center"/>
              <w:rPr>
                <w:rFonts w:ascii="楷体" w:hAnsi="楷体" w:eastAsia="楷体"/>
                <w:sz w:val="24"/>
              </w:rPr>
            </w:pPr>
          </w:p>
        </w:tc>
        <w:tc>
          <w:tcPr>
            <w:tcW w:w="2745" w:type="dxa"/>
            <w:vAlign w:val="center"/>
          </w:tcPr>
          <w:p>
            <w:pPr>
              <w:jc w:val="center"/>
              <w:rPr>
                <w:rFonts w:ascii="楷体" w:hAnsi="楷体" w:eastAsia="楷体"/>
                <w:szCs w:val="21"/>
              </w:rPr>
            </w:pPr>
            <w:r>
              <w:rPr>
                <w:rFonts w:hint="eastAsia" w:ascii="楷体" w:hAnsi="楷体" w:eastAsia="楷体"/>
                <w:szCs w:val="21"/>
              </w:rPr>
              <w:t>汽车传动及控制系统</w:t>
            </w:r>
          </w:p>
        </w:tc>
        <w:tc>
          <w:tcPr>
            <w:tcW w:w="715" w:type="dxa"/>
            <w:vAlign w:val="center"/>
          </w:tcPr>
          <w:p>
            <w:pPr>
              <w:jc w:val="center"/>
              <w:rPr>
                <w:rFonts w:ascii="楷体" w:hAnsi="楷体" w:eastAsia="楷体"/>
                <w:sz w:val="24"/>
              </w:rPr>
            </w:pPr>
            <w:r>
              <w:rPr>
                <w:rFonts w:ascii="楷体" w:hAnsi="楷体" w:eastAsia="楷体"/>
                <w:sz w:val="24"/>
              </w:rPr>
              <w:t>6</w:t>
            </w:r>
          </w:p>
        </w:tc>
        <w:tc>
          <w:tcPr>
            <w:tcW w:w="816" w:type="dxa"/>
            <w:vAlign w:val="center"/>
          </w:tcPr>
          <w:p>
            <w:pPr>
              <w:jc w:val="center"/>
              <w:rPr>
                <w:rFonts w:ascii="楷体" w:hAnsi="楷体" w:eastAsia="楷体"/>
                <w:szCs w:val="21"/>
              </w:rPr>
            </w:pPr>
            <w:r>
              <w:rPr>
                <w:rFonts w:hint="eastAsia" w:ascii="楷体" w:hAnsi="楷体" w:eastAsia="楷体"/>
                <w:szCs w:val="21"/>
              </w:rPr>
              <w:t>36</w:t>
            </w:r>
          </w:p>
        </w:tc>
        <w:tc>
          <w:tcPr>
            <w:tcW w:w="606" w:type="dxa"/>
            <w:vAlign w:val="center"/>
          </w:tcPr>
          <w:p>
            <w:pPr>
              <w:jc w:val="center"/>
              <w:rPr>
                <w:rFonts w:ascii="楷体" w:hAnsi="楷体" w:eastAsia="楷体"/>
                <w:szCs w:val="21"/>
              </w:rPr>
            </w:pPr>
            <w:r>
              <w:rPr>
                <w:rFonts w:hint="eastAsia" w:ascii="楷体" w:hAnsi="楷体" w:eastAsia="楷体"/>
                <w:szCs w:val="21"/>
              </w:rPr>
              <w:t>　</w:t>
            </w:r>
          </w:p>
        </w:tc>
        <w:tc>
          <w:tcPr>
            <w:tcW w:w="567" w:type="dxa"/>
            <w:vAlign w:val="center"/>
          </w:tcPr>
          <w:p>
            <w:pPr>
              <w:jc w:val="center"/>
              <w:rPr>
                <w:rFonts w:ascii="楷体" w:hAnsi="楷体" w:eastAsia="楷体"/>
                <w:szCs w:val="21"/>
              </w:rPr>
            </w:pPr>
            <w:r>
              <w:rPr>
                <w:rFonts w:hint="eastAsia" w:ascii="楷体" w:hAnsi="楷体" w:eastAsia="楷体"/>
                <w:szCs w:val="21"/>
              </w:rPr>
              <w:t>　</w:t>
            </w:r>
          </w:p>
        </w:tc>
        <w:tc>
          <w:tcPr>
            <w:tcW w:w="606" w:type="dxa"/>
            <w:vAlign w:val="center"/>
          </w:tcPr>
          <w:p>
            <w:pPr>
              <w:jc w:val="center"/>
              <w:rPr>
                <w:rFonts w:ascii="楷体" w:hAnsi="楷体" w:eastAsia="楷体"/>
                <w:szCs w:val="21"/>
              </w:rPr>
            </w:pPr>
            <w:r>
              <w:rPr>
                <w:rFonts w:hint="eastAsia" w:ascii="楷体" w:hAnsi="楷体" w:eastAsia="楷体"/>
                <w:sz w:val="24"/>
              </w:rPr>
              <w:t>√</w:t>
            </w:r>
          </w:p>
        </w:tc>
        <w:tc>
          <w:tcPr>
            <w:tcW w:w="606" w:type="dxa"/>
            <w:vAlign w:val="center"/>
          </w:tcPr>
          <w:p>
            <w:pPr>
              <w:jc w:val="center"/>
              <w:rPr>
                <w:rFonts w:ascii="楷体" w:hAnsi="楷体" w:eastAsia="楷体"/>
                <w:szCs w:val="21"/>
              </w:rPr>
            </w:pPr>
            <w:r>
              <w:rPr>
                <w:rFonts w:hint="eastAsia" w:ascii="楷体" w:hAnsi="楷体" w:eastAsia="楷体"/>
                <w:szCs w:val="21"/>
              </w:rPr>
              <w:t>　</w:t>
            </w:r>
          </w:p>
        </w:tc>
        <w:tc>
          <w:tcPr>
            <w:tcW w:w="606" w:type="dxa"/>
            <w:vAlign w:val="center"/>
          </w:tcPr>
          <w:p>
            <w:pPr>
              <w:jc w:val="center"/>
              <w:rPr>
                <w:rFonts w:ascii="楷体" w:hAnsi="楷体" w:eastAsia="楷体"/>
                <w:szCs w:val="21"/>
              </w:rPr>
            </w:pPr>
            <w:r>
              <w:rPr>
                <w:rFonts w:hint="eastAsia" w:ascii="楷体" w:hAnsi="楷体" w:eastAsia="楷体"/>
                <w:szCs w:val="21"/>
              </w:rPr>
              <w:t>　</w:t>
            </w:r>
          </w:p>
        </w:tc>
        <w:tc>
          <w:tcPr>
            <w:tcW w:w="503" w:type="dxa"/>
            <w:vAlign w:val="center"/>
          </w:tcPr>
          <w:p>
            <w:pPr>
              <w:jc w:val="center"/>
              <w:rPr>
                <w:rFonts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9" w:type="dxa"/>
            <w:vMerge w:val="continue"/>
            <w:vAlign w:val="center"/>
          </w:tcPr>
          <w:p>
            <w:pPr>
              <w:jc w:val="center"/>
              <w:rPr>
                <w:rFonts w:ascii="楷体" w:hAnsi="楷体" w:eastAsia="楷体"/>
                <w:sz w:val="24"/>
              </w:rPr>
            </w:pPr>
          </w:p>
        </w:tc>
        <w:tc>
          <w:tcPr>
            <w:tcW w:w="2745" w:type="dxa"/>
            <w:vAlign w:val="center"/>
          </w:tcPr>
          <w:p>
            <w:pPr>
              <w:jc w:val="center"/>
              <w:rPr>
                <w:rFonts w:ascii="楷体" w:hAnsi="楷体" w:eastAsia="楷体"/>
                <w:szCs w:val="21"/>
              </w:rPr>
            </w:pPr>
            <w:r>
              <w:rPr>
                <w:rFonts w:hint="eastAsia" w:ascii="楷体" w:hAnsi="楷体" w:eastAsia="楷体"/>
                <w:szCs w:val="21"/>
              </w:rPr>
              <w:t>汽车车身电气设备检修</w:t>
            </w:r>
          </w:p>
        </w:tc>
        <w:tc>
          <w:tcPr>
            <w:tcW w:w="715" w:type="dxa"/>
            <w:vAlign w:val="center"/>
          </w:tcPr>
          <w:p>
            <w:pPr>
              <w:jc w:val="center"/>
              <w:rPr>
                <w:rFonts w:ascii="楷体" w:hAnsi="楷体" w:eastAsia="楷体"/>
                <w:sz w:val="24"/>
              </w:rPr>
            </w:pPr>
            <w:r>
              <w:rPr>
                <w:rFonts w:ascii="楷体" w:hAnsi="楷体" w:eastAsia="楷体"/>
                <w:sz w:val="24"/>
              </w:rPr>
              <w:t>6</w:t>
            </w:r>
          </w:p>
        </w:tc>
        <w:tc>
          <w:tcPr>
            <w:tcW w:w="816" w:type="dxa"/>
            <w:vAlign w:val="center"/>
          </w:tcPr>
          <w:p>
            <w:pPr>
              <w:jc w:val="center"/>
              <w:rPr>
                <w:rFonts w:ascii="楷体" w:hAnsi="楷体" w:eastAsia="楷体"/>
                <w:szCs w:val="21"/>
              </w:rPr>
            </w:pPr>
            <w:r>
              <w:rPr>
                <w:rFonts w:hint="eastAsia" w:ascii="楷体" w:hAnsi="楷体" w:eastAsia="楷体"/>
                <w:szCs w:val="21"/>
              </w:rPr>
              <w:t>36</w:t>
            </w:r>
          </w:p>
        </w:tc>
        <w:tc>
          <w:tcPr>
            <w:tcW w:w="606" w:type="dxa"/>
            <w:vAlign w:val="center"/>
          </w:tcPr>
          <w:p>
            <w:pPr>
              <w:jc w:val="center"/>
              <w:rPr>
                <w:rFonts w:ascii="楷体" w:hAnsi="楷体" w:eastAsia="楷体"/>
                <w:szCs w:val="21"/>
              </w:rPr>
            </w:pPr>
            <w:r>
              <w:rPr>
                <w:rFonts w:hint="eastAsia" w:ascii="楷体" w:hAnsi="楷体" w:eastAsia="楷体"/>
                <w:szCs w:val="21"/>
              </w:rPr>
              <w:t>　</w:t>
            </w:r>
          </w:p>
        </w:tc>
        <w:tc>
          <w:tcPr>
            <w:tcW w:w="567" w:type="dxa"/>
            <w:vAlign w:val="center"/>
          </w:tcPr>
          <w:p>
            <w:pPr>
              <w:jc w:val="center"/>
              <w:rPr>
                <w:rFonts w:ascii="楷体" w:hAnsi="楷体" w:eastAsia="楷体"/>
                <w:szCs w:val="21"/>
              </w:rPr>
            </w:pPr>
            <w:r>
              <w:rPr>
                <w:rFonts w:hint="eastAsia" w:ascii="楷体" w:hAnsi="楷体" w:eastAsia="楷体"/>
                <w:szCs w:val="21"/>
              </w:rPr>
              <w:t>　</w:t>
            </w:r>
          </w:p>
        </w:tc>
        <w:tc>
          <w:tcPr>
            <w:tcW w:w="606" w:type="dxa"/>
            <w:vAlign w:val="center"/>
          </w:tcPr>
          <w:p>
            <w:pPr>
              <w:jc w:val="center"/>
              <w:rPr>
                <w:rFonts w:ascii="楷体" w:hAnsi="楷体" w:eastAsia="楷体"/>
                <w:szCs w:val="21"/>
              </w:rPr>
            </w:pPr>
            <w:r>
              <w:rPr>
                <w:rFonts w:hint="eastAsia" w:ascii="楷体" w:hAnsi="楷体" w:eastAsia="楷体"/>
                <w:szCs w:val="21"/>
              </w:rPr>
              <w:t>　</w:t>
            </w:r>
          </w:p>
        </w:tc>
        <w:tc>
          <w:tcPr>
            <w:tcW w:w="606" w:type="dxa"/>
            <w:vAlign w:val="center"/>
          </w:tcPr>
          <w:p>
            <w:pPr>
              <w:jc w:val="center"/>
              <w:rPr>
                <w:rFonts w:ascii="楷体" w:hAnsi="楷体" w:eastAsia="楷体"/>
                <w:szCs w:val="21"/>
              </w:rPr>
            </w:pPr>
            <w:r>
              <w:rPr>
                <w:rFonts w:hint="eastAsia" w:ascii="楷体" w:hAnsi="楷体" w:eastAsia="楷体"/>
                <w:sz w:val="24"/>
              </w:rPr>
              <w:t>√</w:t>
            </w:r>
          </w:p>
        </w:tc>
        <w:tc>
          <w:tcPr>
            <w:tcW w:w="606" w:type="dxa"/>
            <w:vAlign w:val="center"/>
          </w:tcPr>
          <w:p>
            <w:pPr>
              <w:jc w:val="center"/>
              <w:rPr>
                <w:rFonts w:ascii="楷体" w:hAnsi="楷体" w:eastAsia="楷体"/>
                <w:szCs w:val="21"/>
              </w:rPr>
            </w:pPr>
            <w:r>
              <w:rPr>
                <w:rFonts w:hint="eastAsia" w:ascii="楷体" w:hAnsi="楷体" w:eastAsia="楷体"/>
                <w:szCs w:val="21"/>
              </w:rPr>
              <w:t>　</w:t>
            </w:r>
          </w:p>
        </w:tc>
        <w:tc>
          <w:tcPr>
            <w:tcW w:w="503" w:type="dxa"/>
            <w:vAlign w:val="center"/>
          </w:tcPr>
          <w:p>
            <w:pPr>
              <w:jc w:val="center"/>
              <w:rPr>
                <w:rFonts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9" w:type="dxa"/>
            <w:vMerge w:val="continue"/>
            <w:vAlign w:val="center"/>
          </w:tcPr>
          <w:p>
            <w:pPr>
              <w:jc w:val="center"/>
              <w:rPr>
                <w:rFonts w:ascii="楷体" w:hAnsi="楷体" w:eastAsia="楷体"/>
                <w:sz w:val="24"/>
              </w:rPr>
            </w:pPr>
          </w:p>
        </w:tc>
        <w:tc>
          <w:tcPr>
            <w:tcW w:w="2745" w:type="dxa"/>
            <w:vAlign w:val="center"/>
          </w:tcPr>
          <w:p>
            <w:pPr>
              <w:jc w:val="center"/>
              <w:rPr>
                <w:rFonts w:ascii="楷体" w:hAnsi="楷体" w:eastAsia="楷体"/>
                <w:szCs w:val="21"/>
              </w:rPr>
            </w:pPr>
            <w:r>
              <w:rPr>
                <w:rFonts w:hint="eastAsia" w:ascii="楷体" w:hAnsi="楷体" w:eastAsia="楷体"/>
                <w:szCs w:val="21"/>
              </w:rPr>
              <w:t>汽车空调系统维修</w:t>
            </w:r>
          </w:p>
        </w:tc>
        <w:tc>
          <w:tcPr>
            <w:tcW w:w="715" w:type="dxa"/>
            <w:vAlign w:val="center"/>
          </w:tcPr>
          <w:p>
            <w:pPr>
              <w:jc w:val="center"/>
              <w:rPr>
                <w:rFonts w:ascii="楷体" w:hAnsi="楷体" w:eastAsia="楷体"/>
                <w:sz w:val="24"/>
              </w:rPr>
            </w:pPr>
            <w:r>
              <w:rPr>
                <w:rFonts w:hint="eastAsia" w:ascii="楷体" w:hAnsi="楷体" w:eastAsia="楷体"/>
                <w:sz w:val="24"/>
              </w:rPr>
              <w:t>6</w:t>
            </w:r>
          </w:p>
        </w:tc>
        <w:tc>
          <w:tcPr>
            <w:tcW w:w="816" w:type="dxa"/>
            <w:vAlign w:val="center"/>
          </w:tcPr>
          <w:p>
            <w:pPr>
              <w:jc w:val="center"/>
              <w:rPr>
                <w:rFonts w:ascii="楷体" w:hAnsi="楷体" w:eastAsia="楷体"/>
                <w:szCs w:val="21"/>
              </w:rPr>
            </w:pPr>
            <w:r>
              <w:rPr>
                <w:rFonts w:hint="eastAsia" w:ascii="楷体" w:hAnsi="楷体" w:eastAsia="楷体"/>
                <w:szCs w:val="21"/>
              </w:rPr>
              <w:t>36</w:t>
            </w:r>
          </w:p>
        </w:tc>
        <w:tc>
          <w:tcPr>
            <w:tcW w:w="606" w:type="dxa"/>
            <w:vAlign w:val="center"/>
          </w:tcPr>
          <w:p>
            <w:pPr>
              <w:jc w:val="center"/>
              <w:rPr>
                <w:rFonts w:ascii="楷体" w:hAnsi="楷体" w:eastAsia="楷体"/>
                <w:szCs w:val="21"/>
              </w:rPr>
            </w:pPr>
            <w:r>
              <w:rPr>
                <w:rFonts w:hint="eastAsia" w:ascii="楷体" w:hAnsi="楷体" w:eastAsia="楷体"/>
                <w:szCs w:val="21"/>
              </w:rPr>
              <w:t>　</w:t>
            </w:r>
          </w:p>
        </w:tc>
        <w:tc>
          <w:tcPr>
            <w:tcW w:w="567" w:type="dxa"/>
            <w:vAlign w:val="center"/>
          </w:tcPr>
          <w:p>
            <w:pPr>
              <w:jc w:val="center"/>
              <w:rPr>
                <w:rFonts w:ascii="楷体" w:hAnsi="楷体" w:eastAsia="楷体"/>
                <w:szCs w:val="21"/>
              </w:rPr>
            </w:pPr>
            <w:r>
              <w:rPr>
                <w:rFonts w:hint="eastAsia" w:ascii="楷体" w:hAnsi="楷体" w:eastAsia="楷体"/>
                <w:szCs w:val="21"/>
              </w:rPr>
              <w:t>　</w:t>
            </w:r>
          </w:p>
        </w:tc>
        <w:tc>
          <w:tcPr>
            <w:tcW w:w="606" w:type="dxa"/>
            <w:vAlign w:val="center"/>
          </w:tcPr>
          <w:p>
            <w:pPr>
              <w:jc w:val="center"/>
              <w:rPr>
                <w:rFonts w:ascii="楷体" w:hAnsi="楷体" w:eastAsia="楷体"/>
                <w:szCs w:val="21"/>
              </w:rPr>
            </w:pPr>
            <w:r>
              <w:rPr>
                <w:rFonts w:hint="eastAsia" w:ascii="楷体" w:hAnsi="楷体" w:eastAsia="楷体"/>
                <w:szCs w:val="21"/>
              </w:rPr>
              <w:t>　</w:t>
            </w:r>
          </w:p>
        </w:tc>
        <w:tc>
          <w:tcPr>
            <w:tcW w:w="606" w:type="dxa"/>
            <w:vAlign w:val="center"/>
          </w:tcPr>
          <w:p>
            <w:pPr>
              <w:jc w:val="center"/>
              <w:rPr>
                <w:rFonts w:ascii="楷体" w:hAnsi="楷体" w:eastAsia="楷体"/>
                <w:szCs w:val="21"/>
              </w:rPr>
            </w:pPr>
            <w:r>
              <w:rPr>
                <w:rFonts w:hint="eastAsia" w:ascii="楷体" w:hAnsi="楷体" w:eastAsia="楷体"/>
                <w:sz w:val="24"/>
              </w:rPr>
              <w:t>√</w:t>
            </w:r>
          </w:p>
        </w:tc>
        <w:tc>
          <w:tcPr>
            <w:tcW w:w="606" w:type="dxa"/>
            <w:vAlign w:val="center"/>
          </w:tcPr>
          <w:p>
            <w:pPr>
              <w:jc w:val="center"/>
              <w:rPr>
                <w:rFonts w:ascii="楷体" w:hAnsi="楷体" w:eastAsia="楷体"/>
                <w:szCs w:val="21"/>
              </w:rPr>
            </w:pPr>
            <w:r>
              <w:rPr>
                <w:rFonts w:hint="eastAsia" w:ascii="楷体" w:hAnsi="楷体" w:eastAsia="楷体"/>
                <w:szCs w:val="21"/>
              </w:rPr>
              <w:t>　</w:t>
            </w:r>
          </w:p>
        </w:tc>
        <w:tc>
          <w:tcPr>
            <w:tcW w:w="503" w:type="dxa"/>
            <w:vAlign w:val="center"/>
          </w:tcPr>
          <w:p>
            <w:pPr>
              <w:jc w:val="center"/>
              <w:rPr>
                <w:rFonts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9" w:type="dxa"/>
            <w:vMerge w:val="continue"/>
            <w:vAlign w:val="center"/>
          </w:tcPr>
          <w:p>
            <w:pPr>
              <w:jc w:val="center"/>
              <w:rPr>
                <w:rFonts w:ascii="楷体" w:hAnsi="楷体" w:eastAsia="楷体"/>
                <w:sz w:val="24"/>
              </w:rPr>
            </w:pPr>
          </w:p>
        </w:tc>
        <w:tc>
          <w:tcPr>
            <w:tcW w:w="2745" w:type="dxa"/>
            <w:vAlign w:val="center"/>
          </w:tcPr>
          <w:p>
            <w:pPr>
              <w:jc w:val="center"/>
              <w:rPr>
                <w:rFonts w:ascii="楷体" w:hAnsi="楷体" w:eastAsia="楷体"/>
                <w:szCs w:val="21"/>
              </w:rPr>
            </w:pPr>
            <w:r>
              <w:rPr>
                <w:rFonts w:hint="eastAsia" w:ascii="楷体" w:hAnsi="楷体" w:eastAsia="楷体"/>
                <w:szCs w:val="21"/>
              </w:rPr>
              <w:t>汽车悬挂转向与制动系统维修</w:t>
            </w:r>
          </w:p>
        </w:tc>
        <w:tc>
          <w:tcPr>
            <w:tcW w:w="715" w:type="dxa"/>
            <w:vAlign w:val="center"/>
          </w:tcPr>
          <w:p>
            <w:pPr>
              <w:jc w:val="center"/>
              <w:rPr>
                <w:rFonts w:ascii="楷体" w:hAnsi="楷体" w:eastAsia="楷体"/>
                <w:sz w:val="24"/>
              </w:rPr>
            </w:pPr>
            <w:r>
              <w:rPr>
                <w:rFonts w:hint="eastAsia" w:ascii="楷体" w:hAnsi="楷体" w:eastAsia="楷体"/>
                <w:sz w:val="24"/>
              </w:rPr>
              <w:t>6</w:t>
            </w:r>
          </w:p>
        </w:tc>
        <w:tc>
          <w:tcPr>
            <w:tcW w:w="816" w:type="dxa"/>
            <w:vAlign w:val="center"/>
          </w:tcPr>
          <w:p>
            <w:pPr>
              <w:jc w:val="center"/>
              <w:rPr>
                <w:rFonts w:ascii="楷体" w:hAnsi="楷体" w:eastAsia="楷体"/>
                <w:szCs w:val="21"/>
              </w:rPr>
            </w:pPr>
            <w:r>
              <w:rPr>
                <w:rFonts w:hint="eastAsia" w:ascii="楷体" w:hAnsi="楷体" w:eastAsia="楷体"/>
                <w:szCs w:val="21"/>
              </w:rPr>
              <w:t>36</w:t>
            </w:r>
          </w:p>
        </w:tc>
        <w:tc>
          <w:tcPr>
            <w:tcW w:w="606" w:type="dxa"/>
            <w:vAlign w:val="center"/>
          </w:tcPr>
          <w:p>
            <w:pPr>
              <w:jc w:val="center"/>
              <w:rPr>
                <w:rFonts w:ascii="楷体" w:hAnsi="楷体" w:eastAsia="楷体"/>
                <w:szCs w:val="21"/>
              </w:rPr>
            </w:pPr>
            <w:r>
              <w:rPr>
                <w:rFonts w:hint="eastAsia" w:ascii="楷体" w:hAnsi="楷体" w:eastAsia="楷体"/>
                <w:szCs w:val="21"/>
              </w:rPr>
              <w:t>　</w:t>
            </w:r>
          </w:p>
        </w:tc>
        <w:tc>
          <w:tcPr>
            <w:tcW w:w="567" w:type="dxa"/>
            <w:vAlign w:val="center"/>
          </w:tcPr>
          <w:p>
            <w:pPr>
              <w:jc w:val="center"/>
              <w:rPr>
                <w:rFonts w:ascii="楷体" w:hAnsi="楷体" w:eastAsia="楷体"/>
                <w:szCs w:val="21"/>
              </w:rPr>
            </w:pPr>
            <w:r>
              <w:rPr>
                <w:rFonts w:hint="eastAsia" w:ascii="楷体" w:hAnsi="楷体" w:eastAsia="楷体"/>
                <w:szCs w:val="21"/>
              </w:rPr>
              <w:t>　</w:t>
            </w:r>
          </w:p>
        </w:tc>
        <w:tc>
          <w:tcPr>
            <w:tcW w:w="606" w:type="dxa"/>
            <w:vAlign w:val="center"/>
          </w:tcPr>
          <w:p>
            <w:pPr>
              <w:jc w:val="center"/>
              <w:rPr>
                <w:rFonts w:ascii="楷体" w:hAnsi="楷体" w:eastAsia="楷体"/>
                <w:szCs w:val="21"/>
              </w:rPr>
            </w:pPr>
            <w:r>
              <w:rPr>
                <w:rFonts w:hint="eastAsia" w:ascii="楷体" w:hAnsi="楷体" w:eastAsia="楷体"/>
                <w:sz w:val="24"/>
              </w:rPr>
              <w:t>√</w:t>
            </w:r>
          </w:p>
        </w:tc>
        <w:tc>
          <w:tcPr>
            <w:tcW w:w="606" w:type="dxa"/>
            <w:vAlign w:val="center"/>
          </w:tcPr>
          <w:p>
            <w:pPr>
              <w:jc w:val="center"/>
              <w:rPr>
                <w:rFonts w:ascii="楷体" w:hAnsi="楷体" w:eastAsia="楷体"/>
                <w:szCs w:val="21"/>
              </w:rPr>
            </w:pPr>
            <w:r>
              <w:rPr>
                <w:rFonts w:hint="eastAsia" w:ascii="楷体" w:hAnsi="楷体" w:eastAsia="楷体"/>
                <w:szCs w:val="21"/>
              </w:rPr>
              <w:t>　</w:t>
            </w:r>
          </w:p>
        </w:tc>
        <w:tc>
          <w:tcPr>
            <w:tcW w:w="606" w:type="dxa"/>
            <w:vAlign w:val="center"/>
          </w:tcPr>
          <w:p>
            <w:pPr>
              <w:jc w:val="center"/>
              <w:rPr>
                <w:rFonts w:ascii="楷体" w:hAnsi="楷体" w:eastAsia="楷体"/>
                <w:szCs w:val="21"/>
              </w:rPr>
            </w:pPr>
            <w:r>
              <w:rPr>
                <w:rFonts w:hint="eastAsia" w:ascii="楷体" w:hAnsi="楷体" w:eastAsia="楷体"/>
                <w:szCs w:val="21"/>
              </w:rPr>
              <w:t>　</w:t>
            </w:r>
          </w:p>
        </w:tc>
        <w:tc>
          <w:tcPr>
            <w:tcW w:w="503" w:type="dxa"/>
            <w:vAlign w:val="center"/>
          </w:tcPr>
          <w:p>
            <w:pPr>
              <w:jc w:val="center"/>
              <w:rPr>
                <w:rFonts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9" w:type="dxa"/>
            <w:vMerge w:val="restart"/>
            <w:vAlign w:val="center"/>
          </w:tcPr>
          <w:p>
            <w:pPr>
              <w:jc w:val="center"/>
              <w:rPr>
                <w:rFonts w:ascii="楷体" w:hAnsi="楷体" w:eastAsia="楷体"/>
                <w:sz w:val="24"/>
              </w:rPr>
            </w:pPr>
            <w:r>
              <w:rPr>
                <w:rFonts w:hint="eastAsia" w:ascii="楷体" w:hAnsi="楷体" w:eastAsia="楷体"/>
                <w:sz w:val="24"/>
              </w:rPr>
              <w:t>实习</w:t>
            </w:r>
          </w:p>
        </w:tc>
        <w:tc>
          <w:tcPr>
            <w:tcW w:w="2745" w:type="dxa"/>
            <w:vAlign w:val="center"/>
          </w:tcPr>
          <w:p>
            <w:pPr>
              <w:jc w:val="center"/>
              <w:rPr>
                <w:rFonts w:ascii="楷体" w:hAnsi="楷体" w:eastAsia="楷体"/>
                <w:bCs/>
                <w:sz w:val="24"/>
              </w:rPr>
            </w:pPr>
            <w:r>
              <w:rPr>
                <w:rFonts w:hint="eastAsia" w:ascii="楷体" w:hAnsi="楷体" w:eastAsia="楷体"/>
                <w:bCs/>
                <w:sz w:val="24"/>
              </w:rPr>
              <w:t>认识实习</w:t>
            </w:r>
          </w:p>
        </w:tc>
        <w:tc>
          <w:tcPr>
            <w:tcW w:w="715" w:type="dxa"/>
            <w:vAlign w:val="center"/>
          </w:tcPr>
          <w:p>
            <w:pPr>
              <w:jc w:val="center"/>
              <w:rPr>
                <w:rFonts w:ascii="楷体" w:hAnsi="楷体" w:eastAsia="楷体"/>
                <w:sz w:val="24"/>
              </w:rPr>
            </w:pPr>
            <w:r>
              <w:rPr>
                <w:rFonts w:hint="eastAsia" w:ascii="楷体" w:hAnsi="楷体" w:eastAsia="楷体"/>
                <w:sz w:val="24"/>
              </w:rPr>
              <w:t>12</w:t>
            </w:r>
          </w:p>
        </w:tc>
        <w:tc>
          <w:tcPr>
            <w:tcW w:w="816" w:type="dxa"/>
            <w:vAlign w:val="center"/>
          </w:tcPr>
          <w:p>
            <w:pPr>
              <w:widowControl/>
              <w:jc w:val="center"/>
              <w:rPr>
                <w:rFonts w:ascii="楷体" w:hAnsi="楷体" w:eastAsia="楷体"/>
                <w:kern w:val="0"/>
                <w:szCs w:val="21"/>
              </w:rPr>
            </w:pPr>
            <w:r>
              <w:rPr>
                <w:rFonts w:hint="eastAsia" w:ascii="楷体" w:hAnsi="楷体" w:eastAsia="楷体"/>
                <w:szCs w:val="21"/>
              </w:rPr>
              <w:t>180</w:t>
            </w:r>
          </w:p>
        </w:tc>
        <w:tc>
          <w:tcPr>
            <w:tcW w:w="606" w:type="dxa"/>
            <w:vAlign w:val="center"/>
          </w:tcPr>
          <w:p>
            <w:pPr>
              <w:jc w:val="center"/>
              <w:rPr>
                <w:rFonts w:ascii="楷体" w:hAnsi="楷体" w:eastAsia="楷体"/>
                <w:sz w:val="24"/>
              </w:rPr>
            </w:pPr>
            <w:r>
              <w:rPr>
                <w:rFonts w:hint="eastAsia" w:ascii="楷体" w:hAnsi="楷体" w:eastAsia="楷体"/>
                <w:sz w:val="24"/>
              </w:rPr>
              <w:t>√</w:t>
            </w:r>
          </w:p>
        </w:tc>
        <w:tc>
          <w:tcPr>
            <w:tcW w:w="567" w:type="dxa"/>
            <w:vAlign w:val="center"/>
          </w:tcPr>
          <w:p>
            <w:pPr>
              <w:jc w:val="center"/>
              <w:rPr>
                <w:rFonts w:ascii="楷体" w:hAnsi="楷体" w:eastAsia="楷体"/>
                <w:sz w:val="24"/>
              </w:rPr>
            </w:pPr>
            <w:r>
              <w:rPr>
                <w:rFonts w:hint="eastAsia" w:ascii="楷体" w:hAnsi="楷体" w:eastAsia="楷体"/>
                <w:sz w:val="24"/>
              </w:rPr>
              <w:t>√</w:t>
            </w:r>
          </w:p>
        </w:tc>
        <w:tc>
          <w:tcPr>
            <w:tcW w:w="606" w:type="dxa"/>
            <w:vAlign w:val="center"/>
          </w:tcPr>
          <w:p>
            <w:pPr>
              <w:jc w:val="center"/>
              <w:rPr>
                <w:rFonts w:ascii="楷体" w:hAnsi="楷体" w:eastAsia="楷体"/>
                <w:sz w:val="24"/>
              </w:rPr>
            </w:pPr>
            <w:r>
              <w:rPr>
                <w:rFonts w:hint="eastAsia" w:ascii="楷体" w:hAnsi="楷体" w:eastAsia="楷体"/>
                <w:sz w:val="24"/>
              </w:rPr>
              <w:t>√</w:t>
            </w:r>
          </w:p>
        </w:tc>
        <w:tc>
          <w:tcPr>
            <w:tcW w:w="606" w:type="dxa"/>
            <w:vAlign w:val="center"/>
          </w:tcPr>
          <w:p>
            <w:pPr>
              <w:jc w:val="center"/>
              <w:rPr>
                <w:rFonts w:ascii="楷体" w:hAnsi="楷体" w:eastAsia="楷体"/>
                <w:sz w:val="24"/>
              </w:rPr>
            </w:pPr>
            <w:r>
              <w:rPr>
                <w:rFonts w:hint="eastAsia" w:ascii="楷体" w:hAnsi="楷体" w:eastAsia="楷体"/>
                <w:sz w:val="24"/>
              </w:rPr>
              <w:t>√</w:t>
            </w:r>
          </w:p>
        </w:tc>
        <w:tc>
          <w:tcPr>
            <w:tcW w:w="606" w:type="dxa"/>
            <w:vAlign w:val="center"/>
          </w:tcPr>
          <w:p>
            <w:pPr>
              <w:jc w:val="center"/>
              <w:rPr>
                <w:rFonts w:ascii="楷体" w:hAnsi="楷体" w:eastAsia="楷体"/>
                <w:sz w:val="24"/>
              </w:rPr>
            </w:pPr>
            <w:r>
              <w:rPr>
                <w:rFonts w:hint="eastAsia" w:ascii="楷体" w:hAnsi="楷体" w:eastAsia="楷体"/>
                <w:sz w:val="24"/>
              </w:rPr>
              <w:t>√</w:t>
            </w:r>
          </w:p>
        </w:tc>
        <w:tc>
          <w:tcPr>
            <w:tcW w:w="503" w:type="dxa"/>
            <w:vAlign w:val="center"/>
          </w:tcPr>
          <w:p>
            <w:pPr>
              <w:jc w:val="center"/>
              <w:rPr>
                <w:rFonts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9" w:type="dxa"/>
            <w:vMerge w:val="continue"/>
            <w:vAlign w:val="center"/>
          </w:tcPr>
          <w:p>
            <w:pPr>
              <w:jc w:val="center"/>
              <w:rPr>
                <w:rFonts w:ascii="楷体" w:hAnsi="楷体" w:eastAsia="楷体"/>
                <w:sz w:val="24"/>
              </w:rPr>
            </w:pPr>
          </w:p>
        </w:tc>
        <w:tc>
          <w:tcPr>
            <w:tcW w:w="2745" w:type="dxa"/>
            <w:vAlign w:val="center"/>
          </w:tcPr>
          <w:p>
            <w:pPr>
              <w:jc w:val="center"/>
              <w:rPr>
                <w:rFonts w:ascii="楷体" w:hAnsi="楷体" w:eastAsia="楷体"/>
                <w:sz w:val="24"/>
              </w:rPr>
            </w:pPr>
            <w:r>
              <w:rPr>
                <w:rFonts w:hint="eastAsia" w:ascii="楷体" w:hAnsi="楷体" w:eastAsia="楷体"/>
                <w:bCs/>
                <w:sz w:val="24"/>
              </w:rPr>
              <w:t>顶岗实习</w:t>
            </w:r>
          </w:p>
        </w:tc>
        <w:tc>
          <w:tcPr>
            <w:tcW w:w="715" w:type="dxa"/>
            <w:vAlign w:val="center"/>
          </w:tcPr>
          <w:p>
            <w:pPr>
              <w:jc w:val="center"/>
              <w:rPr>
                <w:rFonts w:ascii="楷体" w:hAnsi="楷体" w:eastAsia="楷体"/>
                <w:sz w:val="24"/>
              </w:rPr>
            </w:pPr>
            <w:r>
              <w:rPr>
                <w:rFonts w:hint="eastAsia" w:ascii="楷体" w:hAnsi="楷体" w:eastAsia="楷体"/>
                <w:sz w:val="24"/>
              </w:rPr>
              <w:t>48</w:t>
            </w:r>
          </w:p>
        </w:tc>
        <w:tc>
          <w:tcPr>
            <w:tcW w:w="816" w:type="dxa"/>
            <w:vAlign w:val="center"/>
          </w:tcPr>
          <w:p>
            <w:pPr>
              <w:jc w:val="center"/>
              <w:rPr>
                <w:rFonts w:ascii="楷体" w:hAnsi="楷体" w:eastAsia="楷体"/>
                <w:szCs w:val="21"/>
              </w:rPr>
            </w:pPr>
            <w:r>
              <w:rPr>
                <w:rFonts w:hint="eastAsia" w:ascii="楷体" w:hAnsi="楷体" w:eastAsia="楷体"/>
                <w:szCs w:val="21"/>
              </w:rPr>
              <w:t>720</w:t>
            </w:r>
          </w:p>
        </w:tc>
        <w:tc>
          <w:tcPr>
            <w:tcW w:w="606" w:type="dxa"/>
            <w:vAlign w:val="center"/>
          </w:tcPr>
          <w:p>
            <w:pPr>
              <w:jc w:val="center"/>
              <w:rPr>
                <w:rFonts w:ascii="楷体" w:hAnsi="楷体" w:eastAsia="楷体"/>
                <w:sz w:val="24"/>
              </w:rPr>
            </w:pPr>
          </w:p>
        </w:tc>
        <w:tc>
          <w:tcPr>
            <w:tcW w:w="567" w:type="dxa"/>
            <w:vAlign w:val="center"/>
          </w:tcPr>
          <w:p>
            <w:pPr>
              <w:jc w:val="center"/>
              <w:rPr>
                <w:rFonts w:ascii="楷体" w:hAnsi="楷体" w:eastAsia="楷体"/>
                <w:sz w:val="24"/>
              </w:rPr>
            </w:pPr>
          </w:p>
        </w:tc>
        <w:tc>
          <w:tcPr>
            <w:tcW w:w="606" w:type="dxa"/>
            <w:vAlign w:val="center"/>
          </w:tcPr>
          <w:p>
            <w:pPr>
              <w:jc w:val="center"/>
              <w:rPr>
                <w:rFonts w:ascii="楷体" w:hAnsi="楷体" w:eastAsia="楷体"/>
                <w:sz w:val="24"/>
              </w:rPr>
            </w:pPr>
          </w:p>
        </w:tc>
        <w:tc>
          <w:tcPr>
            <w:tcW w:w="606" w:type="dxa"/>
            <w:vAlign w:val="center"/>
          </w:tcPr>
          <w:p>
            <w:pPr>
              <w:jc w:val="center"/>
              <w:rPr>
                <w:rFonts w:ascii="楷体" w:hAnsi="楷体" w:eastAsia="楷体"/>
                <w:sz w:val="24"/>
              </w:rPr>
            </w:pPr>
          </w:p>
        </w:tc>
        <w:tc>
          <w:tcPr>
            <w:tcW w:w="606" w:type="dxa"/>
            <w:vAlign w:val="center"/>
          </w:tcPr>
          <w:p>
            <w:pPr>
              <w:jc w:val="center"/>
              <w:rPr>
                <w:rFonts w:ascii="楷体" w:hAnsi="楷体" w:eastAsia="楷体"/>
                <w:sz w:val="24"/>
              </w:rPr>
            </w:pPr>
          </w:p>
        </w:tc>
        <w:tc>
          <w:tcPr>
            <w:tcW w:w="503" w:type="dxa"/>
            <w:vAlign w:val="center"/>
          </w:tcPr>
          <w:p>
            <w:pPr>
              <w:jc w:val="center"/>
              <w:rPr>
                <w:rFonts w:ascii="楷体" w:hAnsi="楷体" w:eastAsia="楷体"/>
                <w:sz w:val="24"/>
              </w:rPr>
            </w:pPr>
            <w:r>
              <w:rPr>
                <w:rFonts w:hint="eastAsia" w:ascii="楷体" w:hAnsi="楷体" w:eastAsia="楷体"/>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9" w:type="dxa"/>
            <w:vAlign w:val="center"/>
          </w:tcPr>
          <w:p>
            <w:pPr>
              <w:jc w:val="center"/>
              <w:rPr>
                <w:rFonts w:ascii="楷体" w:hAnsi="楷体" w:eastAsia="楷体"/>
                <w:sz w:val="24"/>
              </w:rPr>
            </w:pPr>
            <w:r>
              <w:rPr>
                <w:rFonts w:hint="eastAsia" w:ascii="楷体" w:hAnsi="楷体" w:eastAsia="楷体"/>
                <w:sz w:val="24"/>
              </w:rPr>
              <w:t>合计</w:t>
            </w:r>
          </w:p>
        </w:tc>
        <w:tc>
          <w:tcPr>
            <w:tcW w:w="2745" w:type="dxa"/>
            <w:vAlign w:val="center"/>
          </w:tcPr>
          <w:p>
            <w:pPr>
              <w:jc w:val="center"/>
              <w:rPr>
                <w:rFonts w:ascii="楷体" w:hAnsi="楷体" w:eastAsia="楷体"/>
                <w:sz w:val="24"/>
              </w:rPr>
            </w:pPr>
          </w:p>
        </w:tc>
        <w:tc>
          <w:tcPr>
            <w:tcW w:w="715" w:type="dxa"/>
            <w:vAlign w:val="center"/>
          </w:tcPr>
          <w:p>
            <w:pPr>
              <w:jc w:val="center"/>
              <w:rPr>
                <w:rFonts w:ascii="楷体" w:hAnsi="楷体" w:eastAsia="楷体"/>
                <w:sz w:val="24"/>
              </w:rPr>
            </w:pPr>
            <w:r>
              <w:rPr>
                <w:rFonts w:hint="eastAsia" w:ascii="楷体" w:hAnsi="楷体" w:eastAsia="楷体"/>
                <w:sz w:val="24"/>
              </w:rPr>
              <w:t>13</w:t>
            </w:r>
            <w:r>
              <w:rPr>
                <w:rFonts w:ascii="楷体" w:hAnsi="楷体" w:eastAsia="楷体"/>
                <w:sz w:val="24"/>
              </w:rPr>
              <w:t>0</w:t>
            </w:r>
          </w:p>
        </w:tc>
        <w:tc>
          <w:tcPr>
            <w:tcW w:w="816" w:type="dxa"/>
            <w:vAlign w:val="center"/>
          </w:tcPr>
          <w:p>
            <w:pPr>
              <w:jc w:val="center"/>
              <w:rPr>
                <w:rFonts w:ascii="楷体" w:hAnsi="楷体" w:eastAsia="楷体"/>
                <w:sz w:val="24"/>
              </w:rPr>
            </w:pPr>
            <w:r>
              <w:rPr>
                <w:rFonts w:hint="eastAsia" w:ascii="楷体" w:hAnsi="楷体" w:eastAsia="楷体"/>
                <w:sz w:val="24"/>
              </w:rPr>
              <w:t>23</w:t>
            </w:r>
            <w:r>
              <w:rPr>
                <w:rFonts w:ascii="楷体" w:hAnsi="楷体" w:eastAsia="楷体"/>
                <w:sz w:val="24"/>
              </w:rPr>
              <w:t>76</w:t>
            </w:r>
          </w:p>
        </w:tc>
        <w:tc>
          <w:tcPr>
            <w:tcW w:w="606" w:type="dxa"/>
            <w:vAlign w:val="center"/>
          </w:tcPr>
          <w:p>
            <w:pPr>
              <w:jc w:val="center"/>
              <w:rPr>
                <w:rFonts w:ascii="楷体" w:hAnsi="楷体" w:eastAsia="楷体"/>
                <w:sz w:val="24"/>
              </w:rPr>
            </w:pPr>
          </w:p>
        </w:tc>
        <w:tc>
          <w:tcPr>
            <w:tcW w:w="567" w:type="dxa"/>
            <w:vAlign w:val="center"/>
          </w:tcPr>
          <w:p>
            <w:pPr>
              <w:jc w:val="center"/>
              <w:rPr>
                <w:rFonts w:ascii="楷体" w:hAnsi="楷体" w:eastAsia="楷体"/>
                <w:sz w:val="24"/>
              </w:rPr>
            </w:pPr>
          </w:p>
        </w:tc>
        <w:tc>
          <w:tcPr>
            <w:tcW w:w="606" w:type="dxa"/>
            <w:vAlign w:val="center"/>
          </w:tcPr>
          <w:p>
            <w:pPr>
              <w:jc w:val="center"/>
              <w:rPr>
                <w:rFonts w:ascii="楷体" w:hAnsi="楷体" w:eastAsia="楷体"/>
                <w:sz w:val="24"/>
              </w:rPr>
            </w:pPr>
          </w:p>
        </w:tc>
        <w:tc>
          <w:tcPr>
            <w:tcW w:w="606" w:type="dxa"/>
            <w:vAlign w:val="center"/>
          </w:tcPr>
          <w:p>
            <w:pPr>
              <w:jc w:val="center"/>
              <w:rPr>
                <w:rFonts w:ascii="楷体" w:hAnsi="楷体" w:eastAsia="楷体"/>
                <w:sz w:val="24"/>
              </w:rPr>
            </w:pPr>
          </w:p>
        </w:tc>
        <w:tc>
          <w:tcPr>
            <w:tcW w:w="606" w:type="dxa"/>
            <w:vAlign w:val="center"/>
          </w:tcPr>
          <w:p>
            <w:pPr>
              <w:jc w:val="center"/>
              <w:rPr>
                <w:rFonts w:ascii="楷体" w:hAnsi="楷体" w:eastAsia="楷体"/>
                <w:sz w:val="24"/>
              </w:rPr>
            </w:pPr>
          </w:p>
        </w:tc>
        <w:tc>
          <w:tcPr>
            <w:tcW w:w="503" w:type="dxa"/>
            <w:vAlign w:val="center"/>
          </w:tcPr>
          <w:p>
            <w:pPr>
              <w:jc w:val="center"/>
              <w:rPr>
                <w:rFonts w:ascii="楷体" w:hAnsi="楷体" w:eastAsia="楷体"/>
                <w:sz w:val="24"/>
              </w:rPr>
            </w:pPr>
          </w:p>
        </w:tc>
      </w:tr>
    </w:tbl>
    <w:p>
      <w:pPr>
        <w:overflowPunct w:val="0"/>
        <w:jc w:val="left"/>
        <w:rPr>
          <w:rFonts w:ascii="仿宋_GB2312" w:eastAsia="仿宋_GB2312"/>
          <w:sz w:val="30"/>
          <w:szCs w:val="30"/>
        </w:rPr>
      </w:pPr>
    </w:p>
    <w:p>
      <w:pPr>
        <w:overflowPunct w:val="0"/>
        <w:ind w:firstLine="600" w:firstLineChars="200"/>
        <w:rPr>
          <w:rFonts w:ascii="黑体" w:hAnsi="黑体" w:eastAsia="黑体" w:cs="黑体"/>
          <w:sz w:val="30"/>
          <w:szCs w:val="30"/>
        </w:rPr>
      </w:pPr>
      <w:r>
        <w:rPr>
          <w:rFonts w:hint="eastAsia" w:ascii="黑体" w:hAnsi="黑体" w:eastAsia="黑体" w:cs="黑体"/>
          <w:sz w:val="30"/>
          <w:szCs w:val="30"/>
        </w:rPr>
        <w:t>八、实施保障</w:t>
      </w:r>
    </w:p>
    <w:p>
      <w:pPr>
        <w:overflowPunct w:val="0"/>
        <w:ind w:firstLine="600" w:firstLineChars="200"/>
        <w:rPr>
          <w:rFonts w:eastAsia="楷体_GB2312"/>
          <w:sz w:val="30"/>
          <w:szCs w:val="30"/>
        </w:rPr>
      </w:pPr>
      <w:r>
        <w:rPr>
          <w:rFonts w:hint="eastAsia" w:ascii="楷体_GB2312" w:eastAsia="楷体_GB2312"/>
          <w:sz w:val="30"/>
          <w:szCs w:val="30"/>
        </w:rPr>
        <w:t>（一）师资队伍</w:t>
      </w:r>
    </w:p>
    <w:p>
      <w:pPr>
        <w:overflowPunct w:val="0"/>
        <w:ind w:firstLine="600" w:firstLineChars="200"/>
        <w:rPr>
          <w:rFonts w:ascii="仿宋" w:hAnsi="仿宋" w:eastAsia="仿宋" w:cs="仿宋"/>
          <w:sz w:val="30"/>
          <w:szCs w:val="30"/>
        </w:rPr>
      </w:pPr>
      <w:r>
        <w:rPr>
          <w:rFonts w:hint="eastAsia" w:ascii="仿宋" w:hAnsi="仿宋" w:eastAsia="仿宋" w:cs="仿宋"/>
          <w:sz w:val="30"/>
          <w:szCs w:val="30"/>
        </w:rPr>
        <w:t>根据教育部颁布的《中等职业学校教师专业标准》和《中等职业学校设置标准》的有关规定，进行教师队伍建设，合理配置教师资源。专业教师学历职称结构应合理，专业教师高、中、初级职称要有一定的比例，具有中级专业技术职务人数不低于50％，具有高级专业技术职务人数不低于20％。建立“双师型”专业教师队伍团队，其中“双师型”教师应占专业教师总人数的50%以上，应有业务水平较高的专业带头人。</w:t>
      </w:r>
    </w:p>
    <w:p>
      <w:pPr>
        <w:overflowPunct w:val="0"/>
        <w:ind w:firstLine="600" w:firstLineChars="200"/>
        <w:rPr>
          <w:rFonts w:ascii="仿宋" w:hAnsi="仿宋" w:eastAsia="仿宋" w:cs="仿宋"/>
          <w:sz w:val="30"/>
          <w:szCs w:val="30"/>
        </w:rPr>
      </w:pPr>
      <w:r>
        <w:rPr>
          <w:rFonts w:hint="eastAsia" w:ascii="仿宋" w:hAnsi="仿宋" w:eastAsia="仿宋" w:cs="仿宋"/>
          <w:sz w:val="30"/>
          <w:szCs w:val="30"/>
        </w:rPr>
        <w:t>1．专任教师</w:t>
      </w:r>
    </w:p>
    <w:p>
      <w:pPr>
        <w:overflowPunct w:val="0"/>
        <w:ind w:firstLine="600" w:firstLineChars="200"/>
        <w:rPr>
          <w:rFonts w:ascii="仿宋" w:hAnsi="仿宋" w:eastAsia="仿宋" w:cs="仿宋"/>
          <w:sz w:val="30"/>
          <w:szCs w:val="30"/>
        </w:rPr>
      </w:pPr>
      <w:r>
        <w:rPr>
          <w:rFonts w:hint="eastAsia" w:ascii="仿宋" w:hAnsi="仿宋" w:eastAsia="仿宋" w:cs="仿宋"/>
          <w:sz w:val="30"/>
          <w:szCs w:val="30"/>
        </w:rPr>
        <w:t>专任教师应具备中等职业及以上学校的教师资格证书。承担专业技能课授课的专任教师应具有相关专业本科以上学历；专任实验、实习指导教师，具有专科以上学历，具有高级工及以上职业技能证书能独立完成实验、实习指导和相应的技能考核工作，其数量不少于专业教师的50%。以每年招生两个班为基数，本专业的专职专业教师不少于6人，与本专业在校学生人数之比应在1∶16～1∶20之间。</w:t>
      </w:r>
    </w:p>
    <w:p>
      <w:pPr>
        <w:overflowPunct w:val="0"/>
        <w:ind w:firstLine="600" w:firstLineChars="200"/>
        <w:rPr>
          <w:rFonts w:ascii="仿宋" w:hAnsi="仿宋" w:eastAsia="仿宋" w:cs="仿宋"/>
          <w:sz w:val="30"/>
          <w:szCs w:val="30"/>
        </w:rPr>
      </w:pPr>
      <w:r>
        <w:rPr>
          <w:rFonts w:hint="eastAsia" w:ascii="仿宋" w:hAnsi="仿宋" w:eastAsia="仿宋" w:cs="仿宋"/>
          <w:sz w:val="30"/>
          <w:szCs w:val="30"/>
        </w:rPr>
        <w:t>专任教师应定期到行业、企业的岗位群参加实践，企业实践时间每两年不少于两个月。</w:t>
      </w:r>
    </w:p>
    <w:p>
      <w:pPr>
        <w:overflowPunct w:val="0"/>
        <w:ind w:firstLine="600" w:firstLineChars="200"/>
        <w:rPr>
          <w:rFonts w:ascii="仿宋_GB2312" w:eastAsia="仿宋_GB2312"/>
          <w:sz w:val="30"/>
          <w:szCs w:val="30"/>
        </w:rPr>
      </w:pPr>
      <w:r>
        <w:rPr>
          <w:rFonts w:hint="eastAsia" w:ascii="仿宋_GB2312" w:eastAsia="仿宋_GB2312"/>
          <w:sz w:val="30"/>
          <w:szCs w:val="30"/>
        </w:rPr>
        <w:t>2.实训指导教师</w:t>
      </w:r>
    </w:p>
    <w:p>
      <w:pPr>
        <w:overflowPunct w:val="0"/>
        <w:ind w:firstLine="600" w:firstLineChars="200"/>
        <w:rPr>
          <w:rFonts w:ascii="仿宋" w:hAnsi="仿宋" w:eastAsia="仿宋" w:cs="仿宋"/>
          <w:sz w:val="30"/>
          <w:szCs w:val="30"/>
        </w:rPr>
      </w:pPr>
      <w:r>
        <w:rPr>
          <w:rFonts w:hint="eastAsia" w:ascii="仿宋_GB2312" w:eastAsia="仿宋_GB2312"/>
          <w:sz w:val="30"/>
          <w:szCs w:val="30"/>
        </w:rPr>
        <w:t>实训指导教师</w:t>
      </w:r>
      <w:r>
        <w:rPr>
          <w:rFonts w:hint="eastAsia" w:ascii="仿宋" w:hAnsi="仿宋" w:eastAsia="仿宋" w:cs="仿宋"/>
          <w:sz w:val="30"/>
          <w:szCs w:val="30"/>
        </w:rPr>
        <w:t>应</w:t>
      </w:r>
      <w:r>
        <w:rPr>
          <w:rFonts w:hint="eastAsia" w:ascii="仿宋_GB2312" w:eastAsia="仿宋_GB2312"/>
          <w:sz w:val="30"/>
          <w:szCs w:val="30"/>
        </w:rPr>
        <w:t>具备本专业或相近专业大学专科以上学历（含专科）；有技师及以上资格，有丰富的企业维修生产经验。</w:t>
      </w:r>
    </w:p>
    <w:p>
      <w:pPr>
        <w:overflowPunct w:val="0"/>
        <w:ind w:firstLine="600" w:firstLineChars="200"/>
        <w:rPr>
          <w:rFonts w:ascii="仿宋" w:hAnsi="仿宋" w:eastAsia="仿宋" w:cs="仿宋"/>
          <w:sz w:val="30"/>
          <w:szCs w:val="30"/>
        </w:rPr>
      </w:pPr>
      <w:r>
        <w:rPr>
          <w:rFonts w:hint="eastAsia" w:ascii="仿宋" w:hAnsi="仿宋" w:eastAsia="仿宋" w:cs="仿宋"/>
          <w:sz w:val="30"/>
          <w:szCs w:val="30"/>
        </w:rPr>
        <w:t>2．兼职教师</w:t>
      </w:r>
    </w:p>
    <w:p>
      <w:pPr>
        <w:overflowPunct w:val="0"/>
        <w:ind w:firstLine="600" w:firstLineChars="200"/>
        <w:rPr>
          <w:rFonts w:ascii="仿宋_GB2312" w:eastAsia="仿宋_GB2312"/>
          <w:sz w:val="30"/>
          <w:szCs w:val="30"/>
        </w:rPr>
      </w:pPr>
      <w:r>
        <w:rPr>
          <w:rFonts w:hint="eastAsia" w:ascii="仿宋_GB2312" w:eastAsia="仿宋_GB2312"/>
          <w:sz w:val="30"/>
          <w:szCs w:val="30"/>
        </w:rPr>
        <w:t>企业兼职教师要求：企业兼职教师应具备大学专科以上学历，具有高等级技能证书，在相应的职业岗位上工作5年以上，具有丰富的从业业务经验和管理经验。</w:t>
      </w:r>
    </w:p>
    <w:p>
      <w:pPr>
        <w:overflowPunct w:val="0"/>
        <w:ind w:firstLine="600" w:firstLineChars="200"/>
        <w:rPr>
          <w:rFonts w:eastAsia="楷体_GB2312"/>
          <w:sz w:val="30"/>
          <w:szCs w:val="30"/>
        </w:rPr>
      </w:pPr>
      <w:r>
        <w:rPr>
          <w:rFonts w:hint="eastAsia" w:ascii="楷体_GB2312" w:eastAsia="楷体_GB2312"/>
          <w:sz w:val="30"/>
          <w:szCs w:val="30"/>
        </w:rPr>
        <w:t>（二）教学设施</w:t>
      </w:r>
    </w:p>
    <w:p>
      <w:pPr>
        <w:overflowPunct w:val="0"/>
        <w:ind w:firstLine="600" w:firstLineChars="200"/>
        <w:rPr>
          <w:rFonts w:ascii="仿宋_GB2312" w:eastAsia="仿宋_GB2312"/>
          <w:sz w:val="30"/>
          <w:szCs w:val="30"/>
        </w:rPr>
      </w:pPr>
      <w:r>
        <w:rPr>
          <w:rFonts w:hint="eastAsia" w:ascii="仿宋_GB2312" w:eastAsia="仿宋_GB2312"/>
          <w:sz w:val="30"/>
          <w:szCs w:val="30"/>
        </w:rPr>
        <w:t>对本专业应配备校内实习（实训）室和校外实训基地。</w:t>
      </w:r>
    </w:p>
    <w:p>
      <w:pPr>
        <w:overflowPunct w:val="0"/>
        <w:ind w:firstLine="600" w:firstLineChars="200"/>
        <w:rPr>
          <w:rFonts w:ascii="仿宋_GB2312" w:eastAsia="仿宋_GB2312"/>
          <w:sz w:val="30"/>
          <w:szCs w:val="30"/>
        </w:rPr>
      </w:pPr>
      <w:r>
        <w:rPr>
          <w:rFonts w:hint="eastAsia" w:ascii="仿宋_GB2312" w:eastAsia="仿宋_GB2312"/>
          <w:sz w:val="30"/>
          <w:szCs w:val="30"/>
        </w:rPr>
        <w:t>核心课程实习（实训）室是为了满足培养学生专业核心能力所必须具备实习（实训）条件，要求针对性强，数量充足，并有一定的先进性。</w:t>
      </w:r>
    </w:p>
    <w:p>
      <w:pPr>
        <w:overflowPunct w:val="0"/>
        <w:ind w:firstLine="600" w:firstLineChars="200"/>
        <w:rPr>
          <w:rFonts w:ascii="仿宋_GB2312" w:eastAsia="仿宋_GB2312"/>
          <w:sz w:val="30"/>
          <w:szCs w:val="30"/>
        </w:rPr>
      </w:pPr>
      <w:r>
        <w:rPr>
          <w:rFonts w:hint="eastAsia" w:ascii="仿宋_GB2312" w:eastAsia="仿宋_GB2312"/>
          <w:sz w:val="30"/>
          <w:szCs w:val="30"/>
        </w:rPr>
        <w:t>专门化方向课程实习（实训）室是学校根据区域经济特点和本校的办学特色所开设的专门化方向课程及人才培养需求，有针对性地建设的实习（实训）室。</w:t>
      </w:r>
    </w:p>
    <w:p>
      <w:pPr>
        <w:overflowPunct w:val="0"/>
        <w:ind w:firstLine="600" w:firstLineChars="200"/>
        <w:rPr>
          <w:rFonts w:ascii="仿宋_GB2312" w:eastAsia="仿宋_GB2312"/>
          <w:sz w:val="30"/>
          <w:szCs w:val="30"/>
        </w:rPr>
      </w:pPr>
      <w:r>
        <w:rPr>
          <w:rFonts w:hint="eastAsia" w:ascii="仿宋_GB2312" w:eastAsia="仿宋_GB2312"/>
          <w:sz w:val="30"/>
          <w:szCs w:val="30"/>
        </w:rPr>
        <w:t>校内实训实习必须具备汽车电工电子实训室、钳工实训室、汽车发动机构造与维修实训室、汽车底盘构造与维修实训室、汽车发动机电器与控制系统检修实训室、汽车车身电气设备检修实训室、汽车空调系统检修实训室、汽车维修中级工考证实训室、汽车维修业务接待实训室、汽车整车实训场、汽车综合实训室等。</w:t>
      </w:r>
    </w:p>
    <w:p>
      <w:pPr>
        <w:overflowPunct w:val="0"/>
        <w:ind w:firstLine="600" w:firstLineChars="200"/>
        <w:rPr>
          <w:rFonts w:ascii="仿宋_GB2312" w:eastAsia="仿宋_GB2312"/>
          <w:sz w:val="30"/>
          <w:szCs w:val="30"/>
        </w:rPr>
      </w:pPr>
      <w:r>
        <w:rPr>
          <w:rFonts w:hint="eastAsia" w:ascii="仿宋_GB2312" w:eastAsia="仿宋_GB2312"/>
          <w:sz w:val="30"/>
          <w:szCs w:val="30"/>
        </w:rPr>
        <w:t>校外实训基地应满足专业教学要求，具备实训场地，设备配置应能满足理论实践一体化课程的现场教学和实训项目的开展，使学生有机会深入生产一线，了解企业实际，体验企业文化。</w:t>
      </w:r>
    </w:p>
    <w:p>
      <w:pPr>
        <w:overflowPunct w:val="0"/>
        <w:ind w:firstLine="600" w:firstLineChars="200"/>
        <w:rPr>
          <w:rFonts w:ascii="楷体_GB2312" w:eastAsia="楷体_GB2312"/>
          <w:sz w:val="30"/>
          <w:szCs w:val="30"/>
        </w:rPr>
      </w:pPr>
      <w:r>
        <w:rPr>
          <w:rFonts w:hint="eastAsia" w:ascii="楷体_GB2312" w:eastAsia="楷体_GB2312"/>
          <w:sz w:val="30"/>
          <w:szCs w:val="30"/>
        </w:rPr>
        <w:t>（三）教学资源</w:t>
      </w:r>
    </w:p>
    <w:p>
      <w:pPr>
        <w:overflowPunct w:val="0"/>
        <w:ind w:firstLine="600" w:firstLineChars="200"/>
        <w:rPr>
          <w:rFonts w:ascii="仿宋_GB2312" w:hAnsi="仿宋" w:eastAsia="仿宋_GB2312" w:cs="仿宋"/>
          <w:sz w:val="30"/>
          <w:szCs w:val="30"/>
        </w:rPr>
      </w:pPr>
      <w:r>
        <w:rPr>
          <w:rFonts w:hint="eastAsia" w:ascii="仿宋_GB2312" w:hAnsi="仿宋" w:eastAsia="仿宋_GB2312" w:cs="仿宋"/>
          <w:sz w:val="30"/>
          <w:szCs w:val="30"/>
        </w:rPr>
        <w:t>1.基础文化课程教学资源。严格按照国家有关规定开齐开足公共基础课程。中等职业学校应当将思想政治、语文、历史、数学、外语（英语等）、信息技术、体育与健康、艺术等列为公共基础必修课程，并将物理、化学、普通话口语训练、中国古典诗歌赏析教程、职业礼仪等课程列为必修课或限定选修课。所选用课程均为国家统编教材或者国家规定教材。</w:t>
      </w:r>
    </w:p>
    <w:p>
      <w:pPr>
        <w:overflowPunct w:val="0"/>
        <w:ind w:firstLine="600" w:firstLineChars="200"/>
        <w:rPr>
          <w:rFonts w:ascii="仿宋_GB2312" w:hAnsi="仿宋" w:eastAsia="仿宋_GB2312" w:cs="仿宋"/>
          <w:sz w:val="30"/>
          <w:szCs w:val="30"/>
        </w:rPr>
      </w:pPr>
      <w:r>
        <w:rPr>
          <w:rFonts w:hint="eastAsia" w:ascii="仿宋_GB2312" w:hAnsi="仿宋" w:eastAsia="仿宋_GB2312" w:cs="仿宋"/>
          <w:sz w:val="30"/>
          <w:szCs w:val="30"/>
        </w:rPr>
        <w:t>2.专业技能课程教学资源。严格按照国家规定的要求选择。</w:t>
      </w:r>
    </w:p>
    <w:p>
      <w:pPr>
        <w:overflowPunct w:val="0"/>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3.其它</w:t>
      </w:r>
      <w:r>
        <w:rPr>
          <w:rFonts w:hint="eastAsia" w:ascii="楷体_GB2312" w:eastAsia="楷体_GB2312"/>
          <w:sz w:val="30"/>
          <w:szCs w:val="30"/>
        </w:rPr>
        <w:t>教学资源</w:t>
      </w:r>
    </w:p>
    <w:p>
      <w:pPr>
        <w:overflowPunct w:val="0"/>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（1）图书资料  专业图书资料基本上能满足师生借阅需要。在校图书馆藏书中，本专业图书一般不少于6000册，期刊15种，与本专业直接相关的书籍和期刊杂志总数不低于40册/每位学生。并建有电子阅览室。</w:t>
      </w:r>
    </w:p>
    <w:p>
      <w:pPr>
        <w:overflowPunct w:val="0"/>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（2）在教学过程中，要有用挂图、模型、教具、教学录像片等教学资源，帮助学生掌握基本知识、基本技能，了解专业的前沿科学与先进技术。</w:t>
      </w:r>
    </w:p>
    <w:p>
      <w:pPr>
        <w:overflowPunct w:val="0"/>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（3）具有投影仪、多媒体等现代化教学设备，计算机数量不少于1台/10名学生，并配有必需的教学软件。</w:t>
      </w:r>
    </w:p>
    <w:p>
      <w:pPr>
        <w:overflowPunct w:val="0"/>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4）注重视听光盘、多媒体仿真软件、多媒体课件等现代化教学资源的开发和利用，与真实的工作场景结合，丰富教学手段和方法，激发学生的学习兴趣，促进学生对知识的理解和掌握。同时建议加强课程资源的开发，建立跨校的多媒体课程资源的数据库，努力实现多媒体资源的共享，以提高课程资源利用效率。</w:t>
      </w:r>
    </w:p>
    <w:p>
      <w:pPr>
        <w:overflowPunct w:val="0"/>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5）积极开发和利用网络课程资源。充分利用诸如电子书籍、电子期刊、数据库、数字图书馆、教育网站和电子论坛等网上信息资源，促使教学从单一媒体向多种媒体转变、教学活动从信息的单向传递向双向交换转变、学生单独学习向合作学习转变。同时应积极创造条件搭建远程教学平台，扩大课程资源的交互空间。</w:t>
      </w:r>
    </w:p>
    <w:p>
      <w:pPr>
        <w:overflowPunct w:val="0"/>
        <w:ind w:firstLine="600" w:firstLineChars="200"/>
        <w:rPr>
          <w:rFonts w:eastAsia="楷体_GB2312"/>
          <w:sz w:val="30"/>
          <w:szCs w:val="30"/>
        </w:rPr>
      </w:pPr>
      <w:r>
        <w:rPr>
          <w:rFonts w:hint="eastAsia" w:ascii="楷体_GB2312" w:eastAsia="楷体_GB2312"/>
          <w:sz w:val="30"/>
          <w:szCs w:val="30"/>
        </w:rPr>
        <w:t>（四）教学方法</w:t>
      </w:r>
    </w:p>
    <w:p>
      <w:pPr>
        <w:overflowPunct w:val="0"/>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依据专业培养目标和人才规格要求，以及学生能力与教学资源，采用适当的教学方法，以达到预期的教学目标。可采用讲授式教学、启发式教学、案例式教学、项目式教学、问题探究式教学、理实一体化教学、任务驱动式教学等方法，通过企业参观、集体讲解、师生对话、小组讨论、案例分析、演讲竞赛、模拟实验、分组训练、综合实践等形式，配合实物教学设备、多媒体教学课件、数字化教学资源、仿真模拟软件等手段，使学生更好地理解和掌握比较抽象的原理性知识，调动学生学习积极性，提高教学效果，使学生奠定扎实的基础并具备从事汽车维修工作的基础技能。为专业基础课和专业技能课的学习以及再教育奠定基础。</w:t>
      </w:r>
    </w:p>
    <w:p>
      <w:pPr>
        <w:overflowPunct w:val="0"/>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（1）依据本方案，制定实施性教学计划。在制定实施性教学计划时，要结合本地实际情况和学校的办学特色。各课程课时，可视学生程度、师资队伍状况、社会需要及本校实习实训设备情况酌量增减。</w:t>
      </w:r>
    </w:p>
    <w:p>
      <w:pPr>
        <w:overflowPunct w:val="0"/>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2）根据人才培养规格要求和本专业教学特点，可把部分公共基础课和专业技能课放在第一学年完成，第二学年按专业方向安排技能方向课和技能实训课及部分时间的认知或顶岗实习，第三学年安排部分选修课程、技能实训课程及企业顶岗实习。</w:t>
      </w:r>
    </w:p>
    <w:p>
      <w:pPr>
        <w:overflowPunct w:val="0"/>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（3）可根据学生个性发展、就业岗位需要以及学校自身的办学条件和学生就业情况，设置校企合作特色课程；也可根据企业的用人要求，开展订单式人才培养，并自主设置学校特色课程。</w:t>
      </w:r>
    </w:p>
    <w:p>
      <w:pPr>
        <w:overflowPunct w:val="0"/>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（4）在教学实施前，要组织任课教师进行教学设计，明确课程实施的载体，制定课程实施的具体方案，细化考核标准和确定评价方法。</w:t>
      </w:r>
    </w:p>
    <w:p>
      <w:pPr>
        <w:overflowPunct w:val="0"/>
        <w:ind w:firstLine="600" w:firstLineChars="200"/>
        <w:rPr>
          <w:rFonts w:eastAsia="楷体_GB2312"/>
          <w:sz w:val="30"/>
          <w:szCs w:val="30"/>
        </w:rPr>
      </w:pPr>
      <w:r>
        <w:rPr>
          <w:rFonts w:hint="eastAsia" w:ascii="楷体_GB2312" w:eastAsia="楷体_GB2312"/>
          <w:sz w:val="30"/>
          <w:szCs w:val="30"/>
        </w:rPr>
        <w:t>（五）学习评价</w:t>
      </w:r>
    </w:p>
    <w:p>
      <w:pPr>
        <w:overflowPunct w:val="0"/>
        <w:ind w:firstLine="600" w:firstLineChars="200"/>
        <w:rPr>
          <w:rFonts w:ascii="仿宋_GB2312" w:hAnsi="仿宋" w:eastAsia="仿宋_GB2312" w:cs="仿宋"/>
          <w:sz w:val="30"/>
          <w:szCs w:val="30"/>
        </w:rPr>
      </w:pPr>
      <w:r>
        <w:rPr>
          <w:rFonts w:hint="eastAsia" w:ascii="仿宋_GB2312" w:hAnsi="仿宋_GB2312" w:eastAsia="仿宋_GB2312" w:cs="仿宋_GB2312"/>
          <w:sz w:val="30"/>
          <w:szCs w:val="30"/>
        </w:rPr>
        <w:t>教学效果评价采用过程评价和结果评价相结合的方式。</w:t>
      </w:r>
      <w:r>
        <w:rPr>
          <w:rFonts w:hint="eastAsia" w:ascii="仿宋_GB2312" w:hAnsi="仿宋" w:eastAsia="仿宋_GB2312" w:cs="仿宋"/>
          <w:sz w:val="30"/>
          <w:szCs w:val="30"/>
        </w:rPr>
        <w:t>由学校、学生、用人单位三方共同实施教学评价，评价内容包括学生专业综合实践能力、“双证”的获取和毕业生就业率及就业质量，专兼职教师教学质量，逐步形成校企合作、工学结合人才培养模式下多元化教学质量评价标准体系。</w:t>
      </w:r>
    </w:p>
    <w:p>
      <w:pPr>
        <w:overflowPunct w:val="0"/>
        <w:ind w:firstLine="600" w:firstLineChars="200"/>
        <w:rPr>
          <w:rFonts w:ascii="仿宋_GB2312" w:hAnsi="仿宋" w:eastAsia="仿宋_GB2312" w:cs="仿宋"/>
          <w:sz w:val="30"/>
          <w:szCs w:val="30"/>
        </w:rPr>
      </w:pPr>
      <w:r>
        <w:rPr>
          <w:rFonts w:hint="eastAsia" w:ascii="仿宋_GB2312" w:hAnsi="仿宋" w:eastAsia="仿宋_GB2312" w:cs="仿宋"/>
          <w:sz w:val="30"/>
          <w:szCs w:val="30"/>
        </w:rPr>
        <w:t>1.课堂教学效果评价方式</w:t>
      </w:r>
    </w:p>
    <w:p>
      <w:pPr>
        <w:overflowPunct w:val="0"/>
        <w:ind w:firstLine="600" w:firstLineChars="200"/>
        <w:rPr>
          <w:rFonts w:ascii="仿宋_GB2312" w:hAnsi="仿宋" w:eastAsia="仿宋_GB2312" w:cs="仿宋"/>
          <w:sz w:val="30"/>
          <w:szCs w:val="30"/>
        </w:rPr>
      </w:pPr>
      <w:r>
        <w:rPr>
          <w:rFonts w:hint="eastAsia" w:ascii="仿宋_GB2312" w:hAnsi="仿宋" w:eastAsia="仿宋_GB2312" w:cs="仿宋"/>
          <w:sz w:val="30"/>
          <w:szCs w:val="30"/>
        </w:rPr>
        <w:t>采用课堂提问、学生作业、平时测验、技能竞赛等过程评价与终结性评价相结合，采用自评、互评及师评等方法综合评价学生成绩。</w:t>
      </w:r>
    </w:p>
    <w:p>
      <w:pPr>
        <w:overflowPunct w:val="0"/>
        <w:ind w:firstLine="600" w:firstLineChars="200"/>
        <w:rPr>
          <w:rFonts w:ascii="仿宋_GB2312" w:hAnsi="仿宋" w:eastAsia="仿宋_GB2312" w:cs="仿宋"/>
          <w:sz w:val="30"/>
          <w:szCs w:val="30"/>
        </w:rPr>
      </w:pPr>
      <w:r>
        <w:rPr>
          <w:rFonts w:hint="eastAsia" w:ascii="仿宋_GB2312" w:hAnsi="仿宋" w:eastAsia="仿宋_GB2312" w:cs="仿宋"/>
          <w:sz w:val="30"/>
          <w:szCs w:val="30"/>
        </w:rPr>
        <w:t>2.实训实习效果评价方式</w:t>
      </w:r>
    </w:p>
    <w:p>
      <w:pPr>
        <w:overflowPunct w:val="0"/>
        <w:ind w:firstLine="600" w:firstLineChars="200"/>
        <w:rPr>
          <w:rFonts w:ascii="仿宋_GB2312" w:hAnsi="仿宋" w:eastAsia="仿宋_GB2312" w:cs="仿宋"/>
          <w:sz w:val="30"/>
          <w:szCs w:val="30"/>
        </w:rPr>
      </w:pPr>
      <w:r>
        <w:rPr>
          <w:rFonts w:hint="eastAsia" w:ascii="仿宋_GB2312" w:hAnsi="仿宋" w:eastAsia="仿宋_GB2312" w:cs="仿宋"/>
          <w:sz w:val="30"/>
          <w:szCs w:val="30"/>
        </w:rPr>
        <w:t>（1）实训实习评价</w:t>
      </w:r>
    </w:p>
    <w:p>
      <w:pPr>
        <w:overflowPunct w:val="0"/>
        <w:ind w:firstLine="600" w:firstLineChars="200"/>
        <w:rPr>
          <w:rFonts w:ascii="仿宋_GB2312" w:hAnsi="仿宋" w:eastAsia="仿宋_GB2312" w:cs="仿宋"/>
          <w:sz w:val="30"/>
          <w:szCs w:val="30"/>
        </w:rPr>
      </w:pPr>
      <w:r>
        <w:rPr>
          <w:rFonts w:hint="eastAsia" w:ascii="仿宋_GB2312" w:hAnsi="仿宋" w:eastAsia="仿宋_GB2312" w:cs="仿宋"/>
          <w:sz w:val="30"/>
          <w:szCs w:val="30"/>
        </w:rPr>
        <w:t>采用实习报告与实践操作水平相结合等形式，如实反映学生各项实训实习项目的技能水平。</w:t>
      </w:r>
    </w:p>
    <w:p>
      <w:pPr>
        <w:overflowPunct w:val="0"/>
        <w:ind w:firstLine="600" w:firstLineChars="200"/>
        <w:rPr>
          <w:rFonts w:ascii="仿宋_GB2312" w:hAnsi="仿宋" w:eastAsia="仿宋_GB2312" w:cs="仿宋"/>
          <w:sz w:val="30"/>
          <w:szCs w:val="30"/>
        </w:rPr>
      </w:pPr>
      <w:r>
        <w:rPr>
          <w:rFonts w:hint="eastAsia" w:ascii="仿宋_GB2312" w:hAnsi="仿宋" w:eastAsia="仿宋_GB2312" w:cs="仿宋"/>
          <w:sz w:val="30"/>
          <w:szCs w:val="30"/>
        </w:rPr>
        <w:t>（2）顶岗实习评价</w:t>
      </w:r>
    </w:p>
    <w:p>
      <w:pPr>
        <w:overflowPunct w:val="0"/>
        <w:ind w:firstLine="600" w:firstLineChars="200"/>
        <w:rPr>
          <w:rFonts w:ascii="仿宋_GB2312" w:hAnsi="仿宋" w:eastAsia="仿宋_GB2312" w:cs="仿宋"/>
          <w:sz w:val="30"/>
          <w:szCs w:val="30"/>
        </w:rPr>
      </w:pPr>
      <w:r>
        <w:rPr>
          <w:rFonts w:hint="eastAsia" w:ascii="仿宋_GB2312" w:hAnsi="仿宋" w:eastAsia="仿宋_GB2312" w:cs="仿宋"/>
          <w:sz w:val="30"/>
          <w:szCs w:val="30"/>
        </w:rPr>
        <w:t>顶岗实习考核方面包括实习日志、实习报告、实习单位综合评价鉴定等的多层次、多方面的评价方式。应注重学生动手能力和实践中分析问题、解决问题及创新能力的考核，对在学习和应用上有创新的学生应给予充分肯定与鼓励，全面综合评价学生能力，发展学生心智。</w:t>
      </w:r>
    </w:p>
    <w:p>
      <w:pPr>
        <w:overflowPunct w:val="0"/>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3.将职业技能鉴定纳入到实践教学评价体系之中，学校可向职业技能鉴定主管部门申请职业技能鉴定所或考试培训中心，也可挂靠国家职业技能鉴定所或考试培训中心。学校要出台与本专业相关的《学生职业技能培训鉴定管理办法》，推行将学生培训、鉴定成绩记入学生档案，学生毕业可取得毕业证书以及职业资格证书的“多证”制度。</w:t>
      </w:r>
    </w:p>
    <w:p>
      <w:pPr>
        <w:overflowPunct w:val="0"/>
        <w:ind w:firstLine="600" w:firstLineChars="200"/>
        <w:rPr>
          <w:rFonts w:ascii="仿宋_GB2312" w:eastAsia="仿宋_GB2312"/>
          <w:sz w:val="30"/>
          <w:szCs w:val="30"/>
        </w:rPr>
      </w:pPr>
      <w:r>
        <w:rPr>
          <w:rFonts w:hint="eastAsia" w:ascii="仿宋_GB2312" w:eastAsia="仿宋_GB2312"/>
          <w:sz w:val="30"/>
          <w:szCs w:val="30"/>
        </w:rPr>
        <w:t>（六）质量管理</w:t>
      </w:r>
    </w:p>
    <w:p>
      <w:pPr>
        <w:overflowPunct w:val="0"/>
        <w:ind w:firstLine="600" w:firstLineChars="200"/>
        <w:rPr>
          <w:rFonts w:ascii="仿宋_GB2312" w:eastAsia="仿宋_GB2312"/>
          <w:sz w:val="30"/>
          <w:szCs w:val="30"/>
        </w:rPr>
      </w:pPr>
      <w:r>
        <w:rPr>
          <w:rFonts w:hint="eastAsia" w:ascii="仿宋_GB2312" w:eastAsia="仿宋_GB2312"/>
          <w:sz w:val="30"/>
          <w:szCs w:val="30"/>
        </w:rPr>
        <w:t>1.严格毕业要求。根据国家有关规定、专业培养目标和培养规格，结合学校办学实际，进一步细化、明确学生毕业要求。严把毕业出口关，确保学生毕业时完成规定的学时学分和教学环节，结合专业实际组织毕业考试（考核），保证毕业要求的达成度，坚决杜绝“清考”行为。</w:t>
      </w:r>
    </w:p>
    <w:p>
      <w:pPr>
        <w:overflowPunct w:val="0"/>
        <w:ind w:firstLine="600" w:firstLineChars="200"/>
        <w:rPr>
          <w:rFonts w:ascii="仿宋_GB2312" w:eastAsia="仿宋_GB2312"/>
          <w:sz w:val="30"/>
          <w:szCs w:val="30"/>
        </w:rPr>
      </w:pPr>
      <w:r>
        <w:rPr>
          <w:rFonts w:hint="eastAsia" w:ascii="仿宋_GB2312" w:eastAsia="仿宋_GB2312"/>
          <w:sz w:val="30"/>
          <w:szCs w:val="30"/>
        </w:rPr>
        <w:t>2.促进书证融通。鼓励学校积极参与实施1+X证书制度试点，将职业技能等级标准有关内容及要求有机融入专业课程教学，优化专业人才培养方案。同步参与职业教育国家“学分银行”试点，探索建立有关工作机制，对学历证书和职业技能等级证书所体现的学习成果进行登记和存储，计入个人学习账号，尝试学习成果的认定、积累与转换。对专业人才培养的质量管理提出要求。</w:t>
      </w:r>
    </w:p>
    <w:p>
      <w:pPr>
        <w:overflowPunct w:val="0"/>
        <w:ind w:firstLine="600" w:firstLineChars="200"/>
        <w:rPr>
          <w:rFonts w:ascii="黑体" w:hAnsi="黑体" w:eastAsia="黑体" w:cs="黑体"/>
          <w:sz w:val="30"/>
          <w:szCs w:val="30"/>
        </w:rPr>
      </w:pPr>
      <w:r>
        <w:rPr>
          <w:rFonts w:hint="eastAsia" w:ascii="黑体" w:hAnsi="黑体" w:eastAsia="黑体" w:cs="黑体"/>
          <w:sz w:val="30"/>
          <w:szCs w:val="30"/>
        </w:rPr>
        <w:t>九、毕业要求</w:t>
      </w:r>
    </w:p>
    <w:p>
      <w:pPr>
        <w:overflowPunct w:val="0"/>
        <w:ind w:firstLine="600" w:firstLineChars="200"/>
        <w:rPr>
          <w:rFonts w:ascii="仿宋_GB2312" w:eastAsia="仿宋_GB2312"/>
          <w:sz w:val="30"/>
          <w:szCs w:val="30"/>
        </w:rPr>
      </w:pPr>
      <w:r>
        <w:rPr>
          <w:rFonts w:hint="eastAsia" w:ascii="仿宋_GB2312" w:eastAsia="仿宋_GB2312"/>
          <w:sz w:val="30"/>
          <w:szCs w:val="30"/>
        </w:rPr>
        <w:t>（1）成绩要求</w:t>
      </w:r>
    </w:p>
    <w:p>
      <w:pPr>
        <w:overflowPunct w:val="0"/>
        <w:ind w:firstLine="600" w:firstLineChars="200"/>
        <w:rPr>
          <w:rFonts w:ascii="仿宋_GB2312" w:eastAsia="仿宋_GB2312"/>
          <w:sz w:val="30"/>
          <w:szCs w:val="30"/>
        </w:rPr>
      </w:pPr>
      <w:r>
        <w:rPr>
          <w:rFonts w:hint="eastAsia" w:ascii="仿宋_GB2312" w:eastAsia="仿宋_GB2312"/>
          <w:sz w:val="30"/>
          <w:szCs w:val="30"/>
        </w:rPr>
        <w:t>修完本专业教学计划中所有课程。所有必修课与选修课，均要进行理论知识和职业技能考核。理论成绩考核采取考试、考查两种方式。考试成绩采用百分制，考查成绩和技能考核成绩按优秀、良好、合格、不合格四个标准评定。每一门课程均应按照教学大纲要求的标准和考核方式进行严格的考核，成绩合格的学生才可取得毕业资格。学生考核不合格课程，提供一次补修和补考机会。</w:t>
      </w:r>
    </w:p>
    <w:p>
      <w:pPr>
        <w:overflowPunct w:val="0"/>
        <w:ind w:firstLine="600" w:firstLineChars="200"/>
        <w:rPr>
          <w:rFonts w:ascii="仿宋_GB2312" w:eastAsia="仿宋_GB2312"/>
          <w:sz w:val="30"/>
          <w:szCs w:val="30"/>
        </w:rPr>
      </w:pPr>
      <w:r>
        <w:rPr>
          <w:rFonts w:hint="eastAsia" w:ascii="仿宋_GB2312" w:eastAsia="仿宋_GB2312"/>
          <w:sz w:val="30"/>
          <w:szCs w:val="30"/>
        </w:rPr>
        <w:t>三年总学分不得少于200分。</w:t>
      </w:r>
    </w:p>
    <w:p>
      <w:pPr>
        <w:numPr>
          <w:ilvl w:val="0"/>
          <w:numId w:val="2"/>
        </w:numPr>
        <w:overflowPunct w:val="0"/>
        <w:ind w:firstLine="600" w:firstLineChars="200"/>
        <w:rPr>
          <w:rFonts w:ascii="仿宋_GB2312" w:eastAsia="仿宋_GB2312"/>
          <w:sz w:val="30"/>
          <w:szCs w:val="30"/>
        </w:rPr>
      </w:pPr>
      <w:r>
        <w:rPr>
          <w:rFonts w:hint="eastAsia" w:ascii="仿宋_GB2312" w:eastAsia="仿宋_GB2312"/>
          <w:sz w:val="30"/>
          <w:szCs w:val="30"/>
        </w:rPr>
        <w:t xml:space="preserve">技能要求 </w:t>
      </w:r>
    </w:p>
    <w:p>
      <w:pPr>
        <w:overflowPunct w:val="0"/>
        <w:rPr>
          <w:rFonts w:ascii="仿宋_GB2312" w:eastAsia="仿宋_GB2312"/>
          <w:sz w:val="30"/>
          <w:szCs w:val="30"/>
        </w:rPr>
      </w:pPr>
      <w:r>
        <w:rPr>
          <w:rFonts w:hint="eastAsia" w:ascii="仿宋_GB2312" w:eastAsia="仿宋_GB2312"/>
          <w:sz w:val="30"/>
          <w:szCs w:val="30"/>
        </w:rPr>
        <w:t xml:space="preserve">      按照课程标准规定的技能项目，每项技能均需达到合格以上。</w:t>
      </w:r>
    </w:p>
    <w:p>
      <w:pPr>
        <w:numPr>
          <w:ilvl w:val="0"/>
          <w:numId w:val="2"/>
        </w:numPr>
        <w:overflowPunct w:val="0"/>
        <w:ind w:firstLine="600" w:firstLineChars="200"/>
        <w:rPr>
          <w:rFonts w:ascii="仿宋_GB2312" w:eastAsia="仿宋_GB2312"/>
          <w:sz w:val="30"/>
          <w:szCs w:val="30"/>
        </w:rPr>
      </w:pPr>
      <w:r>
        <w:rPr>
          <w:rFonts w:hint="eastAsia" w:ascii="仿宋_GB2312" w:eastAsia="仿宋_GB2312"/>
          <w:sz w:val="30"/>
          <w:szCs w:val="30"/>
        </w:rPr>
        <w:t xml:space="preserve"> 技能证书要求</w:t>
      </w:r>
    </w:p>
    <w:p>
      <w:pPr>
        <w:overflowPunct w:val="0"/>
        <w:ind w:firstLine="600" w:firstLineChars="200"/>
        <w:rPr>
          <w:rFonts w:ascii="仿宋_GB2312" w:eastAsia="仿宋_GB2312"/>
          <w:sz w:val="30"/>
          <w:szCs w:val="30"/>
        </w:rPr>
      </w:pPr>
      <w:r>
        <w:rPr>
          <w:rFonts w:hint="eastAsia" w:ascii="仿宋_GB2312" w:eastAsia="仿宋_GB2312"/>
          <w:sz w:val="30"/>
          <w:szCs w:val="30"/>
        </w:rPr>
        <w:t xml:space="preserve">  至少取得一个与专业相关的中级职业资格证书。</w:t>
      </w:r>
    </w:p>
    <w:p>
      <w:pPr>
        <w:overflowPunct w:val="0"/>
        <w:ind w:firstLine="600" w:firstLineChars="200"/>
        <w:rPr>
          <w:rFonts w:hint="eastAsia" w:ascii="仿宋_GB2312" w:eastAsia="仿宋_GB2312"/>
          <w:sz w:val="30"/>
          <w:szCs w:val="30"/>
        </w:rPr>
      </w:pPr>
      <w:r>
        <w:rPr>
          <w:rFonts w:hint="eastAsia" w:ascii="仿宋_GB2312" w:eastAsia="仿宋_GB2312"/>
          <w:sz w:val="30"/>
          <w:szCs w:val="30"/>
        </w:rPr>
        <w:t>附录</w:t>
      </w:r>
    </w:p>
    <w:p>
      <w:pPr>
        <w:overflowPunct w:val="0"/>
        <w:rPr>
          <w:rFonts w:hint="eastAsia" w:ascii="仿宋_GB2312" w:eastAsia="仿宋_GB2312"/>
          <w:sz w:val="30"/>
          <w:szCs w:val="30"/>
        </w:rPr>
      </w:pPr>
      <w:r>
        <w:rPr>
          <w:rFonts w:hint="eastAsia" w:ascii="仿宋_GB2312" w:eastAsia="仿宋_GB2312"/>
          <w:sz w:val="30"/>
          <w:szCs w:val="30"/>
        </w:rPr>
        <w:t xml:space="preserve">  附表一 教学进度安排表</w:t>
      </w:r>
    </w:p>
    <w:p>
      <w:pPr>
        <w:overflowPunct w:val="0"/>
        <w:jc w:val="center"/>
        <w:rPr>
          <w:rFonts w:hint="eastAsia" w:ascii="仿宋_GB2312" w:eastAsia="方正小标宋简体"/>
          <w:sz w:val="28"/>
          <w:szCs w:val="28"/>
          <w:lang w:val="en-US" w:eastAsia="zh-CN"/>
        </w:rPr>
      </w:pPr>
      <w:r>
        <w:rPr>
          <w:rFonts w:hint="eastAsia" w:ascii="方正小标宋简体" w:eastAsia="方正小标宋简体"/>
          <w:sz w:val="36"/>
          <w:szCs w:val="36"/>
        </w:rPr>
        <w:t>汽车运用与维修</w:t>
      </w:r>
      <w:r>
        <w:rPr>
          <w:rFonts w:hint="eastAsia" w:ascii="方正小标宋简体" w:eastAsia="方正小标宋简体"/>
          <w:sz w:val="36"/>
          <w:szCs w:val="36"/>
          <w:lang w:val="en-US" w:eastAsia="zh-CN"/>
        </w:rPr>
        <w:t>课程设置</w:t>
      </w:r>
    </w:p>
    <w:p>
      <w:pPr>
        <w:overflowPunct w:val="0"/>
        <w:jc w:val="left"/>
        <w:rPr>
          <w:rFonts w:ascii="仿宋_GB2312" w:eastAsia="仿宋_GB2312"/>
          <w:sz w:val="28"/>
          <w:szCs w:val="28"/>
        </w:rPr>
      </w:pPr>
      <w:r>
        <w:rPr>
          <w:rFonts w:hint="eastAsia" w:ascii="仿宋_GB2312" w:eastAsia="仿宋_GB2312"/>
          <w:sz w:val="28"/>
          <w:szCs w:val="28"/>
        </w:rPr>
        <w:t>附表一</w:t>
      </w:r>
    </w:p>
    <w:tbl>
      <w:tblPr>
        <w:tblStyle w:val="14"/>
        <w:tblW w:w="8505" w:type="dxa"/>
        <w:jc w:val="center"/>
        <w:tblLayout w:type="fixed"/>
        <w:tblCellMar>
          <w:top w:w="15" w:type="dxa"/>
          <w:left w:w="15" w:type="dxa"/>
          <w:bottom w:w="15" w:type="dxa"/>
          <w:right w:w="15" w:type="dxa"/>
        </w:tblCellMar>
      </w:tblPr>
      <w:tblGrid>
        <w:gridCol w:w="930"/>
        <w:gridCol w:w="545"/>
        <w:gridCol w:w="1651"/>
        <w:gridCol w:w="679"/>
        <w:gridCol w:w="687"/>
        <w:gridCol w:w="794"/>
        <w:gridCol w:w="398"/>
        <w:gridCol w:w="370"/>
        <w:gridCol w:w="356"/>
        <w:gridCol w:w="342"/>
        <w:gridCol w:w="309"/>
        <w:gridCol w:w="432"/>
        <w:gridCol w:w="1012"/>
      </w:tblGrid>
      <w:tr>
        <w:tblPrEx>
          <w:tblCellMar>
            <w:top w:w="15" w:type="dxa"/>
            <w:left w:w="15" w:type="dxa"/>
            <w:bottom w:w="15" w:type="dxa"/>
            <w:right w:w="15" w:type="dxa"/>
          </w:tblCellMar>
        </w:tblPrEx>
        <w:trPr>
          <w:trHeight w:val="20" w:hRule="atLeast"/>
          <w:jc w:val="center"/>
        </w:trPr>
        <w:tc>
          <w:tcPr>
            <w:tcW w:w="93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Calibri"/>
                <w:b/>
                <w:szCs w:val="21"/>
              </w:rPr>
            </w:pPr>
            <w:r>
              <w:rPr>
                <w:rFonts w:ascii="楷体" w:hAnsi="楷体" w:eastAsia="楷体" w:cs="Calibri"/>
                <w:b/>
                <w:kern w:val="0"/>
                <w:szCs w:val="21"/>
              </w:rPr>
              <w:t>课 程</w:t>
            </w:r>
          </w:p>
        </w:tc>
        <w:tc>
          <w:tcPr>
            <w:tcW w:w="545"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Calibri"/>
                <w:b/>
                <w:szCs w:val="21"/>
              </w:rPr>
            </w:pPr>
            <w:r>
              <w:rPr>
                <w:rFonts w:ascii="楷体" w:hAnsi="楷体" w:eastAsia="楷体" w:cs="Calibri"/>
                <w:b/>
                <w:kern w:val="0"/>
                <w:szCs w:val="21"/>
              </w:rPr>
              <w:t>序号</w:t>
            </w:r>
          </w:p>
        </w:tc>
        <w:tc>
          <w:tcPr>
            <w:tcW w:w="1651"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Calibri"/>
                <w:b/>
                <w:szCs w:val="21"/>
              </w:rPr>
            </w:pPr>
            <w:r>
              <w:rPr>
                <w:rFonts w:ascii="楷体" w:hAnsi="楷体" w:eastAsia="楷体" w:cs="Calibri"/>
                <w:b/>
                <w:kern w:val="0"/>
                <w:szCs w:val="21"/>
              </w:rPr>
              <w:t>课 程 名 称</w:t>
            </w:r>
          </w:p>
        </w:tc>
        <w:tc>
          <w:tcPr>
            <w:tcW w:w="2160"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Calibri"/>
                <w:b/>
                <w:szCs w:val="21"/>
              </w:rPr>
            </w:pPr>
            <w:r>
              <w:rPr>
                <w:rFonts w:ascii="楷体" w:hAnsi="楷体" w:eastAsia="楷体" w:cs="Calibri"/>
                <w:b/>
                <w:kern w:val="0"/>
                <w:szCs w:val="21"/>
              </w:rPr>
              <w:t>学 时 数</w:t>
            </w:r>
          </w:p>
        </w:tc>
        <w:tc>
          <w:tcPr>
            <w:tcW w:w="2207" w:type="dxa"/>
            <w:gridSpan w:val="6"/>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宋体"/>
                <w:b/>
                <w:kern w:val="0"/>
                <w:szCs w:val="21"/>
              </w:rPr>
            </w:pPr>
            <w:r>
              <w:rPr>
                <w:rFonts w:hint="eastAsia" w:ascii="楷体" w:hAnsi="楷体" w:eastAsia="楷体" w:cs="宋体"/>
                <w:b/>
                <w:kern w:val="0"/>
                <w:szCs w:val="21"/>
              </w:rPr>
              <w:t>学期与周学时分配</w:t>
            </w:r>
          </w:p>
          <w:p>
            <w:pPr>
              <w:widowControl/>
              <w:jc w:val="center"/>
              <w:textAlignment w:val="center"/>
              <w:rPr>
                <w:rFonts w:ascii="楷体" w:hAnsi="楷体" w:eastAsia="楷体" w:cs="宋体"/>
                <w:b/>
                <w:szCs w:val="21"/>
              </w:rPr>
            </w:pPr>
            <w:r>
              <w:rPr>
                <w:rFonts w:hint="eastAsia" w:ascii="楷体" w:hAnsi="楷体" w:eastAsia="楷体" w:cs="宋体"/>
                <w:b/>
                <w:kern w:val="0"/>
                <w:szCs w:val="21"/>
              </w:rPr>
              <w:t>（每学期</w:t>
            </w:r>
            <w:r>
              <w:rPr>
                <w:rFonts w:ascii="楷体" w:hAnsi="楷体" w:eastAsia="楷体" w:cs="Calibri"/>
                <w:b/>
                <w:kern w:val="0"/>
                <w:szCs w:val="21"/>
              </w:rPr>
              <w:t>18</w:t>
            </w:r>
            <w:r>
              <w:rPr>
                <w:rFonts w:hint="eastAsia" w:ascii="楷体" w:hAnsi="楷体" w:eastAsia="楷体" w:cs="宋体"/>
                <w:b/>
                <w:kern w:val="0"/>
                <w:szCs w:val="21"/>
              </w:rPr>
              <w:t>周计）</w:t>
            </w:r>
          </w:p>
        </w:tc>
        <w:tc>
          <w:tcPr>
            <w:tcW w:w="1012" w:type="dxa"/>
            <w:vMerge w:val="restart"/>
            <w:tcBorders>
              <w:top w:val="single" w:color="000000" w:sz="4" w:space="0"/>
              <w:left w:val="single" w:color="000000" w:sz="4" w:space="0"/>
              <w:right w:val="single" w:color="000000" w:sz="4" w:space="0"/>
            </w:tcBorders>
            <w:vAlign w:val="center"/>
          </w:tcPr>
          <w:p>
            <w:pPr>
              <w:widowControl/>
              <w:jc w:val="center"/>
              <w:textAlignment w:val="center"/>
              <w:rPr>
                <w:rFonts w:ascii="楷体" w:hAnsi="楷体" w:eastAsia="楷体" w:cs="Calibri"/>
                <w:b/>
                <w:szCs w:val="21"/>
              </w:rPr>
            </w:pPr>
            <w:r>
              <w:rPr>
                <w:rFonts w:ascii="楷体" w:hAnsi="楷体" w:eastAsia="楷体" w:cs="Calibri"/>
                <w:b/>
                <w:kern w:val="0"/>
                <w:szCs w:val="21"/>
              </w:rPr>
              <w:t>考核方式</w:t>
            </w:r>
          </w:p>
        </w:tc>
      </w:tr>
      <w:tr>
        <w:tblPrEx>
          <w:tblCellMar>
            <w:top w:w="15" w:type="dxa"/>
            <w:left w:w="15" w:type="dxa"/>
            <w:bottom w:w="15" w:type="dxa"/>
            <w:right w:w="15" w:type="dxa"/>
          </w:tblCellMar>
        </w:tblPrEx>
        <w:trPr>
          <w:trHeight w:val="20" w:hRule="atLeast"/>
          <w:jc w:val="center"/>
        </w:trPr>
        <w:tc>
          <w:tcPr>
            <w:tcW w:w="93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Calibri"/>
                <w:b/>
                <w:szCs w:val="21"/>
              </w:rPr>
            </w:pPr>
            <w:r>
              <w:rPr>
                <w:rFonts w:ascii="楷体" w:hAnsi="楷体" w:eastAsia="楷体" w:cs="Calibri"/>
                <w:b/>
                <w:kern w:val="0"/>
                <w:szCs w:val="21"/>
              </w:rPr>
              <w:t>分 类</w:t>
            </w:r>
          </w:p>
        </w:tc>
        <w:tc>
          <w:tcPr>
            <w:tcW w:w="545" w:type="dxa"/>
            <w:vMerge w:val="continue"/>
            <w:tcBorders>
              <w:top w:val="single" w:color="000000" w:sz="4" w:space="0"/>
              <w:left w:val="single" w:color="000000" w:sz="4" w:space="0"/>
              <w:bottom w:val="single" w:color="auto" w:sz="4" w:space="0"/>
              <w:right w:val="single" w:color="000000" w:sz="4" w:space="0"/>
            </w:tcBorders>
            <w:vAlign w:val="center"/>
          </w:tcPr>
          <w:p>
            <w:pPr>
              <w:jc w:val="center"/>
              <w:rPr>
                <w:rFonts w:ascii="楷体" w:hAnsi="楷体" w:eastAsia="楷体" w:cs="Calibri"/>
                <w:b/>
                <w:szCs w:val="21"/>
              </w:rPr>
            </w:pPr>
          </w:p>
        </w:tc>
        <w:tc>
          <w:tcPr>
            <w:tcW w:w="1651"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Calibri"/>
                <w:b/>
                <w:szCs w:val="21"/>
              </w:rPr>
            </w:pPr>
          </w:p>
        </w:tc>
        <w:tc>
          <w:tcPr>
            <w:tcW w:w="679" w:type="dxa"/>
            <w:tcBorders>
              <w:top w:val="single" w:color="000000" w:sz="4" w:space="0"/>
              <w:left w:val="single" w:color="000000" w:sz="4" w:space="0"/>
              <w:bottom w:val="single" w:color="auto" w:sz="4" w:space="0"/>
              <w:right w:val="single" w:color="000000" w:sz="4" w:space="0"/>
            </w:tcBorders>
            <w:vAlign w:val="center"/>
          </w:tcPr>
          <w:p>
            <w:pPr>
              <w:widowControl/>
              <w:jc w:val="center"/>
              <w:textAlignment w:val="center"/>
              <w:rPr>
                <w:rFonts w:ascii="楷体" w:hAnsi="楷体" w:eastAsia="楷体" w:cs="Calibri"/>
                <w:b/>
                <w:szCs w:val="21"/>
              </w:rPr>
            </w:pPr>
            <w:r>
              <w:rPr>
                <w:rFonts w:ascii="楷体" w:hAnsi="楷体" w:eastAsia="楷体" w:cs="Calibri"/>
                <w:b/>
                <w:kern w:val="0"/>
                <w:szCs w:val="21"/>
              </w:rPr>
              <w:t>小计</w:t>
            </w:r>
          </w:p>
        </w:tc>
        <w:tc>
          <w:tcPr>
            <w:tcW w:w="687" w:type="dxa"/>
            <w:tcBorders>
              <w:top w:val="single" w:color="000000" w:sz="4" w:space="0"/>
              <w:left w:val="single" w:color="000000" w:sz="4" w:space="0"/>
              <w:bottom w:val="single" w:color="auto" w:sz="4" w:space="0"/>
              <w:right w:val="single" w:color="000000" w:sz="4" w:space="0"/>
            </w:tcBorders>
            <w:vAlign w:val="center"/>
          </w:tcPr>
          <w:p>
            <w:pPr>
              <w:widowControl/>
              <w:jc w:val="center"/>
              <w:textAlignment w:val="center"/>
              <w:rPr>
                <w:rFonts w:ascii="楷体" w:hAnsi="楷体" w:eastAsia="楷体" w:cs="Calibri"/>
                <w:b/>
                <w:szCs w:val="21"/>
              </w:rPr>
            </w:pPr>
            <w:r>
              <w:rPr>
                <w:rFonts w:ascii="楷体" w:hAnsi="楷体" w:eastAsia="楷体" w:cs="Calibri"/>
                <w:b/>
                <w:kern w:val="0"/>
                <w:szCs w:val="21"/>
              </w:rPr>
              <w:t>理论</w:t>
            </w:r>
          </w:p>
        </w:tc>
        <w:tc>
          <w:tcPr>
            <w:tcW w:w="794" w:type="dxa"/>
            <w:tcBorders>
              <w:top w:val="single" w:color="000000" w:sz="4" w:space="0"/>
              <w:left w:val="single" w:color="000000" w:sz="4" w:space="0"/>
              <w:bottom w:val="single" w:color="auto" w:sz="4" w:space="0"/>
              <w:right w:val="single" w:color="000000" w:sz="4" w:space="0"/>
            </w:tcBorders>
            <w:vAlign w:val="center"/>
          </w:tcPr>
          <w:p>
            <w:pPr>
              <w:widowControl/>
              <w:jc w:val="center"/>
              <w:textAlignment w:val="center"/>
              <w:rPr>
                <w:rFonts w:ascii="楷体" w:hAnsi="楷体" w:eastAsia="楷体" w:cs="宋体"/>
                <w:b/>
                <w:kern w:val="0"/>
                <w:szCs w:val="21"/>
              </w:rPr>
            </w:pPr>
            <w:r>
              <w:rPr>
                <w:rFonts w:hint="eastAsia" w:ascii="楷体" w:hAnsi="楷体" w:eastAsia="楷体" w:cs="宋体"/>
                <w:b/>
                <w:kern w:val="0"/>
                <w:szCs w:val="21"/>
              </w:rPr>
              <w:t>实训</w:t>
            </w:r>
          </w:p>
          <w:p>
            <w:pPr>
              <w:widowControl/>
              <w:jc w:val="center"/>
              <w:textAlignment w:val="center"/>
              <w:rPr>
                <w:rFonts w:ascii="楷体" w:hAnsi="楷体" w:eastAsia="楷体" w:cs="宋体"/>
                <w:b/>
                <w:szCs w:val="21"/>
              </w:rPr>
            </w:pPr>
            <w:r>
              <w:rPr>
                <w:rFonts w:hint="eastAsia" w:ascii="楷体" w:hAnsi="楷体" w:eastAsia="楷体" w:cs="宋体"/>
                <w:b/>
                <w:kern w:val="0"/>
                <w:szCs w:val="21"/>
              </w:rPr>
              <w:t>环节</w:t>
            </w:r>
          </w:p>
        </w:tc>
        <w:tc>
          <w:tcPr>
            <w:tcW w:w="39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Calibri"/>
                <w:b/>
                <w:szCs w:val="21"/>
              </w:rPr>
            </w:pPr>
            <w:r>
              <w:rPr>
                <w:rFonts w:ascii="楷体" w:hAnsi="楷体" w:eastAsia="楷体" w:cs="Calibri"/>
                <w:b/>
                <w:kern w:val="0"/>
                <w:szCs w:val="21"/>
              </w:rPr>
              <w:t>一</w:t>
            </w:r>
          </w:p>
        </w:tc>
        <w:tc>
          <w:tcPr>
            <w:tcW w:w="37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Calibri"/>
                <w:b/>
                <w:szCs w:val="21"/>
              </w:rPr>
            </w:pPr>
            <w:r>
              <w:rPr>
                <w:rFonts w:ascii="楷体" w:hAnsi="楷体" w:eastAsia="楷体" w:cs="Calibri"/>
                <w:b/>
                <w:kern w:val="0"/>
                <w:szCs w:val="21"/>
              </w:rPr>
              <w:t>二</w:t>
            </w:r>
          </w:p>
        </w:tc>
        <w:tc>
          <w:tcPr>
            <w:tcW w:w="35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Calibri"/>
                <w:b/>
                <w:szCs w:val="21"/>
              </w:rPr>
            </w:pPr>
            <w:r>
              <w:rPr>
                <w:rFonts w:ascii="楷体" w:hAnsi="楷体" w:eastAsia="楷体" w:cs="Calibri"/>
                <w:b/>
                <w:kern w:val="0"/>
                <w:szCs w:val="21"/>
              </w:rPr>
              <w:t>三</w:t>
            </w:r>
          </w:p>
        </w:tc>
        <w:tc>
          <w:tcPr>
            <w:tcW w:w="34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Calibri"/>
                <w:b/>
                <w:szCs w:val="21"/>
              </w:rPr>
            </w:pPr>
            <w:r>
              <w:rPr>
                <w:rFonts w:ascii="楷体" w:hAnsi="楷体" w:eastAsia="楷体" w:cs="Calibri"/>
                <w:b/>
                <w:kern w:val="0"/>
                <w:szCs w:val="21"/>
              </w:rPr>
              <w:t>四</w:t>
            </w:r>
          </w:p>
        </w:tc>
        <w:tc>
          <w:tcPr>
            <w:tcW w:w="30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Calibri"/>
                <w:b/>
                <w:szCs w:val="21"/>
              </w:rPr>
            </w:pPr>
            <w:r>
              <w:rPr>
                <w:rFonts w:ascii="楷体" w:hAnsi="楷体" w:eastAsia="楷体" w:cs="Calibri"/>
                <w:b/>
                <w:kern w:val="0"/>
                <w:szCs w:val="21"/>
              </w:rPr>
              <w:t>五</w:t>
            </w:r>
          </w:p>
        </w:tc>
        <w:tc>
          <w:tcPr>
            <w:tcW w:w="43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Calibri"/>
                <w:b/>
                <w:szCs w:val="21"/>
              </w:rPr>
            </w:pPr>
            <w:r>
              <w:rPr>
                <w:rFonts w:ascii="楷体" w:hAnsi="楷体" w:eastAsia="楷体" w:cs="Calibri"/>
                <w:b/>
                <w:kern w:val="0"/>
                <w:szCs w:val="21"/>
              </w:rPr>
              <w:t>六</w:t>
            </w:r>
          </w:p>
        </w:tc>
        <w:tc>
          <w:tcPr>
            <w:tcW w:w="1012" w:type="dxa"/>
            <w:vMerge w:val="continue"/>
            <w:tcBorders>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Calibri"/>
                <w:b/>
                <w:szCs w:val="21"/>
              </w:rPr>
            </w:pPr>
          </w:p>
        </w:tc>
      </w:tr>
      <w:tr>
        <w:tblPrEx>
          <w:tblCellMar>
            <w:top w:w="15" w:type="dxa"/>
            <w:left w:w="15" w:type="dxa"/>
            <w:bottom w:w="15" w:type="dxa"/>
            <w:right w:w="15" w:type="dxa"/>
          </w:tblCellMar>
        </w:tblPrEx>
        <w:trPr>
          <w:trHeight w:val="20" w:hRule="atLeast"/>
          <w:jc w:val="center"/>
        </w:trPr>
        <w:tc>
          <w:tcPr>
            <w:tcW w:w="930" w:type="dxa"/>
            <w:vMerge w:val="restart"/>
            <w:tcBorders>
              <w:top w:val="single" w:color="000000" w:sz="4" w:space="0"/>
              <w:left w:val="single" w:color="000000" w:sz="4" w:space="0"/>
              <w:right w:val="single" w:color="auto" w:sz="4" w:space="0"/>
            </w:tcBorders>
            <w:vAlign w:val="center"/>
          </w:tcPr>
          <w:p>
            <w:pPr>
              <w:widowControl/>
              <w:jc w:val="center"/>
              <w:textAlignment w:val="center"/>
              <w:rPr>
                <w:rFonts w:ascii="楷体" w:hAnsi="楷体" w:eastAsia="楷体" w:cs="宋体"/>
                <w:b/>
                <w:szCs w:val="21"/>
              </w:rPr>
            </w:pPr>
            <w:r>
              <w:rPr>
                <w:rFonts w:hint="eastAsia" w:ascii="楷体" w:hAnsi="楷体" w:eastAsia="楷体" w:cs="宋体"/>
                <w:b/>
                <w:kern w:val="0"/>
                <w:szCs w:val="21"/>
              </w:rPr>
              <w:t>公共基础课程</w:t>
            </w:r>
          </w:p>
        </w:tc>
        <w:tc>
          <w:tcPr>
            <w:tcW w:w="545" w:type="dxa"/>
            <w:tcBorders>
              <w:top w:val="single" w:color="auto" w:sz="4" w:space="0"/>
              <w:left w:val="single" w:color="auto" w:sz="4" w:space="0"/>
              <w:bottom w:val="single" w:color="auto" w:sz="4" w:space="0"/>
              <w:right w:val="single" w:color="auto" w:sz="4" w:space="0"/>
            </w:tcBorders>
            <w:vAlign w:val="center"/>
          </w:tcPr>
          <w:p>
            <w:pPr>
              <w:widowControl/>
              <w:jc w:val="center"/>
              <w:rPr>
                <w:rFonts w:ascii="楷体" w:hAnsi="楷体" w:eastAsia="楷体"/>
                <w:kern w:val="0"/>
                <w:szCs w:val="21"/>
              </w:rPr>
            </w:pPr>
            <w:r>
              <w:rPr>
                <w:rFonts w:hint="eastAsia" w:ascii="楷体" w:hAnsi="楷体" w:eastAsia="楷体"/>
                <w:szCs w:val="21"/>
              </w:rPr>
              <w:t>1</w:t>
            </w:r>
          </w:p>
        </w:tc>
        <w:tc>
          <w:tcPr>
            <w:tcW w:w="1651" w:type="dxa"/>
            <w:tcBorders>
              <w:top w:val="single" w:color="000000" w:sz="4" w:space="0"/>
              <w:left w:val="single" w:color="auto" w:sz="4" w:space="0"/>
              <w:bottom w:val="single" w:color="000000" w:sz="4" w:space="0"/>
              <w:right w:val="single" w:color="auto" w:sz="4" w:space="0"/>
            </w:tcBorders>
            <w:vAlign w:val="center"/>
          </w:tcPr>
          <w:p>
            <w:pPr>
              <w:jc w:val="center"/>
              <w:rPr>
                <w:rFonts w:ascii="楷体" w:hAnsi="楷体" w:eastAsia="楷体"/>
                <w:szCs w:val="21"/>
              </w:rPr>
            </w:pPr>
            <w:r>
              <w:rPr>
                <w:rFonts w:hint="eastAsia" w:ascii="楷体" w:hAnsi="楷体" w:eastAsia="楷体"/>
                <w:szCs w:val="21"/>
              </w:rPr>
              <w:t>哲学与人生</w:t>
            </w:r>
          </w:p>
        </w:tc>
        <w:tc>
          <w:tcPr>
            <w:tcW w:w="679"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szCs w:val="21"/>
              </w:rPr>
            </w:pPr>
            <w:r>
              <w:rPr>
                <w:rFonts w:hint="eastAsia" w:ascii="楷体" w:hAnsi="楷体" w:eastAsia="楷体"/>
                <w:szCs w:val="21"/>
              </w:rPr>
              <w:t>18</w:t>
            </w:r>
          </w:p>
        </w:tc>
        <w:tc>
          <w:tcPr>
            <w:tcW w:w="687"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szCs w:val="21"/>
              </w:rPr>
            </w:pPr>
            <w:r>
              <w:rPr>
                <w:rFonts w:hint="eastAsia" w:ascii="楷体" w:hAnsi="楷体" w:eastAsia="楷体"/>
                <w:szCs w:val="21"/>
              </w:rPr>
              <w:t>18</w:t>
            </w:r>
          </w:p>
        </w:tc>
        <w:tc>
          <w:tcPr>
            <w:tcW w:w="794"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szCs w:val="21"/>
              </w:rPr>
            </w:pPr>
            <w:r>
              <w:rPr>
                <w:rFonts w:hint="eastAsia" w:ascii="楷体" w:hAnsi="楷体" w:eastAsia="楷体"/>
                <w:szCs w:val="21"/>
              </w:rPr>
              <w:t>　</w:t>
            </w:r>
          </w:p>
        </w:tc>
        <w:tc>
          <w:tcPr>
            <w:tcW w:w="398" w:type="dxa"/>
            <w:tcBorders>
              <w:top w:val="single" w:color="000000" w:sz="4" w:space="0"/>
              <w:left w:val="single" w:color="auto"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　</w:t>
            </w:r>
          </w:p>
        </w:tc>
        <w:tc>
          <w:tcPr>
            <w:tcW w:w="370"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1</w:t>
            </w:r>
          </w:p>
        </w:tc>
        <w:tc>
          <w:tcPr>
            <w:tcW w:w="356"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　</w:t>
            </w:r>
          </w:p>
        </w:tc>
        <w:tc>
          <w:tcPr>
            <w:tcW w:w="34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　</w:t>
            </w:r>
          </w:p>
        </w:tc>
        <w:tc>
          <w:tcPr>
            <w:tcW w:w="309"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　</w:t>
            </w:r>
          </w:p>
        </w:tc>
        <w:tc>
          <w:tcPr>
            <w:tcW w:w="43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　</w:t>
            </w:r>
          </w:p>
        </w:tc>
        <w:tc>
          <w:tcPr>
            <w:tcW w:w="101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考查</w:t>
            </w:r>
          </w:p>
        </w:tc>
      </w:tr>
      <w:tr>
        <w:tblPrEx>
          <w:tblCellMar>
            <w:top w:w="15" w:type="dxa"/>
            <w:left w:w="15" w:type="dxa"/>
            <w:bottom w:w="15" w:type="dxa"/>
            <w:right w:w="15" w:type="dxa"/>
          </w:tblCellMar>
        </w:tblPrEx>
        <w:trPr>
          <w:trHeight w:val="20" w:hRule="atLeast"/>
          <w:jc w:val="center"/>
        </w:trPr>
        <w:tc>
          <w:tcPr>
            <w:tcW w:w="930" w:type="dxa"/>
            <w:vMerge w:val="continue"/>
            <w:tcBorders>
              <w:left w:val="single" w:color="000000" w:sz="4" w:space="0"/>
              <w:right w:val="single" w:color="auto" w:sz="4" w:space="0"/>
            </w:tcBorders>
            <w:vAlign w:val="center"/>
          </w:tcPr>
          <w:p>
            <w:pPr>
              <w:jc w:val="center"/>
              <w:rPr>
                <w:rFonts w:ascii="楷体" w:hAnsi="楷体" w:eastAsia="楷体" w:cs="宋体"/>
                <w:b/>
                <w:szCs w:val="21"/>
              </w:rPr>
            </w:pPr>
          </w:p>
        </w:tc>
        <w:tc>
          <w:tcPr>
            <w:tcW w:w="545"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szCs w:val="21"/>
              </w:rPr>
            </w:pPr>
            <w:r>
              <w:rPr>
                <w:rFonts w:hint="eastAsia" w:ascii="楷体" w:hAnsi="楷体" w:eastAsia="楷体"/>
                <w:szCs w:val="21"/>
              </w:rPr>
              <w:t>2</w:t>
            </w:r>
          </w:p>
        </w:tc>
        <w:tc>
          <w:tcPr>
            <w:tcW w:w="1651" w:type="dxa"/>
            <w:tcBorders>
              <w:top w:val="single" w:color="000000" w:sz="4" w:space="0"/>
              <w:left w:val="single" w:color="auto" w:sz="4" w:space="0"/>
              <w:bottom w:val="single" w:color="000000" w:sz="4" w:space="0"/>
              <w:right w:val="single" w:color="auto" w:sz="4" w:space="0"/>
            </w:tcBorders>
            <w:vAlign w:val="center"/>
          </w:tcPr>
          <w:p>
            <w:pPr>
              <w:jc w:val="center"/>
              <w:rPr>
                <w:rFonts w:ascii="楷体" w:hAnsi="楷体" w:eastAsia="楷体"/>
                <w:szCs w:val="21"/>
              </w:rPr>
            </w:pPr>
            <w:r>
              <w:rPr>
                <w:rFonts w:hint="eastAsia" w:ascii="楷体" w:hAnsi="楷体" w:eastAsia="楷体"/>
                <w:szCs w:val="21"/>
              </w:rPr>
              <w:t>职业道德与法治</w:t>
            </w:r>
          </w:p>
        </w:tc>
        <w:tc>
          <w:tcPr>
            <w:tcW w:w="679"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szCs w:val="21"/>
              </w:rPr>
            </w:pPr>
            <w:r>
              <w:rPr>
                <w:rFonts w:hint="eastAsia" w:ascii="楷体" w:hAnsi="楷体" w:eastAsia="楷体"/>
                <w:szCs w:val="21"/>
              </w:rPr>
              <w:t>18</w:t>
            </w:r>
          </w:p>
        </w:tc>
        <w:tc>
          <w:tcPr>
            <w:tcW w:w="687"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szCs w:val="21"/>
              </w:rPr>
            </w:pPr>
            <w:r>
              <w:rPr>
                <w:rFonts w:hint="eastAsia" w:ascii="楷体" w:hAnsi="楷体" w:eastAsia="楷体"/>
                <w:szCs w:val="21"/>
              </w:rPr>
              <w:t>18</w:t>
            </w:r>
          </w:p>
        </w:tc>
        <w:tc>
          <w:tcPr>
            <w:tcW w:w="794"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szCs w:val="21"/>
              </w:rPr>
            </w:pPr>
            <w:r>
              <w:rPr>
                <w:rFonts w:hint="eastAsia" w:ascii="楷体" w:hAnsi="楷体" w:eastAsia="楷体"/>
                <w:szCs w:val="21"/>
              </w:rPr>
              <w:t>　</w:t>
            </w:r>
          </w:p>
        </w:tc>
        <w:tc>
          <w:tcPr>
            <w:tcW w:w="398" w:type="dxa"/>
            <w:tcBorders>
              <w:top w:val="single" w:color="000000" w:sz="4" w:space="0"/>
              <w:left w:val="single" w:color="auto"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　</w:t>
            </w:r>
          </w:p>
        </w:tc>
        <w:tc>
          <w:tcPr>
            <w:tcW w:w="370"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　</w:t>
            </w:r>
          </w:p>
        </w:tc>
        <w:tc>
          <w:tcPr>
            <w:tcW w:w="356"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　</w:t>
            </w:r>
          </w:p>
        </w:tc>
        <w:tc>
          <w:tcPr>
            <w:tcW w:w="34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1</w:t>
            </w:r>
          </w:p>
        </w:tc>
        <w:tc>
          <w:tcPr>
            <w:tcW w:w="309"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　</w:t>
            </w:r>
          </w:p>
        </w:tc>
        <w:tc>
          <w:tcPr>
            <w:tcW w:w="43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　</w:t>
            </w:r>
          </w:p>
        </w:tc>
        <w:tc>
          <w:tcPr>
            <w:tcW w:w="101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考查</w:t>
            </w:r>
          </w:p>
        </w:tc>
      </w:tr>
      <w:tr>
        <w:tblPrEx>
          <w:tblCellMar>
            <w:top w:w="15" w:type="dxa"/>
            <w:left w:w="15" w:type="dxa"/>
            <w:bottom w:w="15" w:type="dxa"/>
            <w:right w:w="15" w:type="dxa"/>
          </w:tblCellMar>
        </w:tblPrEx>
        <w:trPr>
          <w:trHeight w:val="20" w:hRule="atLeast"/>
          <w:jc w:val="center"/>
        </w:trPr>
        <w:tc>
          <w:tcPr>
            <w:tcW w:w="930" w:type="dxa"/>
            <w:vMerge w:val="continue"/>
            <w:tcBorders>
              <w:left w:val="single" w:color="000000" w:sz="4" w:space="0"/>
              <w:right w:val="single" w:color="auto" w:sz="4" w:space="0"/>
            </w:tcBorders>
            <w:vAlign w:val="center"/>
          </w:tcPr>
          <w:p>
            <w:pPr>
              <w:jc w:val="center"/>
              <w:rPr>
                <w:rFonts w:ascii="楷体" w:hAnsi="楷体" w:eastAsia="楷体" w:cs="宋体"/>
                <w:b/>
                <w:szCs w:val="21"/>
              </w:rPr>
            </w:pPr>
          </w:p>
        </w:tc>
        <w:tc>
          <w:tcPr>
            <w:tcW w:w="545"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szCs w:val="21"/>
              </w:rPr>
            </w:pPr>
            <w:r>
              <w:rPr>
                <w:rFonts w:hint="eastAsia" w:ascii="楷体" w:hAnsi="楷体" w:eastAsia="楷体"/>
                <w:szCs w:val="21"/>
              </w:rPr>
              <w:t>3</w:t>
            </w:r>
          </w:p>
        </w:tc>
        <w:tc>
          <w:tcPr>
            <w:tcW w:w="1651" w:type="dxa"/>
            <w:tcBorders>
              <w:top w:val="single" w:color="000000" w:sz="4" w:space="0"/>
              <w:left w:val="single" w:color="auto" w:sz="4" w:space="0"/>
              <w:bottom w:val="single" w:color="000000" w:sz="4" w:space="0"/>
              <w:right w:val="single" w:color="auto" w:sz="4" w:space="0"/>
            </w:tcBorders>
            <w:vAlign w:val="center"/>
          </w:tcPr>
          <w:p>
            <w:pPr>
              <w:jc w:val="center"/>
              <w:rPr>
                <w:rFonts w:ascii="楷体" w:hAnsi="楷体" w:eastAsia="楷体"/>
                <w:szCs w:val="21"/>
              </w:rPr>
            </w:pPr>
            <w:r>
              <w:rPr>
                <w:rFonts w:hint="eastAsia" w:ascii="楷体" w:hAnsi="楷体" w:eastAsia="楷体"/>
                <w:szCs w:val="21"/>
              </w:rPr>
              <w:t>心理健康与职业规划</w:t>
            </w:r>
          </w:p>
        </w:tc>
        <w:tc>
          <w:tcPr>
            <w:tcW w:w="679"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szCs w:val="21"/>
              </w:rPr>
            </w:pPr>
            <w:r>
              <w:rPr>
                <w:rFonts w:hint="eastAsia" w:ascii="楷体" w:hAnsi="楷体" w:eastAsia="楷体"/>
                <w:szCs w:val="21"/>
              </w:rPr>
              <w:t>18</w:t>
            </w:r>
          </w:p>
        </w:tc>
        <w:tc>
          <w:tcPr>
            <w:tcW w:w="687"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szCs w:val="21"/>
              </w:rPr>
            </w:pPr>
            <w:r>
              <w:rPr>
                <w:rFonts w:hint="eastAsia" w:ascii="楷体" w:hAnsi="楷体" w:eastAsia="楷体"/>
                <w:szCs w:val="21"/>
              </w:rPr>
              <w:t>18</w:t>
            </w:r>
          </w:p>
        </w:tc>
        <w:tc>
          <w:tcPr>
            <w:tcW w:w="794"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szCs w:val="21"/>
              </w:rPr>
            </w:pPr>
            <w:r>
              <w:rPr>
                <w:rFonts w:hint="eastAsia" w:ascii="楷体" w:hAnsi="楷体" w:eastAsia="楷体"/>
                <w:szCs w:val="21"/>
              </w:rPr>
              <w:t>　</w:t>
            </w:r>
          </w:p>
        </w:tc>
        <w:tc>
          <w:tcPr>
            <w:tcW w:w="398" w:type="dxa"/>
            <w:tcBorders>
              <w:top w:val="single" w:color="000000" w:sz="4" w:space="0"/>
              <w:left w:val="single" w:color="auto"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　</w:t>
            </w:r>
          </w:p>
        </w:tc>
        <w:tc>
          <w:tcPr>
            <w:tcW w:w="370"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　</w:t>
            </w:r>
          </w:p>
        </w:tc>
        <w:tc>
          <w:tcPr>
            <w:tcW w:w="356"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1</w:t>
            </w:r>
          </w:p>
        </w:tc>
        <w:tc>
          <w:tcPr>
            <w:tcW w:w="34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　</w:t>
            </w:r>
          </w:p>
        </w:tc>
        <w:tc>
          <w:tcPr>
            <w:tcW w:w="309"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　</w:t>
            </w:r>
          </w:p>
        </w:tc>
        <w:tc>
          <w:tcPr>
            <w:tcW w:w="43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　</w:t>
            </w:r>
          </w:p>
        </w:tc>
        <w:tc>
          <w:tcPr>
            <w:tcW w:w="101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考查</w:t>
            </w:r>
          </w:p>
        </w:tc>
      </w:tr>
      <w:tr>
        <w:tblPrEx>
          <w:tblCellMar>
            <w:top w:w="15" w:type="dxa"/>
            <w:left w:w="15" w:type="dxa"/>
            <w:bottom w:w="15" w:type="dxa"/>
            <w:right w:w="15" w:type="dxa"/>
          </w:tblCellMar>
        </w:tblPrEx>
        <w:trPr>
          <w:trHeight w:val="20" w:hRule="atLeast"/>
          <w:jc w:val="center"/>
        </w:trPr>
        <w:tc>
          <w:tcPr>
            <w:tcW w:w="930" w:type="dxa"/>
            <w:vMerge w:val="continue"/>
            <w:tcBorders>
              <w:left w:val="single" w:color="000000" w:sz="4" w:space="0"/>
              <w:right w:val="single" w:color="auto" w:sz="4" w:space="0"/>
            </w:tcBorders>
            <w:vAlign w:val="center"/>
          </w:tcPr>
          <w:p>
            <w:pPr>
              <w:jc w:val="center"/>
              <w:rPr>
                <w:rFonts w:ascii="楷体" w:hAnsi="楷体" w:eastAsia="楷体" w:cs="宋体"/>
                <w:b/>
                <w:szCs w:val="21"/>
              </w:rPr>
            </w:pPr>
          </w:p>
        </w:tc>
        <w:tc>
          <w:tcPr>
            <w:tcW w:w="545"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szCs w:val="21"/>
              </w:rPr>
            </w:pPr>
            <w:r>
              <w:rPr>
                <w:rFonts w:hint="eastAsia" w:ascii="楷体" w:hAnsi="楷体" w:eastAsia="楷体"/>
                <w:szCs w:val="21"/>
              </w:rPr>
              <w:t>4</w:t>
            </w:r>
          </w:p>
        </w:tc>
        <w:tc>
          <w:tcPr>
            <w:tcW w:w="1651" w:type="dxa"/>
            <w:tcBorders>
              <w:top w:val="single" w:color="000000" w:sz="4" w:space="0"/>
              <w:left w:val="single" w:color="auto" w:sz="4" w:space="0"/>
              <w:bottom w:val="single" w:color="000000" w:sz="4" w:space="0"/>
              <w:right w:val="single" w:color="auto" w:sz="4" w:space="0"/>
            </w:tcBorders>
            <w:vAlign w:val="center"/>
          </w:tcPr>
          <w:p>
            <w:pPr>
              <w:jc w:val="center"/>
              <w:rPr>
                <w:rFonts w:ascii="楷体" w:hAnsi="楷体" w:eastAsia="楷体"/>
                <w:szCs w:val="21"/>
              </w:rPr>
            </w:pPr>
            <w:r>
              <w:rPr>
                <w:rFonts w:hint="eastAsia" w:ascii="楷体" w:hAnsi="楷体" w:eastAsia="楷体"/>
                <w:szCs w:val="21"/>
              </w:rPr>
              <w:t>中国特色社会主义</w:t>
            </w:r>
          </w:p>
        </w:tc>
        <w:tc>
          <w:tcPr>
            <w:tcW w:w="679"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szCs w:val="21"/>
              </w:rPr>
            </w:pPr>
            <w:r>
              <w:rPr>
                <w:rFonts w:hint="eastAsia" w:ascii="楷体" w:hAnsi="楷体" w:eastAsia="楷体"/>
                <w:szCs w:val="21"/>
              </w:rPr>
              <w:t>18</w:t>
            </w:r>
          </w:p>
        </w:tc>
        <w:tc>
          <w:tcPr>
            <w:tcW w:w="687"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szCs w:val="21"/>
              </w:rPr>
            </w:pPr>
            <w:r>
              <w:rPr>
                <w:rFonts w:hint="eastAsia" w:ascii="楷体" w:hAnsi="楷体" w:eastAsia="楷体"/>
                <w:szCs w:val="21"/>
              </w:rPr>
              <w:t>18</w:t>
            </w:r>
          </w:p>
        </w:tc>
        <w:tc>
          <w:tcPr>
            <w:tcW w:w="794"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szCs w:val="21"/>
              </w:rPr>
            </w:pPr>
            <w:r>
              <w:rPr>
                <w:rFonts w:hint="eastAsia" w:ascii="楷体" w:hAnsi="楷体" w:eastAsia="楷体"/>
                <w:szCs w:val="21"/>
              </w:rPr>
              <w:t>　</w:t>
            </w:r>
          </w:p>
        </w:tc>
        <w:tc>
          <w:tcPr>
            <w:tcW w:w="398" w:type="dxa"/>
            <w:tcBorders>
              <w:top w:val="single" w:color="000000" w:sz="4" w:space="0"/>
              <w:left w:val="single" w:color="auto"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1</w:t>
            </w:r>
          </w:p>
        </w:tc>
        <w:tc>
          <w:tcPr>
            <w:tcW w:w="370"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　</w:t>
            </w:r>
          </w:p>
        </w:tc>
        <w:tc>
          <w:tcPr>
            <w:tcW w:w="356"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　</w:t>
            </w:r>
          </w:p>
        </w:tc>
        <w:tc>
          <w:tcPr>
            <w:tcW w:w="34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　</w:t>
            </w:r>
          </w:p>
        </w:tc>
        <w:tc>
          <w:tcPr>
            <w:tcW w:w="309"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　</w:t>
            </w:r>
          </w:p>
        </w:tc>
        <w:tc>
          <w:tcPr>
            <w:tcW w:w="43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　</w:t>
            </w:r>
          </w:p>
        </w:tc>
        <w:tc>
          <w:tcPr>
            <w:tcW w:w="101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考试</w:t>
            </w:r>
          </w:p>
        </w:tc>
      </w:tr>
      <w:tr>
        <w:tblPrEx>
          <w:tblCellMar>
            <w:top w:w="15" w:type="dxa"/>
            <w:left w:w="15" w:type="dxa"/>
            <w:bottom w:w="15" w:type="dxa"/>
            <w:right w:w="15" w:type="dxa"/>
          </w:tblCellMar>
        </w:tblPrEx>
        <w:trPr>
          <w:trHeight w:val="20" w:hRule="atLeast"/>
          <w:jc w:val="center"/>
        </w:trPr>
        <w:tc>
          <w:tcPr>
            <w:tcW w:w="930" w:type="dxa"/>
            <w:vMerge w:val="continue"/>
            <w:tcBorders>
              <w:left w:val="single" w:color="000000" w:sz="4" w:space="0"/>
              <w:right w:val="single" w:color="auto" w:sz="4" w:space="0"/>
            </w:tcBorders>
            <w:vAlign w:val="center"/>
          </w:tcPr>
          <w:p>
            <w:pPr>
              <w:jc w:val="center"/>
              <w:rPr>
                <w:rFonts w:ascii="楷体" w:hAnsi="楷体" w:eastAsia="楷体" w:cs="宋体"/>
                <w:b/>
                <w:szCs w:val="21"/>
              </w:rPr>
            </w:pPr>
          </w:p>
        </w:tc>
        <w:tc>
          <w:tcPr>
            <w:tcW w:w="545" w:type="dxa"/>
            <w:tcBorders>
              <w:top w:val="single" w:color="auto"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5</w:t>
            </w:r>
          </w:p>
        </w:tc>
        <w:tc>
          <w:tcPr>
            <w:tcW w:w="1651"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学生安全教育</w:t>
            </w:r>
          </w:p>
        </w:tc>
        <w:tc>
          <w:tcPr>
            <w:tcW w:w="679" w:type="dxa"/>
            <w:tcBorders>
              <w:top w:val="single" w:color="auto"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54</w:t>
            </w:r>
          </w:p>
        </w:tc>
        <w:tc>
          <w:tcPr>
            <w:tcW w:w="687" w:type="dxa"/>
            <w:tcBorders>
              <w:top w:val="single" w:color="auto"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36</w:t>
            </w:r>
          </w:p>
        </w:tc>
        <w:tc>
          <w:tcPr>
            <w:tcW w:w="794" w:type="dxa"/>
            <w:tcBorders>
              <w:top w:val="single" w:color="auto"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18</w:t>
            </w:r>
          </w:p>
        </w:tc>
        <w:tc>
          <w:tcPr>
            <w:tcW w:w="398"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1</w:t>
            </w:r>
          </w:p>
        </w:tc>
        <w:tc>
          <w:tcPr>
            <w:tcW w:w="370"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　</w:t>
            </w:r>
          </w:p>
        </w:tc>
        <w:tc>
          <w:tcPr>
            <w:tcW w:w="356"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1</w:t>
            </w:r>
          </w:p>
        </w:tc>
        <w:tc>
          <w:tcPr>
            <w:tcW w:w="34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　</w:t>
            </w:r>
          </w:p>
        </w:tc>
        <w:tc>
          <w:tcPr>
            <w:tcW w:w="309"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1</w:t>
            </w:r>
          </w:p>
        </w:tc>
        <w:tc>
          <w:tcPr>
            <w:tcW w:w="43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　</w:t>
            </w:r>
          </w:p>
        </w:tc>
        <w:tc>
          <w:tcPr>
            <w:tcW w:w="101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考查</w:t>
            </w:r>
          </w:p>
        </w:tc>
      </w:tr>
      <w:tr>
        <w:tblPrEx>
          <w:tblCellMar>
            <w:top w:w="15" w:type="dxa"/>
            <w:left w:w="15" w:type="dxa"/>
            <w:bottom w:w="15" w:type="dxa"/>
            <w:right w:w="15" w:type="dxa"/>
          </w:tblCellMar>
        </w:tblPrEx>
        <w:trPr>
          <w:trHeight w:val="20" w:hRule="atLeast"/>
          <w:jc w:val="center"/>
        </w:trPr>
        <w:tc>
          <w:tcPr>
            <w:tcW w:w="930" w:type="dxa"/>
            <w:vMerge w:val="continue"/>
            <w:tcBorders>
              <w:left w:val="single" w:color="000000" w:sz="4" w:space="0"/>
              <w:right w:val="single" w:color="auto" w:sz="4" w:space="0"/>
            </w:tcBorders>
            <w:vAlign w:val="center"/>
          </w:tcPr>
          <w:p>
            <w:pPr>
              <w:jc w:val="center"/>
              <w:rPr>
                <w:rFonts w:ascii="楷体" w:hAnsi="楷体" w:eastAsia="楷体" w:cs="宋体"/>
                <w:b/>
                <w:szCs w:val="21"/>
              </w:rPr>
            </w:pPr>
          </w:p>
        </w:tc>
        <w:tc>
          <w:tcPr>
            <w:tcW w:w="545"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6</w:t>
            </w:r>
          </w:p>
        </w:tc>
        <w:tc>
          <w:tcPr>
            <w:tcW w:w="1651" w:type="dxa"/>
            <w:tcBorders>
              <w:top w:val="single" w:color="000000" w:sz="4" w:space="0"/>
              <w:left w:val="single" w:color="000000" w:sz="4" w:space="0"/>
              <w:bottom w:val="single" w:color="000000" w:sz="4" w:space="0"/>
              <w:right w:val="single" w:color="000000" w:sz="4" w:space="0"/>
            </w:tcBorders>
          </w:tcPr>
          <w:p>
            <w:pPr>
              <w:jc w:val="center"/>
              <w:rPr>
                <w:rFonts w:ascii="楷体" w:hAnsi="楷体" w:eastAsia="楷体"/>
                <w:szCs w:val="21"/>
              </w:rPr>
            </w:pPr>
            <w:r>
              <w:rPr>
                <w:rFonts w:hint="eastAsia" w:ascii="楷体" w:hAnsi="楷体" w:eastAsia="楷体"/>
                <w:szCs w:val="21"/>
              </w:rPr>
              <w:t>语文</w:t>
            </w:r>
          </w:p>
        </w:tc>
        <w:tc>
          <w:tcPr>
            <w:tcW w:w="679"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360</w:t>
            </w:r>
          </w:p>
        </w:tc>
        <w:tc>
          <w:tcPr>
            <w:tcW w:w="687"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320</w:t>
            </w:r>
          </w:p>
        </w:tc>
        <w:tc>
          <w:tcPr>
            <w:tcW w:w="794"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40</w:t>
            </w:r>
          </w:p>
        </w:tc>
        <w:tc>
          <w:tcPr>
            <w:tcW w:w="398"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4</w:t>
            </w:r>
          </w:p>
        </w:tc>
        <w:tc>
          <w:tcPr>
            <w:tcW w:w="370"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4</w:t>
            </w:r>
          </w:p>
        </w:tc>
        <w:tc>
          <w:tcPr>
            <w:tcW w:w="356"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4</w:t>
            </w:r>
          </w:p>
        </w:tc>
        <w:tc>
          <w:tcPr>
            <w:tcW w:w="34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4</w:t>
            </w:r>
          </w:p>
        </w:tc>
        <w:tc>
          <w:tcPr>
            <w:tcW w:w="309"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4</w:t>
            </w:r>
          </w:p>
        </w:tc>
        <w:tc>
          <w:tcPr>
            <w:tcW w:w="43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　</w:t>
            </w:r>
          </w:p>
        </w:tc>
        <w:tc>
          <w:tcPr>
            <w:tcW w:w="101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考试</w:t>
            </w:r>
          </w:p>
        </w:tc>
      </w:tr>
      <w:tr>
        <w:tblPrEx>
          <w:tblCellMar>
            <w:top w:w="15" w:type="dxa"/>
            <w:left w:w="15" w:type="dxa"/>
            <w:bottom w:w="15" w:type="dxa"/>
            <w:right w:w="15" w:type="dxa"/>
          </w:tblCellMar>
        </w:tblPrEx>
        <w:trPr>
          <w:trHeight w:val="20" w:hRule="atLeast"/>
          <w:jc w:val="center"/>
        </w:trPr>
        <w:tc>
          <w:tcPr>
            <w:tcW w:w="930" w:type="dxa"/>
            <w:vMerge w:val="continue"/>
            <w:tcBorders>
              <w:left w:val="single" w:color="000000" w:sz="4" w:space="0"/>
              <w:right w:val="single" w:color="auto" w:sz="4" w:space="0"/>
            </w:tcBorders>
            <w:vAlign w:val="center"/>
          </w:tcPr>
          <w:p>
            <w:pPr>
              <w:jc w:val="center"/>
              <w:rPr>
                <w:rFonts w:ascii="楷体" w:hAnsi="楷体" w:eastAsia="楷体" w:cs="宋体"/>
                <w:b/>
                <w:szCs w:val="21"/>
              </w:rPr>
            </w:pPr>
          </w:p>
        </w:tc>
        <w:tc>
          <w:tcPr>
            <w:tcW w:w="545"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7</w:t>
            </w:r>
          </w:p>
        </w:tc>
        <w:tc>
          <w:tcPr>
            <w:tcW w:w="1651" w:type="dxa"/>
            <w:tcBorders>
              <w:top w:val="single" w:color="000000" w:sz="4" w:space="0"/>
              <w:left w:val="single" w:color="000000" w:sz="4" w:space="0"/>
              <w:bottom w:val="single" w:color="000000" w:sz="4" w:space="0"/>
              <w:right w:val="single" w:color="000000" w:sz="4" w:space="0"/>
            </w:tcBorders>
          </w:tcPr>
          <w:p>
            <w:pPr>
              <w:jc w:val="center"/>
              <w:rPr>
                <w:rFonts w:ascii="楷体" w:hAnsi="楷体" w:eastAsia="楷体"/>
                <w:szCs w:val="21"/>
              </w:rPr>
            </w:pPr>
            <w:r>
              <w:rPr>
                <w:rFonts w:hint="eastAsia" w:ascii="楷体" w:hAnsi="楷体" w:eastAsia="楷体"/>
                <w:szCs w:val="21"/>
              </w:rPr>
              <w:t>数学</w:t>
            </w:r>
          </w:p>
        </w:tc>
        <w:tc>
          <w:tcPr>
            <w:tcW w:w="679"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360</w:t>
            </w:r>
          </w:p>
        </w:tc>
        <w:tc>
          <w:tcPr>
            <w:tcW w:w="687"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320</w:t>
            </w:r>
          </w:p>
        </w:tc>
        <w:tc>
          <w:tcPr>
            <w:tcW w:w="794"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40</w:t>
            </w:r>
          </w:p>
        </w:tc>
        <w:tc>
          <w:tcPr>
            <w:tcW w:w="398"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4</w:t>
            </w:r>
          </w:p>
        </w:tc>
        <w:tc>
          <w:tcPr>
            <w:tcW w:w="370"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4</w:t>
            </w:r>
          </w:p>
        </w:tc>
        <w:tc>
          <w:tcPr>
            <w:tcW w:w="356"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4</w:t>
            </w:r>
          </w:p>
        </w:tc>
        <w:tc>
          <w:tcPr>
            <w:tcW w:w="34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4</w:t>
            </w:r>
          </w:p>
        </w:tc>
        <w:tc>
          <w:tcPr>
            <w:tcW w:w="309"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4</w:t>
            </w:r>
          </w:p>
        </w:tc>
        <w:tc>
          <w:tcPr>
            <w:tcW w:w="43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　</w:t>
            </w:r>
          </w:p>
        </w:tc>
        <w:tc>
          <w:tcPr>
            <w:tcW w:w="101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考试</w:t>
            </w:r>
          </w:p>
        </w:tc>
      </w:tr>
      <w:tr>
        <w:tblPrEx>
          <w:tblCellMar>
            <w:top w:w="15" w:type="dxa"/>
            <w:left w:w="15" w:type="dxa"/>
            <w:bottom w:w="15" w:type="dxa"/>
            <w:right w:w="15" w:type="dxa"/>
          </w:tblCellMar>
        </w:tblPrEx>
        <w:trPr>
          <w:trHeight w:val="90" w:hRule="atLeast"/>
          <w:jc w:val="center"/>
        </w:trPr>
        <w:tc>
          <w:tcPr>
            <w:tcW w:w="930" w:type="dxa"/>
            <w:vMerge w:val="continue"/>
            <w:tcBorders>
              <w:left w:val="single" w:color="000000" w:sz="4" w:space="0"/>
              <w:right w:val="single" w:color="auto" w:sz="4" w:space="0"/>
            </w:tcBorders>
            <w:vAlign w:val="center"/>
          </w:tcPr>
          <w:p>
            <w:pPr>
              <w:jc w:val="center"/>
              <w:rPr>
                <w:rFonts w:ascii="楷体" w:hAnsi="楷体" w:eastAsia="楷体" w:cs="宋体"/>
                <w:b/>
                <w:szCs w:val="21"/>
              </w:rPr>
            </w:pPr>
          </w:p>
        </w:tc>
        <w:tc>
          <w:tcPr>
            <w:tcW w:w="545"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8</w:t>
            </w:r>
          </w:p>
        </w:tc>
        <w:tc>
          <w:tcPr>
            <w:tcW w:w="1651" w:type="dxa"/>
            <w:tcBorders>
              <w:top w:val="single" w:color="000000" w:sz="4" w:space="0"/>
              <w:left w:val="single" w:color="000000" w:sz="4" w:space="0"/>
              <w:bottom w:val="single" w:color="000000" w:sz="4" w:space="0"/>
              <w:right w:val="single" w:color="000000" w:sz="4" w:space="0"/>
            </w:tcBorders>
          </w:tcPr>
          <w:p>
            <w:pPr>
              <w:jc w:val="center"/>
              <w:rPr>
                <w:rFonts w:ascii="楷体" w:hAnsi="楷体" w:eastAsia="楷体"/>
                <w:szCs w:val="21"/>
              </w:rPr>
            </w:pPr>
            <w:r>
              <w:rPr>
                <w:rFonts w:hint="eastAsia" w:ascii="楷体" w:hAnsi="楷体" w:eastAsia="楷体"/>
                <w:szCs w:val="21"/>
              </w:rPr>
              <w:t>英语</w:t>
            </w:r>
          </w:p>
        </w:tc>
        <w:tc>
          <w:tcPr>
            <w:tcW w:w="679"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360</w:t>
            </w:r>
          </w:p>
        </w:tc>
        <w:tc>
          <w:tcPr>
            <w:tcW w:w="687"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320</w:t>
            </w:r>
          </w:p>
        </w:tc>
        <w:tc>
          <w:tcPr>
            <w:tcW w:w="794"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40</w:t>
            </w:r>
          </w:p>
        </w:tc>
        <w:tc>
          <w:tcPr>
            <w:tcW w:w="398"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4</w:t>
            </w:r>
          </w:p>
        </w:tc>
        <w:tc>
          <w:tcPr>
            <w:tcW w:w="370"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4</w:t>
            </w:r>
          </w:p>
        </w:tc>
        <w:tc>
          <w:tcPr>
            <w:tcW w:w="356"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4</w:t>
            </w:r>
          </w:p>
        </w:tc>
        <w:tc>
          <w:tcPr>
            <w:tcW w:w="34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4</w:t>
            </w:r>
          </w:p>
        </w:tc>
        <w:tc>
          <w:tcPr>
            <w:tcW w:w="309"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4</w:t>
            </w:r>
          </w:p>
        </w:tc>
        <w:tc>
          <w:tcPr>
            <w:tcW w:w="43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　</w:t>
            </w:r>
          </w:p>
        </w:tc>
        <w:tc>
          <w:tcPr>
            <w:tcW w:w="101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考试</w:t>
            </w:r>
          </w:p>
        </w:tc>
      </w:tr>
      <w:tr>
        <w:tblPrEx>
          <w:tblCellMar>
            <w:top w:w="15" w:type="dxa"/>
            <w:left w:w="15" w:type="dxa"/>
            <w:bottom w:w="15" w:type="dxa"/>
            <w:right w:w="15" w:type="dxa"/>
          </w:tblCellMar>
        </w:tblPrEx>
        <w:trPr>
          <w:trHeight w:val="20" w:hRule="atLeast"/>
          <w:jc w:val="center"/>
        </w:trPr>
        <w:tc>
          <w:tcPr>
            <w:tcW w:w="930" w:type="dxa"/>
            <w:vMerge w:val="continue"/>
            <w:tcBorders>
              <w:left w:val="single" w:color="000000" w:sz="4" w:space="0"/>
              <w:right w:val="single" w:color="auto" w:sz="4" w:space="0"/>
            </w:tcBorders>
            <w:vAlign w:val="center"/>
          </w:tcPr>
          <w:p>
            <w:pPr>
              <w:jc w:val="center"/>
              <w:rPr>
                <w:rFonts w:ascii="楷体" w:hAnsi="楷体" w:eastAsia="楷体" w:cs="宋体"/>
                <w:b/>
                <w:szCs w:val="21"/>
              </w:rPr>
            </w:pPr>
          </w:p>
        </w:tc>
        <w:tc>
          <w:tcPr>
            <w:tcW w:w="545"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9</w:t>
            </w:r>
          </w:p>
        </w:tc>
        <w:tc>
          <w:tcPr>
            <w:tcW w:w="1651" w:type="dxa"/>
            <w:tcBorders>
              <w:top w:val="single" w:color="000000" w:sz="4" w:space="0"/>
              <w:left w:val="single" w:color="000000" w:sz="4" w:space="0"/>
              <w:bottom w:val="single" w:color="000000" w:sz="4" w:space="0"/>
              <w:right w:val="single" w:color="000000" w:sz="4" w:space="0"/>
            </w:tcBorders>
          </w:tcPr>
          <w:p>
            <w:pPr>
              <w:jc w:val="center"/>
              <w:rPr>
                <w:rFonts w:ascii="楷体" w:hAnsi="楷体" w:eastAsia="楷体"/>
                <w:szCs w:val="21"/>
              </w:rPr>
            </w:pPr>
            <w:r>
              <w:rPr>
                <w:rFonts w:hint="eastAsia" w:ascii="楷体" w:hAnsi="楷体" w:eastAsia="楷体"/>
                <w:szCs w:val="21"/>
              </w:rPr>
              <w:t>信息技术</w:t>
            </w:r>
          </w:p>
        </w:tc>
        <w:tc>
          <w:tcPr>
            <w:tcW w:w="679"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72</w:t>
            </w:r>
          </w:p>
        </w:tc>
        <w:tc>
          <w:tcPr>
            <w:tcW w:w="687"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36</w:t>
            </w:r>
          </w:p>
        </w:tc>
        <w:tc>
          <w:tcPr>
            <w:tcW w:w="794"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36</w:t>
            </w:r>
          </w:p>
        </w:tc>
        <w:tc>
          <w:tcPr>
            <w:tcW w:w="398"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2</w:t>
            </w:r>
          </w:p>
        </w:tc>
        <w:tc>
          <w:tcPr>
            <w:tcW w:w="370"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2</w:t>
            </w:r>
          </w:p>
        </w:tc>
        <w:tc>
          <w:tcPr>
            <w:tcW w:w="356"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　</w:t>
            </w:r>
          </w:p>
        </w:tc>
        <w:tc>
          <w:tcPr>
            <w:tcW w:w="34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　</w:t>
            </w:r>
          </w:p>
        </w:tc>
        <w:tc>
          <w:tcPr>
            <w:tcW w:w="309"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　</w:t>
            </w:r>
          </w:p>
        </w:tc>
        <w:tc>
          <w:tcPr>
            <w:tcW w:w="43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　</w:t>
            </w:r>
          </w:p>
        </w:tc>
        <w:tc>
          <w:tcPr>
            <w:tcW w:w="101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考试</w:t>
            </w:r>
          </w:p>
        </w:tc>
      </w:tr>
      <w:tr>
        <w:tblPrEx>
          <w:tblCellMar>
            <w:top w:w="15" w:type="dxa"/>
            <w:left w:w="15" w:type="dxa"/>
            <w:bottom w:w="15" w:type="dxa"/>
            <w:right w:w="15" w:type="dxa"/>
          </w:tblCellMar>
        </w:tblPrEx>
        <w:trPr>
          <w:trHeight w:val="20" w:hRule="atLeast"/>
          <w:jc w:val="center"/>
        </w:trPr>
        <w:tc>
          <w:tcPr>
            <w:tcW w:w="930" w:type="dxa"/>
            <w:vMerge w:val="continue"/>
            <w:tcBorders>
              <w:left w:val="single" w:color="000000" w:sz="4" w:space="0"/>
              <w:right w:val="single" w:color="auto" w:sz="4" w:space="0"/>
            </w:tcBorders>
            <w:vAlign w:val="center"/>
          </w:tcPr>
          <w:p>
            <w:pPr>
              <w:jc w:val="center"/>
              <w:rPr>
                <w:rFonts w:ascii="楷体" w:hAnsi="楷体" w:eastAsia="楷体" w:cs="宋体"/>
                <w:b/>
                <w:szCs w:val="21"/>
              </w:rPr>
            </w:pPr>
          </w:p>
        </w:tc>
        <w:tc>
          <w:tcPr>
            <w:tcW w:w="545"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10</w:t>
            </w:r>
          </w:p>
        </w:tc>
        <w:tc>
          <w:tcPr>
            <w:tcW w:w="1651" w:type="dxa"/>
            <w:tcBorders>
              <w:top w:val="single" w:color="000000" w:sz="4" w:space="0"/>
              <w:left w:val="single" w:color="000000" w:sz="4" w:space="0"/>
              <w:bottom w:val="single" w:color="000000" w:sz="4" w:space="0"/>
              <w:right w:val="single" w:color="000000" w:sz="4" w:space="0"/>
            </w:tcBorders>
          </w:tcPr>
          <w:p>
            <w:pPr>
              <w:jc w:val="center"/>
              <w:rPr>
                <w:rFonts w:ascii="楷体" w:hAnsi="楷体" w:eastAsia="楷体"/>
                <w:szCs w:val="21"/>
              </w:rPr>
            </w:pPr>
            <w:r>
              <w:rPr>
                <w:rFonts w:hint="eastAsia" w:ascii="楷体" w:hAnsi="楷体" w:eastAsia="楷体"/>
                <w:szCs w:val="21"/>
              </w:rPr>
              <w:t>体育与健康</w:t>
            </w:r>
          </w:p>
        </w:tc>
        <w:tc>
          <w:tcPr>
            <w:tcW w:w="679"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180</w:t>
            </w:r>
          </w:p>
        </w:tc>
        <w:tc>
          <w:tcPr>
            <w:tcW w:w="687"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60</w:t>
            </w:r>
          </w:p>
        </w:tc>
        <w:tc>
          <w:tcPr>
            <w:tcW w:w="794"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楷体" w:hAnsi="楷体" w:eastAsia="楷体"/>
                <w:szCs w:val="21"/>
                <w:lang w:val="en-US" w:eastAsia="zh-CN"/>
              </w:rPr>
            </w:pPr>
            <w:r>
              <w:rPr>
                <w:rFonts w:hint="eastAsia" w:ascii="楷体" w:hAnsi="楷体" w:eastAsia="楷体"/>
                <w:szCs w:val="21"/>
                <w:lang w:val="en-US" w:eastAsia="zh-CN"/>
              </w:rPr>
              <w:t>120</w:t>
            </w:r>
          </w:p>
        </w:tc>
        <w:tc>
          <w:tcPr>
            <w:tcW w:w="398"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2</w:t>
            </w:r>
          </w:p>
        </w:tc>
        <w:tc>
          <w:tcPr>
            <w:tcW w:w="370"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2</w:t>
            </w:r>
          </w:p>
        </w:tc>
        <w:tc>
          <w:tcPr>
            <w:tcW w:w="356"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2</w:t>
            </w:r>
          </w:p>
        </w:tc>
        <w:tc>
          <w:tcPr>
            <w:tcW w:w="34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2</w:t>
            </w:r>
          </w:p>
        </w:tc>
        <w:tc>
          <w:tcPr>
            <w:tcW w:w="309"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2</w:t>
            </w:r>
          </w:p>
        </w:tc>
        <w:tc>
          <w:tcPr>
            <w:tcW w:w="43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　</w:t>
            </w:r>
          </w:p>
        </w:tc>
        <w:tc>
          <w:tcPr>
            <w:tcW w:w="101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考查</w:t>
            </w:r>
          </w:p>
        </w:tc>
      </w:tr>
      <w:tr>
        <w:tblPrEx>
          <w:tblCellMar>
            <w:top w:w="15" w:type="dxa"/>
            <w:left w:w="15" w:type="dxa"/>
            <w:bottom w:w="15" w:type="dxa"/>
            <w:right w:w="15" w:type="dxa"/>
          </w:tblCellMar>
        </w:tblPrEx>
        <w:trPr>
          <w:trHeight w:val="20" w:hRule="atLeast"/>
          <w:jc w:val="center"/>
        </w:trPr>
        <w:tc>
          <w:tcPr>
            <w:tcW w:w="930" w:type="dxa"/>
            <w:vMerge w:val="continue"/>
            <w:tcBorders>
              <w:left w:val="single" w:color="000000" w:sz="4" w:space="0"/>
              <w:right w:val="single" w:color="auto" w:sz="4" w:space="0"/>
            </w:tcBorders>
            <w:vAlign w:val="center"/>
          </w:tcPr>
          <w:p>
            <w:pPr>
              <w:jc w:val="center"/>
              <w:rPr>
                <w:rFonts w:ascii="楷体" w:hAnsi="楷体" w:eastAsia="楷体" w:cs="宋体"/>
                <w:b/>
                <w:szCs w:val="21"/>
              </w:rPr>
            </w:pPr>
          </w:p>
        </w:tc>
        <w:tc>
          <w:tcPr>
            <w:tcW w:w="545"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11</w:t>
            </w:r>
          </w:p>
        </w:tc>
        <w:tc>
          <w:tcPr>
            <w:tcW w:w="1651" w:type="dxa"/>
            <w:tcBorders>
              <w:top w:val="single" w:color="000000" w:sz="4" w:space="0"/>
              <w:left w:val="single" w:color="000000" w:sz="4" w:space="0"/>
              <w:bottom w:val="single" w:color="000000" w:sz="4" w:space="0"/>
              <w:right w:val="single" w:color="000000" w:sz="4" w:space="0"/>
            </w:tcBorders>
          </w:tcPr>
          <w:p>
            <w:pPr>
              <w:jc w:val="center"/>
              <w:rPr>
                <w:rFonts w:ascii="楷体" w:hAnsi="楷体" w:eastAsia="楷体"/>
                <w:szCs w:val="21"/>
              </w:rPr>
            </w:pPr>
            <w:r>
              <w:rPr>
                <w:rFonts w:hint="eastAsia" w:ascii="楷体" w:hAnsi="楷体" w:eastAsia="楷体"/>
                <w:szCs w:val="21"/>
              </w:rPr>
              <w:t>音乐</w:t>
            </w:r>
          </w:p>
        </w:tc>
        <w:tc>
          <w:tcPr>
            <w:tcW w:w="679"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18</w:t>
            </w:r>
          </w:p>
        </w:tc>
        <w:tc>
          <w:tcPr>
            <w:tcW w:w="687"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9</w:t>
            </w:r>
          </w:p>
        </w:tc>
        <w:tc>
          <w:tcPr>
            <w:tcW w:w="794"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9</w:t>
            </w:r>
          </w:p>
        </w:tc>
        <w:tc>
          <w:tcPr>
            <w:tcW w:w="398"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1</w:t>
            </w:r>
          </w:p>
        </w:tc>
        <w:tc>
          <w:tcPr>
            <w:tcW w:w="370"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　</w:t>
            </w:r>
          </w:p>
        </w:tc>
        <w:tc>
          <w:tcPr>
            <w:tcW w:w="356"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　</w:t>
            </w:r>
          </w:p>
        </w:tc>
        <w:tc>
          <w:tcPr>
            <w:tcW w:w="34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　</w:t>
            </w:r>
          </w:p>
        </w:tc>
        <w:tc>
          <w:tcPr>
            <w:tcW w:w="309"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　</w:t>
            </w:r>
          </w:p>
        </w:tc>
        <w:tc>
          <w:tcPr>
            <w:tcW w:w="43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　</w:t>
            </w:r>
          </w:p>
        </w:tc>
        <w:tc>
          <w:tcPr>
            <w:tcW w:w="101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考查</w:t>
            </w:r>
          </w:p>
        </w:tc>
      </w:tr>
      <w:tr>
        <w:tblPrEx>
          <w:tblCellMar>
            <w:top w:w="15" w:type="dxa"/>
            <w:left w:w="15" w:type="dxa"/>
            <w:bottom w:w="15" w:type="dxa"/>
            <w:right w:w="15" w:type="dxa"/>
          </w:tblCellMar>
        </w:tblPrEx>
        <w:trPr>
          <w:trHeight w:val="20" w:hRule="atLeast"/>
          <w:jc w:val="center"/>
        </w:trPr>
        <w:tc>
          <w:tcPr>
            <w:tcW w:w="930" w:type="dxa"/>
            <w:vMerge w:val="continue"/>
            <w:tcBorders>
              <w:left w:val="single" w:color="000000" w:sz="4" w:space="0"/>
              <w:right w:val="single" w:color="auto" w:sz="4" w:space="0"/>
            </w:tcBorders>
            <w:vAlign w:val="center"/>
          </w:tcPr>
          <w:p>
            <w:pPr>
              <w:jc w:val="center"/>
              <w:rPr>
                <w:rFonts w:ascii="楷体" w:hAnsi="楷体" w:eastAsia="楷体" w:cs="宋体"/>
                <w:b/>
                <w:szCs w:val="21"/>
              </w:rPr>
            </w:pPr>
          </w:p>
        </w:tc>
        <w:tc>
          <w:tcPr>
            <w:tcW w:w="545"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12</w:t>
            </w:r>
          </w:p>
        </w:tc>
        <w:tc>
          <w:tcPr>
            <w:tcW w:w="1651" w:type="dxa"/>
            <w:tcBorders>
              <w:top w:val="single" w:color="000000" w:sz="4" w:space="0"/>
              <w:left w:val="single" w:color="000000" w:sz="4" w:space="0"/>
              <w:bottom w:val="single" w:color="000000" w:sz="4" w:space="0"/>
              <w:right w:val="single" w:color="000000" w:sz="4" w:space="0"/>
            </w:tcBorders>
          </w:tcPr>
          <w:p>
            <w:pPr>
              <w:jc w:val="center"/>
              <w:rPr>
                <w:rFonts w:ascii="楷体" w:hAnsi="楷体" w:eastAsia="楷体"/>
                <w:szCs w:val="21"/>
              </w:rPr>
            </w:pPr>
            <w:r>
              <w:rPr>
                <w:rFonts w:hint="eastAsia" w:ascii="楷体" w:hAnsi="楷体" w:eastAsia="楷体"/>
                <w:szCs w:val="21"/>
              </w:rPr>
              <w:t>美术</w:t>
            </w:r>
          </w:p>
        </w:tc>
        <w:tc>
          <w:tcPr>
            <w:tcW w:w="679"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18</w:t>
            </w:r>
          </w:p>
        </w:tc>
        <w:tc>
          <w:tcPr>
            <w:tcW w:w="687"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9</w:t>
            </w:r>
          </w:p>
        </w:tc>
        <w:tc>
          <w:tcPr>
            <w:tcW w:w="794"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9</w:t>
            </w:r>
          </w:p>
        </w:tc>
        <w:tc>
          <w:tcPr>
            <w:tcW w:w="398"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　</w:t>
            </w:r>
          </w:p>
        </w:tc>
        <w:tc>
          <w:tcPr>
            <w:tcW w:w="370"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1</w:t>
            </w:r>
          </w:p>
        </w:tc>
        <w:tc>
          <w:tcPr>
            <w:tcW w:w="356"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　</w:t>
            </w:r>
          </w:p>
        </w:tc>
        <w:tc>
          <w:tcPr>
            <w:tcW w:w="34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　</w:t>
            </w:r>
          </w:p>
        </w:tc>
        <w:tc>
          <w:tcPr>
            <w:tcW w:w="309"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　</w:t>
            </w:r>
          </w:p>
        </w:tc>
        <w:tc>
          <w:tcPr>
            <w:tcW w:w="43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　</w:t>
            </w:r>
          </w:p>
        </w:tc>
        <w:tc>
          <w:tcPr>
            <w:tcW w:w="101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考试</w:t>
            </w:r>
          </w:p>
        </w:tc>
      </w:tr>
      <w:tr>
        <w:tblPrEx>
          <w:tblCellMar>
            <w:top w:w="15" w:type="dxa"/>
            <w:left w:w="15" w:type="dxa"/>
            <w:bottom w:w="15" w:type="dxa"/>
            <w:right w:w="15" w:type="dxa"/>
          </w:tblCellMar>
        </w:tblPrEx>
        <w:trPr>
          <w:trHeight w:val="20" w:hRule="atLeast"/>
          <w:jc w:val="center"/>
        </w:trPr>
        <w:tc>
          <w:tcPr>
            <w:tcW w:w="930" w:type="dxa"/>
            <w:vMerge w:val="continue"/>
            <w:tcBorders>
              <w:left w:val="single" w:color="000000" w:sz="4" w:space="0"/>
              <w:right w:val="single" w:color="auto" w:sz="4" w:space="0"/>
            </w:tcBorders>
            <w:vAlign w:val="center"/>
          </w:tcPr>
          <w:p>
            <w:pPr>
              <w:jc w:val="center"/>
              <w:rPr>
                <w:rFonts w:ascii="楷体" w:hAnsi="楷体" w:eastAsia="楷体" w:cs="宋体"/>
                <w:b/>
                <w:szCs w:val="21"/>
              </w:rPr>
            </w:pPr>
          </w:p>
        </w:tc>
        <w:tc>
          <w:tcPr>
            <w:tcW w:w="545"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13</w:t>
            </w:r>
          </w:p>
        </w:tc>
        <w:tc>
          <w:tcPr>
            <w:tcW w:w="1651" w:type="dxa"/>
            <w:tcBorders>
              <w:top w:val="single" w:color="000000" w:sz="4" w:space="0"/>
              <w:left w:val="single" w:color="000000" w:sz="4" w:space="0"/>
              <w:bottom w:val="single" w:color="000000" w:sz="4" w:space="0"/>
              <w:right w:val="single" w:color="000000" w:sz="4" w:space="0"/>
            </w:tcBorders>
          </w:tcPr>
          <w:p>
            <w:pPr>
              <w:jc w:val="center"/>
              <w:rPr>
                <w:rFonts w:ascii="楷体" w:hAnsi="楷体" w:eastAsia="楷体"/>
                <w:szCs w:val="21"/>
              </w:rPr>
            </w:pPr>
            <w:r>
              <w:rPr>
                <w:rFonts w:hint="eastAsia" w:ascii="楷体" w:hAnsi="楷体" w:eastAsia="楷体"/>
                <w:szCs w:val="21"/>
              </w:rPr>
              <w:t>中国历史</w:t>
            </w:r>
          </w:p>
        </w:tc>
        <w:tc>
          <w:tcPr>
            <w:tcW w:w="679"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36</w:t>
            </w:r>
          </w:p>
        </w:tc>
        <w:tc>
          <w:tcPr>
            <w:tcW w:w="687"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30</w:t>
            </w:r>
          </w:p>
        </w:tc>
        <w:tc>
          <w:tcPr>
            <w:tcW w:w="794"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6</w:t>
            </w:r>
          </w:p>
        </w:tc>
        <w:tc>
          <w:tcPr>
            <w:tcW w:w="398"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1</w:t>
            </w:r>
          </w:p>
        </w:tc>
        <w:tc>
          <w:tcPr>
            <w:tcW w:w="370"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1</w:t>
            </w:r>
          </w:p>
        </w:tc>
        <w:tc>
          <w:tcPr>
            <w:tcW w:w="356"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　</w:t>
            </w:r>
          </w:p>
        </w:tc>
        <w:tc>
          <w:tcPr>
            <w:tcW w:w="34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　</w:t>
            </w:r>
          </w:p>
        </w:tc>
        <w:tc>
          <w:tcPr>
            <w:tcW w:w="309"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　</w:t>
            </w:r>
          </w:p>
        </w:tc>
        <w:tc>
          <w:tcPr>
            <w:tcW w:w="43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　</w:t>
            </w:r>
          </w:p>
        </w:tc>
        <w:tc>
          <w:tcPr>
            <w:tcW w:w="101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考查</w:t>
            </w:r>
          </w:p>
        </w:tc>
      </w:tr>
      <w:tr>
        <w:tblPrEx>
          <w:tblCellMar>
            <w:top w:w="15" w:type="dxa"/>
            <w:left w:w="15" w:type="dxa"/>
            <w:bottom w:w="15" w:type="dxa"/>
            <w:right w:w="15" w:type="dxa"/>
          </w:tblCellMar>
        </w:tblPrEx>
        <w:trPr>
          <w:trHeight w:val="20" w:hRule="atLeast"/>
          <w:jc w:val="center"/>
        </w:trPr>
        <w:tc>
          <w:tcPr>
            <w:tcW w:w="930" w:type="dxa"/>
            <w:vMerge w:val="continue"/>
            <w:tcBorders>
              <w:left w:val="single" w:color="000000" w:sz="4" w:space="0"/>
              <w:right w:val="single" w:color="auto" w:sz="4" w:space="0"/>
            </w:tcBorders>
            <w:vAlign w:val="center"/>
          </w:tcPr>
          <w:p>
            <w:pPr>
              <w:jc w:val="center"/>
              <w:rPr>
                <w:rFonts w:ascii="楷体" w:hAnsi="楷体" w:eastAsia="楷体" w:cs="宋体"/>
                <w:b/>
                <w:szCs w:val="21"/>
              </w:rPr>
            </w:pPr>
          </w:p>
        </w:tc>
        <w:tc>
          <w:tcPr>
            <w:tcW w:w="545"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14</w:t>
            </w:r>
          </w:p>
        </w:tc>
        <w:tc>
          <w:tcPr>
            <w:tcW w:w="1651" w:type="dxa"/>
            <w:tcBorders>
              <w:top w:val="single" w:color="000000" w:sz="4" w:space="0"/>
              <w:left w:val="single" w:color="000000" w:sz="4" w:space="0"/>
              <w:bottom w:val="single" w:color="000000" w:sz="4" w:space="0"/>
              <w:right w:val="single" w:color="000000" w:sz="4" w:space="0"/>
            </w:tcBorders>
          </w:tcPr>
          <w:p>
            <w:pPr>
              <w:jc w:val="center"/>
              <w:rPr>
                <w:rFonts w:ascii="楷体" w:hAnsi="楷体" w:eastAsia="楷体"/>
                <w:szCs w:val="21"/>
              </w:rPr>
            </w:pPr>
            <w:r>
              <w:rPr>
                <w:rFonts w:hint="eastAsia" w:ascii="楷体" w:hAnsi="楷体" w:eastAsia="楷体"/>
                <w:szCs w:val="21"/>
              </w:rPr>
              <w:t>世界历史</w:t>
            </w:r>
          </w:p>
        </w:tc>
        <w:tc>
          <w:tcPr>
            <w:tcW w:w="679"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18</w:t>
            </w:r>
          </w:p>
        </w:tc>
        <w:tc>
          <w:tcPr>
            <w:tcW w:w="687"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18</w:t>
            </w:r>
          </w:p>
        </w:tc>
        <w:tc>
          <w:tcPr>
            <w:tcW w:w="794"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　</w:t>
            </w:r>
          </w:p>
        </w:tc>
        <w:tc>
          <w:tcPr>
            <w:tcW w:w="398"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　</w:t>
            </w:r>
          </w:p>
        </w:tc>
        <w:tc>
          <w:tcPr>
            <w:tcW w:w="370"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1</w:t>
            </w:r>
          </w:p>
        </w:tc>
        <w:tc>
          <w:tcPr>
            <w:tcW w:w="356"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　</w:t>
            </w:r>
          </w:p>
        </w:tc>
        <w:tc>
          <w:tcPr>
            <w:tcW w:w="34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　</w:t>
            </w:r>
          </w:p>
        </w:tc>
        <w:tc>
          <w:tcPr>
            <w:tcW w:w="309"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　</w:t>
            </w:r>
          </w:p>
        </w:tc>
        <w:tc>
          <w:tcPr>
            <w:tcW w:w="43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　</w:t>
            </w:r>
          </w:p>
        </w:tc>
        <w:tc>
          <w:tcPr>
            <w:tcW w:w="101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考查</w:t>
            </w:r>
          </w:p>
        </w:tc>
      </w:tr>
      <w:tr>
        <w:tblPrEx>
          <w:tblCellMar>
            <w:top w:w="15" w:type="dxa"/>
            <w:left w:w="15" w:type="dxa"/>
            <w:bottom w:w="15" w:type="dxa"/>
            <w:right w:w="15" w:type="dxa"/>
          </w:tblCellMar>
        </w:tblPrEx>
        <w:trPr>
          <w:trHeight w:val="20" w:hRule="atLeast"/>
          <w:jc w:val="center"/>
        </w:trPr>
        <w:tc>
          <w:tcPr>
            <w:tcW w:w="930" w:type="dxa"/>
            <w:vMerge w:val="continue"/>
            <w:tcBorders>
              <w:left w:val="single" w:color="000000" w:sz="4" w:space="0"/>
              <w:right w:val="single" w:color="auto" w:sz="4" w:space="0"/>
            </w:tcBorders>
            <w:vAlign w:val="center"/>
          </w:tcPr>
          <w:p>
            <w:pPr>
              <w:jc w:val="center"/>
              <w:rPr>
                <w:rFonts w:ascii="楷体" w:hAnsi="楷体" w:eastAsia="楷体" w:cs="宋体"/>
                <w:b/>
                <w:szCs w:val="21"/>
              </w:rPr>
            </w:pPr>
          </w:p>
        </w:tc>
        <w:tc>
          <w:tcPr>
            <w:tcW w:w="545"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15</w:t>
            </w:r>
          </w:p>
        </w:tc>
        <w:tc>
          <w:tcPr>
            <w:tcW w:w="1651"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劳动教育指导手册</w:t>
            </w:r>
          </w:p>
        </w:tc>
        <w:tc>
          <w:tcPr>
            <w:tcW w:w="679"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36</w:t>
            </w:r>
          </w:p>
        </w:tc>
        <w:tc>
          <w:tcPr>
            <w:tcW w:w="687"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9</w:t>
            </w:r>
          </w:p>
        </w:tc>
        <w:tc>
          <w:tcPr>
            <w:tcW w:w="794"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楷体" w:hAnsi="楷体" w:eastAsia="楷体"/>
                <w:szCs w:val="21"/>
                <w:lang w:val="en-US" w:eastAsia="zh-CN"/>
              </w:rPr>
            </w:pPr>
            <w:r>
              <w:rPr>
                <w:rFonts w:hint="eastAsia" w:ascii="楷体" w:hAnsi="楷体" w:eastAsia="楷体"/>
                <w:szCs w:val="21"/>
                <w:lang w:val="en-US" w:eastAsia="zh-CN"/>
              </w:rPr>
              <w:t>27</w:t>
            </w:r>
          </w:p>
        </w:tc>
        <w:tc>
          <w:tcPr>
            <w:tcW w:w="398"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　</w:t>
            </w:r>
          </w:p>
        </w:tc>
        <w:tc>
          <w:tcPr>
            <w:tcW w:w="370"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1</w:t>
            </w:r>
          </w:p>
        </w:tc>
        <w:tc>
          <w:tcPr>
            <w:tcW w:w="356"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　</w:t>
            </w:r>
          </w:p>
        </w:tc>
        <w:tc>
          <w:tcPr>
            <w:tcW w:w="34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1</w:t>
            </w:r>
          </w:p>
        </w:tc>
        <w:tc>
          <w:tcPr>
            <w:tcW w:w="309"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　</w:t>
            </w:r>
          </w:p>
        </w:tc>
        <w:tc>
          <w:tcPr>
            <w:tcW w:w="43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　</w:t>
            </w:r>
          </w:p>
        </w:tc>
        <w:tc>
          <w:tcPr>
            <w:tcW w:w="101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考查</w:t>
            </w:r>
          </w:p>
        </w:tc>
      </w:tr>
      <w:tr>
        <w:tblPrEx>
          <w:tblCellMar>
            <w:top w:w="15" w:type="dxa"/>
            <w:left w:w="15" w:type="dxa"/>
            <w:bottom w:w="15" w:type="dxa"/>
            <w:right w:w="15" w:type="dxa"/>
          </w:tblCellMar>
        </w:tblPrEx>
        <w:trPr>
          <w:trHeight w:val="20" w:hRule="atLeast"/>
          <w:jc w:val="center"/>
        </w:trPr>
        <w:tc>
          <w:tcPr>
            <w:tcW w:w="930" w:type="dxa"/>
            <w:vMerge w:val="continue"/>
            <w:tcBorders>
              <w:left w:val="single" w:color="000000" w:sz="4" w:space="0"/>
              <w:right w:val="single" w:color="auto" w:sz="4" w:space="0"/>
            </w:tcBorders>
            <w:vAlign w:val="center"/>
          </w:tcPr>
          <w:p>
            <w:pPr>
              <w:jc w:val="center"/>
              <w:rPr>
                <w:rFonts w:ascii="楷体" w:hAnsi="楷体" w:eastAsia="楷体" w:cs="宋体"/>
                <w:b/>
                <w:szCs w:val="21"/>
              </w:rPr>
            </w:pPr>
          </w:p>
        </w:tc>
        <w:tc>
          <w:tcPr>
            <w:tcW w:w="545"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16</w:t>
            </w:r>
          </w:p>
        </w:tc>
        <w:tc>
          <w:tcPr>
            <w:tcW w:w="1651"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时事职教</w:t>
            </w:r>
          </w:p>
        </w:tc>
        <w:tc>
          <w:tcPr>
            <w:tcW w:w="679"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54</w:t>
            </w:r>
          </w:p>
        </w:tc>
        <w:tc>
          <w:tcPr>
            <w:tcW w:w="687"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54</w:t>
            </w:r>
          </w:p>
        </w:tc>
        <w:tc>
          <w:tcPr>
            <w:tcW w:w="794"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　</w:t>
            </w:r>
          </w:p>
        </w:tc>
        <w:tc>
          <w:tcPr>
            <w:tcW w:w="398"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　</w:t>
            </w:r>
          </w:p>
        </w:tc>
        <w:tc>
          <w:tcPr>
            <w:tcW w:w="370"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　</w:t>
            </w:r>
          </w:p>
        </w:tc>
        <w:tc>
          <w:tcPr>
            <w:tcW w:w="356"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1</w:t>
            </w:r>
          </w:p>
        </w:tc>
        <w:tc>
          <w:tcPr>
            <w:tcW w:w="34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1</w:t>
            </w:r>
          </w:p>
        </w:tc>
        <w:tc>
          <w:tcPr>
            <w:tcW w:w="309"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1</w:t>
            </w:r>
          </w:p>
        </w:tc>
        <w:tc>
          <w:tcPr>
            <w:tcW w:w="43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　</w:t>
            </w:r>
          </w:p>
        </w:tc>
        <w:tc>
          <w:tcPr>
            <w:tcW w:w="101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考查</w:t>
            </w:r>
          </w:p>
        </w:tc>
      </w:tr>
      <w:tr>
        <w:tblPrEx>
          <w:tblCellMar>
            <w:top w:w="15" w:type="dxa"/>
            <w:left w:w="15" w:type="dxa"/>
            <w:bottom w:w="15" w:type="dxa"/>
            <w:right w:w="15" w:type="dxa"/>
          </w:tblCellMar>
        </w:tblPrEx>
        <w:trPr>
          <w:trHeight w:val="20" w:hRule="atLeast"/>
          <w:jc w:val="center"/>
        </w:trPr>
        <w:tc>
          <w:tcPr>
            <w:tcW w:w="930" w:type="dxa"/>
            <w:vMerge w:val="continue"/>
            <w:tcBorders>
              <w:left w:val="single" w:color="000000" w:sz="4" w:space="0"/>
              <w:right w:val="single" w:color="auto" w:sz="4" w:space="0"/>
            </w:tcBorders>
            <w:vAlign w:val="center"/>
          </w:tcPr>
          <w:p>
            <w:pPr>
              <w:jc w:val="center"/>
              <w:rPr>
                <w:rFonts w:ascii="楷体" w:hAnsi="楷体" w:eastAsia="楷体" w:cs="宋体"/>
                <w:b/>
                <w:szCs w:val="21"/>
              </w:rPr>
            </w:pPr>
          </w:p>
        </w:tc>
        <w:tc>
          <w:tcPr>
            <w:tcW w:w="545"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17</w:t>
            </w:r>
          </w:p>
        </w:tc>
        <w:tc>
          <w:tcPr>
            <w:tcW w:w="1651"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习近平新时代中国特色社会主义思想学生读本</w:t>
            </w:r>
          </w:p>
        </w:tc>
        <w:tc>
          <w:tcPr>
            <w:tcW w:w="679"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18</w:t>
            </w:r>
          </w:p>
        </w:tc>
        <w:tc>
          <w:tcPr>
            <w:tcW w:w="687"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18</w:t>
            </w:r>
          </w:p>
        </w:tc>
        <w:tc>
          <w:tcPr>
            <w:tcW w:w="794"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　</w:t>
            </w:r>
          </w:p>
        </w:tc>
        <w:tc>
          <w:tcPr>
            <w:tcW w:w="398"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　</w:t>
            </w:r>
          </w:p>
        </w:tc>
        <w:tc>
          <w:tcPr>
            <w:tcW w:w="370"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1</w:t>
            </w:r>
          </w:p>
        </w:tc>
        <w:tc>
          <w:tcPr>
            <w:tcW w:w="356"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　</w:t>
            </w:r>
          </w:p>
        </w:tc>
        <w:tc>
          <w:tcPr>
            <w:tcW w:w="34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　</w:t>
            </w:r>
          </w:p>
        </w:tc>
        <w:tc>
          <w:tcPr>
            <w:tcW w:w="309"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　</w:t>
            </w:r>
          </w:p>
        </w:tc>
        <w:tc>
          <w:tcPr>
            <w:tcW w:w="43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　</w:t>
            </w:r>
          </w:p>
        </w:tc>
        <w:tc>
          <w:tcPr>
            <w:tcW w:w="101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考查</w:t>
            </w:r>
          </w:p>
        </w:tc>
      </w:tr>
      <w:tr>
        <w:tblPrEx>
          <w:tblCellMar>
            <w:top w:w="15" w:type="dxa"/>
            <w:left w:w="15" w:type="dxa"/>
            <w:bottom w:w="15" w:type="dxa"/>
            <w:right w:w="15" w:type="dxa"/>
          </w:tblCellMar>
        </w:tblPrEx>
        <w:trPr>
          <w:trHeight w:val="20" w:hRule="atLeast"/>
          <w:jc w:val="center"/>
        </w:trPr>
        <w:tc>
          <w:tcPr>
            <w:tcW w:w="930" w:type="dxa"/>
            <w:vMerge w:val="restart"/>
            <w:tcBorders>
              <w:top w:val="single" w:color="000000" w:sz="4" w:space="0"/>
              <w:left w:val="single" w:color="000000" w:sz="4" w:space="0"/>
              <w:right w:val="single" w:color="000000" w:sz="4" w:space="0"/>
            </w:tcBorders>
            <w:vAlign w:val="center"/>
          </w:tcPr>
          <w:p>
            <w:pPr>
              <w:widowControl/>
              <w:jc w:val="center"/>
              <w:textAlignment w:val="center"/>
              <w:rPr>
                <w:rFonts w:ascii="楷体" w:hAnsi="楷体" w:eastAsia="楷体" w:cs="宋体"/>
                <w:b/>
                <w:szCs w:val="21"/>
              </w:rPr>
            </w:pPr>
            <w:r>
              <w:rPr>
                <w:rFonts w:hint="eastAsia" w:ascii="楷体" w:hAnsi="楷体" w:eastAsia="楷体" w:cs="宋体"/>
                <w:b/>
                <w:kern w:val="0"/>
                <w:szCs w:val="21"/>
              </w:rPr>
              <w:t>限选课程</w:t>
            </w:r>
          </w:p>
        </w:tc>
        <w:tc>
          <w:tcPr>
            <w:tcW w:w="545"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楷体" w:hAnsi="楷体" w:eastAsia="楷体"/>
                <w:kern w:val="0"/>
                <w:szCs w:val="21"/>
              </w:rPr>
            </w:pPr>
            <w:r>
              <w:rPr>
                <w:rFonts w:hint="eastAsia" w:ascii="楷体" w:hAnsi="楷体" w:eastAsia="楷体"/>
                <w:szCs w:val="21"/>
              </w:rPr>
              <w:t>18</w:t>
            </w:r>
          </w:p>
        </w:tc>
        <w:tc>
          <w:tcPr>
            <w:tcW w:w="1651"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普通话口语训练</w:t>
            </w:r>
          </w:p>
        </w:tc>
        <w:tc>
          <w:tcPr>
            <w:tcW w:w="679"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18</w:t>
            </w:r>
          </w:p>
        </w:tc>
        <w:tc>
          <w:tcPr>
            <w:tcW w:w="687"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9</w:t>
            </w:r>
          </w:p>
        </w:tc>
        <w:tc>
          <w:tcPr>
            <w:tcW w:w="794"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9</w:t>
            </w:r>
          </w:p>
        </w:tc>
        <w:tc>
          <w:tcPr>
            <w:tcW w:w="398"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1</w:t>
            </w:r>
          </w:p>
        </w:tc>
        <w:tc>
          <w:tcPr>
            <w:tcW w:w="370"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　</w:t>
            </w:r>
          </w:p>
        </w:tc>
        <w:tc>
          <w:tcPr>
            <w:tcW w:w="356"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　</w:t>
            </w:r>
          </w:p>
        </w:tc>
        <w:tc>
          <w:tcPr>
            <w:tcW w:w="34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　</w:t>
            </w:r>
          </w:p>
        </w:tc>
        <w:tc>
          <w:tcPr>
            <w:tcW w:w="309"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　</w:t>
            </w:r>
          </w:p>
        </w:tc>
        <w:tc>
          <w:tcPr>
            <w:tcW w:w="43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　</w:t>
            </w:r>
          </w:p>
        </w:tc>
        <w:tc>
          <w:tcPr>
            <w:tcW w:w="101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考查</w:t>
            </w:r>
          </w:p>
        </w:tc>
      </w:tr>
      <w:tr>
        <w:tblPrEx>
          <w:tblCellMar>
            <w:top w:w="15" w:type="dxa"/>
            <w:left w:w="15" w:type="dxa"/>
            <w:bottom w:w="15" w:type="dxa"/>
            <w:right w:w="15" w:type="dxa"/>
          </w:tblCellMar>
        </w:tblPrEx>
        <w:trPr>
          <w:trHeight w:val="20" w:hRule="atLeast"/>
          <w:jc w:val="center"/>
        </w:trPr>
        <w:tc>
          <w:tcPr>
            <w:tcW w:w="930" w:type="dxa"/>
            <w:vMerge w:val="continue"/>
            <w:tcBorders>
              <w:left w:val="single" w:color="000000" w:sz="4" w:space="0"/>
              <w:right w:val="single" w:color="000000" w:sz="4" w:space="0"/>
            </w:tcBorders>
            <w:vAlign w:val="center"/>
          </w:tcPr>
          <w:p>
            <w:pPr>
              <w:jc w:val="center"/>
              <w:rPr>
                <w:rFonts w:ascii="楷体" w:hAnsi="楷体" w:eastAsia="楷体" w:cs="宋体"/>
                <w:b/>
                <w:szCs w:val="21"/>
              </w:rPr>
            </w:pPr>
          </w:p>
        </w:tc>
        <w:tc>
          <w:tcPr>
            <w:tcW w:w="545"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19</w:t>
            </w:r>
          </w:p>
        </w:tc>
        <w:tc>
          <w:tcPr>
            <w:tcW w:w="1651"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硬笔书法临摹教程</w:t>
            </w:r>
          </w:p>
        </w:tc>
        <w:tc>
          <w:tcPr>
            <w:tcW w:w="679"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18</w:t>
            </w:r>
          </w:p>
        </w:tc>
        <w:tc>
          <w:tcPr>
            <w:tcW w:w="687"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9</w:t>
            </w:r>
          </w:p>
        </w:tc>
        <w:tc>
          <w:tcPr>
            <w:tcW w:w="794"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9</w:t>
            </w:r>
          </w:p>
        </w:tc>
        <w:tc>
          <w:tcPr>
            <w:tcW w:w="398"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　</w:t>
            </w:r>
          </w:p>
        </w:tc>
        <w:tc>
          <w:tcPr>
            <w:tcW w:w="370"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　</w:t>
            </w:r>
          </w:p>
        </w:tc>
        <w:tc>
          <w:tcPr>
            <w:tcW w:w="356"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　</w:t>
            </w:r>
          </w:p>
        </w:tc>
        <w:tc>
          <w:tcPr>
            <w:tcW w:w="34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1</w:t>
            </w:r>
          </w:p>
        </w:tc>
        <w:tc>
          <w:tcPr>
            <w:tcW w:w="309"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　</w:t>
            </w:r>
          </w:p>
        </w:tc>
        <w:tc>
          <w:tcPr>
            <w:tcW w:w="43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　</w:t>
            </w:r>
          </w:p>
        </w:tc>
        <w:tc>
          <w:tcPr>
            <w:tcW w:w="101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考查</w:t>
            </w:r>
          </w:p>
        </w:tc>
      </w:tr>
      <w:tr>
        <w:tblPrEx>
          <w:tblCellMar>
            <w:top w:w="15" w:type="dxa"/>
            <w:left w:w="15" w:type="dxa"/>
            <w:bottom w:w="15" w:type="dxa"/>
            <w:right w:w="15" w:type="dxa"/>
          </w:tblCellMar>
        </w:tblPrEx>
        <w:trPr>
          <w:trHeight w:val="20" w:hRule="atLeast"/>
          <w:jc w:val="center"/>
        </w:trPr>
        <w:tc>
          <w:tcPr>
            <w:tcW w:w="930" w:type="dxa"/>
            <w:vMerge w:val="continue"/>
            <w:tcBorders>
              <w:left w:val="single" w:color="000000" w:sz="4" w:space="0"/>
              <w:right w:val="single" w:color="000000" w:sz="4" w:space="0"/>
            </w:tcBorders>
            <w:vAlign w:val="center"/>
          </w:tcPr>
          <w:p>
            <w:pPr>
              <w:jc w:val="center"/>
              <w:rPr>
                <w:rFonts w:ascii="楷体" w:hAnsi="楷体" w:eastAsia="楷体" w:cs="宋体"/>
                <w:b/>
                <w:szCs w:val="21"/>
              </w:rPr>
            </w:pPr>
          </w:p>
        </w:tc>
        <w:tc>
          <w:tcPr>
            <w:tcW w:w="545"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20</w:t>
            </w:r>
          </w:p>
        </w:tc>
        <w:tc>
          <w:tcPr>
            <w:tcW w:w="1651"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中国古典诗歌赏析教程</w:t>
            </w:r>
          </w:p>
        </w:tc>
        <w:tc>
          <w:tcPr>
            <w:tcW w:w="679"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18</w:t>
            </w:r>
          </w:p>
        </w:tc>
        <w:tc>
          <w:tcPr>
            <w:tcW w:w="687"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36</w:t>
            </w:r>
          </w:p>
        </w:tc>
        <w:tc>
          <w:tcPr>
            <w:tcW w:w="794"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　</w:t>
            </w:r>
          </w:p>
        </w:tc>
        <w:tc>
          <w:tcPr>
            <w:tcW w:w="398"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　</w:t>
            </w:r>
          </w:p>
        </w:tc>
        <w:tc>
          <w:tcPr>
            <w:tcW w:w="370"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　</w:t>
            </w:r>
          </w:p>
        </w:tc>
        <w:tc>
          <w:tcPr>
            <w:tcW w:w="356"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1</w:t>
            </w:r>
          </w:p>
        </w:tc>
        <w:tc>
          <w:tcPr>
            <w:tcW w:w="34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　</w:t>
            </w:r>
          </w:p>
        </w:tc>
        <w:tc>
          <w:tcPr>
            <w:tcW w:w="309"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　</w:t>
            </w:r>
          </w:p>
        </w:tc>
        <w:tc>
          <w:tcPr>
            <w:tcW w:w="43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　</w:t>
            </w:r>
          </w:p>
        </w:tc>
        <w:tc>
          <w:tcPr>
            <w:tcW w:w="101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考查</w:t>
            </w:r>
          </w:p>
        </w:tc>
      </w:tr>
      <w:tr>
        <w:tblPrEx>
          <w:tblCellMar>
            <w:top w:w="15" w:type="dxa"/>
            <w:left w:w="15" w:type="dxa"/>
            <w:bottom w:w="15" w:type="dxa"/>
            <w:right w:w="15" w:type="dxa"/>
          </w:tblCellMar>
        </w:tblPrEx>
        <w:trPr>
          <w:trHeight w:val="20" w:hRule="atLeast"/>
          <w:jc w:val="center"/>
        </w:trPr>
        <w:tc>
          <w:tcPr>
            <w:tcW w:w="930" w:type="dxa"/>
            <w:vMerge w:val="continue"/>
            <w:tcBorders>
              <w:left w:val="single" w:color="000000" w:sz="4" w:space="0"/>
              <w:right w:val="single" w:color="000000" w:sz="4" w:space="0"/>
            </w:tcBorders>
            <w:vAlign w:val="center"/>
          </w:tcPr>
          <w:p>
            <w:pPr>
              <w:jc w:val="center"/>
              <w:rPr>
                <w:rFonts w:ascii="楷体" w:hAnsi="楷体" w:eastAsia="楷体" w:cs="宋体"/>
                <w:b/>
                <w:szCs w:val="21"/>
              </w:rPr>
            </w:pPr>
          </w:p>
        </w:tc>
        <w:tc>
          <w:tcPr>
            <w:tcW w:w="545"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21</w:t>
            </w:r>
          </w:p>
        </w:tc>
        <w:tc>
          <w:tcPr>
            <w:tcW w:w="1651"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职业礼仪</w:t>
            </w:r>
          </w:p>
        </w:tc>
        <w:tc>
          <w:tcPr>
            <w:tcW w:w="679"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18</w:t>
            </w:r>
          </w:p>
        </w:tc>
        <w:tc>
          <w:tcPr>
            <w:tcW w:w="687"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9</w:t>
            </w:r>
          </w:p>
        </w:tc>
        <w:tc>
          <w:tcPr>
            <w:tcW w:w="794"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9</w:t>
            </w:r>
          </w:p>
        </w:tc>
        <w:tc>
          <w:tcPr>
            <w:tcW w:w="398"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1</w:t>
            </w:r>
          </w:p>
        </w:tc>
        <w:tc>
          <w:tcPr>
            <w:tcW w:w="370"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　</w:t>
            </w:r>
          </w:p>
        </w:tc>
        <w:tc>
          <w:tcPr>
            <w:tcW w:w="356"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　</w:t>
            </w:r>
          </w:p>
        </w:tc>
        <w:tc>
          <w:tcPr>
            <w:tcW w:w="34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　</w:t>
            </w:r>
          </w:p>
        </w:tc>
        <w:tc>
          <w:tcPr>
            <w:tcW w:w="309"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　</w:t>
            </w:r>
          </w:p>
        </w:tc>
        <w:tc>
          <w:tcPr>
            <w:tcW w:w="43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　</w:t>
            </w:r>
          </w:p>
        </w:tc>
        <w:tc>
          <w:tcPr>
            <w:tcW w:w="101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考查</w:t>
            </w:r>
          </w:p>
        </w:tc>
      </w:tr>
      <w:tr>
        <w:tblPrEx>
          <w:tblCellMar>
            <w:top w:w="15" w:type="dxa"/>
            <w:left w:w="15" w:type="dxa"/>
            <w:bottom w:w="15" w:type="dxa"/>
            <w:right w:w="15" w:type="dxa"/>
          </w:tblCellMar>
        </w:tblPrEx>
        <w:trPr>
          <w:trHeight w:val="20" w:hRule="atLeast"/>
          <w:jc w:val="center"/>
        </w:trPr>
        <w:tc>
          <w:tcPr>
            <w:tcW w:w="930" w:type="dxa"/>
            <w:vMerge w:val="continue"/>
            <w:tcBorders>
              <w:left w:val="single" w:color="000000" w:sz="4" w:space="0"/>
              <w:right w:val="single" w:color="000000" w:sz="4" w:space="0"/>
            </w:tcBorders>
            <w:vAlign w:val="center"/>
          </w:tcPr>
          <w:p>
            <w:pPr>
              <w:jc w:val="center"/>
              <w:rPr>
                <w:rFonts w:ascii="楷体" w:hAnsi="楷体" w:eastAsia="楷体" w:cs="宋体"/>
                <w:b/>
                <w:szCs w:val="21"/>
              </w:rPr>
            </w:pPr>
          </w:p>
        </w:tc>
        <w:tc>
          <w:tcPr>
            <w:tcW w:w="545"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22</w:t>
            </w:r>
          </w:p>
        </w:tc>
        <w:tc>
          <w:tcPr>
            <w:tcW w:w="1651"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应用文写作</w:t>
            </w:r>
          </w:p>
        </w:tc>
        <w:tc>
          <w:tcPr>
            <w:tcW w:w="679"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18</w:t>
            </w:r>
          </w:p>
        </w:tc>
        <w:tc>
          <w:tcPr>
            <w:tcW w:w="687"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9</w:t>
            </w:r>
          </w:p>
        </w:tc>
        <w:tc>
          <w:tcPr>
            <w:tcW w:w="794"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9</w:t>
            </w:r>
          </w:p>
        </w:tc>
        <w:tc>
          <w:tcPr>
            <w:tcW w:w="398"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　</w:t>
            </w:r>
          </w:p>
        </w:tc>
        <w:tc>
          <w:tcPr>
            <w:tcW w:w="370"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1</w:t>
            </w:r>
          </w:p>
        </w:tc>
        <w:tc>
          <w:tcPr>
            <w:tcW w:w="356"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　</w:t>
            </w:r>
          </w:p>
        </w:tc>
        <w:tc>
          <w:tcPr>
            <w:tcW w:w="34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　</w:t>
            </w:r>
          </w:p>
        </w:tc>
        <w:tc>
          <w:tcPr>
            <w:tcW w:w="309"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　</w:t>
            </w:r>
          </w:p>
        </w:tc>
        <w:tc>
          <w:tcPr>
            <w:tcW w:w="43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　</w:t>
            </w:r>
          </w:p>
        </w:tc>
        <w:tc>
          <w:tcPr>
            <w:tcW w:w="101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考查</w:t>
            </w:r>
          </w:p>
        </w:tc>
      </w:tr>
      <w:tr>
        <w:tblPrEx>
          <w:tblCellMar>
            <w:top w:w="15" w:type="dxa"/>
            <w:left w:w="15" w:type="dxa"/>
            <w:bottom w:w="15" w:type="dxa"/>
            <w:right w:w="15" w:type="dxa"/>
          </w:tblCellMar>
        </w:tblPrEx>
        <w:trPr>
          <w:trHeight w:val="20" w:hRule="atLeast"/>
          <w:jc w:val="center"/>
        </w:trPr>
        <w:tc>
          <w:tcPr>
            <w:tcW w:w="930" w:type="dxa"/>
            <w:vMerge w:val="restart"/>
            <w:tcBorders>
              <w:top w:val="single" w:color="000000" w:sz="4" w:space="0"/>
              <w:left w:val="single" w:color="000000" w:sz="4" w:space="0"/>
              <w:right w:val="single" w:color="000000" w:sz="4" w:space="0"/>
            </w:tcBorders>
            <w:vAlign w:val="center"/>
          </w:tcPr>
          <w:p>
            <w:pPr>
              <w:widowControl/>
              <w:jc w:val="center"/>
              <w:textAlignment w:val="center"/>
              <w:rPr>
                <w:rFonts w:ascii="楷体" w:hAnsi="楷体" w:eastAsia="楷体" w:cs="宋体"/>
                <w:b/>
                <w:szCs w:val="21"/>
              </w:rPr>
            </w:pPr>
            <w:r>
              <w:rPr>
                <w:rFonts w:hint="eastAsia" w:ascii="楷体" w:hAnsi="楷体" w:eastAsia="楷体" w:cs="宋体"/>
                <w:b/>
                <w:kern w:val="0"/>
                <w:szCs w:val="21"/>
              </w:rPr>
              <w:t>专业技能课程</w:t>
            </w:r>
          </w:p>
        </w:tc>
        <w:tc>
          <w:tcPr>
            <w:tcW w:w="545"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楷体" w:hAnsi="楷体" w:eastAsia="楷体"/>
                <w:kern w:val="0"/>
                <w:szCs w:val="21"/>
              </w:rPr>
            </w:pPr>
            <w:r>
              <w:rPr>
                <w:rFonts w:hint="eastAsia" w:ascii="楷体" w:hAnsi="楷体" w:eastAsia="楷体"/>
                <w:szCs w:val="21"/>
              </w:rPr>
              <w:t>23</w:t>
            </w:r>
          </w:p>
        </w:tc>
        <w:tc>
          <w:tcPr>
            <w:tcW w:w="1651"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汽车底盘构造与维修</w:t>
            </w:r>
          </w:p>
        </w:tc>
        <w:tc>
          <w:tcPr>
            <w:tcW w:w="679"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270</w:t>
            </w:r>
          </w:p>
        </w:tc>
        <w:tc>
          <w:tcPr>
            <w:tcW w:w="687"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126</w:t>
            </w:r>
          </w:p>
        </w:tc>
        <w:tc>
          <w:tcPr>
            <w:tcW w:w="794"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144</w:t>
            </w:r>
          </w:p>
        </w:tc>
        <w:tc>
          <w:tcPr>
            <w:tcW w:w="398"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6</w:t>
            </w:r>
          </w:p>
        </w:tc>
        <w:tc>
          <w:tcPr>
            <w:tcW w:w="370"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4</w:t>
            </w:r>
          </w:p>
        </w:tc>
        <w:tc>
          <w:tcPr>
            <w:tcW w:w="356"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　</w:t>
            </w:r>
          </w:p>
        </w:tc>
        <w:tc>
          <w:tcPr>
            <w:tcW w:w="34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　</w:t>
            </w:r>
          </w:p>
        </w:tc>
        <w:tc>
          <w:tcPr>
            <w:tcW w:w="309"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5</w:t>
            </w:r>
          </w:p>
        </w:tc>
        <w:tc>
          <w:tcPr>
            <w:tcW w:w="43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　</w:t>
            </w:r>
          </w:p>
        </w:tc>
        <w:tc>
          <w:tcPr>
            <w:tcW w:w="101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考试</w:t>
            </w:r>
          </w:p>
        </w:tc>
      </w:tr>
      <w:tr>
        <w:tblPrEx>
          <w:tblCellMar>
            <w:top w:w="15" w:type="dxa"/>
            <w:left w:w="15" w:type="dxa"/>
            <w:bottom w:w="15" w:type="dxa"/>
            <w:right w:w="15" w:type="dxa"/>
          </w:tblCellMar>
        </w:tblPrEx>
        <w:trPr>
          <w:trHeight w:val="20" w:hRule="atLeast"/>
          <w:jc w:val="center"/>
        </w:trPr>
        <w:tc>
          <w:tcPr>
            <w:tcW w:w="930" w:type="dxa"/>
            <w:vMerge w:val="continue"/>
            <w:tcBorders>
              <w:left w:val="single" w:color="000000" w:sz="4" w:space="0"/>
              <w:right w:val="single" w:color="000000" w:sz="4" w:space="0"/>
            </w:tcBorders>
            <w:vAlign w:val="center"/>
          </w:tcPr>
          <w:p>
            <w:pPr>
              <w:jc w:val="center"/>
              <w:rPr>
                <w:rFonts w:ascii="楷体" w:hAnsi="楷体" w:eastAsia="楷体" w:cs="宋体"/>
                <w:b/>
                <w:szCs w:val="21"/>
              </w:rPr>
            </w:pPr>
          </w:p>
        </w:tc>
        <w:tc>
          <w:tcPr>
            <w:tcW w:w="545"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24</w:t>
            </w:r>
          </w:p>
        </w:tc>
        <w:tc>
          <w:tcPr>
            <w:tcW w:w="1651"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汽车发动机构造与维修</w:t>
            </w:r>
          </w:p>
        </w:tc>
        <w:tc>
          <w:tcPr>
            <w:tcW w:w="679"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270</w:t>
            </w:r>
          </w:p>
        </w:tc>
        <w:tc>
          <w:tcPr>
            <w:tcW w:w="687"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126</w:t>
            </w:r>
          </w:p>
        </w:tc>
        <w:tc>
          <w:tcPr>
            <w:tcW w:w="794"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144</w:t>
            </w:r>
          </w:p>
        </w:tc>
        <w:tc>
          <w:tcPr>
            <w:tcW w:w="398"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6</w:t>
            </w:r>
          </w:p>
        </w:tc>
        <w:tc>
          <w:tcPr>
            <w:tcW w:w="370"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4</w:t>
            </w:r>
          </w:p>
        </w:tc>
        <w:tc>
          <w:tcPr>
            <w:tcW w:w="356"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　</w:t>
            </w:r>
          </w:p>
        </w:tc>
        <w:tc>
          <w:tcPr>
            <w:tcW w:w="34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　</w:t>
            </w:r>
          </w:p>
        </w:tc>
        <w:tc>
          <w:tcPr>
            <w:tcW w:w="309"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5</w:t>
            </w:r>
          </w:p>
        </w:tc>
        <w:tc>
          <w:tcPr>
            <w:tcW w:w="43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　</w:t>
            </w:r>
          </w:p>
        </w:tc>
        <w:tc>
          <w:tcPr>
            <w:tcW w:w="101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考试</w:t>
            </w:r>
          </w:p>
        </w:tc>
      </w:tr>
      <w:tr>
        <w:tblPrEx>
          <w:tblCellMar>
            <w:top w:w="15" w:type="dxa"/>
            <w:left w:w="15" w:type="dxa"/>
            <w:bottom w:w="15" w:type="dxa"/>
            <w:right w:w="15" w:type="dxa"/>
          </w:tblCellMar>
        </w:tblPrEx>
        <w:trPr>
          <w:trHeight w:val="20" w:hRule="atLeast"/>
          <w:jc w:val="center"/>
        </w:trPr>
        <w:tc>
          <w:tcPr>
            <w:tcW w:w="930" w:type="dxa"/>
            <w:vMerge w:val="continue"/>
            <w:tcBorders>
              <w:left w:val="single" w:color="000000" w:sz="4" w:space="0"/>
              <w:right w:val="single" w:color="000000" w:sz="4" w:space="0"/>
            </w:tcBorders>
            <w:vAlign w:val="center"/>
          </w:tcPr>
          <w:p>
            <w:pPr>
              <w:jc w:val="center"/>
              <w:rPr>
                <w:rFonts w:ascii="楷体" w:hAnsi="楷体" w:eastAsia="楷体" w:cs="宋体"/>
                <w:b/>
                <w:szCs w:val="21"/>
              </w:rPr>
            </w:pPr>
          </w:p>
        </w:tc>
        <w:tc>
          <w:tcPr>
            <w:tcW w:w="545"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25</w:t>
            </w:r>
          </w:p>
        </w:tc>
        <w:tc>
          <w:tcPr>
            <w:tcW w:w="1651"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汽车电控技术</w:t>
            </w:r>
          </w:p>
        </w:tc>
        <w:tc>
          <w:tcPr>
            <w:tcW w:w="679"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306</w:t>
            </w:r>
          </w:p>
        </w:tc>
        <w:tc>
          <w:tcPr>
            <w:tcW w:w="687"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144</w:t>
            </w:r>
          </w:p>
        </w:tc>
        <w:tc>
          <w:tcPr>
            <w:tcW w:w="794"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162</w:t>
            </w:r>
          </w:p>
        </w:tc>
        <w:tc>
          <w:tcPr>
            <w:tcW w:w="398"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　</w:t>
            </w:r>
          </w:p>
        </w:tc>
        <w:tc>
          <w:tcPr>
            <w:tcW w:w="370"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　</w:t>
            </w:r>
          </w:p>
        </w:tc>
        <w:tc>
          <w:tcPr>
            <w:tcW w:w="356"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6</w:t>
            </w:r>
          </w:p>
        </w:tc>
        <w:tc>
          <w:tcPr>
            <w:tcW w:w="34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6</w:t>
            </w:r>
          </w:p>
        </w:tc>
        <w:tc>
          <w:tcPr>
            <w:tcW w:w="309"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5</w:t>
            </w:r>
          </w:p>
        </w:tc>
        <w:tc>
          <w:tcPr>
            <w:tcW w:w="43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　</w:t>
            </w:r>
          </w:p>
        </w:tc>
        <w:tc>
          <w:tcPr>
            <w:tcW w:w="101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考试</w:t>
            </w:r>
          </w:p>
        </w:tc>
      </w:tr>
      <w:tr>
        <w:tblPrEx>
          <w:tblCellMar>
            <w:top w:w="15" w:type="dxa"/>
            <w:left w:w="15" w:type="dxa"/>
            <w:bottom w:w="15" w:type="dxa"/>
            <w:right w:w="15" w:type="dxa"/>
          </w:tblCellMar>
        </w:tblPrEx>
        <w:trPr>
          <w:trHeight w:val="20" w:hRule="atLeast"/>
          <w:jc w:val="center"/>
        </w:trPr>
        <w:tc>
          <w:tcPr>
            <w:tcW w:w="930" w:type="dxa"/>
            <w:vMerge w:val="continue"/>
            <w:tcBorders>
              <w:left w:val="single" w:color="000000" w:sz="4" w:space="0"/>
              <w:right w:val="single" w:color="000000" w:sz="4" w:space="0"/>
            </w:tcBorders>
            <w:vAlign w:val="center"/>
          </w:tcPr>
          <w:p>
            <w:pPr>
              <w:jc w:val="center"/>
              <w:rPr>
                <w:rFonts w:ascii="楷体" w:hAnsi="楷体" w:eastAsia="楷体" w:cs="宋体"/>
                <w:b/>
                <w:szCs w:val="21"/>
              </w:rPr>
            </w:pPr>
          </w:p>
        </w:tc>
        <w:tc>
          <w:tcPr>
            <w:tcW w:w="545"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26</w:t>
            </w:r>
          </w:p>
        </w:tc>
        <w:tc>
          <w:tcPr>
            <w:tcW w:w="1651"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汽车电器设备构造与维修</w:t>
            </w:r>
          </w:p>
        </w:tc>
        <w:tc>
          <w:tcPr>
            <w:tcW w:w="679"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306</w:t>
            </w:r>
          </w:p>
        </w:tc>
        <w:tc>
          <w:tcPr>
            <w:tcW w:w="687"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144</w:t>
            </w:r>
          </w:p>
        </w:tc>
        <w:tc>
          <w:tcPr>
            <w:tcW w:w="794"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162</w:t>
            </w:r>
          </w:p>
        </w:tc>
        <w:tc>
          <w:tcPr>
            <w:tcW w:w="398"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　</w:t>
            </w:r>
          </w:p>
        </w:tc>
        <w:tc>
          <w:tcPr>
            <w:tcW w:w="370"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　</w:t>
            </w:r>
          </w:p>
        </w:tc>
        <w:tc>
          <w:tcPr>
            <w:tcW w:w="356"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6</w:t>
            </w:r>
          </w:p>
        </w:tc>
        <w:tc>
          <w:tcPr>
            <w:tcW w:w="34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6</w:t>
            </w:r>
          </w:p>
        </w:tc>
        <w:tc>
          <w:tcPr>
            <w:tcW w:w="309"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5</w:t>
            </w:r>
          </w:p>
        </w:tc>
        <w:tc>
          <w:tcPr>
            <w:tcW w:w="43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　</w:t>
            </w:r>
          </w:p>
        </w:tc>
        <w:tc>
          <w:tcPr>
            <w:tcW w:w="101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考试</w:t>
            </w:r>
          </w:p>
        </w:tc>
      </w:tr>
      <w:tr>
        <w:tblPrEx>
          <w:tblCellMar>
            <w:top w:w="15" w:type="dxa"/>
            <w:left w:w="15" w:type="dxa"/>
            <w:bottom w:w="15" w:type="dxa"/>
            <w:right w:w="15" w:type="dxa"/>
          </w:tblCellMar>
        </w:tblPrEx>
        <w:trPr>
          <w:trHeight w:val="20" w:hRule="atLeast"/>
          <w:jc w:val="center"/>
        </w:trPr>
        <w:tc>
          <w:tcPr>
            <w:tcW w:w="930" w:type="dxa"/>
            <w:vMerge w:val="continue"/>
            <w:tcBorders>
              <w:left w:val="single" w:color="000000" w:sz="4" w:space="0"/>
              <w:right w:val="single" w:color="000000" w:sz="4" w:space="0"/>
            </w:tcBorders>
            <w:vAlign w:val="center"/>
          </w:tcPr>
          <w:p>
            <w:pPr>
              <w:jc w:val="center"/>
              <w:rPr>
                <w:rFonts w:ascii="楷体" w:hAnsi="楷体" w:eastAsia="楷体" w:cs="宋体"/>
                <w:b/>
                <w:szCs w:val="21"/>
              </w:rPr>
            </w:pPr>
          </w:p>
        </w:tc>
        <w:tc>
          <w:tcPr>
            <w:tcW w:w="545"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27</w:t>
            </w:r>
          </w:p>
        </w:tc>
        <w:tc>
          <w:tcPr>
            <w:tcW w:w="1651"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汽车定期维护</w:t>
            </w:r>
          </w:p>
        </w:tc>
        <w:tc>
          <w:tcPr>
            <w:tcW w:w="679"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72</w:t>
            </w:r>
          </w:p>
        </w:tc>
        <w:tc>
          <w:tcPr>
            <w:tcW w:w="687"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18</w:t>
            </w:r>
          </w:p>
        </w:tc>
        <w:tc>
          <w:tcPr>
            <w:tcW w:w="794"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54</w:t>
            </w:r>
          </w:p>
        </w:tc>
        <w:tc>
          <w:tcPr>
            <w:tcW w:w="398"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2</w:t>
            </w:r>
          </w:p>
        </w:tc>
        <w:tc>
          <w:tcPr>
            <w:tcW w:w="370"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2</w:t>
            </w:r>
          </w:p>
        </w:tc>
        <w:tc>
          <w:tcPr>
            <w:tcW w:w="356"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　</w:t>
            </w:r>
          </w:p>
        </w:tc>
        <w:tc>
          <w:tcPr>
            <w:tcW w:w="34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　</w:t>
            </w:r>
          </w:p>
        </w:tc>
        <w:tc>
          <w:tcPr>
            <w:tcW w:w="309"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　</w:t>
            </w:r>
          </w:p>
        </w:tc>
        <w:tc>
          <w:tcPr>
            <w:tcW w:w="43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　</w:t>
            </w:r>
          </w:p>
        </w:tc>
        <w:tc>
          <w:tcPr>
            <w:tcW w:w="101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考查</w:t>
            </w:r>
          </w:p>
        </w:tc>
      </w:tr>
      <w:tr>
        <w:tblPrEx>
          <w:tblCellMar>
            <w:top w:w="15" w:type="dxa"/>
            <w:left w:w="15" w:type="dxa"/>
            <w:bottom w:w="15" w:type="dxa"/>
            <w:right w:w="15" w:type="dxa"/>
          </w:tblCellMar>
        </w:tblPrEx>
        <w:trPr>
          <w:trHeight w:val="20" w:hRule="atLeast"/>
          <w:jc w:val="center"/>
        </w:trPr>
        <w:tc>
          <w:tcPr>
            <w:tcW w:w="930" w:type="dxa"/>
            <w:vMerge w:val="continue"/>
            <w:tcBorders>
              <w:left w:val="single" w:color="000000" w:sz="4" w:space="0"/>
              <w:right w:val="single" w:color="000000" w:sz="4" w:space="0"/>
            </w:tcBorders>
            <w:vAlign w:val="center"/>
          </w:tcPr>
          <w:p>
            <w:pPr>
              <w:jc w:val="center"/>
              <w:rPr>
                <w:rFonts w:ascii="楷体" w:hAnsi="楷体" w:eastAsia="楷体" w:cs="宋体"/>
                <w:b/>
                <w:szCs w:val="21"/>
              </w:rPr>
            </w:pPr>
          </w:p>
        </w:tc>
        <w:tc>
          <w:tcPr>
            <w:tcW w:w="545"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28</w:t>
            </w:r>
          </w:p>
        </w:tc>
        <w:tc>
          <w:tcPr>
            <w:tcW w:w="1651"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汽车美容</w:t>
            </w:r>
          </w:p>
        </w:tc>
        <w:tc>
          <w:tcPr>
            <w:tcW w:w="679"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72</w:t>
            </w:r>
          </w:p>
        </w:tc>
        <w:tc>
          <w:tcPr>
            <w:tcW w:w="687"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18</w:t>
            </w:r>
          </w:p>
        </w:tc>
        <w:tc>
          <w:tcPr>
            <w:tcW w:w="794"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54</w:t>
            </w:r>
          </w:p>
        </w:tc>
        <w:tc>
          <w:tcPr>
            <w:tcW w:w="398"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　</w:t>
            </w:r>
          </w:p>
        </w:tc>
        <w:tc>
          <w:tcPr>
            <w:tcW w:w="370"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　</w:t>
            </w:r>
          </w:p>
        </w:tc>
        <w:tc>
          <w:tcPr>
            <w:tcW w:w="356"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2</w:t>
            </w:r>
          </w:p>
        </w:tc>
        <w:tc>
          <w:tcPr>
            <w:tcW w:w="34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2</w:t>
            </w:r>
          </w:p>
        </w:tc>
        <w:tc>
          <w:tcPr>
            <w:tcW w:w="309"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　</w:t>
            </w:r>
          </w:p>
        </w:tc>
        <w:tc>
          <w:tcPr>
            <w:tcW w:w="43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　</w:t>
            </w:r>
          </w:p>
        </w:tc>
        <w:tc>
          <w:tcPr>
            <w:tcW w:w="101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考查</w:t>
            </w:r>
          </w:p>
        </w:tc>
      </w:tr>
      <w:tr>
        <w:tblPrEx>
          <w:tblCellMar>
            <w:top w:w="15" w:type="dxa"/>
            <w:left w:w="15" w:type="dxa"/>
            <w:bottom w:w="15" w:type="dxa"/>
            <w:right w:w="15" w:type="dxa"/>
          </w:tblCellMar>
        </w:tblPrEx>
        <w:trPr>
          <w:trHeight w:val="20" w:hRule="atLeast"/>
          <w:jc w:val="center"/>
        </w:trPr>
        <w:tc>
          <w:tcPr>
            <w:tcW w:w="930" w:type="dxa"/>
            <w:vMerge w:val="continue"/>
            <w:tcBorders>
              <w:left w:val="single" w:color="000000" w:sz="4" w:space="0"/>
              <w:right w:val="single" w:color="000000" w:sz="4" w:space="0"/>
            </w:tcBorders>
            <w:vAlign w:val="center"/>
          </w:tcPr>
          <w:p>
            <w:pPr>
              <w:jc w:val="center"/>
              <w:rPr>
                <w:rFonts w:ascii="楷体" w:hAnsi="楷体" w:eastAsia="楷体" w:cs="宋体"/>
                <w:b/>
                <w:szCs w:val="21"/>
              </w:rPr>
            </w:pPr>
          </w:p>
        </w:tc>
        <w:tc>
          <w:tcPr>
            <w:tcW w:w="545"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29</w:t>
            </w:r>
          </w:p>
        </w:tc>
        <w:tc>
          <w:tcPr>
            <w:tcW w:w="1651"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汽车电子电工基础</w:t>
            </w:r>
          </w:p>
        </w:tc>
        <w:tc>
          <w:tcPr>
            <w:tcW w:w="679"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36</w:t>
            </w:r>
          </w:p>
        </w:tc>
        <w:tc>
          <w:tcPr>
            <w:tcW w:w="687"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18</w:t>
            </w:r>
          </w:p>
        </w:tc>
        <w:tc>
          <w:tcPr>
            <w:tcW w:w="794"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18</w:t>
            </w:r>
          </w:p>
        </w:tc>
        <w:tc>
          <w:tcPr>
            <w:tcW w:w="398"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　</w:t>
            </w:r>
          </w:p>
        </w:tc>
        <w:tc>
          <w:tcPr>
            <w:tcW w:w="370"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2</w:t>
            </w:r>
          </w:p>
        </w:tc>
        <w:tc>
          <w:tcPr>
            <w:tcW w:w="356"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　</w:t>
            </w:r>
          </w:p>
        </w:tc>
        <w:tc>
          <w:tcPr>
            <w:tcW w:w="34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　</w:t>
            </w:r>
          </w:p>
        </w:tc>
        <w:tc>
          <w:tcPr>
            <w:tcW w:w="309"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　</w:t>
            </w:r>
          </w:p>
        </w:tc>
        <w:tc>
          <w:tcPr>
            <w:tcW w:w="43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　</w:t>
            </w:r>
          </w:p>
        </w:tc>
        <w:tc>
          <w:tcPr>
            <w:tcW w:w="101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考查</w:t>
            </w:r>
          </w:p>
        </w:tc>
      </w:tr>
      <w:tr>
        <w:tblPrEx>
          <w:tblCellMar>
            <w:top w:w="15" w:type="dxa"/>
            <w:left w:w="15" w:type="dxa"/>
            <w:bottom w:w="15" w:type="dxa"/>
            <w:right w:w="15" w:type="dxa"/>
          </w:tblCellMar>
        </w:tblPrEx>
        <w:trPr>
          <w:trHeight w:val="20" w:hRule="atLeast"/>
          <w:jc w:val="center"/>
        </w:trPr>
        <w:tc>
          <w:tcPr>
            <w:tcW w:w="930" w:type="dxa"/>
            <w:vMerge w:val="continue"/>
            <w:tcBorders>
              <w:left w:val="single" w:color="000000" w:sz="4" w:space="0"/>
              <w:right w:val="single" w:color="000000" w:sz="4" w:space="0"/>
            </w:tcBorders>
            <w:vAlign w:val="center"/>
          </w:tcPr>
          <w:p>
            <w:pPr>
              <w:jc w:val="center"/>
              <w:rPr>
                <w:rFonts w:ascii="楷体" w:hAnsi="楷体" w:eastAsia="楷体" w:cs="宋体"/>
                <w:b/>
                <w:szCs w:val="21"/>
              </w:rPr>
            </w:pPr>
          </w:p>
        </w:tc>
        <w:tc>
          <w:tcPr>
            <w:tcW w:w="545"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30</w:t>
            </w:r>
          </w:p>
        </w:tc>
        <w:tc>
          <w:tcPr>
            <w:tcW w:w="1651"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汽车传动及控制系统</w:t>
            </w:r>
          </w:p>
        </w:tc>
        <w:tc>
          <w:tcPr>
            <w:tcW w:w="679"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36</w:t>
            </w:r>
          </w:p>
        </w:tc>
        <w:tc>
          <w:tcPr>
            <w:tcW w:w="687"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18</w:t>
            </w:r>
          </w:p>
        </w:tc>
        <w:tc>
          <w:tcPr>
            <w:tcW w:w="794"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18</w:t>
            </w:r>
          </w:p>
        </w:tc>
        <w:tc>
          <w:tcPr>
            <w:tcW w:w="398"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　</w:t>
            </w:r>
          </w:p>
        </w:tc>
        <w:tc>
          <w:tcPr>
            <w:tcW w:w="370"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　</w:t>
            </w:r>
          </w:p>
        </w:tc>
        <w:tc>
          <w:tcPr>
            <w:tcW w:w="356"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2</w:t>
            </w:r>
          </w:p>
        </w:tc>
        <w:tc>
          <w:tcPr>
            <w:tcW w:w="34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　</w:t>
            </w:r>
          </w:p>
        </w:tc>
        <w:tc>
          <w:tcPr>
            <w:tcW w:w="309"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　</w:t>
            </w:r>
          </w:p>
        </w:tc>
        <w:tc>
          <w:tcPr>
            <w:tcW w:w="43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　</w:t>
            </w:r>
          </w:p>
        </w:tc>
        <w:tc>
          <w:tcPr>
            <w:tcW w:w="101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考查</w:t>
            </w:r>
          </w:p>
        </w:tc>
      </w:tr>
      <w:tr>
        <w:tblPrEx>
          <w:tblCellMar>
            <w:top w:w="15" w:type="dxa"/>
            <w:left w:w="15" w:type="dxa"/>
            <w:bottom w:w="15" w:type="dxa"/>
            <w:right w:w="15" w:type="dxa"/>
          </w:tblCellMar>
        </w:tblPrEx>
        <w:trPr>
          <w:trHeight w:val="20" w:hRule="atLeast"/>
          <w:jc w:val="center"/>
        </w:trPr>
        <w:tc>
          <w:tcPr>
            <w:tcW w:w="930" w:type="dxa"/>
            <w:vMerge w:val="continue"/>
            <w:tcBorders>
              <w:left w:val="single" w:color="000000" w:sz="4" w:space="0"/>
              <w:right w:val="single" w:color="000000" w:sz="4" w:space="0"/>
            </w:tcBorders>
            <w:vAlign w:val="center"/>
          </w:tcPr>
          <w:p>
            <w:pPr>
              <w:jc w:val="center"/>
              <w:rPr>
                <w:rFonts w:ascii="楷体" w:hAnsi="楷体" w:eastAsia="楷体" w:cs="宋体"/>
                <w:b/>
                <w:szCs w:val="21"/>
              </w:rPr>
            </w:pPr>
          </w:p>
        </w:tc>
        <w:tc>
          <w:tcPr>
            <w:tcW w:w="545"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31</w:t>
            </w:r>
          </w:p>
        </w:tc>
        <w:tc>
          <w:tcPr>
            <w:tcW w:w="1651"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汽车车身电气设备检修</w:t>
            </w:r>
          </w:p>
        </w:tc>
        <w:tc>
          <w:tcPr>
            <w:tcW w:w="679"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36</w:t>
            </w:r>
          </w:p>
        </w:tc>
        <w:tc>
          <w:tcPr>
            <w:tcW w:w="687"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18</w:t>
            </w:r>
          </w:p>
        </w:tc>
        <w:tc>
          <w:tcPr>
            <w:tcW w:w="794"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18</w:t>
            </w:r>
          </w:p>
        </w:tc>
        <w:tc>
          <w:tcPr>
            <w:tcW w:w="398"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　</w:t>
            </w:r>
          </w:p>
        </w:tc>
        <w:tc>
          <w:tcPr>
            <w:tcW w:w="370"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　</w:t>
            </w:r>
          </w:p>
        </w:tc>
        <w:tc>
          <w:tcPr>
            <w:tcW w:w="356"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　</w:t>
            </w:r>
          </w:p>
        </w:tc>
        <w:tc>
          <w:tcPr>
            <w:tcW w:w="34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2</w:t>
            </w:r>
          </w:p>
        </w:tc>
        <w:tc>
          <w:tcPr>
            <w:tcW w:w="309"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　</w:t>
            </w:r>
          </w:p>
        </w:tc>
        <w:tc>
          <w:tcPr>
            <w:tcW w:w="43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　</w:t>
            </w:r>
          </w:p>
        </w:tc>
        <w:tc>
          <w:tcPr>
            <w:tcW w:w="101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考查</w:t>
            </w:r>
          </w:p>
        </w:tc>
      </w:tr>
      <w:tr>
        <w:tblPrEx>
          <w:tblCellMar>
            <w:top w:w="15" w:type="dxa"/>
            <w:left w:w="15" w:type="dxa"/>
            <w:bottom w:w="15" w:type="dxa"/>
            <w:right w:w="15" w:type="dxa"/>
          </w:tblCellMar>
        </w:tblPrEx>
        <w:trPr>
          <w:trHeight w:val="20" w:hRule="atLeast"/>
          <w:jc w:val="center"/>
        </w:trPr>
        <w:tc>
          <w:tcPr>
            <w:tcW w:w="930" w:type="dxa"/>
            <w:vMerge w:val="continue"/>
            <w:tcBorders>
              <w:left w:val="single" w:color="000000" w:sz="4" w:space="0"/>
              <w:right w:val="single" w:color="000000" w:sz="4" w:space="0"/>
            </w:tcBorders>
            <w:vAlign w:val="center"/>
          </w:tcPr>
          <w:p>
            <w:pPr>
              <w:jc w:val="center"/>
              <w:rPr>
                <w:rFonts w:ascii="楷体" w:hAnsi="楷体" w:eastAsia="楷体" w:cs="宋体"/>
                <w:b/>
                <w:szCs w:val="21"/>
              </w:rPr>
            </w:pPr>
          </w:p>
        </w:tc>
        <w:tc>
          <w:tcPr>
            <w:tcW w:w="545"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32</w:t>
            </w:r>
          </w:p>
        </w:tc>
        <w:tc>
          <w:tcPr>
            <w:tcW w:w="1651"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汽车空调系统维修</w:t>
            </w:r>
          </w:p>
        </w:tc>
        <w:tc>
          <w:tcPr>
            <w:tcW w:w="679"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36</w:t>
            </w:r>
          </w:p>
        </w:tc>
        <w:tc>
          <w:tcPr>
            <w:tcW w:w="687"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18</w:t>
            </w:r>
          </w:p>
        </w:tc>
        <w:tc>
          <w:tcPr>
            <w:tcW w:w="794"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18</w:t>
            </w:r>
          </w:p>
        </w:tc>
        <w:tc>
          <w:tcPr>
            <w:tcW w:w="398"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　</w:t>
            </w:r>
          </w:p>
        </w:tc>
        <w:tc>
          <w:tcPr>
            <w:tcW w:w="370"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　</w:t>
            </w:r>
          </w:p>
        </w:tc>
        <w:tc>
          <w:tcPr>
            <w:tcW w:w="356"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　</w:t>
            </w:r>
          </w:p>
        </w:tc>
        <w:tc>
          <w:tcPr>
            <w:tcW w:w="34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2</w:t>
            </w:r>
          </w:p>
        </w:tc>
        <w:tc>
          <w:tcPr>
            <w:tcW w:w="309"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　</w:t>
            </w:r>
          </w:p>
        </w:tc>
        <w:tc>
          <w:tcPr>
            <w:tcW w:w="43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　</w:t>
            </w:r>
          </w:p>
        </w:tc>
        <w:tc>
          <w:tcPr>
            <w:tcW w:w="101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考查</w:t>
            </w:r>
          </w:p>
        </w:tc>
      </w:tr>
      <w:tr>
        <w:tblPrEx>
          <w:tblCellMar>
            <w:top w:w="15" w:type="dxa"/>
            <w:left w:w="15" w:type="dxa"/>
            <w:bottom w:w="15" w:type="dxa"/>
            <w:right w:w="15" w:type="dxa"/>
          </w:tblCellMar>
        </w:tblPrEx>
        <w:trPr>
          <w:trHeight w:val="20" w:hRule="atLeast"/>
          <w:jc w:val="center"/>
        </w:trPr>
        <w:tc>
          <w:tcPr>
            <w:tcW w:w="930" w:type="dxa"/>
            <w:vMerge w:val="continue"/>
            <w:tcBorders>
              <w:left w:val="single" w:color="000000" w:sz="4" w:space="0"/>
              <w:right w:val="single" w:color="000000" w:sz="4" w:space="0"/>
            </w:tcBorders>
            <w:vAlign w:val="center"/>
          </w:tcPr>
          <w:p>
            <w:pPr>
              <w:jc w:val="center"/>
              <w:rPr>
                <w:rFonts w:ascii="楷体" w:hAnsi="楷体" w:eastAsia="楷体" w:cs="宋体"/>
                <w:b/>
                <w:szCs w:val="21"/>
              </w:rPr>
            </w:pPr>
          </w:p>
        </w:tc>
        <w:tc>
          <w:tcPr>
            <w:tcW w:w="545"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33</w:t>
            </w:r>
          </w:p>
        </w:tc>
        <w:tc>
          <w:tcPr>
            <w:tcW w:w="1651"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汽车悬挂转向与制动系统维修</w:t>
            </w:r>
          </w:p>
        </w:tc>
        <w:tc>
          <w:tcPr>
            <w:tcW w:w="679"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36</w:t>
            </w:r>
          </w:p>
        </w:tc>
        <w:tc>
          <w:tcPr>
            <w:tcW w:w="687"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18</w:t>
            </w:r>
          </w:p>
        </w:tc>
        <w:tc>
          <w:tcPr>
            <w:tcW w:w="794"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18</w:t>
            </w:r>
          </w:p>
        </w:tc>
        <w:tc>
          <w:tcPr>
            <w:tcW w:w="398"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　</w:t>
            </w:r>
          </w:p>
        </w:tc>
        <w:tc>
          <w:tcPr>
            <w:tcW w:w="370"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　</w:t>
            </w:r>
          </w:p>
        </w:tc>
        <w:tc>
          <w:tcPr>
            <w:tcW w:w="356"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2</w:t>
            </w:r>
          </w:p>
        </w:tc>
        <w:tc>
          <w:tcPr>
            <w:tcW w:w="34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　</w:t>
            </w:r>
          </w:p>
        </w:tc>
        <w:tc>
          <w:tcPr>
            <w:tcW w:w="309"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　</w:t>
            </w:r>
          </w:p>
        </w:tc>
        <w:tc>
          <w:tcPr>
            <w:tcW w:w="43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　</w:t>
            </w:r>
          </w:p>
        </w:tc>
        <w:tc>
          <w:tcPr>
            <w:tcW w:w="101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考查</w:t>
            </w:r>
          </w:p>
        </w:tc>
      </w:tr>
      <w:tr>
        <w:tblPrEx>
          <w:tblCellMar>
            <w:top w:w="15" w:type="dxa"/>
            <w:left w:w="15" w:type="dxa"/>
            <w:bottom w:w="15" w:type="dxa"/>
            <w:right w:w="15" w:type="dxa"/>
          </w:tblCellMar>
        </w:tblPrEx>
        <w:trPr>
          <w:trHeight w:val="20" w:hRule="atLeast"/>
          <w:jc w:val="center"/>
        </w:trPr>
        <w:tc>
          <w:tcPr>
            <w:tcW w:w="930" w:type="dxa"/>
            <w:vMerge w:val="restart"/>
            <w:tcBorders>
              <w:top w:val="single" w:color="000000" w:sz="4" w:space="0"/>
              <w:left w:val="single" w:color="000000" w:sz="4" w:space="0"/>
              <w:right w:val="single" w:color="000000" w:sz="4" w:space="0"/>
            </w:tcBorders>
            <w:vAlign w:val="center"/>
          </w:tcPr>
          <w:p>
            <w:pPr>
              <w:widowControl/>
              <w:jc w:val="center"/>
              <w:textAlignment w:val="center"/>
              <w:rPr>
                <w:rFonts w:ascii="楷体" w:hAnsi="楷体" w:eastAsia="楷体" w:cs="宋体"/>
                <w:b/>
                <w:szCs w:val="21"/>
              </w:rPr>
            </w:pPr>
            <w:r>
              <w:rPr>
                <w:rFonts w:hint="eastAsia" w:ascii="楷体" w:hAnsi="楷体" w:eastAsia="楷体" w:cs="宋体"/>
                <w:b/>
                <w:kern w:val="0"/>
                <w:szCs w:val="21"/>
              </w:rPr>
              <w:t>实习</w:t>
            </w:r>
          </w:p>
        </w:tc>
        <w:tc>
          <w:tcPr>
            <w:tcW w:w="54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宋体"/>
                <w:kern w:val="0"/>
                <w:szCs w:val="21"/>
              </w:rPr>
            </w:pPr>
            <w:r>
              <w:rPr>
                <w:rFonts w:hint="eastAsia" w:ascii="楷体" w:hAnsi="楷体" w:eastAsia="楷体" w:cs="宋体"/>
                <w:kern w:val="0"/>
                <w:szCs w:val="21"/>
              </w:rPr>
              <w:t>3</w:t>
            </w:r>
            <w:r>
              <w:rPr>
                <w:rFonts w:ascii="楷体" w:hAnsi="楷体" w:eastAsia="楷体" w:cs="宋体"/>
                <w:kern w:val="0"/>
                <w:szCs w:val="21"/>
              </w:rPr>
              <w:t>4</w:t>
            </w:r>
          </w:p>
        </w:tc>
        <w:tc>
          <w:tcPr>
            <w:tcW w:w="1651"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bCs/>
                <w:szCs w:val="21"/>
              </w:rPr>
            </w:pPr>
            <w:r>
              <w:rPr>
                <w:rFonts w:hint="eastAsia" w:ascii="楷体" w:hAnsi="楷体" w:eastAsia="楷体"/>
                <w:bCs/>
                <w:szCs w:val="21"/>
              </w:rPr>
              <w:t>认识实习</w:t>
            </w:r>
          </w:p>
        </w:tc>
        <w:tc>
          <w:tcPr>
            <w:tcW w:w="679"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楷体" w:hAnsi="楷体" w:eastAsia="楷体"/>
                <w:kern w:val="0"/>
                <w:szCs w:val="21"/>
              </w:rPr>
            </w:pPr>
            <w:r>
              <w:rPr>
                <w:rFonts w:hint="eastAsia" w:ascii="楷体" w:hAnsi="楷体" w:eastAsia="楷体"/>
                <w:szCs w:val="21"/>
              </w:rPr>
              <w:t>180</w:t>
            </w:r>
          </w:p>
        </w:tc>
        <w:tc>
          <w:tcPr>
            <w:tcW w:w="687"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　</w:t>
            </w:r>
          </w:p>
        </w:tc>
        <w:tc>
          <w:tcPr>
            <w:tcW w:w="794"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180</w:t>
            </w:r>
          </w:p>
        </w:tc>
        <w:tc>
          <w:tcPr>
            <w:tcW w:w="398"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2</w:t>
            </w:r>
          </w:p>
        </w:tc>
        <w:tc>
          <w:tcPr>
            <w:tcW w:w="370"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2</w:t>
            </w:r>
          </w:p>
        </w:tc>
        <w:tc>
          <w:tcPr>
            <w:tcW w:w="356"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2</w:t>
            </w:r>
          </w:p>
        </w:tc>
        <w:tc>
          <w:tcPr>
            <w:tcW w:w="34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2</w:t>
            </w:r>
          </w:p>
        </w:tc>
        <w:tc>
          <w:tcPr>
            <w:tcW w:w="309"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2</w:t>
            </w:r>
          </w:p>
        </w:tc>
        <w:tc>
          <w:tcPr>
            <w:tcW w:w="43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　</w:t>
            </w:r>
          </w:p>
        </w:tc>
        <w:tc>
          <w:tcPr>
            <w:tcW w:w="101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考查</w:t>
            </w:r>
          </w:p>
        </w:tc>
      </w:tr>
      <w:tr>
        <w:tblPrEx>
          <w:tblCellMar>
            <w:top w:w="15" w:type="dxa"/>
            <w:left w:w="15" w:type="dxa"/>
            <w:bottom w:w="15" w:type="dxa"/>
            <w:right w:w="15" w:type="dxa"/>
          </w:tblCellMar>
        </w:tblPrEx>
        <w:trPr>
          <w:trHeight w:val="20" w:hRule="atLeast"/>
          <w:jc w:val="center"/>
        </w:trPr>
        <w:tc>
          <w:tcPr>
            <w:tcW w:w="930" w:type="dxa"/>
            <w:vMerge w:val="continue"/>
            <w:tcBorders>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宋体"/>
                <w:b/>
                <w:kern w:val="0"/>
                <w:szCs w:val="21"/>
              </w:rPr>
            </w:pPr>
          </w:p>
        </w:tc>
        <w:tc>
          <w:tcPr>
            <w:tcW w:w="54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宋体"/>
                <w:kern w:val="0"/>
                <w:szCs w:val="21"/>
              </w:rPr>
            </w:pPr>
            <w:r>
              <w:rPr>
                <w:rFonts w:hint="eastAsia" w:ascii="楷体" w:hAnsi="楷体" w:eastAsia="楷体" w:cs="宋体"/>
                <w:kern w:val="0"/>
                <w:szCs w:val="21"/>
              </w:rPr>
              <w:t>3</w:t>
            </w:r>
            <w:r>
              <w:rPr>
                <w:rFonts w:ascii="楷体" w:hAnsi="楷体" w:eastAsia="楷体" w:cs="宋体"/>
                <w:kern w:val="0"/>
                <w:szCs w:val="21"/>
              </w:rPr>
              <w:t>5</w:t>
            </w:r>
          </w:p>
        </w:tc>
        <w:tc>
          <w:tcPr>
            <w:tcW w:w="1651"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bCs/>
                <w:szCs w:val="21"/>
              </w:rPr>
              <w:t>顶岗实习</w:t>
            </w:r>
          </w:p>
        </w:tc>
        <w:tc>
          <w:tcPr>
            <w:tcW w:w="679"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720</w:t>
            </w:r>
          </w:p>
        </w:tc>
        <w:tc>
          <w:tcPr>
            <w:tcW w:w="687"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　</w:t>
            </w:r>
          </w:p>
        </w:tc>
        <w:tc>
          <w:tcPr>
            <w:tcW w:w="794"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720</w:t>
            </w:r>
          </w:p>
        </w:tc>
        <w:tc>
          <w:tcPr>
            <w:tcW w:w="398"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　</w:t>
            </w:r>
          </w:p>
        </w:tc>
        <w:tc>
          <w:tcPr>
            <w:tcW w:w="370"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　</w:t>
            </w:r>
          </w:p>
        </w:tc>
        <w:tc>
          <w:tcPr>
            <w:tcW w:w="356"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　</w:t>
            </w:r>
          </w:p>
        </w:tc>
        <w:tc>
          <w:tcPr>
            <w:tcW w:w="34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　</w:t>
            </w:r>
          </w:p>
        </w:tc>
        <w:tc>
          <w:tcPr>
            <w:tcW w:w="309"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　</w:t>
            </w:r>
          </w:p>
        </w:tc>
        <w:tc>
          <w:tcPr>
            <w:tcW w:w="43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40</w:t>
            </w:r>
          </w:p>
        </w:tc>
        <w:tc>
          <w:tcPr>
            <w:tcW w:w="101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考查</w:t>
            </w:r>
          </w:p>
        </w:tc>
      </w:tr>
      <w:tr>
        <w:tblPrEx>
          <w:tblCellMar>
            <w:top w:w="15" w:type="dxa"/>
            <w:left w:w="15" w:type="dxa"/>
            <w:bottom w:w="15" w:type="dxa"/>
            <w:right w:w="15" w:type="dxa"/>
          </w:tblCellMar>
        </w:tblPrEx>
        <w:trPr>
          <w:trHeight w:val="20" w:hRule="atLeast"/>
          <w:jc w:val="center"/>
        </w:trPr>
        <w:tc>
          <w:tcPr>
            <w:tcW w:w="93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宋体"/>
                <w:b/>
                <w:szCs w:val="21"/>
              </w:rPr>
            </w:pPr>
            <w:r>
              <w:rPr>
                <w:rFonts w:hint="eastAsia" w:ascii="楷体" w:hAnsi="楷体" w:eastAsia="楷体" w:cs="宋体"/>
                <w:b/>
                <w:kern w:val="0"/>
                <w:szCs w:val="21"/>
              </w:rPr>
              <w:t>小计</w:t>
            </w:r>
          </w:p>
        </w:tc>
        <w:tc>
          <w:tcPr>
            <w:tcW w:w="545"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b/>
                <w:szCs w:val="21"/>
              </w:rPr>
            </w:pPr>
          </w:p>
        </w:tc>
        <w:tc>
          <w:tcPr>
            <w:tcW w:w="1651"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b/>
                <w:szCs w:val="21"/>
              </w:rPr>
            </w:pPr>
          </w:p>
        </w:tc>
        <w:tc>
          <w:tcPr>
            <w:tcW w:w="679"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楷体" w:hAnsi="楷体" w:eastAsia="楷体"/>
                <w:b/>
                <w:bCs/>
                <w:kern w:val="0"/>
                <w:szCs w:val="21"/>
              </w:rPr>
            </w:pPr>
            <w:r>
              <w:rPr>
                <w:rFonts w:hint="eastAsia" w:ascii="楷体" w:hAnsi="楷体" w:eastAsia="楷体"/>
                <w:b/>
                <w:bCs/>
                <w:szCs w:val="21"/>
              </w:rPr>
              <w:t>4122</w:t>
            </w:r>
          </w:p>
        </w:tc>
        <w:tc>
          <w:tcPr>
            <w:tcW w:w="687"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b/>
                <w:bCs/>
                <w:szCs w:val="21"/>
              </w:rPr>
            </w:pPr>
            <w:r>
              <w:rPr>
                <w:rFonts w:hint="eastAsia" w:ascii="楷体" w:hAnsi="楷体" w:eastAsia="楷体"/>
                <w:b/>
                <w:bCs/>
                <w:szCs w:val="21"/>
              </w:rPr>
              <w:t>2049</w:t>
            </w:r>
          </w:p>
        </w:tc>
        <w:tc>
          <w:tcPr>
            <w:tcW w:w="794"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b/>
                <w:bCs/>
                <w:szCs w:val="21"/>
              </w:rPr>
            </w:pPr>
            <w:r>
              <w:rPr>
                <w:rFonts w:hint="eastAsia" w:ascii="楷体" w:hAnsi="楷体" w:eastAsia="楷体"/>
                <w:b/>
                <w:bCs/>
                <w:szCs w:val="21"/>
              </w:rPr>
              <w:t>2052</w:t>
            </w:r>
          </w:p>
        </w:tc>
        <w:tc>
          <w:tcPr>
            <w:tcW w:w="398"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b/>
                <w:bCs/>
                <w:szCs w:val="21"/>
              </w:rPr>
            </w:pPr>
            <w:r>
              <w:rPr>
                <w:rFonts w:hint="eastAsia" w:ascii="楷体" w:hAnsi="楷体" w:eastAsia="楷体"/>
                <w:b/>
                <w:bCs/>
                <w:szCs w:val="21"/>
              </w:rPr>
              <w:t>38</w:t>
            </w:r>
          </w:p>
        </w:tc>
        <w:tc>
          <w:tcPr>
            <w:tcW w:w="370"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b/>
                <w:bCs/>
                <w:szCs w:val="21"/>
              </w:rPr>
            </w:pPr>
            <w:r>
              <w:rPr>
                <w:rFonts w:hint="eastAsia" w:ascii="楷体" w:hAnsi="楷体" w:eastAsia="楷体"/>
                <w:b/>
                <w:bCs/>
                <w:szCs w:val="21"/>
              </w:rPr>
              <w:t>37</w:t>
            </w:r>
          </w:p>
        </w:tc>
        <w:tc>
          <w:tcPr>
            <w:tcW w:w="356"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b/>
                <w:bCs/>
                <w:szCs w:val="21"/>
              </w:rPr>
            </w:pPr>
            <w:r>
              <w:rPr>
                <w:rFonts w:hint="eastAsia" w:ascii="楷体" w:hAnsi="楷体" w:eastAsia="楷体"/>
                <w:b/>
                <w:bCs/>
                <w:szCs w:val="21"/>
              </w:rPr>
              <w:t>38</w:t>
            </w:r>
          </w:p>
        </w:tc>
        <w:tc>
          <w:tcPr>
            <w:tcW w:w="34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b/>
                <w:bCs/>
                <w:szCs w:val="21"/>
              </w:rPr>
            </w:pPr>
            <w:r>
              <w:rPr>
                <w:rFonts w:hint="eastAsia" w:ascii="楷体" w:hAnsi="楷体" w:eastAsia="楷体"/>
                <w:b/>
                <w:bCs/>
                <w:szCs w:val="21"/>
              </w:rPr>
              <w:t>38</w:t>
            </w:r>
          </w:p>
        </w:tc>
        <w:tc>
          <w:tcPr>
            <w:tcW w:w="309"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b/>
                <w:bCs/>
                <w:szCs w:val="21"/>
              </w:rPr>
            </w:pPr>
            <w:r>
              <w:rPr>
                <w:rFonts w:hint="eastAsia" w:ascii="楷体" w:hAnsi="楷体" w:eastAsia="楷体"/>
                <w:b/>
                <w:bCs/>
                <w:szCs w:val="21"/>
              </w:rPr>
              <w:t>38</w:t>
            </w:r>
          </w:p>
        </w:tc>
        <w:tc>
          <w:tcPr>
            <w:tcW w:w="43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b/>
                <w:bCs/>
                <w:szCs w:val="21"/>
              </w:rPr>
            </w:pPr>
            <w:r>
              <w:rPr>
                <w:rFonts w:hint="eastAsia" w:ascii="楷体" w:hAnsi="楷体" w:eastAsia="楷体"/>
                <w:b/>
                <w:bCs/>
                <w:szCs w:val="21"/>
              </w:rPr>
              <w:t>40</w:t>
            </w:r>
          </w:p>
        </w:tc>
        <w:tc>
          <w:tcPr>
            <w:tcW w:w="101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Calibri"/>
                <w:b/>
                <w:szCs w:val="21"/>
              </w:rPr>
            </w:pPr>
          </w:p>
        </w:tc>
      </w:tr>
    </w:tbl>
    <w:p>
      <w:pPr>
        <w:widowControl/>
        <w:jc w:val="left"/>
        <w:textAlignment w:val="center"/>
        <w:rPr>
          <w:rFonts w:ascii="Calibri" w:hAnsi="Calibri" w:cs="Calibri"/>
          <w:color w:val="000000"/>
          <w:kern w:val="0"/>
          <w:sz w:val="18"/>
          <w:szCs w:val="18"/>
        </w:rPr>
      </w:pPr>
      <w:r>
        <w:rPr>
          <w:rFonts w:hint="eastAsia" w:ascii="Calibri" w:hAnsi="Calibri" w:cs="Calibri"/>
          <w:color w:val="000000"/>
          <w:kern w:val="0"/>
          <w:sz w:val="18"/>
          <w:szCs w:val="18"/>
        </w:rPr>
        <w:t>注：学生取得该专业相关资格证书，按不同等级，经专业评定，可抵6-12学分。</w:t>
      </w:r>
    </w:p>
    <w:p>
      <w:pPr>
        <w:overflowPunct w:val="0"/>
        <w:jc w:val="left"/>
        <w:rPr>
          <w:rFonts w:ascii="仿宋_GB2312" w:eastAsia="仿宋_GB2312"/>
          <w:sz w:val="28"/>
          <w:szCs w:val="28"/>
        </w:rPr>
      </w:pPr>
    </w:p>
    <w:p>
      <w:pPr>
        <w:overflowPunct w:val="0"/>
        <w:jc w:val="left"/>
        <w:rPr>
          <w:rFonts w:ascii="仿宋_GB2312" w:eastAsia="仿宋_GB2312"/>
          <w:sz w:val="28"/>
          <w:szCs w:val="28"/>
        </w:rPr>
      </w:pPr>
    </w:p>
    <w:p>
      <w:pPr>
        <w:overflowPunct w:val="0"/>
        <w:jc w:val="left"/>
        <w:rPr>
          <w:rFonts w:ascii="仿宋_GB2312" w:eastAsia="仿宋_GB2312"/>
          <w:sz w:val="28"/>
          <w:szCs w:val="28"/>
        </w:rPr>
      </w:pPr>
    </w:p>
    <w:p>
      <w:pPr>
        <w:overflowPunct w:val="0"/>
        <w:jc w:val="left"/>
        <w:rPr>
          <w:rFonts w:ascii="仿宋_GB2312" w:eastAsia="仿宋_GB2312"/>
          <w:sz w:val="28"/>
          <w:szCs w:val="28"/>
        </w:rPr>
      </w:pPr>
    </w:p>
    <w:p>
      <w:pPr>
        <w:overflowPunct w:val="0"/>
        <w:jc w:val="left"/>
        <w:rPr>
          <w:rFonts w:ascii="仿宋_GB2312" w:eastAsia="仿宋_GB2312"/>
          <w:sz w:val="28"/>
          <w:szCs w:val="28"/>
        </w:rPr>
      </w:pPr>
    </w:p>
    <w:p>
      <w:pPr>
        <w:overflowPunct w:val="0"/>
        <w:adjustRightInd w:val="0"/>
        <w:snapToGrid w:val="0"/>
        <w:jc w:val="center"/>
        <w:rPr>
          <w:rFonts w:ascii="方正小标宋简体" w:hAnsi="Calibri Light" w:eastAsia="方正小标宋简体" w:cs="宋体"/>
          <w:bCs/>
          <w:sz w:val="44"/>
          <w:szCs w:val="44"/>
        </w:rPr>
      </w:pPr>
      <w:r>
        <w:rPr>
          <w:rFonts w:hint="eastAsia" w:ascii="方正小标宋简体" w:hAnsi="Calibri Light" w:eastAsia="方正小标宋简体" w:cs="宋体"/>
          <w:bCs/>
          <w:sz w:val="44"/>
          <w:szCs w:val="44"/>
        </w:rPr>
        <w:t>民权县职业教育培训中心</w:t>
      </w:r>
    </w:p>
    <w:p>
      <w:pPr>
        <w:jc w:val="center"/>
        <w:rPr>
          <w:rFonts w:hint="eastAsia" w:ascii="方正小标宋简体" w:hAnsi="Calibri Light" w:eastAsia="方正小标宋简体" w:cs="宋体"/>
          <w:bCs/>
          <w:sz w:val="44"/>
          <w:szCs w:val="44"/>
          <w:lang w:eastAsia="zh-CN"/>
        </w:rPr>
      </w:pPr>
      <w:r>
        <w:rPr>
          <w:rFonts w:hint="eastAsia" w:ascii="方正小标宋简体" w:eastAsia="方正小标宋简体"/>
          <w:sz w:val="44"/>
          <w:szCs w:val="44"/>
        </w:rPr>
        <w:t>汽车运用与维修</w:t>
      </w:r>
      <w:r>
        <w:rPr>
          <w:rFonts w:hint="eastAsia" w:ascii="方正小标宋简体" w:hAnsi="Calibri Light" w:eastAsia="方正小标宋简体" w:cs="宋体"/>
          <w:bCs/>
          <w:sz w:val="44"/>
          <w:szCs w:val="44"/>
        </w:rPr>
        <w:t>专业</w:t>
      </w:r>
      <w:r>
        <w:rPr>
          <w:rFonts w:hint="eastAsia" w:ascii="方正小标宋简体" w:hAnsi="Calibri Light" w:eastAsia="方正小标宋简体" w:cs="宋体"/>
          <w:bCs/>
          <w:sz w:val="44"/>
          <w:szCs w:val="44"/>
          <w:lang w:eastAsia="zh-CN"/>
        </w:rPr>
        <w:t>（</w:t>
      </w:r>
      <w:r>
        <w:rPr>
          <w:rFonts w:hint="eastAsia" w:ascii="方正小标宋简体" w:eastAsia="方正小标宋简体"/>
          <w:sz w:val="44"/>
          <w:szCs w:val="44"/>
        </w:rPr>
        <w:t>新能源</w:t>
      </w:r>
      <w:r>
        <w:rPr>
          <w:rFonts w:hint="eastAsia" w:ascii="方正小标宋简体" w:eastAsia="方正小标宋简体"/>
          <w:sz w:val="44"/>
          <w:szCs w:val="44"/>
          <w:lang w:val="en-US" w:eastAsia="zh-CN"/>
        </w:rPr>
        <w:t>方向</w:t>
      </w:r>
      <w:r>
        <w:rPr>
          <w:rFonts w:hint="eastAsia" w:ascii="方正小标宋简体" w:hAnsi="Calibri Light" w:eastAsia="方正小标宋简体" w:cs="宋体"/>
          <w:bCs/>
          <w:sz w:val="44"/>
          <w:szCs w:val="44"/>
          <w:lang w:eastAsia="zh-CN"/>
        </w:rPr>
        <w:t>）</w:t>
      </w:r>
    </w:p>
    <w:p>
      <w:pPr>
        <w:jc w:val="center"/>
        <w:rPr>
          <w:rFonts w:ascii="方正小标宋简体" w:hAnsi="Calibri Light" w:eastAsia="方正小标宋简体" w:cs="宋体"/>
          <w:bCs/>
          <w:sz w:val="44"/>
          <w:szCs w:val="44"/>
        </w:rPr>
      </w:pPr>
      <w:r>
        <w:rPr>
          <w:rFonts w:hint="eastAsia" w:ascii="方正小标宋简体" w:hAnsi="Calibri Light" w:eastAsia="方正小标宋简体" w:cs="宋体"/>
          <w:bCs/>
          <w:sz w:val="44"/>
          <w:szCs w:val="44"/>
        </w:rPr>
        <w:t>人才培养方案</w:t>
      </w:r>
    </w:p>
    <w:p>
      <w:pPr>
        <w:pStyle w:val="26"/>
        <w:spacing w:before="312" w:after="240" w:line="240" w:lineRule="auto"/>
        <w:ind w:firstLine="640" w:firstLineChars="200"/>
        <w:rPr>
          <w:rFonts w:ascii="仿宋_GB2312" w:hAnsi="Times New Roman" w:eastAsia="仿宋_GB2312"/>
          <w:b w:val="0"/>
          <w:bCs/>
          <w:color w:val="auto"/>
          <w:kern w:val="44"/>
          <w:sz w:val="32"/>
          <w:szCs w:val="32"/>
        </w:rPr>
      </w:pPr>
      <w:r>
        <w:rPr>
          <w:rFonts w:hint="eastAsia" w:eastAsia="黑体"/>
          <w:b w:val="0"/>
          <w:sz w:val="32"/>
          <w:szCs w:val="32"/>
        </w:rPr>
        <w:t>一、专业名称</w:t>
      </w:r>
      <w:r>
        <w:rPr>
          <w:rFonts w:hint="eastAsia" w:ascii="仿宋_GB2312" w:hAnsi="Times New Roman" w:eastAsia="仿宋_GB2312"/>
          <w:b w:val="0"/>
          <w:bCs/>
          <w:color w:val="auto"/>
          <w:kern w:val="44"/>
          <w:sz w:val="32"/>
          <w:szCs w:val="32"/>
        </w:rPr>
        <w:t xml:space="preserve"> </w:t>
      </w:r>
    </w:p>
    <w:p>
      <w:pPr>
        <w:adjustRightInd w:val="0"/>
        <w:snapToGrid w:val="0"/>
        <w:spacing w:after="240"/>
        <w:ind w:firstLine="640" w:firstLineChars="200"/>
        <w:rPr>
          <w:rFonts w:hint="eastAsia" w:ascii="仿宋_GB2312" w:hAnsi="仿宋" w:eastAsia="仿宋_GB2312" w:cs="仿宋"/>
          <w:sz w:val="32"/>
          <w:szCs w:val="32"/>
          <w:lang w:eastAsia="zh-CN"/>
        </w:rPr>
      </w:pPr>
      <w:r>
        <w:rPr>
          <w:rFonts w:hint="eastAsia" w:ascii="仿宋_GB2312" w:eastAsia="仿宋_GB2312"/>
          <w:sz w:val="32"/>
          <w:szCs w:val="32"/>
        </w:rPr>
        <w:t>汽车运用与维修专业</w:t>
      </w:r>
      <w:r>
        <w:rPr>
          <w:rFonts w:hint="eastAsia" w:ascii="仿宋_GB2312" w:eastAsia="仿宋_GB2312"/>
          <w:sz w:val="32"/>
          <w:szCs w:val="32"/>
          <w:lang w:eastAsia="zh-CN"/>
        </w:rPr>
        <w:t>（</w:t>
      </w:r>
      <w:r>
        <w:rPr>
          <w:rFonts w:hint="eastAsia" w:ascii="仿宋_GB2312" w:eastAsia="仿宋_GB2312"/>
          <w:sz w:val="32"/>
          <w:szCs w:val="32"/>
        </w:rPr>
        <w:t>新能源</w:t>
      </w:r>
      <w:r>
        <w:rPr>
          <w:rFonts w:hint="eastAsia" w:ascii="仿宋_GB2312" w:eastAsia="仿宋_GB2312"/>
          <w:sz w:val="32"/>
          <w:szCs w:val="32"/>
          <w:lang w:val="en-US" w:eastAsia="zh-CN"/>
        </w:rPr>
        <w:t>方向</w:t>
      </w:r>
      <w:r>
        <w:rPr>
          <w:rFonts w:hint="eastAsia" w:ascii="仿宋_GB2312" w:eastAsia="仿宋_GB2312"/>
          <w:sz w:val="32"/>
          <w:szCs w:val="32"/>
          <w:lang w:eastAsia="zh-CN"/>
        </w:rPr>
        <w:t>）</w:t>
      </w:r>
      <w:r>
        <w:rPr>
          <w:rFonts w:hint="eastAsia" w:ascii="仿宋_GB2312" w:eastAsia="仿宋_GB2312"/>
          <w:sz w:val="32"/>
          <w:szCs w:val="32"/>
        </w:rPr>
        <w:t>，专业代码</w:t>
      </w:r>
      <w:r>
        <w:rPr>
          <w:rFonts w:hint="eastAsia" w:ascii="仿宋_GB2312" w:hAnsi="仿宋" w:eastAsia="仿宋_GB2312" w:cs="仿宋"/>
          <w:sz w:val="32"/>
          <w:szCs w:val="32"/>
        </w:rPr>
        <w:t>70020</w:t>
      </w:r>
      <w:r>
        <w:rPr>
          <w:rFonts w:hint="eastAsia" w:ascii="仿宋_GB2312" w:hAnsi="仿宋" w:eastAsia="仿宋_GB2312" w:cs="仿宋"/>
          <w:sz w:val="32"/>
          <w:szCs w:val="32"/>
          <w:lang w:val="en-US" w:eastAsia="zh-CN"/>
        </w:rPr>
        <w:t>6</w:t>
      </w:r>
    </w:p>
    <w:p>
      <w:pPr>
        <w:pStyle w:val="26"/>
        <w:spacing w:before="312" w:after="240" w:line="240" w:lineRule="auto"/>
        <w:ind w:firstLine="640" w:firstLineChars="200"/>
        <w:rPr>
          <w:rFonts w:eastAsia="黑体"/>
          <w:b w:val="0"/>
          <w:sz w:val="32"/>
          <w:szCs w:val="32"/>
        </w:rPr>
      </w:pPr>
      <w:r>
        <w:rPr>
          <w:rFonts w:hint="eastAsia" w:eastAsia="黑体"/>
          <w:b w:val="0"/>
          <w:sz w:val="32"/>
          <w:szCs w:val="32"/>
        </w:rPr>
        <w:t>二、 入学要求</w:t>
      </w:r>
    </w:p>
    <w:p>
      <w:pPr>
        <w:tabs>
          <w:tab w:val="left" w:pos="0"/>
        </w:tabs>
        <w:ind w:firstLine="640" w:firstLineChars="200"/>
        <w:rPr>
          <w:rFonts w:ascii="仿宋_GB2312" w:eastAsia="仿宋_GB2312"/>
          <w:sz w:val="32"/>
          <w:szCs w:val="32"/>
        </w:rPr>
      </w:pPr>
      <w:r>
        <w:rPr>
          <w:rFonts w:hint="eastAsia" w:ascii="仿宋_GB2312" w:eastAsia="仿宋_GB2312"/>
          <w:sz w:val="32"/>
          <w:szCs w:val="32"/>
        </w:rPr>
        <w:t>初中毕业生或高中毕业生或同等学历者</w:t>
      </w:r>
    </w:p>
    <w:p>
      <w:pPr>
        <w:pStyle w:val="11"/>
        <w:ind w:firstLine="640" w:firstLineChars="200"/>
        <w:jc w:val="left"/>
        <w:rPr>
          <w:rFonts w:ascii="黑体" w:hAnsi="黑体" w:eastAsia="黑体" w:cs="Times New Roman"/>
          <w:b w:val="0"/>
          <w:bCs w:val="0"/>
          <w:color w:val="000000"/>
        </w:rPr>
      </w:pPr>
      <w:r>
        <w:rPr>
          <w:rFonts w:hint="eastAsia" w:ascii="黑体" w:hAnsi="黑体" w:eastAsia="黑体" w:cs="Times New Roman"/>
          <w:b w:val="0"/>
          <w:bCs w:val="0"/>
          <w:color w:val="000000"/>
        </w:rPr>
        <w:t>三、基本修业年限</w:t>
      </w:r>
    </w:p>
    <w:p>
      <w:pPr>
        <w:adjustRightInd w:val="0"/>
        <w:snapToGrid w:val="0"/>
        <w:spacing w:after="240" w:line="400" w:lineRule="exact"/>
        <w:ind w:firstLine="640" w:firstLineChars="200"/>
        <w:rPr>
          <w:rFonts w:ascii="仿宋_GB2312" w:hAnsi="仿宋" w:eastAsia="仿宋_GB2312" w:cs="仿宋"/>
          <w:sz w:val="32"/>
          <w:szCs w:val="32"/>
        </w:rPr>
      </w:pPr>
      <w:r>
        <w:rPr>
          <w:rFonts w:hint="eastAsia" w:ascii="仿宋_GB2312" w:hAnsi="仿宋" w:eastAsia="仿宋_GB2312" w:cs="仿宋"/>
          <w:sz w:val="32"/>
          <w:szCs w:val="32"/>
          <w:lang w:val="en-US" w:eastAsia="zh-CN"/>
        </w:rPr>
        <w:t>三</w:t>
      </w:r>
      <w:r>
        <w:rPr>
          <w:rFonts w:hint="eastAsia" w:ascii="仿宋_GB2312" w:hAnsi="仿宋" w:eastAsia="仿宋_GB2312" w:cs="仿宋"/>
          <w:sz w:val="32"/>
          <w:szCs w:val="32"/>
        </w:rPr>
        <w:t>年</w:t>
      </w:r>
    </w:p>
    <w:p>
      <w:pPr>
        <w:pStyle w:val="11"/>
        <w:spacing w:before="0"/>
        <w:ind w:firstLine="640" w:firstLineChars="200"/>
        <w:jc w:val="left"/>
        <w:rPr>
          <w:rFonts w:ascii="黑体" w:eastAsia="黑体"/>
          <w:b w:val="0"/>
        </w:rPr>
      </w:pPr>
      <w:r>
        <w:rPr>
          <w:rFonts w:hint="eastAsia" w:ascii="黑体" w:eastAsia="黑体"/>
          <w:b w:val="0"/>
        </w:rPr>
        <w:t>四、 职业面向</w:t>
      </w:r>
    </w:p>
    <w:p>
      <w:pPr>
        <w:pStyle w:val="11"/>
        <w:spacing w:before="0"/>
        <w:ind w:firstLine="640" w:firstLineChars="200"/>
        <w:jc w:val="left"/>
        <w:rPr>
          <w:rFonts w:ascii="仿宋_GB2312" w:hAnsi="宋体" w:eastAsia="仿宋_GB2312"/>
          <w:b w:val="0"/>
        </w:rPr>
      </w:pPr>
      <w:r>
        <w:rPr>
          <w:rFonts w:hint="eastAsia" w:ascii="仿宋_GB2312" w:hAnsi="宋体" w:eastAsia="仿宋_GB2312"/>
          <w:b w:val="0"/>
        </w:rPr>
        <w:t>本专业属于道路运输类（代码7002），各职业岗位的岗位职责、能力要求分析如表1所示。</w:t>
      </w:r>
    </w:p>
    <w:tbl>
      <w:tblPr>
        <w:tblStyle w:val="14"/>
        <w:tblpPr w:leftFromText="180" w:rightFromText="180" w:vertAnchor="text" w:horzAnchor="page" w:tblpX="1657" w:tblpY="591"/>
        <w:tblOverlap w:val="never"/>
        <w:tblW w:w="996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3"/>
        <w:gridCol w:w="1860"/>
        <w:gridCol w:w="1980"/>
        <w:gridCol w:w="3660"/>
        <w:gridCol w:w="13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trPr>
        <w:tc>
          <w:tcPr>
            <w:tcW w:w="1113" w:type="dxa"/>
            <w:vAlign w:val="center"/>
          </w:tcPr>
          <w:p>
            <w:pPr>
              <w:tabs>
                <w:tab w:val="left" w:pos="0"/>
              </w:tabs>
              <w:spacing w:line="400" w:lineRule="exact"/>
              <w:jc w:val="center"/>
              <w:rPr>
                <w:rFonts w:ascii="仿宋_GB2312" w:eastAsia="仿宋_GB2312"/>
                <w:b/>
                <w:sz w:val="32"/>
                <w:szCs w:val="32"/>
              </w:rPr>
            </w:pPr>
            <w:r>
              <w:rPr>
                <w:rFonts w:hint="eastAsia" w:ascii="仿宋_GB2312" w:eastAsia="仿宋_GB2312"/>
                <w:b/>
                <w:sz w:val="32"/>
                <w:szCs w:val="32"/>
              </w:rPr>
              <w:t>职业岗位</w:t>
            </w:r>
          </w:p>
        </w:tc>
        <w:tc>
          <w:tcPr>
            <w:tcW w:w="1860" w:type="dxa"/>
            <w:vAlign w:val="center"/>
          </w:tcPr>
          <w:p>
            <w:pPr>
              <w:jc w:val="center"/>
              <w:rPr>
                <w:rFonts w:ascii="仿宋_GB2312" w:eastAsia="仿宋_GB2312"/>
                <w:b/>
                <w:sz w:val="32"/>
                <w:szCs w:val="32"/>
              </w:rPr>
            </w:pPr>
            <w:r>
              <w:rPr>
                <w:rFonts w:hint="eastAsia" w:ascii="仿宋_GB2312" w:eastAsia="仿宋_GB2312"/>
                <w:b/>
                <w:sz w:val="32"/>
                <w:szCs w:val="32"/>
              </w:rPr>
              <w:t>工作部门</w:t>
            </w:r>
          </w:p>
        </w:tc>
        <w:tc>
          <w:tcPr>
            <w:tcW w:w="1980" w:type="dxa"/>
            <w:vAlign w:val="center"/>
          </w:tcPr>
          <w:p>
            <w:pPr>
              <w:jc w:val="center"/>
              <w:rPr>
                <w:rFonts w:ascii="仿宋_GB2312" w:eastAsia="仿宋_GB2312"/>
                <w:b/>
                <w:sz w:val="32"/>
                <w:szCs w:val="32"/>
              </w:rPr>
            </w:pPr>
            <w:r>
              <w:rPr>
                <w:rFonts w:hint="eastAsia" w:ascii="仿宋_GB2312" w:eastAsia="仿宋_GB2312"/>
                <w:b/>
                <w:sz w:val="32"/>
                <w:szCs w:val="32"/>
              </w:rPr>
              <w:t>岗位职责</w:t>
            </w:r>
          </w:p>
        </w:tc>
        <w:tc>
          <w:tcPr>
            <w:tcW w:w="3660" w:type="dxa"/>
            <w:vAlign w:val="center"/>
          </w:tcPr>
          <w:p>
            <w:pPr>
              <w:jc w:val="center"/>
              <w:rPr>
                <w:rFonts w:ascii="仿宋_GB2312" w:eastAsia="仿宋_GB2312"/>
                <w:b/>
                <w:sz w:val="32"/>
                <w:szCs w:val="32"/>
              </w:rPr>
            </w:pPr>
            <w:r>
              <w:rPr>
                <w:rFonts w:hint="eastAsia" w:ascii="仿宋_GB2312" w:eastAsia="仿宋_GB2312"/>
                <w:b/>
                <w:sz w:val="32"/>
                <w:szCs w:val="32"/>
              </w:rPr>
              <w:t>能力要求</w:t>
            </w:r>
          </w:p>
        </w:tc>
        <w:tc>
          <w:tcPr>
            <w:tcW w:w="1350" w:type="dxa"/>
          </w:tcPr>
          <w:p>
            <w:pPr>
              <w:jc w:val="center"/>
              <w:rPr>
                <w:rFonts w:ascii="仿宋_GB2312" w:eastAsia="仿宋_GB2312"/>
                <w:b/>
                <w:sz w:val="32"/>
                <w:szCs w:val="32"/>
              </w:rPr>
            </w:pPr>
            <w:r>
              <w:rPr>
                <w:rFonts w:hint="eastAsia" w:ascii="仿宋_GB2312" w:eastAsia="仿宋_GB2312"/>
                <w:b/>
                <w:sz w:val="32"/>
                <w:szCs w:val="32"/>
              </w:rPr>
              <w:t>职业生涯规划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3" w:type="dxa"/>
            <w:vAlign w:val="center"/>
          </w:tcPr>
          <w:p>
            <w:pPr>
              <w:jc w:val="center"/>
              <w:rPr>
                <w:rFonts w:ascii="仿宋_GB2312" w:eastAsia="仿宋_GB2312"/>
                <w:sz w:val="24"/>
                <w:szCs w:val="24"/>
              </w:rPr>
            </w:pPr>
            <w:r>
              <w:rPr>
                <w:rFonts w:hint="eastAsia" w:ascii="仿宋_GB2312" w:eastAsia="仿宋_GB2312"/>
                <w:sz w:val="24"/>
                <w:szCs w:val="24"/>
              </w:rPr>
              <w:t>新能源</w:t>
            </w:r>
          </w:p>
          <w:p>
            <w:pPr>
              <w:jc w:val="center"/>
              <w:rPr>
                <w:rFonts w:ascii="仿宋_GB2312" w:eastAsia="仿宋_GB2312"/>
                <w:sz w:val="24"/>
                <w:szCs w:val="24"/>
              </w:rPr>
            </w:pPr>
            <w:r>
              <w:rPr>
                <w:rFonts w:hint="eastAsia" w:ascii="仿宋_GB2312" w:eastAsia="仿宋_GB2312"/>
                <w:sz w:val="24"/>
                <w:szCs w:val="24"/>
              </w:rPr>
              <w:t>汽车</w:t>
            </w:r>
          </w:p>
          <w:p>
            <w:pPr>
              <w:jc w:val="center"/>
              <w:rPr>
                <w:rFonts w:ascii="仿宋_GB2312" w:eastAsia="仿宋_GB2312"/>
                <w:sz w:val="24"/>
                <w:szCs w:val="24"/>
              </w:rPr>
            </w:pPr>
            <w:r>
              <w:rPr>
                <w:rFonts w:hint="eastAsia" w:ascii="仿宋_GB2312" w:eastAsia="仿宋_GB2312"/>
                <w:sz w:val="24"/>
                <w:szCs w:val="24"/>
              </w:rPr>
              <w:t>学徒</w:t>
            </w:r>
          </w:p>
        </w:tc>
        <w:tc>
          <w:tcPr>
            <w:tcW w:w="1860" w:type="dxa"/>
            <w:vAlign w:val="center"/>
          </w:tcPr>
          <w:p>
            <w:pPr>
              <w:jc w:val="center"/>
              <w:rPr>
                <w:rFonts w:ascii="仿宋_GB2312" w:eastAsia="仿宋_GB2312"/>
                <w:sz w:val="24"/>
                <w:szCs w:val="24"/>
              </w:rPr>
            </w:pPr>
            <w:r>
              <w:rPr>
                <w:rFonts w:hint="eastAsia" w:ascii="仿宋_GB2312" w:eastAsia="仿宋_GB2312"/>
                <w:sz w:val="24"/>
                <w:szCs w:val="24"/>
              </w:rPr>
              <w:t>4s店售后</w:t>
            </w:r>
          </w:p>
        </w:tc>
        <w:tc>
          <w:tcPr>
            <w:tcW w:w="1980" w:type="dxa"/>
            <w:vAlign w:val="center"/>
          </w:tcPr>
          <w:p>
            <w:pPr>
              <w:jc w:val="center"/>
              <w:rPr>
                <w:rFonts w:ascii="仿宋_GB2312" w:eastAsia="仿宋_GB2312"/>
                <w:sz w:val="24"/>
                <w:szCs w:val="24"/>
              </w:rPr>
            </w:pPr>
            <w:r>
              <w:rPr>
                <w:rFonts w:hint="eastAsia" w:ascii="仿宋_GB2312" w:eastAsia="仿宋_GB2312"/>
                <w:sz w:val="24"/>
                <w:szCs w:val="24"/>
              </w:rPr>
              <w:t>在保养过程中，对设备进行生产装配操作并对设备的运行实施跟踪监督。</w:t>
            </w:r>
          </w:p>
        </w:tc>
        <w:tc>
          <w:tcPr>
            <w:tcW w:w="3660" w:type="dxa"/>
            <w:vAlign w:val="center"/>
          </w:tcPr>
          <w:p>
            <w:pPr>
              <w:numPr>
                <w:ilvl w:val="0"/>
                <w:numId w:val="3"/>
              </w:numPr>
              <w:spacing w:line="400" w:lineRule="exact"/>
              <w:rPr>
                <w:rFonts w:ascii="仿宋_GB2312" w:eastAsia="仿宋_GB2312"/>
                <w:sz w:val="24"/>
                <w:szCs w:val="24"/>
              </w:rPr>
            </w:pPr>
            <w:r>
              <w:rPr>
                <w:rFonts w:hint="eastAsia" w:ascii="仿宋_GB2312" w:eastAsia="仿宋_GB2312"/>
                <w:sz w:val="24"/>
                <w:szCs w:val="24"/>
              </w:rPr>
              <w:t>技术文件阅读能力</w:t>
            </w:r>
          </w:p>
          <w:p>
            <w:pPr>
              <w:numPr>
                <w:ilvl w:val="0"/>
                <w:numId w:val="3"/>
              </w:numPr>
              <w:spacing w:line="400" w:lineRule="exact"/>
              <w:rPr>
                <w:rFonts w:ascii="仿宋_GB2312" w:eastAsia="仿宋_GB2312"/>
                <w:sz w:val="24"/>
                <w:szCs w:val="24"/>
              </w:rPr>
            </w:pPr>
            <w:r>
              <w:rPr>
                <w:rFonts w:hint="eastAsia" w:ascii="仿宋_GB2312" w:eastAsia="仿宋_GB2312"/>
                <w:sz w:val="24"/>
                <w:szCs w:val="24"/>
              </w:rPr>
              <w:t>设备操作装配能力</w:t>
            </w:r>
          </w:p>
          <w:p>
            <w:pPr>
              <w:numPr>
                <w:ilvl w:val="0"/>
                <w:numId w:val="3"/>
              </w:numPr>
              <w:spacing w:line="400" w:lineRule="exact"/>
              <w:rPr>
                <w:rFonts w:ascii="仿宋_GB2312" w:eastAsia="仿宋_GB2312"/>
                <w:sz w:val="24"/>
                <w:szCs w:val="24"/>
              </w:rPr>
            </w:pPr>
            <w:r>
              <w:rPr>
                <w:rFonts w:hint="eastAsia" w:ascii="仿宋_GB2312" w:eastAsia="仿宋_GB2312"/>
                <w:sz w:val="24"/>
                <w:szCs w:val="24"/>
              </w:rPr>
              <w:t>设备日常维护能力</w:t>
            </w:r>
          </w:p>
          <w:p>
            <w:pPr>
              <w:numPr>
                <w:ilvl w:val="0"/>
                <w:numId w:val="3"/>
              </w:numPr>
              <w:spacing w:line="400" w:lineRule="exact"/>
              <w:rPr>
                <w:rFonts w:ascii="仿宋_GB2312" w:eastAsia="仿宋_GB2312"/>
                <w:sz w:val="24"/>
                <w:szCs w:val="24"/>
              </w:rPr>
            </w:pPr>
            <w:r>
              <w:rPr>
                <w:rFonts w:hint="eastAsia" w:ascii="仿宋_GB2312" w:eastAsia="仿宋_GB2312"/>
                <w:sz w:val="24"/>
                <w:szCs w:val="24"/>
              </w:rPr>
              <w:t>设备工作状态判断能力</w:t>
            </w:r>
          </w:p>
          <w:p>
            <w:pPr>
              <w:numPr>
                <w:ilvl w:val="0"/>
                <w:numId w:val="3"/>
              </w:numPr>
              <w:spacing w:line="400" w:lineRule="exact"/>
              <w:rPr>
                <w:rFonts w:ascii="仿宋_GB2312" w:eastAsia="仿宋_GB2312"/>
                <w:sz w:val="24"/>
                <w:szCs w:val="24"/>
              </w:rPr>
            </w:pPr>
            <w:r>
              <w:rPr>
                <w:rFonts w:hint="eastAsia" w:ascii="仿宋_GB2312" w:eastAsia="仿宋_GB2312"/>
                <w:sz w:val="24"/>
                <w:szCs w:val="24"/>
              </w:rPr>
              <w:t>设备的安全运行巡视与管理能力</w:t>
            </w:r>
          </w:p>
        </w:tc>
        <w:tc>
          <w:tcPr>
            <w:tcW w:w="1350" w:type="dxa"/>
            <w:vMerge w:val="restart"/>
            <w:vAlign w:val="center"/>
          </w:tcPr>
          <w:p>
            <w:pPr>
              <w:tabs>
                <w:tab w:val="left" w:pos="0"/>
              </w:tabs>
              <w:spacing w:line="400" w:lineRule="exact"/>
              <w:jc w:val="center"/>
              <w:rPr>
                <w:rFonts w:ascii="仿宋_GB2312" w:eastAsia="仿宋_GB2312"/>
                <w:sz w:val="24"/>
                <w:szCs w:val="24"/>
              </w:rPr>
            </w:pPr>
            <w:r>
              <w:rPr>
                <w:rFonts w:hint="eastAsia" w:ascii="仿宋_GB2312" w:eastAsia="仿宋_GB2312"/>
                <w:sz w:val="24"/>
                <w:szCs w:val="24"/>
              </w:rPr>
              <w:t>初次就业岗位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trPr>
        <w:tc>
          <w:tcPr>
            <w:tcW w:w="1113" w:type="dxa"/>
            <w:vAlign w:val="center"/>
          </w:tcPr>
          <w:p>
            <w:pPr>
              <w:jc w:val="center"/>
              <w:rPr>
                <w:rFonts w:ascii="仿宋_GB2312" w:eastAsia="仿宋_GB2312"/>
                <w:sz w:val="24"/>
                <w:szCs w:val="24"/>
              </w:rPr>
            </w:pPr>
            <w:r>
              <w:rPr>
                <w:rFonts w:hint="eastAsia" w:ascii="仿宋_GB2312" w:eastAsia="仿宋_GB2312"/>
                <w:sz w:val="24"/>
                <w:szCs w:val="24"/>
              </w:rPr>
              <w:t>新能源</w:t>
            </w:r>
          </w:p>
          <w:p>
            <w:pPr>
              <w:jc w:val="center"/>
              <w:rPr>
                <w:rFonts w:ascii="仿宋_GB2312" w:eastAsia="仿宋_GB2312"/>
                <w:sz w:val="24"/>
                <w:szCs w:val="24"/>
              </w:rPr>
            </w:pPr>
            <w:r>
              <w:rPr>
                <w:rFonts w:hint="eastAsia" w:ascii="仿宋_GB2312" w:eastAsia="仿宋_GB2312"/>
                <w:sz w:val="24"/>
                <w:szCs w:val="24"/>
              </w:rPr>
              <w:t>汽车维修工</w:t>
            </w:r>
          </w:p>
        </w:tc>
        <w:tc>
          <w:tcPr>
            <w:tcW w:w="1860" w:type="dxa"/>
            <w:vAlign w:val="center"/>
          </w:tcPr>
          <w:p>
            <w:pPr>
              <w:jc w:val="center"/>
              <w:rPr>
                <w:rFonts w:ascii="仿宋_GB2312" w:eastAsia="仿宋_GB2312"/>
                <w:sz w:val="24"/>
                <w:szCs w:val="24"/>
              </w:rPr>
            </w:pPr>
            <w:r>
              <w:rPr>
                <w:rFonts w:hint="eastAsia" w:ascii="仿宋_GB2312" w:eastAsia="仿宋_GB2312"/>
                <w:sz w:val="24"/>
                <w:szCs w:val="24"/>
              </w:rPr>
              <w:t>维修车间、设备维修部门、销售部门</w:t>
            </w:r>
          </w:p>
        </w:tc>
        <w:tc>
          <w:tcPr>
            <w:tcW w:w="1980" w:type="dxa"/>
            <w:vAlign w:val="center"/>
          </w:tcPr>
          <w:p>
            <w:pPr>
              <w:jc w:val="center"/>
              <w:rPr>
                <w:rFonts w:ascii="仿宋_GB2312" w:eastAsia="仿宋_GB2312"/>
                <w:sz w:val="24"/>
                <w:szCs w:val="24"/>
              </w:rPr>
            </w:pPr>
            <w:r>
              <w:rPr>
                <w:rFonts w:hint="eastAsia" w:ascii="仿宋_GB2312" w:eastAsia="仿宋_GB2312"/>
                <w:sz w:val="24"/>
                <w:szCs w:val="24"/>
              </w:rPr>
              <w:t>能独立进行简单故障排除</w:t>
            </w:r>
          </w:p>
        </w:tc>
        <w:tc>
          <w:tcPr>
            <w:tcW w:w="3660" w:type="dxa"/>
            <w:vAlign w:val="center"/>
          </w:tcPr>
          <w:p>
            <w:pPr>
              <w:numPr>
                <w:ilvl w:val="0"/>
                <w:numId w:val="4"/>
              </w:numPr>
              <w:spacing w:line="400" w:lineRule="exact"/>
              <w:rPr>
                <w:rFonts w:ascii="仿宋_GB2312" w:eastAsia="仿宋_GB2312"/>
                <w:sz w:val="24"/>
                <w:szCs w:val="24"/>
              </w:rPr>
            </w:pPr>
            <w:r>
              <w:rPr>
                <w:rFonts w:hint="eastAsia" w:ascii="仿宋_GB2312" w:eastAsia="仿宋_GB2312"/>
                <w:sz w:val="24"/>
                <w:szCs w:val="24"/>
              </w:rPr>
              <w:t>独立的操作能力</w:t>
            </w:r>
          </w:p>
          <w:p>
            <w:pPr>
              <w:numPr>
                <w:ilvl w:val="0"/>
                <w:numId w:val="4"/>
              </w:numPr>
              <w:spacing w:line="400" w:lineRule="exact"/>
              <w:rPr>
                <w:rFonts w:ascii="仿宋_GB2312" w:eastAsia="仿宋_GB2312"/>
                <w:sz w:val="24"/>
                <w:szCs w:val="24"/>
              </w:rPr>
            </w:pPr>
            <w:r>
              <w:rPr>
                <w:rFonts w:hint="eastAsia" w:ascii="仿宋_GB2312" w:eastAsia="仿宋_GB2312"/>
                <w:sz w:val="24"/>
                <w:szCs w:val="24"/>
              </w:rPr>
              <w:t>设备的正确使用</w:t>
            </w:r>
          </w:p>
          <w:p>
            <w:pPr>
              <w:numPr>
                <w:ilvl w:val="0"/>
                <w:numId w:val="4"/>
              </w:numPr>
              <w:spacing w:line="400" w:lineRule="exact"/>
              <w:rPr>
                <w:rFonts w:ascii="仿宋_GB2312" w:eastAsia="仿宋_GB2312"/>
                <w:sz w:val="24"/>
                <w:szCs w:val="24"/>
              </w:rPr>
            </w:pPr>
            <w:r>
              <w:rPr>
                <w:rFonts w:hint="eastAsia" w:ascii="仿宋_GB2312" w:eastAsia="仿宋_GB2312"/>
                <w:sz w:val="24"/>
                <w:szCs w:val="24"/>
              </w:rPr>
              <w:t>对车型的熟悉</w:t>
            </w:r>
          </w:p>
        </w:tc>
        <w:tc>
          <w:tcPr>
            <w:tcW w:w="1350" w:type="dxa"/>
            <w:vMerge w:val="continue"/>
            <w:vAlign w:val="center"/>
          </w:tcPr>
          <w:p>
            <w:pPr>
              <w:tabs>
                <w:tab w:val="left" w:pos="0"/>
              </w:tabs>
              <w:spacing w:line="400" w:lineRule="exact"/>
              <w:jc w:val="center"/>
              <w:rPr>
                <w:rFonts w:ascii="仿宋_GB2312"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3" w:type="dxa"/>
            <w:vAlign w:val="center"/>
          </w:tcPr>
          <w:p>
            <w:pPr>
              <w:tabs>
                <w:tab w:val="left" w:pos="0"/>
              </w:tabs>
              <w:spacing w:line="400" w:lineRule="exact"/>
              <w:jc w:val="center"/>
              <w:rPr>
                <w:rFonts w:ascii="仿宋_GB2312" w:eastAsia="仿宋_GB2312"/>
                <w:sz w:val="24"/>
                <w:szCs w:val="24"/>
              </w:rPr>
            </w:pPr>
            <w:r>
              <w:rPr>
                <w:rFonts w:hint="eastAsia" w:ascii="仿宋_GB2312" w:eastAsia="仿宋_GB2312"/>
                <w:sz w:val="24"/>
                <w:szCs w:val="24"/>
              </w:rPr>
              <w:t>新能源汽车检测员</w:t>
            </w:r>
          </w:p>
        </w:tc>
        <w:tc>
          <w:tcPr>
            <w:tcW w:w="1860" w:type="dxa"/>
            <w:vAlign w:val="center"/>
          </w:tcPr>
          <w:p>
            <w:pPr>
              <w:tabs>
                <w:tab w:val="left" w:pos="0"/>
              </w:tabs>
              <w:spacing w:line="400" w:lineRule="exact"/>
              <w:rPr>
                <w:rFonts w:ascii="仿宋_GB2312" w:eastAsia="仿宋_GB2312"/>
                <w:sz w:val="24"/>
                <w:szCs w:val="24"/>
              </w:rPr>
            </w:pPr>
            <w:r>
              <w:rPr>
                <w:rFonts w:hint="eastAsia" w:ascii="仿宋_GB2312" w:eastAsia="仿宋_GB2312"/>
                <w:sz w:val="24"/>
                <w:szCs w:val="24"/>
              </w:rPr>
              <w:t>维修部门、维修车间销售部门</w:t>
            </w:r>
          </w:p>
        </w:tc>
        <w:tc>
          <w:tcPr>
            <w:tcW w:w="1980" w:type="dxa"/>
            <w:vAlign w:val="center"/>
          </w:tcPr>
          <w:p>
            <w:pPr>
              <w:tabs>
                <w:tab w:val="left" w:pos="0"/>
              </w:tabs>
              <w:spacing w:line="400" w:lineRule="exact"/>
              <w:rPr>
                <w:rFonts w:ascii="仿宋_GB2312" w:eastAsia="仿宋_GB2312"/>
                <w:sz w:val="24"/>
                <w:szCs w:val="24"/>
              </w:rPr>
            </w:pPr>
            <w:r>
              <w:rPr>
                <w:rFonts w:hint="eastAsia" w:ascii="仿宋_GB2312" w:eastAsia="仿宋_GB2312"/>
                <w:sz w:val="24"/>
                <w:szCs w:val="24"/>
              </w:rPr>
              <w:t>根据新能源汽车的技术文件要求完成设备的故障诊断与维修</w:t>
            </w:r>
          </w:p>
        </w:tc>
        <w:tc>
          <w:tcPr>
            <w:tcW w:w="3660" w:type="dxa"/>
            <w:vAlign w:val="center"/>
          </w:tcPr>
          <w:p>
            <w:pPr>
              <w:numPr>
                <w:ilvl w:val="0"/>
                <w:numId w:val="5"/>
              </w:numPr>
              <w:spacing w:line="400" w:lineRule="exact"/>
              <w:rPr>
                <w:rFonts w:ascii="仿宋_GB2312" w:eastAsia="仿宋_GB2312"/>
                <w:sz w:val="24"/>
                <w:szCs w:val="24"/>
              </w:rPr>
            </w:pPr>
            <w:r>
              <w:rPr>
                <w:rFonts w:hint="eastAsia" w:ascii="仿宋_GB2312" w:eastAsia="仿宋_GB2312"/>
                <w:sz w:val="24"/>
                <w:szCs w:val="24"/>
              </w:rPr>
              <w:t>设备机械部件保养能力</w:t>
            </w:r>
          </w:p>
          <w:p>
            <w:pPr>
              <w:numPr>
                <w:ilvl w:val="0"/>
                <w:numId w:val="5"/>
              </w:numPr>
              <w:spacing w:line="400" w:lineRule="exact"/>
              <w:rPr>
                <w:rFonts w:ascii="仿宋_GB2312" w:eastAsia="仿宋_GB2312"/>
                <w:sz w:val="24"/>
                <w:szCs w:val="24"/>
              </w:rPr>
            </w:pPr>
            <w:r>
              <w:rPr>
                <w:rFonts w:hint="eastAsia" w:ascii="仿宋_GB2312" w:eastAsia="仿宋_GB2312"/>
                <w:sz w:val="24"/>
                <w:szCs w:val="24"/>
              </w:rPr>
              <w:t>设备机械故障分析、处理能力</w:t>
            </w:r>
          </w:p>
          <w:p>
            <w:pPr>
              <w:numPr>
                <w:ilvl w:val="0"/>
                <w:numId w:val="5"/>
              </w:numPr>
              <w:spacing w:line="400" w:lineRule="exact"/>
              <w:rPr>
                <w:rFonts w:ascii="仿宋_GB2312" w:eastAsia="仿宋_GB2312"/>
                <w:sz w:val="24"/>
                <w:szCs w:val="24"/>
              </w:rPr>
            </w:pPr>
            <w:r>
              <w:rPr>
                <w:rFonts w:hint="eastAsia" w:ascii="仿宋_GB2312" w:eastAsia="仿宋_GB2312"/>
                <w:sz w:val="24"/>
                <w:szCs w:val="24"/>
              </w:rPr>
              <w:t>设备电气故障分析、处理能力</w:t>
            </w:r>
          </w:p>
          <w:p>
            <w:pPr>
              <w:numPr>
                <w:ilvl w:val="0"/>
                <w:numId w:val="5"/>
              </w:numPr>
              <w:spacing w:line="400" w:lineRule="exact"/>
              <w:rPr>
                <w:rFonts w:ascii="仿宋_GB2312" w:eastAsia="仿宋_GB2312"/>
                <w:sz w:val="24"/>
                <w:szCs w:val="24"/>
              </w:rPr>
            </w:pPr>
            <w:r>
              <w:rPr>
                <w:rFonts w:hint="eastAsia" w:ascii="仿宋_GB2312" w:eastAsia="仿宋_GB2312"/>
                <w:sz w:val="24"/>
                <w:szCs w:val="24"/>
              </w:rPr>
              <w:t>设备电气部件选型能力</w:t>
            </w:r>
          </w:p>
          <w:p>
            <w:pPr>
              <w:numPr>
                <w:ilvl w:val="0"/>
                <w:numId w:val="5"/>
              </w:numPr>
              <w:spacing w:line="400" w:lineRule="exact"/>
              <w:rPr>
                <w:rFonts w:ascii="仿宋_GB2312" w:eastAsia="仿宋_GB2312"/>
                <w:sz w:val="24"/>
                <w:szCs w:val="24"/>
              </w:rPr>
            </w:pPr>
            <w:r>
              <w:rPr>
                <w:rFonts w:hint="eastAsia" w:ascii="仿宋_GB2312" w:eastAsia="仿宋_GB2312"/>
                <w:sz w:val="24"/>
                <w:szCs w:val="24"/>
              </w:rPr>
              <w:t>设备运行试验能力</w:t>
            </w:r>
          </w:p>
        </w:tc>
        <w:tc>
          <w:tcPr>
            <w:tcW w:w="1350" w:type="dxa"/>
            <w:vAlign w:val="center"/>
          </w:tcPr>
          <w:p>
            <w:pPr>
              <w:tabs>
                <w:tab w:val="left" w:pos="0"/>
              </w:tabs>
              <w:spacing w:line="400" w:lineRule="exact"/>
              <w:jc w:val="center"/>
              <w:rPr>
                <w:rFonts w:ascii="仿宋_GB2312" w:eastAsia="仿宋_GB2312"/>
                <w:sz w:val="24"/>
                <w:szCs w:val="24"/>
              </w:rPr>
            </w:pPr>
            <w:r>
              <w:rPr>
                <w:rFonts w:hint="eastAsia" w:ascii="仿宋_GB2312" w:eastAsia="仿宋_GB2312"/>
                <w:sz w:val="24"/>
                <w:szCs w:val="24"/>
              </w:rPr>
              <w:t>核心就业岗位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3" w:type="dxa"/>
            <w:vAlign w:val="center"/>
          </w:tcPr>
          <w:p>
            <w:pPr>
              <w:tabs>
                <w:tab w:val="left" w:pos="0"/>
              </w:tabs>
              <w:spacing w:line="400" w:lineRule="exact"/>
              <w:jc w:val="center"/>
              <w:rPr>
                <w:rFonts w:ascii="仿宋_GB2312" w:eastAsia="仿宋_GB2312"/>
                <w:sz w:val="24"/>
                <w:szCs w:val="24"/>
              </w:rPr>
            </w:pPr>
            <w:r>
              <w:rPr>
                <w:rFonts w:hint="eastAsia" w:ascii="仿宋_GB2312" w:eastAsia="仿宋_GB2312"/>
                <w:sz w:val="24"/>
                <w:szCs w:val="24"/>
              </w:rPr>
              <w:t>新能源汽车客服员</w:t>
            </w:r>
          </w:p>
        </w:tc>
        <w:tc>
          <w:tcPr>
            <w:tcW w:w="1860" w:type="dxa"/>
            <w:vAlign w:val="center"/>
          </w:tcPr>
          <w:p>
            <w:pPr>
              <w:tabs>
                <w:tab w:val="left" w:pos="0"/>
              </w:tabs>
              <w:spacing w:line="400" w:lineRule="exact"/>
              <w:jc w:val="center"/>
              <w:rPr>
                <w:rFonts w:ascii="仿宋_GB2312" w:eastAsia="仿宋_GB2312"/>
                <w:sz w:val="24"/>
                <w:szCs w:val="24"/>
              </w:rPr>
            </w:pPr>
            <w:r>
              <w:rPr>
                <w:rFonts w:hint="eastAsia" w:ascii="仿宋_GB2312" w:eastAsia="仿宋_GB2312"/>
                <w:sz w:val="24"/>
                <w:szCs w:val="24"/>
              </w:rPr>
              <w:t>4s店客服部</w:t>
            </w:r>
          </w:p>
        </w:tc>
        <w:tc>
          <w:tcPr>
            <w:tcW w:w="1980" w:type="dxa"/>
            <w:vAlign w:val="center"/>
          </w:tcPr>
          <w:p>
            <w:pPr>
              <w:tabs>
                <w:tab w:val="left" w:pos="0"/>
              </w:tabs>
              <w:spacing w:line="400" w:lineRule="exact"/>
              <w:rPr>
                <w:rFonts w:ascii="仿宋_GB2312" w:eastAsia="仿宋_GB2312"/>
                <w:sz w:val="24"/>
                <w:szCs w:val="24"/>
              </w:rPr>
            </w:pPr>
            <w:r>
              <w:rPr>
                <w:rFonts w:hint="eastAsia" w:ascii="仿宋_GB2312" w:eastAsia="仿宋_GB2312"/>
                <w:sz w:val="24"/>
                <w:szCs w:val="24"/>
              </w:rPr>
              <w:t>在维修过程前，制定维修计划，对维修过程进行组织管理。</w:t>
            </w:r>
          </w:p>
        </w:tc>
        <w:tc>
          <w:tcPr>
            <w:tcW w:w="3660" w:type="dxa"/>
            <w:vAlign w:val="center"/>
          </w:tcPr>
          <w:p>
            <w:pPr>
              <w:numPr>
                <w:ilvl w:val="0"/>
                <w:numId w:val="8"/>
              </w:numPr>
              <w:spacing w:line="400" w:lineRule="exact"/>
              <w:rPr>
                <w:rFonts w:ascii="仿宋_GB2312" w:eastAsia="仿宋_GB2312"/>
                <w:sz w:val="24"/>
                <w:szCs w:val="24"/>
              </w:rPr>
            </w:pPr>
            <w:r>
              <w:rPr>
                <w:rFonts w:hint="eastAsia" w:ascii="仿宋_GB2312" w:eastAsia="仿宋_GB2312"/>
                <w:sz w:val="24"/>
                <w:szCs w:val="24"/>
              </w:rPr>
              <w:t>根据客户需求制定计划能力</w:t>
            </w:r>
          </w:p>
          <w:p>
            <w:pPr>
              <w:numPr>
                <w:ilvl w:val="0"/>
                <w:numId w:val="8"/>
              </w:numPr>
              <w:spacing w:line="400" w:lineRule="exact"/>
              <w:rPr>
                <w:rFonts w:ascii="仿宋_GB2312" w:eastAsia="仿宋_GB2312"/>
                <w:sz w:val="24"/>
                <w:szCs w:val="24"/>
              </w:rPr>
            </w:pPr>
            <w:r>
              <w:rPr>
                <w:rFonts w:hint="eastAsia" w:ascii="仿宋_GB2312" w:eastAsia="仿宋_GB2312"/>
                <w:sz w:val="24"/>
                <w:szCs w:val="24"/>
              </w:rPr>
              <w:t>组织确定人员能力</w:t>
            </w:r>
          </w:p>
          <w:p>
            <w:pPr>
              <w:numPr>
                <w:ilvl w:val="0"/>
                <w:numId w:val="8"/>
              </w:numPr>
              <w:spacing w:line="400" w:lineRule="exact"/>
              <w:rPr>
                <w:rFonts w:ascii="仿宋_GB2312" w:eastAsia="仿宋_GB2312"/>
                <w:sz w:val="24"/>
                <w:szCs w:val="24"/>
              </w:rPr>
            </w:pPr>
            <w:r>
              <w:rPr>
                <w:rFonts w:hint="eastAsia" w:ascii="仿宋_GB2312" w:eastAsia="仿宋_GB2312"/>
                <w:sz w:val="24"/>
                <w:szCs w:val="24"/>
              </w:rPr>
              <w:t>依据计划组织过程能力</w:t>
            </w:r>
          </w:p>
          <w:p>
            <w:pPr>
              <w:numPr>
                <w:ilvl w:val="0"/>
                <w:numId w:val="8"/>
              </w:numPr>
              <w:spacing w:line="400" w:lineRule="exact"/>
              <w:rPr>
                <w:rFonts w:ascii="仿宋_GB2312" w:eastAsia="仿宋_GB2312"/>
                <w:sz w:val="24"/>
                <w:szCs w:val="24"/>
              </w:rPr>
            </w:pPr>
            <w:r>
              <w:rPr>
                <w:rFonts w:hint="eastAsia" w:ascii="仿宋_GB2312" w:eastAsia="仿宋_GB2312"/>
                <w:sz w:val="24"/>
                <w:szCs w:val="24"/>
              </w:rPr>
              <w:t>设备的安全运行巡视与管理</w:t>
            </w:r>
          </w:p>
          <w:p>
            <w:pPr>
              <w:numPr>
                <w:ilvl w:val="0"/>
                <w:numId w:val="8"/>
              </w:numPr>
              <w:spacing w:line="400" w:lineRule="exact"/>
              <w:rPr>
                <w:rFonts w:ascii="仿宋_GB2312" w:eastAsia="仿宋_GB2312"/>
                <w:sz w:val="24"/>
                <w:szCs w:val="24"/>
              </w:rPr>
            </w:pPr>
            <w:r>
              <w:rPr>
                <w:rFonts w:hint="eastAsia" w:ascii="仿宋_GB2312" w:eastAsia="仿宋_GB2312"/>
                <w:sz w:val="24"/>
                <w:szCs w:val="24"/>
              </w:rPr>
              <w:t>人员的管理能力</w:t>
            </w:r>
          </w:p>
        </w:tc>
        <w:tc>
          <w:tcPr>
            <w:tcW w:w="1350" w:type="dxa"/>
            <w:vAlign w:val="center"/>
          </w:tcPr>
          <w:p>
            <w:pPr>
              <w:jc w:val="center"/>
              <w:rPr>
                <w:rFonts w:ascii="仿宋_GB2312" w:eastAsia="仿宋_GB2312"/>
                <w:sz w:val="24"/>
                <w:szCs w:val="24"/>
              </w:rPr>
            </w:pPr>
            <w:r>
              <w:rPr>
                <w:rFonts w:hint="eastAsia" w:ascii="仿宋_GB2312" w:eastAsia="仿宋_GB2312"/>
                <w:sz w:val="24"/>
                <w:szCs w:val="24"/>
              </w:rPr>
              <w:t>就业提升岗位</w:t>
            </w:r>
          </w:p>
        </w:tc>
      </w:tr>
    </w:tbl>
    <w:p>
      <w:pPr>
        <w:spacing w:line="400" w:lineRule="exact"/>
        <w:jc w:val="center"/>
        <w:rPr>
          <w:rFonts w:ascii="仿宋_GB2312" w:eastAsia="仿宋_GB2312"/>
          <w:sz w:val="32"/>
          <w:szCs w:val="32"/>
        </w:rPr>
      </w:pPr>
      <w:r>
        <w:rPr>
          <w:rFonts w:hint="eastAsia" w:ascii="仿宋_GB2312" w:eastAsia="仿宋_GB2312"/>
          <w:sz w:val="32"/>
          <w:szCs w:val="32"/>
        </w:rPr>
        <w:t>表1  汽车运用和维修专业</w:t>
      </w:r>
    </w:p>
    <w:p>
      <w:pPr>
        <w:pStyle w:val="11"/>
        <w:numPr>
          <w:ilvl w:val="0"/>
          <w:numId w:val="7"/>
        </w:numPr>
        <w:ind w:firstLine="627" w:firstLineChars="196"/>
        <w:jc w:val="left"/>
        <w:rPr>
          <w:rFonts w:ascii="黑体" w:eastAsia="黑体"/>
          <w:b w:val="0"/>
        </w:rPr>
      </w:pPr>
      <w:r>
        <w:rPr>
          <w:rFonts w:hint="eastAsia" w:ascii="黑体" w:eastAsia="黑体"/>
          <w:b w:val="0"/>
        </w:rPr>
        <w:t>培养目标培养规格</w:t>
      </w:r>
    </w:p>
    <w:p>
      <w:pPr>
        <w:overflowPunct w:val="0"/>
        <w:ind w:firstLine="640" w:firstLineChars="200"/>
        <w:rPr>
          <w:sz w:val="32"/>
          <w:szCs w:val="32"/>
        </w:rPr>
      </w:pPr>
      <w:r>
        <w:rPr>
          <w:rFonts w:hint="eastAsia" w:ascii="楷体_GB2312" w:eastAsia="楷体_GB2312"/>
          <w:sz w:val="32"/>
          <w:szCs w:val="32"/>
        </w:rPr>
        <w:t>（一）培养目标</w:t>
      </w:r>
    </w:p>
    <w:p>
      <w:pPr>
        <w:pStyle w:val="11"/>
        <w:spacing w:before="0"/>
        <w:ind w:firstLine="627" w:firstLineChars="196"/>
        <w:jc w:val="left"/>
        <w:rPr>
          <w:rFonts w:ascii="仿宋_GB2312" w:eastAsia="仿宋_GB2312"/>
          <w:b w:val="0"/>
        </w:rPr>
      </w:pPr>
      <w:r>
        <w:rPr>
          <w:rFonts w:hint="eastAsia" w:ascii="仿宋_GB2312" w:eastAsia="仿宋_GB2312"/>
          <w:b w:val="0"/>
        </w:rPr>
        <w:t>本专业培养德智体美劳全面发展，掌握扎实的科学文化基础和汽车机械、汽车电气、新能源汽车构造等知识，具备新能源汽车常规系统、高压系统、充电桩的维护和基本检修等能力，具有工匠精神和信息素养，能够从事新能源汽车维护、检修等工作的技术技能人才。</w:t>
      </w:r>
    </w:p>
    <w:p>
      <w:pPr>
        <w:overflowPunct w:val="0"/>
        <w:ind w:firstLine="640" w:firstLineChars="200"/>
        <w:rPr>
          <w:rFonts w:ascii="仿宋_GB2312" w:hAnsi="仿宋_GB2312" w:eastAsia="仿宋_GB2312" w:cs="仿宋_GB2312"/>
          <w:sz w:val="32"/>
          <w:szCs w:val="32"/>
        </w:rPr>
      </w:pPr>
      <w:r>
        <w:rPr>
          <w:rFonts w:hint="eastAsia" w:ascii="楷体_GB2312" w:eastAsia="楷体_GB2312"/>
          <w:sz w:val="32"/>
          <w:szCs w:val="32"/>
        </w:rPr>
        <w:t>（二）培养规格</w:t>
      </w:r>
    </w:p>
    <w:p>
      <w:pPr>
        <w:overflowPunct w:val="0"/>
        <w:ind w:firstLine="640" w:firstLineChars="200"/>
        <w:rPr>
          <w:sz w:val="32"/>
          <w:szCs w:val="32"/>
        </w:rPr>
      </w:pPr>
      <w:r>
        <w:rPr>
          <w:rFonts w:hint="eastAsia" w:ascii="仿宋_GB2312" w:hAnsi="仿宋_GB2312" w:eastAsia="仿宋_GB2312" w:cs="仿宋_GB2312"/>
          <w:sz w:val="32"/>
          <w:szCs w:val="32"/>
        </w:rPr>
        <w:t>本专业毕业生应具有以下职业素养、专业知识和技能：</w:t>
      </w:r>
    </w:p>
    <w:p>
      <w:pPr>
        <w:overflowPunct w:val="0"/>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1、基本素质要求</w:t>
      </w:r>
    </w:p>
    <w:p>
      <w:pPr>
        <w:ind w:firstLine="320" w:firstLineChars="100"/>
        <w:rPr>
          <w:rFonts w:ascii="仿宋_GB2312" w:hAnsi="宋体" w:eastAsia="仿宋_GB2312"/>
          <w:sz w:val="32"/>
          <w:szCs w:val="32"/>
        </w:rPr>
      </w:pPr>
      <w:r>
        <w:rPr>
          <w:rFonts w:hint="eastAsia" w:ascii="仿宋_GB2312" w:hAnsi="宋体" w:eastAsia="仿宋_GB2312"/>
          <w:sz w:val="32"/>
          <w:szCs w:val="32"/>
        </w:rPr>
        <w:t>（1）具有正确的人生观和价值观；</w:t>
      </w:r>
    </w:p>
    <w:p>
      <w:pPr>
        <w:ind w:firstLine="320" w:firstLineChars="100"/>
        <w:rPr>
          <w:rFonts w:ascii="仿宋_GB2312" w:hAnsi="宋体" w:eastAsia="仿宋_GB2312"/>
          <w:sz w:val="32"/>
          <w:szCs w:val="32"/>
        </w:rPr>
      </w:pPr>
      <w:r>
        <w:rPr>
          <w:rFonts w:hint="eastAsia" w:ascii="仿宋_GB2312" w:hAnsi="宋体" w:eastAsia="仿宋_GB2312"/>
          <w:sz w:val="32"/>
          <w:szCs w:val="32"/>
        </w:rPr>
        <w:t>（2）具有良好的道德观念和法律观念；</w:t>
      </w:r>
    </w:p>
    <w:p>
      <w:pPr>
        <w:ind w:firstLine="320" w:firstLineChars="100"/>
        <w:rPr>
          <w:rFonts w:ascii="仿宋_GB2312" w:hAnsi="宋体" w:eastAsia="仿宋_GB2312"/>
          <w:sz w:val="32"/>
          <w:szCs w:val="32"/>
        </w:rPr>
      </w:pPr>
      <w:r>
        <w:rPr>
          <w:rFonts w:hint="eastAsia" w:ascii="仿宋_GB2312" w:hAnsi="宋体" w:eastAsia="仿宋_GB2312"/>
          <w:sz w:val="32"/>
          <w:szCs w:val="32"/>
        </w:rPr>
        <w:t>（3）具有良好的心理素质和身体素质；</w:t>
      </w:r>
    </w:p>
    <w:p>
      <w:pPr>
        <w:ind w:firstLine="320" w:firstLineChars="100"/>
        <w:rPr>
          <w:rFonts w:ascii="仿宋_GB2312" w:hAnsi="宋体" w:eastAsia="仿宋_GB2312"/>
          <w:sz w:val="32"/>
          <w:szCs w:val="32"/>
        </w:rPr>
      </w:pPr>
      <w:r>
        <w:rPr>
          <w:rFonts w:hint="eastAsia" w:ascii="仿宋_GB2312" w:hAnsi="宋体" w:eastAsia="仿宋_GB2312"/>
          <w:sz w:val="32"/>
          <w:szCs w:val="32"/>
        </w:rPr>
        <w:t>（4）具有一定的逻辑思维能力；</w:t>
      </w:r>
    </w:p>
    <w:p>
      <w:pPr>
        <w:ind w:firstLine="320" w:firstLineChars="100"/>
        <w:rPr>
          <w:rFonts w:ascii="仿宋_GB2312" w:hAnsi="宋体" w:eastAsia="仿宋_GB2312"/>
          <w:sz w:val="32"/>
          <w:szCs w:val="32"/>
        </w:rPr>
      </w:pPr>
      <w:r>
        <w:rPr>
          <w:rFonts w:hint="eastAsia" w:ascii="仿宋_GB2312" w:hAnsi="宋体" w:eastAsia="仿宋_GB2312"/>
          <w:sz w:val="32"/>
          <w:szCs w:val="32"/>
        </w:rPr>
        <w:t>（5）具有一定的文字表达能力和沟通能力；</w:t>
      </w:r>
    </w:p>
    <w:p>
      <w:pPr>
        <w:ind w:left="799" w:leftChars="152" w:hanging="480" w:hangingChars="150"/>
        <w:rPr>
          <w:rFonts w:ascii="仿宋_GB2312" w:hAnsi="宋体" w:eastAsia="仿宋_GB2312"/>
          <w:sz w:val="32"/>
          <w:szCs w:val="32"/>
        </w:rPr>
      </w:pPr>
      <w:r>
        <w:rPr>
          <w:rFonts w:hint="eastAsia" w:ascii="仿宋_GB2312" w:hAnsi="宋体" w:eastAsia="仿宋_GB2312"/>
          <w:sz w:val="32"/>
          <w:szCs w:val="32"/>
        </w:rPr>
        <w:t>（6）具有沟通能力、团队协作能力、自我学习能力、信</w:t>
      </w:r>
    </w:p>
    <w:p>
      <w:pPr>
        <w:ind w:left="799" w:leftChars="152" w:hanging="480" w:hangingChars="150"/>
        <w:rPr>
          <w:rFonts w:ascii="仿宋_GB2312" w:hAnsi="宋体" w:eastAsia="仿宋_GB2312"/>
          <w:sz w:val="32"/>
          <w:szCs w:val="32"/>
        </w:rPr>
      </w:pPr>
      <w:r>
        <w:rPr>
          <w:rFonts w:hint="eastAsia" w:ascii="仿宋_GB2312" w:hAnsi="宋体" w:eastAsia="仿宋_GB2312"/>
          <w:sz w:val="32"/>
          <w:szCs w:val="32"/>
        </w:rPr>
        <w:t>息检索与分析能力、创新能力；</w:t>
      </w:r>
    </w:p>
    <w:p>
      <w:pPr>
        <w:ind w:left="799" w:leftChars="152" w:hanging="480" w:hangingChars="150"/>
        <w:rPr>
          <w:rFonts w:ascii="仿宋_GB2312" w:hAnsi="ˎ̥" w:eastAsia="仿宋_GB2312" w:cs="宋体"/>
          <w:kern w:val="0"/>
          <w:sz w:val="32"/>
          <w:szCs w:val="32"/>
        </w:rPr>
      </w:pPr>
      <w:r>
        <w:rPr>
          <w:rFonts w:hint="eastAsia" w:ascii="仿宋_GB2312" w:hAnsi="ˎ̥" w:eastAsia="仿宋_GB2312" w:cs="宋体"/>
          <w:kern w:val="0"/>
          <w:sz w:val="32"/>
          <w:szCs w:val="32"/>
        </w:rPr>
        <w:t>（7）具备良好的思想品德、敬业与团队精神及协调人沟</w:t>
      </w:r>
    </w:p>
    <w:p>
      <w:pPr>
        <w:ind w:left="800" w:hanging="800" w:hangingChars="250"/>
        <w:rPr>
          <w:rFonts w:ascii="仿宋_GB2312" w:hAnsi="ˎ̥" w:eastAsia="仿宋_GB2312" w:cs="宋体"/>
          <w:kern w:val="0"/>
          <w:sz w:val="32"/>
          <w:szCs w:val="32"/>
        </w:rPr>
      </w:pPr>
      <w:r>
        <w:rPr>
          <w:rFonts w:hint="eastAsia" w:ascii="仿宋_GB2312" w:hAnsi="ˎ̥" w:eastAsia="仿宋_GB2312" w:cs="宋体"/>
          <w:kern w:val="0"/>
          <w:sz w:val="32"/>
          <w:szCs w:val="32"/>
        </w:rPr>
        <w:t>通的能力。具有宽容心，良好的心理承受力。参与社会实践</w:t>
      </w:r>
    </w:p>
    <w:p>
      <w:pPr>
        <w:ind w:left="800" w:hanging="800" w:hangingChars="250"/>
        <w:rPr>
          <w:rFonts w:ascii="仿宋_GB2312" w:hAnsi="ˎ̥" w:eastAsia="仿宋_GB2312" w:cs="宋体"/>
          <w:kern w:val="0"/>
          <w:sz w:val="32"/>
          <w:szCs w:val="32"/>
        </w:rPr>
      </w:pPr>
      <w:r>
        <w:rPr>
          <w:rFonts w:hint="eastAsia" w:ascii="仿宋_GB2312" w:hAnsi="ˎ̥" w:eastAsia="仿宋_GB2312" w:cs="宋体"/>
          <w:kern w:val="0"/>
          <w:sz w:val="32"/>
          <w:szCs w:val="32"/>
        </w:rPr>
        <w:t>活动意识强，有自信心；</w:t>
      </w:r>
    </w:p>
    <w:p>
      <w:pPr>
        <w:ind w:left="778" w:leftChars="142" w:hanging="480" w:hangingChars="150"/>
        <w:rPr>
          <w:rFonts w:ascii="仿宋_GB2312" w:hAnsi="ˎ̥" w:eastAsia="仿宋_GB2312" w:cs="宋体"/>
          <w:kern w:val="0"/>
          <w:sz w:val="32"/>
          <w:szCs w:val="32"/>
        </w:rPr>
      </w:pPr>
      <w:r>
        <w:rPr>
          <w:rFonts w:hint="eastAsia" w:ascii="仿宋_GB2312" w:hAnsi="宋体" w:eastAsia="仿宋_GB2312"/>
          <w:sz w:val="32"/>
          <w:szCs w:val="32"/>
        </w:rPr>
        <w:t>（8）</w:t>
      </w:r>
      <w:r>
        <w:rPr>
          <w:rFonts w:hint="eastAsia" w:ascii="仿宋_GB2312" w:hAnsi="ˎ̥" w:eastAsia="仿宋_GB2312" w:cs="宋体"/>
          <w:kern w:val="0"/>
          <w:sz w:val="32"/>
          <w:szCs w:val="32"/>
        </w:rPr>
        <w:t>具有一定的人文艺术、社会科学知识，对自然、会</w:t>
      </w:r>
    </w:p>
    <w:p>
      <w:pPr>
        <w:rPr>
          <w:rFonts w:ascii="仿宋_GB2312" w:hAnsi="ˎ̥" w:eastAsia="仿宋_GB2312" w:cs="宋体"/>
          <w:kern w:val="0"/>
          <w:sz w:val="32"/>
          <w:szCs w:val="32"/>
        </w:rPr>
      </w:pPr>
      <w:r>
        <w:rPr>
          <w:rFonts w:hint="eastAsia" w:ascii="仿宋_GB2312" w:hAnsi="ˎ̥" w:eastAsia="仿宋_GB2312" w:cs="宋体"/>
          <w:kern w:val="0"/>
          <w:sz w:val="32"/>
          <w:szCs w:val="32"/>
        </w:rPr>
        <w:t>生活和艺术具有一定的鉴赏能力和高尚的生活情操与美的</w:t>
      </w:r>
    </w:p>
    <w:p>
      <w:pPr>
        <w:rPr>
          <w:rFonts w:ascii="仿宋_GB2312" w:eastAsia="仿宋_GB2312"/>
          <w:sz w:val="32"/>
          <w:szCs w:val="32"/>
        </w:rPr>
      </w:pPr>
      <w:r>
        <w:rPr>
          <w:rFonts w:hint="eastAsia" w:ascii="仿宋_GB2312" w:hAnsi="ˎ̥" w:eastAsia="仿宋_GB2312" w:cs="宋体"/>
          <w:kern w:val="0"/>
          <w:sz w:val="32"/>
          <w:szCs w:val="32"/>
        </w:rPr>
        <w:t>心灵。</w:t>
      </w:r>
    </w:p>
    <w:p>
      <w:pPr>
        <w:overflowPunct w:val="0"/>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2、职业能力素质要求</w:t>
      </w:r>
    </w:p>
    <w:p>
      <w:pPr>
        <w:widowControl/>
        <w:ind w:firstLine="320" w:firstLineChars="100"/>
        <w:jc w:val="left"/>
        <w:rPr>
          <w:rFonts w:ascii="仿宋_GB2312" w:hAnsi="ˎ̥" w:eastAsia="仿宋_GB2312" w:cs="宋体"/>
          <w:color w:val="333333"/>
          <w:kern w:val="0"/>
          <w:sz w:val="32"/>
          <w:szCs w:val="32"/>
        </w:rPr>
      </w:pPr>
      <w:r>
        <w:rPr>
          <w:rFonts w:hint="eastAsia" w:ascii="仿宋_GB2312" w:hAnsi="ˎ̥" w:eastAsia="仿宋_GB2312" w:cs="宋体"/>
          <w:color w:val="333333"/>
          <w:kern w:val="0"/>
          <w:sz w:val="32"/>
          <w:szCs w:val="32"/>
        </w:rPr>
        <w:t xml:space="preserve">（1）具备新能源汽车底盘系统、电气系统等常规系统的维护能力；      </w:t>
      </w:r>
    </w:p>
    <w:p>
      <w:pPr>
        <w:widowControl/>
        <w:ind w:firstLine="320" w:firstLineChars="100"/>
        <w:jc w:val="left"/>
        <w:rPr>
          <w:rFonts w:ascii="仿宋_GB2312" w:hAnsi="ˎ̥" w:eastAsia="仿宋_GB2312" w:cs="宋体"/>
          <w:color w:val="333333"/>
          <w:kern w:val="0"/>
          <w:sz w:val="32"/>
          <w:szCs w:val="32"/>
        </w:rPr>
      </w:pPr>
      <w:r>
        <w:rPr>
          <w:rFonts w:hint="eastAsia" w:ascii="仿宋_GB2312" w:hAnsi="ˎ̥" w:eastAsia="仿宋_GB2312" w:cs="宋体"/>
          <w:color w:val="333333"/>
          <w:kern w:val="0"/>
          <w:sz w:val="32"/>
          <w:szCs w:val="32"/>
        </w:rPr>
        <w:t xml:space="preserve">（2）具备新能源汽车动力蓄电池及热管理系统、动力总成系统等高压系统的维护能力；     </w:t>
      </w:r>
    </w:p>
    <w:p>
      <w:pPr>
        <w:widowControl/>
        <w:ind w:firstLine="320" w:firstLineChars="100"/>
        <w:jc w:val="left"/>
        <w:rPr>
          <w:rFonts w:ascii="仿宋_GB2312" w:hAnsi="ˎ̥" w:eastAsia="仿宋_GB2312" w:cs="宋体"/>
          <w:color w:val="333333"/>
          <w:kern w:val="0"/>
          <w:sz w:val="32"/>
          <w:szCs w:val="32"/>
        </w:rPr>
      </w:pPr>
      <w:r>
        <w:rPr>
          <w:rFonts w:hint="eastAsia" w:ascii="仿宋_GB2312" w:hAnsi="ˎ̥" w:eastAsia="仿宋_GB2312" w:cs="宋体"/>
          <w:color w:val="333333"/>
          <w:kern w:val="0"/>
          <w:sz w:val="32"/>
          <w:szCs w:val="32"/>
        </w:rPr>
        <w:t xml:space="preserve">（3）具备新能源汽车底盘系统、电气系统等常规系统的基本检修能力；     </w:t>
      </w:r>
    </w:p>
    <w:p>
      <w:pPr>
        <w:widowControl/>
        <w:ind w:firstLine="320" w:firstLineChars="100"/>
        <w:jc w:val="left"/>
        <w:rPr>
          <w:rFonts w:ascii="仿宋_GB2312" w:hAnsi="ˎ̥" w:eastAsia="仿宋_GB2312" w:cs="宋体"/>
          <w:color w:val="333333"/>
          <w:kern w:val="0"/>
          <w:sz w:val="32"/>
          <w:szCs w:val="32"/>
        </w:rPr>
      </w:pPr>
      <w:r>
        <w:rPr>
          <w:rFonts w:hint="eastAsia" w:ascii="仿宋_GB2312" w:hAnsi="ˎ̥" w:eastAsia="仿宋_GB2312" w:cs="宋体"/>
          <w:color w:val="333333"/>
          <w:kern w:val="0"/>
          <w:sz w:val="32"/>
          <w:szCs w:val="32"/>
        </w:rPr>
        <w:t xml:space="preserve">（4）具备新能源汽车动力蓄电池及热管理系统、动力总成系统等高压系统的基本检修能力；     </w:t>
      </w:r>
    </w:p>
    <w:p>
      <w:pPr>
        <w:widowControl/>
        <w:ind w:firstLine="320" w:firstLineChars="100"/>
        <w:jc w:val="left"/>
        <w:rPr>
          <w:rFonts w:ascii="仿宋_GB2312" w:hAnsi="ˎ̥" w:eastAsia="仿宋_GB2312" w:cs="宋体"/>
          <w:color w:val="333333"/>
          <w:kern w:val="0"/>
          <w:sz w:val="32"/>
          <w:szCs w:val="32"/>
        </w:rPr>
      </w:pPr>
      <w:r>
        <w:rPr>
          <w:rFonts w:hint="eastAsia" w:ascii="仿宋_GB2312" w:hAnsi="ˎ̥" w:eastAsia="仿宋_GB2312" w:cs="宋体"/>
          <w:color w:val="333333"/>
          <w:kern w:val="0"/>
          <w:sz w:val="32"/>
          <w:szCs w:val="32"/>
        </w:rPr>
        <w:t xml:space="preserve">（5）具备混合动力汽车发动机拆装及故障部件基本检修的能力； </w:t>
      </w:r>
    </w:p>
    <w:p>
      <w:pPr>
        <w:widowControl/>
        <w:ind w:firstLine="320" w:firstLineChars="100"/>
        <w:jc w:val="left"/>
        <w:rPr>
          <w:rFonts w:ascii="仿宋_GB2312" w:hAnsi="ˎ̥" w:eastAsia="仿宋_GB2312" w:cs="宋体"/>
          <w:color w:val="333333"/>
          <w:kern w:val="0"/>
          <w:sz w:val="32"/>
          <w:szCs w:val="32"/>
        </w:rPr>
      </w:pPr>
      <w:r>
        <w:rPr>
          <w:rFonts w:hint="eastAsia" w:ascii="仿宋_GB2312" w:hAnsi="ˎ̥" w:eastAsia="仿宋_GB2312" w:cs="宋体"/>
          <w:color w:val="333333"/>
          <w:kern w:val="0"/>
          <w:sz w:val="32"/>
          <w:szCs w:val="32"/>
        </w:rPr>
        <w:t xml:space="preserve">（6）具备新能源汽车充电桩拆装及故障基本检修的能力；     </w:t>
      </w:r>
    </w:p>
    <w:p>
      <w:pPr>
        <w:widowControl/>
        <w:ind w:firstLine="320" w:firstLineChars="100"/>
        <w:jc w:val="left"/>
        <w:rPr>
          <w:rFonts w:ascii="仿宋_GB2312" w:hAnsi="ˎ̥" w:eastAsia="仿宋_GB2312" w:cs="宋体"/>
          <w:color w:val="333333"/>
          <w:kern w:val="0"/>
          <w:sz w:val="32"/>
          <w:szCs w:val="32"/>
        </w:rPr>
      </w:pPr>
      <w:r>
        <w:rPr>
          <w:rFonts w:hint="eastAsia" w:ascii="仿宋_GB2312" w:hAnsi="ˎ̥" w:eastAsia="仿宋_GB2312" w:cs="宋体"/>
          <w:color w:val="333333"/>
          <w:kern w:val="0"/>
          <w:sz w:val="32"/>
          <w:szCs w:val="32"/>
        </w:rPr>
        <w:t xml:space="preserve">（7）具备信息技术基础知识、专业信息技术能力，初步掌握新能源汽车服务领域数字化技能；     </w:t>
      </w:r>
    </w:p>
    <w:p>
      <w:pPr>
        <w:widowControl/>
        <w:ind w:firstLine="320" w:firstLineChars="100"/>
        <w:jc w:val="left"/>
        <w:rPr>
          <w:rFonts w:ascii="仿宋_GB2312" w:hAnsi="ˎ̥" w:eastAsia="仿宋_GB2312" w:cs="宋体"/>
          <w:color w:val="333333"/>
          <w:kern w:val="0"/>
          <w:sz w:val="32"/>
          <w:szCs w:val="32"/>
        </w:rPr>
      </w:pPr>
      <w:r>
        <w:rPr>
          <w:rFonts w:hint="eastAsia" w:ascii="仿宋_GB2312" w:hAnsi="ˎ̥" w:eastAsia="仿宋_GB2312" w:cs="宋体"/>
          <w:color w:val="333333"/>
          <w:kern w:val="0"/>
          <w:sz w:val="32"/>
          <w:szCs w:val="32"/>
        </w:rPr>
        <w:t xml:space="preserve">（8）具备与本专业相关的法律法规、绿色生产、环境保护、安全防护、质量管理等知识与技能；      </w:t>
      </w:r>
    </w:p>
    <w:p>
      <w:pPr>
        <w:widowControl/>
        <w:ind w:firstLine="320" w:firstLineChars="100"/>
        <w:jc w:val="left"/>
        <w:rPr>
          <w:rFonts w:ascii="仿宋_GB2312" w:hAnsi="ˎ̥" w:eastAsia="仿宋_GB2312" w:cs="宋体"/>
          <w:color w:val="333333"/>
          <w:kern w:val="0"/>
          <w:sz w:val="32"/>
          <w:szCs w:val="32"/>
        </w:rPr>
      </w:pPr>
      <w:r>
        <w:rPr>
          <w:rFonts w:hint="eastAsia" w:ascii="仿宋_GB2312" w:hAnsi="ˎ̥" w:eastAsia="仿宋_GB2312" w:cs="宋体"/>
          <w:color w:val="333333"/>
          <w:kern w:val="0"/>
          <w:sz w:val="32"/>
          <w:szCs w:val="32"/>
        </w:rPr>
        <w:t>（9）具有终身学习和可持续发展的能力。</w:t>
      </w:r>
    </w:p>
    <w:p>
      <w:pPr>
        <w:widowControl/>
        <w:ind w:left="160" w:leftChars="76" w:firstLine="480" w:firstLineChars="150"/>
        <w:jc w:val="left"/>
        <w:rPr>
          <w:rFonts w:ascii="仿宋_GB2312" w:hAnsi="ˎ̥" w:eastAsia="仿宋_GB2312" w:cs="宋体"/>
          <w:kern w:val="0"/>
          <w:sz w:val="32"/>
          <w:szCs w:val="32"/>
        </w:rPr>
      </w:pPr>
      <w:r>
        <w:rPr>
          <w:rFonts w:hint="eastAsia" w:ascii="仿宋_GB2312" w:hAnsi="ˎ̥" w:eastAsia="仿宋_GB2312" w:cs="宋体"/>
          <w:kern w:val="0"/>
          <w:sz w:val="32"/>
          <w:szCs w:val="32"/>
        </w:rPr>
        <w:t>3、核心能力：具有新能源汽车维修的调试、操作、维修、管理和售后技术服务能力。</w:t>
      </w:r>
    </w:p>
    <w:p>
      <w:pPr>
        <w:widowControl/>
        <w:ind w:left="160" w:leftChars="76" w:firstLine="480" w:firstLineChars="150"/>
        <w:jc w:val="left"/>
        <w:rPr>
          <w:sz w:val="32"/>
          <w:szCs w:val="32"/>
        </w:rPr>
      </w:pPr>
      <w:r>
        <w:rPr>
          <w:rFonts w:hint="eastAsia" w:ascii="仿宋_GB2312" w:hAnsi="ˎ̥" w:eastAsia="仿宋_GB2312" w:cs="宋体"/>
          <w:kern w:val="0"/>
          <w:sz w:val="32"/>
          <w:szCs w:val="32"/>
        </w:rPr>
        <w:t>4、毕业要求：</w:t>
      </w:r>
    </w:p>
    <w:tbl>
      <w:tblPr>
        <w:tblStyle w:val="14"/>
        <w:tblW w:w="8315" w:type="dxa"/>
        <w:tblInd w:w="122" w:type="dxa"/>
        <w:tblLayout w:type="fixed"/>
        <w:tblCellMar>
          <w:top w:w="0" w:type="dxa"/>
          <w:left w:w="108" w:type="dxa"/>
          <w:bottom w:w="0" w:type="dxa"/>
          <w:right w:w="108" w:type="dxa"/>
        </w:tblCellMar>
      </w:tblPr>
      <w:tblGrid>
        <w:gridCol w:w="742"/>
        <w:gridCol w:w="4256"/>
        <w:gridCol w:w="1651"/>
        <w:gridCol w:w="1666"/>
      </w:tblGrid>
      <w:tr>
        <w:tblPrEx>
          <w:tblCellMar>
            <w:top w:w="0" w:type="dxa"/>
            <w:left w:w="108" w:type="dxa"/>
            <w:bottom w:w="0" w:type="dxa"/>
            <w:right w:w="108" w:type="dxa"/>
          </w:tblCellMar>
        </w:tblPrEx>
        <w:tc>
          <w:tcPr>
            <w:tcW w:w="742"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_GB2312" w:hAnsi="宋体" w:eastAsia="仿宋_GB2312" w:cs="宋体"/>
                <w:kern w:val="0"/>
                <w:sz w:val="32"/>
                <w:szCs w:val="32"/>
              </w:rPr>
            </w:pPr>
            <w:r>
              <w:rPr>
                <w:rFonts w:hint="eastAsia" w:ascii="仿宋_GB2312" w:hAnsi="宋体" w:eastAsia="仿宋_GB2312" w:cs="宋体"/>
                <w:kern w:val="0"/>
                <w:sz w:val="32"/>
                <w:szCs w:val="32"/>
              </w:rPr>
              <w:t>序号</w:t>
            </w:r>
          </w:p>
        </w:tc>
        <w:tc>
          <w:tcPr>
            <w:tcW w:w="4256" w:type="dxa"/>
            <w:tcBorders>
              <w:top w:val="single" w:color="000000" w:sz="4" w:space="0"/>
              <w:left w:val="nil"/>
              <w:bottom w:val="single" w:color="000000" w:sz="4" w:space="0"/>
              <w:right w:val="single" w:color="000000" w:sz="4" w:space="0"/>
            </w:tcBorders>
            <w:vAlign w:val="center"/>
          </w:tcPr>
          <w:p>
            <w:pPr>
              <w:widowControl/>
              <w:jc w:val="center"/>
              <w:rPr>
                <w:rFonts w:ascii="仿宋_GB2312" w:hAnsi="宋体" w:eastAsia="仿宋_GB2312" w:cs="宋体"/>
                <w:kern w:val="0"/>
                <w:sz w:val="32"/>
                <w:szCs w:val="32"/>
              </w:rPr>
            </w:pPr>
            <w:r>
              <w:rPr>
                <w:rFonts w:hint="eastAsia" w:ascii="仿宋_GB2312" w:hAnsi="宋体" w:eastAsia="仿宋_GB2312" w:cs="宋体"/>
                <w:kern w:val="0"/>
                <w:sz w:val="32"/>
                <w:szCs w:val="32"/>
              </w:rPr>
              <w:t>职业资格证书名称</w:t>
            </w:r>
          </w:p>
        </w:tc>
        <w:tc>
          <w:tcPr>
            <w:tcW w:w="1651" w:type="dxa"/>
            <w:tcBorders>
              <w:top w:val="single" w:color="000000" w:sz="4" w:space="0"/>
              <w:left w:val="nil"/>
              <w:bottom w:val="single" w:color="000000" w:sz="4" w:space="0"/>
              <w:right w:val="single" w:color="000000" w:sz="4" w:space="0"/>
            </w:tcBorders>
            <w:vAlign w:val="center"/>
          </w:tcPr>
          <w:p>
            <w:pPr>
              <w:widowControl/>
              <w:jc w:val="center"/>
              <w:rPr>
                <w:rFonts w:ascii="仿宋_GB2312" w:hAnsi="宋体" w:eastAsia="仿宋_GB2312" w:cs="宋体"/>
                <w:kern w:val="0"/>
                <w:sz w:val="32"/>
                <w:szCs w:val="32"/>
              </w:rPr>
            </w:pPr>
            <w:r>
              <w:rPr>
                <w:rFonts w:hint="eastAsia" w:ascii="仿宋_GB2312" w:hAnsi="宋体" w:eastAsia="仿宋_GB2312" w:cs="宋体"/>
                <w:kern w:val="0"/>
                <w:sz w:val="32"/>
                <w:szCs w:val="32"/>
              </w:rPr>
              <w:t>取证性质</w:t>
            </w:r>
          </w:p>
        </w:tc>
        <w:tc>
          <w:tcPr>
            <w:tcW w:w="1666" w:type="dxa"/>
            <w:tcBorders>
              <w:top w:val="single" w:color="000000" w:sz="4" w:space="0"/>
              <w:left w:val="nil"/>
              <w:bottom w:val="single" w:color="000000" w:sz="4" w:space="0"/>
              <w:right w:val="single" w:color="000000" w:sz="4" w:space="0"/>
            </w:tcBorders>
            <w:vAlign w:val="center"/>
          </w:tcPr>
          <w:p>
            <w:pPr>
              <w:widowControl/>
              <w:jc w:val="center"/>
              <w:rPr>
                <w:rFonts w:ascii="仿宋_GB2312" w:hAnsi="宋体" w:eastAsia="仿宋_GB2312" w:cs="宋体"/>
                <w:kern w:val="0"/>
                <w:sz w:val="32"/>
                <w:szCs w:val="32"/>
              </w:rPr>
            </w:pPr>
            <w:r>
              <w:rPr>
                <w:rFonts w:hint="eastAsia" w:ascii="仿宋_GB2312" w:hAnsi="宋体" w:eastAsia="仿宋_GB2312" w:cs="宋体"/>
                <w:kern w:val="0"/>
                <w:sz w:val="32"/>
                <w:szCs w:val="32"/>
              </w:rPr>
              <w:t>认证时间</w:t>
            </w:r>
          </w:p>
        </w:tc>
      </w:tr>
      <w:tr>
        <w:tblPrEx>
          <w:tblCellMar>
            <w:top w:w="0" w:type="dxa"/>
            <w:left w:w="108" w:type="dxa"/>
            <w:bottom w:w="0" w:type="dxa"/>
            <w:right w:w="108" w:type="dxa"/>
          </w:tblCellMar>
        </w:tblPrEx>
        <w:tc>
          <w:tcPr>
            <w:tcW w:w="742"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_GB2312" w:hAnsi="宋体" w:eastAsia="仿宋_GB2312" w:cs="宋体"/>
                <w:kern w:val="0"/>
                <w:sz w:val="32"/>
                <w:szCs w:val="32"/>
              </w:rPr>
            </w:pPr>
            <w:r>
              <w:rPr>
                <w:rFonts w:hint="eastAsia" w:ascii="仿宋_GB2312" w:hAnsi="宋体" w:eastAsia="仿宋_GB2312" w:cs="宋体"/>
                <w:kern w:val="0"/>
                <w:sz w:val="32"/>
                <w:szCs w:val="32"/>
              </w:rPr>
              <w:t>1</w:t>
            </w:r>
          </w:p>
        </w:tc>
        <w:tc>
          <w:tcPr>
            <w:tcW w:w="4256" w:type="dxa"/>
            <w:tcBorders>
              <w:top w:val="single" w:color="000000" w:sz="4" w:space="0"/>
              <w:left w:val="nil"/>
              <w:bottom w:val="single" w:color="000000" w:sz="4" w:space="0"/>
              <w:right w:val="single" w:color="000000" w:sz="4" w:space="0"/>
            </w:tcBorders>
            <w:vAlign w:val="center"/>
          </w:tcPr>
          <w:p>
            <w:pPr>
              <w:widowControl/>
              <w:jc w:val="center"/>
              <w:rPr>
                <w:rFonts w:ascii="仿宋_GB2312" w:hAnsi="宋体" w:eastAsia="仿宋_GB2312" w:cs="宋体"/>
                <w:kern w:val="0"/>
                <w:sz w:val="32"/>
                <w:szCs w:val="32"/>
              </w:rPr>
            </w:pPr>
            <w:r>
              <w:rPr>
                <w:rFonts w:hint="eastAsia" w:ascii="仿宋_GB2312" w:hAnsi="宋体" w:eastAsia="仿宋_GB2312" w:cs="宋体"/>
                <w:kern w:val="0"/>
                <w:sz w:val="32"/>
                <w:szCs w:val="32"/>
              </w:rPr>
              <w:t>中级电工</w:t>
            </w:r>
          </w:p>
        </w:tc>
        <w:tc>
          <w:tcPr>
            <w:tcW w:w="1651" w:type="dxa"/>
            <w:tcBorders>
              <w:top w:val="single" w:color="000000" w:sz="4" w:space="0"/>
              <w:left w:val="nil"/>
              <w:bottom w:val="single" w:color="000000" w:sz="4" w:space="0"/>
              <w:right w:val="single" w:color="000000" w:sz="4" w:space="0"/>
            </w:tcBorders>
            <w:vAlign w:val="center"/>
          </w:tcPr>
          <w:p>
            <w:pPr>
              <w:widowControl/>
              <w:jc w:val="center"/>
              <w:rPr>
                <w:rFonts w:ascii="仿宋_GB2312" w:hAnsi="宋体" w:eastAsia="仿宋_GB2312" w:cs="宋体"/>
                <w:kern w:val="0"/>
                <w:sz w:val="32"/>
                <w:szCs w:val="32"/>
              </w:rPr>
            </w:pPr>
            <w:r>
              <w:rPr>
                <w:rFonts w:hint="eastAsia" w:ascii="仿宋_GB2312" w:hAnsi="宋体" w:eastAsia="仿宋_GB2312" w:cs="宋体"/>
                <w:kern w:val="0"/>
                <w:sz w:val="32"/>
                <w:szCs w:val="32"/>
              </w:rPr>
              <w:t>必考</w:t>
            </w:r>
          </w:p>
        </w:tc>
        <w:tc>
          <w:tcPr>
            <w:tcW w:w="1666" w:type="dxa"/>
            <w:tcBorders>
              <w:top w:val="single" w:color="000000" w:sz="4" w:space="0"/>
              <w:left w:val="nil"/>
              <w:bottom w:val="single" w:color="000000" w:sz="4" w:space="0"/>
              <w:right w:val="single" w:color="000000" w:sz="4" w:space="0"/>
            </w:tcBorders>
            <w:vAlign w:val="center"/>
          </w:tcPr>
          <w:p>
            <w:pPr>
              <w:widowControl/>
              <w:jc w:val="center"/>
              <w:rPr>
                <w:rFonts w:ascii="仿宋_GB2312" w:hAnsi="宋体" w:eastAsia="仿宋_GB2312" w:cs="宋体"/>
                <w:kern w:val="0"/>
                <w:sz w:val="32"/>
                <w:szCs w:val="32"/>
              </w:rPr>
            </w:pPr>
            <w:r>
              <w:rPr>
                <w:rFonts w:hint="eastAsia" w:ascii="仿宋_GB2312" w:hAnsi="宋体" w:eastAsia="仿宋_GB2312" w:cs="宋体"/>
                <w:kern w:val="0"/>
                <w:sz w:val="32"/>
                <w:szCs w:val="32"/>
              </w:rPr>
              <w:t>第一学期</w:t>
            </w:r>
          </w:p>
        </w:tc>
      </w:tr>
      <w:tr>
        <w:tblPrEx>
          <w:tblCellMar>
            <w:top w:w="0" w:type="dxa"/>
            <w:left w:w="108" w:type="dxa"/>
            <w:bottom w:w="0" w:type="dxa"/>
            <w:right w:w="108" w:type="dxa"/>
          </w:tblCellMar>
        </w:tblPrEx>
        <w:tc>
          <w:tcPr>
            <w:tcW w:w="742"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_GB2312" w:hAnsi="宋体" w:eastAsia="仿宋_GB2312" w:cs="宋体"/>
                <w:kern w:val="0"/>
                <w:sz w:val="32"/>
                <w:szCs w:val="32"/>
              </w:rPr>
            </w:pPr>
            <w:r>
              <w:rPr>
                <w:rFonts w:hint="eastAsia" w:ascii="仿宋_GB2312" w:hAnsi="宋体" w:eastAsia="仿宋_GB2312" w:cs="宋体"/>
                <w:kern w:val="0"/>
                <w:sz w:val="32"/>
                <w:szCs w:val="32"/>
              </w:rPr>
              <w:t>2</w:t>
            </w:r>
          </w:p>
        </w:tc>
        <w:tc>
          <w:tcPr>
            <w:tcW w:w="4256" w:type="dxa"/>
            <w:tcBorders>
              <w:top w:val="single" w:color="000000" w:sz="4" w:space="0"/>
              <w:left w:val="nil"/>
              <w:bottom w:val="single" w:color="000000" w:sz="4" w:space="0"/>
              <w:right w:val="single" w:color="000000" w:sz="4" w:space="0"/>
            </w:tcBorders>
            <w:vAlign w:val="center"/>
          </w:tcPr>
          <w:p>
            <w:pPr>
              <w:widowControl/>
              <w:jc w:val="center"/>
              <w:rPr>
                <w:rFonts w:ascii="仿宋_GB2312" w:hAnsi="宋体" w:eastAsia="仿宋_GB2312" w:cs="宋体"/>
                <w:kern w:val="0"/>
                <w:sz w:val="32"/>
                <w:szCs w:val="32"/>
              </w:rPr>
            </w:pPr>
            <w:r>
              <w:rPr>
                <w:rFonts w:hint="eastAsia" w:ascii="仿宋_GB2312" w:hAnsi="宋体" w:eastAsia="仿宋_GB2312" w:cs="宋体"/>
                <w:kern w:val="0"/>
                <w:sz w:val="32"/>
                <w:szCs w:val="32"/>
              </w:rPr>
              <w:t>汽车维修中级工</w:t>
            </w:r>
          </w:p>
        </w:tc>
        <w:tc>
          <w:tcPr>
            <w:tcW w:w="1651" w:type="dxa"/>
            <w:tcBorders>
              <w:top w:val="single" w:color="000000" w:sz="4" w:space="0"/>
              <w:left w:val="nil"/>
              <w:bottom w:val="single" w:color="000000" w:sz="4" w:space="0"/>
              <w:right w:val="single" w:color="000000" w:sz="4" w:space="0"/>
            </w:tcBorders>
            <w:vAlign w:val="center"/>
          </w:tcPr>
          <w:p>
            <w:pPr>
              <w:widowControl/>
              <w:jc w:val="center"/>
              <w:rPr>
                <w:rFonts w:ascii="仿宋_GB2312" w:hAnsi="宋体" w:eastAsia="仿宋_GB2312" w:cs="宋体"/>
                <w:kern w:val="0"/>
                <w:sz w:val="32"/>
                <w:szCs w:val="32"/>
              </w:rPr>
            </w:pPr>
            <w:r>
              <w:rPr>
                <w:rFonts w:hint="eastAsia" w:ascii="仿宋_GB2312" w:hAnsi="宋体" w:eastAsia="仿宋_GB2312" w:cs="宋体"/>
                <w:kern w:val="0"/>
                <w:sz w:val="32"/>
                <w:szCs w:val="32"/>
              </w:rPr>
              <w:t>必考</w:t>
            </w:r>
          </w:p>
        </w:tc>
        <w:tc>
          <w:tcPr>
            <w:tcW w:w="1666" w:type="dxa"/>
            <w:tcBorders>
              <w:top w:val="single" w:color="000000" w:sz="4" w:space="0"/>
              <w:left w:val="nil"/>
              <w:bottom w:val="single" w:color="000000" w:sz="4" w:space="0"/>
              <w:right w:val="single" w:color="000000" w:sz="4" w:space="0"/>
            </w:tcBorders>
            <w:vAlign w:val="center"/>
          </w:tcPr>
          <w:p>
            <w:pPr>
              <w:widowControl/>
              <w:jc w:val="center"/>
              <w:rPr>
                <w:rFonts w:ascii="仿宋_GB2312" w:hAnsi="宋体" w:eastAsia="仿宋_GB2312" w:cs="宋体"/>
                <w:kern w:val="0"/>
                <w:sz w:val="32"/>
                <w:szCs w:val="32"/>
              </w:rPr>
            </w:pPr>
            <w:r>
              <w:rPr>
                <w:rFonts w:hint="eastAsia" w:ascii="仿宋_GB2312" w:hAnsi="宋体" w:eastAsia="仿宋_GB2312" w:cs="宋体"/>
                <w:kern w:val="0"/>
                <w:sz w:val="32"/>
                <w:szCs w:val="32"/>
              </w:rPr>
              <w:t>第三学期</w:t>
            </w:r>
          </w:p>
        </w:tc>
      </w:tr>
    </w:tbl>
    <w:p>
      <w:pPr>
        <w:widowControl/>
        <w:spacing w:line="400" w:lineRule="exact"/>
        <w:jc w:val="left"/>
        <w:rPr>
          <w:rFonts w:ascii="仿宋_GB2312" w:hAnsi="宋体" w:eastAsia="仿宋_GB2312" w:cs="宋体"/>
          <w:kern w:val="0"/>
          <w:sz w:val="30"/>
          <w:szCs w:val="30"/>
        </w:rPr>
      </w:pPr>
    </w:p>
    <w:p>
      <w:pPr>
        <w:pStyle w:val="11"/>
        <w:numPr>
          <w:ilvl w:val="0"/>
          <w:numId w:val="7"/>
        </w:numPr>
        <w:ind w:firstLine="627" w:firstLineChars="196"/>
        <w:jc w:val="left"/>
        <w:rPr>
          <w:rFonts w:ascii="黑体" w:eastAsia="黑体"/>
          <w:b w:val="0"/>
          <w:bCs w:val="0"/>
        </w:rPr>
      </w:pPr>
      <w:r>
        <w:rPr>
          <w:rFonts w:hint="eastAsia" w:ascii="黑体" w:eastAsia="黑体"/>
          <w:b w:val="0"/>
          <w:bCs w:val="0"/>
        </w:rPr>
        <w:t>教学课程设置与要求</w:t>
      </w:r>
    </w:p>
    <w:p>
      <w:pPr>
        <w:overflowPunct w:val="0"/>
        <w:ind w:firstLine="640" w:firstLineChars="200"/>
        <w:rPr>
          <w:sz w:val="32"/>
          <w:szCs w:val="32"/>
        </w:rPr>
      </w:pPr>
      <w:r>
        <w:rPr>
          <w:rFonts w:hint="eastAsia" w:ascii="仿宋_GB2312" w:eastAsia="仿宋_GB2312"/>
          <w:sz w:val="32"/>
          <w:szCs w:val="32"/>
        </w:rPr>
        <w:t>主要包括公共基础课程和专业（技能）课程。</w:t>
      </w:r>
    </w:p>
    <w:p>
      <w:pPr>
        <w:numPr>
          <w:ilvl w:val="0"/>
          <w:numId w:val="1"/>
        </w:numPr>
        <w:overflowPunct w:val="0"/>
        <w:ind w:firstLine="640" w:firstLineChars="200"/>
        <w:rPr>
          <w:rFonts w:ascii="楷体_GB2312" w:eastAsia="楷体_GB2312"/>
          <w:sz w:val="32"/>
          <w:szCs w:val="32"/>
        </w:rPr>
      </w:pPr>
      <w:r>
        <w:rPr>
          <w:rFonts w:hint="eastAsia" w:ascii="楷体_GB2312" w:eastAsia="楷体_GB2312"/>
          <w:sz w:val="32"/>
          <w:szCs w:val="32"/>
        </w:rPr>
        <w:t>公共基础课程</w:t>
      </w:r>
    </w:p>
    <w:tbl>
      <w:tblPr>
        <w:tblStyle w:val="14"/>
        <w:tblpPr w:leftFromText="180" w:rightFromText="180" w:vertAnchor="text" w:tblpX="-459" w:tblpY="1"/>
        <w:tblOverlap w:val="never"/>
        <w:tblW w:w="1003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1418"/>
        <w:gridCol w:w="6945"/>
        <w:gridCol w:w="8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trPr>
        <w:tc>
          <w:tcPr>
            <w:tcW w:w="817" w:type="dxa"/>
            <w:vAlign w:val="center"/>
          </w:tcPr>
          <w:p>
            <w:pPr>
              <w:jc w:val="center"/>
              <w:rPr>
                <w:rFonts w:ascii="楷体_GB2312" w:hAnsi="仿宋" w:eastAsia="楷体_GB2312"/>
                <w:b/>
                <w:bCs/>
                <w:sz w:val="24"/>
              </w:rPr>
            </w:pPr>
            <w:r>
              <w:rPr>
                <w:rFonts w:hint="eastAsia" w:ascii="楷体_GB2312" w:hAnsi="仿宋" w:eastAsia="楷体_GB2312"/>
                <w:b/>
                <w:bCs/>
                <w:sz w:val="24"/>
              </w:rPr>
              <w:t>序号</w:t>
            </w:r>
          </w:p>
        </w:tc>
        <w:tc>
          <w:tcPr>
            <w:tcW w:w="1418" w:type="dxa"/>
            <w:vAlign w:val="center"/>
          </w:tcPr>
          <w:p>
            <w:pPr>
              <w:jc w:val="center"/>
              <w:rPr>
                <w:rFonts w:ascii="楷体_GB2312" w:hAnsi="仿宋" w:eastAsia="楷体_GB2312"/>
                <w:b/>
                <w:bCs/>
                <w:sz w:val="24"/>
              </w:rPr>
            </w:pPr>
            <w:r>
              <w:rPr>
                <w:rFonts w:hint="eastAsia" w:ascii="楷体_GB2312" w:hAnsi="仿宋" w:eastAsia="楷体_GB2312"/>
                <w:b/>
                <w:bCs/>
                <w:sz w:val="24"/>
              </w:rPr>
              <w:t>课程名称</w:t>
            </w:r>
          </w:p>
        </w:tc>
        <w:tc>
          <w:tcPr>
            <w:tcW w:w="6945" w:type="dxa"/>
            <w:vAlign w:val="center"/>
          </w:tcPr>
          <w:p>
            <w:pPr>
              <w:jc w:val="center"/>
              <w:rPr>
                <w:rFonts w:ascii="楷体_GB2312" w:hAnsi="仿宋" w:eastAsia="楷体_GB2312"/>
                <w:b/>
                <w:bCs/>
                <w:sz w:val="24"/>
              </w:rPr>
            </w:pPr>
            <w:r>
              <w:rPr>
                <w:rFonts w:hint="eastAsia" w:ascii="楷体_GB2312" w:hAnsi="仿宋" w:eastAsia="楷体_GB2312"/>
                <w:b/>
                <w:bCs/>
                <w:sz w:val="24"/>
              </w:rPr>
              <w:t>课程性质与任务</w:t>
            </w:r>
          </w:p>
        </w:tc>
        <w:tc>
          <w:tcPr>
            <w:tcW w:w="851" w:type="dxa"/>
            <w:vAlign w:val="center"/>
          </w:tcPr>
          <w:p>
            <w:pPr>
              <w:jc w:val="center"/>
              <w:rPr>
                <w:rFonts w:ascii="楷体_GB2312" w:hAnsi="仿宋" w:eastAsia="楷体_GB2312"/>
                <w:b/>
                <w:bCs/>
                <w:sz w:val="24"/>
              </w:rPr>
            </w:pPr>
            <w:r>
              <w:rPr>
                <w:rFonts w:hint="eastAsia" w:ascii="楷体_GB2312" w:hAnsi="仿宋" w:eastAsia="楷体_GB2312"/>
                <w:b/>
                <w:bCs/>
                <w:sz w:val="24"/>
              </w:rPr>
              <w:t>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pPr>
              <w:jc w:val="center"/>
              <w:rPr>
                <w:rFonts w:ascii="楷体_GB2312" w:hAnsi="仿宋" w:eastAsia="楷体_GB2312"/>
                <w:sz w:val="24"/>
              </w:rPr>
            </w:pPr>
            <w:r>
              <w:rPr>
                <w:rFonts w:hint="eastAsia" w:ascii="楷体_GB2312" w:hAnsi="仿宋" w:eastAsia="楷体_GB2312"/>
                <w:sz w:val="24"/>
              </w:rPr>
              <w:t>1</w:t>
            </w:r>
          </w:p>
        </w:tc>
        <w:tc>
          <w:tcPr>
            <w:tcW w:w="1418" w:type="dxa"/>
            <w:vAlign w:val="center"/>
          </w:tcPr>
          <w:p>
            <w:pPr>
              <w:jc w:val="center"/>
              <w:rPr>
                <w:rFonts w:ascii="楷体_GB2312" w:hAnsi="仿宋" w:eastAsia="楷体_GB2312"/>
                <w:bCs/>
                <w:sz w:val="24"/>
              </w:rPr>
            </w:pPr>
            <w:r>
              <w:rPr>
                <w:rFonts w:hint="eastAsia" w:ascii="楷体_GB2312" w:hAnsi="仿宋" w:eastAsia="楷体_GB2312"/>
                <w:bCs/>
                <w:sz w:val="24"/>
              </w:rPr>
              <w:t>中国特色社会主义</w:t>
            </w:r>
          </w:p>
        </w:tc>
        <w:tc>
          <w:tcPr>
            <w:tcW w:w="6945" w:type="dxa"/>
            <w:vAlign w:val="center"/>
          </w:tcPr>
          <w:p>
            <w:pPr>
              <w:jc w:val="center"/>
              <w:rPr>
                <w:rFonts w:ascii="楷体_GB2312" w:hAnsi="仿宋" w:eastAsia="楷体_GB2312"/>
                <w:bCs/>
                <w:sz w:val="24"/>
              </w:rPr>
            </w:pPr>
            <w:r>
              <w:rPr>
                <w:rFonts w:hint="eastAsia" w:ascii="楷体_GB2312" w:hAnsi="仿宋" w:eastAsia="楷体_GB2312"/>
                <w:bCs/>
                <w:sz w:val="24"/>
              </w:rPr>
              <w:t>按照《中等职业学校思想政治课程标准(2020年版)》执行。全面贯彻党的教育方针，落实立德树人根本任务：以习近平新时代中国特色社会主义思想为指导，阐释中国特色社会主义的开创与发展，明确中国特色社会主义进入新时代的历史方位，阐明中国特色社会主义建设“五位一体”总体布局的基本内容，引导学生树立对马克思主义的信仰、对中国特色社会主义的信念、对中华民族伟大复兴中国梦的信心，坚定中国特色社会主义道路信、理论自信、制度自信、文化自信、把爱国情、强国志、报国行自觉融入坚持和发展中国特色社会主义事业、建设社会主义现代强国、实现中华民族伟大复兴的奋斗之中。</w:t>
            </w:r>
          </w:p>
        </w:tc>
        <w:tc>
          <w:tcPr>
            <w:tcW w:w="851" w:type="dxa"/>
            <w:vAlign w:val="center"/>
          </w:tcPr>
          <w:p>
            <w:pPr>
              <w:jc w:val="center"/>
              <w:rPr>
                <w:rFonts w:ascii="楷体_GB2312" w:hAnsi="仿宋" w:eastAsia="楷体_GB2312"/>
                <w:bCs/>
                <w:sz w:val="24"/>
              </w:rPr>
            </w:pPr>
            <w:r>
              <w:rPr>
                <w:rFonts w:ascii="楷体_GB2312" w:hAnsi="仿宋" w:eastAsia="楷体_GB2312"/>
                <w:bCs/>
                <w:sz w:val="24"/>
              </w:rPr>
              <w:t>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pPr>
              <w:jc w:val="center"/>
              <w:rPr>
                <w:rFonts w:ascii="楷体_GB2312" w:hAnsi="仿宋" w:eastAsia="楷体_GB2312"/>
                <w:sz w:val="24"/>
              </w:rPr>
            </w:pPr>
            <w:r>
              <w:rPr>
                <w:rFonts w:hint="eastAsia" w:ascii="楷体_GB2312" w:hAnsi="仿宋" w:eastAsia="楷体_GB2312"/>
                <w:sz w:val="24"/>
              </w:rPr>
              <w:t>2</w:t>
            </w:r>
          </w:p>
        </w:tc>
        <w:tc>
          <w:tcPr>
            <w:tcW w:w="1418" w:type="dxa"/>
            <w:vAlign w:val="center"/>
          </w:tcPr>
          <w:p>
            <w:pPr>
              <w:jc w:val="center"/>
              <w:rPr>
                <w:rFonts w:ascii="楷体_GB2312" w:hAnsi="仿宋" w:eastAsia="楷体_GB2312"/>
                <w:bCs/>
                <w:sz w:val="24"/>
              </w:rPr>
            </w:pPr>
            <w:r>
              <w:rPr>
                <w:rFonts w:hint="eastAsia" w:ascii="楷体_GB2312" w:hAnsi="仿宋" w:eastAsia="楷体_GB2312"/>
                <w:bCs/>
                <w:sz w:val="24"/>
              </w:rPr>
              <w:t>心理健康与职业生涯</w:t>
            </w:r>
          </w:p>
        </w:tc>
        <w:tc>
          <w:tcPr>
            <w:tcW w:w="6945" w:type="dxa"/>
            <w:vAlign w:val="center"/>
          </w:tcPr>
          <w:p>
            <w:pPr>
              <w:jc w:val="left"/>
              <w:rPr>
                <w:rFonts w:ascii="楷体_GB2312" w:hAnsi="仿宋" w:eastAsia="楷体_GB2312"/>
                <w:bCs/>
                <w:sz w:val="24"/>
              </w:rPr>
            </w:pPr>
            <w:r>
              <w:rPr>
                <w:rFonts w:hint="eastAsia" w:ascii="楷体_GB2312" w:hAnsi="仿宋" w:eastAsia="楷体_GB2312"/>
                <w:bCs/>
                <w:sz w:val="24"/>
              </w:rPr>
              <w:t>按照《中等职业学校思想政治课程标准(2020年版)》执行。全面贯彻党的教育方针，落实立德树人根本任务：基于社会发展对中职学生心理素质、职业生涯发展提出的新要求以及心理和谐、职业成才的培养目标，阐释心理健康知识，引导学生树立心理健康意识，掌握心理调适和职业生涯规划的方法，帮助学生正确处理生活、学习、成长和求职就业中遇到的问题，培育自立自强、敬业乐群的心理品质和自尊自信、理性平和、积极向上的良好心态，根据社会发展需要和学生心理特点进行职业生涯指导，为职业生涯发展奠定基础。</w:t>
            </w:r>
          </w:p>
        </w:tc>
        <w:tc>
          <w:tcPr>
            <w:tcW w:w="851" w:type="dxa"/>
            <w:vAlign w:val="center"/>
          </w:tcPr>
          <w:p>
            <w:pPr>
              <w:jc w:val="center"/>
              <w:rPr>
                <w:rFonts w:ascii="楷体_GB2312" w:hAnsi="仿宋" w:eastAsia="楷体_GB2312"/>
                <w:bCs/>
                <w:sz w:val="24"/>
              </w:rPr>
            </w:pPr>
            <w:r>
              <w:rPr>
                <w:rFonts w:ascii="楷体_GB2312" w:hAnsi="仿宋" w:eastAsia="楷体_GB2312"/>
                <w:bCs/>
                <w:sz w:val="24"/>
              </w:rPr>
              <w:t>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pPr>
              <w:jc w:val="center"/>
              <w:rPr>
                <w:rFonts w:ascii="楷体_GB2312" w:hAnsi="仿宋" w:eastAsia="楷体_GB2312"/>
                <w:sz w:val="24"/>
              </w:rPr>
            </w:pPr>
            <w:r>
              <w:rPr>
                <w:rFonts w:hint="eastAsia" w:ascii="楷体_GB2312" w:hAnsi="仿宋" w:eastAsia="楷体_GB2312"/>
                <w:sz w:val="24"/>
              </w:rPr>
              <w:t>3</w:t>
            </w:r>
          </w:p>
        </w:tc>
        <w:tc>
          <w:tcPr>
            <w:tcW w:w="1418" w:type="dxa"/>
            <w:vAlign w:val="center"/>
          </w:tcPr>
          <w:p>
            <w:pPr>
              <w:jc w:val="center"/>
              <w:rPr>
                <w:rFonts w:ascii="楷体_GB2312" w:hAnsi="仿宋" w:eastAsia="楷体_GB2312"/>
                <w:bCs/>
                <w:sz w:val="24"/>
              </w:rPr>
            </w:pPr>
            <w:r>
              <w:rPr>
                <w:rFonts w:hint="eastAsia" w:ascii="楷体_GB2312" w:hAnsi="仿宋" w:eastAsia="楷体_GB2312"/>
                <w:bCs/>
                <w:sz w:val="24"/>
              </w:rPr>
              <w:t>哲学与人生</w:t>
            </w:r>
          </w:p>
        </w:tc>
        <w:tc>
          <w:tcPr>
            <w:tcW w:w="6945" w:type="dxa"/>
            <w:vAlign w:val="center"/>
          </w:tcPr>
          <w:p>
            <w:pPr>
              <w:jc w:val="left"/>
              <w:rPr>
                <w:rFonts w:ascii="楷体_GB2312" w:hAnsi="仿宋" w:eastAsia="楷体_GB2312"/>
                <w:bCs/>
                <w:sz w:val="24"/>
              </w:rPr>
            </w:pPr>
            <w:r>
              <w:rPr>
                <w:rFonts w:hint="eastAsia" w:ascii="楷体_GB2312" w:hAnsi="仿宋" w:eastAsia="楷体_GB2312"/>
                <w:bCs/>
                <w:sz w:val="24"/>
              </w:rPr>
              <w:t>按照《等职业学校思想政治课程标准(2020年版)》执行。全面贯彻党的教育方针，落实立德树人根木任务：闸明马克思主义哲学是科学的世界观和方法论，讲述辩证唯物主义和历史唯物主义基本观点及对人生成长的意义：闸述社会生活及个人成长中进行正确价值断和行为选择的意义：引导学生弘扬和践行社会主义核心价值观，为学生成长奠定正确的世界观、人4生观和价值观基础。</w:t>
            </w:r>
          </w:p>
        </w:tc>
        <w:tc>
          <w:tcPr>
            <w:tcW w:w="851" w:type="dxa"/>
            <w:vAlign w:val="center"/>
          </w:tcPr>
          <w:p>
            <w:pPr>
              <w:jc w:val="center"/>
              <w:rPr>
                <w:rFonts w:ascii="楷体_GB2312" w:hAnsi="仿宋" w:eastAsia="楷体_GB2312"/>
                <w:bCs/>
                <w:sz w:val="24"/>
              </w:rPr>
            </w:pPr>
            <w:r>
              <w:rPr>
                <w:rFonts w:ascii="楷体_GB2312" w:hAnsi="仿宋" w:eastAsia="楷体_GB2312"/>
                <w:bCs/>
                <w:sz w:val="24"/>
              </w:rPr>
              <w:t>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pPr>
              <w:jc w:val="center"/>
              <w:rPr>
                <w:rFonts w:ascii="楷体_GB2312" w:hAnsi="仿宋" w:eastAsia="楷体_GB2312"/>
                <w:sz w:val="24"/>
              </w:rPr>
            </w:pPr>
            <w:r>
              <w:rPr>
                <w:rFonts w:hint="eastAsia" w:ascii="楷体_GB2312" w:hAnsi="仿宋" w:eastAsia="楷体_GB2312"/>
                <w:sz w:val="24"/>
              </w:rPr>
              <w:t>4</w:t>
            </w:r>
          </w:p>
        </w:tc>
        <w:tc>
          <w:tcPr>
            <w:tcW w:w="1418" w:type="dxa"/>
            <w:vAlign w:val="center"/>
          </w:tcPr>
          <w:p>
            <w:pPr>
              <w:jc w:val="center"/>
              <w:rPr>
                <w:rFonts w:ascii="楷体_GB2312" w:hAnsi="仿宋" w:eastAsia="楷体_GB2312"/>
                <w:bCs/>
                <w:sz w:val="24"/>
              </w:rPr>
            </w:pPr>
            <w:r>
              <w:rPr>
                <w:rFonts w:hint="eastAsia" w:ascii="楷体_GB2312" w:hAnsi="仿宋" w:eastAsia="楷体_GB2312"/>
                <w:bCs/>
                <w:sz w:val="24"/>
              </w:rPr>
              <w:t>职业道德和法治</w:t>
            </w:r>
          </w:p>
        </w:tc>
        <w:tc>
          <w:tcPr>
            <w:tcW w:w="6945" w:type="dxa"/>
            <w:vAlign w:val="center"/>
          </w:tcPr>
          <w:p>
            <w:pPr>
              <w:jc w:val="left"/>
              <w:rPr>
                <w:rFonts w:ascii="楷体_GB2312" w:hAnsi="仿宋" w:eastAsia="楷体_GB2312"/>
                <w:bCs/>
                <w:sz w:val="24"/>
              </w:rPr>
            </w:pPr>
            <w:r>
              <w:rPr>
                <w:rFonts w:hint="eastAsia" w:ascii="楷体_GB2312" w:hAnsi="仿宋" w:eastAsia="楷体_GB2312"/>
                <w:bCs/>
                <w:sz w:val="24"/>
              </w:rPr>
              <w:t>按照《中等职业学校思想政治课程标准(2020年版)》执行。着眼于提高中职学生的职业道德素质和法治素养，对学生进行职业道德和法治教育。帮助学生理解全面依法治国的总目标和基本要求，了解职业道德和法律规范，增强职业道德和法治意识，养成爱岗散业、依法办事的思维方式和行为习惯。</w:t>
            </w:r>
          </w:p>
        </w:tc>
        <w:tc>
          <w:tcPr>
            <w:tcW w:w="851" w:type="dxa"/>
            <w:vAlign w:val="center"/>
          </w:tcPr>
          <w:p>
            <w:pPr>
              <w:jc w:val="center"/>
              <w:rPr>
                <w:rFonts w:ascii="楷体_GB2312" w:hAnsi="仿宋" w:eastAsia="楷体_GB2312"/>
                <w:bCs/>
                <w:sz w:val="24"/>
              </w:rPr>
            </w:pPr>
            <w:r>
              <w:rPr>
                <w:rFonts w:ascii="楷体_GB2312" w:hAnsi="仿宋" w:eastAsia="楷体_GB2312"/>
                <w:bCs/>
                <w:sz w:val="24"/>
              </w:rPr>
              <w:t>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pPr>
              <w:jc w:val="center"/>
              <w:rPr>
                <w:rFonts w:ascii="楷体_GB2312" w:hAnsi="仿宋" w:eastAsia="楷体_GB2312"/>
                <w:sz w:val="24"/>
              </w:rPr>
            </w:pPr>
            <w:r>
              <w:rPr>
                <w:rFonts w:hint="eastAsia" w:ascii="楷体_GB2312" w:hAnsi="仿宋" w:eastAsia="楷体_GB2312"/>
                <w:sz w:val="24"/>
              </w:rPr>
              <w:t>5</w:t>
            </w:r>
          </w:p>
        </w:tc>
        <w:tc>
          <w:tcPr>
            <w:tcW w:w="1418" w:type="dxa"/>
            <w:vAlign w:val="center"/>
          </w:tcPr>
          <w:p>
            <w:pPr>
              <w:jc w:val="center"/>
              <w:rPr>
                <w:rFonts w:ascii="楷体_GB2312" w:hAnsi="仿宋" w:eastAsia="楷体_GB2312"/>
                <w:bCs/>
                <w:sz w:val="24"/>
              </w:rPr>
            </w:pPr>
            <w:r>
              <w:rPr>
                <w:rFonts w:hint="eastAsia" w:ascii="楷体_GB2312" w:hAnsi="仿宋" w:eastAsia="楷体_GB2312"/>
                <w:bCs/>
                <w:sz w:val="24"/>
              </w:rPr>
              <w:t>语文</w:t>
            </w:r>
          </w:p>
        </w:tc>
        <w:tc>
          <w:tcPr>
            <w:tcW w:w="6945" w:type="dxa"/>
            <w:vAlign w:val="center"/>
          </w:tcPr>
          <w:p>
            <w:pPr>
              <w:jc w:val="left"/>
              <w:rPr>
                <w:rFonts w:ascii="楷体_GB2312" w:hAnsi="仿宋" w:eastAsia="楷体_GB2312"/>
                <w:bCs/>
                <w:sz w:val="24"/>
              </w:rPr>
            </w:pPr>
            <w:r>
              <w:rPr>
                <w:rFonts w:hint="eastAsia" w:ascii="楷体_GB2312" w:hAnsi="仿宋" w:eastAsia="楷体_GB2312"/>
                <w:bCs/>
                <w:sz w:val="24"/>
              </w:rPr>
              <w:t>按照《中等职业学校语文课程星标准(2020年版)》执行，全面贯彻党的教育方针，落实立德树人银本任务；引导学生根据真实的语言运用情境，开展自主的言语实践活动.，积累言语经验，把握祖国语言文字的特点和运用规律，提高运用祖国语言文字的能力，理解与热爱祖国语言文字，发展思维能力，提升思维品质，培养健康的审美情趣，积累丰厚的文化底蕴，培育和践行社会主义核心价值观，增强文化自信。</w:t>
            </w:r>
          </w:p>
        </w:tc>
        <w:tc>
          <w:tcPr>
            <w:tcW w:w="851" w:type="dxa"/>
            <w:vAlign w:val="center"/>
          </w:tcPr>
          <w:p>
            <w:pPr>
              <w:jc w:val="center"/>
              <w:rPr>
                <w:rFonts w:ascii="楷体_GB2312" w:hAnsi="仿宋" w:eastAsia="楷体_GB2312"/>
                <w:bCs/>
                <w:sz w:val="24"/>
              </w:rPr>
            </w:pPr>
            <w:r>
              <w:rPr>
                <w:rFonts w:hint="eastAsia" w:ascii="楷体_GB2312" w:hAnsi="仿宋" w:eastAsia="楷体_GB2312"/>
                <w:bCs/>
                <w:sz w:val="24"/>
              </w:rPr>
              <w:t>360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pPr>
              <w:jc w:val="center"/>
              <w:rPr>
                <w:rFonts w:ascii="楷体_GB2312" w:hAnsi="仿宋" w:eastAsia="楷体_GB2312"/>
                <w:sz w:val="24"/>
              </w:rPr>
            </w:pPr>
            <w:r>
              <w:rPr>
                <w:rFonts w:hint="eastAsia" w:ascii="楷体_GB2312" w:hAnsi="仿宋" w:eastAsia="楷体_GB2312"/>
                <w:sz w:val="24"/>
              </w:rPr>
              <w:t>6</w:t>
            </w:r>
          </w:p>
        </w:tc>
        <w:tc>
          <w:tcPr>
            <w:tcW w:w="1418" w:type="dxa"/>
            <w:vAlign w:val="center"/>
          </w:tcPr>
          <w:p>
            <w:pPr>
              <w:jc w:val="center"/>
              <w:rPr>
                <w:rFonts w:ascii="楷体_GB2312" w:hAnsi="仿宋" w:eastAsia="楷体_GB2312"/>
                <w:bCs/>
                <w:sz w:val="24"/>
              </w:rPr>
            </w:pPr>
            <w:r>
              <w:rPr>
                <w:rFonts w:hint="eastAsia" w:ascii="楷体_GB2312" w:hAnsi="仿宋" w:eastAsia="楷体_GB2312"/>
                <w:bCs/>
                <w:sz w:val="24"/>
              </w:rPr>
              <w:t>数学</w:t>
            </w:r>
          </w:p>
        </w:tc>
        <w:tc>
          <w:tcPr>
            <w:tcW w:w="6945" w:type="dxa"/>
            <w:vAlign w:val="center"/>
          </w:tcPr>
          <w:p>
            <w:pPr>
              <w:jc w:val="center"/>
              <w:rPr>
                <w:rFonts w:ascii="楷体_GB2312" w:hAnsi="仿宋" w:eastAsia="楷体_GB2312"/>
                <w:bCs/>
                <w:sz w:val="24"/>
              </w:rPr>
            </w:pPr>
            <w:r>
              <w:rPr>
                <w:rFonts w:hint="eastAsia" w:ascii="楷体_GB2312" w:hAnsi="仿宋" w:eastAsia="楷体_GB2312"/>
                <w:bCs/>
                <w:sz w:val="24"/>
              </w:rPr>
              <w:t>按照《2020年中等职业学校数学教学标准》执行。全面贯彻党的教育方针，落实立德树人根本任务；围绕函数、几何与代数、概率与统计以数学知识、数学技能、数学思想、数学方法和活动经验为主线组织课程内容。使中等职业学校学生获得进一步学习和职业发展所必需的数学知识、数学技能、数学方法、数学思想和活动经验：具备中等职业学校数学学科核心素养，形成在继续学习和未来工作中运用数学知识和经验发现问题的意识、运用数学的思想方法和工具解决问题的能力：具备一定的科学精神和工匠精神，养成良好的道德品质，增强创新意识，成为德智体美劳全面发展的高素质劳动者和技术技能人才。</w:t>
            </w:r>
          </w:p>
        </w:tc>
        <w:tc>
          <w:tcPr>
            <w:tcW w:w="851" w:type="dxa"/>
            <w:vAlign w:val="center"/>
          </w:tcPr>
          <w:p>
            <w:pPr>
              <w:jc w:val="center"/>
              <w:rPr>
                <w:rFonts w:ascii="楷体_GB2312" w:hAnsi="仿宋" w:eastAsia="楷体_GB2312"/>
                <w:bCs/>
                <w:sz w:val="24"/>
              </w:rPr>
            </w:pPr>
            <w:r>
              <w:rPr>
                <w:rFonts w:hint="eastAsia" w:ascii="楷体_GB2312" w:hAnsi="仿宋" w:eastAsia="楷体_GB2312"/>
                <w:bCs/>
                <w:sz w:val="24"/>
              </w:rPr>
              <w:t>360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pPr>
              <w:jc w:val="center"/>
              <w:rPr>
                <w:rFonts w:ascii="楷体_GB2312" w:hAnsi="仿宋" w:eastAsia="楷体_GB2312"/>
                <w:sz w:val="24"/>
              </w:rPr>
            </w:pPr>
            <w:r>
              <w:rPr>
                <w:rFonts w:hint="eastAsia" w:ascii="楷体_GB2312" w:hAnsi="仿宋" w:eastAsia="楷体_GB2312"/>
                <w:sz w:val="24"/>
              </w:rPr>
              <w:t>7</w:t>
            </w:r>
          </w:p>
        </w:tc>
        <w:tc>
          <w:tcPr>
            <w:tcW w:w="1418" w:type="dxa"/>
            <w:vAlign w:val="center"/>
          </w:tcPr>
          <w:p>
            <w:pPr>
              <w:jc w:val="center"/>
              <w:rPr>
                <w:rFonts w:ascii="楷体_GB2312" w:hAnsi="仿宋" w:eastAsia="楷体_GB2312"/>
                <w:bCs/>
                <w:sz w:val="24"/>
              </w:rPr>
            </w:pPr>
            <w:r>
              <w:rPr>
                <w:rFonts w:hint="eastAsia" w:ascii="楷体_GB2312" w:hAnsi="仿宋" w:eastAsia="楷体_GB2312"/>
                <w:bCs/>
                <w:sz w:val="24"/>
              </w:rPr>
              <w:t>英语</w:t>
            </w:r>
          </w:p>
        </w:tc>
        <w:tc>
          <w:tcPr>
            <w:tcW w:w="6945" w:type="dxa"/>
            <w:vAlign w:val="center"/>
          </w:tcPr>
          <w:p>
            <w:pPr>
              <w:jc w:val="left"/>
              <w:rPr>
                <w:rFonts w:ascii="楷体_GB2312" w:hAnsi="仿宋" w:eastAsia="楷体_GB2312"/>
                <w:bCs/>
                <w:sz w:val="24"/>
              </w:rPr>
            </w:pPr>
            <w:r>
              <w:rPr>
                <w:rFonts w:hint="eastAsia" w:ascii="楷体_GB2312" w:hAnsi="仿宋" w:eastAsia="楷体_GB2312"/>
                <w:bCs/>
                <w:sz w:val="24"/>
              </w:rPr>
              <w:t>按照《2020年中等职业学校英语教学标准》执行。全面贯彻党的教育方针，落实立德树人根木任务：帮助学生进一步学习语言基础知识，提高听、说、读、写等语言技能，发展中等职业学校英语学科核心素养：引导学生在真实情境中开展语言实践活动，认识文化的多样性，形成开放包容的态度，发展健康的审美情趣；理解思维差异，增强国际理解，坚定文化自信；帮助学生树立正确的世界观、人生观和价值观，自觉践行社会主义核心价值观，成为德智体美劳全面发展的高素质劳动者和技术技能人才。</w:t>
            </w:r>
          </w:p>
        </w:tc>
        <w:tc>
          <w:tcPr>
            <w:tcW w:w="851" w:type="dxa"/>
            <w:vAlign w:val="center"/>
          </w:tcPr>
          <w:p>
            <w:pPr>
              <w:jc w:val="center"/>
              <w:rPr>
                <w:rFonts w:ascii="楷体_GB2312" w:hAnsi="仿宋" w:eastAsia="楷体_GB2312"/>
                <w:bCs/>
                <w:sz w:val="24"/>
              </w:rPr>
            </w:pPr>
            <w:r>
              <w:rPr>
                <w:rFonts w:hint="eastAsia" w:ascii="楷体_GB2312" w:hAnsi="仿宋" w:eastAsia="楷体_GB2312"/>
                <w:bCs/>
                <w:sz w:val="24"/>
              </w:rPr>
              <w:t>360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pPr>
              <w:jc w:val="center"/>
              <w:rPr>
                <w:rFonts w:ascii="楷体_GB2312" w:hAnsi="仿宋" w:eastAsia="楷体_GB2312"/>
                <w:sz w:val="24"/>
              </w:rPr>
            </w:pPr>
            <w:r>
              <w:rPr>
                <w:rFonts w:hint="eastAsia" w:ascii="楷体_GB2312" w:hAnsi="仿宋" w:eastAsia="楷体_GB2312"/>
                <w:sz w:val="24"/>
              </w:rPr>
              <w:t>8</w:t>
            </w:r>
          </w:p>
        </w:tc>
        <w:tc>
          <w:tcPr>
            <w:tcW w:w="1418" w:type="dxa"/>
            <w:vAlign w:val="center"/>
          </w:tcPr>
          <w:p>
            <w:pPr>
              <w:jc w:val="center"/>
              <w:rPr>
                <w:rFonts w:ascii="楷体_GB2312" w:hAnsi="仿宋" w:eastAsia="楷体_GB2312"/>
                <w:bCs/>
                <w:sz w:val="24"/>
              </w:rPr>
            </w:pPr>
            <w:r>
              <w:rPr>
                <w:rFonts w:hint="eastAsia" w:ascii="楷体_GB2312" w:hAnsi="仿宋" w:eastAsia="楷体_GB2312"/>
                <w:bCs/>
                <w:sz w:val="24"/>
              </w:rPr>
              <w:t>信息技术</w:t>
            </w:r>
          </w:p>
        </w:tc>
        <w:tc>
          <w:tcPr>
            <w:tcW w:w="6945" w:type="dxa"/>
            <w:vAlign w:val="center"/>
          </w:tcPr>
          <w:p>
            <w:pPr>
              <w:jc w:val="left"/>
              <w:rPr>
                <w:rFonts w:ascii="楷体_GB2312" w:hAnsi="仿宋" w:eastAsia="楷体_GB2312"/>
                <w:bCs/>
                <w:sz w:val="24"/>
              </w:rPr>
            </w:pPr>
            <w:r>
              <w:rPr>
                <w:rFonts w:hint="eastAsia" w:ascii="楷体_GB2312" w:hAnsi="仿宋" w:eastAsia="楷体_GB2312"/>
                <w:bCs/>
                <w:sz w:val="24"/>
              </w:rPr>
              <w:t>按照《2020年中等职业学校信息技术教学标准》执行。全面贯彻党的教育方针，落实立德树人根本任务：围绕中等职业学校信息技术学科核心素养，帮助学生认识信息技术对当今人类生产、生活的重要作用，理解信息技术、信息社会等概念和信息社会特征与规范，掌握信息技术设备与系统操作、网络应用、图文编辑、数据处理、程序设计、数字媒体技术应用、信息安全和人工智能等相关知识与技能，综合应用信息技术解决生产、生活和学习情境中各种问题：在数字化学习与创新过程中培养独立思考和主动探究能力，不断强化认知、合作、创新能力，为职业能力的提升奠定基础。</w:t>
            </w:r>
          </w:p>
        </w:tc>
        <w:tc>
          <w:tcPr>
            <w:tcW w:w="851" w:type="dxa"/>
            <w:vAlign w:val="center"/>
          </w:tcPr>
          <w:p>
            <w:pPr>
              <w:jc w:val="center"/>
              <w:rPr>
                <w:rFonts w:ascii="楷体_GB2312" w:hAnsi="仿宋" w:eastAsia="楷体_GB2312"/>
                <w:bCs/>
                <w:sz w:val="24"/>
              </w:rPr>
            </w:pPr>
            <w:r>
              <w:rPr>
                <w:rFonts w:ascii="楷体_GB2312" w:hAnsi="仿宋" w:eastAsia="楷体_GB2312"/>
                <w:bCs/>
                <w:sz w:val="24"/>
              </w:rPr>
              <w:t>72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pPr>
              <w:jc w:val="center"/>
              <w:rPr>
                <w:rFonts w:ascii="楷体_GB2312" w:hAnsi="仿宋" w:eastAsia="楷体_GB2312"/>
                <w:sz w:val="24"/>
              </w:rPr>
            </w:pPr>
            <w:r>
              <w:rPr>
                <w:rFonts w:hint="eastAsia" w:ascii="楷体_GB2312" w:hAnsi="仿宋" w:eastAsia="楷体_GB2312"/>
                <w:sz w:val="24"/>
              </w:rPr>
              <w:t>9</w:t>
            </w:r>
          </w:p>
        </w:tc>
        <w:tc>
          <w:tcPr>
            <w:tcW w:w="1418" w:type="dxa"/>
            <w:vAlign w:val="center"/>
          </w:tcPr>
          <w:p>
            <w:pPr>
              <w:jc w:val="center"/>
              <w:rPr>
                <w:rFonts w:ascii="楷体_GB2312" w:hAnsi="仿宋" w:eastAsia="楷体_GB2312"/>
                <w:bCs/>
                <w:sz w:val="24"/>
              </w:rPr>
            </w:pPr>
            <w:r>
              <w:rPr>
                <w:rFonts w:hint="eastAsia" w:ascii="楷体_GB2312" w:hAnsi="仿宋" w:eastAsia="楷体_GB2312"/>
                <w:bCs/>
                <w:sz w:val="24"/>
              </w:rPr>
              <w:t>体育与健康</w:t>
            </w:r>
          </w:p>
        </w:tc>
        <w:tc>
          <w:tcPr>
            <w:tcW w:w="6945" w:type="dxa"/>
            <w:vAlign w:val="center"/>
          </w:tcPr>
          <w:p>
            <w:pPr>
              <w:jc w:val="center"/>
              <w:rPr>
                <w:rFonts w:ascii="楷体_GB2312" w:hAnsi="仿宋" w:eastAsia="楷体_GB2312"/>
                <w:bCs/>
                <w:sz w:val="24"/>
              </w:rPr>
            </w:pPr>
            <w:r>
              <w:rPr>
                <w:rFonts w:hint="eastAsia" w:ascii="楷体_GB2312" w:hAnsi="仿宋" w:eastAsia="楷体_GB2312"/>
                <w:bCs/>
                <w:sz w:val="24"/>
              </w:rPr>
              <w:t>按照《2020年中等职业学校体育与健康教学标准》执行。通过学习本课程，学生能够喜爱并积极参与体育运动，享受体育运动的乐趣：学会锻炼身体的科学方法，学握12项体育运动技能，提升体育运动能力，提高职业体能水平：树立健康观念，掌握健康知识和与职业相关的健康安全知识，形成健康文明的生活方式：遵守体育道德规范和行为准则，发扬体育精神塑造良好的体育品格，增强责任意识、规则意识和团队意识。帮助学生在体育锻炼中享受乐趣、增强体质、健全人格、锤炼意志，使学生在运动能力、健康行为和体育精神三方面获得全面发展。</w:t>
            </w:r>
          </w:p>
        </w:tc>
        <w:tc>
          <w:tcPr>
            <w:tcW w:w="851" w:type="dxa"/>
            <w:vAlign w:val="center"/>
          </w:tcPr>
          <w:p>
            <w:pPr>
              <w:jc w:val="center"/>
              <w:rPr>
                <w:rFonts w:ascii="楷体_GB2312" w:hAnsi="仿宋" w:eastAsia="楷体_GB2312"/>
                <w:bCs/>
                <w:sz w:val="24"/>
              </w:rPr>
            </w:pPr>
            <w:r>
              <w:rPr>
                <w:rFonts w:hint="eastAsia" w:ascii="楷体_GB2312" w:hAnsi="仿宋" w:eastAsia="楷体_GB2312"/>
                <w:bCs/>
                <w:sz w:val="24"/>
              </w:rPr>
              <w:t>180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pPr>
              <w:jc w:val="center"/>
              <w:rPr>
                <w:rFonts w:ascii="楷体_GB2312" w:hAnsi="仿宋" w:eastAsia="楷体_GB2312"/>
                <w:sz w:val="24"/>
              </w:rPr>
            </w:pPr>
            <w:r>
              <w:rPr>
                <w:rFonts w:hint="eastAsia" w:ascii="楷体_GB2312" w:hAnsi="仿宋" w:eastAsia="楷体_GB2312"/>
                <w:sz w:val="24"/>
              </w:rPr>
              <w:t>10</w:t>
            </w:r>
          </w:p>
        </w:tc>
        <w:tc>
          <w:tcPr>
            <w:tcW w:w="1418" w:type="dxa"/>
            <w:vAlign w:val="center"/>
          </w:tcPr>
          <w:p>
            <w:pPr>
              <w:jc w:val="center"/>
              <w:rPr>
                <w:rFonts w:ascii="楷体_GB2312" w:hAnsi="仿宋" w:eastAsia="楷体_GB2312"/>
                <w:bCs/>
                <w:sz w:val="24"/>
              </w:rPr>
            </w:pPr>
            <w:r>
              <w:rPr>
                <w:rFonts w:hint="eastAsia" w:ascii="楷体_GB2312" w:hAnsi="仿宋" w:eastAsia="楷体_GB2312"/>
                <w:bCs/>
                <w:sz w:val="24"/>
              </w:rPr>
              <w:t>艺术（美术鉴赏与实践）</w:t>
            </w:r>
          </w:p>
        </w:tc>
        <w:tc>
          <w:tcPr>
            <w:tcW w:w="6945" w:type="dxa"/>
            <w:vAlign w:val="center"/>
          </w:tcPr>
          <w:p>
            <w:pPr>
              <w:jc w:val="left"/>
              <w:rPr>
                <w:rFonts w:ascii="楷体_GB2312" w:hAnsi="仿宋" w:eastAsia="楷体_GB2312"/>
                <w:bCs/>
                <w:sz w:val="24"/>
              </w:rPr>
            </w:pPr>
            <w:r>
              <w:rPr>
                <w:rFonts w:hint="eastAsia" w:ascii="楷体_GB2312" w:hAnsi="仿宋" w:eastAsia="楷体_GB2312"/>
                <w:bCs/>
                <w:sz w:val="24"/>
              </w:rPr>
              <w:t>按照《2020年中等职业学校艺术教学标准》执行。全面贯彻党的教育方针，落实立德树人根木任务：充分发挥艺术学科独特的育人功能，以关育人，以文化人，以情动人，提高学生的审美和人文素养，极导学生主动参与艺术学习和实践，进步积累和学握艺本基知淇、基本技能和方法，培养学生感受关、鉴赏关、表现美、创造美的能力，帮助学生塑造美好心灵，健全健康人格，厚植民族情感，增进文化认同，坚定文化自信，成为德智体美劳全面发展的高素质劳劳动者和技术技能人才。</w:t>
            </w:r>
          </w:p>
        </w:tc>
        <w:tc>
          <w:tcPr>
            <w:tcW w:w="851" w:type="dxa"/>
            <w:vAlign w:val="center"/>
          </w:tcPr>
          <w:p>
            <w:pPr>
              <w:jc w:val="center"/>
              <w:rPr>
                <w:rFonts w:ascii="楷体_GB2312" w:hAnsi="仿宋" w:eastAsia="楷体_GB2312"/>
                <w:bCs/>
                <w:sz w:val="24"/>
              </w:rPr>
            </w:pPr>
            <w:r>
              <w:rPr>
                <w:rFonts w:hint="eastAsia" w:ascii="楷体_GB2312" w:hAnsi="仿宋" w:eastAsia="楷体_GB2312"/>
                <w:bCs/>
                <w:sz w:val="24"/>
              </w:rPr>
              <w:t>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pPr>
              <w:jc w:val="center"/>
              <w:rPr>
                <w:rFonts w:ascii="楷体_GB2312" w:hAnsi="仿宋" w:eastAsia="楷体_GB2312"/>
                <w:sz w:val="24"/>
              </w:rPr>
            </w:pPr>
            <w:r>
              <w:rPr>
                <w:rFonts w:hint="eastAsia" w:ascii="楷体_GB2312" w:hAnsi="仿宋" w:eastAsia="楷体_GB2312"/>
                <w:sz w:val="24"/>
              </w:rPr>
              <w:t>11</w:t>
            </w:r>
          </w:p>
        </w:tc>
        <w:tc>
          <w:tcPr>
            <w:tcW w:w="1418" w:type="dxa"/>
            <w:vAlign w:val="center"/>
          </w:tcPr>
          <w:p>
            <w:pPr>
              <w:jc w:val="center"/>
              <w:rPr>
                <w:rFonts w:ascii="楷体_GB2312" w:hAnsi="仿宋" w:eastAsia="楷体_GB2312"/>
                <w:bCs/>
                <w:sz w:val="24"/>
              </w:rPr>
            </w:pPr>
            <w:r>
              <w:rPr>
                <w:rFonts w:hint="eastAsia" w:ascii="楷体_GB2312" w:hAnsi="仿宋" w:eastAsia="楷体_GB2312"/>
                <w:bCs/>
                <w:sz w:val="24"/>
              </w:rPr>
              <w:t>艺术（音乐鉴赏与实践）</w:t>
            </w:r>
          </w:p>
        </w:tc>
        <w:tc>
          <w:tcPr>
            <w:tcW w:w="6945" w:type="dxa"/>
            <w:vAlign w:val="center"/>
          </w:tcPr>
          <w:p>
            <w:pPr>
              <w:jc w:val="left"/>
              <w:rPr>
                <w:rFonts w:ascii="楷体_GB2312" w:hAnsi="仿宋" w:eastAsia="楷体_GB2312"/>
                <w:bCs/>
                <w:sz w:val="24"/>
              </w:rPr>
            </w:pPr>
            <w:r>
              <w:rPr>
                <w:rFonts w:hint="eastAsia" w:ascii="楷体_GB2312" w:hAnsi="仿宋" w:eastAsia="楷体_GB2312"/>
                <w:bCs/>
                <w:sz w:val="24"/>
              </w:rPr>
              <w:t>按照《2020年中等职业学校艺术教学标准》执行。全面贯彻党的教育方针，落实立德树人根木任务：充分发挥艺术学科独特的育人功能，以关育人，以文化人，以情动人，提高学生的审美和人文素养，极导学生主动参与艺术学习和实践，进步积累和学握艺本基知淇、基本技能和方法，培养学生感受关、鉴赏关、表现美、创造美的能力，帮助学生塑造美好心灵，健全健康人格，厚植民族情感，增进文化认同，坚定文化自信，成为德智体美劳全面发展的高素质劳劳动者和技术技能人才。</w:t>
            </w:r>
          </w:p>
        </w:tc>
        <w:tc>
          <w:tcPr>
            <w:tcW w:w="851" w:type="dxa"/>
            <w:vAlign w:val="center"/>
          </w:tcPr>
          <w:p>
            <w:pPr>
              <w:jc w:val="center"/>
              <w:rPr>
                <w:rFonts w:ascii="楷体_GB2312" w:hAnsi="仿宋" w:eastAsia="楷体_GB2312"/>
                <w:bCs/>
                <w:sz w:val="24"/>
              </w:rPr>
            </w:pPr>
            <w:r>
              <w:rPr>
                <w:rFonts w:hint="eastAsia" w:ascii="楷体_GB2312" w:hAnsi="仿宋" w:eastAsia="楷体_GB2312"/>
                <w:bCs/>
                <w:sz w:val="24"/>
              </w:rPr>
              <w:t>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pPr>
              <w:jc w:val="center"/>
              <w:rPr>
                <w:rFonts w:ascii="楷体_GB2312" w:hAnsi="仿宋" w:eastAsia="楷体_GB2312"/>
                <w:sz w:val="24"/>
              </w:rPr>
            </w:pPr>
            <w:r>
              <w:rPr>
                <w:rFonts w:hint="eastAsia" w:ascii="楷体_GB2312" w:hAnsi="仿宋" w:eastAsia="楷体_GB2312"/>
                <w:sz w:val="24"/>
              </w:rPr>
              <w:t>12</w:t>
            </w:r>
          </w:p>
        </w:tc>
        <w:tc>
          <w:tcPr>
            <w:tcW w:w="1418" w:type="dxa"/>
            <w:vAlign w:val="center"/>
          </w:tcPr>
          <w:p>
            <w:pPr>
              <w:jc w:val="center"/>
              <w:rPr>
                <w:rFonts w:ascii="楷体_GB2312" w:hAnsi="仿宋" w:eastAsia="楷体_GB2312"/>
                <w:bCs/>
                <w:sz w:val="24"/>
              </w:rPr>
            </w:pPr>
            <w:r>
              <w:rPr>
                <w:rFonts w:hint="eastAsia" w:ascii="楷体_GB2312" w:hAnsi="仿宋" w:eastAsia="楷体_GB2312"/>
                <w:bCs/>
                <w:sz w:val="24"/>
              </w:rPr>
              <w:t>中国历史</w:t>
            </w:r>
          </w:p>
        </w:tc>
        <w:tc>
          <w:tcPr>
            <w:tcW w:w="6945" w:type="dxa"/>
            <w:vAlign w:val="center"/>
          </w:tcPr>
          <w:p>
            <w:pPr>
              <w:jc w:val="left"/>
              <w:rPr>
                <w:rFonts w:ascii="楷体_GB2312" w:hAnsi="仿宋" w:eastAsia="楷体_GB2312"/>
                <w:bCs/>
                <w:sz w:val="24"/>
              </w:rPr>
            </w:pPr>
            <w:r>
              <w:rPr>
                <w:rFonts w:hint="eastAsia" w:ascii="楷体_GB2312" w:hAnsi="仿宋" w:eastAsia="楷体_GB2312"/>
                <w:bCs/>
                <w:sz w:val="24"/>
              </w:rPr>
              <w:t>按照《2020年中等职业学校历史教学标准》执行，全面贯彻党的教育针，落实立德树人根木任务：以唯物史观为指导，促进中等职业学校学生进一步了解人类社会形态从低级到高级发展的基本脉络、基本规律和优秀文化成果，从历史的角度了解和思考人与人、人与社会、人与自然的关系，增强历史使命感和社会责任感，进一步弘扬以爱国主义为核心的民族精神和以改革创新为核心的时代精神，培育和践行社会主义核心价值现，树立正确的历史观、民族观、国家观和文化观，塑造健全的人格，养成职业精神，培养德智美劳全面发展的社会主义建设者和接班人。</w:t>
            </w:r>
          </w:p>
        </w:tc>
        <w:tc>
          <w:tcPr>
            <w:tcW w:w="851" w:type="dxa"/>
            <w:vAlign w:val="center"/>
          </w:tcPr>
          <w:p>
            <w:pPr>
              <w:jc w:val="center"/>
              <w:rPr>
                <w:rFonts w:ascii="楷体_GB2312" w:hAnsi="仿宋" w:eastAsia="楷体_GB2312"/>
                <w:bCs/>
                <w:sz w:val="24"/>
              </w:rPr>
            </w:pPr>
            <w:r>
              <w:rPr>
                <w:rFonts w:ascii="楷体_GB2312" w:hAnsi="仿宋" w:eastAsia="楷体_GB2312"/>
                <w:bCs/>
                <w:sz w:val="24"/>
              </w:rPr>
              <w:t>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pPr>
              <w:jc w:val="center"/>
              <w:rPr>
                <w:rFonts w:ascii="楷体_GB2312" w:hAnsi="仿宋" w:eastAsia="楷体_GB2312"/>
                <w:sz w:val="24"/>
              </w:rPr>
            </w:pPr>
            <w:r>
              <w:rPr>
                <w:rFonts w:hint="eastAsia" w:ascii="楷体_GB2312" w:hAnsi="仿宋" w:eastAsia="楷体_GB2312"/>
                <w:sz w:val="24"/>
              </w:rPr>
              <w:t>13</w:t>
            </w:r>
          </w:p>
        </w:tc>
        <w:tc>
          <w:tcPr>
            <w:tcW w:w="1418" w:type="dxa"/>
            <w:vAlign w:val="center"/>
          </w:tcPr>
          <w:p>
            <w:pPr>
              <w:jc w:val="center"/>
              <w:rPr>
                <w:rFonts w:ascii="楷体_GB2312" w:hAnsi="仿宋" w:eastAsia="楷体_GB2312"/>
                <w:bCs/>
                <w:sz w:val="24"/>
              </w:rPr>
            </w:pPr>
            <w:r>
              <w:rPr>
                <w:rFonts w:hint="eastAsia" w:ascii="楷体_GB2312" w:hAnsi="仿宋" w:eastAsia="楷体_GB2312"/>
                <w:bCs/>
                <w:sz w:val="24"/>
              </w:rPr>
              <w:t>世界历史</w:t>
            </w:r>
          </w:p>
        </w:tc>
        <w:tc>
          <w:tcPr>
            <w:tcW w:w="6945" w:type="dxa"/>
            <w:vAlign w:val="center"/>
          </w:tcPr>
          <w:p>
            <w:pPr>
              <w:jc w:val="left"/>
              <w:rPr>
                <w:rFonts w:ascii="楷体_GB2312" w:hAnsi="仿宋" w:eastAsia="楷体_GB2312"/>
                <w:bCs/>
                <w:sz w:val="24"/>
              </w:rPr>
            </w:pPr>
            <w:r>
              <w:rPr>
                <w:rFonts w:hint="eastAsia" w:ascii="楷体_GB2312" w:hAnsi="仿宋" w:eastAsia="楷体_GB2312"/>
                <w:bCs/>
                <w:sz w:val="24"/>
              </w:rPr>
              <w:t>按照《2020年中等职业学校历史教学标准》执行，全面贯彻党的教育针，落实立德树人根木任务：以唯物史观为指导，促进中等职业学校学生进一步了解人类社会形态从低级到高级发展的基本脉络、基本规律和优秀文化成果，从历史的角度了解和思考人与人、人与社会、人与自然的关系，增强历史使命感和社会责任感，进一步弘扬以爱国主义为核心的民族精神和以改革创新为核心的时代精神，培育和践行社会主义核心价值现，树立正确的历史观、民族观、国家观和文化观，塑造健全的人格，养成职业精神，培养德智美劳全面发展的社会主义建设者和接班人。</w:t>
            </w:r>
          </w:p>
        </w:tc>
        <w:tc>
          <w:tcPr>
            <w:tcW w:w="851" w:type="dxa"/>
            <w:vAlign w:val="center"/>
          </w:tcPr>
          <w:p>
            <w:pPr>
              <w:jc w:val="center"/>
              <w:rPr>
                <w:rFonts w:ascii="楷体_GB2312" w:hAnsi="仿宋" w:eastAsia="楷体_GB2312"/>
                <w:bCs/>
                <w:sz w:val="24"/>
              </w:rPr>
            </w:pPr>
            <w:r>
              <w:rPr>
                <w:rFonts w:ascii="楷体_GB2312" w:hAnsi="仿宋" w:eastAsia="楷体_GB2312"/>
                <w:bCs/>
                <w:sz w:val="24"/>
              </w:rPr>
              <w:t>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pPr>
              <w:jc w:val="center"/>
              <w:rPr>
                <w:rFonts w:ascii="楷体_GB2312" w:hAnsi="仿宋" w:eastAsia="楷体_GB2312"/>
                <w:sz w:val="24"/>
              </w:rPr>
            </w:pPr>
            <w:r>
              <w:rPr>
                <w:rFonts w:hint="eastAsia" w:ascii="楷体_GB2312" w:hAnsi="仿宋" w:eastAsia="楷体_GB2312"/>
                <w:sz w:val="24"/>
              </w:rPr>
              <w:t>14</w:t>
            </w:r>
          </w:p>
        </w:tc>
        <w:tc>
          <w:tcPr>
            <w:tcW w:w="1418" w:type="dxa"/>
            <w:vAlign w:val="center"/>
          </w:tcPr>
          <w:p>
            <w:pPr>
              <w:jc w:val="center"/>
              <w:rPr>
                <w:rFonts w:ascii="楷体_GB2312" w:hAnsi="仿宋" w:eastAsia="楷体_GB2312"/>
                <w:bCs/>
                <w:sz w:val="24"/>
              </w:rPr>
            </w:pPr>
            <w:r>
              <w:rPr>
                <w:rFonts w:hint="eastAsia" w:ascii="楷体_GB2312" w:hAnsi="仿宋" w:eastAsia="楷体_GB2312"/>
                <w:bCs/>
                <w:sz w:val="24"/>
              </w:rPr>
              <w:t>劳动教育指导手册</w:t>
            </w:r>
          </w:p>
        </w:tc>
        <w:tc>
          <w:tcPr>
            <w:tcW w:w="6945" w:type="dxa"/>
            <w:vAlign w:val="center"/>
          </w:tcPr>
          <w:p>
            <w:pPr>
              <w:jc w:val="left"/>
              <w:rPr>
                <w:rFonts w:ascii="楷体_GB2312" w:hAnsi="仿宋" w:eastAsia="楷体_GB2312"/>
                <w:bCs/>
                <w:sz w:val="24"/>
              </w:rPr>
            </w:pPr>
            <w:r>
              <w:rPr>
                <w:rFonts w:ascii="楷体_GB2312" w:hAnsi="仿宋" w:eastAsia="楷体_GB2312"/>
                <w:bCs/>
                <w:sz w:val="24"/>
              </w:rPr>
              <w:t>通过劳动教育必修课，使学生能够正确理解和形成马克思主义</w:t>
            </w:r>
            <w:r>
              <w:rPr>
                <w:rFonts w:hint="eastAsia" w:ascii="楷体_GB2312" w:hAnsi="仿宋" w:eastAsia="楷体_GB2312"/>
                <w:bCs/>
                <w:sz w:val="24"/>
              </w:rPr>
              <w:t>劳</w:t>
            </w:r>
            <w:r>
              <w:rPr>
                <w:rFonts w:ascii="楷体_GB2312" w:hAnsi="仿宋" w:eastAsia="楷体_GB2312"/>
                <w:bCs/>
                <w:sz w:val="24"/>
              </w:rPr>
              <w:t>动观，牢</w:t>
            </w:r>
            <w:r>
              <w:rPr>
                <w:rFonts w:hint="eastAsia" w:ascii="楷体_GB2312" w:hAnsi="仿宋" w:eastAsia="楷体_GB2312"/>
                <w:bCs/>
                <w:sz w:val="24"/>
              </w:rPr>
              <w:t>固</w:t>
            </w:r>
            <w:r>
              <w:rPr>
                <w:rFonts w:ascii="楷体_GB2312" w:hAnsi="仿宋" w:eastAsia="楷体_GB2312"/>
                <w:bCs/>
                <w:sz w:val="24"/>
              </w:rPr>
              <w:t>树立劳动最光荣、劳动最崇高、劳动最伟大、劳动最美丽的劳动观念，促进学生体会劳动创造美好生活，</w:t>
            </w:r>
            <w:r>
              <w:rPr>
                <w:rFonts w:hint="eastAsia" w:ascii="楷体_GB2312" w:hAnsi="仿宋" w:eastAsia="楷体_GB2312"/>
                <w:bCs/>
                <w:sz w:val="24"/>
              </w:rPr>
              <w:t>体</w:t>
            </w:r>
            <w:r>
              <w:rPr>
                <w:rFonts w:ascii="楷体_GB2312" w:hAnsi="仿宋" w:eastAsia="楷体_GB2312"/>
                <w:bCs/>
                <w:sz w:val="24"/>
              </w:rPr>
              <w:t>认劳动不分贵贱，热爱劳动，尊重普通劳动者，培养勤俭</w:t>
            </w:r>
            <w:r>
              <w:rPr>
                <w:rFonts w:hint="eastAsia" w:ascii="楷体_GB2312" w:hAnsi="仿宋" w:eastAsia="楷体_GB2312"/>
                <w:bCs/>
                <w:sz w:val="24"/>
              </w:rPr>
              <w:t>、</w:t>
            </w:r>
            <w:r>
              <w:rPr>
                <w:rFonts w:ascii="楷体_GB2312" w:hAnsi="仿宋" w:eastAsia="楷体_GB2312"/>
                <w:bCs/>
                <w:sz w:val="24"/>
              </w:rPr>
              <w:t>奋斗、创新、奉献的劳动精神，为学生具备满足生存发展需要的基本劳动能力和形成良好劳动习惯奠定基础，培养德智</w:t>
            </w:r>
            <w:r>
              <w:rPr>
                <w:rFonts w:hint="eastAsia" w:ascii="楷体_GB2312" w:hAnsi="仿宋" w:eastAsia="楷体_GB2312"/>
                <w:bCs/>
                <w:sz w:val="24"/>
              </w:rPr>
              <w:t>体</w:t>
            </w:r>
            <w:r>
              <w:rPr>
                <w:rFonts w:ascii="楷体_GB2312" w:hAnsi="仿宋" w:eastAsia="楷体_GB2312"/>
                <w:bCs/>
                <w:sz w:val="24"/>
              </w:rPr>
              <w:t>美劳全面发展的社会主义建遺者和接班人。</w:t>
            </w:r>
          </w:p>
        </w:tc>
        <w:tc>
          <w:tcPr>
            <w:tcW w:w="851" w:type="dxa"/>
            <w:vAlign w:val="center"/>
          </w:tcPr>
          <w:p>
            <w:pPr>
              <w:jc w:val="center"/>
              <w:rPr>
                <w:rFonts w:ascii="楷体_GB2312" w:hAnsi="仿宋" w:eastAsia="楷体_GB2312"/>
                <w:bCs/>
                <w:sz w:val="24"/>
              </w:rPr>
            </w:pPr>
            <w:r>
              <w:rPr>
                <w:rFonts w:ascii="楷体_GB2312" w:hAnsi="仿宋" w:eastAsia="楷体_GB2312"/>
                <w:bCs/>
                <w:sz w:val="24"/>
              </w:rPr>
              <w:t>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pPr>
              <w:jc w:val="center"/>
              <w:rPr>
                <w:rFonts w:ascii="楷体_GB2312" w:hAnsi="仿宋" w:eastAsia="楷体_GB2312"/>
                <w:sz w:val="24"/>
              </w:rPr>
            </w:pPr>
            <w:r>
              <w:rPr>
                <w:rFonts w:hint="eastAsia" w:ascii="楷体_GB2312" w:hAnsi="仿宋" w:eastAsia="楷体_GB2312"/>
                <w:sz w:val="24"/>
              </w:rPr>
              <w:t>15</w:t>
            </w:r>
          </w:p>
        </w:tc>
        <w:tc>
          <w:tcPr>
            <w:tcW w:w="1418" w:type="dxa"/>
            <w:vAlign w:val="center"/>
          </w:tcPr>
          <w:p>
            <w:pPr>
              <w:jc w:val="center"/>
              <w:rPr>
                <w:rFonts w:ascii="楷体_GB2312" w:hAnsi="仿宋" w:eastAsia="楷体_GB2312"/>
                <w:bCs/>
                <w:sz w:val="24"/>
              </w:rPr>
            </w:pPr>
            <w:r>
              <w:rPr>
                <w:rFonts w:hint="eastAsia" w:ascii="楷体_GB2312" w:hAnsi="仿宋" w:eastAsia="楷体_GB2312"/>
                <w:bCs/>
                <w:sz w:val="24"/>
              </w:rPr>
              <w:t>时事职教</w:t>
            </w:r>
          </w:p>
        </w:tc>
        <w:tc>
          <w:tcPr>
            <w:tcW w:w="6945" w:type="dxa"/>
            <w:vAlign w:val="center"/>
          </w:tcPr>
          <w:p>
            <w:pPr>
              <w:jc w:val="left"/>
              <w:rPr>
                <w:rFonts w:ascii="楷体_GB2312" w:hAnsi="仿宋" w:eastAsia="楷体_GB2312"/>
                <w:bCs/>
                <w:sz w:val="24"/>
              </w:rPr>
            </w:pPr>
            <w:r>
              <w:rPr>
                <w:rFonts w:ascii="楷体_GB2312" w:hAnsi="仿宋" w:eastAsia="楷体_GB2312"/>
                <w:bCs/>
                <w:sz w:val="24"/>
              </w:rPr>
              <w:t>通过</w:t>
            </w:r>
            <w:r>
              <w:rPr>
                <w:rFonts w:hint="eastAsia" w:ascii="楷体_GB2312" w:hAnsi="仿宋" w:eastAsia="楷体_GB2312"/>
                <w:bCs/>
                <w:sz w:val="24"/>
              </w:rPr>
              <w:t>《时事职教</w:t>
            </w:r>
            <w:r>
              <w:rPr>
                <w:rFonts w:ascii="楷体_GB2312" w:hAnsi="仿宋" w:eastAsia="楷体_GB2312"/>
                <w:bCs/>
                <w:sz w:val="24"/>
              </w:rPr>
              <w:t>》课程的学习，使学生</w:t>
            </w:r>
            <w:r>
              <w:rPr>
                <w:rFonts w:hint="eastAsia" w:ascii="楷体_GB2312" w:hAnsi="仿宋" w:eastAsia="楷体_GB2312"/>
                <w:bCs/>
                <w:sz w:val="24"/>
              </w:rPr>
              <w:t>了解中国共产党第二十次全国代表大会从党和国家事业继往开来、中国特色社会主义前途命运、中华民族伟大复兴的战略高度，科学谋划了一个时期党和国家事业发展的目标任务和大政方针，充分彰显了百年大党坚定的战略自信和高度的战略清醒，充分彰显了中国共产党人的自警自励的政治智慧和求真务实的政治品格。始终坚持把国家和民族发展放在自己力量的基点上，坚持把中国发展进步的命运姥姥掌握在自己手中。让学生有充分的民族自豪感和民族自信心。</w:t>
            </w:r>
          </w:p>
        </w:tc>
        <w:tc>
          <w:tcPr>
            <w:tcW w:w="851" w:type="dxa"/>
            <w:vAlign w:val="center"/>
          </w:tcPr>
          <w:p>
            <w:pPr>
              <w:jc w:val="center"/>
              <w:rPr>
                <w:rFonts w:ascii="楷体_GB2312" w:hAnsi="仿宋" w:eastAsia="楷体_GB2312"/>
                <w:bCs/>
                <w:sz w:val="24"/>
              </w:rPr>
            </w:pPr>
            <w:r>
              <w:rPr>
                <w:rFonts w:ascii="楷体_GB2312" w:hAnsi="仿宋" w:eastAsia="楷体_GB2312"/>
                <w:bCs/>
                <w:sz w:val="24"/>
              </w:rPr>
              <w:t>54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pPr>
              <w:jc w:val="center"/>
              <w:rPr>
                <w:rFonts w:ascii="楷体_GB2312" w:hAnsi="仿宋" w:eastAsia="楷体_GB2312"/>
                <w:sz w:val="24"/>
              </w:rPr>
            </w:pPr>
            <w:r>
              <w:rPr>
                <w:rFonts w:hint="eastAsia" w:ascii="楷体_GB2312" w:hAnsi="仿宋" w:eastAsia="楷体_GB2312"/>
                <w:sz w:val="24"/>
              </w:rPr>
              <w:t>16</w:t>
            </w:r>
          </w:p>
        </w:tc>
        <w:tc>
          <w:tcPr>
            <w:tcW w:w="1418" w:type="dxa"/>
            <w:vAlign w:val="center"/>
          </w:tcPr>
          <w:p>
            <w:pPr>
              <w:jc w:val="center"/>
              <w:rPr>
                <w:rFonts w:ascii="楷体_GB2312" w:hAnsi="仿宋" w:eastAsia="楷体_GB2312"/>
                <w:bCs/>
                <w:sz w:val="24"/>
              </w:rPr>
            </w:pPr>
            <w:r>
              <w:rPr>
                <w:rFonts w:hint="eastAsia" w:ascii="楷体_GB2312" w:hAnsi="仿宋" w:eastAsia="楷体_GB2312"/>
                <w:bCs/>
                <w:sz w:val="24"/>
              </w:rPr>
              <w:t>安全教育</w:t>
            </w:r>
          </w:p>
        </w:tc>
        <w:tc>
          <w:tcPr>
            <w:tcW w:w="6945" w:type="dxa"/>
            <w:vAlign w:val="center"/>
          </w:tcPr>
          <w:p>
            <w:pPr>
              <w:jc w:val="left"/>
              <w:rPr>
                <w:rFonts w:ascii="楷体_GB2312" w:hAnsi="仿宋" w:eastAsia="楷体_GB2312"/>
                <w:bCs/>
                <w:sz w:val="24"/>
              </w:rPr>
            </w:pPr>
            <w:r>
              <w:rPr>
                <w:rFonts w:ascii="楷体_GB2312" w:hAnsi="仿宋" w:eastAsia="楷体_GB2312"/>
                <w:bCs/>
                <w:sz w:val="24"/>
              </w:rPr>
              <w:t>对中职学生进行安全教育，是贯彻落实科学发展观的具体措施，是培养中职学生树立国民意识，提高国民素质和公民道德素养的重要途径和手段。中职学生安全教育既强调安全在人生发展中的重要地位，又关注学生的全面终身发展，要</w:t>
            </w:r>
            <w:r>
              <w:rPr>
                <w:rFonts w:hint="eastAsia" w:ascii="楷体_GB2312" w:hAnsi="仿宋" w:eastAsia="楷体_GB2312"/>
                <w:bCs/>
                <w:sz w:val="24"/>
              </w:rPr>
              <w:t>激</w:t>
            </w:r>
            <w:r>
              <w:rPr>
                <w:rFonts w:ascii="楷体_GB2312" w:hAnsi="仿宋" w:eastAsia="楷体_GB2312"/>
                <w:bCs/>
                <w:sz w:val="24"/>
              </w:rPr>
              <w:t>发中职学生</w:t>
            </w:r>
            <w:r>
              <w:rPr>
                <w:rFonts w:hint="eastAsia" w:ascii="楷体_GB2312" w:hAnsi="仿宋" w:eastAsia="楷体_GB2312"/>
                <w:bCs/>
                <w:sz w:val="24"/>
              </w:rPr>
              <w:t>树</w:t>
            </w:r>
            <w:r>
              <w:rPr>
                <w:rFonts w:ascii="楷体_GB2312" w:hAnsi="仿宋" w:eastAsia="楷体_GB2312"/>
                <w:bCs/>
                <w:sz w:val="24"/>
              </w:rPr>
              <w:t>立安全第一的意识。确立正确的安全观</w:t>
            </w:r>
            <w:r>
              <w:rPr>
                <w:rFonts w:hint="eastAsia" w:ascii="楷体_GB2312" w:hAnsi="仿宋" w:eastAsia="楷体_GB2312"/>
                <w:bCs/>
                <w:sz w:val="24"/>
              </w:rPr>
              <w:t>，</w:t>
            </w:r>
            <w:r>
              <w:rPr>
                <w:rFonts w:ascii="楷体_GB2312" w:hAnsi="仿宋" w:eastAsia="楷体_GB2312"/>
                <w:bCs/>
                <w:sz w:val="24"/>
              </w:rPr>
              <w:t>并</w:t>
            </w:r>
            <w:r>
              <w:rPr>
                <w:rFonts w:hint="eastAsia" w:ascii="楷体_GB2312" w:hAnsi="仿宋" w:eastAsia="楷体_GB2312"/>
                <w:bCs/>
                <w:sz w:val="24"/>
              </w:rPr>
              <w:t>努</w:t>
            </w:r>
            <w:r>
              <w:rPr>
                <w:rFonts w:ascii="楷体_GB2312" w:hAnsi="仿宋" w:eastAsia="楷体_GB2312"/>
                <w:bCs/>
                <w:sz w:val="24"/>
              </w:rPr>
              <w:t>力在学过程中主动掌握安全防范知识和主动增强安全防范能力</w:t>
            </w:r>
            <w:r>
              <w:rPr>
                <w:rFonts w:hint="eastAsia" w:ascii="楷体_GB2312" w:hAnsi="仿宋" w:eastAsia="楷体_GB2312"/>
                <w:bCs/>
                <w:sz w:val="24"/>
              </w:rPr>
              <w:t>。</w:t>
            </w:r>
          </w:p>
        </w:tc>
        <w:tc>
          <w:tcPr>
            <w:tcW w:w="851" w:type="dxa"/>
            <w:vAlign w:val="center"/>
          </w:tcPr>
          <w:p>
            <w:pPr>
              <w:jc w:val="center"/>
              <w:rPr>
                <w:rFonts w:ascii="楷体_GB2312" w:hAnsi="仿宋" w:eastAsia="楷体_GB2312"/>
                <w:bCs/>
                <w:sz w:val="24"/>
              </w:rPr>
            </w:pPr>
            <w:r>
              <w:rPr>
                <w:rFonts w:ascii="楷体_GB2312" w:hAnsi="仿宋" w:eastAsia="楷体_GB2312"/>
                <w:bCs/>
                <w:sz w:val="24"/>
              </w:rPr>
              <w:t>54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pPr>
              <w:jc w:val="center"/>
              <w:rPr>
                <w:rFonts w:ascii="楷体_GB2312" w:hAnsi="仿宋" w:eastAsia="楷体_GB2312"/>
                <w:sz w:val="24"/>
              </w:rPr>
            </w:pPr>
            <w:r>
              <w:rPr>
                <w:rFonts w:hint="eastAsia" w:ascii="楷体_GB2312" w:hAnsi="仿宋" w:eastAsia="楷体_GB2312"/>
                <w:sz w:val="24"/>
              </w:rPr>
              <w:t>17</w:t>
            </w:r>
          </w:p>
        </w:tc>
        <w:tc>
          <w:tcPr>
            <w:tcW w:w="1418" w:type="dxa"/>
            <w:vAlign w:val="center"/>
          </w:tcPr>
          <w:p>
            <w:pPr>
              <w:jc w:val="center"/>
              <w:rPr>
                <w:rFonts w:ascii="楷体_GB2312" w:hAnsi="仿宋" w:eastAsia="楷体_GB2312"/>
                <w:bCs/>
                <w:sz w:val="24"/>
              </w:rPr>
            </w:pPr>
            <w:r>
              <w:rPr>
                <w:rFonts w:hint="eastAsia" w:ascii="楷体_GB2312" w:eastAsia="楷体_GB2312"/>
                <w:sz w:val="24"/>
              </w:rPr>
              <w:t>习近平新时代中国特色社会主义思想学生读本</w:t>
            </w:r>
          </w:p>
        </w:tc>
        <w:tc>
          <w:tcPr>
            <w:tcW w:w="6945" w:type="dxa"/>
            <w:vAlign w:val="center"/>
          </w:tcPr>
          <w:p>
            <w:pPr>
              <w:jc w:val="left"/>
              <w:rPr>
                <w:rFonts w:ascii="楷体_GB2312" w:hAnsi="仿宋" w:eastAsia="楷体_GB2312"/>
                <w:bCs/>
                <w:sz w:val="24"/>
              </w:rPr>
            </w:pPr>
            <w:r>
              <w:rPr>
                <w:rFonts w:hint="eastAsia" w:ascii="楷体_GB2312" w:hAnsi="仿宋" w:eastAsia="楷体_GB2312"/>
                <w:bCs/>
                <w:sz w:val="24"/>
              </w:rPr>
              <w:t>按照《中等职业学校思想政治课程标准(2020年版)》执行。全面贯彻党的教育方针，落实立德树人根本任务：以习近平新时代中国特色社会主义思想为指导，阐释中国特色社会主义的开创与发展，明确中国特色社会主义进入新时代的历史方位，阐明中国特色社会主义建设“五位一体”总体布局的基本内容，引导学生树立对马克思主义的信仰、对中国特色社会主义的信念、对中华民族伟大复兴中国梦的信心，坚定中国特色社会主义道路信、理论自信、制度自信、文化自信、把爱国情、强国志、报国行自觉融入坚持和发展中国特色社会主义事业、建设社会主义现代强国、实现中华民族伟大复兴的奋斗之中。</w:t>
            </w:r>
          </w:p>
        </w:tc>
        <w:tc>
          <w:tcPr>
            <w:tcW w:w="851" w:type="dxa"/>
            <w:vAlign w:val="center"/>
          </w:tcPr>
          <w:p>
            <w:pPr>
              <w:jc w:val="center"/>
              <w:rPr>
                <w:rFonts w:ascii="楷体_GB2312" w:hAnsi="仿宋" w:eastAsia="楷体_GB2312"/>
                <w:bCs/>
                <w:sz w:val="24"/>
              </w:rPr>
            </w:pPr>
            <w:r>
              <w:rPr>
                <w:rFonts w:hint="eastAsia" w:ascii="楷体_GB2312" w:hAnsi="仿宋" w:eastAsia="楷体_GB2312"/>
                <w:bCs/>
                <w:sz w:val="24"/>
              </w:rPr>
              <w:t>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trPr>
        <w:tc>
          <w:tcPr>
            <w:tcW w:w="817" w:type="dxa"/>
            <w:vAlign w:val="center"/>
          </w:tcPr>
          <w:p>
            <w:pPr>
              <w:jc w:val="center"/>
              <w:rPr>
                <w:rFonts w:ascii="楷体_GB2312" w:hAnsi="仿宋" w:eastAsia="楷体_GB2312"/>
                <w:b/>
                <w:bCs/>
                <w:sz w:val="24"/>
              </w:rPr>
            </w:pPr>
            <w:r>
              <w:rPr>
                <w:rFonts w:hint="eastAsia" w:ascii="楷体_GB2312" w:hAnsi="仿宋" w:eastAsia="楷体_GB2312"/>
                <w:b/>
                <w:bCs/>
                <w:sz w:val="24"/>
              </w:rPr>
              <w:t>合计</w:t>
            </w:r>
          </w:p>
        </w:tc>
        <w:tc>
          <w:tcPr>
            <w:tcW w:w="1418" w:type="dxa"/>
            <w:vAlign w:val="center"/>
          </w:tcPr>
          <w:p>
            <w:pPr>
              <w:jc w:val="center"/>
              <w:rPr>
                <w:rFonts w:ascii="楷体_GB2312" w:hAnsi="仿宋" w:eastAsia="楷体_GB2312"/>
                <w:b/>
                <w:bCs/>
                <w:sz w:val="24"/>
              </w:rPr>
            </w:pPr>
          </w:p>
        </w:tc>
        <w:tc>
          <w:tcPr>
            <w:tcW w:w="6945" w:type="dxa"/>
            <w:vAlign w:val="center"/>
          </w:tcPr>
          <w:p>
            <w:pPr>
              <w:jc w:val="center"/>
              <w:rPr>
                <w:rFonts w:ascii="楷体_GB2312" w:hAnsi="仿宋" w:eastAsia="楷体_GB2312"/>
                <w:bCs/>
                <w:sz w:val="24"/>
              </w:rPr>
            </w:pPr>
          </w:p>
        </w:tc>
        <w:tc>
          <w:tcPr>
            <w:tcW w:w="851" w:type="dxa"/>
            <w:vAlign w:val="center"/>
          </w:tcPr>
          <w:p>
            <w:pPr>
              <w:jc w:val="center"/>
              <w:rPr>
                <w:rFonts w:ascii="楷体_GB2312" w:hAnsi="仿宋" w:eastAsia="楷体_GB2312"/>
                <w:bCs/>
                <w:sz w:val="24"/>
              </w:rPr>
            </w:pPr>
            <w:r>
              <w:rPr>
                <w:rFonts w:ascii="楷体_GB2312" w:hAnsi="仿宋" w:eastAsia="楷体_GB2312"/>
                <w:bCs/>
                <w:sz w:val="24"/>
              </w:rPr>
              <w:t>1656</w:t>
            </w:r>
          </w:p>
        </w:tc>
      </w:tr>
    </w:tbl>
    <w:p>
      <w:pPr>
        <w:pStyle w:val="13"/>
      </w:pPr>
    </w:p>
    <w:p>
      <w:pPr>
        <w:overflowPunct w:val="0"/>
        <w:ind w:firstLine="640" w:firstLineChars="200"/>
        <w:rPr>
          <w:rFonts w:ascii="楷体_GB2312" w:eastAsia="楷体_GB2312"/>
          <w:sz w:val="32"/>
          <w:szCs w:val="32"/>
        </w:rPr>
      </w:pPr>
      <w:r>
        <w:rPr>
          <w:rFonts w:hint="eastAsia" w:ascii="楷体_GB2312" w:eastAsia="楷体_GB2312"/>
          <w:sz w:val="32"/>
          <w:szCs w:val="32"/>
        </w:rPr>
        <w:t>（二）专业（技能）课程</w:t>
      </w:r>
    </w:p>
    <w:tbl>
      <w:tblPr>
        <w:tblStyle w:val="14"/>
        <w:tblpPr w:leftFromText="180" w:rightFromText="180" w:vertAnchor="text" w:tblpX="-601" w:tblpY="1"/>
        <w:tblOverlap w:val="never"/>
        <w:tblW w:w="1017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9"/>
        <w:gridCol w:w="1417"/>
        <w:gridCol w:w="6946"/>
        <w:gridCol w:w="8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pPr>
              <w:jc w:val="center"/>
              <w:rPr>
                <w:rFonts w:ascii="楷体_GB2312" w:hAnsi="仿宋" w:eastAsia="楷体_GB2312"/>
                <w:b/>
                <w:bCs/>
                <w:sz w:val="24"/>
              </w:rPr>
            </w:pPr>
            <w:r>
              <w:rPr>
                <w:rFonts w:hint="eastAsia" w:ascii="楷体_GB2312" w:hAnsi="仿宋" w:eastAsia="楷体_GB2312"/>
                <w:b/>
                <w:bCs/>
                <w:sz w:val="24"/>
              </w:rPr>
              <w:t>序号</w:t>
            </w:r>
          </w:p>
        </w:tc>
        <w:tc>
          <w:tcPr>
            <w:tcW w:w="1417" w:type="dxa"/>
          </w:tcPr>
          <w:p>
            <w:pPr>
              <w:jc w:val="center"/>
              <w:rPr>
                <w:rFonts w:ascii="楷体_GB2312" w:hAnsi="仿宋" w:eastAsia="楷体_GB2312"/>
                <w:b/>
                <w:bCs/>
                <w:sz w:val="24"/>
              </w:rPr>
            </w:pPr>
            <w:r>
              <w:rPr>
                <w:rFonts w:hint="eastAsia" w:ascii="楷体_GB2312" w:hAnsi="仿宋" w:eastAsia="楷体_GB2312"/>
                <w:b/>
                <w:bCs/>
                <w:sz w:val="24"/>
              </w:rPr>
              <w:t>课程名称</w:t>
            </w:r>
          </w:p>
        </w:tc>
        <w:tc>
          <w:tcPr>
            <w:tcW w:w="6946" w:type="dxa"/>
          </w:tcPr>
          <w:p>
            <w:pPr>
              <w:jc w:val="center"/>
              <w:rPr>
                <w:rFonts w:ascii="楷体_GB2312" w:hAnsi="仿宋" w:eastAsia="楷体_GB2312"/>
                <w:b/>
                <w:bCs/>
                <w:sz w:val="24"/>
              </w:rPr>
            </w:pPr>
            <w:r>
              <w:rPr>
                <w:rFonts w:hint="eastAsia" w:ascii="楷体_GB2312" w:hAnsi="仿宋" w:eastAsia="楷体_GB2312"/>
                <w:b/>
                <w:bCs/>
                <w:sz w:val="24"/>
              </w:rPr>
              <w:t>主要教学内容和要求</w:t>
            </w:r>
          </w:p>
        </w:tc>
        <w:tc>
          <w:tcPr>
            <w:tcW w:w="851" w:type="dxa"/>
          </w:tcPr>
          <w:p>
            <w:pPr>
              <w:jc w:val="center"/>
              <w:rPr>
                <w:rFonts w:ascii="楷体_GB2312" w:hAnsi="仿宋" w:eastAsia="楷体_GB2312"/>
                <w:b/>
                <w:bCs/>
                <w:sz w:val="24"/>
              </w:rPr>
            </w:pPr>
            <w:r>
              <w:rPr>
                <w:rFonts w:hint="eastAsia" w:ascii="楷体_GB2312" w:hAnsi="仿宋" w:eastAsia="楷体_GB2312"/>
                <w:b/>
                <w:bCs/>
                <w:sz w:val="24"/>
              </w:rPr>
              <w:t>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trPr>
        <w:tc>
          <w:tcPr>
            <w:tcW w:w="959" w:type="dxa"/>
            <w:vAlign w:val="center"/>
          </w:tcPr>
          <w:p>
            <w:pPr>
              <w:jc w:val="center"/>
              <w:rPr>
                <w:rFonts w:ascii="楷体" w:hAnsi="楷体" w:eastAsia="楷体"/>
                <w:bCs/>
                <w:sz w:val="24"/>
              </w:rPr>
            </w:pPr>
            <w:r>
              <w:rPr>
                <w:rFonts w:hint="eastAsia" w:ascii="楷体" w:hAnsi="楷体" w:eastAsia="楷体"/>
                <w:bCs/>
                <w:sz w:val="24"/>
              </w:rPr>
              <w:t>1</w:t>
            </w:r>
          </w:p>
        </w:tc>
        <w:tc>
          <w:tcPr>
            <w:tcW w:w="1417" w:type="dxa"/>
            <w:vAlign w:val="center"/>
          </w:tcPr>
          <w:p>
            <w:pPr>
              <w:jc w:val="center"/>
              <w:rPr>
                <w:rFonts w:ascii="楷体" w:hAnsi="楷体" w:eastAsia="楷体"/>
                <w:bCs/>
                <w:sz w:val="24"/>
              </w:rPr>
            </w:pPr>
            <w:r>
              <w:rPr>
                <w:rFonts w:hint="eastAsia" w:ascii="楷体" w:hAnsi="楷体" w:eastAsia="楷体"/>
                <w:bCs/>
                <w:sz w:val="24"/>
              </w:rPr>
              <w:t>汽车底盘构造与维修</w:t>
            </w:r>
          </w:p>
        </w:tc>
        <w:tc>
          <w:tcPr>
            <w:tcW w:w="6946" w:type="dxa"/>
            <w:vAlign w:val="center"/>
          </w:tcPr>
          <w:p>
            <w:pPr>
              <w:jc w:val="left"/>
              <w:rPr>
                <w:rFonts w:ascii="楷体" w:hAnsi="楷体" w:eastAsia="楷体"/>
                <w:bCs/>
                <w:sz w:val="24"/>
              </w:rPr>
            </w:pPr>
            <w:r>
              <w:rPr>
                <w:rFonts w:hint="eastAsia" w:ascii="楷体" w:hAnsi="楷体" w:eastAsia="楷体"/>
                <w:bCs/>
                <w:sz w:val="24"/>
              </w:rPr>
              <w:t>通过此门课程的学习，学生应能了解汽车底盘各系统、各总成的功用、组成和类型。掌握汽车底盘各总成的构造与工作原理。掌握汽车底盘合理维护和修理的基本理论和方法。掌握汽车底盘常见故障的检测、诊断与排除的基本理论和方法。掌握汽车底盘拆装的方法。掌握正确使用、操作汽车底盘维修与检测工具和设备的方法。掌握检测、诊断与排除汽车底盘常见故障的方法。掌握汽车底盘维护和修理的基本方法。掌握自我学习新知识、适应汽车底盘新结构和新技术发展变化的方法。</w:t>
            </w:r>
          </w:p>
        </w:tc>
        <w:tc>
          <w:tcPr>
            <w:tcW w:w="851" w:type="dxa"/>
            <w:vAlign w:val="center"/>
          </w:tcPr>
          <w:p>
            <w:pPr>
              <w:widowControl/>
              <w:jc w:val="center"/>
              <w:rPr>
                <w:rFonts w:ascii="楷体" w:hAnsi="楷体" w:eastAsia="楷体"/>
                <w:kern w:val="0"/>
                <w:szCs w:val="21"/>
              </w:rPr>
            </w:pPr>
            <w:r>
              <w:rPr>
                <w:rFonts w:hint="eastAsia" w:ascii="楷体" w:hAnsi="楷体" w:eastAsia="楷体"/>
                <w:szCs w:val="21"/>
              </w:rPr>
              <w:t>234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trPr>
        <w:tc>
          <w:tcPr>
            <w:tcW w:w="959" w:type="dxa"/>
            <w:vAlign w:val="center"/>
          </w:tcPr>
          <w:p>
            <w:pPr>
              <w:jc w:val="center"/>
              <w:rPr>
                <w:rFonts w:ascii="楷体" w:hAnsi="楷体" w:eastAsia="楷体"/>
                <w:bCs/>
                <w:sz w:val="24"/>
              </w:rPr>
            </w:pPr>
            <w:r>
              <w:rPr>
                <w:rFonts w:hint="eastAsia" w:ascii="楷体" w:hAnsi="楷体" w:eastAsia="楷体"/>
                <w:bCs/>
                <w:sz w:val="24"/>
              </w:rPr>
              <w:t>2</w:t>
            </w:r>
          </w:p>
        </w:tc>
        <w:tc>
          <w:tcPr>
            <w:tcW w:w="1417" w:type="dxa"/>
            <w:vAlign w:val="center"/>
          </w:tcPr>
          <w:p>
            <w:pPr>
              <w:jc w:val="center"/>
              <w:rPr>
                <w:rFonts w:ascii="楷体" w:hAnsi="楷体" w:eastAsia="楷体"/>
                <w:bCs/>
                <w:sz w:val="24"/>
              </w:rPr>
            </w:pPr>
            <w:r>
              <w:rPr>
                <w:rFonts w:hint="eastAsia" w:ascii="楷体" w:hAnsi="楷体" w:eastAsia="楷体"/>
                <w:bCs/>
                <w:sz w:val="24"/>
              </w:rPr>
              <w:t>汽车发动机构造与维修</w:t>
            </w:r>
          </w:p>
        </w:tc>
        <w:tc>
          <w:tcPr>
            <w:tcW w:w="6946" w:type="dxa"/>
            <w:vAlign w:val="center"/>
          </w:tcPr>
          <w:p>
            <w:pPr>
              <w:jc w:val="left"/>
              <w:rPr>
                <w:rFonts w:ascii="楷体" w:hAnsi="楷体" w:eastAsia="楷体"/>
                <w:bCs/>
                <w:sz w:val="24"/>
              </w:rPr>
            </w:pPr>
            <w:r>
              <w:rPr>
                <w:rFonts w:hint="eastAsia" w:ascii="楷体" w:hAnsi="楷体" w:eastAsia="楷体"/>
                <w:bCs/>
                <w:sz w:val="24"/>
              </w:rPr>
              <w:t>此课程要求学生必须掌握的内容是：发动机主要总成的作用、结构、原理、检测、故障排除等内容。主要包括汽车发动机总体构造、汽车厂用维修机具、曲柄连杆机构、配器机构、汽油机电控系统、柴油机燃料系、柴油机电控系统、润滑系、冷却系、发动机的竣工检验。通过此门课程的学习，学生应能掌握汽车发动机主要总成的作用、结构、原理;掌握发动机主要总成的检测和故障排除的方法及技术;掌握发动机主要总成的检测和故障排除工具的使用方法。</w:t>
            </w:r>
          </w:p>
        </w:tc>
        <w:tc>
          <w:tcPr>
            <w:tcW w:w="851" w:type="dxa"/>
            <w:vAlign w:val="center"/>
          </w:tcPr>
          <w:p>
            <w:pPr>
              <w:jc w:val="center"/>
              <w:rPr>
                <w:rFonts w:hint="eastAsia" w:ascii="楷体" w:hAnsi="楷体" w:eastAsia="楷体"/>
                <w:szCs w:val="21"/>
              </w:rPr>
            </w:pPr>
            <w:r>
              <w:rPr>
                <w:rFonts w:hint="eastAsia" w:ascii="楷体" w:hAnsi="楷体" w:eastAsia="楷体"/>
                <w:szCs w:val="21"/>
              </w:rPr>
              <w:t>234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trPr>
        <w:tc>
          <w:tcPr>
            <w:tcW w:w="959" w:type="dxa"/>
            <w:vAlign w:val="center"/>
          </w:tcPr>
          <w:p>
            <w:pPr>
              <w:jc w:val="center"/>
              <w:rPr>
                <w:rFonts w:ascii="楷体" w:hAnsi="楷体" w:eastAsia="楷体"/>
                <w:bCs/>
                <w:sz w:val="24"/>
              </w:rPr>
            </w:pPr>
            <w:r>
              <w:rPr>
                <w:rFonts w:hint="eastAsia" w:ascii="楷体" w:hAnsi="楷体" w:eastAsia="楷体"/>
                <w:bCs/>
                <w:sz w:val="24"/>
              </w:rPr>
              <w:t>3</w:t>
            </w:r>
          </w:p>
        </w:tc>
        <w:tc>
          <w:tcPr>
            <w:tcW w:w="1417" w:type="dxa"/>
            <w:vAlign w:val="center"/>
          </w:tcPr>
          <w:p>
            <w:pPr>
              <w:widowControl/>
              <w:jc w:val="center"/>
              <w:rPr>
                <w:rFonts w:ascii="楷体" w:hAnsi="楷体" w:eastAsia="楷体"/>
                <w:kern w:val="0"/>
                <w:szCs w:val="21"/>
              </w:rPr>
            </w:pPr>
            <w:r>
              <w:rPr>
                <w:rFonts w:hint="eastAsia" w:ascii="楷体" w:hAnsi="楷体" w:eastAsia="楷体"/>
                <w:szCs w:val="21"/>
              </w:rPr>
              <w:t>汽车电控技术</w:t>
            </w:r>
          </w:p>
        </w:tc>
        <w:tc>
          <w:tcPr>
            <w:tcW w:w="6946" w:type="dxa"/>
            <w:vAlign w:val="center"/>
          </w:tcPr>
          <w:p>
            <w:pPr>
              <w:jc w:val="left"/>
              <w:rPr>
                <w:rFonts w:ascii="楷体" w:hAnsi="楷体" w:eastAsia="楷体"/>
                <w:bCs/>
                <w:sz w:val="24"/>
              </w:rPr>
            </w:pPr>
            <w:r>
              <w:rPr>
                <w:rFonts w:hint="eastAsia" w:ascii="楷体" w:hAnsi="楷体" w:eastAsia="楷体"/>
                <w:bCs/>
                <w:sz w:val="24"/>
              </w:rPr>
              <w:t>此课程要求学生必须掌握的内容是：电控汽油发动机概述，电控汽油发动机的燃油系统与性能检测，电控单元与汽油机电子控制，电控汽油发动机自诊断系统，电控汽油发动机常见故障现象及诊断方法。通过此门课程的学习，学生应能了解电控汽油发动机的工作原理，掌握基本的检测方法，掌握常见故障的诊断方法与维修技能。</w:t>
            </w:r>
          </w:p>
        </w:tc>
        <w:tc>
          <w:tcPr>
            <w:tcW w:w="851" w:type="dxa"/>
            <w:vAlign w:val="center"/>
          </w:tcPr>
          <w:p>
            <w:pPr>
              <w:jc w:val="center"/>
              <w:rPr>
                <w:rFonts w:hint="eastAsia" w:ascii="楷体" w:hAnsi="楷体" w:eastAsia="楷体"/>
                <w:szCs w:val="21"/>
              </w:rPr>
            </w:pPr>
            <w:r>
              <w:rPr>
                <w:rFonts w:hint="eastAsia" w:ascii="楷体" w:hAnsi="楷体" w:eastAsia="楷体"/>
                <w:szCs w:val="21"/>
              </w:rPr>
              <w:t>234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trPr>
        <w:tc>
          <w:tcPr>
            <w:tcW w:w="959" w:type="dxa"/>
            <w:vAlign w:val="center"/>
          </w:tcPr>
          <w:p>
            <w:pPr>
              <w:jc w:val="center"/>
              <w:rPr>
                <w:rFonts w:ascii="楷体" w:hAnsi="楷体" w:eastAsia="楷体"/>
                <w:bCs/>
                <w:sz w:val="24"/>
              </w:rPr>
            </w:pPr>
            <w:r>
              <w:rPr>
                <w:rFonts w:hint="eastAsia" w:ascii="楷体" w:hAnsi="楷体" w:eastAsia="楷体"/>
                <w:bCs/>
                <w:sz w:val="24"/>
              </w:rPr>
              <w:t>4</w:t>
            </w:r>
          </w:p>
        </w:tc>
        <w:tc>
          <w:tcPr>
            <w:tcW w:w="1417" w:type="dxa"/>
            <w:vAlign w:val="center"/>
          </w:tcPr>
          <w:p>
            <w:pPr>
              <w:widowControl/>
              <w:jc w:val="center"/>
              <w:rPr>
                <w:rFonts w:ascii="楷体" w:hAnsi="楷体" w:eastAsia="楷体"/>
                <w:kern w:val="0"/>
                <w:szCs w:val="21"/>
              </w:rPr>
            </w:pPr>
            <w:r>
              <w:rPr>
                <w:rFonts w:hint="eastAsia" w:ascii="楷体" w:hAnsi="楷体" w:eastAsia="楷体"/>
                <w:szCs w:val="21"/>
              </w:rPr>
              <w:t>汽车电气设备构造与维修</w:t>
            </w:r>
          </w:p>
        </w:tc>
        <w:tc>
          <w:tcPr>
            <w:tcW w:w="6946" w:type="dxa"/>
            <w:vAlign w:val="center"/>
          </w:tcPr>
          <w:p>
            <w:pPr>
              <w:jc w:val="left"/>
              <w:rPr>
                <w:rFonts w:ascii="楷体" w:hAnsi="楷体" w:eastAsia="楷体"/>
                <w:bCs/>
                <w:sz w:val="24"/>
              </w:rPr>
            </w:pPr>
            <w:r>
              <w:rPr>
                <w:rFonts w:hint="eastAsia" w:ascii="楷体" w:hAnsi="楷体" w:eastAsia="楷体"/>
                <w:bCs/>
                <w:sz w:val="24"/>
              </w:rPr>
              <w:t>此课程要求学生必须掌握的内容是：蓄电池，交流发电机及其调节器，起动系，点火系，照明、信号、仪表、警报系，辅助电气设备，全车线路。通过此门课程的学习，学生应能掌握汽车电气设备的结构和基本工作原理，掌握汽车电气设备的使用、维护及故障分析，能读懂汽车电路图，掌握常用电气设备的拆装和检修，掌握常见汽车电路故障的诊断和检修方法。</w:t>
            </w:r>
          </w:p>
        </w:tc>
        <w:tc>
          <w:tcPr>
            <w:tcW w:w="851" w:type="dxa"/>
            <w:vAlign w:val="center"/>
          </w:tcPr>
          <w:p>
            <w:pPr>
              <w:jc w:val="center"/>
              <w:rPr>
                <w:rFonts w:hint="eastAsia" w:ascii="楷体" w:hAnsi="楷体" w:eastAsia="楷体"/>
                <w:szCs w:val="21"/>
              </w:rPr>
            </w:pPr>
            <w:r>
              <w:rPr>
                <w:rFonts w:hint="eastAsia" w:ascii="楷体" w:hAnsi="楷体" w:eastAsia="楷体"/>
                <w:szCs w:val="21"/>
              </w:rPr>
              <w:t>234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trPr>
        <w:tc>
          <w:tcPr>
            <w:tcW w:w="959" w:type="dxa"/>
            <w:vAlign w:val="center"/>
          </w:tcPr>
          <w:p>
            <w:pPr>
              <w:jc w:val="center"/>
              <w:rPr>
                <w:rFonts w:ascii="楷体" w:hAnsi="楷体" w:eastAsia="楷体"/>
                <w:bCs/>
                <w:sz w:val="24"/>
              </w:rPr>
            </w:pPr>
            <w:r>
              <w:rPr>
                <w:rFonts w:hint="eastAsia" w:ascii="楷体" w:hAnsi="楷体" w:eastAsia="楷体"/>
                <w:bCs/>
                <w:sz w:val="24"/>
              </w:rPr>
              <w:t>5</w:t>
            </w:r>
          </w:p>
        </w:tc>
        <w:tc>
          <w:tcPr>
            <w:tcW w:w="1417" w:type="dxa"/>
            <w:vAlign w:val="center"/>
          </w:tcPr>
          <w:p>
            <w:pPr>
              <w:widowControl/>
              <w:jc w:val="center"/>
              <w:rPr>
                <w:rFonts w:ascii="楷体" w:hAnsi="楷体" w:eastAsia="楷体"/>
                <w:kern w:val="0"/>
                <w:szCs w:val="21"/>
              </w:rPr>
            </w:pPr>
            <w:r>
              <w:rPr>
                <w:rFonts w:hint="eastAsia" w:ascii="楷体" w:hAnsi="楷体" w:eastAsia="楷体"/>
                <w:szCs w:val="21"/>
              </w:rPr>
              <w:t>汽车定期维护</w:t>
            </w:r>
          </w:p>
        </w:tc>
        <w:tc>
          <w:tcPr>
            <w:tcW w:w="6946" w:type="dxa"/>
            <w:vAlign w:val="center"/>
          </w:tcPr>
          <w:p>
            <w:pPr>
              <w:jc w:val="left"/>
              <w:rPr>
                <w:rFonts w:ascii="楷体" w:hAnsi="楷体" w:eastAsia="楷体"/>
                <w:bCs/>
                <w:sz w:val="24"/>
              </w:rPr>
            </w:pPr>
            <w:r>
              <w:rPr>
                <w:rFonts w:hint="eastAsia" w:ascii="楷体" w:hAnsi="楷体" w:eastAsia="楷体"/>
                <w:bCs/>
                <w:sz w:val="24"/>
              </w:rPr>
              <w:t>了解汽车的类型、牌号；掌握汽车各系统与总成的名称、作用、基本结构和连接关系，能初步分析汽车基本结构；能完成新车交车前的检测（PDI 检测），能完成汽车 5 000 km 以内的各级维护；培养学生认真负责的工作态度和团队协作能力</w:t>
            </w:r>
          </w:p>
        </w:tc>
        <w:tc>
          <w:tcPr>
            <w:tcW w:w="851" w:type="dxa"/>
            <w:vAlign w:val="center"/>
          </w:tcPr>
          <w:p>
            <w:pPr>
              <w:widowControl/>
              <w:jc w:val="center"/>
              <w:rPr>
                <w:rFonts w:ascii="楷体" w:hAnsi="楷体" w:eastAsia="楷体"/>
                <w:kern w:val="0"/>
                <w:szCs w:val="21"/>
              </w:rPr>
            </w:pPr>
            <w:r>
              <w:rPr>
                <w:rFonts w:hint="eastAsia" w:ascii="楷体" w:hAnsi="楷体" w:eastAsia="楷体"/>
                <w:szCs w:val="21"/>
              </w:rPr>
              <w:t>72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trPr>
        <w:tc>
          <w:tcPr>
            <w:tcW w:w="959" w:type="dxa"/>
            <w:vAlign w:val="center"/>
          </w:tcPr>
          <w:p>
            <w:pPr>
              <w:jc w:val="center"/>
              <w:rPr>
                <w:rFonts w:ascii="楷体" w:hAnsi="楷体" w:eastAsia="楷体"/>
                <w:bCs/>
                <w:sz w:val="24"/>
              </w:rPr>
            </w:pPr>
            <w:r>
              <w:rPr>
                <w:rFonts w:ascii="楷体" w:hAnsi="楷体" w:eastAsia="楷体"/>
                <w:bCs/>
                <w:sz w:val="24"/>
              </w:rPr>
              <w:t>6</w:t>
            </w:r>
          </w:p>
        </w:tc>
        <w:tc>
          <w:tcPr>
            <w:tcW w:w="1417" w:type="dxa"/>
            <w:vAlign w:val="center"/>
          </w:tcPr>
          <w:p>
            <w:pPr>
              <w:widowControl/>
              <w:jc w:val="center"/>
              <w:rPr>
                <w:rFonts w:ascii="楷体" w:hAnsi="楷体" w:eastAsia="楷体"/>
                <w:kern w:val="0"/>
                <w:szCs w:val="21"/>
              </w:rPr>
            </w:pPr>
            <w:r>
              <w:rPr>
                <w:rFonts w:hint="eastAsia" w:ascii="楷体" w:hAnsi="楷体" w:eastAsia="楷体"/>
                <w:szCs w:val="21"/>
              </w:rPr>
              <w:t>汽车美容</w:t>
            </w:r>
          </w:p>
        </w:tc>
        <w:tc>
          <w:tcPr>
            <w:tcW w:w="6946" w:type="dxa"/>
            <w:vAlign w:val="center"/>
          </w:tcPr>
          <w:p>
            <w:pPr>
              <w:jc w:val="left"/>
              <w:rPr>
                <w:rFonts w:ascii="楷体" w:hAnsi="楷体" w:eastAsia="楷体"/>
                <w:bCs/>
                <w:sz w:val="24"/>
              </w:rPr>
            </w:pPr>
            <w:r>
              <w:rPr>
                <w:rFonts w:hint="eastAsia" w:ascii="楷体" w:hAnsi="楷体" w:eastAsia="楷体"/>
                <w:bCs/>
                <w:sz w:val="24"/>
              </w:rPr>
              <w:t>学生在教师的指导下借助汽车美容教材及资讯制定汽车美容作业计划，并实施检查和反馈。在检查、诊断、操作过程中，使用工具、设备、材料等符合劳动安全和环境保护规定。并在在规定的时间内学生能利用设备、工具并针对汽车各部位不同材质所需的保养条件，对汽车进行全新保养护理。</w:t>
            </w:r>
          </w:p>
        </w:tc>
        <w:tc>
          <w:tcPr>
            <w:tcW w:w="851" w:type="dxa"/>
            <w:vAlign w:val="center"/>
          </w:tcPr>
          <w:p>
            <w:pPr>
              <w:jc w:val="center"/>
              <w:rPr>
                <w:rFonts w:hint="eastAsia" w:ascii="楷体" w:hAnsi="楷体" w:eastAsia="楷体"/>
                <w:szCs w:val="21"/>
              </w:rPr>
            </w:pPr>
            <w:r>
              <w:rPr>
                <w:rFonts w:hint="eastAsia" w:ascii="楷体" w:hAnsi="楷体" w:eastAsia="楷体"/>
                <w:szCs w:val="21"/>
              </w:rPr>
              <w:t>72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trPr>
        <w:tc>
          <w:tcPr>
            <w:tcW w:w="959" w:type="dxa"/>
            <w:vAlign w:val="center"/>
          </w:tcPr>
          <w:p>
            <w:pPr>
              <w:jc w:val="center"/>
              <w:rPr>
                <w:rFonts w:ascii="楷体" w:hAnsi="楷体" w:eastAsia="楷体"/>
                <w:bCs/>
                <w:sz w:val="24"/>
              </w:rPr>
            </w:pPr>
            <w:r>
              <w:rPr>
                <w:rFonts w:ascii="楷体" w:hAnsi="楷体" w:eastAsia="楷体"/>
                <w:bCs/>
                <w:sz w:val="24"/>
              </w:rPr>
              <w:t>7</w:t>
            </w:r>
          </w:p>
        </w:tc>
        <w:tc>
          <w:tcPr>
            <w:tcW w:w="1417" w:type="dxa"/>
            <w:vAlign w:val="center"/>
          </w:tcPr>
          <w:p>
            <w:pPr>
              <w:widowControl/>
              <w:jc w:val="center"/>
              <w:rPr>
                <w:rFonts w:hint="eastAsia" w:ascii="楷体" w:hAnsi="楷体" w:eastAsia="楷体"/>
                <w:kern w:val="0"/>
                <w:szCs w:val="21"/>
              </w:rPr>
            </w:pPr>
            <w:r>
              <w:rPr>
                <w:rFonts w:hint="eastAsia" w:ascii="楷体" w:hAnsi="楷体" w:eastAsia="楷体"/>
                <w:szCs w:val="21"/>
              </w:rPr>
              <w:t>新能源汽车概论</w:t>
            </w:r>
          </w:p>
        </w:tc>
        <w:tc>
          <w:tcPr>
            <w:tcW w:w="6946" w:type="dxa"/>
            <w:vAlign w:val="center"/>
          </w:tcPr>
          <w:p>
            <w:pPr>
              <w:jc w:val="left"/>
              <w:rPr>
                <w:rFonts w:ascii="楷体" w:hAnsi="楷体" w:eastAsia="楷体"/>
                <w:bCs/>
                <w:sz w:val="24"/>
              </w:rPr>
            </w:pPr>
            <w:r>
              <w:rPr>
                <w:rFonts w:hint="eastAsia" w:ascii="楷体" w:hAnsi="楷体" w:eastAsia="楷体"/>
                <w:bCs/>
                <w:sz w:val="24"/>
              </w:rPr>
              <w:t>通过该课程的学习能让学生掌握电动汽车用动力电池、电动汽车驱动装置、纯电动汽车、混合动力电动汽车、燃料电池电动汽车的组成、工作原理和维护方法，使学生全面掌握新能源汽车整体概况，有助于区别传统燃油车，对高压安全有较深刻认识，为后续新能源课程的学习和安全操作奠定坚实的基础。</w:t>
            </w:r>
          </w:p>
        </w:tc>
        <w:tc>
          <w:tcPr>
            <w:tcW w:w="851" w:type="dxa"/>
            <w:vAlign w:val="center"/>
          </w:tcPr>
          <w:p>
            <w:pPr>
              <w:jc w:val="center"/>
              <w:rPr>
                <w:rFonts w:ascii="楷体" w:hAnsi="楷体" w:eastAsia="楷体"/>
                <w:szCs w:val="21"/>
              </w:rPr>
            </w:pPr>
            <w:r>
              <w:rPr>
                <w:rFonts w:hint="eastAsia" w:ascii="楷体" w:hAnsi="楷体" w:eastAsia="楷体"/>
                <w:szCs w:val="21"/>
              </w:rPr>
              <w:t>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trPr>
        <w:tc>
          <w:tcPr>
            <w:tcW w:w="959" w:type="dxa"/>
            <w:vAlign w:val="center"/>
          </w:tcPr>
          <w:p>
            <w:pPr>
              <w:jc w:val="center"/>
              <w:rPr>
                <w:rFonts w:ascii="楷体" w:hAnsi="楷体" w:eastAsia="楷体"/>
                <w:bCs/>
                <w:sz w:val="24"/>
              </w:rPr>
            </w:pPr>
            <w:r>
              <w:rPr>
                <w:rFonts w:ascii="楷体" w:hAnsi="楷体" w:eastAsia="楷体"/>
                <w:bCs/>
                <w:sz w:val="24"/>
              </w:rPr>
              <w:t>8</w:t>
            </w:r>
          </w:p>
        </w:tc>
        <w:tc>
          <w:tcPr>
            <w:tcW w:w="1417" w:type="dxa"/>
            <w:vAlign w:val="center"/>
          </w:tcPr>
          <w:p>
            <w:pPr>
              <w:widowControl/>
              <w:jc w:val="center"/>
              <w:rPr>
                <w:rFonts w:ascii="楷体" w:hAnsi="楷体" w:eastAsia="楷体"/>
                <w:kern w:val="0"/>
                <w:szCs w:val="21"/>
              </w:rPr>
            </w:pPr>
            <w:r>
              <w:rPr>
                <w:rFonts w:hint="eastAsia" w:ascii="楷体" w:hAnsi="楷体" w:eastAsia="楷体"/>
                <w:szCs w:val="21"/>
              </w:rPr>
              <w:t>新能源汽车动力蓄电池系统构造与检修</w:t>
            </w:r>
          </w:p>
        </w:tc>
        <w:tc>
          <w:tcPr>
            <w:tcW w:w="6946" w:type="dxa"/>
            <w:vAlign w:val="center"/>
          </w:tcPr>
          <w:p>
            <w:pPr>
              <w:jc w:val="left"/>
              <w:rPr>
                <w:rFonts w:ascii="楷体" w:hAnsi="楷体" w:eastAsia="楷体"/>
                <w:bCs/>
                <w:sz w:val="24"/>
              </w:rPr>
            </w:pPr>
            <w:r>
              <w:rPr>
                <w:rFonts w:hint="eastAsia" w:ascii="楷体" w:hAnsi="楷体" w:eastAsia="楷体"/>
                <w:bCs/>
                <w:sz w:val="24"/>
              </w:rPr>
              <w:t>本课程主要讲授动力电池的不同类型及发展趋势、动力电池的管理和维护技术；通过典型工作任务的引领，使学生能掌握动力蓄电池及储能装置的结构和工作原理；掌握动力电池的管理与维护。</w:t>
            </w:r>
          </w:p>
        </w:tc>
        <w:tc>
          <w:tcPr>
            <w:tcW w:w="851" w:type="dxa"/>
            <w:vAlign w:val="center"/>
          </w:tcPr>
          <w:p>
            <w:pPr>
              <w:jc w:val="center"/>
              <w:rPr>
                <w:rFonts w:ascii="楷体" w:hAnsi="楷体" w:eastAsia="楷体"/>
                <w:szCs w:val="21"/>
              </w:rPr>
            </w:pPr>
            <w:r>
              <w:rPr>
                <w:rFonts w:hint="eastAsia" w:ascii="楷体" w:hAnsi="楷体" w:eastAsia="楷体"/>
                <w:szCs w:val="21"/>
              </w:rPr>
              <w:t>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trPr>
        <w:tc>
          <w:tcPr>
            <w:tcW w:w="959" w:type="dxa"/>
            <w:vAlign w:val="center"/>
          </w:tcPr>
          <w:p>
            <w:pPr>
              <w:jc w:val="center"/>
              <w:rPr>
                <w:rFonts w:ascii="楷体" w:hAnsi="楷体" w:eastAsia="楷体"/>
                <w:bCs/>
                <w:sz w:val="24"/>
              </w:rPr>
            </w:pPr>
            <w:r>
              <w:rPr>
                <w:rFonts w:ascii="楷体" w:hAnsi="楷体" w:eastAsia="楷体"/>
                <w:bCs/>
                <w:sz w:val="24"/>
              </w:rPr>
              <w:t>9</w:t>
            </w:r>
          </w:p>
        </w:tc>
        <w:tc>
          <w:tcPr>
            <w:tcW w:w="1417" w:type="dxa"/>
            <w:vAlign w:val="center"/>
          </w:tcPr>
          <w:p>
            <w:pPr>
              <w:jc w:val="center"/>
              <w:rPr>
                <w:rFonts w:hint="eastAsia" w:ascii="楷体" w:hAnsi="楷体" w:eastAsia="楷体"/>
                <w:szCs w:val="21"/>
              </w:rPr>
            </w:pPr>
            <w:r>
              <w:rPr>
                <w:rFonts w:hint="eastAsia" w:ascii="楷体" w:hAnsi="楷体" w:eastAsia="楷体"/>
                <w:szCs w:val="21"/>
              </w:rPr>
              <w:t>新能源汽车驱动系统构造与检修</w:t>
            </w:r>
          </w:p>
        </w:tc>
        <w:tc>
          <w:tcPr>
            <w:tcW w:w="6946" w:type="dxa"/>
            <w:vAlign w:val="center"/>
          </w:tcPr>
          <w:p>
            <w:pPr>
              <w:widowControl/>
              <w:adjustRightInd w:val="0"/>
              <w:snapToGrid w:val="0"/>
              <w:jc w:val="left"/>
              <w:rPr>
                <w:rFonts w:ascii="楷体" w:hAnsi="楷体" w:eastAsia="楷体"/>
                <w:sz w:val="24"/>
              </w:rPr>
            </w:pPr>
            <w:r>
              <w:rPr>
                <w:rFonts w:hint="eastAsia" w:ascii="楷体" w:hAnsi="楷体" w:eastAsia="楷体"/>
                <w:bCs/>
                <w:sz w:val="24"/>
              </w:rPr>
              <w:t>通过该课程的学习能让学生了解电机驱动系统和驱动电机的类型、机械传动装置、电机控制器、驱动电机及冷却系统功用，使学生全面掌握电机驱动系统的组成与工作原理、机械传动装置、电机控制器、驱动电机及冷却系统的组成，充分理解驱动电机、电机控制器及冷却系统的工作原理。</w:t>
            </w:r>
          </w:p>
        </w:tc>
        <w:tc>
          <w:tcPr>
            <w:tcW w:w="851" w:type="dxa"/>
            <w:vAlign w:val="center"/>
          </w:tcPr>
          <w:p>
            <w:pPr>
              <w:jc w:val="center"/>
              <w:rPr>
                <w:rFonts w:ascii="楷体" w:hAnsi="楷体" w:eastAsia="楷体"/>
                <w:szCs w:val="21"/>
              </w:rPr>
            </w:pPr>
            <w:r>
              <w:rPr>
                <w:rFonts w:hint="eastAsia" w:ascii="楷体" w:hAnsi="楷体" w:eastAsia="楷体"/>
                <w:szCs w:val="21"/>
              </w:rPr>
              <w:t>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trPr>
        <w:tc>
          <w:tcPr>
            <w:tcW w:w="959" w:type="dxa"/>
            <w:vAlign w:val="center"/>
          </w:tcPr>
          <w:p>
            <w:pPr>
              <w:jc w:val="center"/>
              <w:rPr>
                <w:rFonts w:ascii="楷体" w:hAnsi="楷体" w:eastAsia="楷体"/>
                <w:bCs/>
                <w:sz w:val="24"/>
              </w:rPr>
            </w:pPr>
            <w:r>
              <w:rPr>
                <w:rFonts w:ascii="楷体" w:hAnsi="楷体" w:eastAsia="楷体"/>
                <w:bCs/>
                <w:sz w:val="24"/>
              </w:rPr>
              <w:t>10</w:t>
            </w:r>
          </w:p>
        </w:tc>
        <w:tc>
          <w:tcPr>
            <w:tcW w:w="1417" w:type="dxa"/>
            <w:vAlign w:val="center"/>
          </w:tcPr>
          <w:p>
            <w:pPr>
              <w:jc w:val="center"/>
              <w:rPr>
                <w:rFonts w:hint="eastAsia" w:ascii="楷体" w:hAnsi="楷体" w:eastAsia="楷体"/>
                <w:szCs w:val="21"/>
              </w:rPr>
            </w:pPr>
            <w:r>
              <w:rPr>
                <w:rFonts w:hint="eastAsia" w:ascii="楷体" w:hAnsi="楷体" w:eastAsia="楷体"/>
                <w:szCs w:val="21"/>
              </w:rPr>
              <w:t>新能源汽车充电桩系统构造与检修</w:t>
            </w:r>
          </w:p>
        </w:tc>
        <w:tc>
          <w:tcPr>
            <w:tcW w:w="6946" w:type="dxa"/>
            <w:vAlign w:val="center"/>
          </w:tcPr>
          <w:p>
            <w:pPr>
              <w:jc w:val="left"/>
              <w:rPr>
                <w:rFonts w:ascii="楷体" w:hAnsi="楷体" w:eastAsia="楷体"/>
                <w:bCs/>
                <w:sz w:val="24"/>
              </w:rPr>
            </w:pPr>
            <w:r>
              <w:rPr>
                <w:rFonts w:hint="eastAsia" w:ascii="楷体" w:hAnsi="楷体" w:eastAsia="楷体"/>
                <w:bCs/>
                <w:sz w:val="24"/>
              </w:rPr>
              <w:t>通过该课程的学习能让学生掌握充电桩的功能、分类和工作原理，掌握充电桩的技术要求和基本参数，掌握充电桩的使用管理规定，能完成充电桩的例行检查项目。</w:t>
            </w:r>
          </w:p>
        </w:tc>
        <w:tc>
          <w:tcPr>
            <w:tcW w:w="851" w:type="dxa"/>
            <w:vAlign w:val="center"/>
          </w:tcPr>
          <w:p>
            <w:pPr>
              <w:jc w:val="center"/>
              <w:rPr>
                <w:rFonts w:ascii="楷体" w:hAnsi="楷体" w:eastAsia="楷体"/>
                <w:szCs w:val="21"/>
              </w:rPr>
            </w:pPr>
            <w:r>
              <w:rPr>
                <w:rFonts w:hint="eastAsia" w:ascii="楷体" w:hAnsi="楷体" w:eastAsia="楷体"/>
                <w:szCs w:val="21"/>
              </w:rPr>
              <w:t>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trPr>
        <w:tc>
          <w:tcPr>
            <w:tcW w:w="959" w:type="dxa"/>
            <w:vAlign w:val="center"/>
          </w:tcPr>
          <w:p>
            <w:pPr>
              <w:jc w:val="center"/>
              <w:rPr>
                <w:rFonts w:ascii="楷体" w:hAnsi="楷体" w:eastAsia="楷体"/>
                <w:bCs/>
                <w:sz w:val="24"/>
              </w:rPr>
            </w:pPr>
            <w:r>
              <w:rPr>
                <w:rFonts w:ascii="楷体" w:hAnsi="楷体" w:eastAsia="楷体"/>
                <w:bCs/>
                <w:sz w:val="24"/>
              </w:rPr>
              <w:t>11</w:t>
            </w:r>
          </w:p>
        </w:tc>
        <w:tc>
          <w:tcPr>
            <w:tcW w:w="1417" w:type="dxa"/>
            <w:vAlign w:val="center"/>
          </w:tcPr>
          <w:p>
            <w:pPr>
              <w:jc w:val="center"/>
              <w:rPr>
                <w:rFonts w:hint="eastAsia" w:ascii="楷体" w:hAnsi="楷体" w:eastAsia="楷体"/>
                <w:szCs w:val="21"/>
              </w:rPr>
            </w:pPr>
            <w:r>
              <w:rPr>
                <w:rFonts w:hint="eastAsia" w:ascii="楷体" w:hAnsi="楷体" w:eastAsia="楷体"/>
                <w:szCs w:val="21"/>
              </w:rPr>
              <w:t>电动汽车电机及控制技术</w:t>
            </w:r>
          </w:p>
        </w:tc>
        <w:tc>
          <w:tcPr>
            <w:tcW w:w="6946" w:type="dxa"/>
            <w:vAlign w:val="center"/>
          </w:tcPr>
          <w:p>
            <w:pPr>
              <w:jc w:val="left"/>
              <w:rPr>
                <w:rFonts w:ascii="楷体" w:hAnsi="楷体" w:eastAsia="楷体"/>
                <w:bCs/>
                <w:sz w:val="24"/>
              </w:rPr>
            </w:pPr>
            <w:r>
              <w:rPr>
                <w:rFonts w:hint="eastAsia" w:ascii="楷体" w:hAnsi="楷体" w:eastAsia="楷体"/>
                <w:bCs/>
                <w:sz w:val="24"/>
              </w:rPr>
              <w:t>通过该课程的学习训练学生掌握新能源汽车电机的驱动工作原理和故障检测，具备使用各种维修工具和选择合适的专业工具新能源汽车电机系统故障维修的能力。</w:t>
            </w:r>
          </w:p>
        </w:tc>
        <w:tc>
          <w:tcPr>
            <w:tcW w:w="851" w:type="dxa"/>
            <w:vAlign w:val="center"/>
          </w:tcPr>
          <w:p>
            <w:pPr>
              <w:jc w:val="center"/>
              <w:rPr>
                <w:rFonts w:ascii="楷体" w:hAnsi="楷体" w:eastAsia="楷体"/>
                <w:szCs w:val="21"/>
              </w:rPr>
            </w:pPr>
            <w:r>
              <w:rPr>
                <w:rFonts w:hint="eastAsia" w:ascii="楷体" w:hAnsi="楷体" w:eastAsia="楷体"/>
                <w:szCs w:val="21"/>
              </w:rPr>
              <w:t>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trPr>
        <w:tc>
          <w:tcPr>
            <w:tcW w:w="959" w:type="dxa"/>
            <w:vAlign w:val="center"/>
          </w:tcPr>
          <w:p>
            <w:pPr>
              <w:jc w:val="center"/>
              <w:rPr>
                <w:rFonts w:ascii="楷体" w:hAnsi="楷体" w:eastAsia="楷体"/>
                <w:b/>
                <w:bCs/>
                <w:sz w:val="24"/>
              </w:rPr>
            </w:pPr>
            <w:r>
              <w:rPr>
                <w:rFonts w:hint="eastAsia" w:ascii="楷体" w:hAnsi="楷体" w:eastAsia="楷体"/>
                <w:b/>
                <w:bCs/>
                <w:sz w:val="24"/>
              </w:rPr>
              <w:t>合计</w:t>
            </w:r>
          </w:p>
        </w:tc>
        <w:tc>
          <w:tcPr>
            <w:tcW w:w="1417" w:type="dxa"/>
            <w:vAlign w:val="center"/>
          </w:tcPr>
          <w:p>
            <w:pPr>
              <w:jc w:val="center"/>
              <w:rPr>
                <w:rFonts w:ascii="楷体" w:hAnsi="楷体" w:eastAsia="楷体" w:cs="宋体"/>
                <w:b/>
                <w:bCs/>
                <w:kern w:val="0"/>
                <w:sz w:val="24"/>
              </w:rPr>
            </w:pPr>
          </w:p>
        </w:tc>
        <w:tc>
          <w:tcPr>
            <w:tcW w:w="6946" w:type="dxa"/>
            <w:vAlign w:val="center"/>
          </w:tcPr>
          <w:p>
            <w:pPr>
              <w:jc w:val="center"/>
              <w:rPr>
                <w:rFonts w:ascii="楷体" w:hAnsi="楷体" w:eastAsia="楷体"/>
                <w:bCs/>
                <w:sz w:val="24"/>
              </w:rPr>
            </w:pPr>
          </w:p>
        </w:tc>
        <w:tc>
          <w:tcPr>
            <w:tcW w:w="851" w:type="dxa"/>
            <w:vAlign w:val="center"/>
          </w:tcPr>
          <w:p>
            <w:pPr>
              <w:jc w:val="center"/>
              <w:rPr>
                <w:rFonts w:ascii="楷体" w:hAnsi="楷体" w:eastAsia="楷体"/>
                <w:bCs/>
                <w:sz w:val="24"/>
              </w:rPr>
            </w:pPr>
            <w:r>
              <w:rPr>
                <w:rFonts w:hint="eastAsia" w:ascii="楷体" w:hAnsi="楷体" w:eastAsia="楷体"/>
                <w:bCs/>
                <w:sz w:val="24"/>
              </w:rPr>
              <w:t>1</w:t>
            </w:r>
            <w:r>
              <w:rPr>
                <w:rFonts w:ascii="楷体" w:hAnsi="楷体" w:eastAsia="楷体"/>
                <w:bCs/>
                <w:sz w:val="24"/>
              </w:rPr>
              <w:t>260</w:t>
            </w:r>
          </w:p>
        </w:tc>
      </w:tr>
    </w:tbl>
    <w:p>
      <w:pPr>
        <w:overflowPunct w:val="0"/>
        <w:rPr>
          <w:rFonts w:hint="eastAsia" w:ascii="楷体_GB2312" w:eastAsia="楷体_GB2312"/>
          <w:sz w:val="32"/>
          <w:szCs w:val="32"/>
        </w:rPr>
      </w:pPr>
    </w:p>
    <w:p>
      <w:pPr>
        <w:overflowPunct w:val="0"/>
        <w:ind w:firstLine="640" w:firstLineChars="200"/>
        <w:rPr>
          <w:rFonts w:eastAsia="楷体_GB2312"/>
          <w:sz w:val="32"/>
          <w:szCs w:val="32"/>
        </w:rPr>
      </w:pPr>
      <w:r>
        <w:rPr>
          <w:rFonts w:hint="eastAsia" w:ascii="楷体_GB2312" w:eastAsia="楷体_GB2312"/>
          <w:sz w:val="32"/>
          <w:szCs w:val="32"/>
        </w:rPr>
        <w:t>（三）实训课程</w:t>
      </w:r>
    </w:p>
    <w:p>
      <w:pPr>
        <w:spacing w:before="50" w:after="50"/>
        <w:ind w:firstLine="633" w:firstLineChars="198"/>
        <w:rPr>
          <w:rFonts w:ascii="仿宋_GB2312" w:hAnsi="宋体" w:eastAsia="仿宋_GB2312"/>
          <w:color w:val="000000"/>
          <w:sz w:val="32"/>
          <w:szCs w:val="32"/>
        </w:rPr>
      </w:pPr>
      <w:r>
        <w:rPr>
          <w:rFonts w:hint="eastAsia" w:ascii="仿宋_GB2312" w:hAnsi="宋体" w:eastAsia="仿宋_GB2312"/>
          <w:color w:val="000000"/>
          <w:sz w:val="32"/>
          <w:szCs w:val="32"/>
        </w:rPr>
        <w:t>（1）电工电子技能实训</w:t>
      </w:r>
    </w:p>
    <w:p>
      <w:pPr>
        <w:ind w:firstLine="640" w:firstLineChars="200"/>
        <w:rPr>
          <w:rFonts w:ascii="仿宋_GB2312" w:hAnsi="宋体" w:eastAsia="仿宋_GB2312"/>
          <w:color w:val="000000"/>
          <w:sz w:val="32"/>
          <w:szCs w:val="32"/>
        </w:rPr>
      </w:pPr>
      <w:r>
        <w:rPr>
          <w:rFonts w:hint="eastAsia" w:ascii="仿宋_GB2312" w:hAnsi="宋体" w:eastAsia="仿宋_GB2312"/>
          <w:color w:val="000000"/>
          <w:sz w:val="32"/>
          <w:szCs w:val="32"/>
        </w:rPr>
        <w:t>本实训主要内容常用电工工具的识别和使用；常用电气仪表万用表、低（高）频信号发生器、毫伏表、稳压电源、示波器的使用方法；常用元器件（特别半导体器件）性能好坏的判别方法和引脚认定方法；电子电路板的装接、焊接以及检测。</w:t>
      </w:r>
    </w:p>
    <w:p>
      <w:pPr>
        <w:spacing w:before="50" w:after="50"/>
        <w:ind w:firstLine="579" w:firstLineChars="181"/>
        <w:rPr>
          <w:rFonts w:ascii="仿宋_GB2312" w:hAnsi="宋体" w:eastAsia="仿宋_GB2312"/>
          <w:color w:val="000000"/>
          <w:sz w:val="32"/>
          <w:szCs w:val="32"/>
        </w:rPr>
      </w:pPr>
      <w:r>
        <w:rPr>
          <w:rFonts w:hint="eastAsia" w:ascii="仿宋_GB2312" w:hAnsi="宋体" w:eastAsia="仿宋_GB2312"/>
          <w:color w:val="000000"/>
          <w:sz w:val="32"/>
          <w:szCs w:val="32"/>
        </w:rPr>
        <w:t>（2）综合实训与考证</w:t>
      </w:r>
    </w:p>
    <w:p>
      <w:pPr>
        <w:ind w:firstLine="640" w:firstLineChars="200"/>
        <w:rPr>
          <w:rFonts w:ascii="仿宋_GB2312" w:hAnsi="宋体" w:eastAsia="仿宋_GB2312"/>
          <w:color w:val="000000"/>
          <w:sz w:val="32"/>
          <w:szCs w:val="32"/>
        </w:rPr>
      </w:pPr>
      <w:r>
        <w:rPr>
          <w:rFonts w:hint="eastAsia" w:ascii="仿宋_GB2312" w:eastAsia="仿宋_GB2312"/>
          <w:color w:val="000000"/>
          <w:sz w:val="32"/>
          <w:szCs w:val="32"/>
        </w:rPr>
        <w:t>主要内容：对接真实职业场景或工作情境，在校内外进行新能源汽车动力蓄电池、新能源汽车驱动、混合动力汽车发动机、新能源汽车底盘、新能源汽车电气、新能源汽车充电桩等系统的维护和基本检修等实训。在新能源汽车售后服务企业等单位进行岗位实习。</w:t>
      </w:r>
    </w:p>
    <w:p>
      <w:pPr>
        <w:spacing w:before="50" w:after="50"/>
        <w:ind w:firstLine="633" w:firstLineChars="198"/>
        <w:rPr>
          <w:rFonts w:ascii="仿宋_GB2312" w:hAnsi="宋体" w:eastAsia="仿宋_GB2312"/>
          <w:color w:val="000000"/>
          <w:sz w:val="32"/>
          <w:szCs w:val="32"/>
        </w:rPr>
      </w:pPr>
      <w:r>
        <w:rPr>
          <w:rFonts w:hint="eastAsia" w:ascii="仿宋_GB2312" w:hAnsi="宋体" w:eastAsia="仿宋_GB2312"/>
          <w:color w:val="000000"/>
          <w:sz w:val="32"/>
          <w:szCs w:val="32"/>
        </w:rPr>
        <w:t>（3）顶岗实习</w:t>
      </w:r>
    </w:p>
    <w:p>
      <w:pPr>
        <w:ind w:firstLine="736" w:firstLineChars="230"/>
        <w:rPr>
          <w:rFonts w:ascii="仿宋_GB2312" w:hAnsi="宋体" w:eastAsia="仿宋_GB2312"/>
          <w:color w:val="000000"/>
          <w:sz w:val="32"/>
          <w:szCs w:val="32"/>
        </w:rPr>
      </w:pPr>
      <w:r>
        <w:rPr>
          <w:rFonts w:hint="eastAsia" w:ascii="仿宋_GB2312" w:hAnsi="宋体" w:eastAsia="仿宋_GB2312"/>
          <w:color w:val="000000"/>
          <w:sz w:val="32"/>
          <w:szCs w:val="32"/>
        </w:rPr>
        <w:t>与企业签定顶岗实习，培养汽车维修的实际操作经验，应用提高技能水平。</w:t>
      </w:r>
    </w:p>
    <w:p>
      <w:pPr>
        <w:ind w:firstLine="420"/>
        <w:rPr>
          <w:rFonts w:ascii="仿宋_GB2312" w:hAnsi="宋体" w:eastAsia="仿宋_GB2312"/>
          <w:color w:val="000000"/>
          <w:sz w:val="32"/>
          <w:szCs w:val="32"/>
        </w:rPr>
      </w:pPr>
      <w:r>
        <w:rPr>
          <w:rFonts w:hint="eastAsia" w:ascii="仿宋_GB2312" w:hAnsi="宋体" w:eastAsia="仿宋_GB2312"/>
          <w:color w:val="000000"/>
          <w:sz w:val="32"/>
          <w:szCs w:val="32"/>
        </w:rPr>
        <w:t>按企业产品生产的要求进行现场的顶岗实习，培养学生的综合职业素养。针对企业具体的产品，进一步熟练专业技术，提高专业技能，同时，了解企业产品的其它生产技术和加工方式，了解企业的生产管理、企业制度和企业文化，使学生进行必要的职业体验和社会体验，培养更全面的专业技术和职业素质，为就业做好全面的准备。</w:t>
      </w:r>
    </w:p>
    <w:p>
      <w:pPr>
        <w:overflowPunct w:val="0"/>
        <w:ind w:left="630"/>
        <w:rPr>
          <w:rFonts w:ascii="黑体" w:hAnsi="黑体" w:eastAsia="黑体"/>
          <w:sz w:val="32"/>
          <w:szCs w:val="32"/>
        </w:rPr>
      </w:pPr>
      <w:r>
        <w:rPr>
          <w:rFonts w:hint="eastAsia" w:ascii="黑体" w:hAnsi="黑体" w:eastAsia="黑体"/>
          <w:sz w:val="32"/>
          <w:szCs w:val="32"/>
        </w:rPr>
        <w:t>七、教学进程总体安排</w:t>
      </w:r>
    </w:p>
    <w:p>
      <w:pPr>
        <w:overflowPunct w:val="0"/>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基本要求</w:t>
      </w:r>
    </w:p>
    <w:p>
      <w:pPr>
        <w:overflowPunct w:val="0"/>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每学期按18周计算，3年总学时数为</w:t>
      </w:r>
      <w:r>
        <w:rPr>
          <w:rFonts w:hint="eastAsia" w:ascii="仿宋_GB2312" w:hAnsi="仿宋_GB2312" w:eastAsia="仿宋_GB2312" w:cs="仿宋_GB2312"/>
          <w:sz w:val="32"/>
          <w:szCs w:val="32"/>
          <w:lang w:val="en-US" w:eastAsia="zh-CN"/>
        </w:rPr>
        <w:t>3800-</w:t>
      </w:r>
      <w:r>
        <w:rPr>
          <w:rFonts w:hint="eastAsia" w:ascii="仿宋_GB2312" w:hAnsi="仿宋_GB2312" w:eastAsia="仿宋_GB2312" w:cs="仿宋_GB2312"/>
          <w:sz w:val="32"/>
          <w:szCs w:val="32"/>
        </w:rPr>
        <w:t>4500.课程开设顺序和周学时安排，学校可根据实际情况调整。</w:t>
      </w:r>
    </w:p>
    <w:p>
      <w:pPr>
        <w:overflowPunct w:val="0"/>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实行学分制的学校，一般16</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18学时为1学分，3年制总学分不得少于200。军训、社会实践、入学教育、毕业教育等活动以1周为1学分，共5学分。</w:t>
      </w:r>
    </w:p>
    <w:p>
      <w:pPr>
        <w:overflowPunct w:val="0"/>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公共基础课不低于1</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00学时，允许根据行业人才培养的实际需要在规定的范围内适当调整，但必须保证学生修完公共基础课的必修内容和学时。</w:t>
      </w:r>
    </w:p>
    <w:p>
      <w:pPr>
        <w:overflowPunct w:val="0"/>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专业技能课不低于1200学时，在确保学生实习总量的前提下，可根据实际需要集中或分阶段安排实习时间，</w:t>
      </w:r>
      <w:r>
        <w:rPr>
          <w:rFonts w:hint="eastAsia" w:eastAsia="仿宋_GB2312" w:cs="仿宋_GB2312" w:asciiTheme="minorHAnsi" w:hAnsiTheme="minorHAnsi"/>
          <w:sz w:val="32"/>
          <w:szCs w:val="32"/>
        </w:rPr>
        <w:t>岗位</w:t>
      </w:r>
      <w:r>
        <w:rPr>
          <w:rFonts w:hint="eastAsia" w:ascii="仿宋_GB2312" w:hAnsi="仿宋_GB2312" w:eastAsia="仿宋_GB2312" w:cs="仿宋_GB2312"/>
          <w:sz w:val="32"/>
          <w:szCs w:val="32"/>
        </w:rPr>
        <w:t>实习应安排在第三学年。</w:t>
      </w:r>
    </w:p>
    <w:p>
      <w:pPr>
        <w:overflowPunct w:val="0"/>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课程的设置中应设选修课，其学时数占总学时的比例应不少于10%。</w:t>
      </w:r>
    </w:p>
    <w:p>
      <w:pPr>
        <w:overflowPunct w:val="0"/>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公共基础课总体安排：</w:t>
      </w:r>
    </w:p>
    <w:tbl>
      <w:tblPr>
        <w:tblStyle w:val="14"/>
        <w:tblW w:w="897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6"/>
        <w:gridCol w:w="2327"/>
        <w:gridCol w:w="816"/>
        <w:gridCol w:w="816"/>
        <w:gridCol w:w="606"/>
        <w:gridCol w:w="567"/>
        <w:gridCol w:w="606"/>
        <w:gridCol w:w="606"/>
        <w:gridCol w:w="606"/>
        <w:gridCol w:w="50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0" w:hRule="atLeast"/>
        </w:trPr>
        <w:tc>
          <w:tcPr>
            <w:tcW w:w="1526" w:type="dxa"/>
            <w:vMerge w:val="restart"/>
            <w:vAlign w:val="center"/>
          </w:tcPr>
          <w:p>
            <w:pPr>
              <w:jc w:val="center"/>
              <w:rPr>
                <w:rFonts w:ascii="楷体" w:hAnsi="楷体" w:eastAsia="楷体"/>
                <w:sz w:val="24"/>
              </w:rPr>
            </w:pPr>
            <w:r>
              <w:rPr>
                <w:rFonts w:hint="eastAsia" w:ascii="楷体" w:hAnsi="楷体" w:eastAsia="楷体"/>
                <w:sz w:val="24"/>
              </w:rPr>
              <w:t>课程类别</w:t>
            </w:r>
          </w:p>
        </w:tc>
        <w:tc>
          <w:tcPr>
            <w:tcW w:w="2327" w:type="dxa"/>
            <w:vMerge w:val="restart"/>
            <w:vAlign w:val="center"/>
          </w:tcPr>
          <w:p>
            <w:pPr>
              <w:jc w:val="center"/>
              <w:rPr>
                <w:rFonts w:ascii="楷体" w:hAnsi="楷体" w:eastAsia="楷体"/>
                <w:sz w:val="24"/>
              </w:rPr>
            </w:pPr>
            <w:r>
              <w:rPr>
                <w:rFonts w:hint="eastAsia" w:ascii="楷体" w:hAnsi="楷体" w:eastAsia="楷体"/>
                <w:sz w:val="24"/>
              </w:rPr>
              <w:t>课程名称</w:t>
            </w:r>
          </w:p>
        </w:tc>
        <w:tc>
          <w:tcPr>
            <w:tcW w:w="816" w:type="dxa"/>
            <w:vMerge w:val="restart"/>
            <w:vAlign w:val="center"/>
          </w:tcPr>
          <w:p>
            <w:pPr>
              <w:jc w:val="center"/>
              <w:rPr>
                <w:rFonts w:ascii="楷体" w:hAnsi="楷体" w:eastAsia="楷体"/>
                <w:sz w:val="24"/>
              </w:rPr>
            </w:pPr>
            <w:r>
              <w:rPr>
                <w:rFonts w:hint="eastAsia" w:ascii="楷体" w:hAnsi="楷体" w:eastAsia="楷体"/>
                <w:sz w:val="24"/>
              </w:rPr>
              <w:t>学分</w:t>
            </w:r>
          </w:p>
        </w:tc>
        <w:tc>
          <w:tcPr>
            <w:tcW w:w="816" w:type="dxa"/>
            <w:vMerge w:val="restart"/>
            <w:vAlign w:val="center"/>
          </w:tcPr>
          <w:p>
            <w:pPr>
              <w:jc w:val="center"/>
              <w:rPr>
                <w:rFonts w:ascii="楷体" w:hAnsi="楷体" w:eastAsia="楷体"/>
                <w:sz w:val="24"/>
              </w:rPr>
            </w:pPr>
            <w:r>
              <w:rPr>
                <w:rFonts w:hint="eastAsia" w:ascii="楷体" w:hAnsi="楷体" w:eastAsia="楷体"/>
                <w:sz w:val="24"/>
              </w:rPr>
              <w:t>学时</w:t>
            </w:r>
          </w:p>
        </w:tc>
        <w:tc>
          <w:tcPr>
            <w:tcW w:w="3494" w:type="dxa"/>
            <w:gridSpan w:val="6"/>
            <w:vAlign w:val="center"/>
          </w:tcPr>
          <w:p>
            <w:pPr>
              <w:jc w:val="center"/>
              <w:rPr>
                <w:rFonts w:ascii="楷体" w:hAnsi="楷体" w:eastAsia="楷体"/>
                <w:sz w:val="24"/>
              </w:rPr>
            </w:pPr>
            <w:r>
              <w:rPr>
                <w:rFonts w:hint="eastAsia" w:ascii="楷体" w:hAnsi="楷体" w:eastAsia="楷体"/>
                <w:sz w:val="24"/>
              </w:rPr>
              <w:t>学期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 w:hRule="atLeast"/>
        </w:trPr>
        <w:tc>
          <w:tcPr>
            <w:tcW w:w="1526" w:type="dxa"/>
            <w:vMerge w:val="continue"/>
            <w:vAlign w:val="center"/>
          </w:tcPr>
          <w:p>
            <w:pPr>
              <w:jc w:val="center"/>
              <w:rPr>
                <w:rFonts w:ascii="楷体" w:hAnsi="楷体" w:eastAsia="楷体"/>
                <w:sz w:val="24"/>
              </w:rPr>
            </w:pPr>
          </w:p>
        </w:tc>
        <w:tc>
          <w:tcPr>
            <w:tcW w:w="2327" w:type="dxa"/>
            <w:vMerge w:val="continue"/>
            <w:vAlign w:val="center"/>
          </w:tcPr>
          <w:p>
            <w:pPr>
              <w:jc w:val="center"/>
              <w:rPr>
                <w:rFonts w:ascii="楷体" w:hAnsi="楷体" w:eastAsia="楷体"/>
                <w:sz w:val="24"/>
              </w:rPr>
            </w:pPr>
          </w:p>
        </w:tc>
        <w:tc>
          <w:tcPr>
            <w:tcW w:w="816" w:type="dxa"/>
            <w:vMerge w:val="continue"/>
            <w:vAlign w:val="center"/>
          </w:tcPr>
          <w:p>
            <w:pPr>
              <w:jc w:val="center"/>
              <w:rPr>
                <w:rFonts w:ascii="楷体" w:hAnsi="楷体" w:eastAsia="楷体"/>
                <w:sz w:val="24"/>
              </w:rPr>
            </w:pPr>
          </w:p>
        </w:tc>
        <w:tc>
          <w:tcPr>
            <w:tcW w:w="816" w:type="dxa"/>
            <w:vMerge w:val="continue"/>
            <w:vAlign w:val="center"/>
          </w:tcPr>
          <w:p>
            <w:pPr>
              <w:jc w:val="center"/>
              <w:rPr>
                <w:rFonts w:ascii="楷体" w:hAnsi="楷体" w:eastAsia="楷体"/>
                <w:sz w:val="24"/>
              </w:rPr>
            </w:pPr>
          </w:p>
        </w:tc>
        <w:tc>
          <w:tcPr>
            <w:tcW w:w="606" w:type="dxa"/>
            <w:vAlign w:val="center"/>
          </w:tcPr>
          <w:p>
            <w:pPr>
              <w:jc w:val="center"/>
              <w:rPr>
                <w:rFonts w:ascii="楷体" w:hAnsi="楷体" w:eastAsia="楷体"/>
                <w:sz w:val="24"/>
              </w:rPr>
            </w:pPr>
            <w:r>
              <w:rPr>
                <w:rFonts w:hint="eastAsia" w:ascii="楷体" w:hAnsi="楷体" w:eastAsia="楷体"/>
                <w:sz w:val="24"/>
              </w:rPr>
              <w:t>1</w:t>
            </w:r>
          </w:p>
        </w:tc>
        <w:tc>
          <w:tcPr>
            <w:tcW w:w="567" w:type="dxa"/>
            <w:vAlign w:val="center"/>
          </w:tcPr>
          <w:p>
            <w:pPr>
              <w:jc w:val="center"/>
              <w:rPr>
                <w:rFonts w:ascii="楷体" w:hAnsi="楷体" w:eastAsia="楷体"/>
                <w:sz w:val="24"/>
              </w:rPr>
            </w:pPr>
            <w:r>
              <w:rPr>
                <w:rFonts w:hint="eastAsia" w:ascii="楷体" w:hAnsi="楷体" w:eastAsia="楷体"/>
                <w:sz w:val="24"/>
              </w:rPr>
              <w:t>2</w:t>
            </w:r>
          </w:p>
        </w:tc>
        <w:tc>
          <w:tcPr>
            <w:tcW w:w="606" w:type="dxa"/>
            <w:vAlign w:val="center"/>
          </w:tcPr>
          <w:p>
            <w:pPr>
              <w:jc w:val="center"/>
              <w:rPr>
                <w:rFonts w:ascii="楷体" w:hAnsi="楷体" w:eastAsia="楷体"/>
                <w:sz w:val="24"/>
              </w:rPr>
            </w:pPr>
            <w:r>
              <w:rPr>
                <w:rFonts w:hint="eastAsia" w:ascii="楷体" w:hAnsi="楷体" w:eastAsia="楷体"/>
                <w:sz w:val="24"/>
              </w:rPr>
              <w:t>3</w:t>
            </w:r>
          </w:p>
        </w:tc>
        <w:tc>
          <w:tcPr>
            <w:tcW w:w="606" w:type="dxa"/>
            <w:vAlign w:val="center"/>
          </w:tcPr>
          <w:p>
            <w:pPr>
              <w:jc w:val="center"/>
              <w:rPr>
                <w:rFonts w:ascii="楷体" w:hAnsi="楷体" w:eastAsia="楷体"/>
                <w:sz w:val="24"/>
              </w:rPr>
            </w:pPr>
            <w:r>
              <w:rPr>
                <w:rFonts w:hint="eastAsia" w:ascii="楷体" w:hAnsi="楷体" w:eastAsia="楷体"/>
                <w:sz w:val="24"/>
              </w:rPr>
              <w:t>4</w:t>
            </w:r>
          </w:p>
        </w:tc>
        <w:tc>
          <w:tcPr>
            <w:tcW w:w="606" w:type="dxa"/>
            <w:vAlign w:val="center"/>
          </w:tcPr>
          <w:p>
            <w:pPr>
              <w:jc w:val="center"/>
              <w:rPr>
                <w:rFonts w:ascii="楷体" w:hAnsi="楷体" w:eastAsia="楷体"/>
                <w:sz w:val="24"/>
              </w:rPr>
            </w:pPr>
            <w:r>
              <w:rPr>
                <w:rFonts w:hint="eastAsia" w:ascii="楷体" w:hAnsi="楷体" w:eastAsia="楷体"/>
                <w:sz w:val="24"/>
              </w:rPr>
              <w:t>5</w:t>
            </w:r>
          </w:p>
        </w:tc>
        <w:tc>
          <w:tcPr>
            <w:tcW w:w="503" w:type="dxa"/>
            <w:vAlign w:val="center"/>
          </w:tcPr>
          <w:p>
            <w:pPr>
              <w:jc w:val="center"/>
              <w:rPr>
                <w:rFonts w:ascii="楷体" w:hAnsi="楷体" w:eastAsia="楷体"/>
                <w:sz w:val="24"/>
              </w:rPr>
            </w:pPr>
            <w:r>
              <w:rPr>
                <w:rFonts w:hint="eastAsia" w:ascii="楷体" w:hAnsi="楷体" w:eastAsia="楷体"/>
                <w:sz w:val="24"/>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restart"/>
            <w:textDirection w:val="tbRlV"/>
            <w:vAlign w:val="center"/>
          </w:tcPr>
          <w:p>
            <w:pPr>
              <w:ind w:left="113" w:right="113"/>
              <w:jc w:val="center"/>
              <w:rPr>
                <w:rFonts w:ascii="楷体" w:hAnsi="楷体" w:eastAsia="楷体"/>
                <w:sz w:val="24"/>
              </w:rPr>
            </w:pPr>
            <w:r>
              <w:rPr>
                <w:rFonts w:hint="eastAsia" w:ascii="楷体" w:hAnsi="楷体" w:eastAsia="楷体"/>
                <w:sz w:val="24"/>
              </w:rPr>
              <w:t>公共基础课</w:t>
            </w:r>
          </w:p>
        </w:tc>
        <w:tc>
          <w:tcPr>
            <w:tcW w:w="2327" w:type="dxa"/>
            <w:vAlign w:val="center"/>
          </w:tcPr>
          <w:p>
            <w:pPr>
              <w:jc w:val="center"/>
              <w:rPr>
                <w:rFonts w:ascii="楷体" w:hAnsi="楷体" w:eastAsia="楷体"/>
                <w:sz w:val="24"/>
              </w:rPr>
            </w:pPr>
            <w:r>
              <w:rPr>
                <w:rFonts w:hint="eastAsia" w:ascii="楷体" w:hAnsi="楷体" w:eastAsia="楷体"/>
                <w:sz w:val="24"/>
              </w:rPr>
              <w:t>哲学与人生</w:t>
            </w:r>
          </w:p>
        </w:tc>
        <w:tc>
          <w:tcPr>
            <w:tcW w:w="816" w:type="dxa"/>
            <w:vAlign w:val="center"/>
          </w:tcPr>
          <w:p>
            <w:pPr>
              <w:jc w:val="center"/>
              <w:rPr>
                <w:rFonts w:ascii="楷体" w:hAnsi="楷体" w:eastAsia="楷体"/>
                <w:sz w:val="24"/>
              </w:rPr>
            </w:pPr>
            <w:r>
              <w:rPr>
                <w:rFonts w:hint="eastAsia" w:ascii="楷体" w:hAnsi="楷体" w:eastAsia="楷体"/>
                <w:sz w:val="24"/>
              </w:rPr>
              <w:t>2</w:t>
            </w:r>
          </w:p>
        </w:tc>
        <w:tc>
          <w:tcPr>
            <w:tcW w:w="816" w:type="dxa"/>
            <w:vAlign w:val="center"/>
          </w:tcPr>
          <w:p>
            <w:pPr>
              <w:widowControl/>
              <w:jc w:val="center"/>
              <w:rPr>
                <w:rFonts w:ascii="楷体" w:hAnsi="楷体" w:eastAsia="楷体" w:cs="宋体"/>
                <w:kern w:val="0"/>
                <w:szCs w:val="21"/>
              </w:rPr>
            </w:pPr>
            <w:r>
              <w:rPr>
                <w:rFonts w:hint="eastAsia" w:ascii="楷体" w:hAnsi="楷体" w:eastAsia="楷体"/>
                <w:szCs w:val="21"/>
              </w:rPr>
              <w:t>18</w:t>
            </w:r>
          </w:p>
        </w:tc>
        <w:tc>
          <w:tcPr>
            <w:tcW w:w="606" w:type="dxa"/>
            <w:vAlign w:val="center"/>
          </w:tcPr>
          <w:p>
            <w:pPr>
              <w:jc w:val="center"/>
              <w:rPr>
                <w:rFonts w:ascii="楷体" w:hAnsi="楷体" w:eastAsia="楷体"/>
                <w:sz w:val="24"/>
              </w:rPr>
            </w:pPr>
          </w:p>
        </w:tc>
        <w:tc>
          <w:tcPr>
            <w:tcW w:w="567" w:type="dxa"/>
            <w:vAlign w:val="center"/>
          </w:tcPr>
          <w:p>
            <w:pPr>
              <w:ind w:left="-391" w:firstLine="444" w:firstLineChars="185"/>
              <w:jc w:val="center"/>
              <w:rPr>
                <w:rFonts w:ascii="楷体" w:hAnsi="楷体" w:eastAsia="楷体"/>
                <w:sz w:val="24"/>
              </w:rPr>
            </w:pPr>
            <w:r>
              <w:rPr>
                <w:rFonts w:hint="eastAsia" w:ascii="楷体" w:hAnsi="楷体" w:eastAsia="楷体"/>
                <w:sz w:val="24"/>
              </w:rPr>
              <w:t>√</w:t>
            </w:r>
          </w:p>
        </w:tc>
        <w:tc>
          <w:tcPr>
            <w:tcW w:w="606" w:type="dxa"/>
            <w:vAlign w:val="center"/>
          </w:tcPr>
          <w:p>
            <w:pPr>
              <w:jc w:val="center"/>
              <w:rPr>
                <w:rFonts w:ascii="楷体" w:hAnsi="楷体" w:eastAsia="楷体"/>
                <w:sz w:val="24"/>
              </w:rPr>
            </w:pPr>
          </w:p>
        </w:tc>
        <w:tc>
          <w:tcPr>
            <w:tcW w:w="606" w:type="dxa"/>
            <w:vAlign w:val="center"/>
          </w:tcPr>
          <w:p>
            <w:pPr>
              <w:jc w:val="center"/>
              <w:rPr>
                <w:rFonts w:ascii="楷体" w:hAnsi="楷体" w:eastAsia="楷体"/>
                <w:sz w:val="24"/>
              </w:rPr>
            </w:pPr>
          </w:p>
        </w:tc>
        <w:tc>
          <w:tcPr>
            <w:tcW w:w="606" w:type="dxa"/>
            <w:vAlign w:val="center"/>
          </w:tcPr>
          <w:p>
            <w:pPr>
              <w:jc w:val="center"/>
              <w:rPr>
                <w:rFonts w:ascii="楷体" w:hAnsi="楷体" w:eastAsia="楷体"/>
                <w:sz w:val="24"/>
              </w:rPr>
            </w:pPr>
          </w:p>
        </w:tc>
        <w:tc>
          <w:tcPr>
            <w:tcW w:w="503" w:type="dxa"/>
            <w:vAlign w:val="center"/>
          </w:tcPr>
          <w:p>
            <w:pPr>
              <w:jc w:val="center"/>
              <w:rPr>
                <w:rFonts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vAlign w:val="center"/>
          </w:tcPr>
          <w:p>
            <w:pPr>
              <w:jc w:val="center"/>
              <w:rPr>
                <w:rFonts w:ascii="楷体" w:hAnsi="楷体" w:eastAsia="楷体"/>
                <w:sz w:val="24"/>
              </w:rPr>
            </w:pPr>
          </w:p>
        </w:tc>
        <w:tc>
          <w:tcPr>
            <w:tcW w:w="2327" w:type="dxa"/>
            <w:vAlign w:val="center"/>
          </w:tcPr>
          <w:p>
            <w:pPr>
              <w:jc w:val="center"/>
              <w:rPr>
                <w:rFonts w:ascii="楷体" w:hAnsi="楷体" w:eastAsia="楷体"/>
                <w:sz w:val="24"/>
              </w:rPr>
            </w:pPr>
            <w:r>
              <w:rPr>
                <w:rFonts w:hint="eastAsia" w:ascii="楷体" w:hAnsi="楷体" w:eastAsia="楷体"/>
                <w:sz w:val="24"/>
              </w:rPr>
              <w:t>职业道德与法治</w:t>
            </w:r>
          </w:p>
        </w:tc>
        <w:tc>
          <w:tcPr>
            <w:tcW w:w="816" w:type="dxa"/>
            <w:vAlign w:val="center"/>
          </w:tcPr>
          <w:p>
            <w:pPr>
              <w:jc w:val="center"/>
              <w:rPr>
                <w:rFonts w:ascii="楷体" w:hAnsi="楷体" w:eastAsia="楷体"/>
                <w:sz w:val="24"/>
              </w:rPr>
            </w:pPr>
            <w:r>
              <w:rPr>
                <w:rFonts w:hint="eastAsia" w:ascii="楷体" w:hAnsi="楷体" w:eastAsia="楷体"/>
                <w:sz w:val="24"/>
              </w:rPr>
              <w:t>2</w:t>
            </w:r>
          </w:p>
        </w:tc>
        <w:tc>
          <w:tcPr>
            <w:tcW w:w="816" w:type="dxa"/>
            <w:vAlign w:val="center"/>
          </w:tcPr>
          <w:p>
            <w:pPr>
              <w:jc w:val="center"/>
              <w:rPr>
                <w:rFonts w:ascii="楷体" w:hAnsi="楷体" w:eastAsia="楷体"/>
                <w:szCs w:val="21"/>
              </w:rPr>
            </w:pPr>
            <w:r>
              <w:rPr>
                <w:rFonts w:hint="eastAsia" w:ascii="楷体" w:hAnsi="楷体" w:eastAsia="楷体"/>
                <w:szCs w:val="21"/>
              </w:rPr>
              <w:t>18</w:t>
            </w:r>
          </w:p>
        </w:tc>
        <w:tc>
          <w:tcPr>
            <w:tcW w:w="606" w:type="dxa"/>
            <w:vAlign w:val="center"/>
          </w:tcPr>
          <w:p>
            <w:pPr>
              <w:jc w:val="center"/>
              <w:rPr>
                <w:rFonts w:ascii="楷体" w:hAnsi="楷体" w:eastAsia="楷体"/>
                <w:sz w:val="24"/>
              </w:rPr>
            </w:pPr>
          </w:p>
        </w:tc>
        <w:tc>
          <w:tcPr>
            <w:tcW w:w="567" w:type="dxa"/>
            <w:vAlign w:val="center"/>
          </w:tcPr>
          <w:p>
            <w:pPr>
              <w:jc w:val="center"/>
              <w:rPr>
                <w:rFonts w:ascii="楷体" w:hAnsi="楷体" w:eastAsia="楷体"/>
                <w:sz w:val="24"/>
              </w:rPr>
            </w:pPr>
          </w:p>
        </w:tc>
        <w:tc>
          <w:tcPr>
            <w:tcW w:w="606" w:type="dxa"/>
            <w:vAlign w:val="center"/>
          </w:tcPr>
          <w:p>
            <w:pPr>
              <w:jc w:val="center"/>
              <w:rPr>
                <w:rFonts w:ascii="楷体" w:hAnsi="楷体" w:eastAsia="楷体"/>
                <w:sz w:val="24"/>
              </w:rPr>
            </w:pPr>
          </w:p>
        </w:tc>
        <w:tc>
          <w:tcPr>
            <w:tcW w:w="606" w:type="dxa"/>
            <w:vAlign w:val="center"/>
          </w:tcPr>
          <w:p>
            <w:pPr>
              <w:jc w:val="center"/>
              <w:rPr>
                <w:rFonts w:ascii="楷体" w:hAnsi="楷体" w:eastAsia="楷体"/>
                <w:sz w:val="24"/>
              </w:rPr>
            </w:pPr>
            <w:r>
              <w:rPr>
                <w:rFonts w:hint="eastAsia" w:ascii="楷体" w:hAnsi="楷体" w:eastAsia="楷体"/>
                <w:sz w:val="24"/>
              </w:rPr>
              <w:t>√</w:t>
            </w:r>
          </w:p>
        </w:tc>
        <w:tc>
          <w:tcPr>
            <w:tcW w:w="606" w:type="dxa"/>
            <w:vAlign w:val="center"/>
          </w:tcPr>
          <w:p>
            <w:pPr>
              <w:jc w:val="center"/>
              <w:rPr>
                <w:rFonts w:ascii="楷体" w:hAnsi="楷体" w:eastAsia="楷体"/>
                <w:sz w:val="24"/>
              </w:rPr>
            </w:pPr>
          </w:p>
        </w:tc>
        <w:tc>
          <w:tcPr>
            <w:tcW w:w="503" w:type="dxa"/>
            <w:vAlign w:val="center"/>
          </w:tcPr>
          <w:p>
            <w:pPr>
              <w:jc w:val="center"/>
              <w:rPr>
                <w:rFonts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vAlign w:val="center"/>
          </w:tcPr>
          <w:p>
            <w:pPr>
              <w:jc w:val="center"/>
              <w:rPr>
                <w:rFonts w:ascii="楷体" w:hAnsi="楷体" w:eastAsia="楷体"/>
                <w:sz w:val="24"/>
              </w:rPr>
            </w:pPr>
          </w:p>
        </w:tc>
        <w:tc>
          <w:tcPr>
            <w:tcW w:w="2327" w:type="dxa"/>
            <w:vAlign w:val="center"/>
          </w:tcPr>
          <w:p>
            <w:pPr>
              <w:jc w:val="center"/>
              <w:rPr>
                <w:rFonts w:ascii="楷体" w:hAnsi="楷体" w:eastAsia="楷体"/>
                <w:sz w:val="24"/>
              </w:rPr>
            </w:pPr>
            <w:r>
              <w:rPr>
                <w:rFonts w:hint="eastAsia" w:ascii="楷体" w:hAnsi="楷体" w:eastAsia="楷体"/>
                <w:sz w:val="24"/>
              </w:rPr>
              <w:t>心理健康与职业规划</w:t>
            </w:r>
          </w:p>
        </w:tc>
        <w:tc>
          <w:tcPr>
            <w:tcW w:w="816" w:type="dxa"/>
            <w:vAlign w:val="center"/>
          </w:tcPr>
          <w:p>
            <w:pPr>
              <w:jc w:val="center"/>
              <w:rPr>
                <w:rFonts w:ascii="楷体" w:hAnsi="楷体" w:eastAsia="楷体"/>
                <w:sz w:val="24"/>
              </w:rPr>
            </w:pPr>
            <w:r>
              <w:rPr>
                <w:rFonts w:hint="eastAsia" w:ascii="楷体" w:hAnsi="楷体" w:eastAsia="楷体"/>
                <w:sz w:val="24"/>
              </w:rPr>
              <w:t>2</w:t>
            </w:r>
          </w:p>
        </w:tc>
        <w:tc>
          <w:tcPr>
            <w:tcW w:w="816" w:type="dxa"/>
            <w:vAlign w:val="center"/>
          </w:tcPr>
          <w:p>
            <w:pPr>
              <w:jc w:val="center"/>
              <w:rPr>
                <w:rFonts w:ascii="楷体" w:hAnsi="楷体" w:eastAsia="楷体"/>
                <w:szCs w:val="21"/>
              </w:rPr>
            </w:pPr>
            <w:r>
              <w:rPr>
                <w:rFonts w:hint="eastAsia" w:ascii="楷体" w:hAnsi="楷体" w:eastAsia="楷体"/>
                <w:szCs w:val="21"/>
              </w:rPr>
              <w:t>18</w:t>
            </w:r>
          </w:p>
        </w:tc>
        <w:tc>
          <w:tcPr>
            <w:tcW w:w="606" w:type="dxa"/>
            <w:vAlign w:val="center"/>
          </w:tcPr>
          <w:p>
            <w:pPr>
              <w:widowControl/>
              <w:jc w:val="center"/>
              <w:rPr>
                <w:rFonts w:ascii="楷体" w:hAnsi="楷体" w:eastAsia="楷体" w:cs="宋体"/>
                <w:kern w:val="0"/>
                <w:szCs w:val="21"/>
              </w:rPr>
            </w:pPr>
          </w:p>
        </w:tc>
        <w:tc>
          <w:tcPr>
            <w:tcW w:w="567" w:type="dxa"/>
            <w:vAlign w:val="center"/>
          </w:tcPr>
          <w:p>
            <w:pPr>
              <w:jc w:val="center"/>
              <w:rPr>
                <w:rFonts w:ascii="楷体" w:hAnsi="楷体" w:eastAsia="楷体"/>
                <w:szCs w:val="21"/>
              </w:rPr>
            </w:pPr>
          </w:p>
        </w:tc>
        <w:tc>
          <w:tcPr>
            <w:tcW w:w="606" w:type="dxa"/>
            <w:vAlign w:val="center"/>
          </w:tcPr>
          <w:p>
            <w:pPr>
              <w:jc w:val="center"/>
              <w:rPr>
                <w:rFonts w:ascii="楷体" w:hAnsi="楷体" w:eastAsia="楷体"/>
                <w:szCs w:val="21"/>
              </w:rPr>
            </w:pPr>
            <w:r>
              <w:rPr>
                <w:rFonts w:hint="eastAsia" w:ascii="楷体" w:hAnsi="楷体" w:eastAsia="楷体"/>
                <w:sz w:val="24"/>
              </w:rPr>
              <w:t>√</w:t>
            </w:r>
          </w:p>
        </w:tc>
        <w:tc>
          <w:tcPr>
            <w:tcW w:w="606" w:type="dxa"/>
            <w:vAlign w:val="center"/>
          </w:tcPr>
          <w:p>
            <w:pPr>
              <w:jc w:val="center"/>
              <w:rPr>
                <w:rFonts w:ascii="楷体" w:hAnsi="楷体" w:eastAsia="楷体"/>
                <w:szCs w:val="21"/>
              </w:rPr>
            </w:pPr>
          </w:p>
        </w:tc>
        <w:tc>
          <w:tcPr>
            <w:tcW w:w="606" w:type="dxa"/>
            <w:vAlign w:val="center"/>
          </w:tcPr>
          <w:p>
            <w:pPr>
              <w:jc w:val="center"/>
              <w:rPr>
                <w:rFonts w:ascii="楷体" w:hAnsi="楷体" w:eastAsia="楷体"/>
                <w:szCs w:val="21"/>
              </w:rPr>
            </w:pPr>
          </w:p>
        </w:tc>
        <w:tc>
          <w:tcPr>
            <w:tcW w:w="503" w:type="dxa"/>
            <w:vAlign w:val="center"/>
          </w:tcPr>
          <w:p>
            <w:pPr>
              <w:jc w:val="center"/>
              <w:rPr>
                <w:rFonts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vAlign w:val="center"/>
          </w:tcPr>
          <w:p>
            <w:pPr>
              <w:jc w:val="center"/>
              <w:rPr>
                <w:rFonts w:ascii="楷体" w:hAnsi="楷体" w:eastAsia="楷体"/>
                <w:sz w:val="24"/>
              </w:rPr>
            </w:pPr>
          </w:p>
        </w:tc>
        <w:tc>
          <w:tcPr>
            <w:tcW w:w="2327" w:type="dxa"/>
            <w:vAlign w:val="center"/>
          </w:tcPr>
          <w:p>
            <w:pPr>
              <w:jc w:val="center"/>
              <w:rPr>
                <w:rFonts w:ascii="楷体" w:hAnsi="楷体" w:eastAsia="楷体"/>
                <w:sz w:val="24"/>
              </w:rPr>
            </w:pPr>
            <w:r>
              <w:rPr>
                <w:rFonts w:hint="eastAsia" w:ascii="楷体" w:hAnsi="楷体" w:eastAsia="楷体"/>
                <w:sz w:val="24"/>
              </w:rPr>
              <w:t>中国特色社会主义</w:t>
            </w:r>
          </w:p>
        </w:tc>
        <w:tc>
          <w:tcPr>
            <w:tcW w:w="816" w:type="dxa"/>
            <w:vAlign w:val="center"/>
          </w:tcPr>
          <w:p>
            <w:pPr>
              <w:jc w:val="center"/>
              <w:rPr>
                <w:rFonts w:ascii="楷体" w:hAnsi="楷体" w:eastAsia="楷体"/>
                <w:sz w:val="24"/>
              </w:rPr>
            </w:pPr>
            <w:r>
              <w:rPr>
                <w:rFonts w:hint="eastAsia" w:ascii="楷体" w:hAnsi="楷体" w:eastAsia="楷体"/>
                <w:sz w:val="24"/>
              </w:rPr>
              <w:t>2</w:t>
            </w:r>
          </w:p>
        </w:tc>
        <w:tc>
          <w:tcPr>
            <w:tcW w:w="816" w:type="dxa"/>
            <w:vAlign w:val="center"/>
          </w:tcPr>
          <w:p>
            <w:pPr>
              <w:jc w:val="center"/>
              <w:rPr>
                <w:rFonts w:ascii="楷体" w:hAnsi="楷体" w:eastAsia="楷体"/>
                <w:szCs w:val="21"/>
              </w:rPr>
            </w:pPr>
            <w:r>
              <w:rPr>
                <w:rFonts w:hint="eastAsia" w:ascii="楷体" w:hAnsi="楷体" w:eastAsia="楷体"/>
                <w:szCs w:val="21"/>
              </w:rPr>
              <w:t>18</w:t>
            </w:r>
          </w:p>
        </w:tc>
        <w:tc>
          <w:tcPr>
            <w:tcW w:w="606" w:type="dxa"/>
            <w:vAlign w:val="center"/>
          </w:tcPr>
          <w:p>
            <w:pPr>
              <w:jc w:val="center"/>
              <w:rPr>
                <w:rFonts w:ascii="楷体" w:hAnsi="楷体" w:eastAsia="楷体"/>
                <w:szCs w:val="21"/>
              </w:rPr>
            </w:pPr>
            <w:r>
              <w:rPr>
                <w:rFonts w:hint="eastAsia" w:ascii="楷体" w:hAnsi="楷体" w:eastAsia="楷体"/>
                <w:sz w:val="24"/>
              </w:rPr>
              <w:t>√</w:t>
            </w:r>
          </w:p>
        </w:tc>
        <w:tc>
          <w:tcPr>
            <w:tcW w:w="567" w:type="dxa"/>
            <w:vAlign w:val="center"/>
          </w:tcPr>
          <w:p>
            <w:pPr>
              <w:jc w:val="center"/>
              <w:rPr>
                <w:rFonts w:ascii="楷体" w:hAnsi="楷体" w:eastAsia="楷体"/>
                <w:szCs w:val="21"/>
              </w:rPr>
            </w:pPr>
          </w:p>
        </w:tc>
        <w:tc>
          <w:tcPr>
            <w:tcW w:w="606" w:type="dxa"/>
            <w:vAlign w:val="center"/>
          </w:tcPr>
          <w:p>
            <w:pPr>
              <w:jc w:val="center"/>
              <w:rPr>
                <w:rFonts w:ascii="楷体" w:hAnsi="楷体" w:eastAsia="楷体"/>
                <w:szCs w:val="21"/>
              </w:rPr>
            </w:pPr>
          </w:p>
        </w:tc>
        <w:tc>
          <w:tcPr>
            <w:tcW w:w="606" w:type="dxa"/>
            <w:vAlign w:val="center"/>
          </w:tcPr>
          <w:p>
            <w:pPr>
              <w:jc w:val="center"/>
              <w:rPr>
                <w:rFonts w:ascii="楷体" w:hAnsi="楷体" w:eastAsia="楷体"/>
                <w:szCs w:val="21"/>
              </w:rPr>
            </w:pPr>
          </w:p>
        </w:tc>
        <w:tc>
          <w:tcPr>
            <w:tcW w:w="606" w:type="dxa"/>
            <w:vAlign w:val="center"/>
          </w:tcPr>
          <w:p>
            <w:pPr>
              <w:jc w:val="center"/>
              <w:rPr>
                <w:rFonts w:ascii="楷体" w:hAnsi="楷体" w:eastAsia="楷体"/>
                <w:szCs w:val="21"/>
              </w:rPr>
            </w:pPr>
          </w:p>
        </w:tc>
        <w:tc>
          <w:tcPr>
            <w:tcW w:w="503" w:type="dxa"/>
            <w:vAlign w:val="center"/>
          </w:tcPr>
          <w:p>
            <w:pPr>
              <w:jc w:val="center"/>
              <w:rPr>
                <w:rFonts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vAlign w:val="center"/>
          </w:tcPr>
          <w:p>
            <w:pPr>
              <w:jc w:val="center"/>
              <w:rPr>
                <w:rFonts w:ascii="楷体" w:hAnsi="楷体" w:eastAsia="楷体"/>
                <w:sz w:val="24"/>
              </w:rPr>
            </w:pPr>
          </w:p>
        </w:tc>
        <w:tc>
          <w:tcPr>
            <w:tcW w:w="2327" w:type="dxa"/>
            <w:vAlign w:val="center"/>
          </w:tcPr>
          <w:p>
            <w:pPr>
              <w:jc w:val="center"/>
              <w:rPr>
                <w:rFonts w:ascii="楷体" w:hAnsi="楷体" w:eastAsia="楷体"/>
                <w:sz w:val="24"/>
              </w:rPr>
            </w:pPr>
            <w:r>
              <w:rPr>
                <w:rFonts w:hint="eastAsia" w:ascii="楷体" w:hAnsi="楷体" w:eastAsia="楷体"/>
                <w:sz w:val="24"/>
              </w:rPr>
              <w:t>学生安全教育</w:t>
            </w:r>
          </w:p>
        </w:tc>
        <w:tc>
          <w:tcPr>
            <w:tcW w:w="816" w:type="dxa"/>
            <w:vAlign w:val="center"/>
          </w:tcPr>
          <w:p>
            <w:pPr>
              <w:jc w:val="center"/>
              <w:rPr>
                <w:rFonts w:ascii="楷体" w:hAnsi="楷体" w:eastAsia="楷体"/>
                <w:sz w:val="24"/>
              </w:rPr>
            </w:pPr>
            <w:r>
              <w:rPr>
                <w:rFonts w:hint="eastAsia" w:ascii="楷体" w:hAnsi="楷体" w:eastAsia="楷体"/>
                <w:sz w:val="24"/>
              </w:rPr>
              <w:t>1</w:t>
            </w:r>
          </w:p>
        </w:tc>
        <w:tc>
          <w:tcPr>
            <w:tcW w:w="816" w:type="dxa"/>
            <w:vAlign w:val="center"/>
          </w:tcPr>
          <w:p>
            <w:pPr>
              <w:jc w:val="center"/>
              <w:rPr>
                <w:rFonts w:ascii="楷体" w:hAnsi="楷体" w:eastAsia="楷体"/>
                <w:szCs w:val="21"/>
              </w:rPr>
            </w:pPr>
            <w:r>
              <w:rPr>
                <w:rFonts w:hint="eastAsia" w:ascii="楷体" w:hAnsi="楷体" w:eastAsia="楷体"/>
                <w:szCs w:val="21"/>
              </w:rPr>
              <w:t>54</w:t>
            </w:r>
          </w:p>
        </w:tc>
        <w:tc>
          <w:tcPr>
            <w:tcW w:w="606" w:type="dxa"/>
            <w:vAlign w:val="center"/>
          </w:tcPr>
          <w:p>
            <w:pPr>
              <w:jc w:val="center"/>
              <w:rPr>
                <w:rFonts w:ascii="楷体" w:hAnsi="楷体" w:eastAsia="楷体"/>
                <w:szCs w:val="21"/>
              </w:rPr>
            </w:pPr>
            <w:r>
              <w:rPr>
                <w:rFonts w:hint="eastAsia" w:ascii="楷体" w:hAnsi="楷体" w:eastAsia="楷体"/>
                <w:sz w:val="24"/>
              </w:rPr>
              <w:t>√</w:t>
            </w:r>
          </w:p>
        </w:tc>
        <w:tc>
          <w:tcPr>
            <w:tcW w:w="567" w:type="dxa"/>
            <w:vAlign w:val="center"/>
          </w:tcPr>
          <w:p>
            <w:pPr>
              <w:jc w:val="center"/>
              <w:rPr>
                <w:rFonts w:ascii="楷体" w:hAnsi="楷体" w:eastAsia="楷体"/>
                <w:szCs w:val="21"/>
              </w:rPr>
            </w:pPr>
          </w:p>
        </w:tc>
        <w:tc>
          <w:tcPr>
            <w:tcW w:w="606" w:type="dxa"/>
          </w:tcPr>
          <w:p>
            <w:pPr>
              <w:jc w:val="center"/>
            </w:pPr>
            <w:r>
              <w:rPr>
                <w:rFonts w:hint="eastAsia" w:ascii="楷体" w:hAnsi="楷体" w:eastAsia="楷体"/>
                <w:sz w:val="24"/>
              </w:rPr>
              <w:t>√</w:t>
            </w:r>
          </w:p>
        </w:tc>
        <w:tc>
          <w:tcPr>
            <w:tcW w:w="606" w:type="dxa"/>
            <w:vAlign w:val="center"/>
          </w:tcPr>
          <w:p>
            <w:pPr>
              <w:jc w:val="center"/>
              <w:rPr>
                <w:rFonts w:ascii="楷体" w:hAnsi="楷体" w:eastAsia="楷体"/>
                <w:szCs w:val="21"/>
              </w:rPr>
            </w:pPr>
          </w:p>
        </w:tc>
        <w:tc>
          <w:tcPr>
            <w:tcW w:w="606" w:type="dxa"/>
          </w:tcPr>
          <w:p>
            <w:pPr>
              <w:jc w:val="center"/>
            </w:pPr>
            <w:r>
              <w:rPr>
                <w:rFonts w:hint="eastAsia" w:ascii="楷体" w:hAnsi="楷体" w:eastAsia="楷体"/>
                <w:sz w:val="24"/>
              </w:rPr>
              <w:t>√</w:t>
            </w:r>
          </w:p>
        </w:tc>
        <w:tc>
          <w:tcPr>
            <w:tcW w:w="503" w:type="dxa"/>
            <w:vAlign w:val="center"/>
          </w:tcPr>
          <w:p>
            <w:pPr>
              <w:jc w:val="center"/>
              <w:rPr>
                <w:rFonts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526" w:type="dxa"/>
            <w:vMerge w:val="continue"/>
            <w:vAlign w:val="center"/>
          </w:tcPr>
          <w:p>
            <w:pPr>
              <w:jc w:val="center"/>
              <w:rPr>
                <w:rFonts w:ascii="楷体" w:hAnsi="楷体" w:eastAsia="楷体"/>
                <w:sz w:val="24"/>
              </w:rPr>
            </w:pPr>
          </w:p>
        </w:tc>
        <w:tc>
          <w:tcPr>
            <w:tcW w:w="2327" w:type="dxa"/>
          </w:tcPr>
          <w:p>
            <w:pPr>
              <w:jc w:val="center"/>
              <w:rPr>
                <w:rFonts w:ascii="楷体" w:hAnsi="楷体" w:eastAsia="楷体"/>
                <w:sz w:val="24"/>
              </w:rPr>
            </w:pPr>
            <w:r>
              <w:rPr>
                <w:rFonts w:hint="eastAsia" w:ascii="楷体" w:hAnsi="楷体" w:eastAsia="楷体"/>
                <w:sz w:val="24"/>
              </w:rPr>
              <w:t>语文</w:t>
            </w:r>
          </w:p>
        </w:tc>
        <w:tc>
          <w:tcPr>
            <w:tcW w:w="816" w:type="dxa"/>
            <w:vAlign w:val="center"/>
          </w:tcPr>
          <w:p>
            <w:pPr>
              <w:jc w:val="center"/>
              <w:rPr>
                <w:rFonts w:ascii="楷体" w:hAnsi="楷体" w:eastAsia="楷体"/>
                <w:sz w:val="24"/>
              </w:rPr>
            </w:pPr>
            <w:r>
              <w:rPr>
                <w:rFonts w:hint="eastAsia" w:ascii="楷体" w:hAnsi="楷体" w:eastAsia="楷体"/>
                <w:sz w:val="24"/>
              </w:rPr>
              <w:t>20</w:t>
            </w:r>
          </w:p>
        </w:tc>
        <w:tc>
          <w:tcPr>
            <w:tcW w:w="816" w:type="dxa"/>
            <w:vAlign w:val="center"/>
          </w:tcPr>
          <w:p>
            <w:pPr>
              <w:jc w:val="center"/>
              <w:rPr>
                <w:rFonts w:ascii="楷体" w:hAnsi="楷体" w:eastAsia="楷体"/>
                <w:szCs w:val="21"/>
              </w:rPr>
            </w:pPr>
            <w:r>
              <w:rPr>
                <w:rFonts w:hint="eastAsia" w:ascii="楷体" w:hAnsi="楷体" w:eastAsia="楷体"/>
                <w:szCs w:val="21"/>
              </w:rPr>
              <w:t>360</w:t>
            </w:r>
          </w:p>
        </w:tc>
        <w:tc>
          <w:tcPr>
            <w:tcW w:w="606" w:type="dxa"/>
            <w:vAlign w:val="center"/>
          </w:tcPr>
          <w:p>
            <w:pPr>
              <w:jc w:val="center"/>
              <w:rPr>
                <w:rFonts w:ascii="楷体" w:hAnsi="楷体" w:eastAsia="楷体"/>
                <w:szCs w:val="21"/>
              </w:rPr>
            </w:pPr>
            <w:r>
              <w:rPr>
                <w:rFonts w:hint="eastAsia" w:ascii="楷体" w:hAnsi="楷体" w:eastAsia="楷体"/>
                <w:sz w:val="24"/>
              </w:rPr>
              <w:t>√</w:t>
            </w:r>
          </w:p>
        </w:tc>
        <w:tc>
          <w:tcPr>
            <w:tcW w:w="567" w:type="dxa"/>
          </w:tcPr>
          <w:p>
            <w:pPr>
              <w:jc w:val="center"/>
            </w:pPr>
            <w:r>
              <w:rPr>
                <w:rFonts w:hint="eastAsia" w:ascii="楷体" w:hAnsi="楷体" w:eastAsia="楷体"/>
                <w:sz w:val="24"/>
              </w:rPr>
              <w:t>√</w:t>
            </w:r>
          </w:p>
        </w:tc>
        <w:tc>
          <w:tcPr>
            <w:tcW w:w="606" w:type="dxa"/>
          </w:tcPr>
          <w:p>
            <w:pPr>
              <w:jc w:val="center"/>
            </w:pPr>
            <w:r>
              <w:rPr>
                <w:rFonts w:hint="eastAsia" w:ascii="楷体" w:hAnsi="楷体" w:eastAsia="楷体"/>
                <w:sz w:val="24"/>
              </w:rPr>
              <w:t>√</w:t>
            </w:r>
          </w:p>
        </w:tc>
        <w:tc>
          <w:tcPr>
            <w:tcW w:w="606" w:type="dxa"/>
          </w:tcPr>
          <w:p>
            <w:pPr>
              <w:jc w:val="center"/>
            </w:pPr>
            <w:r>
              <w:rPr>
                <w:rFonts w:hint="eastAsia" w:ascii="楷体" w:hAnsi="楷体" w:eastAsia="楷体"/>
                <w:sz w:val="24"/>
              </w:rPr>
              <w:t>√</w:t>
            </w:r>
          </w:p>
        </w:tc>
        <w:tc>
          <w:tcPr>
            <w:tcW w:w="606" w:type="dxa"/>
          </w:tcPr>
          <w:p>
            <w:pPr>
              <w:jc w:val="center"/>
            </w:pPr>
            <w:r>
              <w:rPr>
                <w:rFonts w:hint="eastAsia" w:ascii="楷体" w:hAnsi="楷体" w:eastAsia="楷体"/>
                <w:sz w:val="24"/>
              </w:rPr>
              <w:t>√</w:t>
            </w:r>
          </w:p>
        </w:tc>
        <w:tc>
          <w:tcPr>
            <w:tcW w:w="503" w:type="dxa"/>
            <w:vAlign w:val="center"/>
          </w:tcPr>
          <w:p>
            <w:pPr>
              <w:jc w:val="center"/>
              <w:rPr>
                <w:rFonts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526" w:type="dxa"/>
            <w:vMerge w:val="continue"/>
            <w:vAlign w:val="center"/>
          </w:tcPr>
          <w:p>
            <w:pPr>
              <w:jc w:val="center"/>
              <w:rPr>
                <w:rFonts w:ascii="楷体" w:hAnsi="楷体" w:eastAsia="楷体"/>
                <w:sz w:val="24"/>
              </w:rPr>
            </w:pPr>
          </w:p>
        </w:tc>
        <w:tc>
          <w:tcPr>
            <w:tcW w:w="2327" w:type="dxa"/>
          </w:tcPr>
          <w:p>
            <w:pPr>
              <w:jc w:val="center"/>
              <w:rPr>
                <w:rFonts w:ascii="楷体" w:hAnsi="楷体" w:eastAsia="楷体"/>
                <w:sz w:val="24"/>
              </w:rPr>
            </w:pPr>
            <w:r>
              <w:rPr>
                <w:rFonts w:hint="eastAsia" w:ascii="楷体" w:hAnsi="楷体" w:eastAsia="楷体"/>
                <w:sz w:val="24"/>
              </w:rPr>
              <w:t>数学</w:t>
            </w:r>
          </w:p>
        </w:tc>
        <w:tc>
          <w:tcPr>
            <w:tcW w:w="816" w:type="dxa"/>
            <w:vAlign w:val="center"/>
          </w:tcPr>
          <w:p>
            <w:pPr>
              <w:jc w:val="center"/>
              <w:rPr>
                <w:rFonts w:ascii="楷体" w:hAnsi="楷体" w:eastAsia="楷体"/>
                <w:sz w:val="24"/>
              </w:rPr>
            </w:pPr>
            <w:r>
              <w:rPr>
                <w:rFonts w:hint="eastAsia" w:ascii="楷体" w:hAnsi="楷体" w:eastAsia="楷体"/>
                <w:sz w:val="24"/>
              </w:rPr>
              <w:t>20</w:t>
            </w:r>
          </w:p>
        </w:tc>
        <w:tc>
          <w:tcPr>
            <w:tcW w:w="816" w:type="dxa"/>
            <w:vAlign w:val="center"/>
          </w:tcPr>
          <w:p>
            <w:pPr>
              <w:jc w:val="center"/>
              <w:rPr>
                <w:rFonts w:ascii="楷体" w:hAnsi="楷体" w:eastAsia="楷体"/>
                <w:szCs w:val="21"/>
              </w:rPr>
            </w:pPr>
            <w:r>
              <w:rPr>
                <w:rFonts w:hint="eastAsia" w:ascii="楷体" w:hAnsi="楷体" w:eastAsia="楷体"/>
                <w:szCs w:val="21"/>
              </w:rPr>
              <w:t>360</w:t>
            </w:r>
          </w:p>
        </w:tc>
        <w:tc>
          <w:tcPr>
            <w:tcW w:w="606" w:type="dxa"/>
            <w:vAlign w:val="center"/>
          </w:tcPr>
          <w:p>
            <w:pPr>
              <w:jc w:val="center"/>
              <w:rPr>
                <w:rFonts w:ascii="楷体" w:hAnsi="楷体" w:eastAsia="楷体"/>
                <w:szCs w:val="21"/>
              </w:rPr>
            </w:pPr>
            <w:r>
              <w:rPr>
                <w:rFonts w:hint="eastAsia" w:ascii="楷体" w:hAnsi="楷体" w:eastAsia="楷体"/>
                <w:sz w:val="24"/>
              </w:rPr>
              <w:t>√</w:t>
            </w:r>
          </w:p>
        </w:tc>
        <w:tc>
          <w:tcPr>
            <w:tcW w:w="567" w:type="dxa"/>
          </w:tcPr>
          <w:p>
            <w:pPr>
              <w:jc w:val="center"/>
            </w:pPr>
            <w:r>
              <w:rPr>
                <w:rFonts w:hint="eastAsia" w:ascii="楷体" w:hAnsi="楷体" w:eastAsia="楷体"/>
                <w:sz w:val="24"/>
              </w:rPr>
              <w:t>√</w:t>
            </w:r>
          </w:p>
        </w:tc>
        <w:tc>
          <w:tcPr>
            <w:tcW w:w="606" w:type="dxa"/>
          </w:tcPr>
          <w:p>
            <w:pPr>
              <w:jc w:val="center"/>
            </w:pPr>
            <w:r>
              <w:rPr>
                <w:rFonts w:hint="eastAsia" w:ascii="楷体" w:hAnsi="楷体" w:eastAsia="楷体"/>
                <w:sz w:val="24"/>
              </w:rPr>
              <w:t>√</w:t>
            </w:r>
          </w:p>
        </w:tc>
        <w:tc>
          <w:tcPr>
            <w:tcW w:w="606" w:type="dxa"/>
          </w:tcPr>
          <w:p>
            <w:pPr>
              <w:jc w:val="center"/>
            </w:pPr>
            <w:r>
              <w:rPr>
                <w:rFonts w:hint="eastAsia" w:ascii="楷体" w:hAnsi="楷体" w:eastAsia="楷体"/>
                <w:sz w:val="24"/>
              </w:rPr>
              <w:t>√</w:t>
            </w:r>
          </w:p>
        </w:tc>
        <w:tc>
          <w:tcPr>
            <w:tcW w:w="606" w:type="dxa"/>
          </w:tcPr>
          <w:p>
            <w:pPr>
              <w:jc w:val="center"/>
            </w:pPr>
            <w:r>
              <w:rPr>
                <w:rFonts w:hint="eastAsia" w:ascii="楷体" w:hAnsi="楷体" w:eastAsia="楷体"/>
                <w:sz w:val="24"/>
              </w:rPr>
              <w:t>√</w:t>
            </w:r>
          </w:p>
        </w:tc>
        <w:tc>
          <w:tcPr>
            <w:tcW w:w="503" w:type="dxa"/>
            <w:vAlign w:val="center"/>
          </w:tcPr>
          <w:p>
            <w:pPr>
              <w:jc w:val="center"/>
              <w:rPr>
                <w:rFonts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vAlign w:val="center"/>
          </w:tcPr>
          <w:p>
            <w:pPr>
              <w:jc w:val="center"/>
              <w:rPr>
                <w:rFonts w:ascii="楷体" w:hAnsi="楷体" w:eastAsia="楷体"/>
                <w:sz w:val="24"/>
              </w:rPr>
            </w:pPr>
          </w:p>
        </w:tc>
        <w:tc>
          <w:tcPr>
            <w:tcW w:w="2327" w:type="dxa"/>
          </w:tcPr>
          <w:p>
            <w:pPr>
              <w:jc w:val="center"/>
              <w:rPr>
                <w:rFonts w:ascii="楷体" w:hAnsi="楷体" w:eastAsia="楷体"/>
                <w:sz w:val="24"/>
              </w:rPr>
            </w:pPr>
            <w:r>
              <w:rPr>
                <w:rFonts w:hint="eastAsia" w:ascii="楷体" w:hAnsi="楷体" w:eastAsia="楷体"/>
                <w:sz w:val="24"/>
              </w:rPr>
              <w:t>英语</w:t>
            </w:r>
          </w:p>
        </w:tc>
        <w:tc>
          <w:tcPr>
            <w:tcW w:w="816" w:type="dxa"/>
            <w:vAlign w:val="center"/>
          </w:tcPr>
          <w:p>
            <w:pPr>
              <w:jc w:val="center"/>
              <w:rPr>
                <w:rFonts w:ascii="楷体" w:hAnsi="楷体" w:eastAsia="楷体"/>
                <w:sz w:val="24"/>
              </w:rPr>
            </w:pPr>
            <w:r>
              <w:rPr>
                <w:rFonts w:hint="eastAsia" w:ascii="楷体" w:hAnsi="楷体" w:eastAsia="楷体"/>
                <w:sz w:val="24"/>
              </w:rPr>
              <w:t>20</w:t>
            </w:r>
          </w:p>
        </w:tc>
        <w:tc>
          <w:tcPr>
            <w:tcW w:w="816" w:type="dxa"/>
            <w:vAlign w:val="center"/>
          </w:tcPr>
          <w:p>
            <w:pPr>
              <w:jc w:val="center"/>
              <w:rPr>
                <w:rFonts w:ascii="楷体" w:hAnsi="楷体" w:eastAsia="楷体"/>
                <w:szCs w:val="21"/>
              </w:rPr>
            </w:pPr>
            <w:r>
              <w:rPr>
                <w:rFonts w:hint="eastAsia" w:ascii="楷体" w:hAnsi="楷体" w:eastAsia="楷体"/>
                <w:szCs w:val="21"/>
              </w:rPr>
              <w:t>360</w:t>
            </w:r>
          </w:p>
        </w:tc>
        <w:tc>
          <w:tcPr>
            <w:tcW w:w="606" w:type="dxa"/>
            <w:vAlign w:val="center"/>
          </w:tcPr>
          <w:p>
            <w:pPr>
              <w:jc w:val="center"/>
              <w:rPr>
                <w:rFonts w:ascii="楷体" w:hAnsi="楷体" w:eastAsia="楷体"/>
                <w:szCs w:val="21"/>
              </w:rPr>
            </w:pPr>
            <w:r>
              <w:rPr>
                <w:rFonts w:hint="eastAsia" w:ascii="楷体" w:hAnsi="楷体" w:eastAsia="楷体"/>
                <w:sz w:val="24"/>
              </w:rPr>
              <w:t>√</w:t>
            </w:r>
          </w:p>
        </w:tc>
        <w:tc>
          <w:tcPr>
            <w:tcW w:w="567" w:type="dxa"/>
          </w:tcPr>
          <w:p>
            <w:pPr>
              <w:jc w:val="center"/>
            </w:pPr>
            <w:r>
              <w:rPr>
                <w:rFonts w:hint="eastAsia" w:ascii="楷体" w:hAnsi="楷体" w:eastAsia="楷体"/>
                <w:sz w:val="24"/>
              </w:rPr>
              <w:t>√</w:t>
            </w:r>
          </w:p>
        </w:tc>
        <w:tc>
          <w:tcPr>
            <w:tcW w:w="606" w:type="dxa"/>
          </w:tcPr>
          <w:p>
            <w:pPr>
              <w:jc w:val="center"/>
            </w:pPr>
            <w:r>
              <w:rPr>
                <w:rFonts w:hint="eastAsia" w:ascii="楷体" w:hAnsi="楷体" w:eastAsia="楷体"/>
                <w:sz w:val="24"/>
              </w:rPr>
              <w:t>√</w:t>
            </w:r>
          </w:p>
        </w:tc>
        <w:tc>
          <w:tcPr>
            <w:tcW w:w="606" w:type="dxa"/>
          </w:tcPr>
          <w:p>
            <w:pPr>
              <w:jc w:val="center"/>
            </w:pPr>
            <w:r>
              <w:rPr>
                <w:rFonts w:hint="eastAsia" w:ascii="楷体" w:hAnsi="楷体" w:eastAsia="楷体"/>
                <w:sz w:val="24"/>
              </w:rPr>
              <w:t>√</w:t>
            </w:r>
          </w:p>
        </w:tc>
        <w:tc>
          <w:tcPr>
            <w:tcW w:w="606" w:type="dxa"/>
          </w:tcPr>
          <w:p>
            <w:pPr>
              <w:jc w:val="center"/>
            </w:pPr>
            <w:r>
              <w:rPr>
                <w:rFonts w:hint="eastAsia" w:ascii="楷体" w:hAnsi="楷体" w:eastAsia="楷体"/>
                <w:sz w:val="24"/>
              </w:rPr>
              <w:t>√</w:t>
            </w:r>
          </w:p>
        </w:tc>
        <w:tc>
          <w:tcPr>
            <w:tcW w:w="503" w:type="dxa"/>
            <w:vAlign w:val="center"/>
          </w:tcPr>
          <w:p>
            <w:pPr>
              <w:jc w:val="center"/>
              <w:rPr>
                <w:rFonts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vAlign w:val="center"/>
          </w:tcPr>
          <w:p>
            <w:pPr>
              <w:jc w:val="center"/>
              <w:rPr>
                <w:rFonts w:ascii="楷体" w:hAnsi="楷体" w:eastAsia="楷体"/>
                <w:sz w:val="24"/>
              </w:rPr>
            </w:pPr>
          </w:p>
        </w:tc>
        <w:tc>
          <w:tcPr>
            <w:tcW w:w="2327" w:type="dxa"/>
          </w:tcPr>
          <w:p>
            <w:pPr>
              <w:jc w:val="center"/>
              <w:rPr>
                <w:rFonts w:ascii="楷体" w:hAnsi="楷体" w:eastAsia="楷体"/>
                <w:sz w:val="24"/>
              </w:rPr>
            </w:pPr>
            <w:r>
              <w:rPr>
                <w:rFonts w:hint="eastAsia" w:ascii="楷体" w:hAnsi="楷体" w:eastAsia="楷体"/>
                <w:sz w:val="24"/>
              </w:rPr>
              <w:t>信息技术</w:t>
            </w:r>
          </w:p>
        </w:tc>
        <w:tc>
          <w:tcPr>
            <w:tcW w:w="816" w:type="dxa"/>
            <w:vAlign w:val="center"/>
          </w:tcPr>
          <w:p>
            <w:pPr>
              <w:jc w:val="center"/>
              <w:rPr>
                <w:rFonts w:ascii="楷体" w:hAnsi="楷体" w:eastAsia="楷体"/>
                <w:sz w:val="24"/>
              </w:rPr>
            </w:pPr>
            <w:r>
              <w:rPr>
                <w:rFonts w:ascii="楷体" w:hAnsi="楷体" w:eastAsia="楷体"/>
                <w:sz w:val="24"/>
              </w:rPr>
              <w:t>6</w:t>
            </w:r>
          </w:p>
        </w:tc>
        <w:tc>
          <w:tcPr>
            <w:tcW w:w="816" w:type="dxa"/>
            <w:vAlign w:val="center"/>
          </w:tcPr>
          <w:p>
            <w:pPr>
              <w:jc w:val="center"/>
              <w:rPr>
                <w:rFonts w:ascii="楷体" w:hAnsi="楷体" w:eastAsia="楷体"/>
                <w:szCs w:val="21"/>
              </w:rPr>
            </w:pPr>
            <w:r>
              <w:rPr>
                <w:rFonts w:hint="eastAsia" w:ascii="楷体" w:hAnsi="楷体" w:eastAsia="楷体"/>
                <w:szCs w:val="21"/>
              </w:rPr>
              <w:t>72</w:t>
            </w:r>
          </w:p>
        </w:tc>
        <w:tc>
          <w:tcPr>
            <w:tcW w:w="606" w:type="dxa"/>
          </w:tcPr>
          <w:p>
            <w:pPr>
              <w:jc w:val="center"/>
            </w:pPr>
            <w:r>
              <w:rPr>
                <w:rFonts w:hint="eastAsia" w:ascii="楷体" w:hAnsi="楷体" w:eastAsia="楷体"/>
                <w:sz w:val="24"/>
              </w:rPr>
              <w:t>√</w:t>
            </w:r>
          </w:p>
        </w:tc>
        <w:tc>
          <w:tcPr>
            <w:tcW w:w="567" w:type="dxa"/>
          </w:tcPr>
          <w:p>
            <w:pPr>
              <w:jc w:val="center"/>
            </w:pPr>
            <w:r>
              <w:rPr>
                <w:rFonts w:hint="eastAsia" w:ascii="楷体" w:hAnsi="楷体" w:eastAsia="楷体"/>
                <w:sz w:val="24"/>
              </w:rPr>
              <w:t>√</w:t>
            </w:r>
          </w:p>
        </w:tc>
        <w:tc>
          <w:tcPr>
            <w:tcW w:w="606" w:type="dxa"/>
            <w:vAlign w:val="center"/>
          </w:tcPr>
          <w:p>
            <w:pPr>
              <w:jc w:val="center"/>
              <w:rPr>
                <w:rFonts w:ascii="楷体" w:hAnsi="楷体" w:eastAsia="楷体"/>
                <w:szCs w:val="21"/>
              </w:rPr>
            </w:pPr>
          </w:p>
        </w:tc>
        <w:tc>
          <w:tcPr>
            <w:tcW w:w="606" w:type="dxa"/>
            <w:vAlign w:val="center"/>
          </w:tcPr>
          <w:p>
            <w:pPr>
              <w:jc w:val="center"/>
              <w:rPr>
                <w:rFonts w:ascii="楷体" w:hAnsi="楷体" w:eastAsia="楷体"/>
                <w:szCs w:val="21"/>
              </w:rPr>
            </w:pPr>
          </w:p>
        </w:tc>
        <w:tc>
          <w:tcPr>
            <w:tcW w:w="606" w:type="dxa"/>
            <w:vAlign w:val="center"/>
          </w:tcPr>
          <w:p>
            <w:pPr>
              <w:jc w:val="center"/>
              <w:rPr>
                <w:rFonts w:ascii="楷体" w:hAnsi="楷体" w:eastAsia="楷体"/>
                <w:szCs w:val="21"/>
              </w:rPr>
            </w:pPr>
          </w:p>
        </w:tc>
        <w:tc>
          <w:tcPr>
            <w:tcW w:w="503" w:type="dxa"/>
            <w:vAlign w:val="center"/>
          </w:tcPr>
          <w:p>
            <w:pPr>
              <w:jc w:val="center"/>
              <w:rPr>
                <w:rFonts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vAlign w:val="center"/>
          </w:tcPr>
          <w:p>
            <w:pPr>
              <w:jc w:val="center"/>
              <w:rPr>
                <w:rFonts w:ascii="楷体" w:hAnsi="楷体" w:eastAsia="楷体"/>
                <w:sz w:val="24"/>
              </w:rPr>
            </w:pPr>
          </w:p>
        </w:tc>
        <w:tc>
          <w:tcPr>
            <w:tcW w:w="2327" w:type="dxa"/>
          </w:tcPr>
          <w:p>
            <w:pPr>
              <w:jc w:val="center"/>
              <w:rPr>
                <w:rFonts w:ascii="楷体" w:hAnsi="楷体" w:eastAsia="楷体"/>
                <w:sz w:val="24"/>
              </w:rPr>
            </w:pPr>
            <w:r>
              <w:rPr>
                <w:rFonts w:hint="eastAsia" w:ascii="楷体" w:hAnsi="楷体" w:eastAsia="楷体"/>
                <w:sz w:val="24"/>
              </w:rPr>
              <w:t>体育与健康</w:t>
            </w:r>
          </w:p>
        </w:tc>
        <w:tc>
          <w:tcPr>
            <w:tcW w:w="816" w:type="dxa"/>
            <w:vAlign w:val="center"/>
          </w:tcPr>
          <w:p>
            <w:pPr>
              <w:jc w:val="center"/>
              <w:rPr>
                <w:rFonts w:ascii="楷体" w:hAnsi="楷体" w:eastAsia="楷体"/>
                <w:sz w:val="24"/>
              </w:rPr>
            </w:pPr>
            <w:r>
              <w:rPr>
                <w:rFonts w:hint="eastAsia" w:ascii="楷体" w:hAnsi="楷体" w:eastAsia="楷体"/>
                <w:sz w:val="24"/>
              </w:rPr>
              <w:t>10</w:t>
            </w:r>
          </w:p>
        </w:tc>
        <w:tc>
          <w:tcPr>
            <w:tcW w:w="816" w:type="dxa"/>
            <w:vAlign w:val="center"/>
          </w:tcPr>
          <w:p>
            <w:pPr>
              <w:jc w:val="center"/>
              <w:rPr>
                <w:rFonts w:ascii="楷体" w:hAnsi="楷体" w:eastAsia="楷体"/>
                <w:szCs w:val="21"/>
              </w:rPr>
            </w:pPr>
            <w:r>
              <w:rPr>
                <w:rFonts w:hint="eastAsia" w:ascii="楷体" w:hAnsi="楷体" w:eastAsia="楷体"/>
                <w:szCs w:val="21"/>
              </w:rPr>
              <w:t>180</w:t>
            </w:r>
          </w:p>
        </w:tc>
        <w:tc>
          <w:tcPr>
            <w:tcW w:w="606" w:type="dxa"/>
          </w:tcPr>
          <w:p>
            <w:pPr>
              <w:jc w:val="center"/>
            </w:pPr>
            <w:r>
              <w:rPr>
                <w:rFonts w:hint="eastAsia" w:ascii="楷体" w:hAnsi="楷体" w:eastAsia="楷体"/>
                <w:sz w:val="24"/>
              </w:rPr>
              <w:t>√</w:t>
            </w:r>
          </w:p>
        </w:tc>
        <w:tc>
          <w:tcPr>
            <w:tcW w:w="567" w:type="dxa"/>
          </w:tcPr>
          <w:p>
            <w:pPr>
              <w:jc w:val="center"/>
            </w:pPr>
            <w:r>
              <w:rPr>
                <w:rFonts w:hint="eastAsia" w:ascii="楷体" w:hAnsi="楷体" w:eastAsia="楷体"/>
                <w:sz w:val="24"/>
              </w:rPr>
              <w:t>√</w:t>
            </w:r>
          </w:p>
        </w:tc>
        <w:tc>
          <w:tcPr>
            <w:tcW w:w="606" w:type="dxa"/>
            <w:vAlign w:val="center"/>
          </w:tcPr>
          <w:p>
            <w:pPr>
              <w:jc w:val="center"/>
              <w:rPr>
                <w:rFonts w:ascii="楷体" w:hAnsi="楷体" w:eastAsia="楷体"/>
                <w:szCs w:val="21"/>
              </w:rPr>
            </w:pPr>
            <w:r>
              <w:rPr>
                <w:rFonts w:hint="eastAsia" w:ascii="楷体" w:hAnsi="楷体" w:eastAsia="楷体"/>
                <w:sz w:val="24"/>
              </w:rPr>
              <w:t>√</w:t>
            </w:r>
          </w:p>
        </w:tc>
        <w:tc>
          <w:tcPr>
            <w:tcW w:w="606" w:type="dxa"/>
            <w:vAlign w:val="center"/>
          </w:tcPr>
          <w:p>
            <w:pPr>
              <w:jc w:val="center"/>
              <w:rPr>
                <w:rFonts w:ascii="楷体" w:hAnsi="楷体" w:eastAsia="楷体"/>
                <w:szCs w:val="21"/>
              </w:rPr>
            </w:pPr>
            <w:r>
              <w:rPr>
                <w:rFonts w:hint="eastAsia" w:ascii="楷体" w:hAnsi="楷体" w:eastAsia="楷体"/>
                <w:sz w:val="24"/>
              </w:rPr>
              <w:t>√</w:t>
            </w:r>
          </w:p>
        </w:tc>
        <w:tc>
          <w:tcPr>
            <w:tcW w:w="606" w:type="dxa"/>
            <w:vAlign w:val="center"/>
          </w:tcPr>
          <w:p>
            <w:pPr>
              <w:jc w:val="center"/>
              <w:rPr>
                <w:rFonts w:ascii="楷体" w:hAnsi="楷体" w:eastAsia="楷体"/>
                <w:szCs w:val="21"/>
              </w:rPr>
            </w:pPr>
            <w:r>
              <w:rPr>
                <w:rFonts w:hint="eastAsia" w:ascii="楷体" w:hAnsi="楷体" w:eastAsia="楷体"/>
                <w:sz w:val="24"/>
              </w:rPr>
              <w:t>√</w:t>
            </w:r>
          </w:p>
        </w:tc>
        <w:tc>
          <w:tcPr>
            <w:tcW w:w="503" w:type="dxa"/>
            <w:vAlign w:val="center"/>
          </w:tcPr>
          <w:p>
            <w:pPr>
              <w:jc w:val="center"/>
              <w:rPr>
                <w:rFonts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vAlign w:val="center"/>
          </w:tcPr>
          <w:p>
            <w:pPr>
              <w:jc w:val="center"/>
              <w:rPr>
                <w:rFonts w:ascii="楷体" w:hAnsi="楷体" w:eastAsia="楷体"/>
                <w:sz w:val="24"/>
              </w:rPr>
            </w:pPr>
          </w:p>
        </w:tc>
        <w:tc>
          <w:tcPr>
            <w:tcW w:w="2327" w:type="dxa"/>
          </w:tcPr>
          <w:p>
            <w:pPr>
              <w:jc w:val="center"/>
              <w:rPr>
                <w:rFonts w:ascii="楷体" w:hAnsi="楷体" w:eastAsia="楷体"/>
                <w:sz w:val="24"/>
              </w:rPr>
            </w:pPr>
            <w:r>
              <w:rPr>
                <w:rFonts w:hint="eastAsia" w:ascii="楷体" w:hAnsi="楷体" w:eastAsia="楷体"/>
                <w:sz w:val="24"/>
              </w:rPr>
              <w:t>音乐</w:t>
            </w:r>
          </w:p>
        </w:tc>
        <w:tc>
          <w:tcPr>
            <w:tcW w:w="816" w:type="dxa"/>
            <w:vAlign w:val="center"/>
          </w:tcPr>
          <w:p>
            <w:pPr>
              <w:jc w:val="center"/>
              <w:rPr>
                <w:rFonts w:ascii="楷体" w:hAnsi="楷体" w:eastAsia="楷体"/>
                <w:sz w:val="24"/>
              </w:rPr>
            </w:pPr>
            <w:r>
              <w:rPr>
                <w:rFonts w:ascii="楷体" w:hAnsi="楷体" w:eastAsia="楷体"/>
                <w:sz w:val="24"/>
              </w:rPr>
              <w:t>1</w:t>
            </w:r>
          </w:p>
        </w:tc>
        <w:tc>
          <w:tcPr>
            <w:tcW w:w="816" w:type="dxa"/>
            <w:vAlign w:val="center"/>
          </w:tcPr>
          <w:p>
            <w:pPr>
              <w:jc w:val="center"/>
              <w:rPr>
                <w:rFonts w:ascii="楷体" w:hAnsi="楷体" w:eastAsia="楷体"/>
                <w:szCs w:val="21"/>
              </w:rPr>
            </w:pPr>
            <w:r>
              <w:rPr>
                <w:rFonts w:hint="eastAsia" w:ascii="楷体" w:hAnsi="楷体" w:eastAsia="楷体"/>
                <w:szCs w:val="21"/>
              </w:rPr>
              <w:t>18</w:t>
            </w:r>
          </w:p>
        </w:tc>
        <w:tc>
          <w:tcPr>
            <w:tcW w:w="606" w:type="dxa"/>
          </w:tcPr>
          <w:p>
            <w:pPr>
              <w:jc w:val="center"/>
            </w:pPr>
            <w:r>
              <w:rPr>
                <w:rFonts w:hint="eastAsia" w:ascii="楷体" w:hAnsi="楷体" w:eastAsia="楷体"/>
                <w:sz w:val="24"/>
              </w:rPr>
              <w:t>√</w:t>
            </w:r>
          </w:p>
        </w:tc>
        <w:tc>
          <w:tcPr>
            <w:tcW w:w="567" w:type="dxa"/>
            <w:vAlign w:val="center"/>
          </w:tcPr>
          <w:p>
            <w:pPr>
              <w:jc w:val="center"/>
              <w:rPr>
                <w:rFonts w:ascii="楷体" w:hAnsi="楷体" w:eastAsia="楷体"/>
                <w:szCs w:val="21"/>
              </w:rPr>
            </w:pPr>
          </w:p>
        </w:tc>
        <w:tc>
          <w:tcPr>
            <w:tcW w:w="606" w:type="dxa"/>
            <w:vAlign w:val="center"/>
          </w:tcPr>
          <w:p>
            <w:pPr>
              <w:jc w:val="center"/>
              <w:rPr>
                <w:rFonts w:ascii="楷体" w:hAnsi="楷体" w:eastAsia="楷体"/>
                <w:szCs w:val="21"/>
              </w:rPr>
            </w:pPr>
          </w:p>
        </w:tc>
        <w:tc>
          <w:tcPr>
            <w:tcW w:w="606" w:type="dxa"/>
            <w:vAlign w:val="center"/>
          </w:tcPr>
          <w:p>
            <w:pPr>
              <w:jc w:val="center"/>
              <w:rPr>
                <w:rFonts w:ascii="楷体" w:hAnsi="楷体" w:eastAsia="楷体"/>
                <w:szCs w:val="21"/>
              </w:rPr>
            </w:pPr>
          </w:p>
        </w:tc>
        <w:tc>
          <w:tcPr>
            <w:tcW w:w="606" w:type="dxa"/>
            <w:vAlign w:val="center"/>
          </w:tcPr>
          <w:p>
            <w:pPr>
              <w:jc w:val="center"/>
              <w:rPr>
                <w:rFonts w:ascii="楷体" w:hAnsi="楷体" w:eastAsia="楷体"/>
                <w:szCs w:val="21"/>
              </w:rPr>
            </w:pPr>
          </w:p>
        </w:tc>
        <w:tc>
          <w:tcPr>
            <w:tcW w:w="503" w:type="dxa"/>
            <w:vAlign w:val="center"/>
          </w:tcPr>
          <w:p>
            <w:pPr>
              <w:jc w:val="center"/>
              <w:rPr>
                <w:rFonts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vAlign w:val="center"/>
          </w:tcPr>
          <w:p>
            <w:pPr>
              <w:jc w:val="center"/>
              <w:rPr>
                <w:rFonts w:ascii="楷体" w:hAnsi="楷体" w:eastAsia="楷体"/>
                <w:sz w:val="24"/>
              </w:rPr>
            </w:pPr>
          </w:p>
        </w:tc>
        <w:tc>
          <w:tcPr>
            <w:tcW w:w="2327" w:type="dxa"/>
          </w:tcPr>
          <w:p>
            <w:pPr>
              <w:jc w:val="center"/>
              <w:rPr>
                <w:rFonts w:ascii="楷体" w:hAnsi="楷体" w:eastAsia="楷体"/>
                <w:sz w:val="24"/>
              </w:rPr>
            </w:pPr>
            <w:r>
              <w:rPr>
                <w:rFonts w:hint="eastAsia" w:ascii="楷体" w:hAnsi="楷体" w:eastAsia="楷体"/>
                <w:sz w:val="24"/>
              </w:rPr>
              <w:t>美术</w:t>
            </w:r>
          </w:p>
        </w:tc>
        <w:tc>
          <w:tcPr>
            <w:tcW w:w="816" w:type="dxa"/>
            <w:vAlign w:val="center"/>
          </w:tcPr>
          <w:p>
            <w:pPr>
              <w:jc w:val="center"/>
              <w:rPr>
                <w:rFonts w:ascii="楷体" w:hAnsi="楷体" w:eastAsia="楷体"/>
                <w:sz w:val="24"/>
              </w:rPr>
            </w:pPr>
            <w:r>
              <w:rPr>
                <w:rFonts w:ascii="楷体" w:hAnsi="楷体" w:eastAsia="楷体"/>
                <w:sz w:val="24"/>
              </w:rPr>
              <w:t>1</w:t>
            </w:r>
          </w:p>
        </w:tc>
        <w:tc>
          <w:tcPr>
            <w:tcW w:w="816" w:type="dxa"/>
            <w:vAlign w:val="center"/>
          </w:tcPr>
          <w:p>
            <w:pPr>
              <w:jc w:val="center"/>
              <w:rPr>
                <w:rFonts w:ascii="楷体" w:hAnsi="楷体" w:eastAsia="楷体"/>
                <w:szCs w:val="21"/>
              </w:rPr>
            </w:pPr>
            <w:r>
              <w:rPr>
                <w:rFonts w:hint="eastAsia" w:ascii="楷体" w:hAnsi="楷体" w:eastAsia="楷体"/>
                <w:szCs w:val="21"/>
              </w:rPr>
              <w:t>18</w:t>
            </w:r>
          </w:p>
        </w:tc>
        <w:tc>
          <w:tcPr>
            <w:tcW w:w="606" w:type="dxa"/>
            <w:vAlign w:val="center"/>
          </w:tcPr>
          <w:p>
            <w:pPr>
              <w:jc w:val="center"/>
              <w:rPr>
                <w:rFonts w:ascii="楷体" w:hAnsi="楷体" w:eastAsia="楷体"/>
                <w:szCs w:val="21"/>
              </w:rPr>
            </w:pPr>
          </w:p>
        </w:tc>
        <w:tc>
          <w:tcPr>
            <w:tcW w:w="567" w:type="dxa"/>
          </w:tcPr>
          <w:p>
            <w:pPr>
              <w:jc w:val="center"/>
            </w:pPr>
            <w:r>
              <w:rPr>
                <w:rFonts w:hint="eastAsia" w:ascii="楷体" w:hAnsi="楷体" w:eastAsia="楷体"/>
                <w:sz w:val="24"/>
              </w:rPr>
              <w:t>√</w:t>
            </w:r>
          </w:p>
        </w:tc>
        <w:tc>
          <w:tcPr>
            <w:tcW w:w="606" w:type="dxa"/>
            <w:vAlign w:val="center"/>
          </w:tcPr>
          <w:p>
            <w:pPr>
              <w:jc w:val="center"/>
              <w:rPr>
                <w:rFonts w:ascii="楷体" w:hAnsi="楷体" w:eastAsia="楷体"/>
                <w:szCs w:val="21"/>
              </w:rPr>
            </w:pPr>
          </w:p>
        </w:tc>
        <w:tc>
          <w:tcPr>
            <w:tcW w:w="606" w:type="dxa"/>
            <w:vAlign w:val="center"/>
          </w:tcPr>
          <w:p>
            <w:pPr>
              <w:jc w:val="center"/>
              <w:rPr>
                <w:rFonts w:ascii="楷体" w:hAnsi="楷体" w:eastAsia="楷体"/>
                <w:szCs w:val="21"/>
              </w:rPr>
            </w:pPr>
          </w:p>
        </w:tc>
        <w:tc>
          <w:tcPr>
            <w:tcW w:w="606" w:type="dxa"/>
            <w:vAlign w:val="center"/>
          </w:tcPr>
          <w:p>
            <w:pPr>
              <w:jc w:val="center"/>
              <w:rPr>
                <w:rFonts w:ascii="楷体" w:hAnsi="楷体" w:eastAsia="楷体"/>
                <w:szCs w:val="21"/>
              </w:rPr>
            </w:pPr>
          </w:p>
        </w:tc>
        <w:tc>
          <w:tcPr>
            <w:tcW w:w="503" w:type="dxa"/>
            <w:vAlign w:val="center"/>
          </w:tcPr>
          <w:p>
            <w:pPr>
              <w:jc w:val="center"/>
              <w:rPr>
                <w:rFonts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vAlign w:val="center"/>
          </w:tcPr>
          <w:p>
            <w:pPr>
              <w:jc w:val="center"/>
              <w:rPr>
                <w:rFonts w:ascii="楷体" w:hAnsi="楷体" w:eastAsia="楷体"/>
                <w:sz w:val="24"/>
              </w:rPr>
            </w:pPr>
          </w:p>
        </w:tc>
        <w:tc>
          <w:tcPr>
            <w:tcW w:w="2327" w:type="dxa"/>
          </w:tcPr>
          <w:p>
            <w:pPr>
              <w:jc w:val="center"/>
              <w:rPr>
                <w:rFonts w:ascii="楷体" w:hAnsi="楷体" w:eastAsia="楷体"/>
                <w:sz w:val="24"/>
              </w:rPr>
            </w:pPr>
            <w:r>
              <w:rPr>
                <w:rFonts w:hint="eastAsia" w:ascii="楷体" w:hAnsi="楷体" w:eastAsia="楷体"/>
                <w:sz w:val="24"/>
              </w:rPr>
              <w:t xml:space="preserve">中国历史 </w:t>
            </w:r>
          </w:p>
        </w:tc>
        <w:tc>
          <w:tcPr>
            <w:tcW w:w="816" w:type="dxa"/>
            <w:vAlign w:val="center"/>
          </w:tcPr>
          <w:p>
            <w:pPr>
              <w:jc w:val="center"/>
              <w:rPr>
                <w:rFonts w:ascii="楷体" w:hAnsi="楷体" w:eastAsia="楷体"/>
                <w:sz w:val="24"/>
              </w:rPr>
            </w:pPr>
            <w:r>
              <w:rPr>
                <w:rFonts w:hint="eastAsia" w:ascii="楷体" w:hAnsi="楷体" w:eastAsia="楷体"/>
                <w:sz w:val="24"/>
              </w:rPr>
              <w:t>3</w:t>
            </w:r>
          </w:p>
        </w:tc>
        <w:tc>
          <w:tcPr>
            <w:tcW w:w="816" w:type="dxa"/>
            <w:vAlign w:val="center"/>
          </w:tcPr>
          <w:p>
            <w:pPr>
              <w:jc w:val="center"/>
              <w:rPr>
                <w:rFonts w:ascii="楷体" w:hAnsi="楷体" w:eastAsia="楷体"/>
                <w:szCs w:val="21"/>
              </w:rPr>
            </w:pPr>
            <w:r>
              <w:rPr>
                <w:rFonts w:hint="eastAsia" w:ascii="楷体" w:hAnsi="楷体" w:eastAsia="楷体"/>
                <w:szCs w:val="21"/>
              </w:rPr>
              <w:t>36</w:t>
            </w:r>
          </w:p>
        </w:tc>
        <w:tc>
          <w:tcPr>
            <w:tcW w:w="606" w:type="dxa"/>
            <w:vAlign w:val="center"/>
          </w:tcPr>
          <w:p>
            <w:pPr>
              <w:jc w:val="center"/>
              <w:rPr>
                <w:rFonts w:ascii="楷体" w:hAnsi="楷体" w:eastAsia="楷体"/>
                <w:szCs w:val="21"/>
              </w:rPr>
            </w:pPr>
            <w:r>
              <w:rPr>
                <w:rFonts w:hint="eastAsia" w:ascii="楷体" w:hAnsi="楷体" w:eastAsia="楷体"/>
                <w:sz w:val="24"/>
              </w:rPr>
              <w:t>√</w:t>
            </w:r>
          </w:p>
        </w:tc>
        <w:tc>
          <w:tcPr>
            <w:tcW w:w="567" w:type="dxa"/>
          </w:tcPr>
          <w:p>
            <w:pPr>
              <w:jc w:val="center"/>
            </w:pPr>
            <w:r>
              <w:rPr>
                <w:rFonts w:hint="eastAsia" w:ascii="楷体" w:hAnsi="楷体" w:eastAsia="楷体"/>
                <w:sz w:val="24"/>
              </w:rPr>
              <w:t>√</w:t>
            </w:r>
          </w:p>
        </w:tc>
        <w:tc>
          <w:tcPr>
            <w:tcW w:w="606" w:type="dxa"/>
            <w:vAlign w:val="center"/>
          </w:tcPr>
          <w:p>
            <w:pPr>
              <w:jc w:val="center"/>
              <w:rPr>
                <w:rFonts w:ascii="楷体" w:hAnsi="楷体" w:eastAsia="楷体"/>
                <w:szCs w:val="21"/>
              </w:rPr>
            </w:pPr>
          </w:p>
        </w:tc>
        <w:tc>
          <w:tcPr>
            <w:tcW w:w="606" w:type="dxa"/>
            <w:vAlign w:val="center"/>
          </w:tcPr>
          <w:p>
            <w:pPr>
              <w:jc w:val="center"/>
              <w:rPr>
                <w:rFonts w:ascii="楷体" w:hAnsi="楷体" w:eastAsia="楷体"/>
                <w:szCs w:val="21"/>
              </w:rPr>
            </w:pPr>
          </w:p>
        </w:tc>
        <w:tc>
          <w:tcPr>
            <w:tcW w:w="606" w:type="dxa"/>
            <w:vAlign w:val="center"/>
          </w:tcPr>
          <w:p>
            <w:pPr>
              <w:jc w:val="center"/>
              <w:rPr>
                <w:rFonts w:ascii="楷体" w:hAnsi="楷体" w:eastAsia="楷体"/>
                <w:szCs w:val="21"/>
              </w:rPr>
            </w:pPr>
          </w:p>
        </w:tc>
        <w:tc>
          <w:tcPr>
            <w:tcW w:w="503" w:type="dxa"/>
            <w:vAlign w:val="center"/>
          </w:tcPr>
          <w:p>
            <w:pPr>
              <w:jc w:val="center"/>
              <w:rPr>
                <w:rFonts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vAlign w:val="center"/>
          </w:tcPr>
          <w:p>
            <w:pPr>
              <w:jc w:val="center"/>
              <w:rPr>
                <w:rFonts w:ascii="楷体" w:hAnsi="楷体" w:eastAsia="楷体"/>
                <w:sz w:val="24"/>
              </w:rPr>
            </w:pPr>
          </w:p>
        </w:tc>
        <w:tc>
          <w:tcPr>
            <w:tcW w:w="2327" w:type="dxa"/>
          </w:tcPr>
          <w:p>
            <w:pPr>
              <w:jc w:val="center"/>
              <w:rPr>
                <w:rFonts w:ascii="楷体" w:hAnsi="楷体" w:eastAsia="楷体"/>
                <w:sz w:val="24"/>
              </w:rPr>
            </w:pPr>
            <w:r>
              <w:rPr>
                <w:rFonts w:hint="eastAsia" w:ascii="楷体" w:hAnsi="楷体" w:eastAsia="楷体"/>
                <w:sz w:val="24"/>
              </w:rPr>
              <w:t>世界历史</w:t>
            </w:r>
          </w:p>
        </w:tc>
        <w:tc>
          <w:tcPr>
            <w:tcW w:w="816" w:type="dxa"/>
            <w:vAlign w:val="center"/>
          </w:tcPr>
          <w:p>
            <w:pPr>
              <w:jc w:val="center"/>
              <w:rPr>
                <w:rFonts w:ascii="楷体" w:hAnsi="楷体" w:eastAsia="楷体"/>
                <w:sz w:val="24"/>
              </w:rPr>
            </w:pPr>
            <w:r>
              <w:rPr>
                <w:rFonts w:hint="eastAsia" w:ascii="楷体" w:hAnsi="楷体" w:eastAsia="楷体"/>
                <w:sz w:val="24"/>
              </w:rPr>
              <w:t>2</w:t>
            </w:r>
          </w:p>
        </w:tc>
        <w:tc>
          <w:tcPr>
            <w:tcW w:w="816" w:type="dxa"/>
            <w:vAlign w:val="center"/>
          </w:tcPr>
          <w:p>
            <w:pPr>
              <w:jc w:val="center"/>
              <w:rPr>
                <w:rFonts w:ascii="楷体" w:hAnsi="楷体" w:eastAsia="楷体"/>
                <w:szCs w:val="21"/>
              </w:rPr>
            </w:pPr>
            <w:r>
              <w:rPr>
                <w:rFonts w:hint="eastAsia" w:ascii="楷体" w:hAnsi="楷体" w:eastAsia="楷体"/>
                <w:szCs w:val="21"/>
              </w:rPr>
              <w:t>18</w:t>
            </w:r>
          </w:p>
        </w:tc>
        <w:tc>
          <w:tcPr>
            <w:tcW w:w="606" w:type="dxa"/>
            <w:vAlign w:val="center"/>
          </w:tcPr>
          <w:p>
            <w:pPr>
              <w:jc w:val="center"/>
              <w:rPr>
                <w:rFonts w:ascii="楷体" w:hAnsi="楷体" w:eastAsia="楷体"/>
                <w:szCs w:val="21"/>
              </w:rPr>
            </w:pPr>
          </w:p>
        </w:tc>
        <w:tc>
          <w:tcPr>
            <w:tcW w:w="567" w:type="dxa"/>
          </w:tcPr>
          <w:p>
            <w:pPr>
              <w:jc w:val="center"/>
            </w:pPr>
            <w:r>
              <w:rPr>
                <w:rFonts w:hint="eastAsia" w:ascii="楷体" w:hAnsi="楷体" w:eastAsia="楷体"/>
                <w:sz w:val="24"/>
              </w:rPr>
              <w:t>√</w:t>
            </w:r>
          </w:p>
        </w:tc>
        <w:tc>
          <w:tcPr>
            <w:tcW w:w="606" w:type="dxa"/>
            <w:vAlign w:val="center"/>
          </w:tcPr>
          <w:p>
            <w:pPr>
              <w:jc w:val="center"/>
              <w:rPr>
                <w:rFonts w:ascii="楷体" w:hAnsi="楷体" w:eastAsia="楷体"/>
                <w:szCs w:val="21"/>
              </w:rPr>
            </w:pPr>
          </w:p>
        </w:tc>
        <w:tc>
          <w:tcPr>
            <w:tcW w:w="606" w:type="dxa"/>
            <w:vAlign w:val="center"/>
          </w:tcPr>
          <w:p>
            <w:pPr>
              <w:jc w:val="center"/>
              <w:rPr>
                <w:rFonts w:ascii="楷体" w:hAnsi="楷体" w:eastAsia="楷体"/>
                <w:szCs w:val="21"/>
              </w:rPr>
            </w:pPr>
          </w:p>
        </w:tc>
        <w:tc>
          <w:tcPr>
            <w:tcW w:w="606" w:type="dxa"/>
            <w:vAlign w:val="center"/>
          </w:tcPr>
          <w:p>
            <w:pPr>
              <w:jc w:val="center"/>
              <w:rPr>
                <w:rFonts w:ascii="楷体" w:hAnsi="楷体" w:eastAsia="楷体"/>
                <w:szCs w:val="21"/>
              </w:rPr>
            </w:pPr>
          </w:p>
        </w:tc>
        <w:tc>
          <w:tcPr>
            <w:tcW w:w="503" w:type="dxa"/>
            <w:vAlign w:val="center"/>
          </w:tcPr>
          <w:p>
            <w:pPr>
              <w:jc w:val="center"/>
              <w:rPr>
                <w:rFonts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vAlign w:val="center"/>
          </w:tcPr>
          <w:p>
            <w:pPr>
              <w:jc w:val="center"/>
              <w:rPr>
                <w:rFonts w:ascii="楷体" w:hAnsi="楷体" w:eastAsia="楷体"/>
                <w:sz w:val="24"/>
              </w:rPr>
            </w:pPr>
          </w:p>
        </w:tc>
        <w:tc>
          <w:tcPr>
            <w:tcW w:w="2327" w:type="dxa"/>
            <w:vAlign w:val="center"/>
          </w:tcPr>
          <w:p>
            <w:pPr>
              <w:spacing w:line="240" w:lineRule="exact"/>
              <w:jc w:val="center"/>
              <w:rPr>
                <w:rFonts w:ascii="楷体" w:hAnsi="楷体" w:eastAsia="楷体"/>
                <w:sz w:val="24"/>
              </w:rPr>
            </w:pPr>
            <w:r>
              <w:rPr>
                <w:rFonts w:hint="eastAsia" w:ascii="楷体" w:hAnsi="楷体" w:eastAsia="楷体"/>
                <w:sz w:val="24"/>
              </w:rPr>
              <w:t>劳动教育指导手册</w:t>
            </w:r>
          </w:p>
        </w:tc>
        <w:tc>
          <w:tcPr>
            <w:tcW w:w="816" w:type="dxa"/>
            <w:vAlign w:val="center"/>
          </w:tcPr>
          <w:p>
            <w:pPr>
              <w:jc w:val="center"/>
              <w:rPr>
                <w:rFonts w:ascii="楷体" w:hAnsi="楷体" w:eastAsia="楷体"/>
                <w:sz w:val="24"/>
              </w:rPr>
            </w:pPr>
            <w:r>
              <w:rPr>
                <w:rFonts w:ascii="楷体" w:hAnsi="楷体" w:eastAsia="楷体"/>
                <w:sz w:val="24"/>
              </w:rPr>
              <w:t>1</w:t>
            </w:r>
          </w:p>
        </w:tc>
        <w:tc>
          <w:tcPr>
            <w:tcW w:w="816" w:type="dxa"/>
            <w:vAlign w:val="center"/>
          </w:tcPr>
          <w:p>
            <w:pPr>
              <w:jc w:val="center"/>
              <w:rPr>
                <w:rFonts w:ascii="楷体" w:hAnsi="楷体" w:eastAsia="楷体"/>
                <w:szCs w:val="21"/>
              </w:rPr>
            </w:pPr>
            <w:r>
              <w:rPr>
                <w:rFonts w:hint="eastAsia" w:ascii="楷体" w:hAnsi="楷体" w:eastAsia="楷体"/>
                <w:szCs w:val="21"/>
              </w:rPr>
              <w:t>36</w:t>
            </w:r>
          </w:p>
        </w:tc>
        <w:tc>
          <w:tcPr>
            <w:tcW w:w="606" w:type="dxa"/>
            <w:vAlign w:val="center"/>
          </w:tcPr>
          <w:p>
            <w:pPr>
              <w:jc w:val="center"/>
              <w:rPr>
                <w:rFonts w:ascii="楷体" w:hAnsi="楷体" w:eastAsia="楷体"/>
                <w:szCs w:val="21"/>
              </w:rPr>
            </w:pPr>
          </w:p>
        </w:tc>
        <w:tc>
          <w:tcPr>
            <w:tcW w:w="567" w:type="dxa"/>
          </w:tcPr>
          <w:p>
            <w:pPr>
              <w:jc w:val="center"/>
            </w:pPr>
            <w:r>
              <w:rPr>
                <w:rFonts w:hint="eastAsia" w:ascii="楷体" w:hAnsi="楷体" w:eastAsia="楷体"/>
                <w:sz w:val="24"/>
              </w:rPr>
              <w:t>√</w:t>
            </w:r>
          </w:p>
        </w:tc>
        <w:tc>
          <w:tcPr>
            <w:tcW w:w="606" w:type="dxa"/>
            <w:vAlign w:val="center"/>
          </w:tcPr>
          <w:p>
            <w:pPr>
              <w:jc w:val="center"/>
              <w:rPr>
                <w:rFonts w:ascii="楷体" w:hAnsi="楷体" w:eastAsia="楷体"/>
                <w:szCs w:val="21"/>
              </w:rPr>
            </w:pPr>
          </w:p>
        </w:tc>
        <w:tc>
          <w:tcPr>
            <w:tcW w:w="606" w:type="dxa"/>
          </w:tcPr>
          <w:p>
            <w:pPr>
              <w:jc w:val="center"/>
            </w:pPr>
            <w:r>
              <w:rPr>
                <w:rFonts w:hint="eastAsia" w:ascii="楷体" w:hAnsi="楷体" w:eastAsia="楷体"/>
                <w:sz w:val="24"/>
              </w:rPr>
              <w:t>√</w:t>
            </w:r>
          </w:p>
        </w:tc>
        <w:tc>
          <w:tcPr>
            <w:tcW w:w="606" w:type="dxa"/>
            <w:vAlign w:val="center"/>
          </w:tcPr>
          <w:p>
            <w:pPr>
              <w:jc w:val="center"/>
              <w:rPr>
                <w:rFonts w:ascii="楷体" w:hAnsi="楷体" w:eastAsia="楷体"/>
                <w:szCs w:val="21"/>
              </w:rPr>
            </w:pPr>
          </w:p>
        </w:tc>
        <w:tc>
          <w:tcPr>
            <w:tcW w:w="503" w:type="dxa"/>
            <w:vAlign w:val="center"/>
          </w:tcPr>
          <w:p>
            <w:pPr>
              <w:jc w:val="center"/>
              <w:rPr>
                <w:rFonts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vAlign w:val="center"/>
          </w:tcPr>
          <w:p>
            <w:pPr>
              <w:jc w:val="center"/>
              <w:rPr>
                <w:rFonts w:ascii="楷体" w:hAnsi="楷体" w:eastAsia="楷体"/>
                <w:sz w:val="24"/>
              </w:rPr>
            </w:pPr>
          </w:p>
        </w:tc>
        <w:tc>
          <w:tcPr>
            <w:tcW w:w="2327" w:type="dxa"/>
            <w:vAlign w:val="center"/>
          </w:tcPr>
          <w:p>
            <w:pPr>
              <w:spacing w:line="240" w:lineRule="exact"/>
              <w:jc w:val="center"/>
              <w:rPr>
                <w:rFonts w:ascii="楷体" w:hAnsi="楷体" w:eastAsia="楷体"/>
                <w:sz w:val="24"/>
              </w:rPr>
            </w:pPr>
            <w:r>
              <w:rPr>
                <w:rFonts w:hint="eastAsia" w:ascii="楷体" w:hAnsi="楷体" w:eastAsia="楷体"/>
                <w:sz w:val="24"/>
              </w:rPr>
              <w:t>时事职教</w:t>
            </w:r>
          </w:p>
        </w:tc>
        <w:tc>
          <w:tcPr>
            <w:tcW w:w="816" w:type="dxa"/>
            <w:vAlign w:val="center"/>
          </w:tcPr>
          <w:p>
            <w:pPr>
              <w:jc w:val="center"/>
              <w:rPr>
                <w:rFonts w:ascii="楷体" w:hAnsi="楷体" w:eastAsia="楷体"/>
                <w:sz w:val="24"/>
              </w:rPr>
            </w:pPr>
            <w:r>
              <w:rPr>
                <w:rFonts w:hint="eastAsia" w:ascii="楷体" w:hAnsi="楷体" w:eastAsia="楷体"/>
                <w:sz w:val="24"/>
              </w:rPr>
              <w:t>2</w:t>
            </w:r>
          </w:p>
        </w:tc>
        <w:tc>
          <w:tcPr>
            <w:tcW w:w="816" w:type="dxa"/>
            <w:vAlign w:val="center"/>
          </w:tcPr>
          <w:p>
            <w:pPr>
              <w:jc w:val="center"/>
              <w:rPr>
                <w:rFonts w:ascii="楷体" w:hAnsi="楷体" w:eastAsia="楷体"/>
                <w:szCs w:val="21"/>
              </w:rPr>
            </w:pPr>
            <w:r>
              <w:rPr>
                <w:rFonts w:hint="eastAsia" w:ascii="楷体" w:hAnsi="楷体" w:eastAsia="楷体"/>
                <w:szCs w:val="21"/>
              </w:rPr>
              <w:t>54</w:t>
            </w:r>
          </w:p>
        </w:tc>
        <w:tc>
          <w:tcPr>
            <w:tcW w:w="606" w:type="dxa"/>
            <w:vAlign w:val="center"/>
          </w:tcPr>
          <w:p>
            <w:pPr>
              <w:jc w:val="center"/>
              <w:rPr>
                <w:rFonts w:ascii="楷体" w:hAnsi="楷体" w:eastAsia="楷体"/>
                <w:szCs w:val="21"/>
              </w:rPr>
            </w:pPr>
          </w:p>
        </w:tc>
        <w:tc>
          <w:tcPr>
            <w:tcW w:w="567" w:type="dxa"/>
            <w:vAlign w:val="center"/>
          </w:tcPr>
          <w:p>
            <w:pPr>
              <w:jc w:val="center"/>
              <w:rPr>
                <w:rFonts w:ascii="楷体" w:hAnsi="楷体" w:eastAsia="楷体"/>
                <w:szCs w:val="21"/>
              </w:rPr>
            </w:pPr>
          </w:p>
        </w:tc>
        <w:tc>
          <w:tcPr>
            <w:tcW w:w="606" w:type="dxa"/>
            <w:vAlign w:val="center"/>
          </w:tcPr>
          <w:p>
            <w:pPr>
              <w:jc w:val="center"/>
              <w:rPr>
                <w:rFonts w:ascii="楷体" w:hAnsi="楷体" w:eastAsia="楷体"/>
                <w:szCs w:val="21"/>
              </w:rPr>
            </w:pPr>
            <w:r>
              <w:rPr>
                <w:rFonts w:hint="eastAsia" w:ascii="楷体" w:hAnsi="楷体" w:eastAsia="楷体"/>
                <w:sz w:val="24"/>
              </w:rPr>
              <w:t>√</w:t>
            </w:r>
          </w:p>
        </w:tc>
        <w:tc>
          <w:tcPr>
            <w:tcW w:w="606" w:type="dxa"/>
          </w:tcPr>
          <w:p>
            <w:pPr>
              <w:jc w:val="center"/>
            </w:pPr>
            <w:r>
              <w:rPr>
                <w:rFonts w:hint="eastAsia" w:ascii="楷体" w:hAnsi="楷体" w:eastAsia="楷体"/>
                <w:sz w:val="24"/>
              </w:rPr>
              <w:t>√</w:t>
            </w:r>
          </w:p>
        </w:tc>
        <w:tc>
          <w:tcPr>
            <w:tcW w:w="606" w:type="dxa"/>
            <w:vAlign w:val="center"/>
          </w:tcPr>
          <w:p>
            <w:pPr>
              <w:jc w:val="center"/>
              <w:rPr>
                <w:rFonts w:ascii="楷体" w:hAnsi="楷体" w:eastAsia="楷体"/>
                <w:szCs w:val="21"/>
              </w:rPr>
            </w:pPr>
            <w:r>
              <w:rPr>
                <w:rFonts w:hint="eastAsia" w:ascii="楷体" w:hAnsi="楷体" w:eastAsia="楷体"/>
                <w:sz w:val="24"/>
              </w:rPr>
              <w:t>√</w:t>
            </w:r>
          </w:p>
        </w:tc>
        <w:tc>
          <w:tcPr>
            <w:tcW w:w="503" w:type="dxa"/>
            <w:vAlign w:val="center"/>
          </w:tcPr>
          <w:p>
            <w:pPr>
              <w:jc w:val="center"/>
              <w:rPr>
                <w:rFonts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vAlign w:val="center"/>
          </w:tcPr>
          <w:p>
            <w:pPr>
              <w:jc w:val="center"/>
              <w:rPr>
                <w:rFonts w:ascii="楷体" w:hAnsi="楷体" w:eastAsia="楷体"/>
                <w:sz w:val="24"/>
              </w:rPr>
            </w:pPr>
          </w:p>
        </w:tc>
        <w:tc>
          <w:tcPr>
            <w:tcW w:w="2327" w:type="dxa"/>
            <w:vAlign w:val="center"/>
          </w:tcPr>
          <w:p>
            <w:pPr>
              <w:spacing w:line="240" w:lineRule="exact"/>
              <w:jc w:val="center"/>
              <w:rPr>
                <w:rFonts w:ascii="楷体" w:hAnsi="楷体" w:eastAsia="楷体"/>
                <w:sz w:val="24"/>
              </w:rPr>
            </w:pPr>
            <w:r>
              <w:rPr>
                <w:rFonts w:hint="eastAsia" w:ascii="楷体" w:hAnsi="楷体" w:eastAsia="楷体"/>
                <w:sz w:val="24"/>
              </w:rPr>
              <w:t>习近平新时代中国特色社会主义思想学生读本</w:t>
            </w:r>
          </w:p>
        </w:tc>
        <w:tc>
          <w:tcPr>
            <w:tcW w:w="816" w:type="dxa"/>
            <w:vAlign w:val="center"/>
          </w:tcPr>
          <w:p>
            <w:pPr>
              <w:jc w:val="center"/>
              <w:rPr>
                <w:rFonts w:ascii="楷体" w:hAnsi="楷体" w:eastAsia="楷体"/>
                <w:sz w:val="24"/>
              </w:rPr>
            </w:pPr>
            <w:r>
              <w:rPr>
                <w:rFonts w:ascii="楷体" w:hAnsi="楷体" w:eastAsia="楷体"/>
                <w:sz w:val="24"/>
              </w:rPr>
              <w:t>1</w:t>
            </w:r>
          </w:p>
        </w:tc>
        <w:tc>
          <w:tcPr>
            <w:tcW w:w="816" w:type="dxa"/>
            <w:vAlign w:val="center"/>
          </w:tcPr>
          <w:p>
            <w:pPr>
              <w:jc w:val="center"/>
              <w:rPr>
                <w:rFonts w:ascii="楷体" w:hAnsi="楷体" w:eastAsia="楷体"/>
                <w:szCs w:val="21"/>
              </w:rPr>
            </w:pPr>
            <w:r>
              <w:rPr>
                <w:rFonts w:hint="eastAsia" w:ascii="楷体" w:hAnsi="楷体" w:eastAsia="楷体"/>
                <w:szCs w:val="21"/>
              </w:rPr>
              <w:t>18</w:t>
            </w:r>
          </w:p>
        </w:tc>
        <w:tc>
          <w:tcPr>
            <w:tcW w:w="606" w:type="dxa"/>
            <w:vAlign w:val="center"/>
          </w:tcPr>
          <w:p>
            <w:pPr>
              <w:jc w:val="center"/>
              <w:rPr>
                <w:rFonts w:ascii="楷体" w:hAnsi="楷体" w:eastAsia="楷体"/>
                <w:szCs w:val="21"/>
              </w:rPr>
            </w:pPr>
          </w:p>
        </w:tc>
        <w:tc>
          <w:tcPr>
            <w:tcW w:w="567" w:type="dxa"/>
            <w:vAlign w:val="center"/>
          </w:tcPr>
          <w:p>
            <w:pPr>
              <w:jc w:val="center"/>
              <w:rPr>
                <w:rFonts w:ascii="楷体" w:hAnsi="楷体" w:eastAsia="楷体"/>
                <w:szCs w:val="21"/>
              </w:rPr>
            </w:pPr>
            <w:r>
              <w:rPr>
                <w:rFonts w:hint="eastAsia" w:ascii="楷体" w:hAnsi="楷体" w:eastAsia="楷体"/>
                <w:sz w:val="24"/>
              </w:rPr>
              <w:t>√</w:t>
            </w:r>
          </w:p>
        </w:tc>
        <w:tc>
          <w:tcPr>
            <w:tcW w:w="606" w:type="dxa"/>
            <w:vAlign w:val="center"/>
          </w:tcPr>
          <w:p>
            <w:pPr>
              <w:jc w:val="center"/>
              <w:rPr>
                <w:rFonts w:ascii="楷体" w:hAnsi="楷体" w:eastAsia="楷体"/>
                <w:szCs w:val="21"/>
              </w:rPr>
            </w:pPr>
          </w:p>
        </w:tc>
        <w:tc>
          <w:tcPr>
            <w:tcW w:w="606" w:type="dxa"/>
            <w:vAlign w:val="center"/>
          </w:tcPr>
          <w:p>
            <w:pPr>
              <w:jc w:val="center"/>
              <w:rPr>
                <w:rFonts w:ascii="楷体" w:hAnsi="楷体" w:eastAsia="楷体"/>
                <w:szCs w:val="21"/>
              </w:rPr>
            </w:pPr>
          </w:p>
        </w:tc>
        <w:tc>
          <w:tcPr>
            <w:tcW w:w="606" w:type="dxa"/>
            <w:vAlign w:val="center"/>
          </w:tcPr>
          <w:p>
            <w:pPr>
              <w:jc w:val="center"/>
              <w:rPr>
                <w:rFonts w:ascii="楷体" w:hAnsi="楷体" w:eastAsia="楷体"/>
                <w:szCs w:val="21"/>
              </w:rPr>
            </w:pPr>
          </w:p>
        </w:tc>
        <w:tc>
          <w:tcPr>
            <w:tcW w:w="503" w:type="dxa"/>
            <w:vAlign w:val="center"/>
          </w:tcPr>
          <w:p>
            <w:pPr>
              <w:jc w:val="center"/>
              <w:rPr>
                <w:rFonts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Align w:val="center"/>
          </w:tcPr>
          <w:p>
            <w:pPr>
              <w:jc w:val="center"/>
              <w:rPr>
                <w:rFonts w:ascii="楷体" w:hAnsi="楷体" w:eastAsia="楷体"/>
                <w:sz w:val="24"/>
              </w:rPr>
            </w:pPr>
            <w:r>
              <w:rPr>
                <w:rFonts w:hint="eastAsia" w:ascii="楷体" w:hAnsi="楷体" w:eastAsia="楷体"/>
                <w:sz w:val="24"/>
              </w:rPr>
              <w:t>合计</w:t>
            </w:r>
          </w:p>
        </w:tc>
        <w:tc>
          <w:tcPr>
            <w:tcW w:w="2327" w:type="dxa"/>
            <w:vAlign w:val="center"/>
          </w:tcPr>
          <w:p>
            <w:pPr>
              <w:jc w:val="center"/>
              <w:rPr>
                <w:rFonts w:ascii="楷体" w:hAnsi="楷体" w:eastAsia="楷体"/>
                <w:sz w:val="24"/>
              </w:rPr>
            </w:pPr>
          </w:p>
        </w:tc>
        <w:tc>
          <w:tcPr>
            <w:tcW w:w="816" w:type="dxa"/>
            <w:vAlign w:val="center"/>
          </w:tcPr>
          <w:p>
            <w:pPr>
              <w:jc w:val="center"/>
              <w:rPr>
                <w:rFonts w:ascii="楷体" w:hAnsi="楷体" w:eastAsia="楷体"/>
                <w:sz w:val="24"/>
              </w:rPr>
            </w:pPr>
            <w:r>
              <w:rPr>
                <w:rFonts w:hint="eastAsia" w:ascii="楷体" w:hAnsi="楷体" w:eastAsia="楷体"/>
                <w:sz w:val="24"/>
              </w:rPr>
              <w:t>96</w:t>
            </w:r>
          </w:p>
        </w:tc>
        <w:tc>
          <w:tcPr>
            <w:tcW w:w="816" w:type="dxa"/>
            <w:vAlign w:val="center"/>
          </w:tcPr>
          <w:p>
            <w:pPr>
              <w:jc w:val="center"/>
              <w:rPr>
                <w:rFonts w:ascii="楷体" w:hAnsi="楷体" w:eastAsia="楷体"/>
                <w:sz w:val="24"/>
              </w:rPr>
            </w:pPr>
            <w:r>
              <w:rPr>
                <w:rFonts w:ascii="楷体" w:hAnsi="楷体" w:eastAsia="楷体"/>
                <w:sz w:val="24"/>
              </w:rPr>
              <w:t>1656</w:t>
            </w:r>
          </w:p>
        </w:tc>
        <w:tc>
          <w:tcPr>
            <w:tcW w:w="606" w:type="dxa"/>
            <w:vAlign w:val="center"/>
          </w:tcPr>
          <w:p>
            <w:pPr>
              <w:jc w:val="center"/>
              <w:rPr>
                <w:rFonts w:ascii="楷体" w:hAnsi="楷体" w:eastAsia="楷体"/>
                <w:sz w:val="24"/>
              </w:rPr>
            </w:pPr>
          </w:p>
        </w:tc>
        <w:tc>
          <w:tcPr>
            <w:tcW w:w="567" w:type="dxa"/>
            <w:vAlign w:val="center"/>
          </w:tcPr>
          <w:p>
            <w:pPr>
              <w:jc w:val="center"/>
              <w:rPr>
                <w:rFonts w:ascii="楷体" w:hAnsi="楷体" w:eastAsia="楷体"/>
                <w:sz w:val="24"/>
              </w:rPr>
            </w:pPr>
          </w:p>
        </w:tc>
        <w:tc>
          <w:tcPr>
            <w:tcW w:w="606" w:type="dxa"/>
            <w:vAlign w:val="center"/>
          </w:tcPr>
          <w:p>
            <w:pPr>
              <w:jc w:val="center"/>
              <w:rPr>
                <w:rFonts w:ascii="楷体" w:hAnsi="楷体" w:eastAsia="楷体"/>
                <w:sz w:val="24"/>
              </w:rPr>
            </w:pPr>
          </w:p>
        </w:tc>
        <w:tc>
          <w:tcPr>
            <w:tcW w:w="606" w:type="dxa"/>
            <w:vAlign w:val="center"/>
          </w:tcPr>
          <w:p>
            <w:pPr>
              <w:jc w:val="center"/>
              <w:rPr>
                <w:rFonts w:ascii="楷体" w:hAnsi="楷体" w:eastAsia="楷体"/>
                <w:sz w:val="24"/>
              </w:rPr>
            </w:pPr>
          </w:p>
        </w:tc>
        <w:tc>
          <w:tcPr>
            <w:tcW w:w="606" w:type="dxa"/>
            <w:vAlign w:val="center"/>
          </w:tcPr>
          <w:p>
            <w:pPr>
              <w:jc w:val="center"/>
              <w:rPr>
                <w:rFonts w:ascii="楷体" w:hAnsi="楷体" w:eastAsia="楷体"/>
                <w:sz w:val="24"/>
              </w:rPr>
            </w:pPr>
          </w:p>
        </w:tc>
        <w:tc>
          <w:tcPr>
            <w:tcW w:w="503" w:type="dxa"/>
            <w:vAlign w:val="center"/>
          </w:tcPr>
          <w:p>
            <w:pPr>
              <w:jc w:val="center"/>
              <w:rPr>
                <w:rFonts w:ascii="楷体" w:hAnsi="楷体" w:eastAsia="楷体"/>
                <w:sz w:val="24"/>
              </w:rPr>
            </w:pPr>
          </w:p>
        </w:tc>
      </w:tr>
    </w:tbl>
    <w:p>
      <w:pPr>
        <w:overflowPunct w:val="0"/>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选修课程总体安排（任选2门）：</w:t>
      </w:r>
    </w:p>
    <w:tbl>
      <w:tblPr>
        <w:tblStyle w:val="14"/>
        <w:tblW w:w="897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77"/>
        <w:gridCol w:w="2076"/>
        <w:gridCol w:w="816"/>
        <w:gridCol w:w="816"/>
        <w:gridCol w:w="606"/>
        <w:gridCol w:w="567"/>
        <w:gridCol w:w="606"/>
        <w:gridCol w:w="606"/>
        <w:gridCol w:w="606"/>
        <w:gridCol w:w="50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trPr>
        <w:tc>
          <w:tcPr>
            <w:tcW w:w="1777" w:type="dxa"/>
            <w:vMerge w:val="restart"/>
            <w:vAlign w:val="center"/>
          </w:tcPr>
          <w:p>
            <w:pPr>
              <w:jc w:val="center"/>
              <w:rPr>
                <w:rFonts w:ascii="楷体" w:hAnsi="楷体" w:eastAsia="楷体"/>
                <w:sz w:val="24"/>
              </w:rPr>
            </w:pPr>
            <w:r>
              <w:rPr>
                <w:rFonts w:hint="eastAsia" w:ascii="楷体" w:hAnsi="楷体" w:eastAsia="楷体"/>
                <w:sz w:val="24"/>
              </w:rPr>
              <w:t>课程类别</w:t>
            </w:r>
          </w:p>
        </w:tc>
        <w:tc>
          <w:tcPr>
            <w:tcW w:w="2076" w:type="dxa"/>
            <w:vMerge w:val="restart"/>
            <w:vAlign w:val="center"/>
          </w:tcPr>
          <w:p>
            <w:pPr>
              <w:jc w:val="center"/>
              <w:rPr>
                <w:rFonts w:ascii="楷体" w:hAnsi="楷体" w:eastAsia="楷体"/>
                <w:sz w:val="24"/>
              </w:rPr>
            </w:pPr>
            <w:r>
              <w:rPr>
                <w:rFonts w:hint="eastAsia" w:ascii="楷体" w:hAnsi="楷体" w:eastAsia="楷体"/>
                <w:sz w:val="24"/>
              </w:rPr>
              <w:t>课程名称</w:t>
            </w:r>
          </w:p>
        </w:tc>
        <w:tc>
          <w:tcPr>
            <w:tcW w:w="816" w:type="dxa"/>
            <w:vMerge w:val="restart"/>
            <w:vAlign w:val="center"/>
          </w:tcPr>
          <w:p>
            <w:pPr>
              <w:jc w:val="center"/>
              <w:rPr>
                <w:rFonts w:ascii="楷体" w:hAnsi="楷体" w:eastAsia="楷体"/>
                <w:sz w:val="24"/>
              </w:rPr>
            </w:pPr>
            <w:r>
              <w:rPr>
                <w:rFonts w:hint="eastAsia" w:ascii="楷体" w:hAnsi="楷体" w:eastAsia="楷体"/>
                <w:sz w:val="24"/>
              </w:rPr>
              <w:t>学分</w:t>
            </w:r>
          </w:p>
        </w:tc>
        <w:tc>
          <w:tcPr>
            <w:tcW w:w="816" w:type="dxa"/>
            <w:vMerge w:val="restart"/>
            <w:vAlign w:val="center"/>
          </w:tcPr>
          <w:p>
            <w:pPr>
              <w:jc w:val="center"/>
              <w:rPr>
                <w:rFonts w:ascii="楷体" w:hAnsi="楷体" w:eastAsia="楷体"/>
                <w:sz w:val="24"/>
              </w:rPr>
            </w:pPr>
            <w:r>
              <w:rPr>
                <w:rFonts w:hint="eastAsia" w:ascii="楷体" w:hAnsi="楷体" w:eastAsia="楷体"/>
                <w:sz w:val="24"/>
              </w:rPr>
              <w:t>学时</w:t>
            </w:r>
          </w:p>
        </w:tc>
        <w:tc>
          <w:tcPr>
            <w:tcW w:w="3494" w:type="dxa"/>
            <w:gridSpan w:val="6"/>
            <w:vAlign w:val="center"/>
          </w:tcPr>
          <w:p>
            <w:pPr>
              <w:jc w:val="center"/>
              <w:rPr>
                <w:rFonts w:ascii="楷体" w:hAnsi="楷体" w:eastAsia="楷体"/>
                <w:sz w:val="24"/>
              </w:rPr>
            </w:pPr>
            <w:r>
              <w:rPr>
                <w:rFonts w:hint="eastAsia" w:ascii="楷体" w:hAnsi="楷体" w:eastAsia="楷体"/>
                <w:sz w:val="24"/>
              </w:rPr>
              <w:t>学期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 w:hRule="atLeast"/>
        </w:trPr>
        <w:tc>
          <w:tcPr>
            <w:tcW w:w="1777" w:type="dxa"/>
            <w:vMerge w:val="continue"/>
            <w:vAlign w:val="center"/>
          </w:tcPr>
          <w:p>
            <w:pPr>
              <w:jc w:val="center"/>
              <w:rPr>
                <w:rFonts w:ascii="楷体" w:hAnsi="楷体" w:eastAsia="楷体"/>
                <w:sz w:val="24"/>
              </w:rPr>
            </w:pPr>
          </w:p>
        </w:tc>
        <w:tc>
          <w:tcPr>
            <w:tcW w:w="2076" w:type="dxa"/>
            <w:vMerge w:val="continue"/>
            <w:vAlign w:val="center"/>
          </w:tcPr>
          <w:p>
            <w:pPr>
              <w:jc w:val="center"/>
              <w:rPr>
                <w:rFonts w:ascii="楷体" w:hAnsi="楷体" w:eastAsia="楷体"/>
                <w:sz w:val="24"/>
              </w:rPr>
            </w:pPr>
          </w:p>
        </w:tc>
        <w:tc>
          <w:tcPr>
            <w:tcW w:w="816" w:type="dxa"/>
            <w:vMerge w:val="continue"/>
            <w:vAlign w:val="center"/>
          </w:tcPr>
          <w:p>
            <w:pPr>
              <w:jc w:val="center"/>
              <w:rPr>
                <w:rFonts w:ascii="楷体" w:hAnsi="楷体" w:eastAsia="楷体"/>
                <w:sz w:val="24"/>
              </w:rPr>
            </w:pPr>
          </w:p>
        </w:tc>
        <w:tc>
          <w:tcPr>
            <w:tcW w:w="816" w:type="dxa"/>
            <w:vMerge w:val="continue"/>
            <w:vAlign w:val="center"/>
          </w:tcPr>
          <w:p>
            <w:pPr>
              <w:jc w:val="center"/>
              <w:rPr>
                <w:rFonts w:ascii="楷体" w:hAnsi="楷体" w:eastAsia="楷体"/>
                <w:sz w:val="24"/>
              </w:rPr>
            </w:pPr>
          </w:p>
        </w:tc>
        <w:tc>
          <w:tcPr>
            <w:tcW w:w="606" w:type="dxa"/>
            <w:vAlign w:val="center"/>
          </w:tcPr>
          <w:p>
            <w:pPr>
              <w:jc w:val="center"/>
              <w:rPr>
                <w:rFonts w:ascii="楷体" w:hAnsi="楷体" w:eastAsia="楷体"/>
                <w:sz w:val="24"/>
              </w:rPr>
            </w:pPr>
            <w:r>
              <w:rPr>
                <w:rFonts w:hint="eastAsia" w:ascii="楷体" w:hAnsi="楷体" w:eastAsia="楷体"/>
                <w:sz w:val="24"/>
              </w:rPr>
              <w:t>1</w:t>
            </w:r>
          </w:p>
        </w:tc>
        <w:tc>
          <w:tcPr>
            <w:tcW w:w="567" w:type="dxa"/>
            <w:vAlign w:val="center"/>
          </w:tcPr>
          <w:p>
            <w:pPr>
              <w:jc w:val="center"/>
              <w:rPr>
                <w:rFonts w:ascii="楷体" w:hAnsi="楷体" w:eastAsia="楷体"/>
                <w:sz w:val="24"/>
              </w:rPr>
            </w:pPr>
            <w:r>
              <w:rPr>
                <w:rFonts w:hint="eastAsia" w:ascii="楷体" w:hAnsi="楷体" w:eastAsia="楷体"/>
                <w:sz w:val="24"/>
              </w:rPr>
              <w:t>2</w:t>
            </w:r>
          </w:p>
        </w:tc>
        <w:tc>
          <w:tcPr>
            <w:tcW w:w="606" w:type="dxa"/>
            <w:vAlign w:val="center"/>
          </w:tcPr>
          <w:p>
            <w:pPr>
              <w:jc w:val="center"/>
              <w:rPr>
                <w:rFonts w:ascii="楷体" w:hAnsi="楷体" w:eastAsia="楷体"/>
                <w:sz w:val="24"/>
              </w:rPr>
            </w:pPr>
            <w:r>
              <w:rPr>
                <w:rFonts w:hint="eastAsia" w:ascii="楷体" w:hAnsi="楷体" w:eastAsia="楷体"/>
                <w:sz w:val="24"/>
              </w:rPr>
              <w:t>3</w:t>
            </w:r>
          </w:p>
        </w:tc>
        <w:tc>
          <w:tcPr>
            <w:tcW w:w="606" w:type="dxa"/>
            <w:vAlign w:val="center"/>
          </w:tcPr>
          <w:p>
            <w:pPr>
              <w:jc w:val="center"/>
              <w:rPr>
                <w:rFonts w:ascii="楷体" w:hAnsi="楷体" w:eastAsia="楷体"/>
                <w:sz w:val="24"/>
              </w:rPr>
            </w:pPr>
            <w:r>
              <w:rPr>
                <w:rFonts w:hint="eastAsia" w:ascii="楷体" w:hAnsi="楷体" w:eastAsia="楷体"/>
                <w:sz w:val="24"/>
              </w:rPr>
              <w:t>4</w:t>
            </w:r>
          </w:p>
        </w:tc>
        <w:tc>
          <w:tcPr>
            <w:tcW w:w="606" w:type="dxa"/>
            <w:vAlign w:val="center"/>
          </w:tcPr>
          <w:p>
            <w:pPr>
              <w:jc w:val="center"/>
              <w:rPr>
                <w:rFonts w:ascii="楷体" w:hAnsi="楷体" w:eastAsia="楷体"/>
                <w:sz w:val="24"/>
              </w:rPr>
            </w:pPr>
            <w:r>
              <w:rPr>
                <w:rFonts w:hint="eastAsia" w:ascii="楷体" w:hAnsi="楷体" w:eastAsia="楷体"/>
                <w:sz w:val="24"/>
              </w:rPr>
              <w:t>5</w:t>
            </w:r>
          </w:p>
        </w:tc>
        <w:tc>
          <w:tcPr>
            <w:tcW w:w="503" w:type="dxa"/>
            <w:vAlign w:val="center"/>
          </w:tcPr>
          <w:p>
            <w:pPr>
              <w:jc w:val="center"/>
              <w:rPr>
                <w:rFonts w:ascii="楷体" w:hAnsi="楷体" w:eastAsia="楷体"/>
                <w:sz w:val="24"/>
              </w:rPr>
            </w:pPr>
            <w:r>
              <w:rPr>
                <w:rFonts w:hint="eastAsia" w:ascii="楷体" w:hAnsi="楷体" w:eastAsia="楷体"/>
                <w:sz w:val="24"/>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77" w:type="dxa"/>
            <w:vMerge w:val="restart"/>
            <w:textDirection w:val="tbRlV"/>
            <w:vAlign w:val="center"/>
          </w:tcPr>
          <w:p>
            <w:pPr>
              <w:jc w:val="center"/>
              <w:rPr>
                <w:rFonts w:ascii="楷体" w:hAnsi="楷体" w:eastAsia="楷体"/>
                <w:sz w:val="24"/>
              </w:rPr>
            </w:pPr>
            <w:r>
              <w:rPr>
                <w:rFonts w:hint="eastAsia" w:ascii="楷体" w:hAnsi="楷体" w:eastAsia="楷体"/>
                <w:sz w:val="24"/>
              </w:rPr>
              <w:t>选修课程</w:t>
            </w:r>
          </w:p>
        </w:tc>
        <w:tc>
          <w:tcPr>
            <w:tcW w:w="2076" w:type="dxa"/>
            <w:vAlign w:val="center"/>
          </w:tcPr>
          <w:p>
            <w:pPr>
              <w:jc w:val="center"/>
              <w:rPr>
                <w:rFonts w:ascii="楷体" w:hAnsi="楷体" w:eastAsia="楷体"/>
                <w:sz w:val="24"/>
              </w:rPr>
            </w:pPr>
            <w:r>
              <w:rPr>
                <w:rFonts w:hint="eastAsia" w:ascii="楷体" w:hAnsi="楷体" w:eastAsia="楷体"/>
                <w:sz w:val="24"/>
              </w:rPr>
              <w:t>普通话口语训练</w:t>
            </w:r>
          </w:p>
        </w:tc>
        <w:tc>
          <w:tcPr>
            <w:tcW w:w="816" w:type="dxa"/>
            <w:vAlign w:val="center"/>
          </w:tcPr>
          <w:p>
            <w:pPr>
              <w:jc w:val="center"/>
              <w:rPr>
                <w:rFonts w:ascii="楷体" w:hAnsi="楷体" w:eastAsia="楷体"/>
                <w:sz w:val="24"/>
              </w:rPr>
            </w:pPr>
            <w:r>
              <w:rPr>
                <w:rFonts w:hint="eastAsia" w:ascii="楷体" w:hAnsi="楷体" w:eastAsia="楷体"/>
                <w:sz w:val="24"/>
              </w:rPr>
              <w:t>1</w:t>
            </w:r>
          </w:p>
        </w:tc>
        <w:tc>
          <w:tcPr>
            <w:tcW w:w="816" w:type="dxa"/>
            <w:vAlign w:val="center"/>
          </w:tcPr>
          <w:p>
            <w:pPr>
              <w:jc w:val="center"/>
              <w:rPr>
                <w:rFonts w:ascii="楷体" w:hAnsi="楷体" w:eastAsia="楷体"/>
                <w:sz w:val="24"/>
              </w:rPr>
            </w:pPr>
            <w:r>
              <w:rPr>
                <w:rFonts w:hint="eastAsia" w:ascii="楷体" w:hAnsi="楷体" w:eastAsia="楷体"/>
                <w:sz w:val="24"/>
              </w:rPr>
              <w:t>18</w:t>
            </w:r>
          </w:p>
        </w:tc>
        <w:tc>
          <w:tcPr>
            <w:tcW w:w="606" w:type="dxa"/>
            <w:vAlign w:val="center"/>
          </w:tcPr>
          <w:p>
            <w:pPr>
              <w:jc w:val="center"/>
              <w:rPr>
                <w:rFonts w:ascii="楷体" w:hAnsi="楷体" w:eastAsia="楷体"/>
                <w:szCs w:val="21"/>
              </w:rPr>
            </w:pPr>
            <w:r>
              <w:rPr>
                <w:rFonts w:hint="eastAsia" w:ascii="楷体" w:hAnsi="楷体" w:eastAsia="楷体"/>
                <w:sz w:val="24"/>
              </w:rPr>
              <w:t>√</w:t>
            </w:r>
          </w:p>
        </w:tc>
        <w:tc>
          <w:tcPr>
            <w:tcW w:w="567" w:type="dxa"/>
            <w:vAlign w:val="center"/>
          </w:tcPr>
          <w:p>
            <w:pPr>
              <w:jc w:val="center"/>
              <w:rPr>
                <w:rFonts w:ascii="楷体" w:hAnsi="楷体" w:eastAsia="楷体"/>
                <w:szCs w:val="21"/>
              </w:rPr>
            </w:pPr>
            <w:r>
              <w:rPr>
                <w:rFonts w:hint="eastAsia" w:ascii="楷体" w:hAnsi="楷体" w:eastAsia="楷体"/>
                <w:szCs w:val="21"/>
              </w:rPr>
              <w:t>　</w:t>
            </w:r>
          </w:p>
        </w:tc>
        <w:tc>
          <w:tcPr>
            <w:tcW w:w="606" w:type="dxa"/>
            <w:vAlign w:val="center"/>
          </w:tcPr>
          <w:p>
            <w:pPr>
              <w:jc w:val="center"/>
              <w:rPr>
                <w:rFonts w:ascii="楷体" w:hAnsi="楷体" w:eastAsia="楷体"/>
                <w:szCs w:val="21"/>
              </w:rPr>
            </w:pPr>
            <w:r>
              <w:rPr>
                <w:rFonts w:hint="eastAsia" w:ascii="楷体" w:hAnsi="楷体" w:eastAsia="楷体"/>
                <w:szCs w:val="21"/>
              </w:rPr>
              <w:t>　</w:t>
            </w:r>
          </w:p>
        </w:tc>
        <w:tc>
          <w:tcPr>
            <w:tcW w:w="606" w:type="dxa"/>
            <w:vAlign w:val="center"/>
          </w:tcPr>
          <w:p>
            <w:pPr>
              <w:jc w:val="center"/>
              <w:rPr>
                <w:rFonts w:ascii="楷体" w:hAnsi="楷体" w:eastAsia="楷体"/>
                <w:szCs w:val="21"/>
              </w:rPr>
            </w:pPr>
            <w:r>
              <w:rPr>
                <w:rFonts w:hint="eastAsia" w:ascii="楷体" w:hAnsi="楷体" w:eastAsia="楷体"/>
                <w:szCs w:val="21"/>
              </w:rPr>
              <w:t>　</w:t>
            </w:r>
          </w:p>
        </w:tc>
        <w:tc>
          <w:tcPr>
            <w:tcW w:w="606" w:type="dxa"/>
            <w:vAlign w:val="center"/>
          </w:tcPr>
          <w:p>
            <w:pPr>
              <w:jc w:val="center"/>
              <w:rPr>
                <w:rFonts w:ascii="楷体" w:hAnsi="楷体" w:eastAsia="楷体"/>
                <w:szCs w:val="21"/>
              </w:rPr>
            </w:pPr>
            <w:r>
              <w:rPr>
                <w:rFonts w:hint="eastAsia" w:ascii="楷体" w:hAnsi="楷体" w:eastAsia="楷体"/>
                <w:szCs w:val="21"/>
              </w:rPr>
              <w:t>　</w:t>
            </w:r>
          </w:p>
        </w:tc>
        <w:tc>
          <w:tcPr>
            <w:tcW w:w="503" w:type="dxa"/>
            <w:vAlign w:val="center"/>
          </w:tcPr>
          <w:p>
            <w:pPr>
              <w:jc w:val="center"/>
              <w:rPr>
                <w:rFonts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77" w:type="dxa"/>
            <w:vMerge w:val="continue"/>
            <w:textDirection w:val="tbRlV"/>
            <w:vAlign w:val="center"/>
          </w:tcPr>
          <w:p>
            <w:pPr>
              <w:ind w:left="113" w:right="113"/>
              <w:jc w:val="center"/>
              <w:rPr>
                <w:rFonts w:ascii="楷体" w:hAnsi="楷体" w:eastAsia="楷体"/>
                <w:sz w:val="24"/>
              </w:rPr>
            </w:pPr>
          </w:p>
        </w:tc>
        <w:tc>
          <w:tcPr>
            <w:tcW w:w="2076" w:type="dxa"/>
            <w:vAlign w:val="center"/>
          </w:tcPr>
          <w:p>
            <w:pPr>
              <w:jc w:val="center"/>
              <w:rPr>
                <w:rFonts w:ascii="楷体" w:hAnsi="楷体" w:eastAsia="楷体"/>
                <w:sz w:val="24"/>
              </w:rPr>
            </w:pPr>
            <w:r>
              <w:rPr>
                <w:rFonts w:hint="eastAsia" w:ascii="楷体" w:hAnsi="楷体" w:eastAsia="楷体"/>
                <w:sz w:val="24"/>
              </w:rPr>
              <w:t>硬笔书法临摹教程</w:t>
            </w:r>
          </w:p>
        </w:tc>
        <w:tc>
          <w:tcPr>
            <w:tcW w:w="816" w:type="dxa"/>
            <w:vAlign w:val="center"/>
          </w:tcPr>
          <w:p>
            <w:pPr>
              <w:jc w:val="center"/>
              <w:rPr>
                <w:rFonts w:ascii="楷体" w:hAnsi="楷体" w:eastAsia="楷体"/>
                <w:sz w:val="24"/>
              </w:rPr>
            </w:pPr>
            <w:r>
              <w:rPr>
                <w:rFonts w:hint="eastAsia" w:ascii="楷体" w:hAnsi="楷体" w:eastAsia="楷体"/>
                <w:sz w:val="24"/>
              </w:rPr>
              <w:t>1</w:t>
            </w:r>
          </w:p>
        </w:tc>
        <w:tc>
          <w:tcPr>
            <w:tcW w:w="816" w:type="dxa"/>
            <w:vAlign w:val="center"/>
          </w:tcPr>
          <w:p>
            <w:pPr>
              <w:jc w:val="center"/>
              <w:rPr>
                <w:rFonts w:ascii="楷体" w:hAnsi="楷体" w:eastAsia="楷体"/>
                <w:sz w:val="24"/>
              </w:rPr>
            </w:pPr>
            <w:r>
              <w:rPr>
                <w:rFonts w:hint="eastAsia" w:ascii="楷体" w:hAnsi="楷体" w:eastAsia="楷体"/>
                <w:sz w:val="24"/>
              </w:rPr>
              <w:t>18</w:t>
            </w:r>
          </w:p>
        </w:tc>
        <w:tc>
          <w:tcPr>
            <w:tcW w:w="606" w:type="dxa"/>
            <w:vAlign w:val="center"/>
          </w:tcPr>
          <w:p>
            <w:pPr>
              <w:jc w:val="center"/>
              <w:rPr>
                <w:rFonts w:ascii="楷体" w:hAnsi="楷体" w:eastAsia="楷体"/>
                <w:szCs w:val="21"/>
              </w:rPr>
            </w:pPr>
            <w:r>
              <w:rPr>
                <w:rFonts w:hint="eastAsia" w:ascii="楷体" w:hAnsi="楷体" w:eastAsia="楷体"/>
                <w:szCs w:val="21"/>
              </w:rPr>
              <w:t>　</w:t>
            </w:r>
          </w:p>
        </w:tc>
        <w:tc>
          <w:tcPr>
            <w:tcW w:w="567" w:type="dxa"/>
            <w:vAlign w:val="center"/>
          </w:tcPr>
          <w:p>
            <w:pPr>
              <w:jc w:val="center"/>
              <w:rPr>
                <w:rFonts w:ascii="楷体" w:hAnsi="楷体" w:eastAsia="楷体"/>
                <w:szCs w:val="21"/>
              </w:rPr>
            </w:pPr>
            <w:r>
              <w:rPr>
                <w:rFonts w:hint="eastAsia" w:ascii="楷体" w:hAnsi="楷体" w:eastAsia="楷体"/>
                <w:szCs w:val="21"/>
              </w:rPr>
              <w:t>　</w:t>
            </w:r>
          </w:p>
        </w:tc>
        <w:tc>
          <w:tcPr>
            <w:tcW w:w="606" w:type="dxa"/>
            <w:vAlign w:val="center"/>
          </w:tcPr>
          <w:p>
            <w:pPr>
              <w:jc w:val="center"/>
              <w:rPr>
                <w:rFonts w:ascii="楷体" w:hAnsi="楷体" w:eastAsia="楷体"/>
                <w:szCs w:val="21"/>
              </w:rPr>
            </w:pPr>
            <w:r>
              <w:rPr>
                <w:rFonts w:hint="eastAsia" w:ascii="楷体" w:hAnsi="楷体" w:eastAsia="楷体"/>
                <w:szCs w:val="21"/>
              </w:rPr>
              <w:t>　</w:t>
            </w:r>
          </w:p>
        </w:tc>
        <w:tc>
          <w:tcPr>
            <w:tcW w:w="606" w:type="dxa"/>
            <w:vAlign w:val="center"/>
          </w:tcPr>
          <w:p>
            <w:pPr>
              <w:jc w:val="center"/>
              <w:rPr>
                <w:rFonts w:ascii="楷体" w:hAnsi="楷体" w:eastAsia="楷体"/>
                <w:szCs w:val="21"/>
              </w:rPr>
            </w:pPr>
            <w:r>
              <w:rPr>
                <w:rFonts w:hint="eastAsia" w:ascii="楷体" w:hAnsi="楷体" w:eastAsia="楷体"/>
                <w:sz w:val="24"/>
              </w:rPr>
              <w:t>√</w:t>
            </w:r>
          </w:p>
        </w:tc>
        <w:tc>
          <w:tcPr>
            <w:tcW w:w="606" w:type="dxa"/>
            <w:vAlign w:val="center"/>
          </w:tcPr>
          <w:p>
            <w:pPr>
              <w:jc w:val="center"/>
              <w:rPr>
                <w:rFonts w:ascii="楷体" w:hAnsi="楷体" w:eastAsia="楷体"/>
                <w:szCs w:val="21"/>
              </w:rPr>
            </w:pPr>
            <w:r>
              <w:rPr>
                <w:rFonts w:hint="eastAsia" w:ascii="楷体" w:hAnsi="楷体" w:eastAsia="楷体"/>
                <w:szCs w:val="21"/>
              </w:rPr>
              <w:t>　</w:t>
            </w:r>
          </w:p>
        </w:tc>
        <w:tc>
          <w:tcPr>
            <w:tcW w:w="503" w:type="dxa"/>
            <w:vAlign w:val="center"/>
          </w:tcPr>
          <w:p>
            <w:pPr>
              <w:jc w:val="center"/>
              <w:rPr>
                <w:rFonts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77" w:type="dxa"/>
            <w:vMerge w:val="continue"/>
            <w:vAlign w:val="center"/>
          </w:tcPr>
          <w:p>
            <w:pPr>
              <w:jc w:val="center"/>
              <w:rPr>
                <w:rFonts w:ascii="楷体" w:hAnsi="楷体" w:eastAsia="楷体"/>
                <w:sz w:val="24"/>
              </w:rPr>
            </w:pPr>
          </w:p>
        </w:tc>
        <w:tc>
          <w:tcPr>
            <w:tcW w:w="2076" w:type="dxa"/>
            <w:vAlign w:val="center"/>
          </w:tcPr>
          <w:p>
            <w:pPr>
              <w:jc w:val="center"/>
              <w:rPr>
                <w:rFonts w:ascii="楷体" w:hAnsi="楷体" w:eastAsia="楷体"/>
                <w:sz w:val="24"/>
              </w:rPr>
            </w:pPr>
            <w:r>
              <w:rPr>
                <w:rFonts w:hint="eastAsia" w:ascii="楷体" w:hAnsi="楷体" w:eastAsia="楷体"/>
                <w:sz w:val="24"/>
              </w:rPr>
              <w:t>中国古典诗歌赏析教程</w:t>
            </w:r>
          </w:p>
        </w:tc>
        <w:tc>
          <w:tcPr>
            <w:tcW w:w="816" w:type="dxa"/>
            <w:vAlign w:val="center"/>
          </w:tcPr>
          <w:p>
            <w:pPr>
              <w:jc w:val="center"/>
              <w:rPr>
                <w:rFonts w:ascii="楷体" w:hAnsi="楷体" w:eastAsia="楷体"/>
                <w:sz w:val="24"/>
              </w:rPr>
            </w:pPr>
            <w:r>
              <w:rPr>
                <w:rFonts w:hint="eastAsia" w:ascii="楷体" w:hAnsi="楷体" w:eastAsia="楷体"/>
                <w:sz w:val="24"/>
              </w:rPr>
              <w:t>1</w:t>
            </w:r>
          </w:p>
        </w:tc>
        <w:tc>
          <w:tcPr>
            <w:tcW w:w="816" w:type="dxa"/>
            <w:vAlign w:val="center"/>
          </w:tcPr>
          <w:p>
            <w:pPr>
              <w:jc w:val="center"/>
              <w:rPr>
                <w:rFonts w:ascii="楷体" w:hAnsi="楷体" w:eastAsia="楷体"/>
                <w:sz w:val="24"/>
              </w:rPr>
            </w:pPr>
            <w:r>
              <w:rPr>
                <w:rFonts w:hint="eastAsia" w:ascii="楷体" w:hAnsi="楷体" w:eastAsia="楷体"/>
                <w:sz w:val="24"/>
              </w:rPr>
              <w:t>18</w:t>
            </w:r>
          </w:p>
        </w:tc>
        <w:tc>
          <w:tcPr>
            <w:tcW w:w="606" w:type="dxa"/>
            <w:vAlign w:val="center"/>
          </w:tcPr>
          <w:p>
            <w:pPr>
              <w:jc w:val="center"/>
              <w:rPr>
                <w:rFonts w:ascii="楷体" w:hAnsi="楷体" w:eastAsia="楷体"/>
                <w:szCs w:val="21"/>
              </w:rPr>
            </w:pPr>
            <w:r>
              <w:rPr>
                <w:rFonts w:hint="eastAsia" w:ascii="楷体" w:hAnsi="楷体" w:eastAsia="楷体"/>
                <w:szCs w:val="21"/>
              </w:rPr>
              <w:t>　</w:t>
            </w:r>
          </w:p>
        </w:tc>
        <w:tc>
          <w:tcPr>
            <w:tcW w:w="567" w:type="dxa"/>
            <w:vAlign w:val="center"/>
          </w:tcPr>
          <w:p>
            <w:pPr>
              <w:jc w:val="center"/>
              <w:rPr>
                <w:rFonts w:ascii="楷体" w:hAnsi="楷体" w:eastAsia="楷体"/>
                <w:szCs w:val="21"/>
              </w:rPr>
            </w:pPr>
            <w:r>
              <w:rPr>
                <w:rFonts w:hint="eastAsia" w:ascii="楷体" w:hAnsi="楷体" w:eastAsia="楷体"/>
                <w:szCs w:val="21"/>
              </w:rPr>
              <w:t>　</w:t>
            </w:r>
          </w:p>
        </w:tc>
        <w:tc>
          <w:tcPr>
            <w:tcW w:w="606" w:type="dxa"/>
            <w:vAlign w:val="center"/>
          </w:tcPr>
          <w:p>
            <w:pPr>
              <w:jc w:val="center"/>
              <w:rPr>
                <w:rFonts w:ascii="楷体" w:hAnsi="楷体" w:eastAsia="楷体"/>
                <w:szCs w:val="21"/>
              </w:rPr>
            </w:pPr>
            <w:r>
              <w:rPr>
                <w:rFonts w:hint="eastAsia" w:ascii="楷体" w:hAnsi="楷体" w:eastAsia="楷体"/>
                <w:sz w:val="24"/>
              </w:rPr>
              <w:t>√</w:t>
            </w:r>
          </w:p>
        </w:tc>
        <w:tc>
          <w:tcPr>
            <w:tcW w:w="606" w:type="dxa"/>
            <w:vAlign w:val="center"/>
          </w:tcPr>
          <w:p>
            <w:pPr>
              <w:jc w:val="center"/>
              <w:rPr>
                <w:rFonts w:ascii="楷体" w:hAnsi="楷体" w:eastAsia="楷体"/>
                <w:szCs w:val="21"/>
              </w:rPr>
            </w:pPr>
            <w:r>
              <w:rPr>
                <w:rFonts w:hint="eastAsia" w:ascii="楷体" w:hAnsi="楷体" w:eastAsia="楷体"/>
                <w:szCs w:val="21"/>
              </w:rPr>
              <w:t>　</w:t>
            </w:r>
          </w:p>
        </w:tc>
        <w:tc>
          <w:tcPr>
            <w:tcW w:w="606" w:type="dxa"/>
            <w:vAlign w:val="center"/>
          </w:tcPr>
          <w:p>
            <w:pPr>
              <w:jc w:val="center"/>
              <w:rPr>
                <w:rFonts w:ascii="楷体" w:hAnsi="楷体" w:eastAsia="楷体"/>
                <w:szCs w:val="21"/>
              </w:rPr>
            </w:pPr>
            <w:r>
              <w:rPr>
                <w:rFonts w:hint="eastAsia" w:ascii="楷体" w:hAnsi="楷体" w:eastAsia="楷体"/>
                <w:szCs w:val="21"/>
              </w:rPr>
              <w:t>　</w:t>
            </w:r>
          </w:p>
        </w:tc>
        <w:tc>
          <w:tcPr>
            <w:tcW w:w="503" w:type="dxa"/>
            <w:vAlign w:val="center"/>
          </w:tcPr>
          <w:p>
            <w:pPr>
              <w:jc w:val="center"/>
              <w:rPr>
                <w:rFonts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77" w:type="dxa"/>
            <w:vMerge w:val="continue"/>
            <w:vAlign w:val="center"/>
          </w:tcPr>
          <w:p>
            <w:pPr>
              <w:jc w:val="center"/>
              <w:rPr>
                <w:rFonts w:ascii="楷体" w:hAnsi="楷体" w:eastAsia="楷体"/>
                <w:sz w:val="24"/>
              </w:rPr>
            </w:pPr>
          </w:p>
        </w:tc>
        <w:tc>
          <w:tcPr>
            <w:tcW w:w="2076" w:type="dxa"/>
            <w:vAlign w:val="center"/>
          </w:tcPr>
          <w:p>
            <w:pPr>
              <w:jc w:val="center"/>
              <w:rPr>
                <w:rFonts w:ascii="楷体" w:hAnsi="楷体" w:eastAsia="楷体"/>
                <w:sz w:val="24"/>
              </w:rPr>
            </w:pPr>
            <w:r>
              <w:rPr>
                <w:rFonts w:hint="eastAsia" w:ascii="楷体" w:hAnsi="楷体" w:eastAsia="楷体"/>
                <w:sz w:val="24"/>
              </w:rPr>
              <w:t>职业礼仪</w:t>
            </w:r>
          </w:p>
        </w:tc>
        <w:tc>
          <w:tcPr>
            <w:tcW w:w="816" w:type="dxa"/>
            <w:vAlign w:val="center"/>
          </w:tcPr>
          <w:p>
            <w:pPr>
              <w:jc w:val="center"/>
              <w:rPr>
                <w:rFonts w:ascii="楷体" w:hAnsi="楷体" w:eastAsia="楷体"/>
                <w:sz w:val="24"/>
              </w:rPr>
            </w:pPr>
            <w:r>
              <w:rPr>
                <w:rFonts w:hint="eastAsia" w:ascii="楷体" w:hAnsi="楷体" w:eastAsia="楷体"/>
                <w:sz w:val="24"/>
              </w:rPr>
              <w:t>1</w:t>
            </w:r>
          </w:p>
        </w:tc>
        <w:tc>
          <w:tcPr>
            <w:tcW w:w="816" w:type="dxa"/>
            <w:vAlign w:val="center"/>
          </w:tcPr>
          <w:p>
            <w:pPr>
              <w:jc w:val="center"/>
              <w:rPr>
                <w:rFonts w:ascii="楷体" w:hAnsi="楷体" w:eastAsia="楷体"/>
                <w:sz w:val="24"/>
              </w:rPr>
            </w:pPr>
            <w:r>
              <w:rPr>
                <w:rFonts w:hint="eastAsia" w:ascii="楷体" w:hAnsi="楷体" w:eastAsia="楷体"/>
                <w:sz w:val="24"/>
              </w:rPr>
              <w:t>18</w:t>
            </w:r>
          </w:p>
        </w:tc>
        <w:tc>
          <w:tcPr>
            <w:tcW w:w="606" w:type="dxa"/>
            <w:vAlign w:val="center"/>
          </w:tcPr>
          <w:p>
            <w:pPr>
              <w:jc w:val="center"/>
              <w:rPr>
                <w:rFonts w:ascii="楷体" w:hAnsi="楷体" w:eastAsia="楷体"/>
                <w:szCs w:val="21"/>
              </w:rPr>
            </w:pPr>
            <w:r>
              <w:rPr>
                <w:rFonts w:hint="eastAsia" w:ascii="楷体" w:hAnsi="楷体" w:eastAsia="楷体"/>
                <w:sz w:val="24"/>
              </w:rPr>
              <w:t>√</w:t>
            </w:r>
          </w:p>
        </w:tc>
        <w:tc>
          <w:tcPr>
            <w:tcW w:w="567" w:type="dxa"/>
            <w:vAlign w:val="center"/>
          </w:tcPr>
          <w:p>
            <w:pPr>
              <w:jc w:val="center"/>
              <w:rPr>
                <w:rFonts w:ascii="楷体" w:hAnsi="楷体" w:eastAsia="楷体"/>
                <w:szCs w:val="21"/>
              </w:rPr>
            </w:pPr>
            <w:r>
              <w:rPr>
                <w:rFonts w:hint="eastAsia" w:ascii="楷体" w:hAnsi="楷体" w:eastAsia="楷体"/>
                <w:szCs w:val="21"/>
              </w:rPr>
              <w:t>　</w:t>
            </w:r>
          </w:p>
        </w:tc>
        <w:tc>
          <w:tcPr>
            <w:tcW w:w="606" w:type="dxa"/>
            <w:vAlign w:val="center"/>
          </w:tcPr>
          <w:p>
            <w:pPr>
              <w:jc w:val="center"/>
              <w:rPr>
                <w:rFonts w:ascii="楷体" w:hAnsi="楷体" w:eastAsia="楷体"/>
                <w:szCs w:val="21"/>
              </w:rPr>
            </w:pPr>
            <w:r>
              <w:rPr>
                <w:rFonts w:hint="eastAsia" w:ascii="楷体" w:hAnsi="楷体" w:eastAsia="楷体"/>
                <w:szCs w:val="21"/>
              </w:rPr>
              <w:t>　</w:t>
            </w:r>
          </w:p>
        </w:tc>
        <w:tc>
          <w:tcPr>
            <w:tcW w:w="606" w:type="dxa"/>
            <w:vAlign w:val="center"/>
          </w:tcPr>
          <w:p>
            <w:pPr>
              <w:jc w:val="center"/>
              <w:rPr>
                <w:rFonts w:ascii="楷体" w:hAnsi="楷体" w:eastAsia="楷体"/>
                <w:szCs w:val="21"/>
              </w:rPr>
            </w:pPr>
            <w:r>
              <w:rPr>
                <w:rFonts w:hint="eastAsia" w:ascii="楷体" w:hAnsi="楷体" w:eastAsia="楷体"/>
                <w:szCs w:val="21"/>
              </w:rPr>
              <w:t>　</w:t>
            </w:r>
          </w:p>
        </w:tc>
        <w:tc>
          <w:tcPr>
            <w:tcW w:w="606" w:type="dxa"/>
            <w:vAlign w:val="center"/>
          </w:tcPr>
          <w:p>
            <w:pPr>
              <w:jc w:val="center"/>
              <w:rPr>
                <w:rFonts w:ascii="楷体" w:hAnsi="楷体" w:eastAsia="楷体"/>
                <w:szCs w:val="21"/>
              </w:rPr>
            </w:pPr>
            <w:r>
              <w:rPr>
                <w:rFonts w:hint="eastAsia" w:ascii="楷体" w:hAnsi="楷体" w:eastAsia="楷体"/>
                <w:szCs w:val="21"/>
              </w:rPr>
              <w:t>　</w:t>
            </w:r>
          </w:p>
        </w:tc>
        <w:tc>
          <w:tcPr>
            <w:tcW w:w="503" w:type="dxa"/>
            <w:vAlign w:val="center"/>
          </w:tcPr>
          <w:p>
            <w:pPr>
              <w:jc w:val="center"/>
              <w:rPr>
                <w:rFonts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77" w:type="dxa"/>
            <w:vMerge w:val="continue"/>
            <w:vAlign w:val="center"/>
          </w:tcPr>
          <w:p>
            <w:pPr>
              <w:jc w:val="center"/>
              <w:rPr>
                <w:rFonts w:ascii="楷体" w:hAnsi="楷体" w:eastAsia="楷体"/>
                <w:sz w:val="24"/>
              </w:rPr>
            </w:pPr>
          </w:p>
        </w:tc>
        <w:tc>
          <w:tcPr>
            <w:tcW w:w="2076" w:type="dxa"/>
            <w:vAlign w:val="center"/>
          </w:tcPr>
          <w:p>
            <w:pPr>
              <w:jc w:val="center"/>
              <w:rPr>
                <w:rFonts w:ascii="楷体" w:hAnsi="楷体" w:eastAsia="楷体"/>
                <w:sz w:val="24"/>
              </w:rPr>
            </w:pPr>
            <w:r>
              <w:rPr>
                <w:rFonts w:hint="eastAsia" w:ascii="楷体" w:hAnsi="楷体" w:eastAsia="楷体"/>
                <w:sz w:val="24"/>
              </w:rPr>
              <w:t>应用文写作</w:t>
            </w:r>
          </w:p>
        </w:tc>
        <w:tc>
          <w:tcPr>
            <w:tcW w:w="816" w:type="dxa"/>
            <w:vAlign w:val="center"/>
          </w:tcPr>
          <w:p>
            <w:pPr>
              <w:jc w:val="center"/>
              <w:rPr>
                <w:rFonts w:ascii="楷体" w:hAnsi="楷体" w:eastAsia="楷体"/>
                <w:sz w:val="24"/>
              </w:rPr>
            </w:pPr>
            <w:r>
              <w:rPr>
                <w:rFonts w:hint="eastAsia" w:ascii="楷体" w:hAnsi="楷体" w:eastAsia="楷体"/>
                <w:sz w:val="24"/>
              </w:rPr>
              <w:t>1</w:t>
            </w:r>
          </w:p>
        </w:tc>
        <w:tc>
          <w:tcPr>
            <w:tcW w:w="816" w:type="dxa"/>
            <w:vAlign w:val="center"/>
          </w:tcPr>
          <w:p>
            <w:pPr>
              <w:jc w:val="center"/>
              <w:rPr>
                <w:rFonts w:ascii="楷体" w:hAnsi="楷体" w:eastAsia="楷体"/>
                <w:sz w:val="24"/>
              </w:rPr>
            </w:pPr>
            <w:r>
              <w:rPr>
                <w:rFonts w:hint="eastAsia" w:ascii="楷体" w:hAnsi="楷体" w:eastAsia="楷体"/>
                <w:sz w:val="24"/>
              </w:rPr>
              <w:t>18</w:t>
            </w:r>
          </w:p>
        </w:tc>
        <w:tc>
          <w:tcPr>
            <w:tcW w:w="606" w:type="dxa"/>
            <w:vAlign w:val="center"/>
          </w:tcPr>
          <w:p>
            <w:pPr>
              <w:jc w:val="center"/>
              <w:rPr>
                <w:rFonts w:ascii="楷体" w:hAnsi="楷体" w:eastAsia="楷体"/>
                <w:szCs w:val="21"/>
              </w:rPr>
            </w:pPr>
            <w:r>
              <w:rPr>
                <w:rFonts w:hint="eastAsia" w:ascii="楷体" w:hAnsi="楷体" w:eastAsia="楷体"/>
                <w:szCs w:val="21"/>
              </w:rPr>
              <w:t>　</w:t>
            </w:r>
          </w:p>
        </w:tc>
        <w:tc>
          <w:tcPr>
            <w:tcW w:w="567" w:type="dxa"/>
            <w:vAlign w:val="center"/>
          </w:tcPr>
          <w:p>
            <w:pPr>
              <w:jc w:val="center"/>
              <w:rPr>
                <w:rFonts w:ascii="楷体" w:hAnsi="楷体" w:eastAsia="楷体"/>
                <w:szCs w:val="21"/>
              </w:rPr>
            </w:pPr>
            <w:r>
              <w:rPr>
                <w:rFonts w:hint="eastAsia" w:ascii="楷体" w:hAnsi="楷体" w:eastAsia="楷体"/>
                <w:sz w:val="24"/>
              </w:rPr>
              <w:t>√</w:t>
            </w:r>
          </w:p>
        </w:tc>
        <w:tc>
          <w:tcPr>
            <w:tcW w:w="606" w:type="dxa"/>
            <w:vAlign w:val="center"/>
          </w:tcPr>
          <w:p>
            <w:pPr>
              <w:jc w:val="center"/>
              <w:rPr>
                <w:rFonts w:ascii="楷体" w:hAnsi="楷体" w:eastAsia="楷体"/>
                <w:szCs w:val="21"/>
              </w:rPr>
            </w:pPr>
            <w:r>
              <w:rPr>
                <w:rFonts w:hint="eastAsia" w:ascii="楷体" w:hAnsi="楷体" w:eastAsia="楷体"/>
                <w:szCs w:val="21"/>
              </w:rPr>
              <w:t>　</w:t>
            </w:r>
          </w:p>
        </w:tc>
        <w:tc>
          <w:tcPr>
            <w:tcW w:w="606" w:type="dxa"/>
            <w:vAlign w:val="center"/>
          </w:tcPr>
          <w:p>
            <w:pPr>
              <w:jc w:val="center"/>
              <w:rPr>
                <w:rFonts w:ascii="楷体" w:hAnsi="楷体" w:eastAsia="楷体"/>
                <w:szCs w:val="21"/>
              </w:rPr>
            </w:pPr>
            <w:r>
              <w:rPr>
                <w:rFonts w:hint="eastAsia" w:ascii="楷体" w:hAnsi="楷体" w:eastAsia="楷体"/>
                <w:szCs w:val="21"/>
              </w:rPr>
              <w:t>　</w:t>
            </w:r>
          </w:p>
        </w:tc>
        <w:tc>
          <w:tcPr>
            <w:tcW w:w="606" w:type="dxa"/>
            <w:vAlign w:val="center"/>
          </w:tcPr>
          <w:p>
            <w:pPr>
              <w:jc w:val="center"/>
              <w:rPr>
                <w:rFonts w:ascii="楷体" w:hAnsi="楷体" w:eastAsia="楷体"/>
                <w:szCs w:val="21"/>
              </w:rPr>
            </w:pPr>
            <w:r>
              <w:rPr>
                <w:rFonts w:hint="eastAsia" w:ascii="楷体" w:hAnsi="楷体" w:eastAsia="楷体"/>
                <w:szCs w:val="21"/>
              </w:rPr>
              <w:t>　</w:t>
            </w:r>
          </w:p>
        </w:tc>
        <w:tc>
          <w:tcPr>
            <w:tcW w:w="503" w:type="dxa"/>
            <w:vAlign w:val="center"/>
          </w:tcPr>
          <w:p>
            <w:pPr>
              <w:jc w:val="center"/>
              <w:rPr>
                <w:rFonts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77" w:type="dxa"/>
            <w:vAlign w:val="center"/>
          </w:tcPr>
          <w:p>
            <w:pPr>
              <w:jc w:val="center"/>
              <w:rPr>
                <w:rFonts w:ascii="楷体" w:hAnsi="楷体" w:eastAsia="楷体"/>
                <w:sz w:val="24"/>
              </w:rPr>
            </w:pPr>
            <w:r>
              <w:rPr>
                <w:rFonts w:hint="eastAsia" w:ascii="楷体" w:hAnsi="楷体" w:eastAsia="楷体"/>
                <w:sz w:val="24"/>
              </w:rPr>
              <w:t>合计</w:t>
            </w:r>
          </w:p>
        </w:tc>
        <w:tc>
          <w:tcPr>
            <w:tcW w:w="2076" w:type="dxa"/>
            <w:vAlign w:val="center"/>
          </w:tcPr>
          <w:p>
            <w:pPr>
              <w:jc w:val="center"/>
              <w:rPr>
                <w:rFonts w:ascii="楷体" w:hAnsi="楷体" w:eastAsia="楷体"/>
                <w:sz w:val="24"/>
              </w:rPr>
            </w:pPr>
          </w:p>
        </w:tc>
        <w:tc>
          <w:tcPr>
            <w:tcW w:w="816" w:type="dxa"/>
            <w:vAlign w:val="center"/>
          </w:tcPr>
          <w:p>
            <w:pPr>
              <w:jc w:val="center"/>
              <w:rPr>
                <w:rFonts w:ascii="楷体" w:hAnsi="楷体" w:eastAsia="楷体"/>
                <w:sz w:val="24"/>
              </w:rPr>
            </w:pPr>
            <w:r>
              <w:rPr>
                <w:rFonts w:hint="eastAsia" w:ascii="楷体" w:hAnsi="楷体" w:eastAsia="楷体"/>
                <w:sz w:val="24"/>
              </w:rPr>
              <w:t>5</w:t>
            </w:r>
          </w:p>
        </w:tc>
        <w:tc>
          <w:tcPr>
            <w:tcW w:w="816" w:type="dxa"/>
            <w:vAlign w:val="center"/>
          </w:tcPr>
          <w:p>
            <w:pPr>
              <w:jc w:val="center"/>
              <w:rPr>
                <w:rFonts w:ascii="楷体" w:hAnsi="楷体" w:eastAsia="楷体"/>
                <w:sz w:val="24"/>
              </w:rPr>
            </w:pPr>
            <w:r>
              <w:rPr>
                <w:rFonts w:hint="eastAsia" w:ascii="楷体" w:hAnsi="楷体" w:eastAsia="楷体"/>
                <w:sz w:val="24"/>
              </w:rPr>
              <w:t>90</w:t>
            </w:r>
          </w:p>
        </w:tc>
        <w:tc>
          <w:tcPr>
            <w:tcW w:w="606" w:type="dxa"/>
            <w:vAlign w:val="center"/>
          </w:tcPr>
          <w:p>
            <w:pPr>
              <w:jc w:val="center"/>
              <w:rPr>
                <w:rFonts w:ascii="楷体" w:hAnsi="楷体" w:eastAsia="楷体"/>
                <w:sz w:val="24"/>
              </w:rPr>
            </w:pPr>
          </w:p>
        </w:tc>
        <w:tc>
          <w:tcPr>
            <w:tcW w:w="567" w:type="dxa"/>
            <w:vAlign w:val="center"/>
          </w:tcPr>
          <w:p>
            <w:pPr>
              <w:jc w:val="center"/>
              <w:rPr>
                <w:rFonts w:ascii="楷体" w:hAnsi="楷体" w:eastAsia="楷体"/>
                <w:sz w:val="24"/>
              </w:rPr>
            </w:pPr>
          </w:p>
        </w:tc>
        <w:tc>
          <w:tcPr>
            <w:tcW w:w="606" w:type="dxa"/>
            <w:vAlign w:val="center"/>
          </w:tcPr>
          <w:p>
            <w:pPr>
              <w:jc w:val="center"/>
              <w:rPr>
                <w:rFonts w:ascii="楷体" w:hAnsi="楷体" w:eastAsia="楷体"/>
                <w:sz w:val="24"/>
              </w:rPr>
            </w:pPr>
          </w:p>
        </w:tc>
        <w:tc>
          <w:tcPr>
            <w:tcW w:w="606" w:type="dxa"/>
            <w:vAlign w:val="center"/>
          </w:tcPr>
          <w:p>
            <w:pPr>
              <w:jc w:val="center"/>
              <w:rPr>
                <w:rFonts w:ascii="楷体" w:hAnsi="楷体" w:eastAsia="楷体"/>
                <w:sz w:val="24"/>
              </w:rPr>
            </w:pPr>
          </w:p>
        </w:tc>
        <w:tc>
          <w:tcPr>
            <w:tcW w:w="606" w:type="dxa"/>
            <w:vAlign w:val="center"/>
          </w:tcPr>
          <w:p>
            <w:pPr>
              <w:jc w:val="center"/>
              <w:rPr>
                <w:rFonts w:ascii="楷体" w:hAnsi="楷体" w:eastAsia="楷体"/>
                <w:sz w:val="24"/>
              </w:rPr>
            </w:pPr>
          </w:p>
        </w:tc>
        <w:tc>
          <w:tcPr>
            <w:tcW w:w="503" w:type="dxa"/>
            <w:vAlign w:val="center"/>
          </w:tcPr>
          <w:p>
            <w:pPr>
              <w:jc w:val="center"/>
              <w:rPr>
                <w:rFonts w:ascii="楷体" w:hAnsi="楷体" w:eastAsia="楷体"/>
                <w:sz w:val="24"/>
              </w:rPr>
            </w:pPr>
          </w:p>
        </w:tc>
      </w:tr>
    </w:tbl>
    <w:p>
      <w:pPr>
        <w:overflowPunct w:val="0"/>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专业技能课程总体安排：</w:t>
      </w:r>
    </w:p>
    <w:tbl>
      <w:tblPr>
        <w:tblStyle w:val="14"/>
        <w:tblW w:w="897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09"/>
        <w:gridCol w:w="2745"/>
        <w:gridCol w:w="715"/>
        <w:gridCol w:w="816"/>
        <w:gridCol w:w="606"/>
        <w:gridCol w:w="567"/>
        <w:gridCol w:w="606"/>
        <w:gridCol w:w="606"/>
        <w:gridCol w:w="606"/>
        <w:gridCol w:w="50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trPr>
        <w:tc>
          <w:tcPr>
            <w:tcW w:w="1209" w:type="dxa"/>
            <w:vMerge w:val="restart"/>
            <w:vAlign w:val="center"/>
          </w:tcPr>
          <w:p>
            <w:pPr>
              <w:jc w:val="center"/>
              <w:rPr>
                <w:rFonts w:ascii="楷体" w:hAnsi="楷体" w:eastAsia="楷体"/>
                <w:sz w:val="24"/>
              </w:rPr>
            </w:pPr>
            <w:r>
              <w:rPr>
                <w:rFonts w:hint="eastAsia" w:ascii="楷体" w:hAnsi="楷体" w:eastAsia="楷体"/>
                <w:sz w:val="24"/>
              </w:rPr>
              <w:t>课程类别</w:t>
            </w:r>
          </w:p>
        </w:tc>
        <w:tc>
          <w:tcPr>
            <w:tcW w:w="2745" w:type="dxa"/>
            <w:vMerge w:val="restart"/>
            <w:vAlign w:val="center"/>
          </w:tcPr>
          <w:p>
            <w:pPr>
              <w:jc w:val="center"/>
              <w:rPr>
                <w:rFonts w:ascii="楷体" w:hAnsi="楷体" w:eastAsia="楷体"/>
                <w:sz w:val="24"/>
              </w:rPr>
            </w:pPr>
            <w:r>
              <w:rPr>
                <w:rFonts w:hint="eastAsia" w:ascii="楷体" w:hAnsi="楷体" w:eastAsia="楷体"/>
                <w:sz w:val="24"/>
              </w:rPr>
              <w:t>课程名称</w:t>
            </w:r>
          </w:p>
        </w:tc>
        <w:tc>
          <w:tcPr>
            <w:tcW w:w="715" w:type="dxa"/>
            <w:vMerge w:val="restart"/>
            <w:vAlign w:val="center"/>
          </w:tcPr>
          <w:p>
            <w:pPr>
              <w:jc w:val="center"/>
              <w:rPr>
                <w:rFonts w:ascii="楷体" w:hAnsi="楷体" w:eastAsia="楷体"/>
                <w:sz w:val="24"/>
              </w:rPr>
            </w:pPr>
            <w:r>
              <w:rPr>
                <w:rFonts w:hint="eastAsia" w:ascii="楷体" w:hAnsi="楷体" w:eastAsia="楷体"/>
                <w:sz w:val="24"/>
              </w:rPr>
              <w:t>学分</w:t>
            </w:r>
          </w:p>
        </w:tc>
        <w:tc>
          <w:tcPr>
            <w:tcW w:w="816" w:type="dxa"/>
            <w:vMerge w:val="restart"/>
            <w:vAlign w:val="center"/>
          </w:tcPr>
          <w:p>
            <w:pPr>
              <w:jc w:val="center"/>
              <w:rPr>
                <w:rFonts w:ascii="楷体" w:hAnsi="楷体" w:eastAsia="楷体"/>
                <w:sz w:val="24"/>
              </w:rPr>
            </w:pPr>
            <w:r>
              <w:rPr>
                <w:rFonts w:hint="eastAsia" w:ascii="楷体" w:hAnsi="楷体" w:eastAsia="楷体"/>
                <w:sz w:val="24"/>
              </w:rPr>
              <w:t>学时</w:t>
            </w:r>
          </w:p>
        </w:tc>
        <w:tc>
          <w:tcPr>
            <w:tcW w:w="3494" w:type="dxa"/>
            <w:gridSpan w:val="6"/>
            <w:vAlign w:val="center"/>
          </w:tcPr>
          <w:p>
            <w:pPr>
              <w:jc w:val="center"/>
              <w:rPr>
                <w:rFonts w:ascii="楷体" w:hAnsi="楷体" w:eastAsia="楷体"/>
                <w:sz w:val="24"/>
              </w:rPr>
            </w:pPr>
            <w:r>
              <w:rPr>
                <w:rFonts w:hint="eastAsia" w:ascii="楷体" w:hAnsi="楷体" w:eastAsia="楷体"/>
                <w:sz w:val="24"/>
              </w:rPr>
              <w:t>学期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 w:hRule="atLeast"/>
        </w:trPr>
        <w:tc>
          <w:tcPr>
            <w:tcW w:w="1209" w:type="dxa"/>
            <w:vMerge w:val="continue"/>
            <w:vAlign w:val="center"/>
          </w:tcPr>
          <w:p>
            <w:pPr>
              <w:jc w:val="center"/>
              <w:rPr>
                <w:rFonts w:ascii="楷体" w:hAnsi="楷体" w:eastAsia="楷体"/>
                <w:sz w:val="24"/>
              </w:rPr>
            </w:pPr>
          </w:p>
        </w:tc>
        <w:tc>
          <w:tcPr>
            <w:tcW w:w="2745" w:type="dxa"/>
            <w:vMerge w:val="continue"/>
            <w:vAlign w:val="center"/>
          </w:tcPr>
          <w:p>
            <w:pPr>
              <w:jc w:val="center"/>
              <w:rPr>
                <w:rFonts w:ascii="楷体" w:hAnsi="楷体" w:eastAsia="楷体"/>
                <w:sz w:val="24"/>
              </w:rPr>
            </w:pPr>
          </w:p>
        </w:tc>
        <w:tc>
          <w:tcPr>
            <w:tcW w:w="715" w:type="dxa"/>
            <w:vMerge w:val="continue"/>
            <w:vAlign w:val="center"/>
          </w:tcPr>
          <w:p>
            <w:pPr>
              <w:jc w:val="center"/>
              <w:rPr>
                <w:rFonts w:ascii="楷体" w:hAnsi="楷体" w:eastAsia="楷体"/>
                <w:sz w:val="24"/>
              </w:rPr>
            </w:pPr>
          </w:p>
        </w:tc>
        <w:tc>
          <w:tcPr>
            <w:tcW w:w="816" w:type="dxa"/>
            <w:vMerge w:val="continue"/>
            <w:vAlign w:val="center"/>
          </w:tcPr>
          <w:p>
            <w:pPr>
              <w:jc w:val="center"/>
              <w:rPr>
                <w:rFonts w:ascii="楷体" w:hAnsi="楷体" w:eastAsia="楷体"/>
                <w:sz w:val="24"/>
              </w:rPr>
            </w:pPr>
          </w:p>
        </w:tc>
        <w:tc>
          <w:tcPr>
            <w:tcW w:w="606" w:type="dxa"/>
            <w:vAlign w:val="center"/>
          </w:tcPr>
          <w:p>
            <w:pPr>
              <w:jc w:val="center"/>
              <w:rPr>
                <w:rFonts w:ascii="楷体" w:hAnsi="楷体" w:eastAsia="楷体"/>
                <w:sz w:val="24"/>
              </w:rPr>
            </w:pPr>
            <w:r>
              <w:rPr>
                <w:rFonts w:hint="eastAsia" w:ascii="楷体" w:hAnsi="楷体" w:eastAsia="楷体"/>
                <w:sz w:val="24"/>
              </w:rPr>
              <w:t>1</w:t>
            </w:r>
          </w:p>
        </w:tc>
        <w:tc>
          <w:tcPr>
            <w:tcW w:w="567" w:type="dxa"/>
            <w:vAlign w:val="center"/>
          </w:tcPr>
          <w:p>
            <w:pPr>
              <w:jc w:val="center"/>
              <w:rPr>
                <w:rFonts w:ascii="楷体" w:hAnsi="楷体" w:eastAsia="楷体"/>
                <w:sz w:val="24"/>
              </w:rPr>
            </w:pPr>
            <w:r>
              <w:rPr>
                <w:rFonts w:hint="eastAsia" w:ascii="楷体" w:hAnsi="楷体" w:eastAsia="楷体"/>
                <w:sz w:val="24"/>
              </w:rPr>
              <w:t>2</w:t>
            </w:r>
          </w:p>
        </w:tc>
        <w:tc>
          <w:tcPr>
            <w:tcW w:w="606" w:type="dxa"/>
            <w:vAlign w:val="center"/>
          </w:tcPr>
          <w:p>
            <w:pPr>
              <w:jc w:val="center"/>
              <w:rPr>
                <w:rFonts w:ascii="楷体" w:hAnsi="楷体" w:eastAsia="楷体"/>
                <w:sz w:val="24"/>
              </w:rPr>
            </w:pPr>
            <w:r>
              <w:rPr>
                <w:rFonts w:hint="eastAsia" w:ascii="楷体" w:hAnsi="楷体" w:eastAsia="楷体"/>
                <w:sz w:val="24"/>
              </w:rPr>
              <w:t>3</w:t>
            </w:r>
          </w:p>
        </w:tc>
        <w:tc>
          <w:tcPr>
            <w:tcW w:w="606" w:type="dxa"/>
            <w:vAlign w:val="center"/>
          </w:tcPr>
          <w:p>
            <w:pPr>
              <w:jc w:val="center"/>
              <w:rPr>
                <w:rFonts w:ascii="楷体" w:hAnsi="楷体" w:eastAsia="楷体"/>
                <w:sz w:val="24"/>
              </w:rPr>
            </w:pPr>
            <w:r>
              <w:rPr>
                <w:rFonts w:hint="eastAsia" w:ascii="楷体" w:hAnsi="楷体" w:eastAsia="楷体"/>
                <w:sz w:val="24"/>
              </w:rPr>
              <w:t>4</w:t>
            </w:r>
          </w:p>
        </w:tc>
        <w:tc>
          <w:tcPr>
            <w:tcW w:w="606" w:type="dxa"/>
            <w:vAlign w:val="center"/>
          </w:tcPr>
          <w:p>
            <w:pPr>
              <w:jc w:val="center"/>
              <w:rPr>
                <w:rFonts w:ascii="楷体" w:hAnsi="楷体" w:eastAsia="楷体"/>
                <w:sz w:val="24"/>
              </w:rPr>
            </w:pPr>
            <w:r>
              <w:rPr>
                <w:rFonts w:hint="eastAsia" w:ascii="楷体" w:hAnsi="楷体" w:eastAsia="楷体"/>
                <w:sz w:val="24"/>
              </w:rPr>
              <w:t>5</w:t>
            </w:r>
          </w:p>
        </w:tc>
        <w:tc>
          <w:tcPr>
            <w:tcW w:w="503" w:type="dxa"/>
            <w:vAlign w:val="center"/>
          </w:tcPr>
          <w:p>
            <w:pPr>
              <w:jc w:val="center"/>
              <w:rPr>
                <w:rFonts w:ascii="楷体" w:hAnsi="楷体" w:eastAsia="楷体"/>
                <w:sz w:val="24"/>
              </w:rPr>
            </w:pPr>
            <w:r>
              <w:rPr>
                <w:rFonts w:hint="eastAsia" w:ascii="楷体" w:hAnsi="楷体" w:eastAsia="楷体"/>
                <w:sz w:val="24"/>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9" w:type="dxa"/>
            <w:vMerge w:val="restart"/>
            <w:textDirection w:val="tbRlV"/>
            <w:vAlign w:val="center"/>
          </w:tcPr>
          <w:p>
            <w:pPr>
              <w:ind w:left="113" w:right="113"/>
              <w:jc w:val="center"/>
              <w:rPr>
                <w:rFonts w:ascii="楷体" w:hAnsi="楷体" w:eastAsia="楷体"/>
                <w:sz w:val="24"/>
              </w:rPr>
            </w:pPr>
            <w:r>
              <w:rPr>
                <w:rFonts w:hint="eastAsia" w:ascii="楷体" w:hAnsi="楷体" w:eastAsia="楷体"/>
                <w:sz w:val="24"/>
              </w:rPr>
              <w:t>专业核心</w:t>
            </w:r>
          </w:p>
        </w:tc>
        <w:tc>
          <w:tcPr>
            <w:tcW w:w="2745" w:type="dxa"/>
            <w:vAlign w:val="center"/>
          </w:tcPr>
          <w:p>
            <w:pPr>
              <w:widowControl/>
              <w:jc w:val="center"/>
              <w:rPr>
                <w:rFonts w:ascii="楷体" w:hAnsi="楷体" w:eastAsia="楷体"/>
                <w:kern w:val="0"/>
                <w:szCs w:val="21"/>
              </w:rPr>
            </w:pPr>
            <w:r>
              <w:rPr>
                <w:rFonts w:hint="eastAsia" w:ascii="楷体" w:hAnsi="楷体" w:eastAsia="楷体"/>
                <w:szCs w:val="21"/>
              </w:rPr>
              <w:t>汽车底盘构造与维修</w:t>
            </w:r>
          </w:p>
        </w:tc>
        <w:tc>
          <w:tcPr>
            <w:tcW w:w="715" w:type="dxa"/>
            <w:vAlign w:val="center"/>
          </w:tcPr>
          <w:p>
            <w:pPr>
              <w:jc w:val="center"/>
              <w:rPr>
                <w:rFonts w:ascii="楷体" w:hAnsi="楷体" w:eastAsia="楷体"/>
                <w:sz w:val="24"/>
              </w:rPr>
            </w:pPr>
            <w:r>
              <w:rPr>
                <w:rFonts w:ascii="楷体" w:hAnsi="楷体" w:eastAsia="楷体"/>
                <w:sz w:val="24"/>
              </w:rPr>
              <w:t>6</w:t>
            </w:r>
          </w:p>
        </w:tc>
        <w:tc>
          <w:tcPr>
            <w:tcW w:w="816" w:type="dxa"/>
            <w:vAlign w:val="center"/>
          </w:tcPr>
          <w:p>
            <w:pPr>
              <w:widowControl/>
              <w:jc w:val="center"/>
              <w:rPr>
                <w:rFonts w:ascii="楷体" w:hAnsi="楷体" w:eastAsia="楷体"/>
                <w:kern w:val="0"/>
                <w:szCs w:val="21"/>
              </w:rPr>
            </w:pPr>
            <w:r>
              <w:rPr>
                <w:rFonts w:hint="eastAsia" w:ascii="楷体" w:hAnsi="楷体" w:eastAsia="楷体"/>
                <w:szCs w:val="21"/>
              </w:rPr>
              <w:t>234</w:t>
            </w:r>
          </w:p>
        </w:tc>
        <w:tc>
          <w:tcPr>
            <w:tcW w:w="606" w:type="dxa"/>
            <w:vAlign w:val="center"/>
          </w:tcPr>
          <w:p>
            <w:pPr>
              <w:jc w:val="center"/>
              <w:rPr>
                <w:rFonts w:ascii="楷体" w:hAnsi="楷体" w:eastAsia="楷体"/>
                <w:szCs w:val="21"/>
              </w:rPr>
            </w:pPr>
            <w:r>
              <w:rPr>
                <w:rFonts w:hint="eastAsia" w:ascii="楷体" w:hAnsi="楷体" w:eastAsia="楷体"/>
                <w:sz w:val="24"/>
              </w:rPr>
              <w:t>√</w:t>
            </w:r>
          </w:p>
        </w:tc>
        <w:tc>
          <w:tcPr>
            <w:tcW w:w="567" w:type="dxa"/>
            <w:vAlign w:val="center"/>
          </w:tcPr>
          <w:p>
            <w:pPr>
              <w:jc w:val="center"/>
              <w:rPr>
                <w:rFonts w:ascii="楷体" w:hAnsi="楷体" w:eastAsia="楷体"/>
                <w:szCs w:val="21"/>
              </w:rPr>
            </w:pPr>
            <w:r>
              <w:rPr>
                <w:rFonts w:hint="eastAsia" w:ascii="楷体" w:hAnsi="楷体" w:eastAsia="楷体"/>
                <w:sz w:val="24"/>
              </w:rPr>
              <w:t>√</w:t>
            </w:r>
          </w:p>
        </w:tc>
        <w:tc>
          <w:tcPr>
            <w:tcW w:w="606" w:type="dxa"/>
            <w:vAlign w:val="center"/>
          </w:tcPr>
          <w:p>
            <w:pPr>
              <w:jc w:val="center"/>
              <w:rPr>
                <w:rFonts w:hint="eastAsia" w:ascii="楷体" w:hAnsi="楷体" w:eastAsia="楷体"/>
                <w:szCs w:val="21"/>
              </w:rPr>
            </w:pPr>
            <w:r>
              <w:rPr>
                <w:rFonts w:hint="eastAsia" w:ascii="楷体" w:hAnsi="楷体" w:eastAsia="楷体"/>
                <w:szCs w:val="21"/>
              </w:rPr>
              <w:t>　</w:t>
            </w:r>
          </w:p>
        </w:tc>
        <w:tc>
          <w:tcPr>
            <w:tcW w:w="606" w:type="dxa"/>
            <w:vAlign w:val="center"/>
          </w:tcPr>
          <w:p>
            <w:pPr>
              <w:jc w:val="center"/>
              <w:rPr>
                <w:rFonts w:hint="eastAsia" w:ascii="楷体" w:hAnsi="楷体" w:eastAsia="楷体"/>
                <w:szCs w:val="21"/>
              </w:rPr>
            </w:pPr>
            <w:r>
              <w:rPr>
                <w:rFonts w:hint="eastAsia" w:ascii="楷体" w:hAnsi="楷体" w:eastAsia="楷体"/>
                <w:szCs w:val="21"/>
              </w:rPr>
              <w:t>　</w:t>
            </w:r>
          </w:p>
        </w:tc>
        <w:tc>
          <w:tcPr>
            <w:tcW w:w="606" w:type="dxa"/>
            <w:vAlign w:val="center"/>
          </w:tcPr>
          <w:p>
            <w:pPr>
              <w:jc w:val="center"/>
              <w:rPr>
                <w:rFonts w:ascii="楷体" w:hAnsi="楷体" w:eastAsia="楷体"/>
                <w:szCs w:val="21"/>
              </w:rPr>
            </w:pPr>
            <w:r>
              <w:rPr>
                <w:rFonts w:hint="eastAsia" w:ascii="楷体" w:hAnsi="楷体" w:eastAsia="楷体"/>
                <w:sz w:val="24"/>
              </w:rPr>
              <w:t>√</w:t>
            </w:r>
          </w:p>
        </w:tc>
        <w:tc>
          <w:tcPr>
            <w:tcW w:w="503" w:type="dxa"/>
            <w:vAlign w:val="center"/>
          </w:tcPr>
          <w:p>
            <w:pPr>
              <w:jc w:val="center"/>
              <w:rPr>
                <w:rFonts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trPr>
        <w:tc>
          <w:tcPr>
            <w:tcW w:w="1209" w:type="dxa"/>
            <w:vMerge w:val="continue"/>
            <w:vAlign w:val="center"/>
          </w:tcPr>
          <w:p>
            <w:pPr>
              <w:jc w:val="center"/>
              <w:rPr>
                <w:rFonts w:ascii="楷体" w:hAnsi="楷体" w:eastAsia="楷体"/>
                <w:sz w:val="24"/>
              </w:rPr>
            </w:pPr>
          </w:p>
        </w:tc>
        <w:tc>
          <w:tcPr>
            <w:tcW w:w="2745" w:type="dxa"/>
            <w:vAlign w:val="center"/>
          </w:tcPr>
          <w:p>
            <w:pPr>
              <w:jc w:val="center"/>
              <w:rPr>
                <w:rFonts w:hint="eastAsia" w:ascii="楷体" w:hAnsi="楷体" w:eastAsia="楷体"/>
                <w:szCs w:val="21"/>
              </w:rPr>
            </w:pPr>
            <w:r>
              <w:rPr>
                <w:rFonts w:hint="eastAsia" w:ascii="楷体" w:hAnsi="楷体" w:eastAsia="楷体"/>
                <w:szCs w:val="21"/>
              </w:rPr>
              <w:t>汽车发动机构造与维修</w:t>
            </w:r>
          </w:p>
        </w:tc>
        <w:tc>
          <w:tcPr>
            <w:tcW w:w="715" w:type="dxa"/>
            <w:vAlign w:val="center"/>
          </w:tcPr>
          <w:p>
            <w:pPr>
              <w:jc w:val="center"/>
              <w:rPr>
                <w:rFonts w:ascii="楷体" w:hAnsi="楷体" w:eastAsia="楷体"/>
                <w:sz w:val="24"/>
              </w:rPr>
            </w:pPr>
            <w:r>
              <w:rPr>
                <w:rFonts w:hint="eastAsia" w:ascii="楷体" w:hAnsi="楷体" w:eastAsia="楷体"/>
                <w:sz w:val="24"/>
              </w:rPr>
              <w:t>8</w:t>
            </w:r>
          </w:p>
        </w:tc>
        <w:tc>
          <w:tcPr>
            <w:tcW w:w="816" w:type="dxa"/>
            <w:vAlign w:val="center"/>
          </w:tcPr>
          <w:p>
            <w:pPr>
              <w:jc w:val="center"/>
              <w:rPr>
                <w:rFonts w:hint="eastAsia" w:ascii="楷体" w:hAnsi="楷体" w:eastAsia="楷体"/>
                <w:szCs w:val="21"/>
              </w:rPr>
            </w:pPr>
            <w:r>
              <w:rPr>
                <w:rFonts w:hint="eastAsia" w:ascii="楷体" w:hAnsi="楷体" w:eastAsia="楷体"/>
                <w:szCs w:val="21"/>
              </w:rPr>
              <w:t>234</w:t>
            </w:r>
          </w:p>
        </w:tc>
        <w:tc>
          <w:tcPr>
            <w:tcW w:w="606" w:type="dxa"/>
            <w:vAlign w:val="center"/>
          </w:tcPr>
          <w:p>
            <w:pPr>
              <w:jc w:val="center"/>
              <w:rPr>
                <w:rFonts w:ascii="楷体" w:hAnsi="楷体" w:eastAsia="楷体"/>
                <w:szCs w:val="21"/>
              </w:rPr>
            </w:pPr>
            <w:r>
              <w:rPr>
                <w:rFonts w:hint="eastAsia" w:ascii="楷体" w:hAnsi="楷体" w:eastAsia="楷体"/>
                <w:sz w:val="24"/>
              </w:rPr>
              <w:t>√</w:t>
            </w:r>
          </w:p>
        </w:tc>
        <w:tc>
          <w:tcPr>
            <w:tcW w:w="567" w:type="dxa"/>
            <w:vAlign w:val="center"/>
          </w:tcPr>
          <w:p>
            <w:pPr>
              <w:jc w:val="center"/>
              <w:rPr>
                <w:rFonts w:ascii="楷体" w:hAnsi="楷体" w:eastAsia="楷体"/>
                <w:szCs w:val="21"/>
              </w:rPr>
            </w:pPr>
            <w:r>
              <w:rPr>
                <w:rFonts w:hint="eastAsia" w:ascii="楷体" w:hAnsi="楷体" w:eastAsia="楷体"/>
                <w:sz w:val="24"/>
              </w:rPr>
              <w:t>√</w:t>
            </w:r>
          </w:p>
        </w:tc>
        <w:tc>
          <w:tcPr>
            <w:tcW w:w="606" w:type="dxa"/>
            <w:vAlign w:val="center"/>
          </w:tcPr>
          <w:p>
            <w:pPr>
              <w:jc w:val="center"/>
              <w:rPr>
                <w:rFonts w:hint="eastAsia" w:ascii="楷体" w:hAnsi="楷体" w:eastAsia="楷体"/>
                <w:szCs w:val="21"/>
              </w:rPr>
            </w:pPr>
            <w:r>
              <w:rPr>
                <w:rFonts w:hint="eastAsia" w:ascii="楷体" w:hAnsi="楷体" w:eastAsia="楷体"/>
                <w:szCs w:val="21"/>
              </w:rPr>
              <w:t>　</w:t>
            </w:r>
          </w:p>
        </w:tc>
        <w:tc>
          <w:tcPr>
            <w:tcW w:w="606" w:type="dxa"/>
            <w:vAlign w:val="center"/>
          </w:tcPr>
          <w:p>
            <w:pPr>
              <w:jc w:val="center"/>
              <w:rPr>
                <w:rFonts w:hint="eastAsia" w:ascii="楷体" w:hAnsi="楷体" w:eastAsia="楷体"/>
                <w:szCs w:val="21"/>
              </w:rPr>
            </w:pPr>
            <w:r>
              <w:rPr>
                <w:rFonts w:hint="eastAsia" w:ascii="楷体" w:hAnsi="楷体" w:eastAsia="楷体"/>
                <w:szCs w:val="21"/>
              </w:rPr>
              <w:t>　</w:t>
            </w:r>
          </w:p>
        </w:tc>
        <w:tc>
          <w:tcPr>
            <w:tcW w:w="606" w:type="dxa"/>
            <w:vAlign w:val="center"/>
          </w:tcPr>
          <w:p>
            <w:pPr>
              <w:jc w:val="center"/>
              <w:rPr>
                <w:rFonts w:ascii="楷体" w:hAnsi="楷体" w:eastAsia="楷体"/>
                <w:szCs w:val="21"/>
              </w:rPr>
            </w:pPr>
            <w:r>
              <w:rPr>
                <w:rFonts w:hint="eastAsia" w:ascii="楷体" w:hAnsi="楷体" w:eastAsia="楷体"/>
                <w:sz w:val="24"/>
              </w:rPr>
              <w:t>√</w:t>
            </w:r>
          </w:p>
        </w:tc>
        <w:tc>
          <w:tcPr>
            <w:tcW w:w="503" w:type="dxa"/>
            <w:vAlign w:val="center"/>
          </w:tcPr>
          <w:p>
            <w:pPr>
              <w:jc w:val="center"/>
              <w:rPr>
                <w:rFonts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9" w:type="dxa"/>
            <w:vMerge w:val="continue"/>
            <w:vAlign w:val="center"/>
          </w:tcPr>
          <w:p>
            <w:pPr>
              <w:jc w:val="center"/>
              <w:rPr>
                <w:rFonts w:ascii="楷体" w:hAnsi="楷体" w:eastAsia="楷体"/>
                <w:sz w:val="24"/>
              </w:rPr>
            </w:pPr>
          </w:p>
        </w:tc>
        <w:tc>
          <w:tcPr>
            <w:tcW w:w="2745" w:type="dxa"/>
            <w:vAlign w:val="center"/>
          </w:tcPr>
          <w:p>
            <w:pPr>
              <w:jc w:val="center"/>
              <w:rPr>
                <w:rFonts w:hint="eastAsia" w:ascii="楷体" w:hAnsi="楷体" w:eastAsia="楷体"/>
                <w:szCs w:val="21"/>
              </w:rPr>
            </w:pPr>
            <w:r>
              <w:rPr>
                <w:rFonts w:hint="eastAsia" w:ascii="楷体" w:hAnsi="楷体" w:eastAsia="楷体"/>
                <w:szCs w:val="21"/>
              </w:rPr>
              <w:t>汽车电控技术</w:t>
            </w:r>
          </w:p>
        </w:tc>
        <w:tc>
          <w:tcPr>
            <w:tcW w:w="715" w:type="dxa"/>
            <w:vAlign w:val="center"/>
          </w:tcPr>
          <w:p>
            <w:pPr>
              <w:jc w:val="center"/>
              <w:rPr>
                <w:rFonts w:ascii="楷体" w:hAnsi="楷体" w:eastAsia="楷体"/>
                <w:sz w:val="24"/>
              </w:rPr>
            </w:pPr>
            <w:r>
              <w:rPr>
                <w:rFonts w:hint="eastAsia" w:ascii="楷体" w:hAnsi="楷体" w:eastAsia="楷体"/>
                <w:sz w:val="24"/>
              </w:rPr>
              <w:t>8</w:t>
            </w:r>
          </w:p>
        </w:tc>
        <w:tc>
          <w:tcPr>
            <w:tcW w:w="816" w:type="dxa"/>
            <w:vAlign w:val="center"/>
          </w:tcPr>
          <w:p>
            <w:pPr>
              <w:jc w:val="center"/>
              <w:rPr>
                <w:rFonts w:hint="eastAsia" w:ascii="楷体" w:hAnsi="楷体" w:eastAsia="楷体"/>
                <w:szCs w:val="21"/>
              </w:rPr>
            </w:pPr>
            <w:r>
              <w:rPr>
                <w:rFonts w:hint="eastAsia" w:ascii="楷体" w:hAnsi="楷体" w:eastAsia="楷体"/>
                <w:szCs w:val="21"/>
              </w:rPr>
              <w:t>234</w:t>
            </w:r>
          </w:p>
        </w:tc>
        <w:tc>
          <w:tcPr>
            <w:tcW w:w="606" w:type="dxa"/>
            <w:vAlign w:val="center"/>
          </w:tcPr>
          <w:p>
            <w:pPr>
              <w:jc w:val="center"/>
              <w:rPr>
                <w:rFonts w:hint="eastAsia" w:ascii="楷体" w:hAnsi="楷体" w:eastAsia="楷体"/>
                <w:szCs w:val="21"/>
              </w:rPr>
            </w:pPr>
            <w:r>
              <w:rPr>
                <w:rFonts w:hint="eastAsia" w:ascii="楷体" w:hAnsi="楷体" w:eastAsia="楷体"/>
                <w:szCs w:val="21"/>
              </w:rPr>
              <w:t>　</w:t>
            </w:r>
          </w:p>
        </w:tc>
        <w:tc>
          <w:tcPr>
            <w:tcW w:w="567" w:type="dxa"/>
            <w:vAlign w:val="center"/>
          </w:tcPr>
          <w:p>
            <w:pPr>
              <w:jc w:val="center"/>
              <w:rPr>
                <w:rFonts w:hint="eastAsia" w:ascii="楷体" w:hAnsi="楷体" w:eastAsia="楷体"/>
                <w:szCs w:val="21"/>
              </w:rPr>
            </w:pPr>
            <w:r>
              <w:rPr>
                <w:rFonts w:hint="eastAsia" w:ascii="楷体" w:hAnsi="楷体" w:eastAsia="楷体"/>
                <w:szCs w:val="21"/>
              </w:rPr>
              <w:t>　</w:t>
            </w:r>
          </w:p>
        </w:tc>
        <w:tc>
          <w:tcPr>
            <w:tcW w:w="606" w:type="dxa"/>
            <w:vAlign w:val="center"/>
          </w:tcPr>
          <w:p>
            <w:pPr>
              <w:jc w:val="center"/>
              <w:rPr>
                <w:rFonts w:ascii="楷体" w:hAnsi="楷体" w:eastAsia="楷体"/>
                <w:szCs w:val="21"/>
              </w:rPr>
            </w:pPr>
            <w:r>
              <w:rPr>
                <w:rFonts w:hint="eastAsia" w:ascii="楷体" w:hAnsi="楷体" w:eastAsia="楷体"/>
                <w:sz w:val="24"/>
              </w:rPr>
              <w:t>√</w:t>
            </w:r>
          </w:p>
        </w:tc>
        <w:tc>
          <w:tcPr>
            <w:tcW w:w="606" w:type="dxa"/>
            <w:vAlign w:val="center"/>
          </w:tcPr>
          <w:p>
            <w:pPr>
              <w:jc w:val="center"/>
              <w:rPr>
                <w:rFonts w:ascii="楷体" w:hAnsi="楷体" w:eastAsia="楷体"/>
                <w:szCs w:val="21"/>
              </w:rPr>
            </w:pPr>
            <w:r>
              <w:rPr>
                <w:rFonts w:hint="eastAsia" w:ascii="楷体" w:hAnsi="楷体" w:eastAsia="楷体"/>
                <w:sz w:val="24"/>
              </w:rPr>
              <w:t>√</w:t>
            </w:r>
          </w:p>
        </w:tc>
        <w:tc>
          <w:tcPr>
            <w:tcW w:w="606" w:type="dxa"/>
            <w:vAlign w:val="center"/>
          </w:tcPr>
          <w:p>
            <w:pPr>
              <w:jc w:val="center"/>
              <w:rPr>
                <w:rFonts w:ascii="楷体" w:hAnsi="楷体" w:eastAsia="楷体"/>
                <w:szCs w:val="21"/>
              </w:rPr>
            </w:pPr>
            <w:r>
              <w:rPr>
                <w:rFonts w:hint="eastAsia" w:ascii="楷体" w:hAnsi="楷体" w:eastAsia="楷体"/>
                <w:sz w:val="24"/>
              </w:rPr>
              <w:t>√</w:t>
            </w:r>
          </w:p>
        </w:tc>
        <w:tc>
          <w:tcPr>
            <w:tcW w:w="503" w:type="dxa"/>
            <w:vAlign w:val="center"/>
          </w:tcPr>
          <w:p>
            <w:pPr>
              <w:jc w:val="center"/>
              <w:rPr>
                <w:rFonts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9" w:type="dxa"/>
            <w:vMerge w:val="continue"/>
            <w:vAlign w:val="center"/>
          </w:tcPr>
          <w:p>
            <w:pPr>
              <w:jc w:val="center"/>
              <w:rPr>
                <w:rFonts w:ascii="楷体" w:hAnsi="楷体" w:eastAsia="楷体"/>
                <w:sz w:val="24"/>
              </w:rPr>
            </w:pPr>
          </w:p>
        </w:tc>
        <w:tc>
          <w:tcPr>
            <w:tcW w:w="2745" w:type="dxa"/>
            <w:vAlign w:val="center"/>
          </w:tcPr>
          <w:p>
            <w:pPr>
              <w:jc w:val="center"/>
              <w:rPr>
                <w:rFonts w:hint="eastAsia" w:ascii="楷体" w:hAnsi="楷体" w:eastAsia="楷体"/>
                <w:szCs w:val="21"/>
              </w:rPr>
            </w:pPr>
            <w:r>
              <w:rPr>
                <w:rFonts w:hint="eastAsia" w:ascii="楷体" w:hAnsi="楷体" w:eastAsia="楷体"/>
                <w:szCs w:val="21"/>
              </w:rPr>
              <w:t>汽车电气设备构造与维修</w:t>
            </w:r>
          </w:p>
        </w:tc>
        <w:tc>
          <w:tcPr>
            <w:tcW w:w="715" w:type="dxa"/>
            <w:vAlign w:val="center"/>
          </w:tcPr>
          <w:p>
            <w:pPr>
              <w:jc w:val="center"/>
              <w:rPr>
                <w:rFonts w:ascii="楷体" w:hAnsi="楷体" w:eastAsia="楷体"/>
                <w:sz w:val="24"/>
              </w:rPr>
            </w:pPr>
            <w:r>
              <w:rPr>
                <w:rFonts w:hint="eastAsia" w:ascii="楷体" w:hAnsi="楷体" w:eastAsia="楷体"/>
                <w:sz w:val="24"/>
              </w:rPr>
              <w:t>8</w:t>
            </w:r>
          </w:p>
        </w:tc>
        <w:tc>
          <w:tcPr>
            <w:tcW w:w="816" w:type="dxa"/>
            <w:vAlign w:val="center"/>
          </w:tcPr>
          <w:p>
            <w:pPr>
              <w:jc w:val="center"/>
              <w:rPr>
                <w:rFonts w:hint="eastAsia" w:ascii="楷体" w:hAnsi="楷体" w:eastAsia="楷体"/>
                <w:szCs w:val="21"/>
              </w:rPr>
            </w:pPr>
            <w:r>
              <w:rPr>
                <w:rFonts w:hint="eastAsia" w:ascii="楷体" w:hAnsi="楷体" w:eastAsia="楷体"/>
                <w:szCs w:val="21"/>
              </w:rPr>
              <w:t>234</w:t>
            </w:r>
          </w:p>
        </w:tc>
        <w:tc>
          <w:tcPr>
            <w:tcW w:w="606" w:type="dxa"/>
            <w:vAlign w:val="center"/>
          </w:tcPr>
          <w:p>
            <w:pPr>
              <w:jc w:val="center"/>
              <w:rPr>
                <w:rFonts w:hint="eastAsia" w:ascii="楷体" w:hAnsi="楷体" w:eastAsia="楷体"/>
                <w:szCs w:val="21"/>
              </w:rPr>
            </w:pPr>
            <w:r>
              <w:rPr>
                <w:rFonts w:hint="eastAsia" w:ascii="楷体" w:hAnsi="楷体" w:eastAsia="楷体"/>
                <w:szCs w:val="21"/>
              </w:rPr>
              <w:t>　</w:t>
            </w:r>
          </w:p>
        </w:tc>
        <w:tc>
          <w:tcPr>
            <w:tcW w:w="567" w:type="dxa"/>
            <w:vAlign w:val="center"/>
          </w:tcPr>
          <w:p>
            <w:pPr>
              <w:jc w:val="center"/>
              <w:rPr>
                <w:rFonts w:hint="eastAsia" w:ascii="楷体" w:hAnsi="楷体" w:eastAsia="楷体"/>
                <w:szCs w:val="21"/>
              </w:rPr>
            </w:pPr>
            <w:r>
              <w:rPr>
                <w:rFonts w:hint="eastAsia" w:ascii="楷体" w:hAnsi="楷体" w:eastAsia="楷体"/>
                <w:szCs w:val="21"/>
              </w:rPr>
              <w:t>　</w:t>
            </w:r>
          </w:p>
        </w:tc>
        <w:tc>
          <w:tcPr>
            <w:tcW w:w="606" w:type="dxa"/>
            <w:vAlign w:val="center"/>
          </w:tcPr>
          <w:p>
            <w:pPr>
              <w:jc w:val="center"/>
              <w:rPr>
                <w:rFonts w:ascii="楷体" w:hAnsi="楷体" w:eastAsia="楷体"/>
                <w:szCs w:val="21"/>
              </w:rPr>
            </w:pPr>
            <w:r>
              <w:rPr>
                <w:rFonts w:hint="eastAsia" w:ascii="楷体" w:hAnsi="楷体" w:eastAsia="楷体"/>
                <w:sz w:val="24"/>
              </w:rPr>
              <w:t>√</w:t>
            </w:r>
          </w:p>
        </w:tc>
        <w:tc>
          <w:tcPr>
            <w:tcW w:w="606" w:type="dxa"/>
            <w:vAlign w:val="center"/>
          </w:tcPr>
          <w:p>
            <w:pPr>
              <w:jc w:val="center"/>
              <w:rPr>
                <w:rFonts w:ascii="楷体" w:hAnsi="楷体" w:eastAsia="楷体"/>
                <w:szCs w:val="21"/>
              </w:rPr>
            </w:pPr>
            <w:r>
              <w:rPr>
                <w:rFonts w:hint="eastAsia" w:ascii="楷体" w:hAnsi="楷体" w:eastAsia="楷体"/>
                <w:sz w:val="24"/>
              </w:rPr>
              <w:t>√</w:t>
            </w:r>
          </w:p>
        </w:tc>
        <w:tc>
          <w:tcPr>
            <w:tcW w:w="606" w:type="dxa"/>
            <w:vAlign w:val="center"/>
          </w:tcPr>
          <w:p>
            <w:pPr>
              <w:jc w:val="center"/>
              <w:rPr>
                <w:rFonts w:ascii="楷体" w:hAnsi="楷体" w:eastAsia="楷体"/>
                <w:szCs w:val="21"/>
              </w:rPr>
            </w:pPr>
            <w:r>
              <w:rPr>
                <w:rFonts w:hint="eastAsia" w:ascii="楷体" w:hAnsi="楷体" w:eastAsia="楷体"/>
                <w:sz w:val="24"/>
              </w:rPr>
              <w:t>√</w:t>
            </w:r>
          </w:p>
        </w:tc>
        <w:tc>
          <w:tcPr>
            <w:tcW w:w="503" w:type="dxa"/>
            <w:vAlign w:val="center"/>
          </w:tcPr>
          <w:p>
            <w:pPr>
              <w:jc w:val="center"/>
              <w:rPr>
                <w:rFonts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1209" w:type="dxa"/>
            <w:vMerge w:val="restart"/>
            <w:vAlign w:val="center"/>
          </w:tcPr>
          <w:p>
            <w:pPr>
              <w:jc w:val="center"/>
              <w:rPr>
                <w:rFonts w:ascii="楷体" w:hAnsi="楷体" w:eastAsia="楷体"/>
                <w:sz w:val="24"/>
              </w:rPr>
            </w:pPr>
            <w:r>
              <w:rPr>
                <w:rFonts w:hint="eastAsia" w:ascii="楷体" w:hAnsi="楷体" w:eastAsia="楷体"/>
                <w:sz w:val="24"/>
              </w:rPr>
              <w:t>专业基础</w:t>
            </w:r>
          </w:p>
        </w:tc>
        <w:tc>
          <w:tcPr>
            <w:tcW w:w="2745" w:type="dxa"/>
            <w:vAlign w:val="center"/>
          </w:tcPr>
          <w:p>
            <w:pPr>
              <w:jc w:val="center"/>
              <w:rPr>
                <w:rFonts w:hint="eastAsia" w:ascii="楷体" w:hAnsi="楷体" w:eastAsia="楷体"/>
                <w:szCs w:val="21"/>
              </w:rPr>
            </w:pPr>
            <w:r>
              <w:rPr>
                <w:rFonts w:hint="eastAsia" w:ascii="楷体" w:hAnsi="楷体" w:eastAsia="楷体"/>
                <w:szCs w:val="21"/>
              </w:rPr>
              <w:t>汽车定期维护</w:t>
            </w:r>
          </w:p>
        </w:tc>
        <w:tc>
          <w:tcPr>
            <w:tcW w:w="715" w:type="dxa"/>
            <w:vAlign w:val="center"/>
          </w:tcPr>
          <w:p>
            <w:pPr>
              <w:jc w:val="center"/>
              <w:rPr>
                <w:rFonts w:ascii="楷体" w:hAnsi="楷体" w:eastAsia="楷体"/>
                <w:sz w:val="24"/>
              </w:rPr>
            </w:pPr>
            <w:r>
              <w:rPr>
                <w:rFonts w:hint="eastAsia" w:ascii="楷体" w:hAnsi="楷体" w:eastAsia="楷体"/>
                <w:sz w:val="24"/>
              </w:rPr>
              <w:t>5</w:t>
            </w:r>
          </w:p>
        </w:tc>
        <w:tc>
          <w:tcPr>
            <w:tcW w:w="816" w:type="dxa"/>
            <w:vAlign w:val="center"/>
          </w:tcPr>
          <w:p>
            <w:pPr>
              <w:jc w:val="center"/>
              <w:rPr>
                <w:rFonts w:hint="eastAsia" w:ascii="楷体" w:hAnsi="楷体" w:eastAsia="楷体"/>
                <w:szCs w:val="21"/>
              </w:rPr>
            </w:pPr>
            <w:r>
              <w:rPr>
                <w:rFonts w:hint="eastAsia" w:ascii="楷体" w:hAnsi="楷体" w:eastAsia="楷体"/>
                <w:szCs w:val="21"/>
              </w:rPr>
              <w:t>72</w:t>
            </w:r>
          </w:p>
        </w:tc>
        <w:tc>
          <w:tcPr>
            <w:tcW w:w="606" w:type="dxa"/>
            <w:vAlign w:val="center"/>
          </w:tcPr>
          <w:p>
            <w:pPr>
              <w:jc w:val="center"/>
              <w:rPr>
                <w:rFonts w:ascii="楷体" w:hAnsi="楷体" w:eastAsia="楷体"/>
                <w:szCs w:val="21"/>
              </w:rPr>
            </w:pPr>
            <w:r>
              <w:rPr>
                <w:rFonts w:hint="eastAsia" w:ascii="楷体" w:hAnsi="楷体" w:eastAsia="楷体"/>
                <w:sz w:val="24"/>
              </w:rPr>
              <w:t>√</w:t>
            </w:r>
          </w:p>
        </w:tc>
        <w:tc>
          <w:tcPr>
            <w:tcW w:w="567" w:type="dxa"/>
            <w:vAlign w:val="center"/>
          </w:tcPr>
          <w:p>
            <w:pPr>
              <w:jc w:val="center"/>
              <w:rPr>
                <w:rFonts w:ascii="楷体" w:hAnsi="楷体" w:eastAsia="楷体"/>
                <w:szCs w:val="21"/>
              </w:rPr>
            </w:pPr>
            <w:r>
              <w:rPr>
                <w:rFonts w:hint="eastAsia" w:ascii="楷体" w:hAnsi="楷体" w:eastAsia="楷体"/>
                <w:sz w:val="24"/>
              </w:rPr>
              <w:t>√</w:t>
            </w:r>
          </w:p>
        </w:tc>
        <w:tc>
          <w:tcPr>
            <w:tcW w:w="606" w:type="dxa"/>
            <w:vAlign w:val="center"/>
          </w:tcPr>
          <w:p>
            <w:pPr>
              <w:jc w:val="center"/>
              <w:rPr>
                <w:rFonts w:hint="eastAsia" w:ascii="楷体" w:hAnsi="楷体" w:eastAsia="楷体"/>
                <w:szCs w:val="21"/>
              </w:rPr>
            </w:pPr>
            <w:r>
              <w:rPr>
                <w:rFonts w:hint="eastAsia" w:ascii="楷体" w:hAnsi="楷体" w:eastAsia="楷体"/>
                <w:szCs w:val="21"/>
              </w:rPr>
              <w:t>　</w:t>
            </w:r>
          </w:p>
        </w:tc>
        <w:tc>
          <w:tcPr>
            <w:tcW w:w="606" w:type="dxa"/>
            <w:vAlign w:val="center"/>
          </w:tcPr>
          <w:p>
            <w:pPr>
              <w:jc w:val="center"/>
              <w:rPr>
                <w:rFonts w:hint="eastAsia" w:ascii="楷体" w:hAnsi="楷体" w:eastAsia="楷体"/>
                <w:szCs w:val="21"/>
              </w:rPr>
            </w:pPr>
            <w:r>
              <w:rPr>
                <w:rFonts w:hint="eastAsia" w:ascii="楷体" w:hAnsi="楷体" w:eastAsia="楷体"/>
                <w:szCs w:val="21"/>
              </w:rPr>
              <w:t>　</w:t>
            </w:r>
          </w:p>
        </w:tc>
        <w:tc>
          <w:tcPr>
            <w:tcW w:w="606" w:type="dxa"/>
            <w:vAlign w:val="center"/>
          </w:tcPr>
          <w:p>
            <w:pPr>
              <w:jc w:val="center"/>
              <w:rPr>
                <w:rFonts w:hint="eastAsia" w:ascii="楷体" w:hAnsi="楷体" w:eastAsia="楷体"/>
                <w:szCs w:val="21"/>
              </w:rPr>
            </w:pPr>
            <w:r>
              <w:rPr>
                <w:rFonts w:hint="eastAsia" w:ascii="楷体" w:hAnsi="楷体" w:eastAsia="楷体"/>
                <w:szCs w:val="21"/>
              </w:rPr>
              <w:t>　</w:t>
            </w:r>
          </w:p>
        </w:tc>
        <w:tc>
          <w:tcPr>
            <w:tcW w:w="503" w:type="dxa"/>
            <w:vAlign w:val="center"/>
          </w:tcPr>
          <w:p>
            <w:pPr>
              <w:jc w:val="center"/>
              <w:rPr>
                <w:rFonts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9" w:type="dxa"/>
            <w:vMerge w:val="continue"/>
            <w:vAlign w:val="center"/>
          </w:tcPr>
          <w:p>
            <w:pPr>
              <w:jc w:val="center"/>
              <w:rPr>
                <w:rFonts w:ascii="楷体" w:hAnsi="楷体" w:eastAsia="楷体"/>
                <w:sz w:val="24"/>
              </w:rPr>
            </w:pPr>
          </w:p>
        </w:tc>
        <w:tc>
          <w:tcPr>
            <w:tcW w:w="2745" w:type="dxa"/>
            <w:vAlign w:val="center"/>
          </w:tcPr>
          <w:p>
            <w:pPr>
              <w:jc w:val="center"/>
              <w:rPr>
                <w:rFonts w:hint="eastAsia" w:ascii="楷体" w:hAnsi="楷体" w:eastAsia="楷体"/>
                <w:szCs w:val="21"/>
              </w:rPr>
            </w:pPr>
            <w:r>
              <w:rPr>
                <w:rFonts w:hint="eastAsia" w:ascii="楷体" w:hAnsi="楷体" w:eastAsia="楷体"/>
                <w:szCs w:val="21"/>
              </w:rPr>
              <w:t>汽车美容</w:t>
            </w:r>
          </w:p>
        </w:tc>
        <w:tc>
          <w:tcPr>
            <w:tcW w:w="715" w:type="dxa"/>
            <w:vAlign w:val="center"/>
          </w:tcPr>
          <w:p>
            <w:pPr>
              <w:jc w:val="center"/>
              <w:rPr>
                <w:rFonts w:ascii="楷体" w:hAnsi="楷体" w:eastAsia="楷体"/>
                <w:sz w:val="24"/>
              </w:rPr>
            </w:pPr>
            <w:r>
              <w:rPr>
                <w:rFonts w:hint="eastAsia" w:ascii="楷体" w:hAnsi="楷体" w:eastAsia="楷体"/>
                <w:sz w:val="24"/>
              </w:rPr>
              <w:t>5</w:t>
            </w:r>
          </w:p>
        </w:tc>
        <w:tc>
          <w:tcPr>
            <w:tcW w:w="816" w:type="dxa"/>
            <w:vAlign w:val="center"/>
          </w:tcPr>
          <w:p>
            <w:pPr>
              <w:jc w:val="center"/>
              <w:rPr>
                <w:rFonts w:hint="eastAsia" w:ascii="楷体" w:hAnsi="楷体" w:eastAsia="楷体"/>
                <w:szCs w:val="21"/>
              </w:rPr>
            </w:pPr>
            <w:r>
              <w:rPr>
                <w:rFonts w:hint="eastAsia" w:ascii="楷体" w:hAnsi="楷体" w:eastAsia="楷体"/>
                <w:szCs w:val="21"/>
              </w:rPr>
              <w:t>72</w:t>
            </w:r>
          </w:p>
        </w:tc>
        <w:tc>
          <w:tcPr>
            <w:tcW w:w="606" w:type="dxa"/>
            <w:vAlign w:val="center"/>
          </w:tcPr>
          <w:p>
            <w:pPr>
              <w:jc w:val="center"/>
              <w:rPr>
                <w:rFonts w:hint="eastAsia" w:ascii="楷体" w:hAnsi="楷体" w:eastAsia="楷体"/>
                <w:szCs w:val="21"/>
              </w:rPr>
            </w:pPr>
            <w:r>
              <w:rPr>
                <w:rFonts w:hint="eastAsia" w:ascii="楷体" w:hAnsi="楷体" w:eastAsia="楷体"/>
                <w:szCs w:val="21"/>
              </w:rPr>
              <w:t>　</w:t>
            </w:r>
          </w:p>
        </w:tc>
        <w:tc>
          <w:tcPr>
            <w:tcW w:w="567" w:type="dxa"/>
            <w:vAlign w:val="center"/>
          </w:tcPr>
          <w:p>
            <w:pPr>
              <w:jc w:val="center"/>
              <w:rPr>
                <w:rFonts w:hint="eastAsia" w:ascii="楷体" w:hAnsi="楷体" w:eastAsia="楷体"/>
                <w:szCs w:val="21"/>
              </w:rPr>
            </w:pPr>
            <w:r>
              <w:rPr>
                <w:rFonts w:hint="eastAsia" w:ascii="楷体" w:hAnsi="楷体" w:eastAsia="楷体"/>
                <w:szCs w:val="21"/>
              </w:rPr>
              <w:t>　</w:t>
            </w:r>
          </w:p>
        </w:tc>
        <w:tc>
          <w:tcPr>
            <w:tcW w:w="606" w:type="dxa"/>
            <w:vAlign w:val="center"/>
          </w:tcPr>
          <w:p>
            <w:pPr>
              <w:jc w:val="center"/>
              <w:rPr>
                <w:rFonts w:ascii="楷体" w:hAnsi="楷体" w:eastAsia="楷体"/>
                <w:szCs w:val="21"/>
              </w:rPr>
            </w:pPr>
            <w:r>
              <w:rPr>
                <w:rFonts w:hint="eastAsia" w:ascii="楷体" w:hAnsi="楷体" w:eastAsia="楷体"/>
                <w:sz w:val="24"/>
              </w:rPr>
              <w:t>√</w:t>
            </w:r>
          </w:p>
        </w:tc>
        <w:tc>
          <w:tcPr>
            <w:tcW w:w="606" w:type="dxa"/>
            <w:vAlign w:val="center"/>
          </w:tcPr>
          <w:p>
            <w:pPr>
              <w:jc w:val="center"/>
              <w:rPr>
                <w:rFonts w:ascii="楷体" w:hAnsi="楷体" w:eastAsia="楷体"/>
                <w:szCs w:val="21"/>
              </w:rPr>
            </w:pPr>
            <w:r>
              <w:rPr>
                <w:rFonts w:hint="eastAsia" w:ascii="楷体" w:hAnsi="楷体" w:eastAsia="楷体"/>
                <w:sz w:val="24"/>
              </w:rPr>
              <w:t>√</w:t>
            </w:r>
          </w:p>
        </w:tc>
        <w:tc>
          <w:tcPr>
            <w:tcW w:w="606" w:type="dxa"/>
            <w:vAlign w:val="center"/>
          </w:tcPr>
          <w:p>
            <w:pPr>
              <w:jc w:val="center"/>
              <w:rPr>
                <w:rFonts w:hint="eastAsia" w:ascii="楷体" w:hAnsi="楷体" w:eastAsia="楷体"/>
                <w:szCs w:val="21"/>
              </w:rPr>
            </w:pPr>
            <w:r>
              <w:rPr>
                <w:rFonts w:hint="eastAsia" w:ascii="楷体" w:hAnsi="楷体" w:eastAsia="楷体"/>
                <w:szCs w:val="21"/>
              </w:rPr>
              <w:t>　</w:t>
            </w:r>
          </w:p>
        </w:tc>
        <w:tc>
          <w:tcPr>
            <w:tcW w:w="503" w:type="dxa"/>
            <w:vAlign w:val="center"/>
          </w:tcPr>
          <w:p>
            <w:pPr>
              <w:jc w:val="center"/>
              <w:rPr>
                <w:rFonts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9" w:type="dxa"/>
            <w:vMerge w:val="continue"/>
            <w:vAlign w:val="center"/>
          </w:tcPr>
          <w:p>
            <w:pPr>
              <w:jc w:val="center"/>
              <w:rPr>
                <w:rFonts w:ascii="楷体" w:hAnsi="楷体" w:eastAsia="楷体"/>
                <w:sz w:val="24"/>
              </w:rPr>
            </w:pPr>
          </w:p>
        </w:tc>
        <w:tc>
          <w:tcPr>
            <w:tcW w:w="2745" w:type="dxa"/>
            <w:vAlign w:val="center"/>
          </w:tcPr>
          <w:p>
            <w:pPr>
              <w:jc w:val="center"/>
              <w:rPr>
                <w:rFonts w:hint="eastAsia" w:ascii="楷体" w:hAnsi="楷体" w:eastAsia="楷体"/>
                <w:szCs w:val="21"/>
              </w:rPr>
            </w:pPr>
            <w:r>
              <w:rPr>
                <w:rFonts w:hint="eastAsia" w:ascii="楷体" w:hAnsi="楷体" w:eastAsia="楷体"/>
                <w:szCs w:val="21"/>
              </w:rPr>
              <w:t>新能源汽车概论</w:t>
            </w:r>
          </w:p>
        </w:tc>
        <w:tc>
          <w:tcPr>
            <w:tcW w:w="715" w:type="dxa"/>
            <w:vAlign w:val="center"/>
          </w:tcPr>
          <w:p>
            <w:pPr>
              <w:jc w:val="center"/>
              <w:rPr>
                <w:rFonts w:ascii="楷体" w:hAnsi="楷体" w:eastAsia="楷体"/>
                <w:sz w:val="24"/>
              </w:rPr>
            </w:pPr>
            <w:r>
              <w:rPr>
                <w:rFonts w:hint="eastAsia" w:ascii="楷体" w:hAnsi="楷体" w:eastAsia="楷体"/>
                <w:sz w:val="24"/>
              </w:rPr>
              <w:t>6</w:t>
            </w:r>
          </w:p>
        </w:tc>
        <w:tc>
          <w:tcPr>
            <w:tcW w:w="816" w:type="dxa"/>
            <w:vAlign w:val="center"/>
          </w:tcPr>
          <w:p>
            <w:pPr>
              <w:jc w:val="center"/>
              <w:rPr>
                <w:rFonts w:hint="eastAsia" w:ascii="楷体" w:hAnsi="楷体" w:eastAsia="楷体"/>
                <w:szCs w:val="21"/>
              </w:rPr>
            </w:pPr>
            <w:r>
              <w:rPr>
                <w:rFonts w:hint="eastAsia" w:ascii="楷体" w:hAnsi="楷体" w:eastAsia="楷体"/>
                <w:szCs w:val="21"/>
              </w:rPr>
              <w:t>36</w:t>
            </w:r>
          </w:p>
        </w:tc>
        <w:tc>
          <w:tcPr>
            <w:tcW w:w="606" w:type="dxa"/>
            <w:vAlign w:val="center"/>
          </w:tcPr>
          <w:p>
            <w:pPr>
              <w:jc w:val="center"/>
              <w:rPr>
                <w:rFonts w:ascii="楷体" w:hAnsi="楷体" w:eastAsia="楷体"/>
                <w:szCs w:val="21"/>
              </w:rPr>
            </w:pPr>
            <w:r>
              <w:rPr>
                <w:rFonts w:hint="eastAsia" w:ascii="楷体" w:hAnsi="楷体" w:eastAsia="楷体"/>
                <w:sz w:val="24"/>
              </w:rPr>
              <w:t>√</w:t>
            </w:r>
          </w:p>
        </w:tc>
        <w:tc>
          <w:tcPr>
            <w:tcW w:w="567" w:type="dxa"/>
            <w:vAlign w:val="center"/>
          </w:tcPr>
          <w:p>
            <w:pPr>
              <w:jc w:val="center"/>
              <w:rPr>
                <w:rFonts w:hint="eastAsia" w:ascii="楷体" w:hAnsi="楷体" w:eastAsia="楷体"/>
                <w:szCs w:val="21"/>
              </w:rPr>
            </w:pPr>
            <w:r>
              <w:rPr>
                <w:rFonts w:hint="eastAsia" w:ascii="楷体" w:hAnsi="楷体" w:eastAsia="楷体"/>
                <w:szCs w:val="21"/>
              </w:rPr>
              <w:t>　</w:t>
            </w:r>
          </w:p>
        </w:tc>
        <w:tc>
          <w:tcPr>
            <w:tcW w:w="606" w:type="dxa"/>
            <w:vAlign w:val="center"/>
          </w:tcPr>
          <w:p>
            <w:pPr>
              <w:jc w:val="center"/>
              <w:rPr>
                <w:rFonts w:hint="eastAsia" w:ascii="楷体" w:hAnsi="楷体" w:eastAsia="楷体"/>
                <w:szCs w:val="21"/>
              </w:rPr>
            </w:pPr>
            <w:r>
              <w:rPr>
                <w:rFonts w:hint="eastAsia" w:ascii="楷体" w:hAnsi="楷体" w:eastAsia="楷体"/>
                <w:szCs w:val="21"/>
              </w:rPr>
              <w:t>　</w:t>
            </w:r>
          </w:p>
        </w:tc>
        <w:tc>
          <w:tcPr>
            <w:tcW w:w="606" w:type="dxa"/>
            <w:vAlign w:val="center"/>
          </w:tcPr>
          <w:p>
            <w:pPr>
              <w:jc w:val="center"/>
              <w:rPr>
                <w:rFonts w:hint="eastAsia" w:ascii="楷体" w:hAnsi="楷体" w:eastAsia="楷体"/>
                <w:szCs w:val="21"/>
              </w:rPr>
            </w:pPr>
            <w:r>
              <w:rPr>
                <w:rFonts w:hint="eastAsia" w:ascii="楷体" w:hAnsi="楷体" w:eastAsia="楷体"/>
                <w:szCs w:val="21"/>
              </w:rPr>
              <w:t>　</w:t>
            </w:r>
          </w:p>
        </w:tc>
        <w:tc>
          <w:tcPr>
            <w:tcW w:w="606" w:type="dxa"/>
            <w:vAlign w:val="center"/>
          </w:tcPr>
          <w:p>
            <w:pPr>
              <w:jc w:val="center"/>
              <w:rPr>
                <w:rFonts w:hint="eastAsia" w:ascii="楷体" w:hAnsi="楷体" w:eastAsia="楷体"/>
                <w:szCs w:val="21"/>
              </w:rPr>
            </w:pPr>
            <w:r>
              <w:rPr>
                <w:rFonts w:hint="eastAsia" w:ascii="楷体" w:hAnsi="楷体" w:eastAsia="楷体"/>
                <w:szCs w:val="21"/>
              </w:rPr>
              <w:t>　</w:t>
            </w:r>
          </w:p>
        </w:tc>
        <w:tc>
          <w:tcPr>
            <w:tcW w:w="503" w:type="dxa"/>
            <w:vAlign w:val="center"/>
          </w:tcPr>
          <w:p>
            <w:pPr>
              <w:jc w:val="center"/>
              <w:rPr>
                <w:rFonts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9" w:type="dxa"/>
            <w:vMerge w:val="continue"/>
            <w:vAlign w:val="center"/>
          </w:tcPr>
          <w:p>
            <w:pPr>
              <w:jc w:val="center"/>
              <w:rPr>
                <w:rFonts w:ascii="楷体" w:hAnsi="楷体" w:eastAsia="楷体"/>
                <w:sz w:val="24"/>
              </w:rPr>
            </w:pPr>
          </w:p>
        </w:tc>
        <w:tc>
          <w:tcPr>
            <w:tcW w:w="2745" w:type="dxa"/>
            <w:vAlign w:val="center"/>
          </w:tcPr>
          <w:p>
            <w:pPr>
              <w:jc w:val="center"/>
              <w:rPr>
                <w:rFonts w:hint="eastAsia" w:ascii="楷体" w:hAnsi="楷体" w:eastAsia="楷体"/>
                <w:szCs w:val="21"/>
              </w:rPr>
            </w:pPr>
            <w:r>
              <w:rPr>
                <w:rFonts w:hint="eastAsia" w:ascii="楷体" w:hAnsi="楷体" w:eastAsia="楷体"/>
                <w:szCs w:val="21"/>
              </w:rPr>
              <w:t>新能源汽车动力蓄电池系统构造与检修</w:t>
            </w:r>
          </w:p>
        </w:tc>
        <w:tc>
          <w:tcPr>
            <w:tcW w:w="715" w:type="dxa"/>
            <w:vAlign w:val="center"/>
          </w:tcPr>
          <w:p>
            <w:pPr>
              <w:jc w:val="center"/>
              <w:rPr>
                <w:rFonts w:ascii="楷体" w:hAnsi="楷体" w:eastAsia="楷体"/>
                <w:sz w:val="24"/>
              </w:rPr>
            </w:pPr>
            <w:r>
              <w:rPr>
                <w:rFonts w:ascii="楷体" w:hAnsi="楷体" w:eastAsia="楷体"/>
                <w:sz w:val="24"/>
              </w:rPr>
              <w:t>6</w:t>
            </w:r>
          </w:p>
        </w:tc>
        <w:tc>
          <w:tcPr>
            <w:tcW w:w="816" w:type="dxa"/>
            <w:vAlign w:val="center"/>
          </w:tcPr>
          <w:p>
            <w:pPr>
              <w:jc w:val="center"/>
              <w:rPr>
                <w:rFonts w:hint="eastAsia" w:ascii="楷体" w:hAnsi="楷体" w:eastAsia="楷体"/>
                <w:szCs w:val="21"/>
              </w:rPr>
            </w:pPr>
            <w:r>
              <w:rPr>
                <w:rFonts w:hint="eastAsia" w:ascii="楷体" w:hAnsi="楷体" w:eastAsia="楷体"/>
                <w:szCs w:val="21"/>
              </w:rPr>
              <w:t>36</w:t>
            </w:r>
          </w:p>
        </w:tc>
        <w:tc>
          <w:tcPr>
            <w:tcW w:w="606" w:type="dxa"/>
            <w:vAlign w:val="center"/>
          </w:tcPr>
          <w:p>
            <w:pPr>
              <w:jc w:val="center"/>
              <w:rPr>
                <w:rFonts w:hint="eastAsia" w:ascii="楷体" w:hAnsi="楷体" w:eastAsia="楷体"/>
                <w:szCs w:val="21"/>
              </w:rPr>
            </w:pPr>
            <w:r>
              <w:rPr>
                <w:rFonts w:hint="eastAsia" w:ascii="楷体" w:hAnsi="楷体" w:eastAsia="楷体"/>
                <w:szCs w:val="21"/>
              </w:rPr>
              <w:t>　</w:t>
            </w:r>
          </w:p>
        </w:tc>
        <w:tc>
          <w:tcPr>
            <w:tcW w:w="567" w:type="dxa"/>
            <w:vAlign w:val="center"/>
          </w:tcPr>
          <w:p>
            <w:pPr>
              <w:jc w:val="center"/>
              <w:rPr>
                <w:rFonts w:ascii="楷体" w:hAnsi="楷体" w:eastAsia="楷体"/>
                <w:szCs w:val="21"/>
              </w:rPr>
            </w:pPr>
            <w:r>
              <w:rPr>
                <w:rFonts w:hint="eastAsia" w:ascii="楷体" w:hAnsi="楷体" w:eastAsia="楷体"/>
                <w:sz w:val="24"/>
              </w:rPr>
              <w:t>√</w:t>
            </w:r>
          </w:p>
        </w:tc>
        <w:tc>
          <w:tcPr>
            <w:tcW w:w="606" w:type="dxa"/>
            <w:vAlign w:val="center"/>
          </w:tcPr>
          <w:p>
            <w:pPr>
              <w:jc w:val="center"/>
              <w:rPr>
                <w:rFonts w:hint="eastAsia" w:ascii="楷体" w:hAnsi="楷体" w:eastAsia="楷体"/>
                <w:szCs w:val="21"/>
              </w:rPr>
            </w:pPr>
            <w:r>
              <w:rPr>
                <w:rFonts w:hint="eastAsia" w:ascii="楷体" w:hAnsi="楷体" w:eastAsia="楷体"/>
                <w:szCs w:val="21"/>
              </w:rPr>
              <w:t>　</w:t>
            </w:r>
          </w:p>
        </w:tc>
        <w:tc>
          <w:tcPr>
            <w:tcW w:w="606" w:type="dxa"/>
            <w:vAlign w:val="center"/>
          </w:tcPr>
          <w:p>
            <w:pPr>
              <w:jc w:val="center"/>
              <w:rPr>
                <w:rFonts w:hint="eastAsia" w:ascii="楷体" w:hAnsi="楷体" w:eastAsia="楷体"/>
                <w:szCs w:val="21"/>
              </w:rPr>
            </w:pPr>
            <w:r>
              <w:rPr>
                <w:rFonts w:hint="eastAsia" w:ascii="楷体" w:hAnsi="楷体" w:eastAsia="楷体"/>
                <w:szCs w:val="21"/>
              </w:rPr>
              <w:t>　</w:t>
            </w:r>
          </w:p>
        </w:tc>
        <w:tc>
          <w:tcPr>
            <w:tcW w:w="606" w:type="dxa"/>
            <w:vAlign w:val="center"/>
          </w:tcPr>
          <w:p>
            <w:pPr>
              <w:jc w:val="center"/>
              <w:rPr>
                <w:rFonts w:hint="eastAsia" w:ascii="楷体" w:hAnsi="楷体" w:eastAsia="楷体"/>
                <w:szCs w:val="21"/>
              </w:rPr>
            </w:pPr>
            <w:r>
              <w:rPr>
                <w:rFonts w:hint="eastAsia" w:ascii="楷体" w:hAnsi="楷体" w:eastAsia="楷体"/>
                <w:szCs w:val="21"/>
              </w:rPr>
              <w:t>　</w:t>
            </w:r>
          </w:p>
        </w:tc>
        <w:tc>
          <w:tcPr>
            <w:tcW w:w="503" w:type="dxa"/>
            <w:vAlign w:val="center"/>
          </w:tcPr>
          <w:p>
            <w:pPr>
              <w:jc w:val="center"/>
              <w:rPr>
                <w:rFonts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9" w:type="dxa"/>
            <w:vMerge w:val="continue"/>
            <w:vAlign w:val="center"/>
          </w:tcPr>
          <w:p>
            <w:pPr>
              <w:jc w:val="center"/>
              <w:rPr>
                <w:rFonts w:ascii="楷体" w:hAnsi="楷体" w:eastAsia="楷体"/>
                <w:sz w:val="24"/>
              </w:rPr>
            </w:pPr>
          </w:p>
        </w:tc>
        <w:tc>
          <w:tcPr>
            <w:tcW w:w="2745" w:type="dxa"/>
            <w:vAlign w:val="center"/>
          </w:tcPr>
          <w:p>
            <w:pPr>
              <w:jc w:val="center"/>
              <w:rPr>
                <w:rFonts w:hint="eastAsia" w:ascii="楷体" w:hAnsi="楷体" w:eastAsia="楷体"/>
                <w:szCs w:val="21"/>
              </w:rPr>
            </w:pPr>
            <w:r>
              <w:rPr>
                <w:rFonts w:hint="eastAsia" w:ascii="楷体" w:hAnsi="楷体" w:eastAsia="楷体"/>
                <w:szCs w:val="21"/>
              </w:rPr>
              <w:t>新能源汽车驱动系统构造与检修</w:t>
            </w:r>
          </w:p>
        </w:tc>
        <w:tc>
          <w:tcPr>
            <w:tcW w:w="715" w:type="dxa"/>
            <w:vAlign w:val="center"/>
          </w:tcPr>
          <w:p>
            <w:pPr>
              <w:jc w:val="center"/>
              <w:rPr>
                <w:rFonts w:ascii="楷体" w:hAnsi="楷体" w:eastAsia="楷体"/>
                <w:sz w:val="24"/>
              </w:rPr>
            </w:pPr>
            <w:r>
              <w:rPr>
                <w:rFonts w:ascii="楷体" w:hAnsi="楷体" w:eastAsia="楷体"/>
                <w:sz w:val="24"/>
              </w:rPr>
              <w:t>6</w:t>
            </w:r>
          </w:p>
        </w:tc>
        <w:tc>
          <w:tcPr>
            <w:tcW w:w="816" w:type="dxa"/>
            <w:vAlign w:val="center"/>
          </w:tcPr>
          <w:p>
            <w:pPr>
              <w:jc w:val="center"/>
              <w:rPr>
                <w:rFonts w:hint="eastAsia" w:ascii="楷体" w:hAnsi="楷体" w:eastAsia="楷体"/>
                <w:szCs w:val="21"/>
              </w:rPr>
            </w:pPr>
            <w:r>
              <w:rPr>
                <w:rFonts w:hint="eastAsia" w:ascii="楷体" w:hAnsi="楷体" w:eastAsia="楷体"/>
                <w:szCs w:val="21"/>
              </w:rPr>
              <w:t>36</w:t>
            </w:r>
          </w:p>
        </w:tc>
        <w:tc>
          <w:tcPr>
            <w:tcW w:w="606" w:type="dxa"/>
            <w:vAlign w:val="center"/>
          </w:tcPr>
          <w:p>
            <w:pPr>
              <w:jc w:val="center"/>
              <w:rPr>
                <w:rFonts w:hint="eastAsia" w:ascii="楷体" w:hAnsi="楷体" w:eastAsia="楷体"/>
                <w:szCs w:val="21"/>
              </w:rPr>
            </w:pPr>
            <w:r>
              <w:rPr>
                <w:rFonts w:hint="eastAsia" w:ascii="楷体" w:hAnsi="楷体" w:eastAsia="楷体"/>
                <w:szCs w:val="21"/>
              </w:rPr>
              <w:t>　</w:t>
            </w:r>
          </w:p>
        </w:tc>
        <w:tc>
          <w:tcPr>
            <w:tcW w:w="567" w:type="dxa"/>
            <w:vAlign w:val="center"/>
          </w:tcPr>
          <w:p>
            <w:pPr>
              <w:jc w:val="center"/>
              <w:rPr>
                <w:rFonts w:hint="eastAsia" w:ascii="楷体" w:hAnsi="楷体" w:eastAsia="楷体"/>
                <w:szCs w:val="21"/>
              </w:rPr>
            </w:pPr>
            <w:r>
              <w:rPr>
                <w:rFonts w:hint="eastAsia" w:ascii="楷体" w:hAnsi="楷体" w:eastAsia="楷体"/>
                <w:szCs w:val="21"/>
              </w:rPr>
              <w:t>　</w:t>
            </w:r>
          </w:p>
        </w:tc>
        <w:tc>
          <w:tcPr>
            <w:tcW w:w="606" w:type="dxa"/>
            <w:vAlign w:val="center"/>
          </w:tcPr>
          <w:p>
            <w:pPr>
              <w:jc w:val="center"/>
              <w:rPr>
                <w:rFonts w:ascii="楷体" w:hAnsi="楷体" w:eastAsia="楷体"/>
                <w:szCs w:val="21"/>
              </w:rPr>
            </w:pPr>
            <w:r>
              <w:rPr>
                <w:rFonts w:hint="eastAsia" w:ascii="楷体" w:hAnsi="楷体" w:eastAsia="楷体"/>
                <w:sz w:val="24"/>
              </w:rPr>
              <w:t>√</w:t>
            </w:r>
          </w:p>
        </w:tc>
        <w:tc>
          <w:tcPr>
            <w:tcW w:w="606" w:type="dxa"/>
            <w:vAlign w:val="center"/>
          </w:tcPr>
          <w:p>
            <w:pPr>
              <w:jc w:val="center"/>
              <w:rPr>
                <w:rFonts w:hint="eastAsia" w:ascii="楷体" w:hAnsi="楷体" w:eastAsia="楷体"/>
                <w:szCs w:val="21"/>
              </w:rPr>
            </w:pPr>
            <w:r>
              <w:rPr>
                <w:rFonts w:hint="eastAsia" w:ascii="楷体" w:hAnsi="楷体" w:eastAsia="楷体"/>
                <w:szCs w:val="21"/>
              </w:rPr>
              <w:t>　</w:t>
            </w:r>
          </w:p>
        </w:tc>
        <w:tc>
          <w:tcPr>
            <w:tcW w:w="606" w:type="dxa"/>
            <w:vAlign w:val="center"/>
          </w:tcPr>
          <w:p>
            <w:pPr>
              <w:jc w:val="center"/>
              <w:rPr>
                <w:rFonts w:hint="eastAsia" w:ascii="楷体" w:hAnsi="楷体" w:eastAsia="楷体"/>
                <w:szCs w:val="21"/>
              </w:rPr>
            </w:pPr>
            <w:r>
              <w:rPr>
                <w:rFonts w:hint="eastAsia" w:ascii="楷体" w:hAnsi="楷体" w:eastAsia="楷体"/>
                <w:szCs w:val="21"/>
              </w:rPr>
              <w:t>　</w:t>
            </w:r>
          </w:p>
        </w:tc>
        <w:tc>
          <w:tcPr>
            <w:tcW w:w="503" w:type="dxa"/>
            <w:vAlign w:val="center"/>
          </w:tcPr>
          <w:p>
            <w:pPr>
              <w:jc w:val="center"/>
              <w:rPr>
                <w:rFonts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9" w:type="dxa"/>
            <w:vMerge w:val="continue"/>
            <w:vAlign w:val="center"/>
          </w:tcPr>
          <w:p>
            <w:pPr>
              <w:jc w:val="center"/>
              <w:rPr>
                <w:rFonts w:ascii="楷体" w:hAnsi="楷体" w:eastAsia="楷体"/>
                <w:sz w:val="24"/>
              </w:rPr>
            </w:pPr>
          </w:p>
        </w:tc>
        <w:tc>
          <w:tcPr>
            <w:tcW w:w="2745" w:type="dxa"/>
            <w:vAlign w:val="center"/>
          </w:tcPr>
          <w:p>
            <w:pPr>
              <w:jc w:val="center"/>
              <w:rPr>
                <w:rFonts w:hint="eastAsia" w:ascii="楷体" w:hAnsi="楷体" w:eastAsia="楷体"/>
                <w:szCs w:val="21"/>
              </w:rPr>
            </w:pPr>
            <w:r>
              <w:rPr>
                <w:rFonts w:hint="eastAsia" w:ascii="楷体" w:hAnsi="楷体" w:eastAsia="楷体"/>
                <w:szCs w:val="21"/>
              </w:rPr>
              <w:t>新能源汽车充电桩系统构造与检修</w:t>
            </w:r>
          </w:p>
        </w:tc>
        <w:tc>
          <w:tcPr>
            <w:tcW w:w="715" w:type="dxa"/>
            <w:vAlign w:val="center"/>
          </w:tcPr>
          <w:p>
            <w:pPr>
              <w:jc w:val="center"/>
              <w:rPr>
                <w:rFonts w:ascii="楷体" w:hAnsi="楷体" w:eastAsia="楷体"/>
                <w:sz w:val="24"/>
              </w:rPr>
            </w:pPr>
            <w:r>
              <w:rPr>
                <w:rFonts w:hint="eastAsia" w:ascii="楷体" w:hAnsi="楷体" w:eastAsia="楷体"/>
                <w:sz w:val="24"/>
              </w:rPr>
              <w:t>6</w:t>
            </w:r>
          </w:p>
        </w:tc>
        <w:tc>
          <w:tcPr>
            <w:tcW w:w="816" w:type="dxa"/>
            <w:vAlign w:val="center"/>
          </w:tcPr>
          <w:p>
            <w:pPr>
              <w:jc w:val="center"/>
              <w:rPr>
                <w:rFonts w:hint="eastAsia" w:ascii="楷体" w:hAnsi="楷体" w:eastAsia="楷体"/>
                <w:szCs w:val="21"/>
              </w:rPr>
            </w:pPr>
            <w:r>
              <w:rPr>
                <w:rFonts w:hint="eastAsia" w:ascii="楷体" w:hAnsi="楷体" w:eastAsia="楷体"/>
                <w:szCs w:val="21"/>
              </w:rPr>
              <w:t>36</w:t>
            </w:r>
          </w:p>
        </w:tc>
        <w:tc>
          <w:tcPr>
            <w:tcW w:w="606" w:type="dxa"/>
            <w:vAlign w:val="center"/>
          </w:tcPr>
          <w:p>
            <w:pPr>
              <w:jc w:val="center"/>
              <w:rPr>
                <w:rFonts w:hint="eastAsia" w:ascii="楷体" w:hAnsi="楷体" w:eastAsia="楷体"/>
                <w:szCs w:val="21"/>
              </w:rPr>
            </w:pPr>
            <w:r>
              <w:rPr>
                <w:rFonts w:hint="eastAsia" w:ascii="楷体" w:hAnsi="楷体" w:eastAsia="楷体"/>
                <w:szCs w:val="21"/>
              </w:rPr>
              <w:t>　</w:t>
            </w:r>
          </w:p>
        </w:tc>
        <w:tc>
          <w:tcPr>
            <w:tcW w:w="567" w:type="dxa"/>
            <w:vAlign w:val="center"/>
          </w:tcPr>
          <w:p>
            <w:pPr>
              <w:jc w:val="center"/>
              <w:rPr>
                <w:rFonts w:hint="eastAsia" w:ascii="楷体" w:hAnsi="楷体" w:eastAsia="楷体"/>
                <w:szCs w:val="21"/>
              </w:rPr>
            </w:pPr>
            <w:r>
              <w:rPr>
                <w:rFonts w:hint="eastAsia" w:ascii="楷体" w:hAnsi="楷体" w:eastAsia="楷体"/>
                <w:szCs w:val="21"/>
              </w:rPr>
              <w:t>　</w:t>
            </w:r>
          </w:p>
        </w:tc>
        <w:tc>
          <w:tcPr>
            <w:tcW w:w="606" w:type="dxa"/>
            <w:vAlign w:val="center"/>
          </w:tcPr>
          <w:p>
            <w:pPr>
              <w:jc w:val="center"/>
              <w:rPr>
                <w:rFonts w:hint="eastAsia" w:ascii="楷体" w:hAnsi="楷体" w:eastAsia="楷体"/>
                <w:szCs w:val="21"/>
              </w:rPr>
            </w:pPr>
            <w:r>
              <w:rPr>
                <w:rFonts w:hint="eastAsia" w:ascii="楷体" w:hAnsi="楷体" w:eastAsia="楷体"/>
                <w:szCs w:val="21"/>
              </w:rPr>
              <w:t>　</w:t>
            </w:r>
          </w:p>
        </w:tc>
        <w:tc>
          <w:tcPr>
            <w:tcW w:w="606" w:type="dxa"/>
            <w:vAlign w:val="center"/>
          </w:tcPr>
          <w:p>
            <w:pPr>
              <w:jc w:val="center"/>
              <w:rPr>
                <w:rFonts w:ascii="楷体" w:hAnsi="楷体" w:eastAsia="楷体"/>
                <w:szCs w:val="21"/>
              </w:rPr>
            </w:pPr>
            <w:r>
              <w:rPr>
                <w:rFonts w:hint="eastAsia" w:ascii="楷体" w:hAnsi="楷体" w:eastAsia="楷体"/>
                <w:sz w:val="24"/>
              </w:rPr>
              <w:t>√</w:t>
            </w:r>
          </w:p>
        </w:tc>
        <w:tc>
          <w:tcPr>
            <w:tcW w:w="606" w:type="dxa"/>
            <w:vAlign w:val="center"/>
          </w:tcPr>
          <w:p>
            <w:pPr>
              <w:jc w:val="center"/>
              <w:rPr>
                <w:rFonts w:hint="eastAsia" w:ascii="楷体" w:hAnsi="楷体" w:eastAsia="楷体"/>
                <w:szCs w:val="21"/>
              </w:rPr>
            </w:pPr>
            <w:r>
              <w:rPr>
                <w:rFonts w:hint="eastAsia" w:ascii="楷体" w:hAnsi="楷体" w:eastAsia="楷体"/>
                <w:szCs w:val="21"/>
              </w:rPr>
              <w:t>　</w:t>
            </w:r>
          </w:p>
        </w:tc>
        <w:tc>
          <w:tcPr>
            <w:tcW w:w="503" w:type="dxa"/>
            <w:vAlign w:val="center"/>
          </w:tcPr>
          <w:p>
            <w:pPr>
              <w:jc w:val="center"/>
              <w:rPr>
                <w:rFonts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9" w:type="dxa"/>
            <w:vMerge w:val="continue"/>
            <w:vAlign w:val="center"/>
          </w:tcPr>
          <w:p>
            <w:pPr>
              <w:jc w:val="center"/>
              <w:rPr>
                <w:rFonts w:ascii="楷体" w:hAnsi="楷体" w:eastAsia="楷体"/>
                <w:sz w:val="24"/>
              </w:rPr>
            </w:pPr>
          </w:p>
        </w:tc>
        <w:tc>
          <w:tcPr>
            <w:tcW w:w="2745" w:type="dxa"/>
            <w:vAlign w:val="center"/>
          </w:tcPr>
          <w:p>
            <w:pPr>
              <w:jc w:val="center"/>
              <w:rPr>
                <w:rFonts w:hint="eastAsia" w:ascii="楷体" w:hAnsi="楷体" w:eastAsia="楷体"/>
                <w:szCs w:val="21"/>
              </w:rPr>
            </w:pPr>
            <w:r>
              <w:rPr>
                <w:rFonts w:hint="eastAsia" w:ascii="楷体" w:hAnsi="楷体" w:eastAsia="楷体"/>
                <w:szCs w:val="21"/>
              </w:rPr>
              <w:t>电动汽车电机及控制技术</w:t>
            </w:r>
          </w:p>
        </w:tc>
        <w:tc>
          <w:tcPr>
            <w:tcW w:w="715" w:type="dxa"/>
            <w:vAlign w:val="center"/>
          </w:tcPr>
          <w:p>
            <w:pPr>
              <w:jc w:val="center"/>
              <w:rPr>
                <w:rFonts w:ascii="楷体" w:hAnsi="楷体" w:eastAsia="楷体"/>
                <w:sz w:val="24"/>
              </w:rPr>
            </w:pPr>
            <w:r>
              <w:rPr>
                <w:rFonts w:hint="eastAsia" w:ascii="楷体" w:hAnsi="楷体" w:eastAsia="楷体"/>
                <w:sz w:val="24"/>
              </w:rPr>
              <w:t>6</w:t>
            </w:r>
          </w:p>
        </w:tc>
        <w:tc>
          <w:tcPr>
            <w:tcW w:w="816" w:type="dxa"/>
            <w:vAlign w:val="center"/>
          </w:tcPr>
          <w:p>
            <w:pPr>
              <w:jc w:val="center"/>
              <w:rPr>
                <w:rFonts w:hint="eastAsia" w:ascii="楷体" w:hAnsi="楷体" w:eastAsia="楷体"/>
                <w:szCs w:val="21"/>
              </w:rPr>
            </w:pPr>
            <w:r>
              <w:rPr>
                <w:rFonts w:hint="eastAsia" w:ascii="楷体" w:hAnsi="楷体" w:eastAsia="楷体"/>
                <w:szCs w:val="21"/>
              </w:rPr>
              <w:t>36</w:t>
            </w:r>
          </w:p>
        </w:tc>
        <w:tc>
          <w:tcPr>
            <w:tcW w:w="606" w:type="dxa"/>
            <w:vAlign w:val="center"/>
          </w:tcPr>
          <w:p>
            <w:pPr>
              <w:jc w:val="center"/>
              <w:rPr>
                <w:rFonts w:hint="eastAsia" w:ascii="楷体" w:hAnsi="楷体" w:eastAsia="楷体"/>
                <w:szCs w:val="21"/>
              </w:rPr>
            </w:pPr>
            <w:r>
              <w:rPr>
                <w:rFonts w:hint="eastAsia" w:ascii="楷体" w:hAnsi="楷体" w:eastAsia="楷体"/>
                <w:szCs w:val="21"/>
              </w:rPr>
              <w:t>　</w:t>
            </w:r>
          </w:p>
        </w:tc>
        <w:tc>
          <w:tcPr>
            <w:tcW w:w="567" w:type="dxa"/>
            <w:vAlign w:val="center"/>
          </w:tcPr>
          <w:p>
            <w:pPr>
              <w:jc w:val="center"/>
              <w:rPr>
                <w:rFonts w:hint="eastAsia" w:ascii="楷体" w:hAnsi="楷体" w:eastAsia="楷体"/>
                <w:szCs w:val="21"/>
              </w:rPr>
            </w:pPr>
            <w:r>
              <w:rPr>
                <w:rFonts w:hint="eastAsia" w:ascii="楷体" w:hAnsi="楷体" w:eastAsia="楷体"/>
                <w:szCs w:val="21"/>
              </w:rPr>
              <w:t>　</w:t>
            </w:r>
          </w:p>
        </w:tc>
        <w:tc>
          <w:tcPr>
            <w:tcW w:w="606" w:type="dxa"/>
            <w:vAlign w:val="center"/>
          </w:tcPr>
          <w:p>
            <w:pPr>
              <w:jc w:val="center"/>
              <w:rPr>
                <w:rFonts w:hint="eastAsia" w:ascii="楷体" w:hAnsi="楷体" w:eastAsia="楷体"/>
                <w:szCs w:val="21"/>
              </w:rPr>
            </w:pPr>
            <w:r>
              <w:rPr>
                <w:rFonts w:hint="eastAsia" w:ascii="楷体" w:hAnsi="楷体" w:eastAsia="楷体"/>
                <w:szCs w:val="21"/>
              </w:rPr>
              <w:t>　</w:t>
            </w:r>
          </w:p>
        </w:tc>
        <w:tc>
          <w:tcPr>
            <w:tcW w:w="606" w:type="dxa"/>
            <w:vAlign w:val="center"/>
          </w:tcPr>
          <w:p>
            <w:pPr>
              <w:jc w:val="center"/>
              <w:rPr>
                <w:rFonts w:ascii="楷体" w:hAnsi="楷体" w:eastAsia="楷体"/>
                <w:szCs w:val="21"/>
              </w:rPr>
            </w:pPr>
            <w:r>
              <w:rPr>
                <w:rFonts w:hint="eastAsia" w:ascii="楷体" w:hAnsi="楷体" w:eastAsia="楷体"/>
                <w:sz w:val="24"/>
              </w:rPr>
              <w:t>√</w:t>
            </w:r>
          </w:p>
        </w:tc>
        <w:tc>
          <w:tcPr>
            <w:tcW w:w="606" w:type="dxa"/>
            <w:vAlign w:val="center"/>
          </w:tcPr>
          <w:p>
            <w:pPr>
              <w:jc w:val="center"/>
              <w:rPr>
                <w:rFonts w:hint="eastAsia" w:ascii="楷体" w:hAnsi="楷体" w:eastAsia="楷体"/>
                <w:szCs w:val="21"/>
              </w:rPr>
            </w:pPr>
            <w:r>
              <w:rPr>
                <w:rFonts w:hint="eastAsia" w:ascii="楷体" w:hAnsi="楷体" w:eastAsia="楷体"/>
                <w:szCs w:val="21"/>
              </w:rPr>
              <w:t>　</w:t>
            </w:r>
          </w:p>
        </w:tc>
        <w:tc>
          <w:tcPr>
            <w:tcW w:w="503" w:type="dxa"/>
            <w:vAlign w:val="center"/>
          </w:tcPr>
          <w:p>
            <w:pPr>
              <w:jc w:val="center"/>
              <w:rPr>
                <w:rFonts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9" w:type="dxa"/>
            <w:vMerge w:val="restart"/>
            <w:vAlign w:val="center"/>
          </w:tcPr>
          <w:p>
            <w:pPr>
              <w:jc w:val="center"/>
              <w:rPr>
                <w:rFonts w:ascii="楷体" w:hAnsi="楷体" w:eastAsia="楷体"/>
                <w:sz w:val="24"/>
              </w:rPr>
            </w:pPr>
            <w:r>
              <w:rPr>
                <w:rFonts w:hint="eastAsia" w:ascii="楷体" w:hAnsi="楷体" w:eastAsia="楷体"/>
                <w:sz w:val="24"/>
              </w:rPr>
              <w:t>实习</w:t>
            </w:r>
          </w:p>
        </w:tc>
        <w:tc>
          <w:tcPr>
            <w:tcW w:w="2745" w:type="dxa"/>
            <w:vAlign w:val="center"/>
          </w:tcPr>
          <w:p>
            <w:pPr>
              <w:jc w:val="center"/>
              <w:rPr>
                <w:rFonts w:ascii="楷体" w:hAnsi="楷体" w:eastAsia="楷体"/>
                <w:bCs/>
                <w:sz w:val="24"/>
              </w:rPr>
            </w:pPr>
            <w:r>
              <w:rPr>
                <w:rFonts w:hint="eastAsia" w:ascii="楷体" w:hAnsi="楷体" w:eastAsia="楷体"/>
                <w:bCs/>
                <w:sz w:val="24"/>
              </w:rPr>
              <w:t>认识实习</w:t>
            </w:r>
          </w:p>
        </w:tc>
        <w:tc>
          <w:tcPr>
            <w:tcW w:w="715" w:type="dxa"/>
            <w:vAlign w:val="center"/>
          </w:tcPr>
          <w:p>
            <w:pPr>
              <w:jc w:val="center"/>
              <w:rPr>
                <w:rFonts w:ascii="楷体" w:hAnsi="楷体" w:eastAsia="楷体"/>
                <w:sz w:val="24"/>
              </w:rPr>
            </w:pPr>
            <w:r>
              <w:rPr>
                <w:rFonts w:hint="eastAsia" w:ascii="楷体" w:hAnsi="楷体" w:eastAsia="楷体"/>
                <w:sz w:val="24"/>
              </w:rPr>
              <w:t>12</w:t>
            </w:r>
          </w:p>
        </w:tc>
        <w:tc>
          <w:tcPr>
            <w:tcW w:w="816" w:type="dxa"/>
            <w:vAlign w:val="center"/>
          </w:tcPr>
          <w:p>
            <w:pPr>
              <w:widowControl/>
              <w:jc w:val="center"/>
              <w:rPr>
                <w:rFonts w:ascii="楷体" w:hAnsi="楷体" w:eastAsia="楷体"/>
                <w:kern w:val="0"/>
                <w:szCs w:val="21"/>
              </w:rPr>
            </w:pPr>
            <w:r>
              <w:rPr>
                <w:rFonts w:hint="eastAsia" w:ascii="楷体" w:hAnsi="楷体" w:eastAsia="楷体"/>
                <w:szCs w:val="21"/>
              </w:rPr>
              <w:t>180</w:t>
            </w:r>
          </w:p>
        </w:tc>
        <w:tc>
          <w:tcPr>
            <w:tcW w:w="606" w:type="dxa"/>
            <w:vAlign w:val="center"/>
          </w:tcPr>
          <w:p>
            <w:pPr>
              <w:jc w:val="center"/>
              <w:rPr>
                <w:rFonts w:ascii="楷体" w:hAnsi="楷体" w:eastAsia="楷体"/>
                <w:sz w:val="24"/>
              </w:rPr>
            </w:pPr>
            <w:r>
              <w:rPr>
                <w:rFonts w:hint="eastAsia" w:ascii="楷体" w:hAnsi="楷体" w:eastAsia="楷体"/>
                <w:sz w:val="24"/>
              </w:rPr>
              <w:t>√</w:t>
            </w:r>
          </w:p>
        </w:tc>
        <w:tc>
          <w:tcPr>
            <w:tcW w:w="567" w:type="dxa"/>
            <w:vAlign w:val="center"/>
          </w:tcPr>
          <w:p>
            <w:pPr>
              <w:jc w:val="center"/>
              <w:rPr>
                <w:rFonts w:ascii="楷体" w:hAnsi="楷体" w:eastAsia="楷体"/>
                <w:sz w:val="24"/>
              </w:rPr>
            </w:pPr>
            <w:r>
              <w:rPr>
                <w:rFonts w:hint="eastAsia" w:ascii="楷体" w:hAnsi="楷体" w:eastAsia="楷体"/>
                <w:sz w:val="24"/>
              </w:rPr>
              <w:t>√</w:t>
            </w:r>
          </w:p>
        </w:tc>
        <w:tc>
          <w:tcPr>
            <w:tcW w:w="606" w:type="dxa"/>
            <w:vAlign w:val="center"/>
          </w:tcPr>
          <w:p>
            <w:pPr>
              <w:jc w:val="center"/>
              <w:rPr>
                <w:rFonts w:ascii="楷体" w:hAnsi="楷体" w:eastAsia="楷体"/>
                <w:sz w:val="24"/>
              </w:rPr>
            </w:pPr>
            <w:r>
              <w:rPr>
                <w:rFonts w:hint="eastAsia" w:ascii="楷体" w:hAnsi="楷体" w:eastAsia="楷体"/>
                <w:sz w:val="24"/>
              </w:rPr>
              <w:t>√</w:t>
            </w:r>
          </w:p>
        </w:tc>
        <w:tc>
          <w:tcPr>
            <w:tcW w:w="606" w:type="dxa"/>
            <w:vAlign w:val="center"/>
          </w:tcPr>
          <w:p>
            <w:pPr>
              <w:jc w:val="center"/>
              <w:rPr>
                <w:rFonts w:ascii="楷体" w:hAnsi="楷体" w:eastAsia="楷体"/>
                <w:sz w:val="24"/>
              </w:rPr>
            </w:pPr>
            <w:r>
              <w:rPr>
                <w:rFonts w:hint="eastAsia" w:ascii="楷体" w:hAnsi="楷体" w:eastAsia="楷体"/>
                <w:sz w:val="24"/>
              </w:rPr>
              <w:t>√</w:t>
            </w:r>
          </w:p>
        </w:tc>
        <w:tc>
          <w:tcPr>
            <w:tcW w:w="606" w:type="dxa"/>
            <w:vAlign w:val="center"/>
          </w:tcPr>
          <w:p>
            <w:pPr>
              <w:jc w:val="center"/>
              <w:rPr>
                <w:rFonts w:ascii="楷体" w:hAnsi="楷体" w:eastAsia="楷体"/>
                <w:sz w:val="24"/>
              </w:rPr>
            </w:pPr>
            <w:r>
              <w:rPr>
                <w:rFonts w:hint="eastAsia" w:ascii="楷体" w:hAnsi="楷体" w:eastAsia="楷体"/>
                <w:sz w:val="24"/>
              </w:rPr>
              <w:t>√</w:t>
            </w:r>
          </w:p>
        </w:tc>
        <w:tc>
          <w:tcPr>
            <w:tcW w:w="503" w:type="dxa"/>
            <w:vAlign w:val="center"/>
          </w:tcPr>
          <w:p>
            <w:pPr>
              <w:jc w:val="center"/>
              <w:rPr>
                <w:rFonts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9" w:type="dxa"/>
            <w:vMerge w:val="continue"/>
            <w:vAlign w:val="center"/>
          </w:tcPr>
          <w:p>
            <w:pPr>
              <w:jc w:val="center"/>
              <w:rPr>
                <w:rFonts w:ascii="楷体" w:hAnsi="楷体" w:eastAsia="楷体"/>
                <w:sz w:val="24"/>
              </w:rPr>
            </w:pPr>
          </w:p>
        </w:tc>
        <w:tc>
          <w:tcPr>
            <w:tcW w:w="2745" w:type="dxa"/>
            <w:vAlign w:val="center"/>
          </w:tcPr>
          <w:p>
            <w:pPr>
              <w:jc w:val="center"/>
              <w:rPr>
                <w:rFonts w:ascii="楷体" w:hAnsi="楷体" w:eastAsia="楷体"/>
                <w:sz w:val="24"/>
              </w:rPr>
            </w:pPr>
            <w:r>
              <w:rPr>
                <w:rFonts w:hint="eastAsia" w:ascii="楷体" w:hAnsi="楷体" w:eastAsia="楷体"/>
                <w:bCs/>
                <w:sz w:val="24"/>
              </w:rPr>
              <w:t>顶岗实习</w:t>
            </w:r>
          </w:p>
        </w:tc>
        <w:tc>
          <w:tcPr>
            <w:tcW w:w="715" w:type="dxa"/>
            <w:vAlign w:val="center"/>
          </w:tcPr>
          <w:p>
            <w:pPr>
              <w:jc w:val="center"/>
              <w:rPr>
                <w:rFonts w:ascii="楷体" w:hAnsi="楷体" w:eastAsia="楷体"/>
                <w:sz w:val="24"/>
              </w:rPr>
            </w:pPr>
            <w:r>
              <w:rPr>
                <w:rFonts w:hint="eastAsia" w:ascii="楷体" w:hAnsi="楷体" w:eastAsia="楷体"/>
                <w:sz w:val="24"/>
              </w:rPr>
              <w:t>48</w:t>
            </w:r>
          </w:p>
        </w:tc>
        <w:tc>
          <w:tcPr>
            <w:tcW w:w="816" w:type="dxa"/>
            <w:vAlign w:val="center"/>
          </w:tcPr>
          <w:p>
            <w:pPr>
              <w:jc w:val="center"/>
              <w:rPr>
                <w:rFonts w:hint="eastAsia" w:ascii="楷体" w:hAnsi="楷体" w:eastAsia="楷体"/>
                <w:szCs w:val="21"/>
              </w:rPr>
            </w:pPr>
            <w:r>
              <w:rPr>
                <w:rFonts w:hint="eastAsia" w:ascii="楷体" w:hAnsi="楷体" w:eastAsia="楷体"/>
                <w:szCs w:val="21"/>
              </w:rPr>
              <w:t>720</w:t>
            </w:r>
          </w:p>
        </w:tc>
        <w:tc>
          <w:tcPr>
            <w:tcW w:w="606" w:type="dxa"/>
            <w:vAlign w:val="center"/>
          </w:tcPr>
          <w:p>
            <w:pPr>
              <w:jc w:val="center"/>
              <w:rPr>
                <w:rFonts w:ascii="楷体" w:hAnsi="楷体" w:eastAsia="楷体"/>
                <w:sz w:val="24"/>
              </w:rPr>
            </w:pPr>
          </w:p>
        </w:tc>
        <w:tc>
          <w:tcPr>
            <w:tcW w:w="567" w:type="dxa"/>
            <w:vAlign w:val="center"/>
          </w:tcPr>
          <w:p>
            <w:pPr>
              <w:jc w:val="center"/>
              <w:rPr>
                <w:rFonts w:ascii="楷体" w:hAnsi="楷体" w:eastAsia="楷体"/>
                <w:sz w:val="24"/>
              </w:rPr>
            </w:pPr>
          </w:p>
        </w:tc>
        <w:tc>
          <w:tcPr>
            <w:tcW w:w="606" w:type="dxa"/>
            <w:vAlign w:val="center"/>
          </w:tcPr>
          <w:p>
            <w:pPr>
              <w:jc w:val="center"/>
              <w:rPr>
                <w:rFonts w:ascii="楷体" w:hAnsi="楷体" w:eastAsia="楷体"/>
                <w:sz w:val="24"/>
              </w:rPr>
            </w:pPr>
          </w:p>
        </w:tc>
        <w:tc>
          <w:tcPr>
            <w:tcW w:w="606" w:type="dxa"/>
            <w:vAlign w:val="center"/>
          </w:tcPr>
          <w:p>
            <w:pPr>
              <w:jc w:val="center"/>
              <w:rPr>
                <w:rFonts w:ascii="楷体" w:hAnsi="楷体" w:eastAsia="楷体"/>
                <w:sz w:val="24"/>
              </w:rPr>
            </w:pPr>
          </w:p>
        </w:tc>
        <w:tc>
          <w:tcPr>
            <w:tcW w:w="606" w:type="dxa"/>
            <w:vAlign w:val="center"/>
          </w:tcPr>
          <w:p>
            <w:pPr>
              <w:jc w:val="center"/>
              <w:rPr>
                <w:rFonts w:ascii="楷体" w:hAnsi="楷体" w:eastAsia="楷体"/>
                <w:sz w:val="24"/>
              </w:rPr>
            </w:pPr>
          </w:p>
        </w:tc>
        <w:tc>
          <w:tcPr>
            <w:tcW w:w="503" w:type="dxa"/>
            <w:vAlign w:val="center"/>
          </w:tcPr>
          <w:p>
            <w:pPr>
              <w:jc w:val="center"/>
              <w:rPr>
                <w:rFonts w:ascii="楷体" w:hAnsi="楷体" w:eastAsia="楷体"/>
                <w:sz w:val="24"/>
              </w:rPr>
            </w:pPr>
            <w:r>
              <w:rPr>
                <w:rFonts w:hint="eastAsia" w:ascii="楷体" w:hAnsi="楷体" w:eastAsia="楷体"/>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9" w:type="dxa"/>
            <w:vAlign w:val="center"/>
          </w:tcPr>
          <w:p>
            <w:pPr>
              <w:jc w:val="center"/>
              <w:rPr>
                <w:rFonts w:ascii="楷体" w:hAnsi="楷体" w:eastAsia="楷体"/>
                <w:sz w:val="24"/>
              </w:rPr>
            </w:pPr>
            <w:r>
              <w:rPr>
                <w:rFonts w:hint="eastAsia" w:ascii="楷体" w:hAnsi="楷体" w:eastAsia="楷体"/>
                <w:sz w:val="24"/>
              </w:rPr>
              <w:t>合计</w:t>
            </w:r>
          </w:p>
        </w:tc>
        <w:tc>
          <w:tcPr>
            <w:tcW w:w="2745" w:type="dxa"/>
            <w:vAlign w:val="center"/>
          </w:tcPr>
          <w:p>
            <w:pPr>
              <w:jc w:val="center"/>
              <w:rPr>
                <w:rFonts w:ascii="楷体" w:hAnsi="楷体" w:eastAsia="楷体"/>
                <w:sz w:val="24"/>
              </w:rPr>
            </w:pPr>
          </w:p>
        </w:tc>
        <w:tc>
          <w:tcPr>
            <w:tcW w:w="715" w:type="dxa"/>
            <w:vAlign w:val="center"/>
          </w:tcPr>
          <w:p>
            <w:pPr>
              <w:jc w:val="center"/>
              <w:rPr>
                <w:rFonts w:ascii="楷体" w:hAnsi="楷体" w:eastAsia="楷体"/>
                <w:sz w:val="24"/>
              </w:rPr>
            </w:pPr>
            <w:r>
              <w:rPr>
                <w:rFonts w:hint="eastAsia" w:ascii="楷体" w:hAnsi="楷体" w:eastAsia="楷体"/>
                <w:sz w:val="24"/>
              </w:rPr>
              <w:t>13</w:t>
            </w:r>
            <w:r>
              <w:rPr>
                <w:rFonts w:ascii="楷体" w:hAnsi="楷体" w:eastAsia="楷体"/>
                <w:sz w:val="24"/>
              </w:rPr>
              <w:t>0</w:t>
            </w:r>
          </w:p>
        </w:tc>
        <w:tc>
          <w:tcPr>
            <w:tcW w:w="816" w:type="dxa"/>
            <w:vAlign w:val="center"/>
          </w:tcPr>
          <w:p>
            <w:pPr>
              <w:jc w:val="center"/>
              <w:rPr>
                <w:rFonts w:ascii="楷体" w:hAnsi="楷体" w:eastAsia="楷体"/>
                <w:sz w:val="24"/>
              </w:rPr>
            </w:pPr>
            <w:r>
              <w:rPr>
                <w:rFonts w:hint="eastAsia" w:ascii="楷体" w:hAnsi="楷体" w:eastAsia="楷体"/>
                <w:sz w:val="24"/>
              </w:rPr>
              <w:t>2</w:t>
            </w:r>
            <w:r>
              <w:rPr>
                <w:rFonts w:ascii="楷体" w:hAnsi="楷体" w:eastAsia="楷体"/>
                <w:sz w:val="24"/>
              </w:rPr>
              <w:t>160</w:t>
            </w:r>
          </w:p>
        </w:tc>
        <w:tc>
          <w:tcPr>
            <w:tcW w:w="606" w:type="dxa"/>
            <w:vAlign w:val="center"/>
          </w:tcPr>
          <w:p>
            <w:pPr>
              <w:jc w:val="center"/>
              <w:rPr>
                <w:rFonts w:ascii="楷体" w:hAnsi="楷体" w:eastAsia="楷体"/>
                <w:sz w:val="24"/>
              </w:rPr>
            </w:pPr>
          </w:p>
        </w:tc>
        <w:tc>
          <w:tcPr>
            <w:tcW w:w="567" w:type="dxa"/>
            <w:vAlign w:val="center"/>
          </w:tcPr>
          <w:p>
            <w:pPr>
              <w:jc w:val="center"/>
              <w:rPr>
                <w:rFonts w:ascii="楷体" w:hAnsi="楷体" w:eastAsia="楷体"/>
                <w:sz w:val="24"/>
              </w:rPr>
            </w:pPr>
          </w:p>
        </w:tc>
        <w:tc>
          <w:tcPr>
            <w:tcW w:w="606" w:type="dxa"/>
            <w:vAlign w:val="center"/>
          </w:tcPr>
          <w:p>
            <w:pPr>
              <w:jc w:val="center"/>
              <w:rPr>
                <w:rFonts w:ascii="楷体" w:hAnsi="楷体" w:eastAsia="楷体"/>
                <w:sz w:val="24"/>
              </w:rPr>
            </w:pPr>
          </w:p>
        </w:tc>
        <w:tc>
          <w:tcPr>
            <w:tcW w:w="606" w:type="dxa"/>
            <w:vAlign w:val="center"/>
          </w:tcPr>
          <w:p>
            <w:pPr>
              <w:jc w:val="center"/>
              <w:rPr>
                <w:rFonts w:ascii="楷体" w:hAnsi="楷体" w:eastAsia="楷体"/>
                <w:sz w:val="24"/>
              </w:rPr>
            </w:pPr>
          </w:p>
        </w:tc>
        <w:tc>
          <w:tcPr>
            <w:tcW w:w="606" w:type="dxa"/>
            <w:vAlign w:val="center"/>
          </w:tcPr>
          <w:p>
            <w:pPr>
              <w:jc w:val="center"/>
              <w:rPr>
                <w:rFonts w:ascii="楷体" w:hAnsi="楷体" w:eastAsia="楷体"/>
                <w:sz w:val="24"/>
              </w:rPr>
            </w:pPr>
          </w:p>
        </w:tc>
        <w:tc>
          <w:tcPr>
            <w:tcW w:w="503" w:type="dxa"/>
            <w:vAlign w:val="center"/>
          </w:tcPr>
          <w:p>
            <w:pPr>
              <w:jc w:val="center"/>
              <w:rPr>
                <w:rFonts w:ascii="楷体" w:hAnsi="楷体" w:eastAsia="楷体"/>
                <w:sz w:val="24"/>
              </w:rPr>
            </w:pPr>
          </w:p>
        </w:tc>
      </w:tr>
    </w:tbl>
    <w:p>
      <w:pPr>
        <w:overflowPunct w:val="0"/>
        <w:jc w:val="left"/>
        <w:rPr>
          <w:rFonts w:ascii="仿宋_GB2312" w:eastAsia="仿宋_GB2312"/>
          <w:sz w:val="30"/>
          <w:szCs w:val="30"/>
        </w:rPr>
      </w:pPr>
    </w:p>
    <w:p>
      <w:pPr>
        <w:overflowPunct w:val="0"/>
        <w:ind w:firstLine="640" w:firstLineChars="200"/>
        <w:rPr>
          <w:rFonts w:ascii="黑体" w:hAnsi="黑体" w:eastAsia="黑体" w:cs="黑体"/>
          <w:sz w:val="32"/>
          <w:szCs w:val="32"/>
        </w:rPr>
      </w:pPr>
      <w:r>
        <w:rPr>
          <w:rFonts w:hint="eastAsia" w:ascii="黑体" w:hAnsi="黑体" w:eastAsia="黑体" w:cs="黑体"/>
          <w:sz w:val="32"/>
          <w:szCs w:val="32"/>
        </w:rPr>
        <w:t>八、实施保障</w:t>
      </w:r>
    </w:p>
    <w:p>
      <w:pPr>
        <w:overflowPunct w:val="0"/>
        <w:ind w:firstLine="640" w:firstLineChars="200"/>
        <w:rPr>
          <w:rFonts w:eastAsia="楷体_GB2312"/>
          <w:sz w:val="32"/>
          <w:szCs w:val="32"/>
        </w:rPr>
      </w:pPr>
      <w:r>
        <w:rPr>
          <w:rFonts w:hint="eastAsia" w:ascii="楷体_GB2312" w:eastAsia="楷体_GB2312"/>
          <w:sz w:val="32"/>
          <w:szCs w:val="32"/>
        </w:rPr>
        <w:t>（一）师资队伍</w:t>
      </w:r>
    </w:p>
    <w:p>
      <w:pPr>
        <w:overflowPunct w:val="0"/>
        <w:ind w:firstLine="640" w:firstLineChars="200"/>
        <w:rPr>
          <w:rFonts w:ascii="仿宋" w:hAnsi="仿宋" w:eastAsia="仿宋" w:cs="仿宋"/>
          <w:sz w:val="32"/>
          <w:szCs w:val="32"/>
        </w:rPr>
      </w:pPr>
      <w:r>
        <w:rPr>
          <w:rFonts w:hint="eastAsia" w:ascii="仿宋" w:hAnsi="仿宋" w:eastAsia="仿宋" w:cs="仿宋"/>
          <w:sz w:val="32"/>
          <w:szCs w:val="32"/>
        </w:rPr>
        <w:t>根据教育部颁布的《中等职业学校教师专业标准》和《中等职业学校设置标准》的有关规定，进行教师队伍建设，合理配置教师资源。专业教师学历职称结构应合理，专业教师高、中、初级职称要有一定的比例，具有中级专业技术职务人数不低于50％，具有高级专业技术职务人数不低于20％。建立“双师型”专业教师队伍团队，其中“双师型”教师应占专业教师总人数的50%以上，应有业务水平较高的专业带头人。</w:t>
      </w:r>
    </w:p>
    <w:p>
      <w:pPr>
        <w:overflowPunct w:val="0"/>
        <w:ind w:firstLine="640" w:firstLineChars="200"/>
        <w:rPr>
          <w:rFonts w:ascii="仿宋" w:hAnsi="仿宋" w:eastAsia="仿宋" w:cs="仿宋"/>
          <w:sz w:val="32"/>
          <w:szCs w:val="32"/>
        </w:rPr>
      </w:pPr>
      <w:r>
        <w:rPr>
          <w:rFonts w:hint="eastAsia" w:ascii="仿宋" w:hAnsi="仿宋" w:eastAsia="仿宋" w:cs="仿宋"/>
          <w:sz w:val="32"/>
          <w:szCs w:val="32"/>
        </w:rPr>
        <w:t>1．专任教师</w:t>
      </w:r>
    </w:p>
    <w:p>
      <w:pPr>
        <w:overflowPunct w:val="0"/>
        <w:ind w:firstLine="640" w:firstLineChars="200"/>
        <w:rPr>
          <w:rFonts w:ascii="仿宋" w:hAnsi="仿宋" w:eastAsia="仿宋" w:cs="仿宋"/>
          <w:sz w:val="32"/>
          <w:szCs w:val="32"/>
        </w:rPr>
      </w:pPr>
      <w:r>
        <w:rPr>
          <w:rFonts w:hint="eastAsia" w:ascii="仿宋" w:hAnsi="仿宋" w:eastAsia="仿宋" w:cs="仿宋"/>
          <w:sz w:val="32"/>
          <w:szCs w:val="32"/>
        </w:rPr>
        <w:t>专任教师应具备中等职业及以上学校的教师资格证书。承担专业技能课授课的专任教师应具有相关专业本科以上学历；专任实验、实习指导教师，具有专科以上学历，具有高级工及以上职业技能证书能独立完成实验、实习指导和相应的技能考核工作，其数量不少于专业教师的50%。以每年招生两个班为基数，本专业的专职专业教师不少于6人，与本专业在校学生人数之比应在1∶16～1∶20之间。</w:t>
      </w:r>
    </w:p>
    <w:p>
      <w:pPr>
        <w:overflowPunct w:val="0"/>
        <w:ind w:firstLine="640" w:firstLineChars="200"/>
        <w:rPr>
          <w:rFonts w:ascii="仿宋" w:hAnsi="仿宋" w:eastAsia="仿宋" w:cs="仿宋"/>
          <w:sz w:val="32"/>
          <w:szCs w:val="32"/>
        </w:rPr>
      </w:pPr>
      <w:r>
        <w:rPr>
          <w:rFonts w:hint="eastAsia" w:ascii="仿宋" w:hAnsi="仿宋" w:eastAsia="仿宋" w:cs="仿宋"/>
          <w:sz w:val="32"/>
          <w:szCs w:val="32"/>
        </w:rPr>
        <w:t>专任教师应定期到行业、企业的岗位群参加实践，企业实践时间每两年不少于两个月。</w:t>
      </w:r>
    </w:p>
    <w:p>
      <w:pPr>
        <w:overflowPunct w:val="0"/>
        <w:ind w:firstLine="640" w:firstLineChars="200"/>
        <w:rPr>
          <w:rFonts w:ascii="仿宋_GB2312" w:eastAsia="仿宋_GB2312"/>
          <w:sz w:val="32"/>
          <w:szCs w:val="32"/>
        </w:rPr>
      </w:pPr>
      <w:r>
        <w:rPr>
          <w:rFonts w:hint="eastAsia" w:ascii="仿宋_GB2312" w:eastAsia="仿宋_GB2312"/>
          <w:sz w:val="32"/>
          <w:szCs w:val="32"/>
        </w:rPr>
        <w:t>2.实训指导教师</w:t>
      </w:r>
    </w:p>
    <w:p>
      <w:pPr>
        <w:overflowPunct w:val="0"/>
        <w:ind w:firstLine="640" w:firstLineChars="200"/>
        <w:rPr>
          <w:rFonts w:ascii="仿宋" w:hAnsi="仿宋" w:eastAsia="仿宋" w:cs="仿宋"/>
          <w:sz w:val="32"/>
          <w:szCs w:val="32"/>
        </w:rPr>
      </w:pPr>
      <w:r>
        <w:rPr>
          <w:rFonts w:hint="eastAsia" w:ascii="仿宋_GB2312" w:eastAsia="仿宋_GB2312"/>
          <w:sz w:val="32"/>
          <w:szCs w:val="32"/>
        </w:rPr>
        <w:t>实训指导教师</w:t>
      </w:r>
      <w:r>
        <w:rPr>
          <w:rFonts w:hint="eastAsia" w:ascii="仿宋" w:hAnsi="仿宋" w:eastAsia="仿宋" w:cs="仿宋"/>
          <w:sz w:val="32"/>
          <w:szCs w:val="32"/>
        </w:rPr>
        <w:t>应</w:t>
      </w:r>
      <w:r>
        <w:rPr>
          <w:rFonts w:hint="eastAsia" w:ascii="仿宋_GB2312" w:eastAsia="仿宋_GB2312"/>
          <w:sz w:val="32"/>
          <w:szCs w:val="32"/>
        </w:rPr>
        <w:t>具备本专业或相近专业大学专科以上学历（含专科）；有技师及以上资格，有丰富的企业维修生产经验。</w:t>
      </w:r>
    </w:p>
    <w:p>
      <w:pPr>
        <w:overflowPunct w:val="0"/>
        <w:ind w:firstLine="640" w:firstLineChars="200"/>
        <w:rPr>
          <w:rFonts w:ascii="仿宋" w:hAnsi="仿宋" w:eastAsia="仿宋" w:cs="仿宋"/>
          <w:sz w:val="32"/>
          <w:szCs w:val="32"/>
        </w:rPr>
      </w:pPr>
      <w:r>
        <w:rPr>
          <w:rFonts w:hint="eastAsia" w:ascii="仿宋" w:hAnsi="仿宋" w:eastAsia="仿宋" w:cs="仿宋"/>
          <w:sz w:val="32"/>
          <w:szCs w:val="32"/>
        </w:rPr>
        <w:t>2．兼职教师</w:t>
      </w:r>
    </w:p>
    <w:p>
      <w:pPr>
        <w:overflowPunct w:val="0"/>
        <w:ind w:firstLine="640" w:firstLineChars="200"/>
        <w:rPr>
          <w:rFonts w:ascii="仿宋_GB2312" w:eastAsia="仿宋_GB2312"/>
          <w:sz w:val="32"/>
          <w:szCs w:val="32"/>
        </w:rPr>
      </w:pPr>
      <w:r>
        <w:rPr>
          <w:rFonts w:hint="eastAsia" w:ascii="仿宋_GB2312" w:eastAsia="仿宋_GB2312"/>
          <w:sz w:val="32"/>
          <w:szCs w:val="32"/>
        </w:rPr>
        <w:t>企业兼职教师要求：企业兼职教师应具备大学专科以上学历，具有高等级技能证书，在相应的职业岗位上工作5年以上，具有丰富的从业业务经验和管理经验。</w:t>
      </w:r>
    </w:p>
    <w:p>
      <w:pPr>
        <w:overflowPunct w:val="0"/>
        <w:ind w:firstLine="640" w:firstLineChars="200"/>
        <w:rPr>
          <w:rFonts w:eastAsia="楷体_GB2312"/>
          <w:sz w:val="32"/>
          <w:szCs w:val="32"/>
        </w:rPr>
      </w:pPr>
      <w:r>
        <w:rPr>
          <w:rFonts w:hint="eastAsia" w:ascii="楷体_GB2312" w:eastAsia="楷体_GB2312"/>
          <w:sz w:val="32"/>
          <w:szCs w:val="32"/>
        </w:rPr>
        <w:t>（二）教学设施</w:t>
      </w:r>
    </w:p>
    <w:p>
      <w:pPr>
        <w:overflowPunct w:val="0"/>
        <w:ind w:firstLine="640" w:firstLineChars="200"/>
        <w:rPr>
          <w:rFonts w:ascii="仿宋_GB2312" w:eastAsia="仿宋_GB2312"/>
          <w:sz w:val="32"/>
          <w:szCs w:val="32"/>
        </w:rPr>
      </w:pPr>
      <w:r>
        <w:rPr>
          <w:rFonts w:hint="eastAsia" w:ascii="仿宋_GB2312" w:eastAsia="仿宋_GB2312"/>
          <w:sz w:val="32"/>
          <w:szCs w:val="32"/>
        </w:rPr>
        <w:t>对本专业应配备校内实习（实训）室和校外实训基地。</w:t>
      </w:r>
    </w:p>
    <w:p>
      <w:pPr>
        <w:overflowPunct w:val="0"/>
        <w:ind w:firstLine="640" w:firstLineChars="200"/>
        <w:rPr>
          <w:rFonts w:ascii="仿宋_GB2312" w:eastAsia="仿宋_GB2312"/>
          <w:sz w:val="32"/>
          <w:szCs w:val="32"/>
        </w:rPr>
      </w:pPr>
      <w:r>
        <w:rPr>
          <w:rFonts w:hint="eastAsia" w:ascii="仿宋_GB2312" w:eastAsia="仿宋_GB2312"/>
          <w:sz w:val="32"/>
          <w:szCs w:val="32"/>
        </w:rPr>
        <w:t>核心课程实习（实训）室是为了满足培养学生专业核心能力所必须具备实习（实训）条件，要求针对性强，数量充足，并有一定的先进性。</w:t>
      </w:r>
    </w:p>
    <w:p>
      <w:pPr>
        <w:overflowPunct w:val="0"/>
        <w:ind w:firstLine="640" w:firstLineChars="200"/>
        <w:rPr>
          <w:rFonts w:ascii="仿宋_GB2312" w:eastAsia="仿宋_GB2312"/>
          <w:sz w:val="32"/>
          <w:szCs w:val="32"/>
        </w:rPr>
      </w:pPr>
      <w:r>
        <w:rPr>
          <w:rFonts w:hint="eastAsia" w:ascii="仿宋_GB2312" w:eastAsia="仿宋_GB2312"/>
          <w:sz w:val="32"/>
          <w:szCs w:val="32"/>
        </w:rPr>
        <w:t>专门化方向课程实习（实训）室是学校根据区域经济特点和本校的办学特色所开设的专门化方向课程及人才培养需求，有针对性地建设的实习（实训）室。</w:t>
      </w:r>
    </w:p>
    <w:p>
      <w:pPr>
        <w:overflowPunct w:val="0"/>
        <w:ind w:firstLine="640" w:firstLineChars="200"/>
        <w:rPr>
          <w:rFonts w:ascii="仿宋_GB2312" w:eastAsia="仿宋_GB2312"/>
          <w:sz w:val="32"/>
          <w:szCs w:val="32"/>
        </w:rPr>
      </w:pPr>
      <w:r>
        <w:rPr>
          <w:rFonts w:hint="eastAsia" w:ascii="仿宋_GB2312" w:eastAsia="仿宋_GB2312"/>
          <w:sz w:val="32"/>
          <w:szCs w:val="32"/>
        </w:rPr>
        <w:t>校内实训基地按纯电动、混合动力、底盘、电气、性能检测等项目分成若干实训室。主要完成基本技能实践和岗位（群）能力实践，各实训的设备应按各课程的要求进行配置。</w:t>
      </w:r>
    </w:p>
    <w:p>
      <w:pPr>
        <w:overflowPunct w:val="0"/>
        <w:ind w:firstLine="640" w:firstLineChars="200"/>
        <w:rPr>
          <w:rFonts w:ascii="仿宋_GB2312" w:eastAsia="仿宋_GB2312"/>
          <w:sz w:val="32"/>
          <w:szCs w:val="32"/>
        </w:rPr>
      </w:pPr>
      <w:r>
        <w:rPr>
          <w:rFonts w:hint="eastAsia" w:ascii="仿宋_GB2312" w:eastAsia="仿宋_GB2312"/>
          <w:sz w:val="32"/>
          <w:szCs w:val="32"/>
        </w:rPr>
        <w:t>校外实训基地是对校内实训基地设备及环境的补充，可为学生提供实习场所，同时又是学生与社会连接的窗口，大部分校外实训基地也是将来学生第一次就业的目标单位。校外实训基地应选择在技术、设备、规模等方面具有代表性的企业。</w:t>
      </w:r>
    </w:p>
    <w:p>
      <w:pPr>
        <w:overflowPunct w:val="0"/>
        <w:ind w:firstLine="640" w:firstLineChars="200"/>
        <w:rPr>
          <w:rFonts w:ascii="楷体_GB2312" w:eastAsia="楷体_GB2312"/>
          <w:sz w:val="32"/>
          <w:szCs w:val="32"/>
        </w:rPr>
      </w:pPr>
      <w:r>
        <w:rPr>
          <w:rFonts w:hint="eastAsia" w:ascii="楷体_GB2312" w:eastAsia="楷体_GB2312"/>
          <w:sz w:val="32"/>
          <w:szCs w:val="32"/>
        </w:rPr>
        <w:t>（三）教学资源</w:t>
      </w:r>
    </w:p>
    <w:p>
      <w:pPr>
        <w:overflowPunct w:val="0"/>
        <w:ind w:firstLine="640" w:firstLineChars="200"/>
        <w:rPr>
          <w:rFonts w:ascii="仿宋_GB2312" w:hAnsi="仿宋" w:eastAsia="仿宋_GB2312" w:cs="仿宋"/>
          <w:sz w:val="32"/>
          <w:szCs w:val="32"/>
        </w:rPr>
      </w:pPr>
      <w:r>
        <w:rPr>
          <w:rFonts w:hint="eastAsia" w:ascii="仿宋_GB2312" w:hAnsi="仿宋" w:eastAsia="仿宋_GB2312" w:cs="仿宋"/>
          <w:sz w:val="32"/>
          <w:szCs w:val="32"/>
        </w:rPr>
        <w:t>1.基础文化课程教学资源。严格按照国家有关规定开齐开足公共基础课程。中等职业学校应当将思想政治、语文、历史、数学、外语（英语等）、信息技术、体育与健康、艺术等列为公共基础必修课程，并将物理、化学、普通话口语训练、中国古典诗歌赏析教程、职业礼仪等课程列为必修课或限定选修课。所选用课程均为国家统编教材或者国家规定教材。</w:t>
      </w:r>
    </w:p>
    <w:p>
      <w:pPr>
        <w:overflowPunct w:val="0"/>
        <w:ind w:firstLine="640" w:firstLineChars="200"/>
        <w:rPr>
          <w:rFonts w:ascii="仿宋_GB2312" w:hAnsi="仿宋" w:eastAsia="仿宋_GB2312" w:cs="仿宋"/>
          <w:sz w:val="32"/>
          <w:szCs w:val="32"/>
        </w:rPr>
      </w:pPr>
      <w:r>
        <w:rPr>
          <w:rFonts w:hint="eastAsia" w:ascii="仿宋_GB2312" w:hAnsi="仿宋" w:eastAsia="仿宋_GB2312" w:cs="仿宋"/>
          <w:sz w:val="32"/>
          <w:szCs w:val="32"/>
        </w:rPr>
        <w:t>2.专业技能课程教学资源。严格按照国家规定的要求选择。</w:t>
      </w:r>
    </w:p>
    <w:p>
      <w:pPr>
        <w:overflowPunct w:val="0"/>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3.其它</w:t>
      </w:r>
      <w:r>
        <w:rPr>
          <w:rFonts w:hint="eastAsia" w:ascii="楷体_GB2312" w:eastAsia="楷体_GB2312"/>
          <w:sz w:val="32"/>
          <w:szCs w:val="32"/>
        </w:rPr>
        <w:t>教学资源</w:t>
      </w:r>
    </w:p>
    <w:p>
      <w:pPr>
        <w:overflowPunct w:val="0"/>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（1）图书资料  专业图书资料基本上能满足师生借阅需要。在校图书馆藏书中，本专业图书一般不少于6000册，期刊15种，与本专业直接相关的书籍和期刊杂志总数不低于40册/每位学生。并建有电子阅览室。</w:t>
      </w:r>
    </w:p>
    <w:p>
      <w:pPr>
        <w:overflowPunct w:val="0"/>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（2）在教学过程中，要有用挂图、模型、教具、教学录像片等教学资源，帮助学生掌握基本知识、基本技能，了解专业的前沿科学与先进技术。</w:t>
      </w:r>
    </w:p>
    <w:p>
      <w:pPr>
        <w:overflowPunct w:val="0"/>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（3）具有投影仪、多媒体等现代化教学设备，计算机数量不少于1台/10名学生，并配有必需的教学软件。</w:t>
      </w:r>
    </w:p>
    <w:p>
      <w:pPr>
        <w:overflowPunct w:val="0"/>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注重视听光盘、多媒体仿真软件、多媒体课件等现代化教学资源的开发和利用，与真实的工作场景结合，丰富教学手段和方法，激发学生的学习兴趣，促进学生对知识的理解和掌握。同时建议加强课程资源的开发，建立跨校的多媒体课程资源的数据库，努力实现多媒体资源的共享，以提高课程资源利用效率。</w:t>
      </w:r>
    </w:p>
    <w:p>
      <w:pPr>
        <w:overflowPunct w:val="0"/>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5）积极开发和利用网络课程资源。充分利用诸如电子书籍、电子期刊、数据库、数字图书馆、教育网站和电子论坛等网上信息资源，促使教学从单一媒体向多种媒体转变、教学活动从信息的单向传递向双向交换转变、学生单独学习向合作学习转变。同时应积极创造条件搭建远程教学平台，扩大课程资源的交互空间。</w:t>
      </w:r>
    </w:p>
    <w:p>
      <w:pPr>
        <w:overflowPunct w:val="0"/>
        <w:ind w:firstLine="640" w:firstLineChars="200"/>
        <w:rPr>
          <w:rFonts w:eastAsia="楷体_GB2312"/>
          <w:sz w:val="32"/>
          <w:szCs w:val="32"/>
        </w:rPr>
      </w:pPr>
      <w:r>
        <w:rPr>
          <w:rFonts w:hint="eastAsia" w:ascii="楷体_GB2312" w:eastAsia="楷体_GB2312"/>
          <w:sz w:val="32"/>
          <w:szCs w:val="32"/>
        </w:rPr>
        <w:t>（四）教学方法</w:t>
      </w:r>
    </w:p>
    <w:p>
      <w:pPr>
        <w:overflowPunct w:val="0"/>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依据专业培养目标和人才规格要求，以及学生能力与教学资源，采用适当的教学方法，以达到预期的教学目标。可采用讲授式教学、启发式教学、案例式教学、项目式教学、问题探究式教学、理实一体化教学、任务驱动式教学等方法，通过企业参观、集体讲解、师生对话、小组讨论、案例分析、演讲竞赛、模拟实验、分组训练、综合实践等形式，配合实物教学设备、多媒体教学课件、数字化教学资源、仿真模拟软件等手段，使学生更好地理解和掌握比较抽象的原理性知识，调动学生学习积极性，提高教学效果，使学生奠定扎实的基础并具备从事汽车维修工作的基础技能。为专业基础课和专业技能课的学习以及再教育奠定基础。</w:t>
      </w:r>
    </w:p>
    <w:p>
      <w:pPr>
        <w:overflowPunct w:val="0"/>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（1）依据本方案，制定实施性教学计划。在制定实施性教学计划时，要结合本地实际情况和学校的办学特色。各课程课时，可视学生程度、师资队伍状况、社会需要及本校实习实训设备情况酌量增减。</w:t>
      </w:r>
    </w:p>
    <w:p>
      <w:pPr>
        <w:overflowPunct w:val="0"/>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根据人才培养规格要求和本专业教学特点，可把部分公共基础课和专业技能课放在第一学年完成，第二学年按专业方向安排技能方向课和技能实训课及部分时间的认知或顶岗实习，第三学年安排部分选修课程、技能实训课程及企业顶岗实习。</w:t>
      </w:r>
    </w:p>
    <w:p>
      <w:pPr>
        <w:overflowPunct w:val="0"/>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（3）可根据学生个性发展、就业岗位需要以及学校自身的办学条件和学生就业情况，设置校企合作特色课程；也可根据企业的用人要求，开展订单式人才培养，并自主设置学校特色课程。</w:t>
      </w:r>
    </w:p>
    <w:p>
      <w:pPr>
        <w:overflowPunct w:val="0"/>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（4）在教学实施前，要组织任课教师进行教学设计，明确课程实施的载体，制定课程实施的具体方案，细化考核标准和确定评价方法。</w:t>
      </w:r>
    </w:p>
    <w:p>
      <w:pPr>
        <w:overflowPunct w:val="0"/>
        <w:ind w:firstLine="640" w:firstLineChars="200"/>
        <w:rPr>
          <w:rFonts w:eastAsia="楷体_GB2312"/>
          <w:sz w:val="32"/>
          <w:szCs w:val="32"/>
        </w:rPr>
      </w:pPr>
      <w:r>
        <w:rPr>
          <w:rFonts w:hint="eastAsia" w:ascii="楷体_GB2312" w:eastAsia="楷体_GB2312"/>
          <w:sz w:val="32"/>
          <w:szCs w:val="32"/>
        </w:rPr>
        <w:t>（五）学习评价</w:t>
      </w:r>
    </w:p>
    <w:p>
      <w:pPr>
        <w:overflowPunct w:val="0"/>
        <w:ind w:firstLine="640" w:firstLineChars="200"/>
        <w:rPr>
          <w:rFonts w:ascii="仿宋_GB2312" w:hAnsi="仿宋" w:eastAsia="仿宋_GB2312" w:cs="仿宋"/>
          <w:sz w:val="32"/>
          <w:szCs w:val="32"/>
        </w:rPr>
      </w:pPr>
      <w:r>
        <w:rPr>
          <w:rFonts w:hint="eastAsia" w:ascii="仿宋_GB2312" w:hAnsi="仿宋_GB2312" w:eastAsia="仿宋_GB2312" w:cs="仿宋_GB2312"/>
          <w:sz w:val="32"/>
          <w:szCs w:val="32"/>
        </w:rPr>
        <w:t>教学效果评价采用过程评价和结果评价相结合的方式。</w:t>
      </w:r>
      <w:r>
        <w:rPr>
          <w:rFonts w:hint="eastAsia" w:ascii="仿宋_GB2312" w:hAnsi="仿宋" w:eastAsia="仿宋_GB2312" w:cs="仿宋"/>
          <w:sz w:val="32"/>
          <w:szCs w:val="32"/>
        </w:rPr>
        <w:t>由学校、学生、用人单位三方共同实施教学评价，评价内容包括学生专业综合实践能力、“双证”的获取和毕业生就业率及就业质量，专兼职教师教学质量，逐步形成校企合作、工学结合人才培养模式下多元化教学质量评价标准体系。</w:t>
      </w:r>
    </w:p>
    <w:p>
      <w:pPr>
        <w:overflowPunct w:val="0"/>
        <w:ind w:firstLine="640" w:firstLineChars="200"/>
        <w:rPr>
          <w:rFonts w:ascii="仿宋_GB2312" w:hAnsi="仿宋" w:eastAsia="仿宋_GB2312" w:cs="仿宋"/>
          <w:sz w:val="32"/>
          <w:szCs w:val="32"/>
        </w:rPr>
      </w:pPr>
      <w:r>
        <w:rPr>
          <w:rFonts w:hint="eastAsia" w:ascii="仿宋_GB2312" w:hAnsi="仿宋" w:eastAsia="仿宋_GB2312" w:cs="仿宋"/>
          <w:sz w:val="32"/>
          <w:szCs w:val="32"/>
        </w:rPr>
        <w:t>1.课堂教学效果评价方式</w:t>
      </w:r>
    </w:p>
    <w:p>
      <w:pPr>
        <w:overflowPunct w:val="0"/>
        <w:ind w:firstLine="640" w:firstLineChars="200"/>
        <w:rPr>
          <w:rFonts w:ascii="仿宋_GB2312" w:hAnsi="仿宋" w:eastAsia="仿宋_GB2312" w:cs="仿宋"/>
          <w:sz w:val="32"/>
          <w:szCs w:val="32"/>
        </w:rPr>
      </w:pPr>
      <w:r>
        <w:rPr>
          <w:rFonts w:hint="eastAsia" w:ascii="仿宋_GB2312" w:hAnsi="仿宋" w:eastAsia="仿宋_GB2312" w:cs="仿宋"/>
          <w:sz w:val="32"/>
          <w:szCs w:val="32"/>
        </w:rPr>
        <w:t>采用课堂提问、学生作业、平时测验、技能竞赛等过程评价与终结性评价相结合，采用自评、互评及师评等方法综合评价学生成绩。</w:t>
      </w:r>
    </w:p>
    <w:p>
      <w:pPr>
        <w:overflowPunct w:val="0"/>
        <w:ind w:firstLine="640" w:firstLineChars="200"/>
        <w:rPr>
          <w:rFonts w:ascii="仿宋_GB2312" w:hAnsi="仿宋" w:eastAsia="仿宋_GB2312" w:cs="仿宋"/>
          <w:sz w:val="32"/>
          <w:szCs w:val="32"/>
        </w:rPr>
      </w:pPr>
      <w:r>
        <w:rPr>
          <w:rFonts w:hint="eastAsia" w:ascii="仿宋_GB2312" w:hAnsi="仿宋" w:eastAsia="仿宋_GB2312" w:cs="仿宋"/>
          <w:sz w:val="32"/>
          <w:szCs w:val="32"/>
        </w:rPr>
        <w:t>2.实训实习效果评价方式</w:t>
      </w:r>
    </w:p>
    <w:p>
      <w:pPr>
        <w:overflowPunct w:val="0"/>
        <w:ind w:firstLine="640" w:firstLineChars="200"/>
        <w:rPr>
          <w:rFonts w:ascii="仿宋_GB2312" w:hAnsi="仿宋" w:eastAsia="仿宋_GB2312" w:cs="仿宋"/>
          <w:sz w:val="32"/>
          <w:szCs w:val="32"/>
        </w:rPr>
      </w:pPr>
      <w:r>
        <w:rPr>
          <w:rFonts w:hint="eastAsia" w:ascii="仿宋_GB2312" w:hAnsi="仿宋" w:eastAsia="仿宋_GB2312" w:cs="仿宋"/>
          <w:sz w:val="32"/>
          <w:szCs w:val="32"/>
        </w:rPr>
        <w:t>（1）实训实习评价</w:t>
      </w:r>
    </w:p>
    <w:p>
      <w:pPr>
        <w:overflowPunct w:val="0"/>
        <w:ind w:firstLine="640" w:firstLineChars="200"/>
        <w:rPr>
          <w:rFonts w:ascii="仿宋_GB2312" w:hAnsi="仿宋" w:eastAsia="仿宋_GB2312" w:cs="仿宋"/>
          <w:sz w:val="32"/>
          <w:szCs w:val="32"/>
        </w:rPr>
      </w:pPr>
      <w:r>
        <w:rPr>
          <w:rFonts w:hint="eastAsia" w:ascii="仿宋_GB2312" w:hAnsi="仿宋" w:eastAsia="仿宋_GB2312" w:cs="仿宋"/>
          <w:sz w:val="32"/>
          <w:szCs w:val="32"/>
        </w:rPr>
        <w:t>采用实习报告与实践操作水平相结合等形式，如实反映学生各项实训实习项目的技能水平。</w:t>
      </w:r>
    </w:p>
    <w:p>
      <w:pPr>
        <w:overflowPunct w:val="0"/>
        <w:ind w:firstLine="640" w:firstLineChars="200"/>
        <w:rPr>
          <w:rFonts w:ascii="仿宋_GB2312" w:hAnsi="仿宋" w:eastAsia="仿宋_GB2312" w:cs="仿宋"/>
          <w:sz w:val="32"/>
          <w:szCs w:val="32"/>
        </w:rPr>
      </w:pPr>
      <w:r>
        <w:rPr>
          <w:rFonts w:hint="eastAsia" w:ascii="仿宋_GB2312" w:hAnsi="仿宋" w:eastAsia="仿宋_GB2312" w:cs="仿宋"/>
          <w:sz w:val="32"/>
          <w:szCs w:val="32"/>
        </w:rPr>
        <w:t>（2）顶岗实习评价</w:t>
      </w:r>
    </w:p>
    <w:p>
      <w:pPr>
        <w:overflowPunct w:val="0"/>
        <w:ind w:firstLine="640" w:firstLineChars="200"/>
        <w:rPr>
          <w:rFonts w:ascii="仿宋_GB2312" w:hAnsi="仿宋" w:eastAsia="仿宋_GB2312" w:cs="仿宋"/>
          <w:sz w:val="32"/>
          <w:szCs w:val="32"/>
        </w:rPr>
      </w:pPr>
      <w:r>
        <w:rPr>
          <w:rFonts w:hint="eastAsia" w:ascii="仿宋_GB2312" w:hAnsi="仿宋" w:eastAsia="仿宋_GB2312" w:cs="仿宋"/>
          <w:sz w:val="32"/>
          <w:szCs w:val="32"/>
        </w:rPr>
        <w:t>顶岗实习考核方面包括实习日志、实习报告、实习单位综合评价鉴定等的多层次、多方面的评价方式。应注重学生动手能力和实践中分析问题、解决问题及创新能力的考核，对在学习和应用上有创新的学生应给予充分肯定与鼓励，全面综合评价学生能力，发展学生心智。</w:t>
      </w:r>
    </w:p>
    <w:p>
      <w:pPr>
        <w:overflowPunct w:val="0"/>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将职业技能鉴定纳入到实践教学评价体系之中，学校可向职业技能鉴定主管部门申请职业技能鉴定所或考试培训中心，也可挂靠国家职业技能鉴定所或考试培训中心。学校要出台与本专业相关的《学生职业技能培训鉴定管理办法》，推行将学生培训、鉴定成绩记入学生档案，学生毕业可取得毕业证书以及职业资格证书的“多证”制度。</w:t>
      </w:r>
    </w:p>
    <w:p>
      <w:pPr>
        <w:overflowPunct w:val="0"/>
        <w:ind w:firstLine="640" w:firstLineChars="200"/>
        <w:rPr>
          <w:rFonts w:hint="eastAsia" w:ascii="楷体_GB2312" w:eastAsia="楷体_GB2312"/>
          <w:sz w:val="32"/>
          <w:szCs w:val="32"/>
        </w:rPr>
      </w:pPr>
      <w:r>
        <w:rPr>
          <w:rFonts w:hint="eastAsia" w:ascii="楷体_GB2312" w:eastAsia="楷体_GB2312"/>
          <w:sz w:val="32"/>
          <w:szCs w:val="32"/>
        </w:rPr>
        <w:t>（六）质量管理</w:t>
      </w:r>
    </w:p>
    <w:p>
      <w:pPr>
        <w:overflowPunct w:val="0"/>
        <w:ind w:firstLine="640" w:firstLineChars="200"/>
        <w:rPr>
          <w:rFonts w:ascii="仿宋_GB2312" w:eastAsia="仿宋_GB2312"/>
          <w:sz w:val="32"/>
          <w:szCs w:val="32"/>
        </w:rPr>
      </w:pPr>
      <w:r>
        <w:rPr>
          <w:rFonts w:hint="eastAsia" w:ascii="仿宋_GB2312" w:eastAsia="仿宋_GB2312"/>
          <w:sz w:val="32"/>
          <w:szCs w:val="32"/>
        </w:rPr>
        <w:t>1.严格毕业要求。根据国家有关规定、专业培养目标和培养规格，结合学校办学实际，进一步细化、明确学生毕业要求。严把毕业出口关，确保学生毕业时完成规定的学时学分和教学环节，结合专业实际组织毕业考试（考核），保证毕业要求的达成度，坚决杜绝“清考”行为。</w:t>
      </w:r>
    </w:p>
    <w:p>
      <w:pPr>
        <w:overflowPunct w:val="0"/>
        <w:ind w:firstLine="640" w:firstLineChars="200"/>
        <w:rPr>
          <w:rFonts w:ascii="仿宋_GB2312" w:eastAsia="仿宋_GB2312"/>
          <w:sz w:val="32"/>
          <w:szCs w:val="32"/>
        </w:rPr>
      </w:pPr>
      <w:r>
        <w:rPr>
          <w:rFonts w:hint="eastAsia" w:ascii="仿宋_GB2312" w:eastAsia="仿宋_GB2312"/>
          <w:sz w:val="32"/>
          <w:szCs w:val="32"/>
        </w:rPr>
        <w:t>2.促进书证融通。鼓励学校积极参与实施1+X证书制度试点，将职业技能等级标准有关内容及要求有机融入专业课程教学，优化专业人才培养方案。同步参与职业教育国家“学分银行”试点，探索建立有关工作机制，对学历证书和职业技能等级证书所体现的学习成果进行登记和存储，计入个人学习账号，尝试学习成果的认定、积累与转换。对专业人才培养的质量管理提出要求。</w:t>
      </w:r>
    </w:p>
    <w:p>
      <w:pPr>
        <w:overflowPunct w:val="0"/>
        <w:ind w:firstLine="640" w:firstLineChars="200"/>
        <w:rPr>
          <w:rFonts w:ascii="黑体" w:hAnsi="黑体" w:eastAsia="黑体" w:cs="黑体"/>
          <w:sz w:val="32"/>
          <w:szCs w:val="32"/>
        </w:rPr>
      </w:pPr>
      <w:r>
        <w:rPr>
          <w:rFonts w:hint="eastAsia" w:ascii="黑体" w:hAnsi="黑体" w:eastAsia="黑体" w:cs="黑体"/>
          <w:sz w:val="32"/>
          <w:szCs w:val="32"/>
        </w:rPr>
        <w:t>九、毕业要求</w:t>
      </w:r>
    </w:p>
    <w:p>
      <w:pPr>
        <w:overflowPunct w:val="0"/>
        <w:ind w:firstLine="640" w:firstLineChars="200"/>
        <w:rPr>
          <w:rFonts w:ascii="仿宋_GB2312" w:eastAsia="仿宋_GB2312"/>
          <w:sz w:val="32"/>
          <w:szCs w:val="32"/>
        </w:rPr>
      </w:pPr>
      <w:r>
        <w:rPr>
          <w:rFonts w:hint="eastAsia" w:ascii="仿宋_GB2312" w:eastAsia="仿宋_GB2312"/>
          <w:sz w:val="32"/>
          <w:szCs w:val="32"/>
        </w:rPr>
        <w:t>（1）成绩要求</w:t>
      </w:r>
    </w:p>
    <w:p>
      <w:pPr>
        <w:overflowPunct w:val="0"/>
        <w:ind w:firstLine="640" w:firstLineChars="200"/>
        <w:rPr>
          <w:rFonts w:ascii="仿宋_GB2312" w:eastAsia="仿宋_GB2312"/>
          <w:sz w:val="32"/>
          <w:szCs w:val="32"/>
        </w:rPr>
      </w:pPr>
      <w:r>
        <w:rPr>
          <w:rFonts w:hint="eastAsia" w:ascii="仿宋_GB2312" w:eastAsia="仿宋_GB2312"/>
          <w:sz w:val="32"/>
          <w:szCs w:val="32"/>
        </w:rPr>
        <w:t>修完本专业教学计划中所有课程。所有必修课与选修课，均要进行理论知识和职业技能考核。理论成绩考核采取考试、考查两种方式。考试成绩采用百分制，考查成绩和技能考核成绩按优秀、良好、合格、不合格四个标准评定。每一门课程均应按照教学大纲要求的标准和考核方式进行严格的考核，成绩合格的学生才可取得毕业资格。学生考核不合格课程，提供一次补修和补考机会。</w:t>
      </w:r>
    </w:p>
    <w:p>
      <w:pPr>
        <w:overflowPunct w:val="0"/>
        <w:ind w:firstLine="640" w:firstLineChars="200"/>
        <w:rPr>
          <w:rFonts w:ascii="仿宋_GB2312" w:eastAsia="仿宋_GB2312"/>
          <w:sz w:val="32"/>
          <w:szCs w:val="32"/>
        </w:rPr>
      </w:pPr>
      <w:r>
        <w:rPr>
          <w:rFonts w:hint="eastAsia" w:ascii="仿宋_GB2312" w:eastAsia="仿宋_GB2312"/>
          <w:sz w:val="32"/>
          <w:szCs w:val="32"/>
        </w:rPr>
        <w:t>三年总学分不得少于200分。</w:t>
      </w:r>
    </w:p>
    <w:p>
      <w:pPr>
        <w:numPr>
          <w:ilvl w:val="0"/>
          <w:numId w:val="0"/>
        </w:numPr>
        <w:overflowPunct w:val="0"/>
        <w:ind w:firstLine="640" w:firstLineChars="200"/>
        <w:rPr>
          <w:rFonts w:ascii="仿宋_GB2312" w:eastAsia="仿宋_GB2312"/>
          <w:sz w:val="32"/>
          <w:szCs w:val="32"/>
        </w:rPr>
      </w:pPr>
      <w:r>
        <w:rPr>
          <w:rFonts w:hint="eastAsia" w:ascii="仿宋_GB2312" w:eastAsia="仿宋_GB2312"/>
          <w:sz w:val="32"/>
          <w:szCs w:val="32"/>
          <w:lang w:eastAsia="zh-CN"/>
        </w:rPr>
        <w:t>（</w:t>
      </w:r>
      <w:r>
        <w:rPr>
          <w:rFonts w:hint="eastAsia" w:ascii="仿宋_GB2312" w:eastAsia="仿宋_GB2312"/>
          <w:sz w:val="32"/>
          <w:szCs w:val="32"/>
          <w:lang w:val="en-US" w:eastAsia="zh-CN"/>
        </w:rPr>
        <w:t>2</w:t>
      </w:r>
      <w:r>
        <w:rPr>
          <w:rFonts w:hint="eastAsia" w:ascii="仿宋_GB2312" w:eastAsia="仿宋_GB2312"/>
          <w:sz w:val="32"/>
          <w:szCs w:val="32"/>
          <w:lang w:eastAsia="zh-CN"/>
        </w:rPr>
        <w:t>）</w:t>
      </w:r>
      <w:r>
        <w:rPr>
          <w:rFonts w:hint="eastAsia" w:ascii="仿宋_GB2312" w:eastAsia="仿宋_GB2312"/>
          <w:sz w:val="32"/>
          <w:szCs w:val="32"/>
        </w:rPr>
        <w:t xml:space="preserve">技能要求 </w:t>
      </w:r>
    </w:p>
    <w:p>
      <w:pPr>
        <w:overflowPunct w:val="0"/>
        <w:rPr>
          <w:rFonts w:ascii="仿宋_GB2312" w:eastAsia="仿宋_GB2312"/>
          <w:sz w:val="32"/>
          <w:szCs w:val="32"/>
        </w:rPr>
      </w:pPr>
      <w:r>
        <w:rPr>
          <w:rFonts w:hint="eastAsia" w:ascii="仿宋_GB2312" w:eastAsia="仿宋_GB2312"/>
          <w:sz w:val="32"/>
          <w:szCs w:val="32"/>
        </w:rPr>
        <w:t xml:space="preserve">     按照课程标准规定的技能项目，每项技能均需达到合格以上。</w:t>
      </w:r>
    </w:p>
    <w:p>
      <w:pPr>
        <w:numPr>
          <w:ilvl w:val="0"/>
          <w:numId w:val="0"/>
        </w:numPr>
        <w:overflowPunct w:val="0"/>
        <w:ind w:firstLine="640" w:firstLineChars="200"/>
        <w:rPr>
          <w:rFonts w:ascii="仿宋_GB2312" w:eastAsia="仿宋_GB2312"/>
          <w:sz w:val="32"/>
          <w:szCs w:val="32"/>
        </w:rPr>
      </w:pPr>
      <w:r>
        <w:rPr>
          <w:rFonts w:hint="eastAsia" w:ascii="仿宋_GB2312" w:eastAsia="仿宋_GB2312"/>
          <w:sz w:val="32"/>
          <w:szCs w:val="32"/>
          <w:lang w:eastAsia="zh-CN"/>
        </w:rPr>
        <w:t>（</w:t>
      </w:r>
      <w:r>
        <w:rPr>
          <w:rFonts w:hint="eastAsia" w:ascii="仿宋_GB2312" w:eastAsia="仿宋_GB2312"/>
          <w:sz w:val="32"/>
          <w:szCs w:val="32"/>
          <w:lang w:val="en-US" w:eastAsia="zh-CN"/>
        </w:rPr>
        <w:t>3</w:t>
      </w:r>
      <w:r>
        <w:rPr>
          <w:rFonts w:hint="eastAsia" w:ascii="仿宋_GB2312" w:eastAsia="仿宋_GB2312"/>
          <w:sz w:val="32"/>
          <w:szCs w:val="32"/>
          <w:lang w:eastAsia="zh-CN"/>
        </w:rPr>
        <w:t>）</w:t>
      </w:r>
      <w:r>
        <w:rPr>
          <w:rFonts w:hint="eastAsia" w:ascii="仿宋_GB2312" w:eastAsia="仿宋_GB2312"/>
          <w:sz w:val="32"/>
          <w:szCs w:val="32"/>
        </w:rPr>
        <w:t>技能证书要求</w:t>
      </w:r>
    </w:p>
    <w:p>
      <w:pPr>
        <w:overflowPunct w:val="0"/>
        <w:ind w:left="638" w:leftChars="304" w:firstLine="0" w:firstLineChars="0"/>
        <w:rPr>
          <w:rFonts w:ascii="仿宋_GB2312" w:eastAsia="仿宋_GB2312"/>
          <w:sz w:val="32"/>
          <w:szCs w:val="32"/>
        </w:rPr>
      </w:pPr>
      <w:r>
        <w:rPr>
          <w:rFonts w:hint="eastAsia" w:ascii="仿宋_GB2312" w:eastAsia="仿宋_GB2312"/>
          <w:sz w:val="32"/>
          <w:szCs w:val="32"/>
        </w:rPr>
        <w:t>至少取得一个与专业相关的中级职业资格证书。     附表一 教学进度安排表</w:t>
      </w:r>
    </w:p>
    <w:p>
      <w:pPr>
        <w:overflowPunct w:val="0"/>
        <w:rPr>
          <w:rFonts w:ascii="仿宋_GB2312" w:eastAsia="仿宋_GB2312"/>
          <w:sz w:val="32"/>
          <w:szCs w:val="32"/>
        </w:rPr>
      </w:pPr>
      <w:r>
        <w:rPr>
          <w:rFonts w:hint="eastAsia" w:ascii="仿宋_GB2312" w:eastAsia="仿宋_GB2312"/>
          <w:sz w:val="32"/>
          <w:szCs w:val="32"/>
        </w:rPr>
        <w:t xml:space="preserve">  </w:t>
      </w:r>
    </w:p>
    <w:p>
      <w:pPr>
        <w:rPr>
          <w:rFonts w:ascii="仿宋_GB2312" w:hAnsi="宋体" w:eastAsia="仿宋_GB2312"/>
          <w:b/>
          <w:color w:val="000000"/>
          <w:sz w:val="32"/>
          <w:szCs w:val="32"/>
        </w:rPr>
      </w:pPr>
    </w:p>
    <w:p>
      <w:pPr>
        <w:jc w:val="center"/>
        <w:rPr>
          <w:rFonts w:hint="default" w:ascii="仿宋_GB2312" w:hAnsi="宋体" w:eastAsia="仿宋_GB2312"/>
          <w:b/>
          <w:color w:val="000000"/>
          <w:sz w:val="28"/>
          <w:szCs w:val="28"/>
          <w:lang w:val="en-US"/>
        </w:rPr>
      </w:pPr>
      <w:r>
        <w:rPr>
          <w:rFonts w:ascii="仿宋_GB2312" w:hAnsi="宋体" w:eastAsia="仿宋_GB2312"/>
          <w:b/>
          <w:color w:val="000000"/>
          <w:sz w:val="32"/>
          <w:szCs w:val="32"/>
        </w:rPr>
        <w:br w:type="page"/>
      </w:r>
      <w:r>
        <w:rPr>
          <w:rFonts w:hint="eastAsia" w:ascii="方正小标宋简体" w:eastAsia="方正小标宋简体"/>
          <w:sz w:val="40"/>
          <w:szCs w:val="40"/>
        </w:rPr>
        <w:t>汽车运用与维修</w:t>
      </w:r>
      <w:r>
        <w:rPr>
          <w:rFonts w:hint="eastAsia" w:ascii="方正小标宋简体" w:hAnsi="Calibri Light" w:eastAsia="方正小标宋简体" w:cs="宋体"/>
          <w:bCs/>
          <w:sz w:val="40"/>
          <w:szCs w:val="40"/>
        </w:rPr>
        <w:t>专业</w:t>
      </w:r>
      <w:r>
        <w:rPr>
          <w:rFonts w:hint="eastAsia" w:ascii="方正小标宋简体" w:hAnsi="Calibri Light" w:eastAsia="方正小标宋简体" w:cs="宋体"/>
          <w:bCs/>
          <w:sz w:val="40"/>
          <w:szCs w:val="40"/>
          <w:lang w:eastAsia="zh-CN"/>
        </w:rPr>
        <w:t>（</w:t>
      </w:r>
      <w:r>
        <w:rPr>
          <w:rFonts w:hint="eastAsia" w:ascii="方正小标宋简体" w:eastAsia="方正小标宋简体"/>
          <w:sz w:val="40"/>
          <w:szCs w:val="40"/>
        </w:rPr>
        <w:t>新能源</w:t>
      </w:r>
      <w:r>
        <w:rPr>
          <w:rFonts w:hint="eastAsia" w:ascii="方正小标宋简体" w:eastAsia="方正小标宋简体"/>
          <w:sz w:val="40"/>
          <w:szCs w:val="40"/>
          <w:lang w:val="en-US" w:eastAsia="zh-CN"/>
        </w:rPr>
        <w:t>方向</w:t>
      </w:r>
      <w:r>
        <w:rPr>
          <w:rFonts w:hint="eastAsia" w:ascii="方正小标宋简体" w:hAnsi="Calibri Light" w:eastAsia="方正小标宋简体" w:cs="宋体"/>
          <w:bCs/>
          <w:sz w:val="40"/>
          <w:szCs w:val="40"/>
          <w:lang w:eastAsia="zh-CN"/>
        </w:rPr>
        <w:t>）</w:t>
      </w:r>
      <w:r>
        <w:rPr>
          <w:rFonts w:hint="eastAsia" w:ascii="方正小标宋简体" w:hAnsi="Calibri Light" w:eastAsia="方正小标宋简体" w:cs="宋体"/>
          <w:bCs/>
          <w:sz w:val="40"/>
          <w:szCs w:val="40"/>
          <w:lang w:val="en-US" w:eastAsia="zh-CN"/>
        </w:rPr>
        <w:t>课程设置</w:t>
      </w:r>
    </w:p>
    <w:p>
      <w:pPr>
        <w:widowControl/>
        <w:jc w:val="left"/>
        <w:rPr>
          <w:rFonts w:ascii="仿宋_GB2312" w:eastAsia="仿宋_GB2312"/>
          <w:sz w:val="32"/>
          <w:szCs w:val="32"/>
        </w:rPr>
      </w:pPr>
      <w:r>
        <w:rPr>
          <w:rFonts w:hint="eastAsia" w:ascii="仿宋_GB2312" w:eastAsia="仿宋_GB2312"/>
          <w:sz w:val="32"/>
          <w:szCs w:val="32"/>
        </w:rPr>
        <w:t>附表一</w:t>
      </w:r>
    </w:p>
    <w:tbl>
      <w:tblPr>
        <w:tblStyle w:val="14"/>
        <w:tblW w:w="8505" w:type="dxa"/>
        <w:jc w:val="center"/>
        <w:tblLayout w:type="fixed"/>
        <w:tblCellMar>
          <w:top w:w="15" w:type="dxa"/>
          <w:left w:w="15" w:type="dxa"/>
          <w:bottom w:w="15" w:type="dxa"/>
          <w:right w:w="15" w:type="dxa"/>
        </w:tblCellMar>
      </w:tblPr>
      <w:tblGrid>
        <w:gridCol w:w="930"/>
        <w:gridCol w:w="545"/>
        <w:gridCol w:w="1651"/>
        <w:gridCol w:w="679"/>
        <w:gridCol w:w="687"/>
        <w:gridCol w:w="794"/>
        <w:gridCol w:w="398"/>
        <w:gridCol w:w="370"/>
        <w:gridCol w:w="356"/>
        <w:gridCol w:w="342"/>
        <w:gridCol w:w="309"/>
        <w:gridCol w:w="432"/>
        <w:gridCol w:w="1012"/>
      </w:tblGrid>
      <w:tr>
        <w:tblPrEx>
          <w:tblCellMar>
            <w:top w:w="15" w:type="dxa"/>
            <w:left w:w="15" w:type="dxa"/>
            <w:bottom w:w="15" w:type="dxa"/>
            <w:right w:w="15" w:type="dxa"/>
          </w:tblCellMar>
        </w:tblPrEx>
        <w:trPr>
          <w:trHeight w:val="20" w:hRule="atLeast"/>
          <w:jc w:val="center"/>
        </w:trPr>
        <w:tc>
          <w:tcPr>
            <w:tcW w:w="93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Calibri"/>
                <w:b/>
                <w:szCs w:val="21"/>
              </w:rPr>
            </w:pPr>
            <w:r>
              <w:rPr>
                <w:rFonts w:ascii="楷体" w:hAnsi="楷体" w:eastAsia="楷体" w:cs="Calibri"/>
                <w:b/>
                <w:kern w:val="0"/>
                <w:szCs w:val="21"/>
              </w:rPr>
              <w:t>课 程</w:t>
            </w:r>
          </w:p>
        </w:tc>
        <w:tc>
          <w:tcPr>
            <w:tcW w:w="545"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Calibri"/>
                <w:b/>
                <w:szCs w:val="21"/>
              </w:rPr>
            </w:pPr>
            <w:r>
              <w:rPr>
                <w:rFonts w:ascii="楷体" w:hAnsi="楷体" w:eastAsia="楷体" w:cs="Calibri"/>
                <w:b/>
                <w:kern w:val="0"/>
                <w:szCs w:val="21"/>
              </w:rPr>
              <w:t>序号</w:t>
            </w:r>
          </w:p>
        </w:tc>
        <w:tc>
          <w:tcPr>
            <w:tcW w:w="1651"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Calibri"/>
                <w:b/>
                <w:szCs w:val="21"/>
              </w:rPr>
            </w:pPr>
            <w:r>
              <w:rPr>
                <w:rFonts w:ascii="楷体" w:hAnsi="楷体" w:eastAsia="楷体" w:cs="Calibri"/>
                <w:b/>
                <w:kern w:val="0"/>
                <w:szCs w:val="21"/>
              </w:rPr>
              <w:t>课 程 名 称</w:t>
            </w:r>
          </w:p>
        </w:tc>
        <w:tc>
          <w:tcPr>
            <w:tcW w:w="2160"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Calibri"/>
                <w:b/>
                <w:szCs w:val="21"/>
              </w:rPr>
            </w:pPr>
            <w:r>
              <w:rPr>
                <w:rFonts w:ascii="楷体" w:hAnsi="楷体" w:eastAsia="楷体" w:cs="Calibri"/>
                <w:b/>
                <w:kern w:val="0"/>
                <w:szCs w:val="21"/>
              </w:rPr>
              <w:t>学 时 数</w:t>
            </w:r>
          </w:p>
        </w:tc>
        <w:tc>
          <w:tcPr>
            <w:tcW w:w="2207" w:type="dxa"/>
            <w:gridSpan w:val="6"/>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宋体"/>
                <w:b/>
                <w:kern w:val="0"/>
                <w:szCs w:val="21"/>
              </w:rPr>
            </w:pPr>
            <w:r>
              <w:rPr>
                <w:rFonts w:hint="eastAsia" w:ascii="楷体" w:hAnsi="楷体" w:eastAsia="楷体" w:cs="宋体"/>
                <w:b/>
                <w:kern w:val="0"/>
                <w:szCs w:val="21"/>
              </w:rPr>
              <w:t>学期与周学时分配</w:t>
            </w:r>
          </w:p>
          <w:p>
            <w:pPr>
              <w:widowControl/>
              <w:jc w:val="center"/>
              <w:textAlignment w:val="center"/>
              <w:rPr>
                <w:rFonts w:ascii="楷体" w:hAnsi="楷体" w:eastAsia="楷体" w:cs="宋体"/>
                <w:b/>
                <w:szCs w:val="21"/>
              </w:rPr>
            </w:pPr>
            <w:r>
              <w:rPr>
                <w:rFonts w:hint="eastAsia" w:ascii="楷体" w:hAnsi="楷体" w:eastAsia="楷体" w:cs="宋体"/>
                <w:b/>
                <w:kern w:val="0"/>
                <w:szCs w:val="21"/>
              </w:rPr>
              <w:t>（每学期</w:t>
            </w:r>
            <w:r>
              <w:rPr>
                <w:rFonts w:ascii="楷体" w:hAnsi="楷体" w:eastAsia="楷体" w:cs="Calibri"/>
                <w:b/>
                <w:kern w:val="0"/>
                <w:szCs w:val="21"/>
              </w:rPr>
              <w:t>18</w:t>
            </w:r>
            <w:r>
              <w:rPr>
                <w:rFonts w:hint="eastAsia" w:ascii="楷体" w:hAnsi="楷体" w:eastAsia="楷体" w:cs="宋体"/>
                <w:b/>
                <w:kern w:val="0"/>
                <w:szCs w:val="21"/>
              </w:rPr>
              <w:t>周计）</w:t>
            </w:r>
          </w:p>
        </w:tc>
        <w:tc>
          <w:tcPr>
            <w:tcW w:w="1012" w:type="dxa"/>
            <w:vMerge w:val="restart"/>
            <w:tcBorders>
              <w:top w:val="single" w:color="000000" w:sz="4" w:space="0"/>
              <w:left w:val="single" w:color="000000" w:sz="4" w:space="0"/>
              <w:right w:val="single" w:color="000000" w:sz="4" w:space="0"/>
            </w:tcBorders>
            <w:vAlign w:val="center"/>
          </w:tcPr>
          <w:p>
            <w:pPr>
              <w:widowControl/>
              <w:jc w:val="center"/>
              <w:textAlignment w:val="center"/>
              <w:rPr>
                <w:rFonts w:ascii="楷体" w:hAnsi="楷体" w:eastAsia="楷体" w:cs="Calibri"/>
                <w:b/>
                <w:szCs w:val="21"/>
              </w:rPr>
            </w:pPr>
            <w:r>
              <w:rPr>
                <w:rFonts w:ascii="楷体" w:hAnsi="楷体" w:eastAsia="楷体" w:cs="Calibri"/>
                <w:b/>
                <w:kern w:val="0"/>
                <w:szCs w:val="21"/>
              </w:rPr>
              <w:t>考核方式</w:t>
            </w:r>
          </w:p>
        </w:tc>
      </w:tr>
      <w:tr>
        <w:tblPrEx>
          <w:tblCellMar>
            <w:top w:w="15" w:type="dxa"/>
            <w:left w:w="15" w:type="dxa"/>
            <w:bottom w:w="15" w:type="dxa"/>
            <w:right w:w="15" w:type="dxa"/>
          </w:tblCellMar>
        </w:tblPrEx>
        <w:trPr>
          <w:trHeight w:val="20" w:hRule="atLeast"/>
          <w:jc w:val="center"/>
        </w:trPr>
        <w:tc>
          <w:tcPr>
            <w:tcW w:w="93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Calibri"/>
                <w:b/>
                <w:szCs w:val="21"/>
              </w:rPr>
            </w:pPr>
            <w:r>
              <w:rPr>
                <w:rFonts w:ascii="楷体" w:hAnsi="楷体" w:eastAsia="楷体" w:cs="Calibri"/>
                <w:b/>
                <w:kern w:val="0"/>
                <w:szCs w:val="21"/>
              </w:rPr>
              <w:t>分 类</w:t>
            </w:r>
          </w:p>
        </w:tc>
        <w:tc>
          <w:tcPr>
            <w:tcW w:w="545" w:type="dxa"/>
            <w:vMerge w:val="continue"/>
            <w:tcBorders>
              <w:top w:val="single" w:color="000000" w:sz="4" w:space="0"/>
              <w:left w:val="single" w:color="000000" w:sz="4" w:space="0"/>
              <w:bottom w:val="single" w:color="auto" w:sz="4" w:space="0"/>
              <w:right w:val="single" w:color="000000" w:sz="4" w:space="0"/>
            </w:tcBorders>
            <w:vAlign w:val="center"/>
          </w:tcPr>
          <w:p>
            <w:pPr>
              <w:jc w:val="center"/>
              <w:rPr>
                <w:rFonts w:ascii="楷体" w:hAnsi="楷体" w:eastAsia="楷体" w:cs="Calibri"/>
                <w:b/>
                <w:szCs w:val="21"/>
              </w:rPr>
            </w:pPr>
          </w:p>
        </w:tc>
        <w:tc>
          <w:tcPr>
            <w:tcW w:w="1651"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Calibri"/>
                <w:b/>
                <w:szCs w:val="21"/>
              </w:rPr>
            </w:pPr>
          </w:p>
        </w:tc>
        <w:tc>
          <w:tcPr>
            <w:tcW w:w="679" w:type="dxa"/>
            <w:tcBorders>
              <w:top w:val="single" w:color="000000" w:sz="4" w:space="0"/>
              <w:left w:val="single" w:color="000000" w:sz="4" w:space="0"/>
              <w:bottom w:val="single" w:color="auto" w:sz="4" w:space="0"/>
              <w:right w:val="single" w:color="000000" w:sz="4" w:space="0"/>
            </w:tcBorders>
            <w:vAlign w:val="center"/>
          </w:tcPr>
          <w:p>
            <w:pPr>
              <w:widowControl/>
              <w:jc w:val="center"/>
              <w:textAlignment w:val="center"/>
              <w:rPr>
                <w:rFonts w:ascii="楷体" w:hAnsi="楷体" w:eastAsia="楷体" w:cs="Calibri"/>
                <w:b/>
                <w:szCs w:val="21"/>
              </w:rPr>
            </w:pPr>
            <w:r>
              <w:rPr>
                <w:rFonts w:ascii="楷体" w:hAnsi="楷体" w:eastAsia="楷体" w:cs="Calibri"/>
                <w:b/>
                <w:kern w:val="0"/>
                <w:szCs w:val="21"/>
              </w:rPr>
              <w:t>小计</w:t>
            </w:r>
          </w:p>
        </w:tc>
        <w:tc>
          <w:tcPr>
            <w:tcW w:w="687" w:type="dxa"/>
            <w:tcBorders>
              <w:top w:val="single" w:color="000000" w:sz="4" w:space="0"/>
              <w:left w:val="single" w:color="000000" w:sz="4" w:space="0"/>
              <w:bottom w:val="single" w:color="auto" w:sz="4" w:space="0"/>
              <w:right w:val="single" w:color="000000" w:sz="4" w:space="0"/>
            </w:tcBorders>
            <w:vAlign w:val="center"/>
          </w:tcPr>
          <w:p>
            <w:pPr>
              <w:widowControl/>
              <w:jc w:val="center"/>
              <w:textAlignment w:val="center"/>
              <w:rPr>
                <w:rFonts w:ascii="楷体" w:hAnsi="楷体" w:eastAsia="楷体" w:cs="Calibri"/>
                <w:b/>
                <w:szCs w:val="21"/>
              </w:rPr>
            </w:pPr>
            <w:r>
              <w:rPr>
                <w:rFonts w:ascii="楷体" w:hAnsi="楷体" w:eastAsia="楷体" w:cs="Calibri"/>
                <w:b/>
                <w:kern w:val="0"/>
                <w:szCs w:val="21"/>
              </w:rPr>
              <w:t>理论</w:t>
            </w:r>
          </w:p>
        </w:tc>
        <w:tc>
          <w:tcPr>
            <w:tcW w:w="794" w:type="dxa"/>
            <w:tcBorders>
              <w:top w:val="single" w:color="000000" w:sz="4" w:space="0"/>
              <w:left w:val="single" w:color="000000" w:sz="4" w:space="0"/>
              <w:bottom w:val="single" w:color="auto" w:sz="4" w:space="0"/>
              <w:right w:val="single" w:color="000000" w:sz="4" w:space="0"/>
            </w:tcBorders>
            <w:vAlign w:val="center"/>
          </w:tcPr>
          <w:p>
            <w:pPr>
              <w:widowControl/>
              <w:jc w:val="center"/>
              <w:textAlignment w:val="center"/>
              <w:rPr>
                <w:rFonts w:ascii="楷体" w:hAnsi="楷体" w:eastAsia="楷体" w:cs="宋体"/>
                <w:b/>
                <w:kern w:val="0"/>
                <w:szCs w:val="21"/>
              </w:rPr>
            </w:pPr>
            <w:r>
              <w:rPr>
                <w:rFonts w:hint="eastAsia" w:ascii="楷体" w:hAnsi="楷体" w:eastAsia="楷体" w:cs="宋体"/>
                <w:b/>
                <w:kern w:val="0"/>
                <w:szCs w:val="21"/>
              </w:rPr>
              <w:t>实训</w:t>
            </w:r>
          </w:p>
          <w:p>
            <w:pPr>
              <w:widowControl/>
              <w:jc w:val="center"/>
              <w:textAlignment w:val="center"/>
              <w:rPr>
                <w:rFonts w:ascii="楷体" w:hAnsi="楷体" w:eastAsia="楷体" w:cs="宋体"/>
                <w:b/>
                <w:szCs w:val="21"/>
              </w:rPr>
            </w:pPr>
            <w:r>
              <w:rPr>
                <w:rFonts w:hint="eastAsia" w:ascii="楷体" w:hAnsi="楷体" w:eastAsia="楷体" w:cs="宋体"/>
                <w:b/>
                <w:kern w:val="0"/>
                <w:szCs w:val="21"/>
              </w:rPr>
              <w:t>环节</w:t>
            </w:r>
          </w:p>
        </w:tc>
        <w:tc>
          <w:tcPr>
            <w:tcW w:w="39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Calibri"/>
                <w:b/>
                <w:szCs w:val="21"/>
              </w:rPr>
            </w:pPr>
            <w:r>
              <w:rPr>
                <w:rFonts w:ascii="楷体" w:hAnsi="楷体" w:eastAsia="楷体" w:cs="Calibri"/>
                <w:b/>
                <w:kern w:val="0"/>
                <w:szCs w:val="21"/>
              </w:rPr>
              <w:t>一</w:t>
            </w:r>
          </w:p>
        </w:tc>
        <w:tc>
          <w:tcPr>
            <w:tcW w:w="37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Calibri"/>
                <w:b/>
                <w:szCs w:val="21"/>
              </w:rPr>
            </w:pPr>
            <w:r>
              <w:rPr>
                <w:rFonts w:ascii="楷体" w:hAnsi="楷体" w:eastAsia="楷体" w:cs="Calibri"/>
                <w:b/>
                <w:kern w:val="0"/>
                <w:szCs w:val="21"/>
              </w:rPr>
              <w:t>二</w:t>
            </w:r>
          </w:p>
        </w:tc>
        <w:tc>
          <w:tcPr>
            <w:tcW w:w="35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Calibri"/>
                <w:b/>
                <w:szCs w:val="21"/>
              </w:rPr>
            </w:pPr>
            <w:r>
              <w:rPr>
                <w:rFonts w:ascii="楷体" w:hAnsi="楷体" w:eastAsia="楷体" w:cs="Calibri"/>
                <w:b/>
                <w:kern w:val="0"/>
                <w:szCs w:val="21"/>
              </w:rPr>
              <w:t>三</w:t>
            </w:r>
          </w:p>
        </w:tc>
        <w:tc>
          <w:tcPr>
            <w:tcW w:w="34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Calibri"/>
                <w:b/>
                <w:szCs w:val="21"/>
              </w:rPr>
            </w:pPr>
            <w:r>
              <w:rPr>
                <w:rFonts w:ascii="楷体" w:hAnsi="楷体" w:eastAsia="楷体" w:cs="Calibri"/>
                <w:b/>
                <w:kern w:val="0"/>
                <w:szCs w:val="21"/>
              </w:rPr>
              <w:t>四</w:t>
            </w:r>
          </w:p>
        </w:tc>
        <w:tc>
          <w:tcPr>
            <w:tcW w:w="30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Calibri"/>
                <w:b/>
                <w:szCs w:val="21"/>
              </w:rPr>
            </w:pPr>
            <w:r>
              <w:rPr>
                <w:rFonts w:ascii="楷体" w:hAnsi="楷体" w:eastAsia="楷体" w:cs="Calibri"/>
                <w:b/>
                <w:kern w:val="0"/>
                <w:szCs w:val="21"/>
              </w:rPr>
              <w:t>五</w:t>
            </w:r>
          </w:p>
        </w:tc>
        <w:tc>
          <w:tcPr>
            <w:tcW w:w="43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Calibri"/>
                <w:b/>
                <w:szCs w:val="21"/>
              </w:rPr>
            </w:pPr>
            <w:r>
              <w:rPr>
                <w:rFonts w:ascii="楷体" w:hAnsi="楷体" w:eastAsia="楷体" w:cs="Calibri"/>
                <w:b/>
                <w:kern w:val="0"/>
                <w:szCs w:val="21"/>
              </w:rPr>
              <w:t>六</w:t>
            </w:r>
          </w:p>
        </w:tc>
        <w:tc>
          <w:tcPr>
            <w:tcW w:w="1012" w:type="dxa"/>
            <w:vMerge w:val="continue"/>
            <w:tcBorders>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Calibri"/>
                <w:b/>
                <w:szCs w:val="21"/>
              </w:rPr>
            </w:pPr>
          </w:p>
        </w:tc>
      </w:tr>
      <w:tr>
        <w:tblPrEx>
          <w:tblCellMar>
            <w:top w:w="15" w:type="dxa"/>
            <w:left w:w="15" w:type="dxa"/>
            <w:bottom w:w="15" w:type="dxa"/>
            <w:right w:w="15" w:type="dxa"/>
          </w:tblCellMar>
        </w:tblPrEx>
        <w:trPr>
          <w:trHeight w:val="20" w:hRule="atLeast"/>
          <w:jc w:val="center"/>
        </w:trPr>
        <w:tc>
          <w:tcPr>
            <w:tcW w:w="930" w:type="dxa"/>
            <w:vMerge w:val="restart"/>
            <w:tcBorders>
              <w:top w:val="single" w:color="000000" w:sz="4" w:space="0"/>
              <w:left w:val="single" w:color="000000" w:sz="4" w:space="0"/>
              <w:right w:val="single" w:color="auto" w:sz="4" w:space="0"/>
            </w:tcBorders>
            <w:vAlign w:val="center"/>
          </w:tcPr>
          <w:p>
            <w:pPr>
              <w:widowControl/>
              <w:jc w:val="center"/>
              <w:textAlignment w:val="center"/>
              <w:rPr>
                <w:rFonts w:ascii="楷体" w:hAnsi="楷体" w:eastAsia="楷体" w:cs="宋体"/>
                <w:b/>
                <w:szCs w:val="21"/>
              </w:rPr>
            </w:pPr>
            <w:r>
              <w:rPr>
                <w:rFonts w:hint="eastAsia" w:ascii="楷体" w:hAnsi="楷体" w:eastAsia="楷体" w:cs="宋体"/>
                <w:b/>
                <w:kern w:val="0"/>
                <w:szCs w:val="21"/>
              </w:rPr>
              <w:t>公共基础课程</w:t>
            </w:r>
          </w:p>
        </w:tc>
        <w:tc>
          <w:tcPr>
            <w:tcW w:w="545" w:type="dxa"/>
            <w:tcBorders>
              <w:top w:val="single" w:color="auto" w:sz="4" w:space="0"/>
              <w:left w:val="single" w:color="auto" w:sz="4" w:space="0"/>
              <w:bottom w:val="single" w:color="auto" w:sz="4" w:space="0"/>
              <w:right w:val="single" w:color="auto" w:sz="4" w:space="0"/>
            </w:tcBorders>
            <w:vAlign w:val="center"/>
          </w:tcPr>
          <w:p>
            <w:pPr>
              <w:widowControl/>
              <w:jc w:val="center"/>
              <w:rPr>
                <w:rFonts w:ascii="楷体" w:hAnsi="楷体" w:eastAsia="楷体"/>
                <w:kern w:val="0"/>
                <w:szCs w:val="21"/>
              </w:rPr>
            </w:pPr>
            <w:r>
              <w:rPr>
                <w:rFonts w:hint="eastAsia" w:ascii="楷体" w:hAnsi="楷体" w:eastAsia="楷体"/>
                <w:szCs w:val="21"/>
              </w:rPr>
              <w:t>1</w:t>
            </w:r>
          </w:p>
        </w:tc>
        <w:tc>
          <w:tcPr>
            <w:tcW w:w="1651" w:type="dxa"/>
            <w:tcBorders>
              <w:top w:val="single" w:color="000000" w:sz="4" w:space="0"/>
              <w:left w:val="single" w:color="auto" w:sz="4" w:space="0"/>
              <w:bottom w:val="single" w:color="000000" w:sz="4" w:space="0"/>
              <w:right w:val="single" w:color="auto" w:sz="4" w:space="0"/>
            </w:tcBorders>
            <w:vAlign w:val="center"/>
          </w:tcPr>
          <w:p>
            <w:pPr>
              <w:jc w:val="center"/>
              <w:rPr>
                <w:rFonts w:ascii="楷体" w:hAnsi="楷体" w:eastAsia="楷体"/>
                <w:szCs w:val="21"/>
              </w:rPr>
            </w:pPr>
            <w:r>
              <w:rPr>
                <w:rFonts w:hint="eastAsia" w:ascii="楷体" w:hAnsi="楷体" w:eastAsia="楷体"/>
                <w:szCs w:val="21"/>
              </w:rPr>
              <w:t>哲学与人生</w:t>
            </w:r>
          </w:p>
        </w:tc>
        <w:tc>
          <w:tcPr>
            <w:tcW w:w="679"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szCs w:val="21"/>
              </w:rPr>
            </w:pPr>
            <w:r>
              <w:rPr>
                <w:rFonts w:hint="eastAsia" w:ascii="楷体" w:hAnsi="楷体" w:eastAsia="楷体"/>
                <w:szCs w:val="21"/>
              </w:rPr>
              <w:t>18</w:t>
            </w:r>
          </w:p>
        </w:tc>
        <w:tc>
          <w:tcPr>
            <w:tcW w:w="687"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szCs w:val="21"/>
              </w:rPr>
            </w:pPr>
            <w:r>
              <w:rPr>
                <w:rFonts w:hint="eastAsia" w:ascii="楷体" w:hAnsi="楷体" w:eastAsia="楷体"/>
                <w:szCs w:val="21"/>
              </w:rPr>
              <w:t>18</w:t>
            </w:r>
          </w:p>
        </w:tc>
        <w:tc>
          <w:tcPr>
            <w:tcW w:w="794"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szCs w:val="21"/>
              </w:rPr>
            </w:pPr>
            <w:r>
              <w:rPr>
                <w:rFonts w:hint="eastAsia" w:ascii="楷体" w:hAnsi="楷体" w:eastAsia="楷体"/>
                <w:szCs w:val="21"/>
              </w:rPr>
              <w:t>　</w:t>
            </w:r>
          </w:p>
        </w:tc>
        <w:tc>
          <w:tcPr>
            <w:tcW w:w="398" w:type="dxa"/>
            <w:tcBorders>
              <w:top w:val="single" w:color="000000" w:sz="4" w:space="0"/>
              <w:left w:val="single" w:color="auto"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　</w:t>
            </w:r>
          </w:p>
        </w:tc>
        <w:tc>
          <w:tcPr>
            <w:tcW w:w="370"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1</w:t>
            </w:r>
          </w:p>
        </w:tc>
        <w:tc>
          <w:tcPr>
            <w:tcW w:w="356"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　</w:t>
            </w:r>
          </w:p>
        </w:tc>
        <w:tc>
          <w:tcPr>
            <w:tcW w:w="34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　</w:t>
            </w:r>
          </w:p>
        </w:tc>
        <w:tc>
          <w:tcPr>
            <w:tcW w:w="309"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　</w:t>
            </w:r>
          </w:p>
        </w:tc>
        <w:tc>
          <w:tcPr>
            <w:tcW w:w="43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　</w:t>
            </w:r>
          </w:p>
        </w:tc>
        <w:tc>
          <w:tcPr>
            <w:tcW w:w="101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考查</w:t>
            </w:r>
          </w:p>
        </w:tc>
      </w:tr>
      <w:tr>
        <w:tblPrEx>
          <w:tblCellMar>
            <w:top w:w="15" w:type="dxa"/>
            <w:left w:w="15" w:type="dxa"/>
            <w:bottom w:w="15" w:type="dxa"/>
            <w:right w:w="15" w:type="dxa"/>
          </w:tblCellMar>
        </w:tblPrEx>
        <w:trPr>
          <w:trHeight w:val="20" w:hRule="atLeast"/>
          <w:jc w:val="center"/>
        </w:trPr>
        <w:tc>
          <w:tcPr>
            <w:tcW w:w="930" w:type="dxa"/>
            <w:vMerge w:val="continue"/>
            <w:tcBorders>
              <w:left w:val="single" w:color="000000" w:sz="4" w:space="0"/>
              <w:right w:val="single" w:color="auto" w:sz="4" w:space="0"/>
            </w:tcBorders>
            <w:vAlign w:val="center"/>
          </w:tcPr>
          <w:p>
            <w:pPr>
              <w:jc w:val="center"/>
              <w:rPr>
                <w:rFonts w:ascii="楷体" w:hAnsi="楷体" w:eastAsia="楷体" w:cs="宋体"/>
                <w:b/>
                <w:szCs w:val="21"/>
              </w:rPr>
            </w:pPr>
          </w:p>
        </w:tc>
        <w:tc>
          <w:tcPr>
            <w:tcW w:w="545"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szCs w:val="21"/>
              </w:rPr>
            </w:pPr>
            <w:r>
              <w:rPr>
                <w:rFonts w:hint="eastAsia" w:ascii="楷体" w:hAnsi="楷体" w:eastAsia="楷体"/>
                <w:szCs w:val="21"/>
              </w:rPr>
              <w:t>2</w:t>
            </w:r>
          </w:p>
        </w:tc>
        <w:tc>
          <w:tcPr>
            <w:tcW w:w="1651" w:type="dxa"/>
            <w:tcBorders>
              <w:top w:val="single" w:color="000000" w:sz="4" w:space="0"/>
              <w:left w:val="single" w:color="auto" w:sz="4" w:space="0"/>
              <w:bottom w:val="single" w:color="000000" w:sz="4" w:space="0"/>
              <w:right w:val="single" w:color="auto" w:sz="4" w:space="0"/>
            </w:tcBorders>
            <w:vAlign w:val="center"/>
          </w:tcPr>
          <w:p>
            <w:pPr>
              <w:jc w:val="center"/>
              <w:rPr>
                <w:rFonts w:ascii="楷体" w:hAnsi="楷体" w:eastAsia="楷体"/>
                <w:szCs w:val="21"/>
              </w:rPr>
            </w:pPr>
            <w:r>
              <w:rPr>
                <w:rFonts w:hint="eastAsia" w:ascii="楷体" w:hAnsi="楷体" w:eastAsia="楷体"/>
                <w:szCs w:val="21"/>
              </w:rPr>
              <w:t>职业道德与法治</w:t>
            </w:r>
          </w:p>
        </w:tc>
        <w:tc>
          <w:tcPr>
            <w:tcW w:w="679"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szCs w:val="21"/>
              </w:rPr>
            </w:pPr>
            <w:r>
              <w:rPr>
                <w:rFonts w:hint="eastAsia" w:ascii="楷体" w:hAnsi="楷体" w:eastAsia="楷体"/>
                <w:szCs w:val="21"/>
              </w:rPr>
              <w:t>18</w:t>
            </w:r>
          </w:p>
        </w:tc>
        <w:tc>
          <w:tcPr>
            <w:tcW w:w="687"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szCs w:val="21"/>
              </w:rPr>
            </w:pPr>
            <w:r>
              <w:rPr>
                <w:rFonts w:hint="eastAsia" w:ascii="楷体" w:hAnsi="楷体" w:eastAsia="楷体"/>
                <w:szCs w:val="21"/>
              </w:rPr>
              <w:t>18</w:t>
            </w:r>
          </w:p>
        </w:tc>
        <w:tc>
          <w:tcPr>
            <w:tcW w:w="794"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szCs w:val="21"/>
              </w:rPr>
            </w:pPr>
            <w:r>
              <w:rPr>
                <w:rFonts w:hint="eastAsia" w:ascii="楷体" w:hAnsi="楷体" w:eastAsia="楷体"/>
                <w:szCs w:val="21"/>
              </w:rPr>
              <w:t>　</w:t>
            </w:r>
          </w:p>
        </w:tc>
        <w:tc>
          <w:tcPr>
            <w:tcW w:w="398" w:type="dxa"/>
            <w:tcBorders>
              <w:top w:val="single" w:color="000000" w:sz="4" w:space="0"/>
              <w:left w:val="single" w:color="auto"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　</w:t>
            </w:r>
          </w:p>
        </w:tc>
        <w:tc>
          <w:tcPr>
            <w:tcW w:w="370"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　</w:t>
            </w:r>
          </w:p>
        </w:tc>
        <w:tc>
          <w:tcPr>
            <w:tcW w:w="356"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　</w:t>
            </w:r>
          </w:p>
        </w:tc>
        <w:tc>
          <w:tcPr>
            <w:tcW w:w="34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1</w:t>
            </w:r>
          </w:p>
        </w:tc>
        <w:tc>
          <w:tcPr>
            <w:tcW w:w="309"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　</w:t>
            </w:r>
          </w:p>
        </w:tc>
        <w:tc>
          <w:tcPr>
            <w:tcW w:w="43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　</w:t>
            </w:r>
          </w:p>
        </w:tc>
        <w:tc>
          <w:tcPr>
            <w:tcW w:w="101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考查</w:t>
            </w:r>
          </w:p>
        </w:tc>
      </w:tr>
      <w:tr>
        <w:tblPrEx>
          <w:tblCellMar>
            <w:top w:w="15" w:type="dxa"/>
            <w:left w:w="15" w:type="dxa"/>
            <w:bottom w:w="15" w:type="dxa"/>
            <w:right w:w="15" w:type="dxa"/>
          </w:tblCellMar>
        </w:tblPrEx>
        <w:trPr>
          <w:trHeight w:val="20" w:hRule="atLeast"/>
          <w:jc w:val="center"/>
        </w:trPr>
        <w:tc>
          <w:tcPr>
            <w:tcW w:w="930" w:type="dxa"/>
            <w:vMerge w:val="continue"/>
            <w:tcBorders>
              <w:left w:val="single" w:color="000000" w:sz="4" w:space="0"/>
              <w:right w:val="single" w:color="auto" w:sz="4" w:space="0"/>
            </w:tcBorders>
            <w:vAlign w:val="center"/>
          </w:tcPr>
          <w:p>
            <w:pPr>
              <w:jc w:val="center"/>
              <w:rPr>
                <w:rFonts w:ascii="楷体" w:hAnsi="楷体" w:eastAsia="楷体" w:cs="宋体"/>
                <w:b/>
                <w:szCs w:val="21"/>
              </w:rPr>
            </w:pPr>
          </w:p>
        </w:tc>
        <w:tc>
          <w:tcPr>
            <w:tcW w:w="545"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szCs w:val="21"/>
              </w:rPr>
            </w:pPr>
            <w:r>
              <w:rPr>
                <w:rFonts w:hint="eastAsia" w:ascii="楷体" w:hAnsi="楷体" w:eastAsia="楷体"/>
                <w:szCs w:val="21"/>
              </w:rPr>
              <w:t>3</w:t>
            </w:r>
          </w:p>
        </w:tc>
        <w:tc>
          <w:tcPr>
            <w:tcW w:w="1651" w:type="dxa"/>
            <w:tcBorders>
              <w:top w:val="single" w:color="000000" w:sz="4" w:space="0"/>
              <w:left w:val="single" w:color="auto" w:sz="4" w:space="0"/>
              <w:bottom w:val="single" w:color="000000" w:sz="4" w:space="0"/>
              <w:right w:val="single" w:color="auto" w:sz="4" w:space="0"/>
            </w:tcBorders>
            <w:vAlign w:val="center"/>
          </w:tcPr>
          <w:p>
            <w:pPr>
              <w:jc w:val="center"/>
              <w:rPr>
                <w:rFonts w:ascii="楷体" w:hAnsi="楷体" w:eastAsia="楷体"/>
                <w:szCs w:val="21"/>
              </w:rPr>
            </w:pPr>
            <w:r>
              <w:rPr>
                <w:rFonts w:hint="eastAsia" w:ascii="楷体" w:hAnsi="楷体" w:eastAsia="楷体"/>
                <w:szCs w:val="21"/>
              </w:rPr>
              <w:t>心理健康与职业规划</w:t>
            </w:r>
          </w:p>
        </w:tc>
        <w:tc>
          <w:tcPr>
            <w:tcW w:w="679"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szCs w:val="21"/>
              </w:rPr>
            </w:pPr>
            <w:r>
              <w:rPr>
                <w:rFonts w:hint="eastAsia" w:ascii="楷体" w:hAnsi="楷体" w:eastAsia="楷体"/>
                <w:szCs w:val="21"/>
              </w:rPr>
              <w:t>18</w:t>
            </w:r>
          </w:p>
        </w:tc>
        <w:tc>
          <w:tcPr>
            <w:tcW w:w="687"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szCs w:val="21"/>
              </w:rPr>
            </w:pPr>
            <w:r>
              <w:rPr>
                <w:rFonts w:hint="eastAsia" w:ascii="楷体" w:hAnsi="楷体" w:eastAsia="楷体"/>
                <w:szCs w:val="21"/>
              </w:rPr>
              <w:t>18</w:t>
            </w:r>
          </w:p>
        </w:tc>
        <w:tc>
          <w:tcPr>
            <w:tcW w:w="794"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szCs w:val="21"/>
              </w:rPr>
            </w:pPr>
            <w:r>
              <w:rPr>
                <w:rFonts w:hint="eastAsia" w:ascii="楷体" w:hAnsi="楷体" w:eastAsia="楷体"/>
                <w:szCs w:val="21"/>
              </w:rPr>
              <w:t>　</w:t>
            </w:r>
          </w:p>
        </w:tc>
        <w:tc>
          <w:tcPr>
            <w:tcW w:w="398" w:type="dxa"/>
            <w:tcBorders>
              <w:top w:val="single" w:color="000000" w:sz="4" w:space="0"/>
              <w:left w:val="single" w:color="auto"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　</w:t>
            </w:r>
          </w:p>
        </w:tc>
        <w:tc>
          <w:tcPr>
            <w:tcW w:w="370"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　</w:t>
            </w:r>
          </w:p>
        </w:tc>
        <w:tc>
          <w:tcPr>
            <w:tcW w:w="356"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1</w:t>
            </w:r>
          </w:p>
        </w:tc>
        <w:tc>
          <w:tcPr>
            <w:tcW w:w="34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　</w:t>
            </w:r>
          </w:p>
        </w:tc>
        <w:tc>
          <w:tcPr>
            <w:tcW w:w="309"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　</w:t>
            </w:r>
          </w:p>
        </w:tc>
        <w:tc>
          <w:tcPr>
            <w:tcW w:w="43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　</w:t>
            </w:r>
          </w:p>
        </w:tc>
        <w:tc>
          <w:tcPr>
            <w:tcW w:w="101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考查</w:t>
            </w:r>
          </w:p>
        </w:tc>
      </w:tr>
      <w:tr>
        <w:tblPrEx>
          <w:tblCellMar>
            <w:top w:w="15" w:type="dxa"/>
            <w:left w:w="15" w:type="dxa"/>
            <w:bottom w:w="15" w:type="dxa"/>
            <w:right w:w="15" w:type="dxa"/>
          </w:tblCellMar>
        </w:tblPrEx>
        <w:trPr>
          <w:trHeight w:val="20" w:hRule="atLeast"/>
          <w:jc w:val="center"/>
        </w:trPr>
        <w:tc>
          <w:tcPr>
            <w:tcW w:w="930" w:type="dxa"/>
            <w:vMerge w:val="continue"/>
            <w:tcBorders>
              <w:left w:val="single" w:color="000000" w:sz="4" w:space="0"/>
              <w:right w:val="single" w:color="auto" w:sz="4" w:space="0"/>
            </w:tcBorders>
            <w:vAlign w:val="center"/>
          </w:tcPr>
          <w:p>
            <w:pPr>
              <w:jc w:val="center"/>
              <w:rPr>
                <w:rFonts w:ascii="楷体" w:hAnsi="楷体" w:eastAsia="楷体" w:cs="宋体"/>
                <w:b/>
                <w:szCs w:val="21"/>
              </w:rPr>
            </w:pPr>
          </w:p>
        </w:tc>
        <w:tc>
          <w:tcPr>
            <w:tcW w:w="545"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szCs w:val="21"/>
              </w:rPr>
            </w:pPr>
            <w:r>
              <w:rPr>
                <w:rFonts w:hint="eastAsia" w:ascii="楷体" w:hAnsi="楷体" w:eastAsia="楷体"/>
                <w:szCs w:val="21"/>
              </w:rPr>
              <w:t>4</w:t>
            </w:r>
          </w:p>
        </w:tc>
        <w:tc>
          <w:tcPr>
            <w:tcW w:w="1651" w:type="dxa"/>
            <w:tcBorders>
              <w:top w:val="single" w:color="000000" w:sz="4" w:space="0"/>
              <w:left w:val="single" w:color="auto" w:sz="4" w:space="0"/>
              <w:bottom w:val="single" w:color="000000" w:sz="4" w:space="0"/>
              <w:right w:val="single" w:color="auto" w:sz="4" w:space="0"/>
            </w:tcBorders>
            <w:vAlign w:val="center"/>
          </w:tcPr>
          <w:p>
            <w:pPr>
              <w:jc w:val="center"/>
              <w:rPr>
                <w:rFonts w:ascii="楷体" w:hAnsi="楷体" w:eastAsia="楷体"/>
                <w:szCs w:val="21"/>
              </w:rPr>
            </w:pPr>
            <w:r>
              <w:rPr>
                <w:rFonts w:hint="eastAsia" w:ascii="楷体" w:hAnsi="楷体" w:eastAsia="楷体"/>
                <w:szCs w:val="21"/>
              </w:rPr>
              <w:t>中国特色社会主义</w:t>
            </w:r>
          </w:p>
        </w:tc>
        <w:tc>
          <w:tcPr>
            <w:tcW w:w="679"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szCs w:val="21"/>
              </w:rPr>
            </w:pPr>
            <w:r>
              <w:rPr>
                <w:rFonts w:hint="eastAsia" w:ascii="楷体" w:hAnsi="楷体" w:eastAsia="楷体"/>
                <w:szCs w:val="21"/>
              </w:rPr>
              <w:t>18</w:t>
            </w:r>
          </w:p>
        </w:tc>
        <w:tc>
          <w:tcPr>
            <w:tcW w:w="687"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szCs w:val="21"/>
              </w:rPr>
            </w:pPr>
            <w:r>
              <w:rPr>
                <w:rFonts w:hint="eastAsia" w:ascii="楷体" w:hAnsi="楷体" w:eastAsia="楷体"/>
                <w:szCs w:val="21"/>
              </w:rPr>
              <w:t>18</w:t>
            </w:r>
          </w:p>
        </w:tc>
        <w:tc>
          <w:tcPr>
            <w:tcW w:w="794"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szCs w:val="21"/>
              </w:rPr>
            </w:pPr>
            <w:r>
              <w:rPr>
                <w:rFonts w:hint="eastAsia" w:ascii="楷体" w:hAnsi="楷体" w:eastAsia="楷体"/>
                <w:szCs w:val="21"/>
              </w:rPr>
              <w:t>　</w:t>
            </w:r>
          </w:p>
        </w:tc>
        <w:tc>
          <w:tcPr>
            <w:tcW w:w="398" w:type="dxa"/>
            <w:tcBorders>
              <w:top w:val="single" w:color="000000" w:sz="4" w:space="0"/>
              <w:left w:val="single" w:color="auto"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1</w:t>
            </w:r>
          </w:p>
        </w:tc>
        <w:tc>
          <w:tcPr>
            <w:tcW w:w="370"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　</w:t>
            </w:r>
          </w:p>
        </w:tc>
        <w:tc>
          <w:tcPr>
            <w:tcW w:w="356"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　</w:t>
            </w:r>
          </w:p>
        </w:tc>
        <w:tc>
          <w:tcPr>
            <w:tcW w:w="34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　</w:t>
            </w:r>
          </w:p>
        </w:tc>
        <w:tc>
          <w:tcPr>
            <w:tcW w:w="309"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　</w:t>
            </w:r>
          </w:p>
        </w:tc>
        <w:tc>
          <w:tcPr>
            <w:tcW w:w="43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　</w:t>
            </w:r>
          </w:p>
        </w:tc>
        <w:tc>
          <w:tcPr>
            <w:tcW w:w="101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考试</w:t>
            </w:r>
          </w:p>
        </w:tc>
      </w:tr>
      <w:tr>
        <w:tblPrEx>
          <w:tblCellMar>
            <w:top w:w="15" w:type="dxa"/>
            <w:left w:w="15" w:type="dxa"/>
            <w:bottom w:w="15" w:type="dxa"/>
            <w:right w:w="15" w:type="dxa"/>
          </w:tblCellMar>
        </w:tblPrEx>
        <w:trPr>
          <w:trHeight w:val="20" w:hRule="atLeast"/>
          <w:jc w:val="center"/>
        </w:trPr>
        <w:tc>
          <w:tcPr>
            <w:tcW w:w="930" w:type="dxa"/>
            <w:vMerge w:val="continue"/>
            <w:tcBorders>
              <w:left w:val="single" w:color="000000" w:sz="4" w:space="0"/>
              <w:right w:val="single" w:color="auto" w:sz="4" w:space="0"/>
            </w:tcBorders>
            <w:vAlign w:val="center"/>
          </w:tcPr>
          <w:p>
            <w:pPr>
              <w:jc w:val="center"/>
              <w:rPr>
                <w:rFonts w:ascii="楷体" w:hAnsi="楷体" w:eastAsia="楷体" w:cs="宋体"/>
                <w:b/>
                <w:szCs w:val="21"/>
              </w:rPr>
            </w:pPr>
          </w:p>
        </w:tc>
        <w:tc>
          <w:tcPr>
            <w:tcW w:w="545" w:type="dxa"/>
            <w:tcBorders>
              <w:top w:val="single" w:color="auto"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5</w:t>
            </w:r>
          </w:p>
        </w:tc>
        <w:tc>
          <w:tcPr>
            <w:tcW w:w="1651"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学生安全教育</w:t>
            </w:r>
          </w:p>
        </w:tc>
        <w:tc>
          <w:tcPr>
            <w:tcW w:w="679" w:type="dxa"/>
            <w:tcBorders>
              <w:top w:val="single" w:color="auto"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54</w:t>
            </w:r>
          </w:p>
        </w:tc>
        <w:tc>
          <w:tcPr>
            <w:tcW w:w="687" w:type="dxa"/>
            <w:tcBorders>
              <w:top w:val="single" w:color="auto"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36</w:t>
            </w:r>
          </w:p>
        </w:tc>
        <w:tc>
          <w:tcPr>
            <w:tcW w:w="794" w:type="dxa"/>
            <w:tcBorders>
              <w:top w:val="single" w:color="auto"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18</w:t>
            </w:r>
          </w:p>
        </w:tc>
        <w:tc>
          <w:tcPr>
            <w:tcW w:w="398"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1</w:t>
            </w:r>
          </w:p>
        </w:tc>
        <w:tc>
          <w:tcPr>
            <w:tcW w:w="370"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　</w:t>
            </w:r>
          </w:p>
        </w:tc>
        <w:tc>
          <w:tcPr>
            <w:tcW w:w="356"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1</w:t>
            </w:r>
          </w:p>
        </w:tc>
        <w:tc>
          <w:tcPr>
            <w:tcW w:w="34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　</w:t>
            </w:r>
          </w:p>
        </w:tc>
        <w:tc>
          <w:tcPr>
            <w:tcW w:w="309"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1</w:t>
            </w:r>
          </w:p>
        </w:tc>
        <w:tc>
          <w:tcPr>
            <w:tcW w:w="43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　</w:t>
            </w:r>
          </w:p>
        </w:tc>
        <w:tc>
          <w:tcPr>
            <w:tcW w:w="101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考查</w:t>
            </w:r>
          </w:p>
        </w:tc>
      </w:tr>
      <w:tr>
        <w:tblPrEx>
          <w:tblCellMar>
            <w:top w:w="15" w:type="dxa"/>
            <w:left w:w="15" w:type="dxa"/>
            <w:bottom w:w="15" w:type="dxa"/>
            <w:right w:w="15" w:type="dxa"/>
          </w:tblCellMar>
        </w:tblPrEx>
        <w:trPr>
          <w:trHeight w:val="20" w:hRule="atLeast"/>
          <w:jc w:val="center"/>
        </w:trPr>
        <w:tc>
          <w:tcPr>
            <w:tcW w:w="930" w:type="dxa"/>
            <w:vMerge w:val="continue"/>
            <w:tcBorders>
              <w:left w:val="single" w:color="000000" w:sz="4" w:space="0"/>
              <w:right w:val="single" w:color="auto" w:sz="4" w:space="0"/>
            </w:tcBorders>
            <w:vAlign w:val="center"/>
          </w:tcPr>
          <w:p>
            <w:pPr>
              <w:jc w:val="center"/>
              <w:rPr>
                <w:rFonts w:ascii="楷体" w:hAnsi="楷体" w:eastAsia="楷体" w:cs="宋体"/>
                <w:b/>
                <w:szCs w:val="21"/>
              </w:rPr>
            </w:pPr>
          </w:p>
        </w:tc>
        <w:tc>
          <w:tcPr>
            <w:tcW w:w="545"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6</w:t>
            </w:r>
          </w:p>
        </w:tc>
        <w:tc>
          <w:tcPr>
            <w:tcW w:w="1651" w:type="dxa"/>
            <w:tcBorders>
              <w:top w:val="single" w:color="000000" w:sz="4" w:space="0"/>
              <w:left w:val="single" w:color="000000" w:sz="4" w:space="0"/>
              <w:bottom w:val="single" w:color="000000" w:sz="4" w:space="0"/>
              <w:right w:val="single" w:color="000000" w:sz="4" w:space="0"/>
            </w:tcBorders>
          </w:tcPr>
          <w:p>
            <w:pPr>
              <w:jc w:val="center"/>
              <w:rPr>
                <w:rFonts w:ascii="楷体" w:hAnsi="楷体" w:eastAsia="楷体"/>
                <w:szCs w:val="21"/>
              </w:rPr>
            </w:pPr>
            <w:r>
              <w:rPr>
                <w:rFonts w:hint="eastAsia" w:ascii="楷体" w:hAnsi="楷体" w:eastAsia="楷体"/>
                <w:szCs w:val="21"/>
              </w:rPr>
              <w:t>语文</w:t>
            </w:r>
          </w:p>
        </w:tc>
        <w:tc>
          <w:tcPr>
            <w:tcW w:w="679"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360</w:t>
            </w:r>
          </w:p>
        </w:tc>
        <w:tc>
          <w:tcPr>
            <w:tcW w:w="687"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320</w:t>
            </w:r>
          </w:p>
        </w:tc>
        <w:tc>
          <w:tcPr>
            <w:tcW w:w="794"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40</w:t>
            </w:r>
          </w:p>
        </w:tc>
        <w:tc>
          <w:tcPr>
            <w:tcW w:w="398"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4</w:t>
            </w:r>
          </w:p>
        </w:tc>
        <w:tc>
          <w:tcPr>
            <w:tcW w:w="370"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4</w:t>
            </w:r>
          </w:p>
        </w:tc>
        <w:tc>
          <w:tcPr>
            <w:tcW w:w="356"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4</w:t>
            </w:r>
          </w:p>
        </w:tc>
        <w:tc>
          <w:tcPr>
            <w:tcW w:w="34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4</w:t>
            </w:r>
          </w:p>
        </w:tc>
        <w:tc>
          <w:tcPr>
            <w:tcW w:w="309"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4</w:t>
            </w:r>
          </w:p>
        </w:tc>
        <w:tc>
          <w:tcPr>
            <w:tcW w:w="43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　</w:t>
            </w:r>
          </w:p>
        </w:tc>
        <w:tc>
          <w:tcPr>
            <w:tcW w:w="101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考试</w:t>
            </w:r>
          </w:p>
        </w:tc>
      </w:tr>
      <w:tr>
        <w:tblPrEx>
          <w:tblCellMar>
            <w:top w:w="15" w:type="dxa"/>
            <w:left w:w="15" w:type="dxa"/>
            <w:bottom w:w="15" w:type="dxa"/>
            <w:right w:w="15" w:type="dxa"/>
          </w:tblCellMar>
        </w:tblPrEx>
        <w:trPr>
          <w:trHeight w:val="20" w:hRule="atLeast"/>
          <w:jc w:val="center"/>
        </w:trPr>
        <w:tc>
          <w:tcPr>
            <w:tcW w:w="930" w:type="dxa"/>
            <w:vMerge w:val="continue"/>
            <w:tcBorders>
              <w:left w:val="single" w:color="000000" w:sz="4" w:space="0"/>
              <w:right w:val="single" w:color="auto" w:sz="4" w:space="0"/>
            </w:tcBorders>
            <w:vAlign w:val="center"/>
          </w:tcPr>
          <w:p>
            <w:pPr>
              <w:jc w:val="center"/>
              <w:rPr>
                <w:rFonts w:ascii="楷体" w:hAnsi="楷体" w:eastAsia="楷体" w:cs="宋体"/>
                <w:b/>
                <w:szCs w:val="21"/>
              </w:rPr>
            </w:pPr>
          </w:p>
        </w:tc>
        <w:tc>
          <w:tcPr>
            <w:tcW w:w="545"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7</w:t>
            </w:r>
          </w:p>
        </w:tc>
        <w:tc>
          <w:tcPr>
            <w:tcW w:w="1651" w:type="dxa"/>
            <w:tcBorders>
              <w:top w:val="single" w:color="000000" w:sz="4" w:space="0"/>
              <w:left w:val="single" w:color="000000" w:sz="4" w:space="0"/>
              <w:bottom w:val="single" w:color="000000" w:sz="4" w:space="0"/>
              <w:right w:val="single" w:color="000000" w:sz="4" w:space="0"/>
            </w:tcBorders>
          </w:tcPr>
          <w:p>
            <w:pPr>
              <w:jc w:val="center"/>
              <w:rPr>
                <w:rFonts w:ascii="楷体" w:hAnsi="楷体" w:eastAsia="楷体"/>
                <w:szCs w:val="21"/>
              </w:rPr>
            </w:pPr>
            <w:r>
              <w:rPr>
                <w:rFonts w:hint="eastAsia" w:ascii="楷体" w:hAnsi="楷体" w:eastAsia="楷体"/>
                <w:szCs w:val="21"/>
              </w:rPr>
              <w:t>数学</w:t>
            </w:r>
          </w:p>
        </w:tc>
        <w:tc>
          <w:tcPr>
            <w:tcW w:w="679"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360</w:t>
            </w:r>
          </w:p>
        </w:tc>
        <w:tc>
          <w:tcPr>
            <w:tcW w:w="687"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320</w:t>
            </w:r>
          </w:p>
        </w:tc>
        <w:tc>
          <w:tcPr>
            <w:tcW w:w="794"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40</w:t>
            </w:r>
          </w:p>
        </w:tc>
        <w:tc>
          <w:tcPr>
            <w:tcW w:w="398"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4</w:t>
            </w:r>
          </w:p>
        </w:tc>
        <w:tc>
          <w:tcPr>
            <w:tcW w:w="370"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4</w:t>
            </w:r>
          </w:p>
        </w:tc>
        <w:tc>
          <w:tcPr>
            <w:tcW w:w="356"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4</w:t>
            </w:r>
          </w:p>
        </w:tc>
        <w:tc>
          <w:tcPr>
            <w:tcW w:w="34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4</w:t>
            </w:r>
          </w:p>
        </w:tc>
        <w:tc>
          <w:tcPr>
            <w:tcW w:w="309"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4</w:t>
            </w:r>
          </w:p>
        </w:tc>
        <w:tc>
          <w:tcPr>
            <w:tcW w:w="43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　</w:t>
            </w:r>
          </w:p>
        </w:tc>
        <w:tc>
          <w:tcPr>
            <w:tcW w:w="101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考试</w:t>
            </w:r>
          </w:p>
        </w:tc>
      </w:tr>
      <w:tr>
        <w:tblPrEx>
          <w:tblCellMar>
            <w:top w:w="15" w:type="dxa"/>
            <w:left w:w="15" w:type="dxa"/>
            <w:bottom w:w="15" w:type="dxa"/>
            <w:right w:w="15" w:type="dxa"/>
          </w:tblCellMar>
        </w:tblPrEx>
        <w:trPr>
          <w:trHeight w:val="90" w:hRule="atLeast"/>
          <w:jc w:val="center"/>
        </w:trPr>
        <w:tc>
          <w:tcPr>
            <w:tcW w:w="930" w:type="dxa"/>
            <w:vMerge w:val="continue"/>
            <w:tcBorders>
              <w:left w:val="single" w:color="000000" w:sz="4" w:space="0"/>
              <w:right w:val="single" w:color="auto" w:sz="4" w:space="0"/>
            </w:tcBorders>
            <w:vAlign w:val="center"/>
          </w:tcPr>
          <w:p>
            <w:pPr>
              <w:jc w:val="center"/>
              <w:rPr>
                <w:rFonts w:ascii="楷体" w:hAnsi="楷体" w:eastAsia="楷体" w:cs="宋体"/>
                <w:b/>
                <w:szCs w:val="21"/>
              </w:rPr>
            </w:pPr>
          </w:p>
        </w:tc>
        <w:tc>
          <w:tcPr>
            <w:tcW w:w="545"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8</w:t>
            </w:r>
          </w:p>
        </w:tc>
        <w:tc>
          <w:tcPr>
            <w:tcW w:w="1651" w:type="dxa"/>
            <w:tcBorders>
              <w:top w:val="single" w:color="000000" w:sz="4" w:space="0"/>
              <w:left w:val="single" w:color="000000" w:sz="4" w:space="0"/>
              <w:bottom w:val="single" w:color="000000" w:sz="4" w:space="0"/>
              <w:right w:val="single" w:color="000000" w:sz="4" w:space="0"/>
            </w:tcBorders>
          </w:tcPr>
          <w:p>
            <w:pPr>
              <w:jc w:val="center"/>
              <w:rPr>
                <w:rFonts w:ascii="楷体" w:hAnsi="楷体" w:eastAsia="楷体"/>
                <w:szCs w:val="21"/>
              </w:rPr>
            </w:pPr>
            <w:r>
              <w:rPr>
                <w:rFonts w:hint="eastAsia" w:ascii="楷体" w:hAnsi="楷体" w:eastAsia="楷体"/>
                <w:szCs w:val="21"/>
              </w:rPr>
              <w:t>英语</w:t>
            </w:r>
          </w:p>
        </w:tc>
        <w:tc>
          <w:tcPr>
            <w:tcW w:w="679"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360</w:t>
            </w:r>
          </w:p>
        </w:tc>
        <w:tc>
          <w:tcPr>
            <w:tcW w:w="687"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320</w:t>
            </w:r>
          </w:p>
        </w:tc>
        <w:tc>
          <w:tcPr>
            <w:tcW w:w="794"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40</w:t>
            </w:r>
          </w:p>
        </w:tc>
        <w:tc>
          <w:tcPr>
            <w:tcW w:w="398"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4</w:t>
            </w:r>
          </w:p>
        </w:tc>
        <w:tc>
          <w:tcPr>
            <w:tcW w:w="370"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4</w:t>
            </w:r>
          </w:p>
        </w:tc>
        <w:tc>
          <w:tcPr>
            <w:tcW w:w="356"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4</w:t>
            </w:r>
          </w:p>
        </w:tc>
        <w:tc>
          <w:tcPr>
            <w:tcW w:w="34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4</w:t>
            </w:r>
          </w:p>
        </w:tc>
        <w:tc>
          <w:tcPr>
            <w:tcW w:w="309"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4</w:t>
            </w:r>
          </w:p>
        </w:tc>
        <w:tc>
          <w:tcPr>
            <w:tcW w:w="43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　</w:t>
            </w:r>
          </w:p>
        </w:tc>
        <w:tc>
          <w:tcPr>
            <w:tcW w:w="101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考试</w:t>
            </w:r>
          </w:p>
        </w:tc>
      </w:tr>
      <w:tr>
        <w:tblPrEx>
          <w:tblCellMar>
            <w:top w:w="15" w:type="dxa"/>
            <w:left w:w="15" w:type="dxa"/>
            <w:bottom w:w="15" w:type="dxa"/>
            <w:right w:w="15" w:type="dxa"/>
          </w:tblCellMar>
        </w:tblPrEx>
        <w:trPr>
          <w:trHeight w:val="20" w:hRule="atLeast"/>
          <w:jc w:val="center"/>
        </w:trPr>
        <w:tc>
          <w:tcPr>
            <w:tcW w:w="930" w:type="dxa"/>
            <w:vMerge w:val="continue"/>
            <w:tcBorders>
              <w:left w:val="single" w:color="000000" w:sz="4" w:space="0"/>
              <w:right w:val="single" w:color="auto" w:sz="4" w:space="0"/>
            </w:tcBorders>
            <w:vAlign w:val="center"/>
          </w:tcPr>
          <w:p>
            <w:pPr>
              <w:jc w:val="center"/>
              <w:rPr>
                <w:rFonts w:ascii="楷体" w:hAnsi="楷体" w:eastAsia="楷体" w:cs="宋体"/>
                <w:b/>
                <w:szCs w:val="21"/>
              </w:rPr>
            </w:pPr>
          </w:p>
        </w:tc>
        <w:tc>
          <w:tcPr>
            <w:tcW w:w="545"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9</w:t>
            </w:r>
          </w:p>
        </w:tc>
        <w:tc>
          <w:tcPr>
            <w:tcW w:w="1651" w:type="dxa"/>
            <w:tcBorders>
              <w:top w:val="single" w:color="000000" w:sz="4" w:space="0"/>
              <w:left w:val="single" w:color="000000" w:sz="4" w:space="0"/>
              <w:bottom w:val="single" w:color="000000" w:sz="4" w:space="0"/>
              <w:right w:val="single" w:color="000000" w:sz="4" w:space="0"/>
            </w:tcBorders>
          </w:tcPr>
          <w:p>
            <w:pPr>
              <w:jc w:val="center"/>
              <w:rPr>
                <w:rFonts w:ascii="楷体" w:hAnsi="楷体" w:eastAsia="楷体"/>
                <w:szCs w:val="21"/>
              </w:rPr>
            </w:pPr>
            <w:r>
              <w:rPr>
                <w:rFonts w:hint="eastAsia" w:ascii="楷体" w:hAnsi="楷体" w:eastAsia="楷体"/>
                <w:szCs w:val="21"/>
              </w:rPr>
              <w:t>信息技术</w:t>
            </w:r>
          </w:p>
        </w:tc>
        <w:tc>
          <w:tcPr>
            <w:tcW w:w="679"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72</w:t>
            </w:r>
          </w:p>
        </w:tc>
        <w:tc>
          <w:tcPr>
            <w:tcW w:w="687"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36</w:t>
            </w:r>
          </w:p>
        </w:tc>
        <w:tc>
          <w:tcPr>
            <w:tcW w:w="794"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36</w:t>
            </w:r>
          </w:p>
        </w:tc>
        <w:tc>
          <w:tcPr>
            <w:tcW w:w="398"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2</w:t>
            </w:r>
          </w:p>
        </w:tc>
        <w:tc>
          <w:tcPr>
            <w:tcW w:w="370"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2</w:t>
            </w:r>
          </w:p>
        </w:tc>
        <w:tc>
          <w:tcPr>
            <w:tcW w:w="356"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　</w:t>
            </w:r>
          </w:p>
        </w:tc>
        <w:tc>
          <w:tcPr>
            <w:tcW w:w="34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　</w:t>
            </w:r>
          </w:p>
        </w:tc>
        <w:tc>
          <w:tcPr>
            <w:tcW w:w="309"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　</w:t>
            </w:r>
          </w:p>
        </w:tc>
        <w:tc>
          <w:tcPr>
            <w:tcW w:w="43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　</w:t>
            </w:r>
          </w:p>
        </w:tc>
        <w:tc>
          <w:tcPr>
            <w:tcW w:w="101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考试</w:t>
            </w:r>
          </w:p>
        </w:tc>
      </w:tr>
      <w:tr>
        <w:tblPrEx>
          <w:tblCellMar>
            <w:top w:w="15" w:type="dxa"/>
            <w:left w:w="15" w:type="dxa"/>
            <w:bottom w:w="15" w:type="dxa"/>
            <w:right w:w="15" w:type="dxa"/>
          </w:tblCellMar>
        </w:tblPrEx>
        <w:trPr>
          <w:trHeight w:val="20" w:hRule="atLeast"/>
          <w:jc w:val="center"/>
        </w:trPr>
        <w:tc>
          <w:tcPr>
            <w:tcW w:w="930" w:type="dxa"/>
            <w:vMerge w:val="continue"/>
            <w:tcBorders>
              <w:left w:val="single" w:color="000000" w:sz="4" w:space="0"/>
              <w:right w:val="single" w:color="auto" w:sz="4" w:space="0"/>
            </w:tcBorders>
            <w:vAlign w:val="center"/>
          </w:tcPr>
          <w:p>
            <w:pPr>
              <w:jc w:val="center"/>
              <w:rPr>
                <w:rFonts w:ascii="楷体" w:hAnsi="楷体" w:eastAsia="楷体" w:cs="宋体"/>
                <w:b/>
                <w:szCs w:val="21"/>
              </w:rPr>
            </w:pPr>
          </w:p>
        </w:tc>
        <w:tc>
          <w:tcPr>
            <w:tcW w:w="545"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10</w:t>
            </w:r>
          </w:p>
        </w:tc>
        <w:tc>
          <w:tcPr>
            <w:tcW w:w="1651" w:type="dxa"/>
            <w:tcBorders>
              <w:top w:val="single" w:color="000000" w:sz="4" w:space="0"/>
              <w:left w:val="single" w:color="000000" w:sz="4" w:space="0"/>
              <w:bottom w:val="single" w:color="000000" w:sz="4" w:space="0"/>
              <w:right w:val="single" w:color="000000" w:sz="4" w:space="0"/>
            </w:tcBorders>
          </w:tcPr>
          <w:p>
            <w:pPr>
              <w:jc w:val="center"/>
              <w:rPr>
                <w:rFonts w:ascii="楷体" w:hAnsi="楷体" w:eastAsia="楷体"/>
                <w:szCs w:val="21"/>
              </w:rPr>
            </w:pPr>
            <w:r>
              <w:rPr>
                <w:rFonts w:hint="eastAsia" w:ascii="楷体" w:hAnsi="楷体" w:eastAsia="楷体"/>
                <w:szCs w:val="21"/>
              </w:rPr>
              <w:t>体育与健康</w:t>
            </w:r>
          </w:p>
        </w:tc>
        <w:tc>
          <w:tcPr>
            <w:tcW w:w="679"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180</w:t>
            </w:r>
          </w:p>
        </w:tc>
        <w:tc>
          <w:tcPr>
            <w:tcW w:w="687"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60</w:t>
            </w:r>
          </w:p>
        </w:tc>
        <w:tc>
          <w:tcPr>
            <w:tcW w:w="794"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楷体" w:hAnsi="楷体" w:eastAsia="楷体"/>
                <w:szCs w:val="21"/>
                <w:lang w:val="en-US" w:eastAsia="zh-CN"/>
              </w:rPr>
            </w:pPr>
            <w:r>
              <w:rPr>
                <w:rFonts w:hint="eastAsia" w:ascii="楷体" w:hAnsi="楷体" w:eastAsia="楷体"/>
                <w:szCs w:val="21"/>
                <w:lang w:val="en-US" w:eastAsia="zh-CN"/>
              </w:rPr>
              <w:t>120</w:t>
            </w:r>
          </w:p>
        </w:tc>
        <w:tc>
          <w:tcPr>
            <w:tcW w:w="398"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2</w:t>
            </w:r>
          </w:p>
        </w:tc>
        <w:tc>
          <w:tcPr>
            <w:tcW w:w="370"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2</w:t>
            </w:r>
          </w:p>
        </w:tc>
        <w:tc>
          <w:tcPr>
            <w:tcW w:w="356"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2</w:t>
            </w:r>
          </w:p>
        </w:tc>
        <w:tc>
          <w:tcPr>
            <w:tcW w:w="34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2</w:t>
            </w:r>
          </w:p>
        </w:tc>
        <w:tc>
          <w:tcPr>
            <w:tcW w:w="309"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2</w:t>
            </w:r>
          </w:p>
        </w:tc>
        <w:tc>
          <w:tcPr>
            <w:tcW w:w="43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　</w:t>
            </w:r>
          </w:p>
        </w:tc>
        <w:tc>
          <w:tcPr>
            <w:tcW w:w="101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考查</w:t>
            </w:r>
          </w:p>
        </w:tc>
      </w:tr>
      <w:tr>
        <w:tblPrEx>
          <w:tblCellMar>
            <w:top w:w="15" w:type="dxa"/>
            <w:left w:w="15" w:type="dxa"/>
            <w:bottom w:w="15" w:type="dxa"/>
            <w:right w:w="15" w:type="dxa"/>
          </w:tblCellMar>
        </w:tblPrEx>
        <w:trPr>
          <w:trHeight w:val="20" w:hRule="atLeast"/>
          <w:jc w:val="center"/>
        </w:trPr>
        <w:tc>
          <w:tcPr>
            <w:tcW w:w="930" w:type="dxa"/>
            <w:vMerge w:val="continue"/>
            <w:tcBorders>
              <w:left w:val="single" w:color="000000" w:sz="4" w:space="0"/>
              <w:right w:val="single" w:color="auto" w:sz="4" w:space="0"/>
            </w:tcBorders>
            <w:vAlign w:val="center"/>
          </w:tcPr>
          <w:p>
            <w:pPr>
              <w:jc w:val="center"/>
              <w:rPr>
                <w:rFonts w:ascii="楷体" w:hAnsi="楷体" w:eastAsia="楷体" w:cs="宋体"/>
                <w:b/>
                <w:szCs w:val="21"/>
              </w:rPr>
            </w:pPr>
          </w:p>
        </w:tc>
        <w:tc>
          <w:tcPr>
            <w:tcW w:w="545"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11</w:t>
            </w:r>
          </w:p>
        </w:tc>
        <w:tc>
          <w:tcPr>
            <w:tcW w:w="1651" w:type="dxa"/>
            <w:tcBorders>
              <w:top w:val="single" w:color="000000" w:sz="4" w:space="0"/>
              <w:left w:val="single" w:color="000000" w:sz="4" w:space="0"/>
              <w:bottom w:val="single" w:color="000000" w:sz="4" w:space="0"/>
              <w:right w:val="single" w:color="000000" w:sz="4" w:space="0"/>
            </w:tcBorders>
          </w:tcPr>
          <w:p>
            <w:pPr>
              <w:jc w:val="center"/>
              <w:rPr>
                <w:rFonts w:ascii="楷体" w:hAnsi="楷体" w:eastAsia="楷体"/>
                <w:szCs w:val="21"/>
              </w:rPr>
            </w:pPr>
            <w:r>
              <w:rPr>
                <w:rFonts w:hint="eastAsia" w:ascii="楷体" w:hAnsi="楷体" w:eastAsia="楷体"/>
                <w:szCs w:val="21"/>
              </w:rPr>
              <w:t>音乐</w:t>
            </w:r>
          </w:p>
        </w:tc>
        <w:tc>
          <w:tcPr>
            <w:tcW w:w="679"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18</w:t>
            </w:r>
          </w:p>
        </w:tc>
        <w:tc>
          <w:tcPr>
            <w:tcW w:w="687"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9</w:t>
            </w:r>
          </w:p>
        </w:tc>
        <w:tc>
          <w:tcPr>
            <w:tcW w:w="794"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9</w:t>
            </w:r>
          </w:p>
        </w:tc>
        <w:tc>
          <w:tcPr>
            <w:tcW w:w="398"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1</w:t>
            </w:r>
          </w:p>
        </w:tc>
        <w:tc>
          <w:tcPr>
            <w:tcW w:w="370"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　</w:t>
            </w:r>
          </w:p>
        </w:tc>
        <w:tc>
          <w:tcPr>
            <w:tcW w:w="356"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　</w:t>
            </w:r>
          </w:p>
        </w:tc>
        <w:tc>
          <w:tcPr>
            <w:tcW w:w="34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　</w:t>
            </w:r>
          </w:p>
        </w:tc>
        <w:tc>
          <w:tcPr>
            <w:tcW w:w="309"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　</w:t>
            </w:r>
          </w:p>
        </w:tc>
        <w:tc>
          <w:tcPr>
            <w:tcW w:w="43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　</w:t>
            </w:r>
          </w:p>
        </w:tc>
        <w:tc>
          <w:tcPr>
            <w:tcW w:w="101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考查</w:t>
            </w:r>
          </w:p>
        </w:tc>
      </w:tr>
      <w:tr>
        <w:tblPrEx>
          <w:tblCellMar>
            <w:top w:w="15" w:type="dxa"/>
            <w:left w:w="15" w:type="dxa"/>
            <w:bottom w:w="15" w:type="dxa"/>
            <w:right w:w="15" w:type="dxa"/>
          </w:tblCellMar>
        </w:tblPrEx>
        <w:trPr>
          <w:trHeight w:val="20" w:hRule="atLeast"/>
          <w:jc w:val="center"/>
        </w:trPr>
        <w:tc>
          <w:tcPr>
            <w:tcW w:w="930" w:type="dxa"/>
            <w:vMerge w:val="continue"/>
            <w:tcBorders>
              <w:left w:val="single" w:color="000000" w:sz="4" w:space="0"/>
              <w:right w:val="single" w:color="auto" w:sz="4" w:space="0"/>
            </w:tcBorders>
            <w:vAlign w:val="center"/>
          </w:tcPr>
          <w:p>
            <w:pPr>
              <w:jc w:val="center"/>
              <w:rPr>
                <w:rFonts w:ascii="楷体" w:hAnsi="楷体" w:eastAsia="楷体" w:cs="宋体"/>
                <w:b/>
                <w:szCs w:val="21"/>
              </w:rPr>
            </w:pPr>
          </w:p>
        </w:tc>
        <w:tc>
          <w:tcPr>
            <w:tcW w:w="545"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12</w:t>
            </w:r>
          </w:p>
        </w:tc>
        <w:tc>
          <w:tcPr>
            <w:tcW w:w="1651" w:type="dxa"/>
            <w:tcBorders>
              <w:top w:val="single" w:color="000000" w:sz="4" w:space="0"/>
              <w:left w:val="single" w:color="000000" w:sz="4" w:space="0"/>
              <w:bottom w:val="single" w:color="000000" w:sz="4" w:space="0"/>
              <w:right w:val="single" w:color="000000" w:sz="4" w:space="0"/>
            </w:tcBorders>
          </w:tcPr>
          <w:p>
            <w:pPr>
              <w:jc w:val="center"/>
              <w:rPr>
                <w:rFonts w:ascii="楷体" w:hAnsi="楷体" w:eastAsia="楷体"/>
                <w:szCs w:val="21"/>
              </w:rPr>
            </w:pPr>
            <w:r>
              <w:rPr>
                <w:rFonts w:hint="eastAsia" w:ascii="楷体" w:hAnsi="楷体" w:eastAsia="楷体"/>
                <w:szCs w:val="21"/>
              </w:rPr>
              <w:t>美术</w:t>
            </w:r>
          </w:p>
        </w:tc>
        <w:tc>
          <w:tcPr>
            <w:tcW w:w="679"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18</w:t>
            </w:r>
          </w:p>
        </w:tc>
        <w:tc>
          <w:tcPr>
            <w:tcW w:w="687"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9</w:t>
            </w:r>
          </w:p>
        </w:tc>
        <w:tc>
          <w:tcPr>
            <w:tcW w:w="794"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9</w:t>
            </w:r>
          </w:p>
        </w:tc>
        <w:tc>
          <w:tcPr>
            <w:tcW w:w="398"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　</w:t>
            </w:r>
          </w:p>
        </w:tc>
        <w:tc>
          <w:tcPr>
            <w:tcW w:w="370"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1</w:t>
            </w:r>
          </w:p>
        </w:tc>
        <w:tc>
          <w:tcPr>
            <w:tcW w:w="356"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　</w:t>
            </w:r>
          </w:p>
        </w:tc>
        <w:tc>
          <w:tcPr>
            <w:tcW w:w="34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　</w:t>
            </w:r>
          </w:p>
        </w:tc>
        <w:tc>
          <w:tcPr>
            <w:tcW w:w="309"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　</w:t>
            </w:r>
          </w:p>
        </w:tc>
        <w:tc>
          <w:tcPr>
            <w:tcW w:w="43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　</w:t>
            </w:r>
          </w:p>
        </w:tc>
        <w:tc>
          <w:tcPr>
            <w:tcW w:w="101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考试</w:t>
            </w:r>
          </w:p>
        </w:tc>
      </w:tr>
      <w:tr>
        <w:tblPrEx>
          <w:tblCellMar>
            <w:top w:w="15" w:type="dxa"/>
            <w:left w:w="15" w:type="dxa"/>
            <w:bottom w:w="15" w:type="dxa"/>
            <w:right w:w="15" w:type="dxa"/>
          </w:tblCellMar>
        </w:tblPrEx>
        <w:trPr>
          <w:trHeight w:val="20" w:hRule="atLeast"/>
          <w:jc w:val="center"/>
        </w:trPr>
        <w:tc>
          <w:tcPr>
            <w:tcW w:w="930" w:type="dxa"/>
            <w:vMerge w:val="continue"/>
            <w:tcBorders>
              <w:left w:val="single" w:color="000000" w:sz="4" w:space="0"/>
              <w:right w:val="single" w:color="auto" w:sz="4" w:space="0"/>
            </w:tcBorders>
            <w:vAlign w:val="center"/>
          </w:tcPr>
          <w:p>
            <w:pPr>
              <w:jc w:val="center"/>
              <w:rPr>
                <w:rFonts w:ascii="楷体" w:hAnsi="楷体" w:eastAsia="楷体" w:cs="宋体"/>
                <w:b/>
                <w:szCs w:val="21"/>
              </w:rPr>
            </w:pPr>
          </w:p>
        </w:tc>
        <w:tc>
          <w:tcPr>
            <w:tcW w:w="545"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13</w:t>
            </w:r>
          </w:p>
        </w:tc>
        <w:tc>
          <w:tcPr>
            <w:tcW w:w="1651" w:type="dxa"/>
            <w:tcBorders>
              <w:top w:val="single" w:color="000000" w:sz="4" w:space="0"/>
              <w:left w:val="single" w:color="000000" w:sz="4" w:space="0"/>
              <w:bottom w:val="single" w:color="000000" w:sz="4" w:space="0"/>
              <w:right w:val="single" w:color="000000" w:sz="4" w:space="0"/>
            </w:tcBorders>
          </w:tcPr>
          <w:p>
            <w:pPr>
              <w:jc w:val="center"/>
              <w:rPr>
                <w:rFonts w:ascii="楷体" w:hAnsi="楷体" w:eastAsia="楷体"/>
                <w:szCs w:val="21"/>
              </w:rPr>
            </w:pPr>
            <w:r>
              <w:rPr>
                <w:rFonts w:hint="eastAsia" w:ascii="楷体" w:hAnsi="楷体" w:eastAsia="楷体"/>
                <w:szCs w:val="21"/>
              </w:rPr>
              <w:t>中国历史</w:t>
            </w:r>
          </w:p>
        </w:tc>
        <w:tc>
          <w:tcPr>
            <w:tcW w:w="679"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36</w:t>
            </w:r>
          </w:p>
        </w:tc>
        <w:tc>
          <w:tcPr>
            <w:tcW w:w="687"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30</w:t>
            </w:r>
          </w:p>
        </w:tc>
        <w:tc>
          <w:tcPr>
            <w:tcW w:w="794"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6</w:t>
            </w:r>
          </w:p>
        </w:tc>
        <w:tc>
          <w:tcPr>
            <w:tcW w:w="398"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1</w:t>
            </w:r>
          </w:p>
        </w:tc>
        <w:tc>
          <w:tcPr>
            <w:tcW w:w="370"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1</w:t>
            </w:r>
          </w:p>
        </w:tc>
        <w:tc>
          <w:tcPr>
            <w:tcW w:w="356"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　</w:t>
            </w:r>
          </w:p>
        </w:tc>
        <w:tc>
          <w:tcPr>
            <w:tcW w:w="34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　</w:t>
            </w:r>
          </w:p>
        </w:tc>
        <w:tc>
          <w:tcPr>
            <w:tcW w:w="309"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　</w:t>
            </w:r>
          </w:p>
        </w:tc>
        <w:tc>
          <w:tcPr>
            <w:tcW w:w="43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　</w:t>
            </w:r>
          </w:p>
        </w:tc>
        <w:tc>
          <w:tcPr>
            <w:tcW w:w="101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考查</w:t>
            </w:r>
          </w:p>
        </w:tc>
      </w:tr>
      <w:tr>
        <w:tblPrEx>
          <w:tblCellMar>
            <w:top w:w="15" w:type="dxa"/>
            <w:left w:w="15" w:type="dxa"/>
            <w:bottom w:w="15" w:type="dxa"/>
            <w:right w:w="15" w:type="dxa"/>
          </w:tblCellMar>
        </w:tblPrEx>
        <w:trPr>
          <w:trHeight w:val="20" w:hRule="atLeast"/>
          <w:jc w:val="center"/>
        </w:trPr>
        <w:tc>
          <w:tcPr>
            <w:tcW w:w="930" w:type="dxa"/>
            <w:vMerge w:val="continue"/>
            <w:tcBorders>
              <w:left w:val="single" w:color="000000" w:sz="4" w:space="0"/>
              <w:right w:val="single" w:color="auto" w:sz="4" w:space="0"/>
            </w:tcBorders>
            <w:vAlign w:val="center"/>
          </w:tcPr>
          <w:p>
            <w:pPr>
              <w:jc w:val="center"/>
              <w:rPr>
                <w:rFonts w:ascii="楷体" w:hAnsi="楷体" w:eastAsia="楷体" w:cs="宋体"/>
                <w:b/>
                <w:szCs w:val="21"/>
              </w:rPr>
            </w:pPr>
          </w:p>
        </w:tc>
        <w:tc>
          <w:tcPr>
            <w:tcW w:w="545"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14</w:t>
            </w:r>
          </w:p>
        </w:tc>
        <w:tc>
          <w:tcPr>
            <w:tcW w:w="1651" w:type="dxa"/>
            <w:tcBorders>
              <w:top w:val="single" w:color="000000" w:sz="4" w:space="0"/>
              <w:left w:val="single" w:color="000000" w:sz="4" w:space="0"/>
              <w:bottom w:val="single" w:color="000000" w:sz="4" w:space="0"/>
              <w:right w:val="single" w:color="000000" w:sz="4" w:space="0"/>
            </w:tcBorders>
          </w:tcPr>
          <w:p>
            <w:pPr>
              <w:jc w:val="center"/>
              <w:rPr>
                <w:rFonts w:ascii="楷体" w:hAnsi="楷体" w:eastAsia="楷体"/>
                <w:szCs w:val="21"/>
              </w:rPr>
            </w:pPr>
            <w:r>
              <w:rPr>
                <w:rFonts w:hint="eastAsia" w:ascii="楷体" w:hAnsi="楷体" w:eastAsia="楷体"/>
                <w:szCs w:val="21"/>
              </w:rPr>
              <w:t>世界历史</w:t>
            </w:r>
          </w:p>
        </w:tc>
        <w:tc>
          <w:tcPr>
            <w:tcW w:w="679"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18</w:t>
            </w:r>
          </w:p>
        </w:tc>
        <w:tc>
          <w:tcPr>
            <w:tcW w:w="687"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18</w:t>
            </w:r>
          </w:p>
        </w:tc>
        <w:tc>
          <w:tcPr>
            <w:tcW w:w="794"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　</w:t>
            </w:r>
          </w:p>
        </w:tc>
        <w:tc>
          <w:tcPr>
            <w:tcW w:w="398"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　</w:t>
            </w:r>
          </w:p>
        </w:tc>
        <w:tc>
          <w:tcPr>
            <w:tcW w:w="370"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1</w:t>
            </w:r>
          </w:p>
        </w:tc>
        <w:tc>
          <w:tcPr>
            <w:tcW w:w="356"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　</w:t>
            </w:r>
          </w:p>
        </w:tc>
        <w:tc>
          <w:tcPr>
            <w:tcW w:w="34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　</w:t>
            </w:r>
          </w:p>
        </w:tc>
        <w:tc>
          <w:tcPr>
            <w:tcW w:w="309"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　</w:t>
            </w:r>
          </w:p>
        </w:tc>
        <w:tc>
          <w:tcPr>
            <w:tcW w:w="43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　</w:t>
            </w:r>
          </w:p>
        </w:tc>
        <w:tc>
          <w:tcPr>
            <w:tcW w:w="101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考查</w:t>
            </w:r>
          </w:p>
        </w:tc>
      </w:tr>
      <w:tr>
        <w:tblPrEx>
          <w:tblCellMar>
            <w:top w:w="15" w:type="dxa"/>
            <w:left w:w="15" w:type="dxa"/>
            <w:bottom w:w="15" w:type="dxa"/>
            <w:right w:w="15" w:type="dxa"/>
          </w:tblCellMar>
        </w:tblPrEx>
        <w:trPr>
          <w:trHeight w:val="20" w:hRule="atLeast"/>
          <w:jc w:val="center"/>
        </w:trPr>
        <w:tc>
          <w:tcPr>
            <w:tcW w:w="930" w:type="dxa"/>
            <w:vMerge w:val="continue"/>
            <w:tcBorders>
              <w:left w:val="single" w:color="000000" w:sz="4" w:space="0"/>
              <w:right w:val="single" w:color="auto" w:sz="4" w:space="0"/>
            </w:tcBorders>
            <w:vAlign w:val="center"/>
          </w:tcPr>
          <w:p>
            <w:pPr>
              <w:jc w:val="center"/>
              <w:rPr>
                <w:rFonts w:ascii="楷体" w:hAnsi="楷体" w:eastAsia="楷体" w:cs="宋体"/>
                <w:b/>
                <w:szCs w:val="21"/>
              </w:rPr>
            </w:pPr>
          </w:p>
        </w:tc>
        <w:tc>
          <w:tcPr>
            <w:tcW w:w="545"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15</w:t>
            </w:r>
          </w:p>
        </w:tc>
        <w:tc>
          <w:tcPr>
            <w:tcW w:w="1651"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劳动教育指导手册</w:t>
            </w:r>
          </w:p>
        </w:tc>
        <w:tc>
          <w:tcPr>
            <w:tcW w:w="679"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36</w:t>
            </w:r>
          </w:p>
        </w:tc>
        <w:tc>
          <w:tcPr>
            <w:tcW w:w="687"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9</w:t>
            </w:r>
          </w:p>
        </w:tc>
        <w:tc>
          <w:tcPr>
            <w:tcW w:w="794"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楷体" w:hAnsi="楷体" w:eastAsia="楷体"/>
                <w:szCs w:val="21"/>
                <w:lang w:val="en-US" w:eastAsia="zh-CN"/>
              </w:rPr>
            </w:pPr>
            <w:r>
              <w:rPr>
                <w:rFonts w:hint="eastAsia" w:ascii="楷体" w:hAnsi="楷体" w:eastAsia="楷体"/>
                <w:szCs w:val="21"/>
                <w:lang w:val="en-US" w:eastAsia="zh-CN"/>
              </w:rPr>
              <w:t>27</w:t>
            </w:r>
          </w:p>
        </w:tc>
        <w:tc>
          <w:tcPr>
            <w:tcW w:w="398"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　</w:t>
            </w:r>
          </w:p>
        </w:tc>
        <w:tc>
          <w:tcPr>
            <w:tcW w:w="370"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1</w:t>
            </w:r>
          </w:p>
        </w:tc>
        <w:tc>
          <w:tcPr>
            <w:tcW w:w="356"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　</w:t>
            </w:r>
          </w:p>
        </w:tc>
        <w:tc>
          <w:tcPr>
            <w:tcW w:w="34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1</w:t>
            </w:r>
          </w:p>
        </w:tc>
        <w:tc>
          <w:tcPr>
            <w:tcW w:w="309"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　</w:t>
            </w:r>
          </w:p>
        </w:tc>
        <w:tc>
          <w:tcPr>
            <w:tcW w:w="43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　</w:t>
            </w:r>
          </w:p>
        </w:tc>
        <w:tc>
          <w:tcPr>
            <w:tcW w:w="101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考查</w:t>
            </w:r>
          </w:p>
        </w:tc>
      </w:tr>
      <w:tr>
        <w:tblPrEx>
          <w:tblCellMar>
            <w:top w:w="15" w:type="dxa"/>
            <w:left w:w="15" w:type="dxa"/>
            <w:bottom w:w="15" w:type="dxa"/>
            <w:right w:w="15" w:type="dxa"/>
          </w:tblCellMar>
        </w:tblPrEx>
        <w:trPr>
          <w:trHeight w:val="20" w:hRule="atLeast"/>
          <w:jc w:val="center"/>
        </w:trPr>
        <w:tc>
          <w:tcPr>
            <w:tcW w:w="930" w:type="dxa"/>
            <w:vMerge w:val="continue"/>
            <w:tcBorders>
              <w:left w:val="single" w:color="000000" w:sz="4" w:space="0"/>
              <w:right w:val="single" w:color="auto" w:sz="4" w:space="0"/>
            </w:tcBorders>
            <w:vAlign w:val="center"/>
          </w:tcPr>
          <w:p>
            <w:pPr>
              <w:jc w:val="center"/>
              <w:rPr>
                <w:rFonts w:ascii="楷体" w:hAnsi="楷体" w:eastAsia="楷体" w:cs="宋体"/>
                <w:b/>
                <w:szCs w:val="21"/>
              </w:rPr>
            </w:pPr>
          </w:p>
        </w:tc>
        <w:tc>
          <w:tcPr>
            <w:tcW w:w="545"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16</w:t>
            </w:r>
          </w:p>
        </w:tc>
        <w:tc>
          <w:tcPr>
            <w:tcW w:w="1651"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时事职教</w:t>
            </w:r>
          </w:p>
        </w:tc>
        <w:tc>
          <w:tcPr>
            <w:tcW w:w="679"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54</w:t>
            </w:r>
          </w:p>
        </w:tc>
        <w:tc>
          <w:tcPr>
            <w:tcW w:w="687"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54</w:t>
            </w:r>
          </w:p>
        </w:tc>
        <w:tc>
          <w:tcPr>
            <w:tcW w:w="794"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　</w:t>
            </w:r>
          </w:p>
        </w:tc>
        <w:tc>
          <w:tcPr>
            <w:tcW w:w="398"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　</w:t>
            </w:r>
          </w:p>
        </w:tc>
        <w:tc>
          <w:tcPr>
            <w:tcW w:w="370"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　</w:t>
            </w:r>
          </w:p>
        </w:tc>
        <w:tc>
          <w:tcPr>
            <w:tcW w:w="356"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1</w:t>
            </w:r>
          </w:p>
        </w:tc>
        <w:tc>
          <w:tcPr>
            <w:tcW w:w="34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1</w:t>
            </w:r>
          </w:p>
        </w:tc>
        <w:tc>
          <w:tcPr>
            <w:tcW w:w="309"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1</w:t>
            </w:r>
          </w:p>
        </w:tc>
        <w:tc>
          <w:tcPr>
            <w:tcW w:w="43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　</w:t>
            </w:r>
          </w:p>
        </w:tc>
        <w:tc>
          <w:tcPr>
            <w:tcW w:w="101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考查</w:t>
            </w:r>
          </w:p>
        </w:tc>
      </w:tr>
      <w:tr>
        <w:tblPrEx>
          <w:tblCellMar>
            <w:top w:w="15" w:type="dxa"/>
            <w:left w:w="15" w:type="dxa"/>
            <w:bottom w:w="15" w:type="dxa"/>
            <w:right w:w="15" w:type="dxa"/>
          </w:tblCellMar>
        </w:tblPrEx>
        <w:trPr>
          <w:trHeight w:val="20" w:hRule="atLeast"/>
          <w:jc w:val="center"/>
        </w:trPr>
        <w:tc>
          <w:tcPr>
            <w:tcW w:w="930" w:type="dxa"/>
            <w:vMerge w:val="continue"/>
            <w:tcBorders>
              <w:left w:val="single" w:color="000000" w:sz="4" w:space="0"/>
              <w:right w:val="single" w:color="auto" w:sz="4" w:space="0"/>
            </w:tcBorders>
            <w:vAlign w:val="center"/>
          </w:tcPr>
          <w:p>
            <w:pPr>
              <w:jc w:val="center"/>
              <w:rPr>
                <w:rFonts w:ascii="楷体" w:hAnsi="楷体" w:eastAsia="楷体" w:cs="宋体"/>
                <w:b/>
                <w:szCs w:val="21"/>
              </w:rPr>
            </w:pPr>
          </w:p>
        </w:tc>
        <w:tc>
          <w:tcPr>
            <w:tcW w:w="545"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17</w:t>
            </w:r>
          </w:p>
        </w:tc>
        <w:tc>
          <w:tcPr>
            <w:tcW w:w="1651"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习近平新时代中国特色社会主义思想学生读本</w:t>
            </w:r>
          </w:p>
        </w:tc>
        <w:tc>
          <w:tcPr>
            <w:tcW w:w="679"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18</w:t>
            </w:r>
          </w:p>
        </w:tc>
        <w:tc>
          <w:tcPr>
            <w:tcW w:w="687"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18</w:t>
            </w:r>
          </w:p>
        </w:tc>
        <w:tc>
          <w:tcPr>
            <w:tcW w:w="794"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　</w:t>
            </w:r>
          </w:p>
        </w:tc>
        <w:tc>
          <w:tcPr>
            <w:tcW w:w="398"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　</w:t>
            </w:r>
          </w:p>
        </w:tc>
        <w:tc>
          <w:tcPr>
            <w:tcW w:w="370"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1</w:t>
            </w:r>
          </w:p>
        </w:tc>
        <w:tc>
          <w:tcPr>
            <w:tcW w:w="356"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　</w:t>
            </w:r>
          </w:p>
        </w:tc>
        <w:tc>
          <w:tcPr>
            <w:tcW w:w="34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　</w:t>
            </w:r>
          </w:p>
        </w:tc>
        <w:tc>
          <w:tcPr>
            <w:tcW w:w="309"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　</w:t>
            </w:r>
          </w:p>
        </w:tc>
        <w:tc>
          <w:tcPr>
            <w:tcW w:w="43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　</w:t>
            </w:r>
          </w:p>
        </w:tc>
        <w:tc>
          <w:tcPr>
            <w:tcW w:w="101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考查</w:t>
            </w:r>
          </w:p>
        </w:tc>
      </w:tr>
      <w:tr>
        <w:tblPrEx>
          <w:tblCellMar>
            <w:top w:w="15" w:type="dxa"/>
            <w:left w:w="15" w:type="dxa"/>
            <w:bottom w:w="15" w:type="dxa"/>
            <w:right w:w="15" w:type="dxa"/>
          </w:tblCellMar>
        </w:tblPrEx>
        <w:trPr>
          <w:trHeight w:val="20" w:hRule="atLeast"/>
          <w:jc w:val="center"/>
        </w:trPr>
        <w:tc>
          <w:tcPr>
            <w:tcW w:w="930" w:type="dxa"/>
            <w:vMerge w:val="restart"/>
            <w:tcBorders>
              <w:top w:val="single" w:color="000000" w:sz="4" w:space="0"/>
              <w:left w:val="single" w:color="000000" w:sz="4" w:space="0"/>
              <w:right w:val="single" w:color="000000" w:sz="4" w:space="0"/>
            </w:tcBorders>
            <w:vAlign w:val="center"/>
          </w:tcPr>
          <w:p>
            <w:pPr>
              <w:widowControl/>
              <w:jc w:val="center"/>
              <w:textAlignment w:val="center"/>
              <w:rPr>
                <w:rFonts w:ascii="楷体" w:hAnsi="楷体" w:eastAsia="楷体" w:cs="宋体"/>
                <w:b/>
                <w:szCs w:val="21"/>
              </w:rPr>
            </w:pPr>
            <w:r>
              <w:rPr>
                <w:rFonts w:hint="eastAsia" w:ascii="楷体" w:hAnsi="楷体" w:eastAsia="楷体" w:cs="宋体"/>
                <w:b/>
                <w:kern w:val="0"/>
                <w:szCs w:val="21"/>
              </w:rPr>
              <w:t>限选课程</w:t>
            </w:r>
          </w:p>
        </w:tc>
        <w:tc>
          <w:tcPr>
            <w:tcW w:w="545"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楷体" w:hAnsi="楷体" w:eastAsia="楷体"/>
                <w:kern w:val="0"/>
                <w:szCs w:val="21"/>
              </w:rPr>
            </w:pPr>
            <w:r>
              <w:rPr>
                <w:rFonts w:hint="eastAsia" w:ascii="楷体" w:hAnsi="楷体" w:eastAsia="楷体"/>
                <w:szCs w:val="21"/>
              </w:rPr>
              <w:t>18</w:t>
            </w:r>
          </w:p>
        </w:tc>
        <w:tc>
          <w:tcPr>
            <w:tcW w:w="1651"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普通话口语训练</w:t>
            </w:r>
          </w:p>
        </w:tc>
        <w:tc>
          <w:tcPr>
            <w:tcW w:w="679"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18</w:t>
            </w:r>
          </w:p>
        </w:tc>
        <w:tc>
          <w:tcPr>
            <w:tcW w:w="687"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9</w:t>
            </w:r>
          </w:p>
        </w:tc>
        <w:tc>
          <w:tcPr>
            <w:tcW w:w="794"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9</w:t>
            </w:r>
          </w:p>
        </w:tc>
        <w:tc>
          <w:tcPr>
            <w:tcW w:w="398"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1</w:t>
            </w:r>
          </w:p>
        </w:tc>
        <w:tc>
          <w:tcPr>
            <w:tcW w:w="370"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　</w:t>
            </w:r>
          </w:p>
        </w:tc>
        <w:tc>
          <w:tcPr>
            <w:tcW w:w="356"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　</w:t>
            </w:r>
          </w:p>
        </w:tc>
        <w:tc>
          <w:tcPr>
            <w:tcW w:w="34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　</w:t>
            </w:r>
          </w:p>
        </w:tc>
        <w:tc>
          <w:tcPr>
            <w:tcW w:w="309"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　</w:t>
            </w:r>
          </w:p>
        </w:tc>
        <w:tc>
          <w:tcPr>
            <w:tcW w:w="43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　</w:t>
            </w:r>
          </w:p>
        </w:tc>
        <w:tc>
          <w:tcPr>
            <w:tcW w:w="101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考查</w:t>
            </w:r>
          </w:p>
        </w:tc>
      </w:tr>
      <w:tr>
        <w:tblPrEx>
          <w:tblCellMar>
            <w:top w:w="15" w:type="dxa"/>
            <w:left w:w="15" w:type="dxa"/>
            <w:bottom w:w="15" w:type="dxa"/>
            <w:right w:w="15" w:type="dxa"/>
          </w:tblCellMar>
        </w:tblPrEx>
        <w:trPr>
          <w:trHeight w:val="20" w:hRule="atLeast"/>
          <w:jc w:val="center"/>
        </w:trPr>
        <w:tc>
          <w:tcPr>
            <w:tcW w:w="930" w:type="dxa"/>
            <w:vMerge w:val="continue"/>
            <w:tcBorders>
              <w:left w:val="single" w:color="000000" w:sz="4" w:space="0"/>
              <w:right w:val="single" w:color="000000" w:sz="4" w:space="0"/>
            </w:tcBorders>
            <w:vAlign w:val="center"/>
          </w:tcPr>
          <w:p>
            <w:pPr>
              <w:jc w:val="center"/>
              <w:rPr>
                <w:rFonts w:ascii="楷体" w:hAnsi="楷体" w:eastAsia="楷体" w:cs="宋体"/>
                <w:b/>
                <w:szCs w:val="21"/>
              </w:rPr>
            </w:pPr>
          </w:p>
        </w:tc>
        <w:tc>
          <w:tcPr>
            <w:tcW w:w="545"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19</w:t>
            </w:r>
          </w:p>
        </w:tc>
        <w:tc>
          <w:tcPr>
            <w:tcW w:w="1651"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硬笔书法临摹教程</w:t>
            </w:r>
          </w:p>
        </w:tc>
        <w:tc>
          <w:tcPr>
            <w:tcW w:w="679"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18</w:t>
            </w:r>
          </w:p>
        </w:tc>
        <w:tc>
          <w:tcPr>
            <w:tcW w:w="687"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9</w:t>
            </w:r>
          </w:p>
        </w:tc>
        <w:tc>
          <w:tcPr>
            <w:tcW w:w="794"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9</w:t>
            </w:r>
          </w:p>
        </w:tc>
        <w:tc>
          <w:tcPr>
            <w:tcW w:w="398"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　</w:t>
            </w:r>
          </w:p>
        </w:tc>
        <w:tc>
          <w:tcPr>
            <w:tcW w:w="370"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　</w:t>
            </w:r>
          </w:p>
        </w:tc>
        <w:tc>
          <w:tcPr>
            <w:tcW w:w="356"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　</w:t>
            </w:r>
          </w:p>
        </w:tc>
        <w:tc>
          <w:tcPr>
            <w:tcW w:w="34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1</w:t>
            </w:r>
          </w:p>
        </w:tc>
        <w:tc>
          <w:tcPr>
            <w:tcW w:w="309"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　</w:t>
            </w:r>
          </w:p>
        </w:tc>
        <w:tc>
          <w:tcPr>
            <w:tcW w:w="43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　</w:t>
            </w:r>
          </w:p>
        </w:tc>
        <w:tc>
          <w:tcPr>
            <w:tcW w:w="101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考查</w:t>
            </w:r>
          </w:p>
        </w:tc>
      </w:tr>
      <w:tr>
        <w:tblPrEx>
          <w:tblCellMar>
            <w:top w:w="15" w:type="dxa"/>
            <w:left w:w="15" w:type="dxa"/>
            <w:bottom w:w="15" w:type="dxa"/>
            <w:right w:w="15" w:type="dxa"/>
          </w:tblCellMar>
        </w:tblPrEx>
        <w:trPr>
          <w:trHeight w:val="20" w:hRule="atLeast"/>
          <w:jc w:val="center"/>
        </w:trPr>
        <w:tc>
          <w:tcPr>
            <w:tcW w:w="930" w:type="dxa"/>
            <w:vMerge w:val="continue"/>
            <w:tcBorders>
              <w:left w:val="single" w:color="000000" w:sz="4" w:space="0"/>
              <w:right w:val="single" w:color="000000" w:sz="4" w:space="0"/>
            </w:tcBorders>
            <w:vAlign w:val="center"/>
          </w:tcPr>
          <w:p>
            <w:pPr>
              <w:jc w:val="center"/>
              <w:rPr>
                <w:rFonts w:ascii="楷体" w:hAnsi="楷体" w:eastAsia="楷体" w:cs="宋体"/>
                <w:b/>
                <w:szCs w:val="21"/>
              </w:rPr>
            </w:pPr>
          </w:p>
        </w:tc>
        <w:tc>
          <w:tcPr>
            <w:tcW w:w="545"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20</w:t>
            </w:r>
          </w:p>
        </w:tc>
        <w:tc>
          <w:tcPr>
            <w:tcW w:w="1651"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中国古典诗歌赏析教程</w:t>
            </w:r>
          </w:p>
        </w:tc>
        <w:tc>
          <w:tcPr>
            <w:tcW w:w="679"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18</w:t>
            </w:r>
          </w:p>
        </w:tc>
        <w:tc>
          <w:tcPr>
            <w:tcW w:w="687"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36</w:t>
            </w:r>
          </w:p>
        </w:tc>
        <w:tc>
          <w:tcPr>
            <w:tcW w:w="794"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　</w:t>
            </w:r>
          </w:p>
        </w:tc>
        <w:tc>
          <w:tcPr>
            <w:tcW w:w="398"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　</w:t>
            </w:r>
          </w:p>
        </w:tc>
        <w:tc>
          <w:tcPr>
            <w:tcW w:w="370"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　</w:t>
            </w:r>
          </w:p>
        </w:tc>
        <w:tc>
          <w:tcPr>
            <w:tcW w:w="356"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1</w:t>
            </w:r>
          </w:p>
        </w:tc>
        <w:tc>
          <w:tcPr>
            <w:tcW w:w="34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　</w:t>
            </w:r>
          </w:p>
        </w:tc>
        <w:tc>
          <w:tcPr>
            <w:tcW w:w="309"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　</w:t>
            </w:r>
          </w:p>
        </w:tc>
        <w:tc>
          <w:tcPr>
            <w:tcW w:w="43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　</w:t>
            </w:r>
          </w:p>
        </w:tc>
        <w:tc>
          <w:tcPr>
            <w:tcW w:w="101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考查</w:t>
            </w:r>
          </w:p>
        </w:tc>
      </w:tr>
      <w:tr>
        <w:tblPrEx>
          <w:tblCellMar>
            <w:top w:w="15" w:type="dxa"/>
            <w:left w:w="15" w:type="dxa"/>
            <w:bottom w:w="15" w:type="dxa"/>
            <w:right w:w="15" w:type="dxa"/>
          </w:tblCellMar>
        </w:tblPrEx>
        <w:trPr>
          <w:trHeight w:val="20" w:hRule="atLeast"/>
          <w:jc w:val="center"/>
        </w:trPr>
        <w:tc>
          <w:tcPr>
            <w:tcW w:w="930" w:type="dxa"/>
            <w:vMerge w:val="continue"/>
            <w:tcBorders>
              <w:left w:val="single" w:color="000000" w:sz="4" w:space="0"/>
              <w:right w:val="single" w:color="000000" w:sz="4" w:space="0"/>
            </w:tcBorders>
            <w:vAlign w:val="center"/>
          </w:tcPr>
          <w:p>
            <w:pPr>
              <w:jc w:val="center"/>
              <w:rPr>
                <w:rFonts w:ascii="楷体" w:hAnsi="楷体" w:eastAsia="楷体" w:cs="宋体"/>
                <w:b/>
                <w:szCs w:val="21"/>
              </w:rPr>
            </w:pPr>
          </w:p>
        </w:tc>
        <w:tc>
          <w:tcPr>
            <w:tcW w:w="545"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21</w:t>
            </w:r>
          </w:p>
        </w:tc>
        <w:tc>
          <w:tcPr>
            <w:tcW w:w="1651"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职业礼仪</w:t>
            </w:r>
          </w:p>
        </w:tc>
        <w:tc>
          <w:tcPr>
            <w:tcW w:w="679"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18</w:t>
            </w:r>
          </w:p>
        </w:tc>
        <w:tc>
          <w:tcPr>
            <w:tcW w:w="687"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9</w:t>
            </w:r>
          </w:p>
        </w:tc>
        <w:tc>
          <w:tcPr>
            <w:tcW w:w="794"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9</w:t>
            </w:r>
          </w:p>
        </w:tc>
        <w:tc>
          <w:tcPr>
            <w:tcW w:w="398"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1</w:t>
            </w:r>
          </w:p>
        </w:tc>
        <w:tc>
          <w:tcPr>
            <w:tcW w:w="370"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　</w:t>
            </w:r>
          </w:p>
        </w:tc>
        <w:tc>
          <w:tcPr>
            <w:tcW w:w="356"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　</w:t>
            </w:r>
          </w:p>
        </w:tc>
        <w:tc>
          <w:tcPr>
            <w:tcW w:w="34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　</w:t>
            </w:r>
          </w:p>
        </w:tc>
        <w:tc>
          <w:tcPr>
            <w:tcW w:w="309"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　</w:t>
            </w:r>
          </w:p>
        </w:tc>
        <w:tc>
          <w:tcPr>
            <w:tcW w:w="43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　</w:t>
            </w:r>
          </w:p>
        </w:tc>
        <w:tc>
          <w:tcPr>
            <w:tcW w:w="101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考查</w:t>
            </w:r>
          </w:p>
        </w:tc>
      </w:tr>
      <w:tr>
        <w:tblPrEx>
          <w:tblCellMar>
            <w:top w:w="15" w:type="dxa"/>
            <w:left w:w="15" w:type="dxa"/>
            <w:bottom w:w="15" w:type="dxa"/>
            <w:right w:w="15" w:type="dxa"/>
          </w:tblCellMar>
        </w:tblPrEx>
        <w:trPr>
          <w:trHeight w:val="20" w:hRule="atLeast"/>
          <w:jc w:val="center"/>
        </w:trPr>
        <w:tc>
          <w:tcPr>
            <w:tcW w:w="930" w:type="dxa"/>
            <w:vMerge w:val="continue"/>
            <w:tcBorders>
              <w:left w:val="single" w:color="000000" w:sz="4" w:space="0"/>
              <w:right w:val="single" w:color="000000" w:sz="4" w:space="0"/>
            </w:tcBorders>
            <w:vAlign w:val="center"/>
          </w:tcPr>
          <w:p>
            <w:pPr>
              <w:jc w:val="center"/>
              <w:rPr>
                <w:rFonts w:ascii="楷体" w:hAnsi="楷体" w:eastAsia="楷体" w:cs="宋体"/>
                <w:b/>
                <w:szCs w:val="21"/>
              </w:rPr>
            </w:pPr>
          </w:p>
        </w:tc>
        <w:tc>
          <w:tcPr>
            <w:tcW w:w="545"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22</w:t>
            </w:r>
          </w:p>
        </w:tc>
        <w:tc>
          <w:tcPr>
            <w:tcW w:w="1651"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应用文写作</w:t>
            </w:r>
          </w:p>
        </w:tc>
        <w:tc>
          <w:tcPr>
            <w:tcW w:w="679"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18</w:t>
            </w:r>
          </w:p>
        </w:tc>
        <w:tc>
          <w:tcPr>
            <w:tcW w:w="687"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9</w:t>
            </w:r>
          </w:p>
        </w:tc>
        <w:tc>
          <w:tcPr>
            <w:tcW w:w="794"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9</w:t>
            </w:r>
          </w:p>
        </w:tc>
        <w:tc>
          <w:tcPr>
            <w:tcW w:w="398"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　</w:t>
            </w:r>
          </w:p>
        </w:tc>
        <w:tc>
          <w:tcPr>
            <w:tcW w:w="370"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1</w:t>
            </w:r>
          </w:p>
        </w:tc>
        <w:tc>
          <w:tcPr>
            <w:tcW w:w="356"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　</w:t>
            </w:r>
          </w:p>
        </w:tc>
        <w:tc>
          <w:tcPr>
            <w:tcW w:w="34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　</w:t>
            </w:r>
          </w:p>
        </w:tc>
        <w:tc>
          <w:tcPr>
            <w:tcW w:w="309"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　</w:t>
            </w:r>
          </w:p>
        </w:tc>
        <w:tc>
          <w:tcPr>
            <w:tcW w:w="43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　</w:t>
            </w:r>
          </w:p>
        </w:tc>
        <w:tc>
          <w:tcPr>
            <w:tcW w:w="101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考查</w:t>
            </w:r>
          </w:p>
        </w:tc>
      </w:tr>
      <w:tr>
        <w:tblPrEx>
          <w:tblCellMar>
            <w:top w:w="15" w:type="dxa"/>
            <w:left w:w="15" w:type="dxa"/>
            <w:bottom w:w="15" w:type="dxa"/>
            <w:right w:w="15" w:type="dxa"/>
          </w:tblCellMar>
        </w:tblPrEx>
        <w:trPr>
          <w:trHeight w:val="20" w:hRule="atLeast"/>
          <w:jc w:val="center"/>
        </w:trPr>
        <w:tc>
          <w:tcPr>
            <w:tcW w:w="930" w:type="dxa"/>
            <w:vMerge w:val="restart"/>
            <w:tcBorders>
              <w:top w:val="single" w:color="000000" w:sz="4" w:space="0"/>
              <w:left w:val="single" w:color="000000" w:sz="4" w:space="0"/>
              <w:right w:val="single" w:color="000000" w:sz="4" w:space="0"/>
            </w:tcBorders>
            <w:vAlign w:val="center"/>
          </w:tcPr>
          <w:p>
            <w:pPr>
              <w:widowControl/>
              <w:jc w:val="center"/>
              <w:textAlignment w:val="center"/>
              <w:rPr>
                <w:rFonts w:ascii="楷体" w:hAnsi="楷体" w:eastAsia="楷体" w:cs="宋体"/>
                <w:b/>
                <w:szCs w:val="21"/>
              </w:rPr>
            </w:pPr>
            <w:r>
              <w:rPr>
                <w:rFonts w:hint="eastAsia" w:ascii="楷体" w:hAnsi="楷体" w:eastAsia="楷体" w:cs="宋体"/>
                <w:b/>
                <w:kern w:val="0"/>
                <w:szCs w:val="21"/>
              </w:rPr>
              <w:t>专业技能课程</w:t>
            </w:r>
          </w:p>
        </w:tc>
        <w:tc>
          <w:tcPr>
            <w:tcW w:w="54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宋体"/>
                <w:kern w:val="0"/>
                <w:szCs w:val="21"/>
              </w:rPr>
            </w:pPr>
            <w:r>
              <w:rPr>
                <w:rFonts w:hint="eastAsia" w:ascii="楷体" w:hAnsi="楷体" w:eastAsia="楷体" w:cs="宋体"/>
                <w:kern w:val="0"/>
                <w:szCs w:val="21"/>
              </w:rPr>
              <w:t>23</w:t>
            </w:r>
          </w:p>
        </w:tc>
        <w:tc>
          <w:tcPr>
            <w:tcW w:w="1651"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楷体" w:hAnsi="楷体" w:eastAsia="楷体"/>
                <w:kern w:val="0"/>
                <w:szCs w:val="21"/>
              </w:rPr>
            </w:pPr>
            <w:r>
              <w:rPr>
                <w:rFonts w:hint="eastAsia" w:ascii="楷体" w:hAnsi="楷体" w:eastAsia="楷体"/>
                <w:szCs w:val="21"/>
              </w:rPr>
              <w:t>汽车底盘构造与维修</w:t>
            </w:r>
          </w:p>
        </w:tc>
        <w:tc>
          <w:tcPr>
            <w:tcW w:w="679"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234</w:t>
            </w:r>
          </w:p>
        </w:tc>
        <w:tc>
          <w:tcPr>
            <w:tcW w:w="687"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126</w:t>
            </w:r>
          </w:p>
        </w:tc>
        <w:tc>
          <w:tcPr>
            <w:tcW w:w="79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144</w:t>
            </w:r>
          </w:p>
        </w:tc>
        <w:tc>
          <w:tcPr>
            <w:tcW w:w="398"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4</w:t>
            </w:r>
          </w:p>
        </w:tc>
        <w:tc>
          <w:tcPr>
            <w:tcW w:w="370"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4</w:t>
            </w:r>
          </w:p>
        </w:tc>
        <w:tc>
          <w:tcPr>
            <w:tcW w:w="35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　</w:t>
            </w:r>
          </w:p>
        </w:tc>
        <w:tc>
          <w:tcPr>
            <w:tcW w:w="342"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　</w:t>
            </w:r>
          </w:p>
        </w:tc>
        <w:tc>
          <w:tcPr>
            <w:tcW w:w="309"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5</w:t>
            </w:r>
          </w:p>
        </w:tc>
        <w:tc>
          <w:tcPr>
            <w:tcW w:w="432"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　</w:t>
            </w:r>
          </w:p>
        </w:tc>
        <w:tc>
          <w:tcPr>
            <w:tcW w:w="1012"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考试</w:t>
            </w:r>
          </w:p>
        </w:tc>
      </w:tr>
      <w:tr>
        <w:tblPrEx>
          <w:tblCellMar>
            <w:top w:w="15" w:type="dxa"/>
            <w:left w:w="15" w:type="dxa"/>
            <w:bottom w:w="15" w:type="dxa"/>
            <w:right w:w="15" w:type="dxa"/>
          </w:tblCellMar>
        </w:tblPrEx>
        <w:trPr>
          <w:trHeight w:val="20" w:hRule="atLeast"/>
          <w:jc w:val="center"/>
        </w:trPr>
        <w:tc>
          <w:tcPr>
            <w:tcW w:w="930" w:type="dxa"/>
            <w:vMerge w:val="continue"/>
            <w:tcBorders>
              <w:left w:val="single" w:color="000000" w:sz="4" w:space="0"/>
              <w:right w:val="single" w:color="000000" w:sz="4" w:space="0"/>
            </w:tcBorders>
            <w:vAlign w:val="center"/>
          </w:tcPr>
          <w:p>
            <w:pPr>
              <w:jc w:val="center"/>
              <w:rPr>
                <w:rFonts w:ascii="楷体" w:hAnsi="楷体" w:eastAsia="楷体" w:cs="宋体"/>
                <w:b/>
                <w:szCs w:val="21"/>
              </w:rPr>
            </w:pPr>
          </w:p>
        </w:tc>
        <w:tc>
          <w:tcPr>
            <w:tcW w:w="54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宋体"/>
                <w:kern w:val="0"/>
                <w:szCs w:val="21"/>
              </w:rPr>
            </w:pPr>
            <w:r>
              <w:rPr>
                <w:rFonts w:hint="eastAsia" w:ascii="楷体" w:hAnsi="楷体" w:eastAsia="楷体" w:cs="宋体"/>
                <w:kern w:val="0"/>
                <w:szCs w:val="21"/>
              </w:rPr>
              <w:t>24</w:t>
            </w:r>
          </w:p>
        </w:tc>
        <w:tc>
          <w:tcPr>
            <w:tcW w:w="1651"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汽车发动机构造与维修</w:t>
            </w:r>
          </w:p>
        </w:tc>
        <w:tc>
          <w:tcPr>
            <w:tcW w:w="679"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234</w:t>
            </w:r>
          </w:p>
        </w:tc>
        <w:tc>
          <w:tcPr>
            <w:tcW w:w="687"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126</w:t>
            </w:r>
          </w:p>
        </w:tc>
        <w:tc>
          <w:tcPr>
            <w:tcW w:w="79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144</w:t>
            </w:r>
          </w:p>
        </w:tc>
        <w:tc>
          <w:tcPr>
            <w:tcW w:w="398"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4</w:t>
            </w:r>
          </w:p>
        </w:tc>
        <w:tc>
          <w:tcPr>
            <w:tcW w:w="370"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4</w:t>
            </w:r>
          </w:p>
        </w:tc>
        <w:tc>
          <w:tcPr>
            <w:tcW w:w="35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　</w:t>
            </w:r>
          </w:p>
        </w:tc>
        <w:tc>
          <w:tcPr>
            <w:tcW w:w="342"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　</w:t>
            </w:r>
          </w:p>
        </w:tc>
        <w:tc>
          <w:tcPr>
            <w:tcW w:w="309"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5</w:t>
            </w:r>
          </w:p>
        </w:tc>
        <w:tc>
          <w:tcPr>
            <w:tcW w:w="432"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　</w:t>
            </w:r>
          </w:p>
        </w:tc>
        <w:tc>
          <w:tcPr>
            <w:tcW w:w="1012"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考试</w:t>
            </w:r>
          </w:p>
        </w:tc>
      </w:tr>
      <w:tr>
        <w:tblPrEx>
          <w:tblCellMar>
            <w:top w:w="15" w:type="dxa"/>
            <w:left w:w="15" w:type="dxa"/>
            <w:bottom w:w="15" w:type="dxa"/>
            <w:right w:w="15" w:type="dxa"/>
          </w:tblCellMar>
        </w:tblPrEx>
        <w:trPr>
          <w:trHeight w:val="20" w:hRule="atLeast"/>
          <w:jc w:val="center"/>
        </w:trPr>
        <w:tc>
          <w:tcPr>
            <w:tcW w:w="930" w:type="dxa"/>
            <w:vMerge w:val="continue"/>
            <w:tcBorders>
              <w:left w:val="single" w:color="000000" w:sz="4" w:space="0"/>
              <w:right w:val="single" w:color="000000" w:sz="4" w:space="0"/>
            </w:tcBorders>
            <w:vAlign w:val="center"/>
          </w:tcPr>
          <w:p>
            <w:pPr>
              <w:jc w:val="center"/>
              <w:rPr>
                <w:rFonts w:ascii="楷体" w:hAnsi="楷体" w:eastAsia="楷体" w:cs="宋体"/>
                <w:b/>
                <w:szCs w:val="21"/>
              </w:rPr>
            </w:pPr>
          </w:p>
        </w:tc>
        <w:tc>
          <w:tcPr>
            <w:tcW w:w="54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宋体"/>
                <w:kern w:val="0"/>
                <w:szCs w:val="21"/>
              </w:rPr>
            </w:pPr>
            <w:r>
              <w:rPr>
                <w:rFonts w:hint="eastAsia" w:ascii="楷体" w:hAnsi="楷体" w:eastAsia="楷体" w:cs="宋体"/>
                <w:kern w:val="0"/>
                <w:szCs w:val="21"/>
              </w:rPr>
              <w:t>25</w:t>
            </w:r>
          </w:p>
        </w:tc>
        <w:tc>
          <w:tcPr>
            <w:tcW w:w="1651"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汽车电控技术</w:t>
            </w:r>
          </w:p>
        </w:tc>
        <w:tc>
          <w:tcPr>
            <w:tcW w:w="679"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234</w:t>
            </w:r>
          </w:p>
        </w:tc>
        <w:tc>
          <w:tcPr>
            <w:tcW w:w="687"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144</w:t>
            </w:r>
          </w:p>
        </w:tc>
        <w:tc>
          <w:tcPr>
            <w:tcW w:w="79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162</w:t>
            </w:r>
          </w:p>
        </w:tc>
        <w:tc>
          <w:tcPr>
            <w:tcW w:w="398"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　</w:t>
            </w:r>
          </w:p>
        </w:tc>
        <w:tc>
          <w:tcPr>
            <w:tcW w:w="370"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　</w:t>
            </w:r>
          </w:p>
        </w:tc>
        <w:tc>
          <w:tcPr>
            <w:tcW w:w="35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4</w:t>
            </w:r>
          </w:p>
        </w:tc>
        <w:tc>
          <w:tcPr>
            <w:tcW w:w="342"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4</w:t>
            </w:r>
          </w:p>
        </w:tc>
        <w:tc>
          <w:tcPr>
            <w:tcW w:w="309"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5</w:t>
            </w:r>
          </w:p>
        </w:tc>
        <w:tc>
          <w:tcPr>
            <w:tcW w:w="432"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　</w:t>
            </w:r>
          </w:p>
        </w:tc>
        <w:tc>
          <w:tcPr>
            <w:tcW w:w="1012"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考试</w:t>
            </w:r>
          </w:p>
        </w:tc>
      </w:tr>
      <w:tr>
        <w:tblPrEx>
          <w:tblCellMar>
            <w:top w:w="15" w:type="dxa"/>
            <w:left w:w="15" w:type="dxa"/>
            <w:bottom w:w="15" w:type="dxa"/>
            <w:right w:w="15" w:type="dxa"/>
          </w:tblCellMar>
        </w:tblPrEx>
        <w:trPr>
          <w:trHeight w:val="20" w:hRule="atLeast"/>
          <w:jc w:val="center"/>
        </w:trPr>
        <w:tc>
          <w:tcPr>
            <w:tcW w:w="930" w:type="dxa"/>
            <w:vMerge w:val="continue"/>
            <w:tcBorders>
              <w:left w:val="single" w:color="000000" w:sz="4" w:space="0"/>
              <w:right w:val="single" w:color="000000" w:sz="4" w:space="0"/>
            </w:tcBorders>
            <w:vAlign w:val="center"/>
          </w:tcPr>
          <w:p>
            <w:pPr>
              <w:jc w:val="center"/>
              <w:rPr>
                <w:rFonts w:ascii="楷体" w:hAnsi="楷体" w:eastAsia="楷体" w:cs="宋体"/>
                <w:b/>
                <w:szCs w:val="21"/>
              </w:rPr>
            </w:pPr>
          </w:p>
        </w:tc>
        <w:tc>
          <w:tcPr>
            <w:tcW w:w="54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宋体"/>
                <w:kern w:val="0"/>
                <w:szCs w:val="21"/>
              </w:rPr>
            </w:pPr>
            <w:r>
              <w:rPr>
                <w:rFonts w:hint="eastAsia" w:ascii="楷体" w:hAnsi="楷体" w:eastAsia="楷体" w:cs="宋体"/>
                <w:kern w:val="0"/>
                <w:szCs w:val="21"/>
              </w:rPr>
              <w:t>26</w:t>
            </w:r>
          </w:p>
        </w:tc>
        <w:tc>
          <w:tcPr>
            <w:tcW w:w="1651"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汽车电气设备构造与维修</w:t>
            </w:r>
          </w:p>
        </w:tc>
        <w:tc>
          <w:tcPr>
            <w:tcW w:w="679"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234</w:t>
            </w:r>
          </w:p>
        </w:tc>
        <w:tc>
          <w:tcPr>
            <w:tcW w:w="687"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144</w:t>
            </w:r>
          </w:p>
        </w:tc>
        <w:tc>
          <w:tcPr>
            <w:tcW w:w="79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162</w:t>
            </w:r>
          </w:p>
        </w:tc>
        <w:tc>
          <w:tcPr>
            <w:tcW w:w="398"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　</w:t>
            </w:r>
          </w:p>
        </w:tc>
        <w:tc>
          <w:tcPr>
            <w:tcW w:w="370"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　</w:t>
            </w:r>
          </w:p>
        </w:tc>
        <w:tc>
          <w:tcPr>
            <w:tcW w:w="35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4</w:t>
            </w:r>
          </w:p>
        </w:tc>
        <w:tc>
          <w:tcPr>
            <w:tcW w:w="342"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4</w:t>
            </w:r>
          </w:p>
        </w:tc>
        <w:tc>
          <w:tcPr>
            <w:tcW w:w="309"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5</w:t>
            </w:r>
          </w:p>
        </w:tc>
        <w:tc>
          <w:tcPr>
            <w:tcW w:w="432"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　</w:t>
            </w:r>
          </w:p>
        </w:tc>
        <w:tc>
          <w:tcPr>
            <w:tcW w:w="1012"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考试</w:t>
            </w:r>
          </w:p>
        </w:tc>
      </w:tr>
      <w:tr>
        <w:tblPrEx>
          <w:tblCellMar>
            <w:top w:w="15" w:type="dxa"/>
            <w:left w:w="15" w:type="dxa"/>
            <w:bottom w:w="15" w:type="dxa"/>
            <w:right w:w="15" w:type="dxa"/>
          </w:tblCellMar>
        </w:tblPrEx>
        <w:trPr>
          <w:trHeight w:val="20" w:hRule="atLeast"/>
          <w:jc w:val="center"/>
        </w:trPr>
        <w:tc>
          <w:tcPr>
            <w:tcW w:w="930" w:type="dxa"/>
            <w:vMerge w:val="continue"/>
            <w:tcBorders>
              <w:left w:val="single" w:color="000000" w:sz="4" w:space="0"/>
              <w:right w:val="single" w:color="000000" w:sz="4" w:space="0"/>
            </w:tcBorders>
            <w:vAlign w:val="center"/>
          </w:tcPr>
          <w:p>
            <w:pPr>
              <w:jc w:val="center"/>
              <w:rPr>
                <w:rFonts w:ascii="楷体" w:hAnsi="楷体" w:eastAsia="楷体" w:cs="宋体"/>
                <w:b/>
                <w:szCs w:val="21"/>
              </w:rPr>
            </w:pPr>
          </w:p>
        </w:tc>
        <w:tc>
          <w:tcPr>
            <w:tcW w:w="54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宋体"/>
                <w:kern w:val="0"/>
                <w:szCs w:val="21"/>
              </w:rPr>
            </w:pPr>
            <w:r>
              <w:rPr>
                <w:rFonts w:hint="eastAsia" w:ascii="楷体" w:hAnsi="楷体" w:eastAsia="楷体" w:cs="宋体"/>
                <w:kern w:val="0"/>
                <w:szCs w:val="21"/>
              </w:rPr>
              <w:t>27</w:t>
            </w:r>
          </w:p>
        </w:tc>
        <w:tc>
          <w:tcPr>
            <w:tcW w:w="1651"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汽车定期维护</w:t>
            </w:r>
          </w:p>
        </w:tc>
        <w:tc>
          <w:tcPr>
            <w:tcW w:w="679"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72</w:t>
            </w:r>
          </w:p>
        </w:tc>
        <w:tc>
          <w:tcPr>
            <w:tcW w:w="687"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18</w:t>
            </w:r>
          </w:p>
        </w:tc>
        <w:tc>
          <w:tcPr>
            <w:tcW w:w="79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54</w:t>
            </w:r>
          </w:p>
        </w:tc>
        <w:tc>
          <w:tcPr>
            <w:tcW w:w="398"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2</w:t>
            </w:r>
          </w:p>
        </w:tc>
        <w:tc>
          <w:tcPr>
            <w:tcW w:w="370"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2</w:t>
            </w:r>
          </w:p>
        </w:tc>
        <w:tc>
          <w:tcPr>
            <w:tcW w:w="35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　</w:t>
            </w:r>
          </w:p>
        </w:tc>
        <w:tc>
          <w:tcPr>
            <w:tcW w:w="342"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　</w:t>
            </w:r>
          </w:p>
        </w:tc>
        <w:tc>
          <w:tcPr>
            <w:tcW w:w="309"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　</w:t>
            </w:r>
          </w:p>
        </w:tc>
        <w:tc>
          <w:tcPr>
            <w:tcW w:w="432"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　</w:t>
            </w:r>
          </w:p>
        </w:tc>
        <w:tc>
          <w:tcPr>
            <w:tcW w:w="1012"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考查</w:t>
            </w:r>
          </w:p>
        </w:tc>
      </w:tr>
      <w:tr>
        <w:tblPrEx>
          <w:tblCellMar>
            <w:top w:w="15" w:type="dxa"/>
            <w:left w:w="15" w:type="dxa"/>
            <w:bottom w:w="15" w:type="dxa"/>
            <w:right w:w="15" w:type="dxa"/>
          </w:tblCellMar>
        </w:tblPrEx>
        <w:trPr>
          <w:trHeight w:val="20" w:hRule="atLeast"/>
          <w:jc w:val="center"/>
        </w:trPr>
        <w:tc>
          <w:tcPr>
            <w:tcW w:w="930" w:type="dxa"/>
            <w:vMerge w:val="continue"/>
            <w:tcBorders>
              <w:left w:val="single" w:color="000000" w:sz="4" w:space="0"/>
              <w:right w:val="single" w:color="000000" w:sz="4" w:space="0"/>
            </w:tcBorders>
            <w:vAlign w:val="center"/>
          </w:tcPr>
          <w:p>
            <w:pPr>
              <w:jc w:val="center"/>
              <w:rPr>
                <w:rFonts w:ascii="楷体" w:hAnsi="楷体" w:eastAsia="楷体" w:cs="宋体"/>
                <w:b/>
                <w:szCs w:val="21"/>
              </w:rPr>
            </w:pPr>
          </w:p>
        </w:tc>
        <w:tc>
          <w:tcPr>
            <w:tcW w:w="54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宋体"/>
                <w:kern w:val="0"/>
                <w:szCs w:val="21"/>
              </w:rPr>
            </w:pPr>
            <w:r>
              <w:rPr>
                <w:rFonts w:hint="eastAsia" w:ascii="楷体" w:hAnsi="楷体" w:eastAsia="楷体" w:cs="宋体"/>
                <w:kern w:val="0"/>
                <w:szCs w:val="21"/>
              </w:rPr>
              <w:t>28</w:t>
            </w:r>
          </w:p>
        </w:tc>
        <w:tc>
          <w:tcPr>
            <w:tcW w:w="1651"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汽车美容</w:t>
            </w:r>
          </w:p>
        </w:tc>
        <w:tc>
          <w:tcPr>
            <w:tcW w:w="679"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72</w:t>
            </w:r>
          </w:p>
        </w:tc>
        <w:tc>
          <w:tcPr>
            <w:tcW w:w="687"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18</w:t>
            </w:r>
          </w:p>
        </w:tc>
        <w:tc>
          <w:tcPr>
            <w:tcW w:w="79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54</w:t>
            </w:r>
          </w:p>
        </w:tc>
        <w:tc>
          <w:tcPr>
            <w:tcW w:w="398"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　</w:t>
            </w:r>
          </w:p>
        </w:tc>
        <w:tc>
          <w:tcPr>
            <w:tcW w:w="370"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　</w:t>
            </w:r>
          </w:p>
        </w:tc>
        <w:tc>
          <w:tcPr>
            <w:tcW w:w="35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2</w:t>
            </w:r>
          </w:p>
        </w:tc>
        <w:tc>
          <w:tcPr>
            <w:tcW w:w="342"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2</w:t>
            </w:r>
          </w:p>
        </w:tc>
        <w:tc>
          <w:tcPr>
            <w:tcW w:w="309"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　</w:t>
            </w:r>
          </w:p>
        </w:tc>
        <w:tc>
          <w:tcPr>
            <w:tcW w:w="432"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　</w:t>
            </w:r>
          </w:p>
        </w:tc>
        <w:tc>
          <w:tcPr>
            <w:tcW w:w="1012"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考查</w:t>
            </w:r>
          </w:p>
        </w:tc>
      </w:tr>
      <w:tr>
        <w:tblPrEx>
          <w:tblCellMar>
            <w:top w:w="15" w:type="dxa"/>
            <w:left w:w="15" w:type="dxa"/>
            <w:bottom w:w="15" w:type="dxa"/>
            <w:right w:w="15" w:type="dxa"/>
          </w:tblCellMar>
        </w:tblPrEx>
        <w:trPr>
          <w:trHeight w:val="20" w:hRule="atLeast"/>
          <w:jc w:val="center"/>
        </w:trPr>
        <w:tc>
          <w:tcPr>
            <w:tcW w:w="930" w:type="dxa"/>
            <w:vMerge w:val="continue"/>
            <w:tcBorders>
              <w:left w:val="single" w:color="000000" w:sz="4" w:space="0"/>
              <w:right w:val="single" w:color="000000" w:sz="4" w:space="0"/>
            </w:tcBorders>
            <w:vAlign w:val="center"/>
          </w:tcPr>
          <w:p>
            <w:pPr>
              <w:jc w:val="center"/>
              <w:rPr>
                <w:rFonts w:ascii="楷体" w:hAnsi="楷体" w:eastAsia="楷体" w:cs="宋体"/>
                <w:b/>
                <w:szCs w:val="21"/>
              </w:rPr>
            </w:pPr>
          </w:p>
        </w:tc>
        <w:tc>
          <w:tcPr>
            <w:tcW w:w="54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宋体"/>
                <w:kern w:val="0"/>
                <w:szCs w:val="21"/>
              </w:rPr>
            </w:pPr>
            <w:r>
              <w:rPr>
                <w:rFonts w:hint="eastAsia" w:ascii="楷体" w:hAnsi="楷体" w:eastAsia="楷体" w:cs="宋体"/>
                <w:kern w:val="0"/>
                <w:szCs w:val="21"/>
              </w:rPr>
              <w:t>29</w:t>
            </w:r>
          </w:p>
        </w:tc>
        <w:tc>
          <w:tcPr>
            <w:tcW w:w="1651"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新能源汽车概论</w:t>
            </w:r>
          </w:p>
        </w:tc>
        <w:tc>
          <w:tcPr>
            <w:tcW w:w="679"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36</w:t>
            </w:r>
          </w:p>
        </w:tc>
        <w:tc>
          <w:tcPr>
            <w:tcW w:w="687"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18</w:t>
            </w:r>
          </w:p>
        </w:tc>
        <w:tc>
          <w:tcPr>
            <w:tcW w:w="79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18</w:t>
            </w:r>
          </w:p>
        </w:tc>
        <w:tc>
          <w:tcPr>
            <w:tcW w:w="398"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2</w:t>
            </w:r>
          </w:p>
        </w:tc>
        <w:tc>
          <w:tcPr>
            <w:tcW w:w="370"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　</w:t>
            </w:r>
          </w:p>
        </w:tc>
        <w:tc>
          <w:tcPr>
            <w:tcW w:w="35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　</w:t>
            </w:r>
          </w:p>
        </w:tc>
        <w:tc>
          <w:tcPr>
            <w:tcW w:w="342"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　</w:t>
            </w:r>
          </w:p>
        </w:tc>
        <w:tc>
          <w:tcPr>
            <w:tcW w:w="309"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　</w:t>
            </w:r>
          </w:p>
        </w:tc>
        <w:tc>
          <w:tcPr>
            <w:tcW w:w="432"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　</w:t>
            </w:r>
          </w:p>
        </w:tc>
        <w:tc>
          <w:tcPr>
            <w:tcW w:w="1012"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考查</w:t>
            </w:r>
          </w:p>
        </w:tc>
      </w:tr>
      <w:tr>
        <w:tblPrEx>
          <w:tblCellMar>
            <w:top w:w="15" w:type="dxa"/>
            <w:left w:w="15" w:type="dxa"/>
            <w:bottom w:w="15" w:type="dxa"/>
            <w:right w:w="15" w:type="dxa"/>
          </w:tblCellMar>
        </w:tblPrEx>
        <w:trPr>
          <w:trHeight w:val="20" w:hRule="atLeast"/>
          <w:jc w:val="center"/>
        </w:trPr>
        <w:tc>
          <w:tcPr>
            <w:tcW w:w="930" w:type="dxa"/>
            <w:vMerge w:val="continue"/>
            <w:tcBorders>
              <w:left w:val="single" w:color="000000" w:sz="4" w:space="0"/>
              <w:right w:val="single" w:color="000000" w:sz="4" w:space="0"/>
            </w:tcBorders>
            <w:vAlign w:val="center"/>
          </w:tcPr>
          <w:p>
            <w:pPr>
              <w:jc w:val="center"/>
              <w:rPr>
                <w:rFonts w:ascii="楷体" w:hAnsi="楷体" w:eastAsia="楷体" w:cs="宋体"/>
                <w:b/>
                <w:szCs w:val="21"/>
              </w:rPr>
            </w:pPr>
          </w:p>
        </w:tc>
        <w:tc>
          <w:tcPr>
            <w:tcW w:w="54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宋体"/>
                <w:kern w:val="0"/>
                <w:szCs w:val="21"/>
              </w:rPr>
            </w:pPr>
            <w:r>
              <w:rPr>
                <w:rFonts w:hint="eastAsia" w:ascii="楷体" w:hAnsi="楷体" w:eastAsia="楷体" w:cs="宋体"/>
                <w:kern w:val="0"/>
                <w:szCs w:val="21"/>
              </w:rPr>
              <w:t>30</w:t>
            </w:r>
          </w:p>
        </w:tc>
        <w:tc>
          <w:tcPr>
            <w:tcW w:w="1651"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新能源汽车动力蓄电池系统构造与检修</w:t>
            </w:r>
          </w:p>
        </w:tc>
        <w:tc>
          <w:tcPr>
            <w:tcW w:w="679"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36</w:t>
            </w:r>
          </w:p>
        </w:tc>
        <w:tc>
          <w:tcPr>
            <w:tcW w:w="687"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18</w:t>
            </w:r>
          </w:p>
        </w:tc>
        <w:tc>
          <w:tcPr>
            <w:tcW w:w="79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18</w:t>
            </w:r>
          </w:p>
        </w:tc>
        <w:tc>
          <w:tcPr>
            <w:tcW w:w="398"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　</w:t>
            </w:r>
          </w:p>
        </w:tc>
        <w:tc>
          <w:tcPr>
            <w:tcW w:w="370"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2</w:t>
            </w:r>
          </w:p>
        </w:tc>
        <w:tc>
          <w:tcPr>
            <w:tcW w:w="35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　</w:t>
            </w:r>
          </w:p>
        </w:tc>
        <w:tc>
          <w:tcPr>
            <w:tcW w:w="342"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　</w:t>
            </w:r>
          </w:p>
        </w:tc>
        <w:tc>
          <w:tcPr>
            <w:tcW w:w="309"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　</w:t>
            </w:r>
          </w:p>
        </w:tc>
        <w:tc>
          <w:tcPr>
            <w:tcW w:w="432"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　</w:t>
            </w:r>
          </w:p>
        </w:tc>
        <w:tc>
          <w:tcPr>
            <w:tcW w:w="1012"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考查</w:t>
            </w:r>
          </w:p>
        </w:tc>
      </w:tr>
      <w:tr>
        <w:tblPrEx>
          <w:tblCellMar>
            <w:top w:w="15" w:type="dxa"/>
            <w:left w:w="15" w:type="dxa"/>
            <w:bottom w:w="15" w:type="dxa"/>
            <w:right w:w="15" w:type="dxa"/>
          </w:tblCellMar>
        </w:tblPrEx>
        <w:trPr>
          <w:trHeight w:val="20" w:hRule="atLeast"/>
          <w:jc w:val="center"/>
        </w:trPr>
        <w:tc>
          <w:tcPr>
            <w:tcW w:w="930" w:type="dxa"/>
            <w:vMerge w:val="continue"/>
            <w:tcBorders>
              <w:left w:val="single" w:color="000000" w:sz="4" w:space="0"/>
              <w:right w:val="single" w:color="000000" w:sz="4" w:space="0"/>
            </w:tcBorders>
            <w:vAlign w:val="center"/>
          </w:tcPr>
          <w:p>
            <w:pPr>
              <w:jc w:val="center"/>
              <w:rPr>
                <w:rFonts w:ascii="楷体" w:hAnsi="楷体" w:eastAsia="楷体" w:cs="宋体"/>
                <w:b/>
                <w:szCs w:val="21"/>
              </w:rPr>
            </w:pPr>
          </w:p>
        </w:tc>
        <w:tc>
          <w:tcPr>
            <w:tcW w:w="54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宋体"/>
                <w:kern w:val="0"/>
                <w:szCs w:val="21"/>
              </w:rPr>
            </w:pPr>
            <w:r>
              <w:rPr>
                <w:rFonts w:hint="eastAsia" w:ascii="楷体" w:hAnsi="楷体" w:eastAsia="楷体" w:cs="宋体"/>
                <w:kern w:val="0"/>
                <w:szCs w:val="21"/>
              </w:rPr>
              <w:t>31</w:t>
            </w:r>
          </w:p>
        </w:tc>
        <w:tc>
          <w:tcPr>
            <w:tcW w:w="1651"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新能源汽车驱动系统构造与检修</w:t>
            </w:r>
          </w:p>
        </w:tc>
        <w:tc>
          <w:tcPr>
            <w:tcW w:w="679"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36</w:t>
            </w:r>
          </w:p>
        </w:tc>
        <w:tc>
          <w:tcPr>
            <w:tcW w:w="687"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18</w:t>
            </w:r>
          </w:p>
        </w:tc>
        <w:tc>
          <w:tcPr>
            <w:tcW w:w="79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18</w:t>
            </w:r>
          </w:p>
        </w:tc>
        <w:tc>
          <w:tcPr>
            <w:tcW w:w="398"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　</w:t>
            </w:r>
          </w:p>
        </w:tc>
        <w:tc>
          <w:tcPr>
            <w:tcW w:w="370"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　</w:t>
            </w:r>
          </w:p>
        </w:tc>
        <w:tc>
          <w:tcPr>
            <w:tcW w:w="35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2</w:t>
            </w:r>
          </w:p>
        </w:tc>
        <w:tc>
          <w:tcPr>
            <w:tcW w:w="342"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　</w:t>
            </w:r>
          </w:p>
        </w:tc>
        <w:tc>
          <w:tcPr>
            <w:tcW w:w="309"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　</w:t>
            </w:r>
          </w:p>
        </w:tc>
        <w:tc>
          <w:tcPr>
            <w:tcW w:w="432"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　</w:t>
            </w:r>
          </w:p>
        </w:tc>
        <w:tc>
          <w:tcPr>
            <w:tcW w:w="1012"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考查</w:t>
            </w:r>
          </w:p>
        </w:tc>
      </w:tr>
      <w:tr>
        <w:tblPrEx>
          <w:tblCellMar>
            <w:top w:w="15" w:type="dxa"/>
            <w:left w:w="15" w:type="dxa"/>
            <w:bottom w:w="15" w:type="dxa"/>
            <w:right w:w="15" w:type="dxa"/>
          </w:tblCellMar>
        </w:tblPrEx>
        <w:trPr>
          <w:trHeight w:val="20" w:hRule="atLeast"/>
          <w:jc w:val="center"/>
        </w:trPr>
        <w:tc>
          <w:tcPr>
            <w:tcW w:w="930" w:type="dxa"/>
            <w:vMerge w:val="continue"/>
            <w:tcBorders>
              <w:left w:val="single" w:color="000000" w:sz="4" w:space="0"/>
              <w:right w:val="single" w:color="000000" w:sz="4" w:space="0"/>
            </w:tcBorders>
            <w:vAlign w:val="center"/>
          </w:tcPr>
          <w:p>
            <w:pPr>
              <w:jc w:val="center"/>
              <w:rPr>
                <w:rFonts w:ascii="楷体" w:hAnsi="楷体" w:eastAsia="楷体" w:cs="宋体"/>
                <w:b/>
                <w:szCs w:val="21"/>
              </w:rPr>
            </w:pPr>
          </w:p>
        </w:tc>
        <w:tc>
          <w:tcPr>
            <w:tcW w:w="54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宋体"/>
                <w:kern w:val="0"/>
                <w:szCs w:val="21"/>
              </w:rPr>
            </w:pPr>
            <w:r>
              <w:rPr>
                <w:rFonts w:hint="eastAsia" w:ascii="楷体" w:hAnsi="楷体" w:eastAsia="楷体" w:cs="宋体"/>
                <w:kern w:val="0"/>
                <w:szCs w:val="21"/>
              </w:rPr>
              <w:t>32</w:t>
            </w:r>
          </w:p>
        </w:tc>
        <w:tc>
          <w:tcPr>
            <w:tcW w:w="1651"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新能源汽车充电桩系统构造与检修</w:t>
            </w:r>
          </w:p>
        </w:tc>
        <w:tc>
          <w:tcPr>
            <w:tcW w:w="679"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36</w:t>
            </w:r>
          </w:p>
        </w:tc>
        <w:tc>
          <w:tcPr>
            <w:tcW w:w="687"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18</w:t>
            </w:r>
          </w:p>
        </w:tc>
        <w:tc>
          <w:tcPr>
            <w:tcW w:w="79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18</w:t>
            </w:r>
          </w:p>
        </w:tc>
        <w:tc>
          <w:tcPr>
            <w:tcW w:w="398"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　</w:t>
            </w:r>
          </w:p>
        </w:tc>
        <w:tc>
          <w:tcPr>
            <w:tcW w:w="370"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　</w:t>
            </w:r>
          </w:p>
        </w:tc>
        <w:tc>
          <w:tcPr>
            <w:tcW w:w="35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　</w:t>
            </w:r>
          </w:p>
        </w:tc>
        <w:tc>
          <w:tcPr>
            <w:tcW w:w="342"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2</w:t>
            </w:r>
          </w:p>
        </w:tc>
        <w:tc>
          <w:tcPr>
            <w:tcW w:w="309"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　</w:t>
            </w:r>
          </w:p>
        </w:tc>
        <w:tc>
          <w:tcPr>
            <w:tcW w:w="432"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　</w:t>
            </w:r>
          </w:p>
        </w:tc>
        <w:tc>
          <w:tcPr>
            <w:tcW w:w="1012"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考查</w:t>
            </w:r>
          </w:p>
        </w:tc>
      </w:tr>
      <w:tr>
        <w:tblPrEx>
          <w:tblCellMar>
            <w:top w:w="15" w:type="dxa"/>
            <w:left w:w="15" w:type="dxa"/>
            <w:bottom w:w="15" w:type="dxa"/>
            <w:right w:w="15" w:type="dxa"/>
          </w:tblCellMar>
        </w:tblPrEx>
        <w:trPr>
          <w:trHeight w:val="20" w:hRule="atLeast"/>
          <w:jc w:val="center"/>
        </w:trPr>
        <w:tc>
          <w:tcPr>
            <w:tcW w:w="930" w:type="dxa"/>
            <w:vMerge w:val="continue"/>
            <w:tcBorders>
              <w:left w:val="single" w:color="000000" w:sz="4" w:space="0"/>
              <w:bottom w:val="single" w:color="000000" w:sz="4" w:space="0"/>
              <w:right w:val="single" w:color="000000" w:sz="4" w:space="0"/>
            </w:tcBorders>
            <w:vAlign w:val="center"/>
          </w:tcPr>
          <w:p>
            <w:pPr>
              <w:jc w:val="center"/>
              <w:rPr>
                <w:rFonts w:ascii="楷体" w:hAnsi="楷体" w:eastAsia="楷体" w:cs="宋体"/>
                <w:b/>
                <w:szCs w:val="21"/>
              </w:rPr>
            </w:pPr>
          </w:p>
        </w:tc>
        <w:tc>
          <w:tcPr>
            <w:tcW w:w="54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宋体"/>
                <w:kern w:val="0"/>
                <w:szCs w:val="21"/>
              </w:rPr>
            </w:pPr>
            <w:r>
              <w:rPr>
                <w:rFonts w:hint="eastAsia" w:ascii="楷体" w:hAnsi="楷体" w:eastAsia="楷体" w:cs="宋体"/>
                <w:kern w:val="0"/>
                <w:szCs w:val="21"/>
              </w:rPr>
              <w:t>3</w:t>
            </w:r>
            <w:r>
              <w:rPr>
                <w:rFonts w:ascii="楷体" w:hAnsi="楷体" w:eastAsia="楷体" w:cs="宋体"/>
                <w:kern w:val="0"/>
                <w:szCs w:val="21"/>
              </w:rPr>
              <w:t>3</w:t>
            </w:r>
          </w:p>
        </w:tc>
        <w:tc>
          <w:tcPr>
            <w:tcW w:w="1651"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电动汽车电机及控制技术</w:t>
            </w:r>
          </w:p>
        </w:tc>
        <w:tc>
          <w:tcPr>
            <w:tcW w:w="679"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36</w:t>
            </w:r>
          </w:p>
        </w:tc>
        <w:tc>
          <w:tcPr>
            <w:tcW w:w="687"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18</w:t>
            </w:r>
          </w:p>
        </w:tc>
        <w:tc>
          <w:tcPr>
            <w:tcW w:w="79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18</w:t>
            </w:r>
          </w:p>
        </w:tc>
        <w:tc>
          <w:tcPr>
            <w:tcW w:w="398"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　</w:t>
            </w:r>
          </w:p>
        </w:tc>
        <w:tc>
          <w:tcPr>
            <w:tcW w:w="370"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　</w:t>
            </w:r>
          </w:p>
        </w:tc>
        <w:tc>
          <w:tcPr>
            <w:tcW w:w="35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　</w:t>
            </w:r>
          </w:p>
        </w:tc>
        <w:tc>
          <w:tcPr>
            <w:tcW w:w="342"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2</w:t>
            </w:r>
          </w:p>
        </w:tc>
        <w:tc>
          <w:tcPr>
            <w:tcW w:w="309"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　</w:t>
            </w:r>
          </w:p>
        </w:tc>
        <w:tc>
          <w:tcPr>
            <w:tcW w:w="432"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　</w:t>
            </w:r>
          </w:p>
        </w:tc>
        <w:tc>
          <w:tcPr>
            <w:tcW w:w="1012"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考查</w:t>
            </w:r>
          </w:p>
        </w:tc>
      </w:tr>
      <w:tr>
        <w:tblPrEx>
          <w:tblCellMar>
            <w:top w:w="15" w:type="dxa"/>
            <w:left w:w="15" w:type="dxa"/>
            <w:bottom w:w="15" w:type="dxa"/>
            <w:right w:w="15" w:type="dxa"/>
          </w:tblCellMar>
        </w:tblPrEx>
        <w:trPr>
          <w:trHeight w:val="20" w:hRule="atLeast"/>
          <w:jc w:val="center"/>
        </w:trPr>
        <w:tc>
          <w:tcPr>
            <w:tcW w:w="930" w:type="dxa"/>
            <w:vMerge w:val="restart"/>
            <w:tcBorders>
              <w:top w:val="single" w:color="000000" w:sz="4" w:space="0"/>
              <w:left w:val="single" w:color="000000" w:sz="4" w:space="0"/>
              <w:right w:val="single" w:color="000000" w:sz="4" w:space="0"/>
            </w:tcBorders>
            <w:vAlign w:val="center"/>
          </w:tcPr>
          <w:p>
            <w:pPr>
              <w:widowControl/>
              <w:jc w:val="center"/>
              <w:textAlignment w:val="center"/>
              <w:rPr>
                <w:rFonts w:ascii="楷体" w:hAnsi="楷体" w:eastAsia="楷体" w:cs="宋体"/>
                <w:b/>
                <w:szCs w:val="21"/>
              </w:rPr>
            </w:pPr>
            <w:r>
              <w:rPr>
                <w:rFonts w:hint="eastAsia" w:ascii="楷体" w:hAnsi="楷体" w:eastAsia="楷体" w:cs="宋体"/>
                <w:b/>
                <w:kern w:val="0"/>
                <w:szCs w:val="21"/>
              </w:rPr>
              <w:t>实习</w:t>
            </w:r>
          </w:p>
        </w:tc>
        <w:tc>
          <w:tcPr>
            <w:tcW w:w="54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宋体"/>
                <w:kern w:val="0"/>
                <w:szCs w:val="21"/>
              </w:rPr>
            </w:pPr>
            <w:r>
              <w:rPr>
                <w:rFonts w:hint="eastAsia" w:ascii="楷体" w:hAnsi="楷体" w:eastAsia="楷体" w:cs="宋体"/>
                <w:kern w:val="0"/>
                <w:szCs w:val="21"/>
              </w:rPr>
              <w:t>3</w:t>
            </w:r>
            <w:r>
              <w:rPr>
                <w:rFonts w:ascii="楷体" w:hAnsi="楷体" w:eastAsia="楷体" w:cs="宋体"/>
                <w:kern w:val="0"/>
                <w:szCs w:val="21"/>
              </w:rPr>
              <w:t>4</w:t>
            </w:r>
          </w:p>
        </w:tc>
        <w:tc>
          <w:tcPr>
            <w:tcW w:w="1651"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认识实习</w:t>
            </w:r>
          </w:p>
        </w:tc>
        <w:tc>
          <w:tcPr>
            <w:tcW w:w="679"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180</w:t>
            </w:r>
          </w:p>
        </w:tc>
        <w:tc>
          <w:tcPr>
            <w:tcW w:w="687"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　</w:t>
            </w:r>
          </w:p>
        </w:tc>
        <w:tc>
          <w:tcPr>
            <w:tcW w:w="79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180</w:t>
            </w:r>
          </w:p>
        </w:tc>
        <w:tc>
          <w:tcPr>
            <w:tcW w:w="398"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2</w:t>
            </w:r>
          </w:p>
        </w:tc>
        <w:tc>
          <w:tcPr>
            <w:tcW w:w="370"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2</w:t>
            </w:r>
          </w:p>
        </w:tc>
        <w:tc>
          <w:tcPr>
            <w:tcW w:w="35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2</w:t>
            </w:r>
          </w:p>
        </w:tc>
        <w:tc>
          <w:tcPr>
            <w:tcW w:w="342"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2</w:t>
            </w:r>
          </w:p>
        </w:tc>
        <w:tc>
          <w:tcPr>
            <w:tcW w:w="309"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2</w:t>
            </w:r>
          </w:p>
        </w:tc>
        <w:tc>
          <w:tcPr>
            <w:tcW w:w="432"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　</w:t>
            </w:r>
          </w:p>
        </w:tc>
        <w:tc>
          <w:tcPr>
            <w:tcW w:w="1012"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考查</w:t>
            </w:r>
          </w:p>
        </w:tc>
      </w:tr>
      <w:tr>
        <w:tblPrEx>
          <w:tblCellMar>
            <w:top w:w="15" w:type="dxa"/>
            <w:left w:w="15" w:type="dxa"/>
            <w:bottom w:w="15" w:type="dxa"/>
            <w:right w:w="15" w:type="dxa"/>
          </w:tblCellMar>
        </w:tblPrEx>
        <w:trPr>
          <w:trHeight w:val="20" w:hRule="atLeast"/>
          <w:jc w:val="center"/>
        </w:trPr>
        <w:tc>
          <w:tcPr>
            <w:tcW w:w="930" w:type="dxa"/>
            <w:vMerge w:val="continue"/>
            <w:tcBorders>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宋体"/>
                <w:b/>
                <w:kern w:val="0"/>
                <w:szCs w:val="21"/>
              </w:rPr>
            </w:pPr>
          </w:p>
        </w:tc>
        <w:tc>
          <w:tcPr>
            <w:tcW w:w="54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宋体"/>
                <w:kern w:val="0"/>
                <w:szCs w:val="21"/>
              </w:rPr>
            </w:pPr>
            <w:r>
              <w:rPr>
                <w:rFonts w:hint="eastAsia" w:ascii="楷体" w:hAnsi="楷体" w:eastAsia="楷体" w:cs="宋体"/>
                <w:kern w:val="0"/>
                <w:szCs w:val="21"/>
              </w:rPr>
              <w:t>3</w:t>
            </w:r>
            <w:r>
              <w:rPr>
                <w:rFonts w:ascii="楷体" w:hAnsi="楷体" w:eastAsia="楷体" w:cs="宋体"/>
                <w:kern w:val="0"/>
                <w:szCs w:val="21"/>
              </w:rPr>
              <w:t>5</w:t>
            </w:r>
          </w:p>
        </w:tc>
        <w:tc>
          <w:tcPr>
            <w:tcW w:w="1651"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顶岗实习</w:t>
            </w:r>
          </w:p>
        </w:tc>
        <w:tc>
          <w:tcPr>
            <w:tcW w:w="679"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720</w:t>
            </w:r>
          </w:p>
        </w:tc>
        <w:tc>
          <w:tcPr>
            <w:tcW w:w="687"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　</w:t>
            </w:r>
          </w:p>
        </w:tc>
        <w:tc>
          <w:tcPr>
            <w:tcW w:w="79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720</w:t>
            </w:r>
          </w:p>
        </w:tc>
        <w:tc>
          <w:tcPr>
            <w:tcW w:w="398"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　</w:t>
            </w:r>
          </w:p>
        </w:tc>
        <w:tc>
          <w:tcPr>
            <w:tcW w:w="370"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　</w:t>
            </w:r>
          </w:p>
        </w:tc>
        <w:tc>
          <w:tcPr>
            <w:tcW w:w="35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　</w:t>
            </w:r>
          </w:p>
        </w:tc>
        <w:tc>
          <w:tcPr>
            <w:tcW w:w="342"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　</w:t>
            </w:r>
          </w:p>
        </w:tc>
        <w:tc>
          <w:tcPr>
            <w:tcW w:w="309"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　</w:t>
            </w:r>
          </w:p>
        </w:tc>
        <w:tc>
          <w:tcPr>
            <w:tcW w:w="432"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40</w:t>
            </w:r>
          </w:p>
        </w:tc>
        <w:tc>
          <w:tcPr>
            <w:tcW w:w="1012"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szCs w:val="21"/>
              </w:rPr>
            </w:pPr>
            <w:r>
              <w:rPr>
                <w:rFonts w:hint="eastAsia" w:ascii="楷体" w:hAnsi="楷体" w:eastAsia="楷体"/>
                <w:szCs w:val="21"/>
              </w:rPr>
              <w:t>考查</w:t>
            </w:r>
          </w:p>
        </w:tc>
      </w:tr>
      <w:tr>
        <w:tblPrEx>
          <w:tblCellMar>
            <w:top w:w="15" w:type="dxa"/>
            <w:left w:w="15" w:type="dxa"/>
            <w:bottom w:w="15" w:type="dxa"/>
            <w:right w:w="15" w:type="dxa"/>
          </w:tblCellMar>
        </w:tblPrEx>
        <w:trPr>
          <w:trHeight w:val="20" w:hRule="atLeast"/>
          <w:jc w:val="center"/>
        </w:trPr>
        <w:tc>
          <w:tcPr>
            <w:tcW w:w="93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宋体"/>
                <w:b/>
                <w:szCs w:val="21"/>
              </w:rPr>
            </w:pPr>
            <w:r>
              <w:rPr>
                <w:rFonts w:hint="eastAsia" w:ascii="楷体" w:hAnsi="楷体" w:eastAsia="楷体" w:cs="宋体"/>
                <w:b/>
                <w:kern w:val="0"/>
                <w:szCs w:val="21"/>
              </w:rPr>
              <w:t>小计</w:t>
            </w:r>
          </w:p>
        </w:tc>
        <w:tc>
          <w:tcPr>
            <w:tcW w:w="545"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b/>
                <w:szCs w:val="21"/>
              </w:rPr>
            </w:pPr>
          </w:p>
        </w:tc>
        <w:tc>
          <w:tcPr>
            <w:tcW w:w="1651"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b/>
                <w:bCs/>
                <w:szCs w:val="21"/>
              </w:rPr>
            </w:pPr>
            <w:r>
              <w:rPr>
                <w:rFonts w:hint="eastAsia" w:ascii="楷体" w:hAnsi="楷体" w:eastAsia="楷体"/>
                <w:b/>
                <w:bCs/>
                <w:szCs w:val="21"/>
              </w:rPr>
              <w:t>　</w:t>
            </w:r>
          </w:p>
        </w:tc>
        <w:tc>
          <w:tcPr>
            <w:tcW w:w="679"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b/>
                <w:bCs/>
                <w:szCs w:val="21"/>
              </w:rPr>
            </w:pPr>
            <w:r>
              <w:rPr>
                <w:rFonts w:hint="eastAsia" w:ascii="楷体" w:hAnsi="楷体" w:eastAsia="楷体"/>
                <w:b/>
                <w:bCs/>
                <w:szCs w:val="21"/>
              </w:rPr>
              <w:t>3906</w:t>
            </w:r>
          </w:p>
        </w:tc>
        <w:tc>
          <w:tcPr>
            <w:tcW w:w="687"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b/>
                <w:bCs/>
                <w:szCs w:val="21"/>
              </w:rPr>
            </w:pPr>
            <w:r>
              <w:rPr>
                <w:rFonts w:hint="eastAsia" w:ascii="楷体" w:hAnsi="楷体" w:eastAsia="楷体"/>
                <w:b/>
                <w:bCs/>
                <w:szCs w:val="21"/>
              </w:rPr>
              <w:t>2049</w:t>
            </w:r>
          </w:p>
        </w:tc>
        <w:tc>
          <w:tcPr>
            <w:tcW w:w="79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b/>
                <w:bCs/>
                <w:szCs w:val="21"/>
              </w:rPr>
            </w:pPr>
            <w:r>
              <w:rPr>
                <w:rFonts w:hint="eastAsia" w:ascii="楷体" w:hAnsi="楷体" w:eastAsia="楷体"/>
                <w:b/>
                <w:bCs/>
                <w:szCs w:val="21"/>
              </w:rPr>
              <w:t>2052</w:t>
            </w:r>
          </w:p>
        </w:tc>
        <w:tc>
          <w:tcPr>
            <w:tcW w:w="398"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b/>
                <w:bCs/>
                <w:szCs w:val="21"/>
              </w:rPr>
            </w:pPr>
            <w:r>
              <w:rPr>
                <w:rFonts w:hint="eastAsia" w:ascii="楷体" w:hAnsi="楷体" w:eastAsia="楷体"/>
                <w:b/>
                <w:bCs/>
                <w:szCs w:val="21"/>
              </w:rPr>
              <w:t>36</w:t>
            </w:r>
          </w:p>
        </w:tc>
        <w:tc>
          <w:tcPr>
            <w:tcW w:w="370"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b/>
                <w:bCs/>
                <w:szCs w:val="21"/>
              </w:rPr>
            </w:pPr>
            <w:r>
              <w:rPr>
                <w:rFonts w:hint="eastAsia" w:ascii="楷体" w:hAnsi="楷体" w:eastAsia="楷体"/>
                <w:b/>
                <w:bCs/>
                <w:szCs w:val="21"/>
              </w:rPr>
              <w:t>37</w:t>
            </w:r>
          </w:p>
        </w:tc>
        <w:tc>
          <w:tcPr>
            <w:tcW w:w="35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b/>
                <w:bCs/>
                <w:szCs w:val="21"/>
              </w:rPr>
            </w:pPr>
            <w:r>
              <w:rPr>
                <w:rFonts w:hint="eastAsia" w:ascii="楷体" w:hAnsi="楷体" w:eastAsia="楷体"/>
                <w:b/>
                <w:bCs/>
                <w:szCs w:val="21"/>
              </w:rPr>
              <w:t>32</w:t>
            </w:r>
          </w:p>
        </w:tc>
        <w:tc>
          <w:tcPr>
            <w:tcW w:w="342"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b/>
                <w:bCs/>
                <w:szCs w:val="21"/>
              </w:rPr>
            </w:pPr>
            <w:r>
              <w:rPr>
                <w:rFonts w:hint="eastAsia" w:ascii="楷体" w:hAnsi="楷体" w:eastAsia="楷体"/>
                <w:b/>
                <w:bCs/>
                <w:szCs w:val="21"/>
              </w:rPr>
              <w:t>34</w:t>
            </w:r>
          </w:p>
        </w:tc>
        <w:tc>
          <w:tcPr>
            <w:tcW w:w="309"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b/>
                <w:bCs/>
                <w:szCs w:val="21"/>
              </w:rPr>
            </w:pPr>
            <w:r>
              <w:rPr>
                <w:rFonts w:hint="eastAsia" w:ascii="楷体" w:hAnsi="楷体" w:eastAsia="楷体"/>
                <w:b/>
                <w:bCs/>
                <w:szCs w:val="21"/>
              </w:rPr>
              <w:t>38</w:t>
            </w:r>
          </w:p>
        </w:tc>
        <w:tc>
          <w:tcPr>
            <w:tcW w:w="432"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b/>
                <w:bCs/>
                <w:szCs w:val="21"/>
              </w:rPr>
            </w:pPr>
            <w:r>
              <w:rPr>
                <w:rFonts w:hint="eastAsia" w:ascii="楷体" w:hAnsi="楷体" w:eastAsia="楷体"/>
                <w:b/>
                <w:bCs/>
                <w:szCs w:val="21"/>
              </w:rPr>
              <w:t>40</w:t>
            </w:r>
          </w:p>
        </w:tc>
        <w:tc>
          <w:tcPr>
            <w:tcW w:w="1012" w:type="dxa"/>
            <w:tcBorders>
              <w:top w:val="single" w:color="000000" w:sz="4" w:space="0"/>
              <w:left w:val="single" w:color="000000" w:sz="4" w:space="0"/>
              <w:bottom w:val="single" w:color="000000" w:sz="4" w:space="0"/>
              <w:right w:val="single" w:color="000000" w:sz="4" w:space="0"/>
            </w:tcBorders>
            <w:vAlign w:val="center"/>
          </w:tcPr>
          <w:p>
            <w:pPr>
              <w:jc w:val="left"/>
              <w:rPr>
                <w:rFonts w:hint="eastAsia" w:ascii="宋体" w:hAnsi="宋体"/>
                <w:sz w:val="24"/>
                <w:szCs w:val="24"/>
              </w:rPr>
            </w:pPr>
            <w:r>
              <w:rPr>
                <w:rFonts w:hint="eastAsia"/>
              </w:rPr>
              <w:t>　</w:t>
            </w:r>
          </w:p>
        </w:tc>
      </w:tr>
    </w:tbl>
    <w:p>
      <w:pPr>
        <w:widowControl/>
        <w:jc w:val="left"/>
        <w:textAlignment w:val="center"/>
        <w:rPr>
          <w:rFonts w:ascii="Calibri" w:hAnsi="Calibri" w:cs="Calibri"/>
          <w:color w:val="000000"/>
          <w:kern w:val="0"/>
          <w:sz w:val="18"/>
          <w:szCs w:val="18"/>
        </w:rPr>
      </w:pPr>
      <w:r>
        <w:rPr>
          <w:rFonts w:hint="eastAsia" w:ascii="Calibri" w:hAnsi="Calibri" w:cs="Calibri"/>
          <w:color w:val="000000"/>
          <w:kern w:val="0"/>
          <w:sz w:val="18"/>
          <w:szCs w:val="18"/>
        </w:rPr>
        <w:t>注：学生取得该专业相关资格证书，按不同等级，经专业评定，可抵6-12学分。</w:t>
      </w:r>
    </w:p>
    <w:p>
      <w:pPr>
        <w:rPr>
          <w:rFonts w:ascii="仿宋_GB2312" w:hAnsi="宋体" w:eastAsia="仿宋_GB2312"/>
          <w:b/>
          <w:color w:val="000000"/>
          <w:sz w:val="32"/>
          <w:szCs w:val="32"/>
        </w:rPr>
      </w:pPr>
    </w:p>
    <w:p>
      <w:pPr>
        <w:overflowPunct w:val="0"/>
        <w:adjustRightInd w:val="0"/>
        <w:snapToGrid w:val="0"/>
        <w:jc w:val="center"/>
        <w:rPr>
          <w:rFonts w:hint="eastAsia" w:ascii="方正小标宋简体" w:hAnsi="Calibri Light" w:eastAsia="方正小标宋简体" w:cs="宋体"/>
          <w:bCs/>
          <w:sz w:val="44"/>
          <w:szCs w:val="44"/>
        </w:rPr>
      </w:pPr>
      <w:r>
        <w:rPr>
          <w:rFonts w:ascii="仿宋_GB2312" w:hAnsi="宋体" w:eastAsia="仿宋_GB2312"/>
          <w:b/>
          <w:color w:val="000000"/>
          <w:sz w:val="32"/>
          <w:szCs w:val="32"/>
        </w:rPr>
        <w:br w:type="page"/>
      </w:r>
      <w:r>
        <w:rPr>
          <w:rFonts w:hint="eastAsia" w:ascii="方正小标宋简体" w:hAnsi="Calibri Light" w:eastAsia="方正小标宋简体" w:cs="宋体"/>
          <w:bCs/>
          <w:sz w:val="44"/>
          <w:szCs w:val="44"/>
        </w:rPr>
        <w:t>民权县职业教育培训中心</w:t>
      </w:r>
    </w:p>
    <w:p>
      <w:pPr>
        <w:overflowPunct w:val="0"/>
        <w:adjustRightInd w:val="0"/>
        <w:snapToGrid w:val="0"/>
        <w:jc w:val="center"/>
        <w:rPr>
          <w:rFonts w:hint="eastAsia" w:ascii="方正小标宋简体" w:hAnsi="Calibri Light" w:eastAsia="方正小标宋简体" w:cs="宋体"/>
          <w:bCs/>
          <w:sz w:val="44"/>
          <w:szCs w:val="44"/>
        </w:rPr>
      </w:pPr>
      <w:r>
        <w:rPr>
          <w:rFonts w:hint="eastAsia" w:ascii="方正小标宋简体" w:hAnsi="Calibri Light" w:eastAsia="方正小标宋简体" w:cs="宋体"/>
          <w:bCs/>
          <w:sz w:val="44"/>
          <w:szCs w:val="44"/>
          <w:lang w:eastAsia="zh-CN"/>
        </w:rPr>
        <w:t>制冷和空调设备运行与维护</w:t>
      </w:r>
      <w:r>
        <w:rPr>
          <w:rFonts w:hint="eastAsia" w:ascii="方正小标宋简体" w:hAnsi="Calibri Light" w:eastAsia="方正小标宋简体" w:cs="宋体"/>
          <w:bCs/>
          <w:sz w:val="44"/>
          <w:szCs w:val="44"/>
        </w:rPr>
        <w:t>专业人才培养方案</w:t>
      </w:r>
    </w:p>
    <w:p>
      <w:pPr>
        <w:pStyle w:val="29"/>
        <w:numPr>
          <w:ilvl w:val="0"/>
          <w:numId w:val="9"/>
        </w:numPr>
        <w:overflowPunct w:val="0"/>
        <w:ind w:left="1350" w:leftChars="0" w:firstLineChars="0"/>
        <w:rPr>
          <w:rFonts w:ascii="黑体" w:hAnsi="黑体" w:eastAsia="黑体"/>
          <w:sz w:val="32"/>
          <w:szCs w:val="32"/>
        </w:rPr>
      </w:pPr>
      <w:bookmarkStart w:id="16" w:name="_Toc307156364"/>
      <w:r>
        <w:rPr>
          <w:rFonts w:hint="eastAsia" w:ascii="黑体" w:hAnsi="黑体" w:eastAsia="黑体"/>
          <w:sz w:val="32"/>
          <w:szCs w:val="32"/>
        </w:rPr>
        <w:t>专业名称及代码</w:t>
      </w:r>
    </w:p>
    <w:p>
      <w:pPr>
        <w:overflowPunct w:val="0"/>
        <w:ind w:firstLine="640" w:firstLineChars="200"/>
        <w:rPr>
          <w:rFonts w:hint="default" w:ascii="仿宋_GB2312" w:hAnsi="黑体" w:eastAsia="仿宋_GB2312"/>
          <w:sz w:val="32"/>
          <w:szCs w:val="32"/>
          <w:lang w:val="en-US" w:eastAsia="zh-CN"/>
        </w:rPr>
      </w:pPr>
      <w:r>
        <w:rPr>
          <w:rFonts w:hint="eastAsia" w:ascii="仿宋_GB2312" w:hAnsi="仿宋" w:eastAsia="仿宋_GB2312"/>
          <w:sz w:val="32"/>
          <w:szCs w:val="32"/>
          <w:lang w:eastAsia="zh-CN"/>
        </w:rPr>
        <w:t>制冷和空调设备</w:t>
      </w:r>
      <w:r>
        <w:rPr>
          <w:rFonts w:hint="eastAsia" w:ascii="仿宋_GB2312" w:eastAsia="仿宋_GB2312"/>
          <w:sz w:val="32"/>
          <w:szCs w:val="32"/>
          <w:lang w:eastAsia="zh-CN"/>
        </w:rPr>
        <w:t>运行与维护</w:t>
      </w:r>
      <w:r>
        <w:rPr>
          <w:rFonts w:hint="eastAsia" w:ascii="仿宋_GB2312" w:eastAsia="仿宋_GB2312"/>
          <w:sz w:val="32"/>
          <w:szCs w:val="32"/>
        </w:rPr>
        <w:t>专</w:t>
      </w:r>
      <w:r>
        <w:rPr>
          <w:rFonts w:hint="eastAsia" w:ascii="仿宋_GB2312" w:hAnsi="仿宋" w:eastAsia="仿宋_GB2312"/>
          <w:sz w:val="32"/>
          <w:szCs w:val="32"/>
        </w:rPr>
        <w:t>业，专业代码</w:t>
      </w:r>
      <w:r>
        <w:rPr>
          <w:rFonts w:hint="eastAsia" w:ascii="仿宋_GB2312" w:hAnsi="仿宋" w:eastAsia="仿宋_GB2312"/>
          <w:sz w:val="32"/>
          <w:szCs w:val="32"/>
          <w:lang w:val="en-US" w:eastAsia="zh-CN"/>
        </w:rPr>
        <w:t>660205</w:t>
      </w:r>
    </w:p>
    <w:bookmarkEnd w:id="16"/>
    <w:p>
      <w:pPr>
        <w:pStyle w:val="29"/>
        <w:numPr>
          <w:ilvl w:val="0"/>
          <w:numId w:val="9"/>
        </w:numPr>
        <w:overflowPunct w:val="0"/>
        <w:ind w:left="1350" w:leftChars="0" w:firstLineChars="0"/>
        <w:rPr>
          <w:rFonts w:ascii="黑体" w:hAnsi="黑体" w:eastAsia="黑体"/>
          <w:sz w:val="32"/>
          <w:szCs w:val="32"/>
        </w:rPr>
      </w:pPr>
      <w:r>
        <w:rPr>
          <w:rFonts w:hint="eastAsia" w:ascii="黑体" w:hAnsi="黑体" w:eastAsia="黑体"/>
          <w:sz w:val="32"/>
          <w:szCs w:val="32"/>
        </w:rPr>
        <w:t>入学要求</w:t>
      </w:r>
    </w:p>
    <w:p>
      <w:pPr>
        <w:pStyle w:val="29"/>
        <w:overflowPunct w:val="0"/>
        <w:ind w:left="720" w:firstLine="0" w:firstLineChars="0"/>
        <w:rPr>
          <w:rFonts w:ascii="仿宋_GB2312" w:hAnsi="黑体" w:eastAsia="仿宋_GB2312"/>
          <w:b/>
          <w:sz w:val="32"/>
          <w:szCs w:val="32"/>
        </w:rPr>
      </w:pPr>
      <w:r>
        <w:rPr>
          <w:rFonts w:hint="eastAsia" w:ascii="仿宋_GB2312" w:hAnsi="仿宋" w:eastAsia="仿宋_GB2312"/>
          <w:sz w:val="32"/>
          <w:szCs w:val="32"/>
        </w:rPr>
        <w:t>初中毕业生或高中毕业生或同等学历者</w:t>
      </w:r>
    </w:p>
    <w:p>
      <w:pPr>
        <w:pStyle w:val="29"/>
        <w:numPr>
          <w:ilvl w:val="0"/>
          <w:numId w:val="9"/>
        </w:numPr>
        <w:overflowPunct w:val="0"/>
        <w:ind w:left="1350" w:leftChars="0" w:firstLineChars="0"/>
        <w:rPr>
          <w:rFonts w:ascii="黑体" w:hAnsi="黑体" w:eastAsia="黑体"/>
          <w:sz w:val="32"/>
          <w:szCs w:val="32"/>
        </w:rPr>
      </w:pPr>
      <w:bookmarkStart w:id="17" w:name="_Toc418865497"/>
      <w:bookmarkStart w:id="18" w:name="_Toc432365760"/>
      <w:bookmarkStart w:id="19" w:name="_Toc12570"/>
      <w:r>
        <w:rPr>
          <w:rFonts w:hint="eastAsia" w:ascii="黑体" w:hAnsi="黑体" w:eastAsia="黑体"/>
          <w:sz w:val="32"/>
          <w:szCs w:val="32"/>
        </w:rPr>
        <w:t>修业年限</w:t>
      </w:r>
    </w:p>
    <w:bookmarkEnd w:id="17"/>
    <w:bookmarkEnd w:id="18"/>
    <w:bookmarkEnd w:id="19"/>
    <w:p>
      <w:pPr>
        <w:pStyle w:val="29"/>
        <w:adjustRightInd w:val="0"/>
        <w:snapToGrid w:val="0"/>
        <w:spacing w:after="240" w:line="400" w:lineRule="exact"/>
        <w:ind w:left="720" w:firstLine="0" w:firstLineChars="0"/>
        <w:rPr>
          <w:rFonts w:ascii="仿宋_GB2312" w:hAnsi="仿宋" w:eastAsia="仿宋_GB2312" w:cs="仿宋"/>
          <w:sz w:val="32"/>
          <w:szCs w:val="32"/>
        </w:rPr>
      </w:pPr>
      <w:r>
        <w:rPr>
          <w:rFonts w:hint="eastAsia" w:ascii="仿宋_GB2312" w:hAnsi="仿宋" w:eastAsia="仿宋_GB2312" w:cs="仿宋"/>
          <w:sz w:val="32"/>
          <w:szCs w:val="32"/>
          <w:lang w:val="en-US" w:eastAsia="zh-CN"/>
        </w:rPr>
        <w:t>三</w:t>
      </w:r>
      <w:r>
        <w:rPr>
          <w:rFonts w:hint="eastAsia" w:ascii="仿宋_GB2312" w:hAnsi="仿宋" w:eastAsia="仿宋_GB2312" w:cs="仿宋"/>
          <w:sz w:val="32"/>
          <w:szCs w:val="32"/>
        </w:rPr>
        <w:t>年</w:t>
      </w:r>
    </w:p>
    <w:p>
      <w:pPr>
        <w:overflowPunct w:val="0"/>
        <w:ind w:firstLine="640" w:firstLineChars="200"/>
        <w:rPr>
          <w:rFonts w:ascii="黑体" w:hAnsi="黑体" w:eastAsia="黑体"/>
          <w:sz w:val="32"/>
          <w:szCs w:val="32"/>
        </w:rPr>
      </w:pPr>
      <w:r>
        <w:rPr>
          <w:rFonts w:hint="eastAsia" w:ascii="黑体" w:hAnsi="黑体" w:eastAsia="黑体"/>
          <w:sz w:val="32"/>
          <w:szCs w:val="32"/>
        </w:rPr>
        <w:t>四、职业面向</w:t>
      </w:r>
    </w:p>
    <w:p>
      <w:pPr>
        <w:ind w:firstLine="640" w:firstLineChars="200"/>
        <w:rPr>
          <w:rFonts w:ascii="仿宋_GB2312" w:hAnsi="仿宋" w:eastAsia="仿宋_GB2312"/>
          <w:bCs/>
          <w:sz w:val="32"/>
          <w:szCs w:val="32"/>
        </w:rPr>
      </w:pPr>
      <w:r>
        <w:rPr>
          <w:rFonts w:hint="eastAsia" w:ascii="仿宋_GB2312" w:hAnsi="仿宋" w:eastAsia="仿宋_GB2312"/>
          <w:sz w:val="32"/>
          <w:szCs w:val="32"/>
        </w:rPr>
        <w:t>根据毕业生追踪调查的结果可以看到，</w:t>
      </w:r>
      <w:r>
        <w:rPr>
          <w:rFonts w:hint="eastAsia" w:ascii="仿宋_GB2312" w:hAnsi="仿宋" w:eastAsia="仿宋_GB2312"/>
          <w:bCs/>
          <w:sz w:val="32"/>
          <w:szCs w:val="32"/>
          <w:lang w:eastAsia="zh-CN"/>
        </w:rPr>
        <w:t>制冷和空调设备运行与维护</w:t>
      </w:r>
      <w:r>
        <w:rPr>
          <w:rFonts w:hint="eastAsia" w:ascii="仿宋_GB2312" w:hAnsi="仿宋" w:eastAsia="仿宋_GB2312"/>
          <w:sz w:val="32"/>
          <w:szCs w:val="32"/>
        </w:rPr>
        <w:t>专业的学生毕业后的初就业一般是空调电器产品的生产、销售、安装调试等岗位；工作2</w:t>
      </w:r>
      <w:r>
        <w:rPr>
          <w:rFonts w:hint="eastAsia" w:ascii="仿宋_GB2312" w:hAnsi="仿宋" w:eastAsia="仿宋_GB2312"/>
          <w:sz w:val="32"/>
          <w:szCs w:val="32"/>
          <w:lang w:eastAsia="zh-CN"/>
        </w:rPr>
        <w:t>-</w:t>
      </w:r>
      <w:r>
        <w:rPr>
          <w:rFonts w:hint="eastAsia" w:ascii="仿宋_GB2312" w:hAnsi="仿宋" w:eastAsia="仿宋_GB2312"/>
          <w:sz w:val="32"/>
          <w:szCs w:val="32"/>
        </w:rPr>
        <w:t>3年后逐步转到生产线管理和制冷设备维护维修、售后技术服务等核心岗位：工作4</w:t>
      </w:r>
      <w:r>
        <w:rPr>
          <w:rFonts w:hint="eastAsia" w:ascii="仿宋_GB2312" w:hAnsi="仿宋" w:eastAsia="仿宋_GB2312"/>
          <w:sz w:val="32"/>
          <w:szCs w:val="32"/>
          <w:lang w:eastAsia="zh-CN"/>
        </w:rPr>
        <w:t>-</w:t>
      </w:r>
      <w:r>
        <w:rPr>
          <w:rFonts w:hint="eastAsia" w:ascii="仿宋_GB2312" w:hAnsi="仿宋" w:eastAsia="仿宋_GB2312"/>
          <w:sz w:val="32"/>
          <w:szCs w:val="32"/>
        </w:rPr>
        <w:t>5年后，学生主要从事生产、调试、安装、维修的管理工作。</w:t>
      </w:r>
    </w:p>
    <w:p>
      <w:pPr>
        <w:ind w:firstLine="640" w:firstLineChars="200"/>
        <w:rPr>
          <w:rFonts w:ascii="仿宋_GB2312" w:hAnsi="仿宋" w:eastAsia="仿宋_GB2312"/>
          <w:sz w:val="32"/>
          <w:szCs w:val="32"/>
        </w:rPr>
      </w:pPr>
      <w:r>
        <w:rPr>
          <w:rFonts w:hint="eastAsia" w:ascii="仿宋_GB2312" w:hAnsi="仿宋" w:eastAsia="仿宋_GB2312"/>
          <w:sz w:val="32"/>
          <w:szCs w:val="32"/>
        </w:rPr>
        <w:t>各职业岗位的岗位职责、能力要求分析如表1所示。</w:t>
      </w:r>
    </w:p>
    <w:tbl>
      <w:tblPr>
        <w:tblStyle w:val="14"/>
        <w:tblpPr w:leftFromText="180" w:rightFromText="180" w:vertAnchor="text" w:horzAnchor="page" w:tblpX="1657" w:tblpY="591"/>
        <w:tblOverlap w:val="never"/>
        <w:tblW w:w="996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2"/>
        <w:gridCol w:w="1843"/>
        <w:gridCol w:w="1985"/>
        <w:gridCol w:w="3543"/>
        <w:gridCol w:w="13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trPr>
        <w:tc>
          <w:tcPr>
            <w:tcW w:w="1242" w:type="dxa"/>
            <w:vAlign w:val="center"/>
          </w:tcPr>
          <w:p>
            <w:pPr>
              <w:tabs>
                <w:tab w:val="left" w:pos="0"/>
              </w:tabs>
              <w:spacing w:line="400" w:lineRule="exact"/>
              <w:jc w:val="center"/>
              <w:rPr>
                <w:rFonts w:ascii="仿宋_GB2312" w:eastAsia="仿宋_GB2312"/>
                <w:b/>
                <w:sz w:val="24"/>
                <w:szCs w:val="24"/>
              </w:rPr>
            </w:pPr>
            <w:r>
              <w:rPr>
                <w:rFonts w:hint="eastAsia" w:ascii="仿宋_GB2312" w:eastAsia="仿宋_GB2312"/>
                <w:b/>
                <w:sz w:val="24"/>
                <w:szCs w:val="24"/>
              </w:rPr>
              <w:t>职业岗位</w:t>
            </w:r>
          </w:p>
        </w:tc>
        <w:tc>
          <w:tcPr>
            <w:tcW w:w="1843" w:type="dxa"/>
            <w:vAlign w:val="center"/>
          </w:tcPr>
          <w:p>
            <w:pPr>
              <w:jc w:val="center"/>
              <w:rPr>
                <w:rFonts w:ascii="仿宋_GB2312" w:eastAsia="仿宋_GB2312"/>
                <w:b/>
                <w:sz w:val="24"/>
                <w:szCs w:val="24"/>
              </w:rPr>
            </w:pPr>
            <w:r>
              <w:rPr>
                <w:rFonts w:hint="eastAsia" w:ascii="仿宋_GB2312" w:eastAsia="仿宋_GB2312"/>
                <w:b/>
                <w:sz w:val="24"/>
                <w:szCs w:val="24"/>
              </w:rPr>
              <w:t>工作部门</w:t>
            </w:r>
          </w:p>
        </w:tc>
        <w:tc>
          <w:tcPr>
            <w:tcW w:w="1985" w:type="dxa"/>
            <w:vAlign w:val="center"/>
          </w:tcPr>
          <w:p>
            <w:pPr>
              <w:jc w:val="center"/>
              <w:rPr>
                <w:rFonts w:ascii="仿宋_GB2312" w:eastAsia="仿宋_GB2312"/>
                <w:b/>
                <w:sz w:val="24"/>
                <w:szCs w:val="24"/>
              </w:rPr>
            </w:pPr>
            <w:r>
              <w:rPr>
                <w:rFonts w:hint="eastAsia" w:ascii="仿宋_GB2312" w:eastAsia="仿宋_GB2312"/>
                <w:b/>
                <w:sz w:val="24"/>
                <w:szCs w:val="24"/>
              </w:rPr>
              <w:t>岗位职责</w:t>
            </w:r>
          </w:p>
        </w:tc>
        <w:tc>
          <w:tcPr>
            <w:tcW w:w="3543" w:type="dxa"/>
            <w:vAlign w:val="center"/>
          </w:tcPr>
          <w:p>
            <w:pPr>
              <w:jc w:val="center"/>
              <w:rPr>
                <w:rFonts w:ascii="仿宋_GB2312" w:eastAsia="仿宋_GB2312"/>
                <w:b/>
                <w:sz w:val="24"/>
                <w:szCs w:val="24"/>
              </w:rPr>
            </w:pPr>
            <w:r>
              <w:rPr>
                <w:rFonts w:hint="eastAsia" w:ascii="仿宋_GB2312" w:eastAsia="仿宋_GB2312"/>
                <w:b/>
                <w:sz w:val="24"/>
                <w:szCs w:val="24"/>
              </w:rPr>
              <w:t>能力要求</w:t>
            </w:r>
          </w:p>
        </w:tc>
        <w:tc>
          <w:tcPr>
            <w:tcW w:w="1350" w:type="dxa"/>
          </w:tcPr>
          <w:p>
            <w:pPr>
              <w:jc w:val="center"/>
              <w:rPr>
                <w:rFonts w:ascii="仿宋_GB2312" w:eastAsia="仿宋_GB2312"/>
                <w:b/>
                <w:sz w:val="24"/>
                <w:szCs w:val="24"/>
              </w:rPr>
            </w:pPr>
            <w:r>
              <w:rPr>
                <w:rFonts w:hint="eastAsia" w:ascii="仿宋_GB2312" w:eastAsia="仿宋_GB2312"/>
                <w:b/>
                <w:sz w:val="24"/>
                <w:szCs w:val="24"/>
              </w:rPr>
              <w:t>职业生涯规划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vAlign w:val="center"/>
          </w:tcPr>
          <w:p>
            <w:pPr>
              <w:jc w:val="center"/>
              <w:rPr>
                <w:rFonts w:ascii="仿宋_GB2312" w:eastAsia="仿宋_GB2312"/>
                <w:sz w:val="24"/>
                <w:szCs w:val="24"/>
              </w:rPr>
            </w:pPr>
            <w:r>
              <w:rPr>
                <w:rFonts w:hint="eastAsia" w:ascii="仿宋_GB2312" w:eastAsia="仿宋_GB2312"/>
                <w:sz w:val="24"/>
                <w:szCs w:val="24"/>
              </w:rPr>
              <w:t>流水生产线和制冷设备装配</w:t>
            </w:r>
          </w:p>
        </w:tc>
        <w:tc>
          <w:tcPr>
            <w:tcW w:w="1843" w:type="dxa"/>
            <w:vAlign w:val="center"/>
          </w:tcPr>
          <w:p>
            <w:pPr>
              <w:jc w:val="center"/>
              <w:rPr>
                <w:rFonts w:ascii="仿宋_GB2312" w:eastAsia="仿宋_GB2312"/>
                <w:sz w:val="24"/>
                <w:szCs w:val="24"/>
              </w:rPr>
            </w:pPr>
            <w:r>
              <w:rPr>
                <w:rFonts w:hint="eastAsia" w:ascii="仿宋_GB2312" w:eastAsia="仿宋_GB2312"/>
                <w:sz w:val="24"/>
                <w:szCs w:val="24"/>
              </w:rPr>
              <w:t>自动化生产车间和装配车间</w:t>
            </w:r>
          </w:p>
        </w:tc>
        <w:tc>
          <w:tcPr>
            <w:tcW w:w="1985" w:type="dxa"/>
            <w:vAlign w:val="center"/>
          </w:tcPr>
          <w:p>
            <w:pPr>
              <w:jc w:val="center"/>
              <w:rPr>
                <w:rFonts w:ascii="仿宋_GB2312" w:eastAsia="仿宋_GB2312"/>
                <w:sz w:val="24"/>
                <w:szCs w:val="24"/>
              </w:rPr>
            </w:pPr>
            <w:r>
              <w:rPr>
                <w:rFonts w:hint="eastAsia" w:ascii="仿宋_GB2312" w:eastAsia="仿宋_GB2312"/>
                <w:sz w:val="24"/>
                <w:szCs w:val="24"/>
              </w:rPr>
              <w:t>在生产过程中，对设备进行生产装配操作并对设备的运行实施跟踪监督。</w:t>
            </w:r>
          </w:p>
        </w:tc>
        <w:tc>
          <w:tcPr>
            <w:tcW w:w="3543" w:type="dxa"/>
            <w:vAlign w:val="center"/>
          </w:tcPr>
          <w:p>
            <w:pPr>
              <w:numPr>
                <w:ilvl w:val="0"/>
                <w:numId w:val="10"/>
              </w:numPr>
              <w:spacing w:line="400" w:lineRule="exact"/>
              <w:rPr>
                <w:rFonts w:ascii="仿宋_GB2312" w:eastAsia="仿宋_GB2312"/>
                <w:sz w:val="24"/>
                <w:szCs w:val="24"/>
              </w:rPr>
            </w:pPr>
            <w:r>
              <w:rPr>
                <w:rFonts w:hint="eastAsia" w:ascii="仿宋_GB2312" w:eastAsia="仿宋_GB2312"/>
                <w:sz w:val="24"/>
                <w:szCs w:val="24"/>
              </w:rPr>
              <w:t>技术文件阅读能力</w:t>
            </w:r>
          </w:p>
          <w:p>
            <w:pPr>
              <w:numPr>
                <w:ilvl w:val="0"/>
                <w:numId w:val="10"/>
              </w:numPr>
              <w:spacing w:line="400" w:lineRule="exact"/>
              <w:rPr>
                <w:rFonts w:ascii="仿宋_GB2312" w:eastAsia="仿宋_GB2312"/>
                <w:sz w:val="24"/>
                <w:szCs w:val="24"/>
              </w:rPr>
            </w:pPr>
            <w:r>
              <w:rPr>
                <w:rFonts w:hint="eastAsia" w:ascii="仿宋_GB2312" w:eastAsia="仿宋_GB2312"/>
                <w:sz w:val="24"/>
                <w:szCs w:val="24"/>
              </w:rPr>
              <w:t>生产设备操作装配能力</w:t>
            </w:r>
          </w:p>
          <w:p>
            <w:pPr>
              <w:numPr>
                <w:ilvl w:val="0"/>
                <w:numId w:val="10"/>
              </w:numPr>
              <w:spacing w:line="400" w:lineRule="exact"/>
              <w:rPr>
                <w:rFonts w:ascii="仿宋_GB2312" w:eastAsia="仿宋_GB2312"/>
                <w:sz w:val="24"/>
                <w:szCs w:val="24"/>
              </w:rPr>
            </w:pPr>
            <w:r>
              <w:rPr>
                <w:rFonts w:hint="eastAsia" w:ascii="仿宋_GB2312" w:eastAsia="仿宋_GB2312"/>
                <w:sz w:val="24"/>
                <w:szCs w:val="24"/>
              </w:rPr>
              <w:t>设备日常维护能力</w:t>
            </w:r>
          </w:p>
          <w:p>
            <w:pPr>
              <w:numPr>
                <w:ilvl w:val="0"/>
                <w:numId w:val="10"/>
              </w:numPr>
              <w:spacing w:line="400" w:lineRule="exact"/>
              <w:rPr>
                <w:rFonts w:ascii="仿宋_GB2312" w:eastAsia="仿宋_GB2312"/>
                <w:sz w:val="24"/>
                <w:szCs w:val="24"/>
              </w:rPr>
            </w:pPr>
            <w:r>
              <w:rPr>
                <w:rFonts w:hint="eastAsia" w:ascii="仿宋_GB2312" w:eastAsia="仿宋_GB2312"/>
                <w:sz w:val="24"/>
                <w:szCs w:val="24"/>
              </w:rPr>
              <w:t>设备工作状态判断能力</w:t>
            </w:r>
          </w:p>
          <w:p>
            <w:pPr>
              <w:numPr>
                <w:ilvl w:val="0"/>
                <w:numId w:val="10"/>
              </w:numPr>
              <w:spacing w:line="400" w:lineRule="exact"/>
              <w:rPr>
                <w:rFonts w:ascii="仿宋_GB2312" w:eastAsia="仿宋_GB2312"/>
                <w:sz w:val="24"/>
                <w:szCs w:val="24"/>
              </w:rPr>
            </w:pPr>
            <w:r>
              <w:rPr>
                <w:rFonts w:hint="eastAsia" w:ascii="仿宋_GB2312" w:eastAsia="仿宋_GB2312"/>
                <w:sz w:val="24"/>
                <w:szCs w:val="24"/>
              </w:rPr>
              <w:t>生产设备的安全运行巡视与管理能力</w:t>
            </w:r>
          </w:p>
        </w:tc>
        <w:tc>
          <w:tcPr>
            <w:tcW w:w="1350" w:type="dxa"/>
            <w:vMerge w:val="restart"/>
            <w:vAlign w:val="center"/>
          </w:tcPr>
          <w:p>
            <w:pPr>
              <w:tabs>
                <w:tab w:val="left" w:pos="0"/>
              </w:tabs>
              <w:spacing w:line="400" w:lineRule="exact"/>
              <w:jc w:val="center"/>
              <w:rPr>
                <w:rFonts w:ascii="仿宋_GB2312" w:eastAsia="仿宋_GB2312"/>
                <w:sz w:val="24"/>
                <w:szCs w:val="24"/>
              </w:rPr>
            </w:pPr>
            <w:r>
              <w:rPr>
                <w:rFonts w:hint="eastAsia" w:ascii="仿宋_GB2312" w:eastAsia="仿宋_GB2312"/>
                <w:sz w:val="24"/>
                <w:szCs w:val="24"/>
              </w:rPr>
              <w:t>初次就业岗位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trPr>
        <w:tc>
          <w:tcPr>
            <w:tcW w:w="1242" w:type="dxa"/>
            <w:vAlign w:val="center"/>
          </w:tcPr>
          <w:p>
            <w:pPr>
              <w:jc w:val="center"/>
              <w:rPr>
                <w:rFonts w:ascii="仿宋_GB2312" w:eastAsia="仿宋_GB2312"/>
                <w:sz w:val="24"/>
                <w:szCs w:val="24"/>
              </w:rPr>
            </w:pPr>
            <w:r>
              <w:rPr>
                <w:rFonts w:hint="eastAsia" w:ascii="仿宋_GB2312" w:eastAsia="仿宋_GB2312"/>
                <w:sz w:val="24"/>
                <w:szCs w:val="24"/>
              </w:rPr>
              <w:t>流水生产线和制冷设备零件生产调试</w:t>
            </w:r>
          </w:p>
        </w:tc>
        <w:tc>
          <w:tcPr>
            <w:tcW w:w="1843" w:type="dxa"/>
            <w:vAlign w:val="center"/>
          </w:tcPr>
          <w:p>
            <w:pPr>
              <w:jc w:val="center"/>
              <w:rPr>
                <w:rFonts w:ascii="仿宋_GB2312" w:eastAsia="仿宋_GB2312"/>
                <w:sz w:val="24"/>
                <w:szCs w:val="24"/>
              </w:rPr>
            </w:pPr>
            <w:r>
              <w:rPr>
                <w:rFonts w:hint="eastAsia" w:ascii="仿宋_GB2312" w:eastAsia="仿宋_GB2312"/>
                <w:sz w:val="24"/>
                <w:szCs w:val="24"/>
              </w:rPr>
              <w:t>设备零件制造车间、维修车间、设备维修部门、销售部门</w:t>
            </w:r>
          </w:p>
        </w:tc>
        <w:tc>
          <w:tcPr>
            <w:tcW w:w="1985" w:type="dxa"/>
            <w:vAlign w:val="center"/>
          </w:tcPr>
          <w:p>
            <w:pPr>
              <w:jc w:val="center"/>
              <w:rPr>
                <w:rFonts w:ascii="仿宋_GB2312" w:eastAsia="仿宋_GB2312"/>
                <w:sz w:val="24"/>
                <w:szCs w:val="24"/>
              </w:rPr>
            </w:pPr>
            <w:r>
              <w:rPr>
                <w:rFonts w:hint="eastAsia" w:ascii="仿宋_GB2312" w:eastAsia="仿宋_GB2312"/>
                <w:sz w:val="24"/>
                <w:szCs w:val="24"/>
              </w:rPr>
              <w:t>根据设备电气设计图，依据行业标准完成电气设备零件生产任务。根据机械装配图完成设备的整机装配及调试。</w:t>
            </w:r>
          </w:p>
        </w:tc>
        <w:tc>
          <w:tcPr>
            <w:tcW w:w="3543" w:type="dxa"/>
            <w:vAlign w:val="center"/>
          </w:tcPr>
          <w:p>
            <w:pPr>
              <w:numPr>
                <w:ilvl w:val="0"/>
                <w:numId w:val="11"/>
              </w:numPr>
              <w:spacing w:line="400" w:lineRule="exact"/>
              <w:rPr>
                <w:rFonts w:ascii="仿宋_GB2312" w:eastAsia="仿宋_GB2312"/>
                <w:sz w:val="24"/>
                <w:szCs w:val="24"/>
              </w:rPr>
            </w:pPr>
            <w:r>
              <w:rPr>
                <w:rFonts w:hint="eastAsia" w:ascii="仿宋_GB2312" w:eastAsia="仿宋_GB2312"/>
                <w:sz w:val="24"/>
                <w:szCs w:val="24"/>
              </w:rPr>
              <w:t>制冷工件图纸分析操作能力</w:t>
            </w:r>
          </w:p>
          <w:p>
            <w:pPr>
              <w:numPr>
                <w:ilvl w:val="0"/>
                <w:numId w:val="11"/>
              </w:numPr>
              <w:spacing w:line="400" w:lineRule="exact"/>
              <w:rPr>
                <w:rFonts w:ascii="仿宋_GB2312" w:eastAsia="仿宋_GB2312"/>
                <w:sz w:val="24"/>
                <w:szCs w:val="24"/>
              </w:rPr>
            </w:pPr>
            <w:r>
              <w:rPr>
                <w:rFonts w:hint="eastAsia" w:ascii="仿宋_GB2312" w:eastAsia="仿宋_GB2312"/>
                <w:sz w:val="24"/>
                <w:szCs w:val="24"/>
              </w:rPr>
              <w:t>机械零件加工生产能力</w:t>
            </w:r>
          </w:p>
          <w:p>
            <w:pPr>
              <w:numPr>
                <w:ilvl w:val="0"/>
                <w:numId w:val="11"/>
              </w:numPr>
              <w:spacing w:line="400" w:lineRule="exact"/>
              <w:rPr>
                <w:rFonts w:ascii="仿宋_GB2312" w:eastAsia="仿宋_GB2312"/>
                <w:sz w:val="24"/>
                <w:szCs w:val="24"/>
              </w:rPr>
            </w:pPr>
            <w:r>
              <w:rPr>
                <w:rFonts w:hint="eastAsia" w:ascii="仿宋_GB2312" w:eastAsia="仿宋_GB2312"/>
                <w:sz w:val="24"/>
                <w:szCs w:val="24"/>
              </w:rPr>
              <w:t>电气装配能力</w:t>
            </w:r>
          </w:p>
          <w:p>
            <w:pPr>
              <w:numPr>
                <w:ilvl w:val="0"/>
                <w:numId w:val="11"/>
              </w:numPr>
              <w:spacing w:line="400" w:lineRule="exact"/>
              <w:rPr>
                <w:rFonts w:ascii="仿宋_GB2312" w:eastAsia="仿宋_GB2312"/>
                <w:sz w:val="24"/>
                <w:szCs w:val="24"/>
              </w:rPr>
            </w:pPr>
            <w:r>
              <w:rPr>
                <w:rFonts w:hint="eastAsia" w:ascii="仿宋_GB2312" w:eastAsia="仿宋_GB2312"/>
                <w:sz w:val="24"/>
                <w:szCs w:val="24"/>
              </w:rPr>
              <w:t>整机制冷剂工作精度调试能力</w:t>
            </w:r>
          </w:p>
        </w:tc>
        <w:tc>
          <w:tcPr>
            <w:tcW w:w="1350" w:type="dxa"/>
            <w:vMerge w:val="continue"/>
            <w:vAlign w:val="center"/>
          </w:tcPr>
          <w:p>
            <w:pPr>
              <w:tabs>
                <w:tab w:val="left" w:pos="0"/>
              </w:tabs>
              <w:spacing w:line="400" w:lineRule="exact"/>
              <w:jc w:val="center"/>
              <w:rPr>
                <w:rFonts w:ascii="仿宋_GB2312"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vAlign w:val="center"/>
          </w:tcPr>
          <w:p>
            <w:pPr>
              <w:tabs>
                <w:tab w:val="left" w:pos="0"/>
              </w:tabs>
              <w:spacing w:line="400" w:lineRule="exact"/>
              <w:rPr>
                <w:rFonts w:ascii="仿宋_GB2312" w:eastAsia="仿宋_GB2312"/>
                <w:sz w:val="24"/>
                <w:szCs w:val="24"/>
              </w:rPr>
            </w:pPr>
            <w:r>
              <w:rPr>
                <w:rFonts w:hint="eastAsia" w:ascii="仿宋_GB2312" w:eastAsia="仿宋_GB2312"/>
                <w:sz w:val="24"/>
                <w:szCs w:val="24"/>
              </w:rPr>
              <w:t>生产线和制冷设备维护维修</w:t>
            </w:r>
          </w:p>
        </w:tc>
        <w:tc>
          <w:tcPr>
            <w:tcW w:w="1843" w:type="dxa"/>
            <w:vAlign w:val="center"/>
          </w:tcPr>
          <w:p>
            <w:pPr>
              <w:tabs>
                <w:tab w:val="left" w:pos="0"/>
              </w:tabs>
              <w:spacing w:line="400" w:lineRule="exact"/>
              <w:rPr>
                <w:rFonts w:ascii="仿宋_GB2312" w:eastAsia="仿宋_GB2312"/>
                <w:sz w:val="24"/>
                <w:szCs w:val="24"/>
              </w:rPr>
            </w:pPr>
            <w:r>
              <w:rPr>
                <w:rFonts w:hint="eastAsia" w:ascii="仿宋_GB2312" w:eastAsia="仿宋_GB2312"/>
                <w:sz w:val="24"/>
                <w:szCs w:val="24"/>
              </w:rPr>
              <w:t>空调设备维修部门、维修车间设备销售部门</w:t>
            </w:r>
          </w:p>
        </w:tc>
        <w:tc>
          <w:tcPr>
            <w:tcW w:w="1985" w:type="dxa"/>
            <w:vAlign w:val="center"/>
          </w:tcPr>
          <w:p>
            <w:pPr>
              <w:tabs>
                <w:tab w:val="left" w:pos="0"/>
              </w:tabs>
              <w:spacing w:line="400" w:lineRule="exact"/>
              <w:ind w:firstLine="484" w:firstLineChars="202"/>
              <w:jc w:val="center"/>
              <w:rPr>
                <w:rFonts w:ascii="仿宋_GB2312" w:eastAsia="仿宋_GB2312"/>
                <w:sz w:val="24"/>
                <w:szCs w:val="24"/>
              </w:rPr>
            </w:pPr>
            <w:r>
              <w:rPr>
                <w:rFonts w:hint="eastAsia" w:ascii="仿宋_GB2312" w:eastAsia="仿宋_GB2312"/>
                <w:sz w:val="24"/>
                <w:szCs w:val="24"/>
              </w:rPr>
              <w:t>根据设备安全运行的技术文件要求完成设备的故障诊断与维修</w:t>
            </w:r>
          </w:p>
        </w:tc>
        <w:tc>
          <w:tcPr>
            <w:tcW w:w="3543" w:type="dxa"/>
            <w:vAlign w:val="center"/>
          </w:tcPr>
          <w:p>
            <w:pPr>
              <w:numPr>
                <w:ilvl w:val="0"/>
                <w:numId w:val="12"/>
              </w:numPr>
              <w:spacing w:line="400" w:lineRule="exact"/>
              <w:rPr>
                <w:rFonts w:ascii="仿宋_GB2312" w:eastAsia="仿宋_GB2312"/>
                <w:sz w:val="24"/>
                <w:szCs w:val="24"/>
              </w:rPr>
            </w:pPr>
            <w:r>
              <w:rPr>
                <w:rFonts w:hint="eastAsia" w:ascii="仿宋_GB2312" w:eastAsia="仿宋_GB2312"/>
                <w:sz w:val="24"/>
                <w:szCs w:val="24"/>
              </w:rPr>
              <w:t>设备机械部件保养能力</w:t>
            </w:r>
          </w:p>
          <w:p>
            <w:pPr>
              <w:numPr>
                <w:ilvl w:val="0"/>
                <w:numId w:val="12"/>
              </w:numPr>
              <w:spacing w:line="400" w:lineRule="exact"/>
              <w:rPr>
                <w:rFonts w:ascii="仿宋_GB2312" w:eastAsia="仿宋_GB2312"/>
                <w:sz w:val="24"/>
                <w:szCs w:val="24"/>
              </w:rPr>
            </w:pPr>
            <w:r>
              <w:rPr>
                <w:rFonts w:hint="eastAsia" w:ascii="仿宋_GB2312" w:eastAsia="仿宋_GB2312"/>
                <w:sz w:val="24"/>
                <w:szCs w:val="24"/>
              </w:rPr>
              <w:t>设备机械故障分析、处理能力</w:t>
            </w:r>
          </w:p>
          <w:p>
            <w:pPr>
              <w:numPr>
                <w:ilvl w:val="0"/>
                <w:numId w:val="12"/>
              </w:numPr>
              <w:spacing w:line="400" w:lineRule="exact"/>
              <w:rPr>
                <w:rFonts w:ascii="仿宋_GB2312" w:eastAsia="仿宋_GB2312"/>
                <w:sz w:val="24"/>
                <w:szCs w:val="24"/>
              </w:rPr>
            </w:pPr>
            <w:r>
              <w:rPr>
                <w:rFonts w:hint="eastAsia" w:ascii="仿宋_GB2312" w:eastAsia="仿宋_GB2312"/>
                <w:sz w:val="24"/>
                <w:szCs w:val="24"/>
              </w:rPr>
              <w:t>设备电气故障分析、处理能力</w:t>
            </w:r>
          </w:p>
          <w:p>
            <w:pPr>
              <w:numPr>
                <w:ilvl w:val="0"/>
                <w:numId w:val="12"/>
              </w:numPr>
              <w:spacing w:line="400" w:lineRule="exact"/>
              <w:rPr>
                <w:rFonts w:ascii="仿宋_GB2312" w:eastAsia="仿宋_GB2312"/>
                <w:sz w:val="24"/>
                <w:szCs w:val="24"/>
              </w:rPr>
            </w:pPr>
            <w:r>
              <w:rPr>
                <w:rFonts w:hint="eastAsia" w:ascii="仿宋_GB2312" w:eastAsia="仿宋_GB2312"/>
                <w:sz w:val="24"/>
                <w:szCs w:val="24"/>
              </w:rPr>
              <w:t>设备电气部件选型能力</w:t>
            </w:r>
          </w:p>
          <w:p>
            <w:pPr>
              <w:numPr>
                <w:ilvl w:val="0"/>
                <w:numId w:val="12"/>
              </w:numPr>
              <w:spacing w:line="400" w:lineRule="exact"/>
              <w:rPr>
                <w:rFonts w:ascii="仿宋_GB2312" w:eastAsia="仿宋_GB2312"/>
                <w:sz w:val="24"/>
                <w:szCs w:val="24"/>
              </w:rPr>
            </w:pPr>
            <w:r>
              <w:rPr>
                <w:rFonts w:hint="eastAsia" w:ascii="仿宋_GB2312" w:eastAsia="仿宋_GB2312"/>
                <w:sz w:val="24"/>
                <w:szCs w:val="24"/>
              </w:rPr>
              <w:t>设备运行试验能力</w:t>
            </w:r>
          </w:p>
        </w:tc>
        <w:tc>
          <w:tcPr>
            <w:tcW w:w="1350" w:type="dxa"/>
            <w:vMerge w:val="restart"/>
            <w:vAlign w:val="center"/>
          </w:tcPr>
          <w:p>
            <w:pPr>
              <w:tabs>
                <w:tab w:val="left" w:pos="0"/>
              </w:tabs>
              <w:spacing w:line="400" w:lineRule="exact"/>
              <w:jc w:val="center"/>
              <w:rPr>
                <w:rFonts w:ascii="仿宋_GB2312" w:eastAsia="仿宋_GB2312"/>
                <w:sz w:val="24"/>
                <w:szCs w:val="24"/>
              </w:rPr>
            </w:pPr>
            <w:r>
              <w:rPr>
                <w:rFonts w:hint="eastAsia" w:ascii="仿宋_GB2312" w:eastAsia="仿宋_GB2312"/>
                <w:sz w:val="24"/>
                <w:szCs w:val="24"/>
              </w:rPr>
              <w:t>核心就业岗位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vAlign w:val="center"/>
          </w:tcPr>
          <w:p>
            <w:pPr>
              <w:tabs>
                <w:tab w:val="left" w:pos="0"/>
              </w:tabs>
              <w:spacing w:line="400" w:lineRule="exact"/>
              <w:rPr>
                <w:rFonts w:ascii="仿宋_GB2312" w:eastAsia="仿宋_GB2312"/>
                <w:sz w:val="24"/>
                <w:szCs w:val="24"/>
              </w:rPr>
            </w:pPr>
            <w:r>
              <w:rPr>
                <w:rFonts w:hint="eastAsia" w:ascii="仿宋_GB2312" w:eastAsia="仿宋_GB2312"/>
                <w:sz w:val="24"/>
                <w:szCs w:val="24"/>
              </w:rPr>
              <w:t>制冷电器产品销售与售后技术服务</w:t>
            </w:r>
          </w:p>
        </w:tc>
        <w:tc>
          <w:tcPr>
            <w:tcW w:w="1843" w:type="dxa"/>
            <w:vAlign w:val="center"/>
          </w:tcPr>
          <w:p>
            <w:pPr>
              <w:tabs>
                <w:tab w:val="left" w:pos="0"/>
              </w:tabs>
              <w:spacing w:line="400" w:lineRule="exact"/>
              <w:ind w:firstLine="484" w:firstLineChars="202"/>
              <w:jc w:val="center"/>
              <w:rPr>
                <w:rFonts w:ascii="仿宋_GB2312" w:eastAsia="仿宋_GB2312"/>
                <w:sz w:val="24"/>
                <w:szCs w:val="24"/>
              </w:rPr>
            </w:pPr>
            <w:r>
              <w:rPr>
                <w:rFonts w:hint="eastAsia" w:ascii="仿宋_GB2312" w:eastAsia="仿宋_GB2312"/>
                <w:sz w:val="24"/>
                <w:szCs w:val="24"/>
              </w:rPr>
              <w:t>空调电器设备销售部门</w:t>
            </w:r>
          </w:p>
        </w:tc>
        <w:tc>
          <w:tcPr>
            <w:tcW w:w="1985" w:type="dxa"/>
            <w:vAlign w:val="center"/>
          </w:tcPr>
          <w:p>
            <w:pPr>
              <w:tabs>
                <w:tab w:val="left" w:pos="0"/>
              </w:tabs>
              <w:spacing w:line="400" w:lineRule="exact"/>
              <w:ind w:firstLine="484" w:firstLineChars="202"/>
              <w:jc w:val="center"/>
              <w:rPr>
                <w:rFonts w:ascii="仿宋_GB2312" w:eastAsia="仿宋_GB2312"/>
                <w:sz w:val="24"/>
                <w:szCs w:val="24"/>
              </w:rPr>
            </w:pPr>
            <w:r>
              <w:rPr>
                <w:rFonts w:hint="eastAsia" w:ascii="仿宋_GB2312" w:eastAsia="仿宋_GB2312"/>
                <w:sz w:val="24"/>
                <w:szCs w:val="24"/>
              </w:rPr>
              <w:t>对客户进行相关介绍，通过沟通进行产品销售。设备销售后，在生产单位使用过程中出现故障，到使用单位进行维修。</w:t>
            </w:r>
          </w:p>
        </w:tc>
        <w:tc>
          <w:tcPr>
            <w:tcW w:w="3543" w:type="dxa"/>
            <w:vAlign w:val="center"/>
          </w:tcPr>
          <w:p>
            <w:pPr>
              <w:numPr>
                <w:ilvl w:val="0"/>
                <w:numId w:val="13"/>
              </w:numPr>
              <w:spacing w:line="400" w:lineRule="exact"/>
              <w:rPr>
                <w:rFonts w:ascii="仿宋_GB2312" w:eastAsia="仿宋_GB2312"/>
                <w:sz w:val="24"/>
                <w:szCs w:val="24"/>
              </w:rPr>
            </w:pPr>
            <w:r>
              <w:rPr>
                <w:rFonts w:hint="eastAsia" w:ascii="仿宋_GB2312" w:eastAsia="仿宋_GB2312"/>
                <w:sz w:val="24"/>
                <w:szCs w:val="24"/>
              </w:rPr>
              <w:t>客户沟通能力与销售合同编制能力</w:t>
            </w:r>
          </w:p>
          <w:p>
            <w:pPr>
              <w:numPr>
                <w:ilvl w:val="0"/>
                <w:numId w:val="13"/>
              </w:numPr>
              <w:spacing w:line="400" w:lineRule="exact"/>
              <w:rPr>
                <w:rFonts w:ascii="仿宋_GB2312" w:eastAsia="仿宋_GB2312"/>
                <w:sz w:val="24"/>
                <w:szCs w:val="24"/>
              </w:rPr>
            </w:pPr>
            <w:r>
              <w:rPr>
                <w:rFonts w:hint="eastAsia" w:ascii="仿宋_GB2312" w:eastAsia="仿宋_GB2312"/>
                <w:sz w:val="24"/>
                <w:szCs w:val="24"/>
              </w:rPr>
              <w:t>根据设备安装的国家标准及兴业标准、根据安装任务制定安装方案能力</w:t>
            </w:r>
          </w:p>
          <w:p>
            <w:pPr>
              <w:numPr>
                <w:ilvl w:val="0"/>
                <w:numId w:val="13"/>
              </w:numPr>
              <w:spacing w:line="400" w:lineRule="exact"/>
              <w:rPr>
                <w:rFonts w:ascii="仿宋_GB2312" w:eastAsia="仿宋_GB2312"/>
                <w:sz w:val="24"/>
                <w:szCs w:val="24"/>
              </w:rPr>
            </w:pPr>
            <w:r>
              <w:rPr>
                <w:rFonts w:hint="eastAsia" w:ascii="仿宋_GB2312" w:eastAsia="仿宋_GB2312"/>
                <w:sz w:val="24"/>
                <w:szCs w:val="24"/>
              </w:rPr>
              <w:t>组织验收及填写验收报告能力</w:t>
            </w:r>
          </w:p>
          <w:p>
            <w:pPr>
              <w:numPr>
                <w:ilvl w:val="0"/>
                <w:numId w:val="13"/>
              </w:numPr>
              <w:spacing w:line="400" w:lineRule="exact"/>
              <w:rPr>
                <w:rFonts w:ascii="仿宋_GB2312" w:eastAsia="仿宋_GB2312"/>
                <w:sz w:val="24"/>
                <w:szCs w:val="24"/>
              </w:rPr>
            </w:pPr>
            <w:r>
              <w:rPr>
                <w:rFonts w:hint="eastAsia" w:ascii="仿宋_GB2312" w:eastAsia="仿宋_GB2312"/>
                <w:sz w:val="24"/>
                <w:szCs w:val="24"/>
              </w:rPr>
              <w:t>生产设备的故障诊断、故障处理及调试能力</w:t>
            </w:r>
          </w:p>
        </w:tc>
        <w:tc>
          <w:tcPr>
            <w:tcW w:w="1350" w:type="dxa"/>
            <w:vMerge w:val="continue"/>
            <w:vAlign w:val="center"/>
          </w:tcPr>
          <w:p>
            <w:pPr>
              <w:tabs>
                <w:tab w:val="left" w:pos="0"/>
              </w:tabs>
              <w:spacing w:line="400" w:lineRule="exact"/>
              <w:jc w:val="center"/>
              <w:rPr>
                <w:rFonts w:ascii="仿宋_GB2312"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vAlign w:val="center"/>
          </w:tcPr>
          <w:p>
            <w:pPr>
              <w:tabs>
                <w:tab w:val="left" w:pos="0"/>
              </w:tabs>
              <w:spacing w:line="400" w:lineRule="exact"/>
              <w:ind w:firstLine="484" w:firstLineChars="202"/>
              <w:jc w:val="center"/>
              <w:rPr>
                <w:rFonts w:ascii="仿宋_GB2312" w:eastAsia="仿宋_GB2312"/>
                <w:sz w:val="24"/>
                <w:szCs w:val="24"/>
              </w:rPr>
            </w:pPr>
            <w:r>
              <w:rPr>
                <w:rFonts w:hint="eastAsia" w:ascii="仿宋_GB2312" w:eastAsia="仿宋_GB2312"/>
                <w:sz w:val="24"/>
                <w:szCs w:val="24"/>
              </w:rPr>
              <w:t>空调电器生产车间运行与技术管理</w:t>
            </w:r>
          </w:p>
        </w:tc>
        <w:tc>
          <w:tcPr>
            <w:tcW w:w="1843" w:type="dxa"/>
            <w:vAlign w:val="center"/>
          </w:tcPr>
          <w:p>
            <w:pPr>
              <w:tabs>
                <w:tab w:val="left" w:pos="0"/>
              </w:tabs>
              <w:spacing w:line="400" w:lineRule="exact"/>
              <w:ind w:firstLine="484" w:firstLineChars="202"/>
              <w:rPr>
                <w:rFonts w:ascii="仿宋_GB2312" w:eastAsia="仿宋_GB2312"/>
                <w:sz w:val="24"/>
                <w:szCs w:val="24"/>
              </w:rPr>
            </w:pPr>
            <w:r>
              <w:rPr>
                <w:rFonts w:hint="eastAsia" w:ascii="仿宋_GB2312" w:eastAsia="仿宋_GB2312"/>
                <w:sz w:val="24"/>
                <w:szCs w:val="24"/>
              </w:rPr>
              <w:t>制冷电器设备制造车间、现代自动化制造车间、设备维修部门</w:t>
            </w:r>
          </w:p>
        </w:tc>
        <w:tc>
          <w:tcPr>
            <w:tcW w:w="1985" w:type="dxa"/>
            <w:vAlign w:val="center"/>
          </w:tcPr>
          <w:p>
            <w:pPr>
              <w:tabs>
                <w:tab w:val="left" w:pos="0"/>
              </w:tabs>
              <w:spacing w:line="400" w:lineRule="exact"/>
              <w:ind w:firstLine="484" w:firstLineChars="202"/>
              <w:jc w:val="center"/>
              <w:rPr>
                <w:rFonts w:ascii="仿宋_GB2312" w:eastAsia="仿宋_GB2312"/>
                <w:sz w:val="24"/>
                <w:szCs w:val="24"/>
              </w:rPr>
            </w:pPr>
            <w:r>
              <w:rPr>
                <w:rFonts w:hint="eastAsia" w:ascii="仿宋_GB2312" w:eastAsia="仿宋_GB2312"/>
                <w:sz w:val="24"/>
                <w:szCs w:val="24"/>
              </w:rPr>
              <w:t>在生产过程中，制定生产计划，对生产过程进行组织管理。</w:t>
            </w:r>
          </w:p>
        </w:tc>
        <w:tc>
          <w:tcPr>
            <w:tcW w:w="3543" w:type="dxa"/>
            <w:vAlign w:val="center"/>
          </w:tcPr>
          <w:p>
            <w:pPr>
              <w:numPr>
                <w:ilvl w:val="0"/>
                <w:numId w:val="14"/>
              </w:numPr>
              <w:spacing w:line="400" w:lineRule="exact"/>
              <w:rPr>
                <w:rFonts w:ascii="仿宋_GB2312" w:eastAsia="仿宋_GB2312"/>
                <w:sz w:val="24"/>
                <w:szCs w:val="24"/>
              </w:rPr>
            </w:pPr>
            <w:r>
              <w:rPr>
                <w:rFonts w:hint="eastAsia" w:ascii="仿宋_GB2312" w:eastAsia="仿宋_GB2312"/>
                <w:sz w:val="24"/>
                <w:szCs w:val="24"/>
              </w:rPr>
              <w:t>根据客户需求制定生产计划能力</w:t>
            </w:r>
          </w:p>
          <w:p>
            <w:pPr>
              <w:numPr>
                <w:ilvl w:val="0"/>
                <w:numId w:val="14"/>
              </w:numPr>
              <w:spacing w:line="400" w:lineRule="exact"/>
              <w:rPr>
                <w:rFonts w:ascii="仿宋_GB2312" w:eastAsia="仿宋_GB2312"/>
                <w:sz w:val="24"/>
                <w:szCs w:val="24"/>
              </w:rPr>
            </w:pPr>
            <w:r>
              <w:rPr>
                <w:rFonts w:hint="eastAsia" w:ascii="仿宋_GB2312" w:eastAsia="仿宋_GB2312"/>
                <w:sz w:val="24"/>
                <w:szCs w:val="24"/>
              </w:rPr>
              <w:t>组织确定生产人员能力</w:t>
            </w:r>
          </w:p>
          <w:p>
            <w:pPr>
              <w:numPr>
                <w:ilvl w:val="0"/>
                <w:numId w:val="14"/>
              </w:numPr>
              <w:spacing w:line="400" w:lineRule="exact"/>
              <w:rPr>
                <w:rFonts w:ascii="仿宋_GB2312" w:eastAsia="仿宋_GB2312"/>
                <w:sz w:val="24"/>
                <w:szCs w:val="24"/>
              </w:rPr>
            </w:pPr>
            <w:r>
              <w:rPr>
                <w:rFonts w:hint="eastAsia" w:ascii="仿宋_GB2312" w:eastAsia="仿宋_GB2312"/>
                <w:sz w:val="24"/>
                <w:szCs w:val="24"/>
              </w:rPr>
              <w:t>依据生产计划组织生产过程能力</w:t>
            </w:r>
          </w:p>
          <w:p>
            <w:pPr>
              <w:numPr>
                <w:ilvl w:val="0"/>
                <w:numId w:val="14"/>
              </w:numPr>
              <w:spacing w:line="400" w:lineRule="exact"/>
              <w:rPr>
                <w:rFonts w:ascii="仿宋_GB2312" w:eastAsia="仿宋_GB2312"/>
                <w:sz w:val="24"/>
                <w:szCs w:val="24"/>
              </w:rPr>
            </w:pPr>
            <w:r>
              <w:rPr>
                <w:rFonts w:hint="eastAsia" w:ascii="仿宋_GB2312" w:eastAsia="仿宋_GB2312"/>
                <w:sz w:val="24"/>
                <w:szCs w:val="24"/>
              </w:rPr>
              <w:t>生产设备的安全运行巡视与管理</w:t>
            </w:r>
          </w:p>
        </w:tc>
        <w:tc>
          <w:tcPr>
            <w:tcW w:w="1350" w:type="dxa"/>
            <w:vAlign w:val="center"/>
          </w:tcPr>
          <w:p>
            <w:pPr>
              <w:jc w:val="center"/>
              <w:rPr>
                <w:rFonts w:ascii="仿宋_GB2312" w:eastAsia="仿宋_GB2312"/>
                <w:sz w:val="24"/>
                <w:szCs w:val="24"/>
              </w:rPr>
            </w:pPr>
            <w:r>
              <w:rPr>
                <w:rFonts w:hint="eastAsia" w:ascii="仿宋_GB2312" w:eastAsia="仿宋_GB2312"/>
                <w:sz w:val="24"/>
                <w:szCs w:val="24"/>
              </w:rPr>
              <w:t>就业提升岗位</w:t>
            </w:r>
          </w:p>
        </w:tc>
      </w:tr>
    </w:tbl>
    <w:p>
      <w:pPr>
        <w:spacing w:line="400" w:lineRule="exact"/>
        <w:jc w:val="center"/>
        <w:rPr>
          <w:rFonts w:ascii="仿宋_GB2312" w:eastAsia="仿宋_GB2312"/>
          <w:sz w:val="32"/>
          <w:szCs w:val="32"/>
        </w:rPr>
      </w:pPr>
      <w:r>
        <w:rPr>
          <w:rFonts w:hint="eastAsia" w:ascii="仿宋_GB2312" w:eastAsia="仿宋_GB2312"/>
          <w:sz w:val="32"/>
          <w:szCs w:val="32"/>
        </w:rPr>
        <w:t>表1  制冷空调设备应用和维修专业职业面向</w:t>
      </w:r>
    </w:p>
    <w:p>
      <w:pPr>
        <w:overflowPunct w:val="0"/>
        <w:ind w:firstLine="640" w:firstLineChars="200"/>
        <w:rPr>
          <w:rFonts w:ascii="黑体" w:hAnsi="黑体" w:eastAsia="黑体"/>
          <w:sz w:val="32"/>
          <w:szCs w:val="32"/>
        </w:rPr>
      </w:pPr>
      <w:r>
        <w:rPr>
          <w:rFonts w:hint="eastAsia" w:ascii="黑体" w:hAnsi="黑体" w:eastAsia="黑体"/>
          <w:sz w:val="32"/>
          <w:szCs w:val="32"/>
        </w:rPr>
        <w:t>五、培养目标与培养规格</w:t>
      </w:r>
    </w:p>
    <w:p>
      <w:pPr>
        <w:overflowPunct w:val="0"/>
        <w:ind w:firstLine="640" w:firstLineChars="200"/>
        <w:rPr>
          <w:rFonts w:ascii="楷体_GB2312" w:hAnsi="仿宋" w:eastAsia="楷体_GB2312"/>
          <w:sz w:val="32"/>
          <w:szCs w:val="32"/>
        </w:rPr>
      </w:pPr>
      <w:r>
        <w:rPr>
          <w:rFonts w:hint="eastAsia" w:ascii="楷体_GB2312" w:hAnsi="仿宋" w:eastAsia="楷体_GB2312"/>
          <w:sz w:val="32"/>
          <w:szCs w:val="32"/>
        </w:rPr>
        <w:t>1、培养目标</w:t>
      </w:r>
    </w:p>
    <w:p>
      <w:pPr>
        <w:ind w:firstLine="640" w:firstLineChars="200"/>
        <w:rPr>
          <w:rFonts w:ascii="仿宋_GB2312" w:hAnsi="仿宋" w:eastAsia="仿宋_GB2312"/>
          <w:sz w:val="32"/>
          <w:szCs w:val="32"/>
        </w:rPr>
      </w:pPr>
      <w:r>
        <w:rPr>
          <w:rFonts w:hint="eastAsia" w:ascii="仿宋_GB2312" w:hAnsi="仿宋" w:eastAsia="仿宋_GB2312"/>
          <w:sz w:val="32"/>
          <w:szCs w:val="32"/>
        </w:rPr>
        <w:t>本专业培养与我国社会主义现代化建设要求相适应，在德、智、体、美、劳等方面全面发展，具有科学的世界观、人生观和爱国主义、集体主义、社会主义思想，具备良好的职业道德素养和行为规范，具备基本的科学文化素质，掌握必要的文化基础知识、专业知识和比较熟练的专业技能，具有健康的身心素质，能够在生产一线从事制冷设备生产加工、机器控制和制冷设备的安装、调试、检测、运行、维护、营销与管理等工作，具有本专业职业生涯综合发展能力和创新力，同时具有中初级职业资格的专业技术人才。</w:t>
      </w:r>
    </w:p>
    <w:p>
      <w:pPr>
        <w:ind w:firstLine="640" w:firstLineChars="200"/>
        <w:rPr>
          <w:rFonts w:ascii="楷体_GB2312" w:eastAsia="楷体_GB2312"/>
          <w:sz w:val="32"/>
          <w:szCs w:val="32"/>
        </w:rPr>
      </w:pPr>
      <w:bookmarkStart w:id="20" w:name="_Toc432365762"/>
      <w:bookmarkStart w:id="21" w:name="_Toc418865499"/>
      <w:bookmarkStart w:id="22" w:name="_Toc32440"/>
      <w:bookmarkStart w:id="23" w:name="_Toc307156369"/>
      <w:r>
        <w:rPr>
          <w:rFonts w:hint="eastAsia" w:ascii="楷体_GB2312" w:eastAsia="楷体_GB2312"/>
          <w:sz w:val="32"/>
          <w:szCs w:val="32"/>
        </w:rPr>
        <w:t>2、培养规格</w:t>
      </w:r>
      <w:bookmarkEnd w:id="20"/>
      <w:bookmarkEnd w:id="21"/>
      <w:bookmarkEnd w:id="22"/>
    </w:p>
    <w:p>
      <w:pPr>
        <w:ind w:firstLine="320" w:firstLineChars="100"/>
        <w:rPr>
          <w:rFonts w:ascii="仿宋_GB2312" w:eastAsia="仿宋_GB2312"/>
          <w:sz w:val="32"/>
          <w:szCs w:val="32"/>
        </w:rPr>
      </w:pPr>
      <w:r>
        <w:rPr>
          <w:rFonts w:hint="eastAsia" w:ascii="仿宋_GB2312" w:eastAsia="仿宋_GB2312"/>
          <w:sz w:val="32"/>
          <w:szCs w:val="32"/>
        </w:rPr>
        <w:t>（1）基本素质要求</w:t>
      </w:r>
    </w:p>
    <w:p>
      <w:pPr>
        <w:ind w:firstLine="320" w:firstLineChars="100"/>
        <w:rPr>
          <w:rFonts w:ascii="仿宋_GB2312" w:eastAsia="仿宋_GB2312"/>
          <w:sz w:val="32"/>
          <w:szCs w:val="32"/>
        </w:rPr>
      </w:pPr>
      <w:r>
        <w:rPr>
          <w:rFonts w:hint="eastAsia" w:ascii="仿宋_GB2312" w:hAnsi="仿宋" w:eastAsia="仿宋_GB2312"/>
          <w:sz w:val="32"/>
          <w:szCs w:val="32"/>
        </w:rPr>
        <w:t>①具有正确的人生观和价值观；</w:t>
      </w:r>
    </w:p>
    <w:p>
      <w:pPr>
        <w:ind w:firstLine="320" w:firstLineChars="100"/>
        <w:rPr>
          <w:rFonts w:ascii="仿宋_GB2312" w:hAnsi="仿宋" w:eastAsia="仿宋_GB2312"/>
          <w:sz w:val="32"/>
          <w:szCs w:val="32"/>
        </w:rPr>
      </w:pPr>
      <w:r>
        <w:rPr>
          <w:rFonts w:hint="eastAsia" w:ascii="仿宋_GB2312" w:hAnsi="仿宋" w:eastAsia="仿宋_GB2312"/>
          <w:sz w:val="32"/>
          <w:szCs w:val="32"/>
        </w:rPr>
        <w:t>②具有良好的道德观念和法律观念；</w:t>
      </w:r>
    </w:p>
    <w:p>
      <w:pPr>
        <w:ind w:firstLine="320" w:firstLineChars="100"/>
        <w:rPr>
          <w:rFonts w:ascii="仿宋_GB2312" w:hAnsi="仿宋" w:eastAsia="仿宋_GB2312"/>
          <w:sz w:val="32"/>
          <w:szCs w:val="32"/>
        </w:rPr>
      </w:pPr>
      <w:r>
        <w:rPr>
          <w:rFonts w:hint="eastAsia" w:ascii="仿宋_GB2312" w:hAnsi="仿宋" w:eastAsia="仿宋_GB2312"/>
          <w:sz w:val="32"/>
          <w:szCs w:val="32"/>
        </w:rPr>
        <w:t>③具有良好的心理素质和身体素质；</w:t>
      </w:r>
    </w:p>
    <w:p>
      <w:pPr>
        <w:ind w:firstLine="320" w:firstLineChars="100"/>
        <w:rPr>
          <w:rFonts w:ascii="仿宋_GB2312" w:hAnsi="仿宋" w:eastAsia="仿宋_GB2312"/>
          <w:sz w:val="32"/>
          <w:szCs w:val="32"/>
        </w:rPr>
      </w:pPr>
      <w:r>
        <w:rPr>
          <w:rFonts w:hint="eastAsia" w:ascii="仿宋_GB2312" w:hAnsi="仿宋" w:eastAsia="仿宋_GB2312"/>
          <w:sz w:val="32"/>
          <w:szCs w:val="32"/>
        </w:rPr>
        <w:t>④具有一定的逻辑思维能力；</w:t>
      </w:r>
    </w:p>
    <w:p>
      <w:pPr>
        <w:ind w:firstLine="320" w:firstLineChars="100"/>
        <w:rPr>
          <w:rFonts w:ascii="仿宋_GB2312" w:hAnsi="仿宋" w:eastAsia="仿宋_GB2312"/>
          <w:sz w:val="32"/>
          <w:szCs w:val="32"/>
        </w:rPr>
      </w:pPr>
      <w:r>
        <w:rPr>
          <w:rFonts w:hint="eastAsia" w:ascii="仿宋_GB2312" w:hAnsi="仿宋" w:eastAsia="仿宋_GB2312"/>
          <w:sz w:val="32"/>
          <w:szCs w:val="32"/>
        </w:rPr>
        <w:t>⑤具有一定的文字表达能力和沟通能力</w:t>
      </w:r>
    </w:p>
    <w:p>
      <w:pPr>
        <w:ind w:left="799" w:leftChars="152" w:hanging="480" w:hangingChars="150"/>
        <w:rPr>
          <w:rFonts w:ascii="仿宋_GB2312" w:hAnsi="仿宋" w:eastAsia="仿宋_GB2312"/>
          <w:sz w:val="32"/>
          <w:szCs w:val="32"/>
        </w:rPr>
      </w:pPr>
      <w:bookmarkStart w:id="24" w:name="_Toc307156370"/>
      <w:r>
        <w:rPr>
          <w:rFonts w:hint="eastAsia" w:ascii="仿宋_GB2312" w:hAnsi="仿宋" w:eastAsia="仿宋_GB2312"/>
          <w:sz w:val="32"/>
          <w:szCs w:val="32"/>
        </w:rPr>
        <w:t>⑥具有沟通能力、团队协作能力、自我学习能力、信息检</w:t>
      </w:r>
    </w:p>
    <w:p>
      <w:pPr>
        <w:rPr>
          <w:rFonts w:ascii="仿宋_GB2312" w:hAnsi="仿宋" w:eastAsia="仿宋_GB2312"/>
          <w:sz w:val="32"/>
          <w:szCs w:val="32"/>
        </w:rPr>
      </w:pPr>
      <w:r>
        <w:rPr>
          <w:rFonts w:hint="eastAsia" w:ascii="仿宋_GB2312" w:hAnsi="仿宋" w:eastAsia="仿宋_GB2312"/>
          <w:sz w:val="32"/>
          <w:szCs w:val="32"/>
        </w:rPr>
        <w:t>索与分析能力、创新能力。</w:t>
      </w:r>
    </w:p>
    <w:p>
      <w:pPr>
        <w:ind w:left="799" w:leftChars="152" w:hanging="480" w:hangingChars="150"/>
        <w:rPr>
          <w:rFonts w:ascii="仿宋_GB2312" w:hAnsi="仿宋" w:eastAsia="仿宋_GB2312"/>
          <w:sz w:val="32"/>
          <w:szCs w:val="32"/>
        </w:rPr>
      </w:pPr>
      <w:r>
        <w:rPr>
          <w:rFonts w:hint="eastAsia" w:ascii="仿宋_GB2312" w:hAnsi="仿宋" w:eastAsia="仿宋_GB2312"/>
          <w:sz w:val="32"/>
          <w:szCs w:val="32"/>
        </w:rPr>
        <w:t>⑦具备良好的思想品德、敬业与团队精神及协调人际沟通</w:t>
      </w:r>
    </w:p>
    <w:p>
      <w:pPr>
        <w:ind w:left="126" w:leftChars="60"/>
        <w:rPr>
          <w:rFonts w:ascii="仿宋_GB2312" w:hAnsi="仿宋" w:eastAsia="仿宋_GB2312"/>
          <w:sz w:val="32"/>
          <w:szCs w:val="32"/>
        </w:rPr>
      </w:pPr>
      <w:r>
        <w:rPr>
          <w:rFonts w:hint="eastAsia" w:ascii="仿宋_GB2312" w:hAnsi="仿宋" w:eastAsia="仿宋_GB2312"/>
          <w:sz w:val="32"/>
          <w:szCs w:val="32"/>
        </w:rPr>
        <w:t>的能力。具有宽容心，良好的心理承受力。参与社会实践活动意识强，有自信心。</w:t>
      </w:r>
    </w:p>
    <w:p>
      <w:pPr>
        <w:ind w:left="19" w:leftChars="9" w:firstLine="320" w:firstLineChars="100"/>
        <w:rPr>
          <w:rFonts w:ascii="仿宋_GB2312" w:hAnsi="仿宋" w:eastAsia="仿宋_GB2312"/>
          <w:sz w:val="32"/>
          <w:szCs w:val="32"/>
        </w:rPr>
      </w:pPr>
      <w:r>
        <w:rPr>
          <w:rFonts w:hint="eastAsia" w:ascii="仿宋_GB2312" w:hAnsi="仿宋" w:eastAsia="仿宋_GB2312"/>
          <w:sz w:val="32"/>
          <w:szCs w:val="32"/>
        </w:rPr>
        <w:t>⑧ 具有一定的人文艺术、社会科学知识，对自然、社会生活和艺术具有一定的鉴赏能力和高尚的生活情操与美的心灵。</w:t>
      </w:r>
    </w:p>
    <w:p>
      <w:pPr>
        <w:ind w:left="799" w:leftChars="152" w:hanging="480" w:hangingChars="150"/>
        <w:rPr>
          <w:rFonts w:ascii="仿宋_GB2312" w:hAnsi="仿宋" w:eastAsia="仿宋_GB2312"/>
          <w:sz w:val="32"/>
          <w:szCs w:val="32"/>
        </w:rPr>
      </w:pPr>
      <w:r>
        <w:rPr>
          <w:rFonts w:hint="eastAsia" w:ascii="仿宋_GB2312" w:hAnsi="仿宋" w:eastAsia="仿宋_GB2312"/>
          <w:sz w:val="32"/>
          <w:szCs w:val="32"/>
        </w:rPr>
        <w:t>（2）职业能力素质要求</w:t>
      </w:r>
      <w:bookmarkEnd w:id="24"/>
    </w:p>
    <w:p>
      <w:pPr>
        <w:widowControl/>
        <w:ind w:firstLine="320" w:firstLineChars="100"/>
        <w:jc w:val="left"/>
        <w:rPr>
          <w:rFonts w:ascii="仿宋_GB2312" w:hAnsi="仿宋" w:eastAsia="仿宋_GB2312" w:cs="宋体"/>
          <w:kern w:val="0"/>
          <w:sz w:val="32"/>
          <w:szCs w:val="32"/>
        </w:rPr>
      </w:pPr>
      <w:r>
        <w:rPr>
          <w:rFonts w:hint="eastAsia" w:ascii="仿宋_GB2312" w:hAnsi="仿宋" w:eastAsia="仿宋_GB2312" w:cs="宋体"/>
          <w:kern w:val="0"/>
          <w:sz w:val="32"/>
          <w:szCs w:val="32"/>
        </w:rPr>
        <w:t>①要求专业基础够用、实用能力强、操作技能宽、设计思维新颖。</w:t>
      </w:r>
    </w:p>
    <w:p>
      <w:pPr>
        <w:widowControl/>
        <w:ind w:firstLine="320" w:firstLineChars="100"/>
        <w:jc w:val="left"/>
        <w:rPr>
          <w:rFonts w:ascii="仿宋_GB2312" w:hAnsi="仿宋" w:eastAsia="仿宋_GB2312" w:cs="宋体"/>
          <w:kern w:val="0"/>
          <w:sz w:val="32"/>
          <w:szCs w:val="32"/>
        </w:rPr>
      </w:pPr>
      <w:r>
        <w:rPr>
          <w:rFonts w:hint="eastAsia" w:ascii="仿宋_GB2312" w:hAnsi="仿宋" w:eastAsia="仿宋_GB2312" w:cs="宋体"/>
          <w:kern w:val="0"/>
          <w:sz w:val="32"/>
          <w:szCs w:val="32"/>
        </w:rPr>
        <w:t>②a、掌握本专业必需的电子基础、电工基础、电视机维修、制冷原理、制冷空调运行原理和维修、压力仪表、焊接、测压调试、电气控制与PLC等基础知识。</w:t>
      </w:r>
    </w:p>
    <w:p>
      <w:pPr>
        <w:widowControl/>
        <w:ind w:firstLine="640" w:firstLineChars="200"/>
        <w:jc w:val="left"/>
        <w:rPr>
          <w:rFonts w:ascii="仿宋_GB2312" w:hAnsi="仿宋" w:eastAsia="仿宋_GB2312" w:cs="宋体"/>
          <w:kern w:val="0"/>
          <w:sz w:val="32"/>
          <w:szCs w:val="32"/>
        </w:rPr>
      </w:pPr>
      <w:r>
        <w:rPr>
          <w:rFonts w:hint="eastAsia" w:ascii="仿宋_GB2312" w:hAnsi="仿宋" w:eastAsia="仿宋_GB2312" w:cs="宋体"/>
          <w:kern w:val="0"/>
          <w:sz w:val="32"/>
          <w:szCs w:val="32"/>
        </w:rPr>
        <w:t>b、具有识别电路图的能力；掌握仪器仪表原理和使用方法；掌握各种制冷元器件工作原理和性能参数；能够应用专业知识分析设备部件功能和运行情况；具有观察整机线路的能力；具有制冷设备、电器产品的装配、调试、检验与维修的技能；有操作、使用与维护较复杂的制冷及制冷生产设备的能力。</w:t>
      </w:r>
    </w:p>
    <w:p>
      <w:pPr>
        <w:widowControl/>
        <w:ind w:firstLine="640" w:firstLineChars="200"/>
        <w:jc w:val="left"/>
        <w:rPr>
          <w:rFonts w:ascii="仿宋_GB2312" w:hAnsi="仿宋" w:eastAsia="仿宋_GB2312" w:cs="宋体"/>
          <w:kern w:val="0"/>
          <w:sz w:val="32"/>
          <w:szCs w:val="32"/>
        </w:rPr>
      </w:pPr>
      <w:r>
        <w:rPr>
          <w:rFonts w:hint="eastAsia" w:ascii="仿宋_GB2312" w:hAnsi="仿宋" w:eastAsia="仿宋_GB2312" w:cs="宋体"/>
          <w:kern w:val="0"/>
          <w:sz w:val="32"/>
          <w:szCs w:val="32"/>
        </w:rPr>
        <w:t>c、具备制冷产品开发与制作、制冷电器维修、电工控制与检测、冰箱空调的安装调试与维护。同时还具备对产品的设计、装配与日常维护和一般故障的检修能力。</w:t>
      </w:r>
    </w:p>
    <w:p>
      <w:pPr>
        <w:widowControl/>
        <w:ind w:firstLine="640" w:firstLineChars="200"/>
        <w:jc w:val="left"/>
        <w:rPr>
          <w:rFonts w:ascii="仿宋_GB2312" w:hAnsi="仿宋" w:eastAsia="仿宋_GB2312" w:cs="宋体"/>
          <w:kern w:val="0"/>
          <w:sz w:val="32"/>
          <w:szCs w:val="32"/>
        </w:rPr>
      </w:pPr>
      <w:r>
        <w:rPr>
          <w:rFonts w:hint="eastAsia" w:ascii="仿宋_GB2312" w:hAnsi="仿宋" w:eastAsia="仿宋_GB2312" w:cs="宋体"/>
          <w:kern w:val="0"/>
          <w:sz w:val="32"/>
          <w:szCs w:val="32"/>
        </w:rPr>
        <w:t>d、具备从事制冷行业职业活动所需要的工作能力。即：工作方法和学习方法，包括制定工作计划的步骤、解决实际问题的思路、独立学习新技术的方法、评估工作结果的方式等。能记录、收集、处理、保存各类专业技术的信息资料的能力。</w:t>
      </w:r>
    </w:p>
    <w:p>
      <w:pPr>
        <w:widowControl/>
        <w:ind w:firstLine="640" w:firstLineChars="200"/>
        <w:jc w:val="left"/>
        <w:rPr>
          <w:rFonts w:ascii="仿宋_GB2312" w:hAnsi="仿宋" w:eastAsia="仿宋_GB2312" w:cs="宋体"/>
          <w:kern w:val="0"/>
          <w:sz w:val="32"/>
          <w:szCs w:val="32"/>
        </w:rPr>
      </w:pPr>
      <w:r>
        <w:rPr>
          <w:rFonts w:hint="eastAsia" w:ascii="仿宋_GB2312" w:hAnsi="仿宋" w:eastAsia="仿宋_GB2312" w:cs="宋体"/>
          <w:kern w:val="0"/>
          <w:sz w:val="32"/>
          <w:szCs w:val="32"/>
        </w:rPr>
        <w:t>e、具备进一步接受教育和培训的学习能力和从事制冷行业职业活动所需要的社会能力。即包括人际交往、公共关系、职业道德、环境意识等行为能力。学会与人交往、与人合作；具备竞争意识，良好的心理承受能力，即自我控制能力。</w:t>
      </w:r>
      <w:r>
        <w:rPr>
          <w:rFonts w:hint="eastAsia" w:ascii="仿宋_GB2312" w:hAnsi="仿宋" w:eastAsia="仿宋_GB2312" w:cs="宋体"/>
          <w:color w:val="333333"/>
          <w:kern w:val="0"/>
          <w:sz w:val="32"/>
          <w:szCs w:val="32"/>
        </w:rPr>
        <w:br w:type="textWrapping"/>
      </w:r>
      <w:r>
        <w:rPr>
          <w:rFonts w:hint="eastAsia" w:ascii="仿宋_GB2312" w:hAnsi="仿宋" w:eastAsia="仿宋_GB2312" w:cs="宋体"/>
          <w:color w:val="333333"/>
          <w:kern w:val="0"/>
          <w:sz w:val="32"/>
          <w:szCs w:val="32"/>
        </w:rPr>
        <w:t xml:space="preserve">    ③、</w:t>
      </w:r>
      <w:r>
        <w:rPr>
          <w:rFonts w:hint="eastAsia" w:ascii="仿宋_GB2312" w:hAnsi="仿宋" w:eastAsia="仿宋_GB2312" w:cs="宋体"/>
          <w:kern w:val="0"/>
          <w:sz w:val="32"/>
          <w:szCs w:val="32"/>
        </w:rPr>
        <w:t>核心能力：具有制冷设备与产品的安装、调试、操作、维修、管理和售后技术服务能力。</w:t>
      </w:r>
      <w:r>
        <w:rPr>
          <w:rFonts w:hint="eastAsia" w:ascii="仿宋_GB2312" w:hAnsi="仿宋" w:eastAsia="仿宋_GB2312" w:cs="宋体"/>
          <w:kern w:val="0"/>
          <w:sz w:val="32"/>
          <w:szCs w:val="32"/>
        </w:rPr>
        <w:br w:type="textWrapping"/>
      </w:r>
      <w:r>
        <w:rPr>
          <w:rFonts w:hint="eastAsia" w:ascii="仿宋_GB2312" w:hAnsi="仿宋" w:eastAsia="仿宋_GB2312" w:cs="宋体"/>
          <w:kern w:val="0"/>
          <w:sz w:val="32"/>
          <w:szCs w:val="32"/>
        </w:rPr>
        <w:t xml:space="preserve">    ④、毕业要求：</w:t>
      </w:r>
      <w:r>
        <w:rPr>
          <w:rFonts w:hint="eastAsia" w:ascii="仿宋_GB2312" w:hAnsi="仿宋" w:eastAsia="仿宋_GB2312" w:cs="宋体"/>
          <w:kern w:val="0"/>
          <w:sz w:val="32"/>
          <w:szCs w:val="32"/>
        </w:rPr>
        <w:br w:type="textWrapping"/>
      </w:r>
      <w:r>
        <w:rPr>
          <w:rFonts w:hint="eastAsia" w:ascii="仿宋_GB2312" w:hAnsi="仿宋" w:eastAsia="仿宋_GB2312" w:cs="宋体"/>
          <w:kern w:val="0"/>
          <w:sz w:val="32"/>
          <w:szCs w:val="32"/>
        </w:rPr>
        <w:t xml:space="preserve">    本专业学习内容的选取参照了国家职业技术标准，行业资格考证要求的相关知识和技能。要求毕业生除获得专业学历毕业证外，必须取得以下一种以上职业资格中级证书：制冷设备产品装配证、制冷空调安装调试维修证、维修电工证、焊工证、电子产品调试证、机床车工操作证、钳工证。</w:t>
      </w:r>
    </w:p>
    <w:p>
      <w:pPr>
        <w:overflowPunct w:val="0"/>
        <w:ind w:firstLine="640" w:firstLineChars="200"/>
        <w:rPr>
          <w:rFonts w:ascii="黑体" w:hAnsi="黑体" w:eastAsia="黑体"/>
          <w:sz w:val="32"/>
          <w:szCs w:val="32"/>
        </w:rPr>
      </w:pPr>
      <w:bookmarkStart w:id="25" w:name="_Toc289341972"/>
      <w:bookmarkStart w:id="26" w:name="_Toc290463768"/>
      <w:r>
        <w:rPr>
          <w:rFonts w:hint="eastAsia" w:ascii="黑体" w:hAnsi="黑体" w:eastAsia="黑体"/>
          <w:sz w:val="32"/>
          <w:szCs w:val="32"/>
        </w:rPr>
        <w:t>六、课程设置及要求</w:t>
      </w:r>
    </w:p>
    <w:p>
      <w:pPr>
        <w:ind w:firstLine="640" w:firstLineChars="200"/>
        <w:rPr>
          <w:rFonts w:hint="eastAsia" w:ascii="楷体_GB2312" w:hAnsi="仿宋" w:eastAsia="楷体_GB2312"/>
          <w:color w:val="000000"/>
          <w:sz w:val="32"/>
          <w:szCs w:val="32"/>
        </w:rPr>
      </w:pPr>
      <w:r>
        <w:rPr>
          <w:rFonts w:hint="eastAsia" w:ascii="楷体_GB2312" w:hAnsi="仿宋" w:eastAsia="楷体_GB2312"/>
          <w:color w:val="000000"/>
          <w:sz w:val="32"/>
          <w:szCs w:val="32"/>
        </w:rPr>
        <w:t>1.公共基础课程</w:t>
      </w:r>
    </w:p>
    <w:tbl>
      <w:tblPr>
        <w:tblStyle w:val="14"/>
        <w:tblpPr w:leftFromText="180" w:rightFromText="180" w:vertAnchor="text" w:tblpX="-459" w:tblpY="1"/>
        <w:tblOverlap w:val="never"/>
        <w:tblW w:w="1003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1418"/>
        <w:gridCol w:w="6769"/>
        <w:gridCol w:w="10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trPr>
        <w:tc>
          <w:tcPr>
            <w:tcW w:w="817" w:type="dxa"/>
            <w:vAlign w:val="center"/>
          </w:tcPr>
          <w:p>
            <w:pPr>
              <w:jc w:val="center"/>
              <w:rPr>
                <w:rFonts w:hint="eastAsia" w:ascii="仿宋" w:hAnsi="仿宋" w:eastAsia="仿宋" w:cs="仿宋"/>
                <w:b/>
                <w:bCs/>
                <w:color w:val="auto"/>
                <w:sz w:val="24"/>
              </w:rPr>
            </w:pPr>
            <w:r>
              <w:rPr>
                <w:rFonts w:hint="eastAsia" w:ascii="仿宋" w:hAnsi="仿宋" w:eastAsia="仿宋" w:cs="仿宋"/>
                <w:b/>
                <w:bCs/>
                <w:color w:val="auto"/>
                <w:sz w:val="24"/>
              </w:rPr>
              <w:t>序号</w:t>
            </w:r>
          </w:p>
        </w:tc>
        <w:tc>
          <w:tcPr>
            <w:tcW w:w="1418" w:type="dxa"/>
            <w:vAlign w:val="center"/>
          </w:tcPr>
          <w:p>
            <w:pPr>
              <w:jc w:val="center"/>
              <w:rPr>
                <w:rFonts w:hint="eastAsia" w:ascii="仿宋" w:hAnsi="仿宋" w:eastAsia="仿宋" w:cs="仿宋"/>
                <w:b/>
                <w:bCs/>
                <w:color w:val="auto"/>
                <w:sz w:val="24"/>
              </w:rPr>
            </w:pPr>
            <w:r>
              <w:rPr>
                <w:rFonts w:hint="eastAsia" w:ascii="仿宋" w:hAnsi="仿宋" w:eastAsia="仿宋" w:cs="仿宋"/>
                <w:b/>
                <w:bCs/>
                <w:color w:val="auto"/>
                <w:sz w:val="24"/>
              </w:rPr>
              <w:t>课程名称</w:t>
            </w:r>
          </w:p>
        </w:tc>
        <w:tc>
          <w:tcPr>
            <w:tcW w:w="6769" w:type="dxa"/>
            <w:vAlign w:val="center"/>
          </w:tcPr>
          <w:p>
            <w:pPr>
              <w:jc w:val="center"/>
              <w:rPr>
                <w:rFonts w:hint="eastAsia" w:ascii="仿宋" w:hAnsi="仿宋" w:eastAsia="仿宋" w:cs="仿宋"/>
                <w:b/>
                <w:bCs/>
                <w:color w:val="auto"/>
                <w:sz w:val="24"/>
              </w:rPr>
            </w:pPr>
            <w:r>
              <w:rPr>
                <w:rFonts w:hint="eastAsia" w:ascii="仿宋" w:hAnsi="仿宋" w:eastAsia="仿宋" w:cs="仿宋"/>
                <w:b/>
                <w:bCs/>
                <w:color w:val="auto"/>
                <w:sz w:val="24"/>
              </w:rPr>
              <w:t>课程性质与任务</w:t>
            </w:r>
          </w:p>
        </w:tc>
        <w:tc>
          <w:tcPr>
            <w:tcW w:w="1027" w:type="dxa"/>
            <w:vAlign w:val="center"/>
          </w:tcPr>
          <w:p>
            <w:pPr>
              <w:jc w:val="center"/>
              <w:rPr>
                <w:rFonts w:hint="eastAsia" w:ascii="仿宋" w:hAnsi="仿宋" w:eastAsia="仿宋" w:cs="仿宋"/>
                <w:b/>
                <w:bCs/>
                <w:color w:val="auto"/>
                <w:sz w:val="24"/>
              </w:rPr>
            </w:pPr>
            <w:r>
              <w:rPr>
                <w:rFonts w:hint="eastAsia" w:ascii="仿宋" w:hAnsi="仿宋" w:eastAsia="仿宋" w:cs="仿宋"/>
                <w:b/>
                <w:bCs/>
                <w:color w:val="auto"/>
                <w:sz w:val="24"/>
              </w:rPr>
              <w:t>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pPr>
              <w:jc w:val="center"/>
              <w:rPr>
                <w:rFonts w:hint="eastAsia" w:ascii="仿宋" w:hAnsi="仿宋" w:eastAsia="仿宋" w:cs="仿宋"/>
                <w:color w:val="auto"/>
                <w:sz w:val="24"/>
              </w:rPr>
            </w:pPr>
            <w:r>
              <w:rPr>
                <w:rFonts w:hint="eastAsia" w:ascii="仿宋" w:hAnsi="仿宋" w:eastAsia="仿宋" w:cs="仿宋"/>
                <w:color w:val="auto"/>
                <w:sz w:val="24"/>
              </w:rPr>
              <w:t>1</w:t>
            </w:r>
          </w:p>
        </w:tc>
        <w:tc>
          <w:tcPr>
            <w:tcW w:w="1418" w:type="dxa"/>
            <w:vAlign w:val="center"/>
          </w:tcPr>
          <w:p>
            <w:pPr>
              <w:jc w:val="center"/>
              <w:rPr>
                <w:rFonts w:hint="eastAsia" w:ascii="仿宋" w:hAnsi="仿宋" w:eastAsia="仿宋" w:cs="仿宋"/>
                <w:bCs/>
                <w:color w:val="auto"/>
                <w:sz w:val="24"/>
              </w:rPr>
            </w:pPr>
            <w:r>
              <w:rPr>
                <w:rFonts w:hint="eastAsia" w:ascii="仿宋" w:hAnsi="仿宋" w:eastAsia="仿宋" w:cs="仿宋"/>
                <w:bCs/>
                <w:color w:val="auto"/>
                <w:sz w:val="24"/>
              </w:rPr>
              <w:t>中国特色社会主义</w:t>
            </w:r>
          </w:p>
        </w:tc>
        <w:tc>
          <w:tcPr>
            <w:tcW w:w="6769" w:type="dxa"/>
            <w:vAlign w:val="center"/>
          </w:tcPr>
          <w:p>
            <w:pPr>
              <w:jc w:val="center"/>
              <w:rPr>
                <w:rFonts w:hint="eastAsia" w:ascii="仿宋" w:hAnsi="仿宋" w:eastAsia="仿宋" w:cs="仿宋"/>
                <w:bCs/>
                <w:color w:val="auto"/>
                <w:sz w:val="24"/>
              </w:rPr>
            </w:pPr>
            <w:r>
              <w:rPr>
                <w:rFonts w:hint="eastAsia" w:ascii="仿宋" w:hAnsi="仿宋" w:eastAsia="仿宋" w:cs="仿宋"/>
                <w:bCs/>
                <w:color w:val="auto"/>
                <w:sz w:val="24"/>
              </w:rPr>
              <w:t>按照《中等职业学校思想政治课程标准(2020年版)》执行。全面贯彻党的教育方针，落实立德树人根本任务：以习近平新时代中国特色社会主义思想为指导，阐释中国特色社会主义的开创与发展，明确中国特色社会主义进入新时代的历史方位，阐明中国特色社会主义建设“五位一体”总体布局的基本内容，引导学生树立对马克思主义的信仰、对中国特色社会主义的信念、对中华民族伟大复兴中国梦的信心，坚定中国特色社会主义道路信、理论自信、制度自信、文化自信、把爱国情、强国志、报国行自觉融入坚持和发展中国特色社会主义事业、建设社会主义现代强国、实现中华民族伟大复兴的奋斗之中。</w:t>
            </w:r>
          </w:p>
          <w:p>
            <w:pPr>
              <w:jc w:val="center"/>
              <w:rPr>
                <w:rFonts w:hint="eastAsia" w:ascii="仿宋" w:hAnsi="仿宋" w:eastAsia="仿宋" w:cs="仿宋"/>
                <w:bCs/>
                <w:color w:val="auto"/>
                <w:sz w:val="24"/>
              </w:rPr>
            </w:pPr>
          </w:p>
        </w:tc>
        <w:tc>
          <w:tcPr>
            <w:tcW w:w="1027" w:type="dxa"/>
            <w:vAlign w:val="center"/>
          </w:tcPr>
          <w:p>
            <w:pPr>
              <w:jc w:val="center"/>
              <w:rPr>
                <w:rFonts w:hint="eastAsia" w:ascii="仿宋" w:hAnsi="仿宋" w:eastAsia="仿宋" w:cs="仿宋"/>
                <w:bCs/>
                <w:color w:val="auto"/>
                <w:sz w:val="24"/>
              </w:rPr>
            </w:pPr>
            <w:r>
              <w:rPr>
                <w:rFonts w:hint="eastAsia" w:ascii="仿宋" w:hAnsi="仿宋" w:eastAsia="仿宋" w:cs="仿宋"/>
                <w:bCs/>
                <w:color w:val="auto"/>
                <w:sz w:val="24"/>
              </w:rPr>
              <w:t>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pPr>
              <w:jc w:val="center"/>
              <w:rPr>
                <w:rFonts w:hint="eastAsia" w:ascii="仿宋" w:hAnsi="仿宋" w:eastAsia="仿宋" w:cs="仿宋"/>
                <w:color w:val="auto"/>
                <w:sz w:val="24"/>
              </w:rPr>
            </w:pPr>
            <w:r>
              <w:rPr>
                <w:rFonts w:hint="eastAsia" w:ascii="仿宋" w:hAnsi="仿宋" w:eastAsia="仿宋" w:cs="仿宋"/>
                <w:color w:val="auto"/>
                <w:sz w:val="24"/>
              </w:rPr>
              <w:t>2</w:t>
            </w:r>
          </w:p>
        </w:tc>
        <w:tc>
          <w:tcPr>
            <w:tcW w:w="1418" w:type="dxa"/>
            <w:vAlign w:val="center"/>
          </w:tcPr>
          <w:p>
            <w:pPr>
              <w:jc w:val="center"/>
              <w:rPr>
                <w:rFonts w:hint="eastAsia" w:ascii="仿宋" w:hAnsi="仿宋" w:eastAsia="仿宋" w:cs="仿宋"/>
                <w:bCs/>
                <w:color w:val="auto"/>
                <w:sz w:val="24"/>
              </w:rPr>
            </w:pPr>
            <w:r>
              <w:rPr>
                <w:rFonts w:hint="eastAsia" w:ascii="仿宋" w:hAnsi="仿宋" w:eastAsia="仿宋" w:cs="仿宋"/>
                <w:bCs/>
                <w:color w:val="auto"/>
                <w:sz w:val="24"/>
              </w:rPr>
              <w:t>心理健康与职业生涯</w:t>
            </w:r>
          </w:p>
        </w:tc>
        <w:tc>
          <w:tcPr>
            <w:tcW w:w="6769" w:type="dxa"/>
            <w:vAlign w:val="center"/>
          </w:tcPr>
          <w:p>
            <w:pPr>
              <w:jc w:val="left"/>
              <w:rPr>
                <w:rFonts w:hint="eastAsia" w:ascii="仿宋" w:hAnsi="仿宋" w:eastAsia="仿宋" w:cs="仿宋"/>
                <w:bCs/>
                <w:color w:val="auto"/>
                <w:sz w:val="24"/>
              </w:rPr>
            </w:pPr>
            <w:r>
              <w:rPr>
                <w:rFonts w:hint="eastAsia" w:ascii="仿宋" w:hAnsi="仿宋" w:eastAsia="仿宋" w:cs="仿宋"/>
                <w:bCs/>
                <w:color w:val="auto"/>
                <w:sz w:val="24"/>
              </w:rPr>
              <w:t>按照《中等职业学校思想政治课程标准(2020年版)》执行。全面贯彻党的教育方针，落实立德树人根本任务：基于社会发展对中职学生心理素质、职业生涯发展提出的新要求以及心理和谐、职业成才的培养目标，阐释心理健康知识，引导学生树立心理健康意识，掌握心理调适和职业生涯规划的方法，帮助学生正确处理生活、学习、成长和求职就业中遇到的问题，培育自立自强、敬业乐群的心理品质和自尊自信、理性平和、积极向上的良好心态，根据社会发展需要和学生心理特点进行职业生涯指导，为职业生涯发展奠定基础。</w:t>
            </w:r>
          </w:p>
          <w:p>
            <w:pPr>
              <w:jc w:val="center"/>
              <w:rPr>
                <w:rFonts w:hint="eastAsia" w:ascii="仿宋" w:hAnsi="仿宋" w:eastAsia="仿宋" w:cs="仿宋"/>
                <w:bCs/>
                <w:color w:val="auto"/>
                <w:sz w:val="24"/>
              </w:rPr>
            </w:pPr>
          </w:p>
        </w:tc>
        <w:tc>
          <w:tcPr>
            <w:tcW w:w="1027" w:type="dxa"/>
            <w:vAlign w:val="center"/>
          </w:tcPr>
          <w:p>
            <w:pPr>
              <w:jc w:val="center"/>
              <w:rPr>
                <w:rFonts w:hint="eastAsia" w:ascii="仿宋" w:hAnsi="仿宋" w:eastAsia="仿宋" w:cs="仿宋"/>
                <w:bCs/>
                <w:color w:val="auto"/>
                <w:sz w:val="24"/>
              </w:rPr>
            </w:pPr>
            <w:r>
              <w:rPr>
                <w:rFonts w:hint="eastAsia" w:ascii="仿宋" w:hAnsi="仿宋" w:eastAsia="仿宋" w:cs="仿宋"/>
                <w:bCs/>
                <w:color w:val="auto"/>
                <w:sz w:val="24"/>
              </w:rPr>
              <w:t>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pPr>
              <w:jc w:val="center"/>
              <w:rPr>
                <w:rFonts w:hint="eastAsia" w:ascii="仿宋" w:hAnsi="仿宋" w:eastAsia="仿宋" w:cs="仿宋"/>
                <w:color w:val="auto"/>
                <w:sz w:val="24"/>
              </w:rPr>
            </w:pPr>
            <w:r>
              <w:rPr>
                <w:rFonts w:hint="eastAsia" w:ascii="仿宋" w:hAnsi="仿宋" w:eastAsia="仿宋" w:cs="仿宋"/>
                <w:color w:val="auto"/>
                <w:sz w:val="24"/>
              </w:rPr>
              <w:t>3</w:t>
            </w:r>
          </w:p>
        </w:tc>
        <w:tc>
          <w:tcPr>
            <w:tcW w:w="1418" w:type="dxa"/>
            <w:vAlign w:val="center"/>
          </w:tcPr>
          <w:p>
            <w:pPr>
              <w:jc w:val="center"/>
              <w:rPr>
                <w:rFonts w:hint="eastAsia" w:ascii="仿宋" w:hAnsi="仿宋" w:eastAsia="仿宋" w:cs="仿宋"/>
                <w:bCs/>
                <w:color w:val="auto"/>
                <w:sz w:val="24"/>
              </w:rPr>
            </w:pPr>
            <w:r>
              <w:rPr>
                <w:rFonts w:hint="eastAsia" w:ascii="仿宋" w:hAnsi="仿宋" w:eastAsia="仿宋" w:cs="仿宋"/>
                <w:bCs/>
                <w:color w:val="auto"/>
                <w:sz w:val="24"/>
              </w:rPr>
              <w:t>哲学与人生</w:t>
            </w:r>
          </w:p>
        </w:tc>
        <w:tc>
          <w:tcPr>
            <w:tcW w:w="6769" w:type="dxa"/>
            <w:vAlign w:val="center"/>
          </w:tcPr>
          <w:p>
            <w:pPr>
              <w:jc w:val="left"/>
              <w:rPr>
                <w:rFonts w:hint="eastAsia" w:ascii="仿宋" w:hAnsi="仿宋" w:eastAsia="仿宋" w:cs="仿宋"/>
                <w:bCs/>
                <w:color w:val="auto"/>
                <w:sz w:val="24"/>
              </w:rPr>
            </w:pPr>
            <w:r>
              <w:rPr>
                <w:rFonts w:hint="eastAsia" w:ascii="仿宋" w:hAnsi="仿宋" w:eastAsia="仿宋" w:cs="仿宋"/>
                <w:bCs/>
                <w:color w:val="auto"/>
                <w:sz w:val="24"/>
              </w:rPr>
              <w:t>按照《等职业学校思想政治课程标准(2020年版)》执行。全面贯彻党的教育方针，落实立德树人根木任务：闸明马克思主义哲学是科学的世界观和方法论，讲述辩证唯物主义和历史唯物主义基本观点及对人生成长的意义：闸述社会生活及个人成长中进行正确价值断和行为选择的意义：引导学生弘扬和践行社会主义核心价值观，为学生成长奠定正确的世界观、人4生观和价值观基础。</w:t>
            </w:r>
          </w:p>
          <w:p>
            <w:pPr>
              <w:jc w:val="left"/>
              <w:rPr>
                <w:rFonts w:hint="eastAsia" w:ascii="仿宋" w:hAnsi="仿宋" w:eastAsia="仿宋" w:cs="仿宋"/>
                <w:bCs/>
                <w:color w:val="auto"/>
                <w:sz w:val="24"/>
              </w:rPr>
            </w:pPr>
          </w:p>
        </w:tc>
        <w:tc>
          <w:tcPr>
            <w:tcW w:w="1027" w:type="dxa"/>
            <w:vAlign w:val="center"/>
          </w:tcPr>
          <w:p>
            <w:pPr>
              <w:jc w:val="center"/>
              <w:rPr>
                <w:rFonts w:hint="eastAsia" w:ascii="仿宋" w:hAnsi="仿宋" w:eastAsia="仿宋" w:cs="仿宋"/>
                <w:bCs/>
                <w:color w:val="auto"/>
                <w:sz w:val="24"/>
              </w:rPr>
            </w:pPr>
            <w:r>
              <w:rPr>
                <w:rFonts w:hint="eastAsia" w:ascii="仿宋" w:hAnsi="仿宋" w:eastAsia="仿宋" w:cs="仿宋"/>
                <w:bCs/>
                <w:color w:val="auto"/>
                <w:sz w:val="24"/>
              </w:rPr>
              <w:t>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pPr>
              <w:jc w:val="center"/>
              <w:rPr>
                <w:rFonts w:hint="eastAsia" w:ascii="仿宋" w:hAnsi="仿宋" w:eastAsia="仿宋" w:cs="仿宋"/>
                <w:color w:val="auto"/>
                <w:sz w:val="24"/>
              </w:rPr>
            </w:pPr>
            <w:r>
              <w:rPr>
                <w:rFonts w:hint="eastAsia" w:ascii="仿宋" w:hAnsi="仿宋" w:eastAsia="仿宋" w:cs="仿宋"/>
                <w:color w:val="auto"/>
                <w:sz w:val="24"/>
              </w:rPr>
              <w:t>4</w:t>
            </w:r>
          </w:p>
        </w:tc>
        <w:tc>
          <w:tcPr>
            <w:tcW w:w="1418" w:type="dxa"/>
            <w:vAlign w:val="center"/>
          </w:tcPr>
          <w:p>
            <w:pPr>
              <w:jc w:val="center"/>
              <w:rPr>
                <w:rFonts w:hint="eastAsia" w:ascii="仿宋" w:hAnsi="仿宋" w:eastAsia="仿宋" w:cs="仿宋"/>
                <w:bCs/>
                <w:color w:val="auto"/>
                <w:sz w:val="24"/>
              </w:rPr>
            </w:pPr>
            <w:r>
              <w:rPr>
                <w:rFonts w:hint="eastAsia" w:ascii="仿宋" w:hAnsi="仿宋" w:eastAsia="仿宋" w:cs="仿宋"/>
                <w:bCs/>
                <w:color w:val="auto"/>
                <w:sz w:val="24"/>
              </w:rPr>
              <w:t>职业道德和法治</w:t>
            </w:r>
          </w:p>
        </w:tc>
        <w:tc>
          <w:tcPr>
            <w:tcW w:w="6769" w:type="dxa"/>
            <w:vAlign w:val="center"/>
          </w:tcPr>
          <w:p>
            <w:pPr>
              <w:jc w:val="left"/>
              <w:rPr>
                <w:rFonts w:hint="eastAsia" w:ascii="仿宋" w:hAnsi="仿宋" w:eastAsia="仿宋" w:cs="仿宋"/>
                <w:bCs/>
                <w:color w:val="auto"/>
                <w:sz w:val="24"/>
              </w:rPr>
            </w:pPr>
            <w:r>
              <w:rPr>
                <w:rFonts w:hint="eastAsia" w:ascii="仿宋" w:hAnsi="仿宋" w:eastAsia="仿宋" w:cs="仿宋"/>
                <w:bCs/>
                <w:color w:val="auto"/>
                <w:sz w:val="24"/>
              </w:rPr>
              <w:t>按照《中等职业学校思想政治课程标准(2020年版)》执行。着眼于提高中职学生的职业道德素质和法治素养，对学生进行职业道德和法治教育。帮助学生理解全面依法治国的总目标和基本要求，了解职业道德和法律规范，增强职业道德和法治意识，养成爱岗散业、依法办事的思维方式和行为习惯。</w:t>
            </w:r>
          </w:p>
          <w:p>
            <w:pPr>
              <w:jc w:val="center"/>
              <w:rPr>
                <w:rFonts w:hint="eastAsia" w:ascii="仿宋" w:hAnsi="仿宋" w:eastAsia="仿宋" w:cs="仿宋"/>
                <w:bCs/>
                <w:color w:val="auto"/>
                <w:sz w:val="24"/>
              </w:rPr>
            </w:pPr>
          </w:p>
        </w:tc>
        <w:tc>
          <w:tcPr>
            <w:tcW w:w="1027" w:type="dxa"/>
            <w:vAlign w:val="center"/>
          </w:tcPr>
          <w:p>
            <w:pPr>
              <w:jc w:val="center"/>
              <w:rPr>
                <w:rFonts w:hint="eastAsia" w:ascii="仿宋" w:hAnsi="仿宋" w:eastAsia="仿宋" w:cs="仿宋"/>
                <w:bCs/>
                <w:color w:val="auto"/>
                <w:sz w:val="24"/>
              </w:rPr>
            </w:pPr>
            <w:r>
              <w:rPr>
                <w:rFonts w:hint="eastAsia" w:ascii="仿宋" w:hAnsi="仿宋" w:eastAsia="仿宋" w:cs="仿宋"/>
                <w:bCs/>
                <w:color w:val="auto"/>
                <w:sz w:val="24"/>
              </w:rPr>
              <w:t>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pPr>
              <w:jc w:val="center"/>
              <w:rPr>
                <w:rFonts w:hint="eastAsia" w:ascii="仿宋" w:hAnsi="仿宋" w:eastAsia="仿宋" w:cs="仿宋"/>
                <w:color w:val="auto"/>
                <w:sz w:val="24"/>
              </w:rPr>
            </w:pPr>
            <w:r>
              <w:rPr>
                <w:rFonts w:hint="eastAsia" w:ascii="仿宋" w:hAnsi="仿宋" w:eastAsia="仿宋" w:cs="仿宋"/>
                <w:color w:val="auto"/>
                <w:sz w:val="24"/>
              </w:rPr>
              <w:t>5</w:t>
            </w:r>
          </w:p>
        </w:tc>
        <w:tc>
          <w:tcPr>
            <w:tcW w:w="1418" w:type="dxa"/>
            <w:vAlign w:val="center"/>
          </w:tcPr>
          <w:p>
            <w:pPr>
              <w:jc w:val="center"/>
              <w:rPr>
                <w:rFonts w:hint="eastAsia" w:ascii="仿宋" w:hAnsi="仿宋" w:eastAsia="仿宋" w:cs="仿宋"/>
                <w:bCs/>
                <w:color w:val="auto"/>
                <w:sz w:val="24"/>
              </w:rPr>
            </w:pPr>
            <w:r>
              <w:rPr>
                <w:rFonts w:hint="eastAsia" w:ascii="仿宋" w:hAnsi="仿宋" w:eastAsia="仿宋" w:cs="仿宋"/>
                <w:bCs/>
                <w:color w:val="auto"/>
                <w:sz w:val="24"/>
              </w:rPr>
              <w:t>语文</w:t>
            </w:r>
          </w:p>
        </w:tc>
        <w:tc>
          <w:tcPr>
            <w:tcW w:w="6769" w:type="dxa"/>
            <w:vAlign w:val="center"/>
          </w:tcPr>
          <w:p>
            <w:pPr>
              <w:jc w:val="left"/>
              <w:rPr>
                <w:rFonts w:hint="eastAsia" w:ascii="仿宋" w:hAnsi="仿宋" w:eastAsia="仿宋" w:cs="仿宋"/>
                <w:bCs/>
                <w:color w:val="auto"/>
                <w:sz w:val="24"/>
              </w:rPr>
            </w:pPr>
            <w:r>
              <w:rPr>
                <w:rFonts w:hint="eastAsia" w:ascii="仿宋" w:hAnsi="仿宋" w:eastAsia="仿宋" w:cs="仿宋"/>
                <w:bCs/>
                <w:color w:val="auto"/>
                <w:sz w:val="24"/>
              </w:rPr>
              <w:t>按照《中等职业学校语文课程星标准(2020年版)》执行，全面贯彻党的教育方针，落实立德树人银本任务；引导学生根据真实的语言运用情境，开展自主的言语实践活动.，积累言语经验，把握祖国语言文字的特点和运用规律，提高运用祖国语言文字的能力，理解与热爱祖国语言文字，发展思维能力，提升思维品质，培养健康的审美情趣，积累丰厚的文化底蕴，培育和践行社会主义核心价值观，增强文化自信。</w:t>
            </w:r>
          </w:p>
          <w:p>
            <w:pPr>
              <w:jc w:val="center"/>
              <w:rPr>
                <w:rFonts w:hint="eastAsia" w:ascii="仿宋" w:hAnsi="仿宋" w:eastAsia="仿宋" w:cs="仿宋"/>
                <w:bCs/>
                <w:color w:val="auto"/>
                <w:sz w:val="24"/>
              </w:rPr>
            </w:pPr>
          </w:p>
        </w:tc>
        <w:tc>
          <w:tcPr>
            <w:tcW w:w="1027" w:type="dxa"/>
            <w:vAlign w:val="center"/>
          </w:tcPr>
          <w:p>
            <w:pPr>
              <w:jc w:val="center"/>
              <w:rPr>
                <w:rFonts w:hint="eastAsia" w:ascii="仿宋" w:hAnsi="仿宋" w:eastAsia="仿宋" w:cs="仿宋"/>
                <w:bCs/>
                <w:color w:val="auto"/>
                <w:sz w:val="24"/>
              </w:rPr>
            </w:pPr>
            <w:r>
              <w:rPr>
                <w:rFonts w:hint="eastAsia" w:ascii="仿宋" w:hAnsi="仿宋" w:eastAsia="仿宋" w:cs="仿宋"/>
                <w:bCs/>
                <w:color w:val="auto"/>
                <w:sz w:val="24"/>
              </w:rPr>
              <w:t>360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pPr>
              <w:jc w:val="center"/>
              <w:rPr>
                <w:rFonts w:hint="eastAsia" w:ascii="仿宋" w:hAnsi="仿宋" w:eastAsia="仿宋" w:cs="仿宋"/>
                <w:color w:val="auto"/>
                <w:sz w:val="24"/>
              </w:rPr>
            </w:pPr>
            <w:r>
              <w:rPr>
                <w:rFonts w:hint="eastAsia" w:ascii="仿宋" w:hAnsi="仿宋" w:eastAsia="仿宋" w:cs="仿宋"/>
                <w:color w:val="auto"/>
                <w:sz w:val="24"/>
              </w:rPr>
              <w:t>6</w:t>
            </w:r>
          </w:p>
        </w:tc>
        <w:tc>
          <w:tcPr>
            <w:tcW w:w="1418" w:type="dxa"/>
            <w:vAlign w:val="center"/>
          </w:tcPr>
          <w:p>
            <w:pPr>
              <w:jc w:val="center"/>
              <w:rPr>
                <w:rFonts w:hint="eastAsia" w:ascii="仿宋" w:hAnsi="仿宋" w:eastAsia="仿宋" w:cs="仿宋"/>
                <w:bCs/>
                <w:color w:val="auto"/>
                <w:sz w:val="24"/>
              </w:rPr>
            </w:pPr>
            <w:r>
              <w:rPr>
                <w:rFonts w:hint="eastAsia" w:ascii="仿宋" w:hAnsi="仿宋" w:eastAsia="仿宋" w:cs="仿宋"/>
                <w:bCs/>
                <w:color w:val="auto"/>
                <w:sz w:val="24"/>
              </w:rPr>
              <w:t>数学</w:t>
            </w:r>
          </w:p>
        </w:tc>
        <w:tc>
          <w:tcPr>
            <w:tcW w:w="6769" w:type="dxa"/>
            <w:vAlign w:val="center"/>
          </w:tcPr>
          <w:p>
            <w:pPr>
              <w:jc w:val="center"/>
              <w:rPr>
                <w:rFonts w:hint="eastAsia" w:ascii="仿宋" w:hAnsi="仿宋" w:eastAsia="仿宋" w:cs="仿宋"/>
                <w:bCs/>
                <w:color w:val="auto"/>
                <w:sz w:val="24"/>
              </w:rPr>
            </w:pPr>
            <w:r>
              <w:rPr>
                <w:rFonts w:hint="eastAsia" w:ascii="仿宋" w:hAnsi="仿宋" w:eastAsia="仿宋" w:cs="仿宋"/>
                <w:bCs/>
                <w:color w:val="auto"/>
                <w:sz w:val="24"/>
              </w:rPr>
              <w:t>按照《2020年中等职业学校数学教学标准》执行。全面贯彻党的教育方针，落实立德树人根本任务；围绕函数、几何与代数、概率与统计以数学知识、数学技能、数学思想、数学方法和活动经验为主线组织课程内容。使中等职业学校学生获得进一步学习和职业发展所必需的数学知识、数学技能、数学方法、数学思想和活动经验：具备中等职业学校数学学科核心素养，形成在继续学习和未来工作中运用数学知识和经验发现问题的意识、运用数学的思想方法和工具解决问题的能力：具备一定的科学精神和工匠精神，养成良好的道德品质，增强创新意识，成为德智体美劳全面发展的高素质劳动者和技术技能人才。</w:t>
            </w:r>
          </w:p>
          <w:p>
            <w:pPr>
              <w:jc w:val="center"/>
              <w:rPr>
                <w:rFonts w:hint="eastAsia" w:ascii="仿宋" w:hAnsi="仿宋" w:eastAsia="仿宋" w:cs="仿宋"/>
                <w:bCs/>
                <w:color w:val="auto"/>
                <w:sz w:val="24"/>
              </w:rPr>
            </w:pPr>
          </w:p>
          <w:p>
            <w:pPr>
              <w:jc w:val="center"/>
              <w:rPr>
                <w:rFonts w:hint="eastAsia" w:ascii="仿宋" w:hAnsi="仿宋" w:eastAsia="仿宋" w:cs="仿宋"/>
                <w:bCs/>
                <w:color w:val="auto"/>
                <w:sz w:val="24"/>
              </w:rPr>
            </w:pPr>
          </w:p>
        </w:tc>
        <w:tc>
          <w:tcPr>
            <w:tcW w:w="1027" w:type="dxa"/>
            <w:vAlign w:val="center"/>
          </w:tcPr>
          <w:p>
            <w:pPr>
              <w:jc w:val="center"/>
              <w:rPr>
                <w:rFonts w:hint="eastAsia" w:ascii="仿宋" w:hAnsi="仿宋" w:eastAsia="仿宋" w:cs="仿宋"/>
                <w:bCs/>
                <w:color w:val="auto"/>
                <w:sz w:val="24"/>
              </w:rPr>
            </w:pPr>
            <w:r>
              <w:rPr>
                <w:rFonts w:hint="eastAsia" w:ascii="仿宋" w:hAnsi="仿宋" w:eastAsia="仿宋" w:cs="仿宋"/>
                <w:bCs/>
                <w:color w:val="auto"/>
                <w:sz w:val="24"/>
              </w:rPr>
              <w:t>360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pPr>
              <w:jc w:val="center"/>
              <w:rPr>
                <w:rFonts w:hint="eastAsia" w:ascii="仿宋" w:hAnsi="仿宋" w:eastAsia="仿宋" w:cs="仿宋"/>
                <w:color w:val="auto"/>
                <w:sz w:val="24"/>
              </w:rPr>
            </w:pPr>
            <w:r>
              <w:rPr>
                <w:rFonts w:hint="eastAsia" w:ascii="仿宋" w:hAnsi="仿宋" w:eastAsia="仿宋" w:cs="仿宋"/>
                <w:color w:val="auto"/>
                <w:sz w:val="24"/>
              </w:rPr>
              <w:t>7</w:t>
            </w:r>
          </w:p>
        </w:tc>
        <w:tc>
          <w:tcPr>
            <w:tcW w:w="1418" w:type="dxa"/>
            <w:vAlign w:val="center"/>
          </w:tcPr>
          <w:p>
            <w:pPr>
              <w:jc w:val="center"/>
              <w:rPr>
                <w:rFonts w:hint="eastAsia" w:ascii="仿宋" w:hAnsi="仿宋" w:eastAsia="仿宋" w:cs="仿宋"/>
                <w:bCs/>
                <w:color w:val="auto"/>
                <w:sz w:val="24"/>
              </w:rPr>
            </w:pPr>
            <w:r>
              <w:rPr>
                <w:rFonts w:hint="eastAsia" w:ascii="仿宋" w:hAnsi="仿宋" w:eastAsia="仿宋" w:cs="仿宋"/>
                <w:bCs/>
                <w:color w:val="auto"/>
                <w:sz w:val="24"/>
              </w:rPr>
              <w:t>英语</w:t>
            </w:r>
          </w:p>
        </w:tc>
        <w:tc>
          <w:tcPr>
            <w:tcW w:w="6769" w:type="dxa"/>
            <w:vAlign w:val="center"/>
          </w:tcPr>
          <w:p>
            <w:pPr>
              <w:jc w:val="left"/>
              <w:rPr>
                <w:rFonts w:hint="eastAsia" w:ascii="仿宋" w:hAnsi="仿宋" w:eastAsia="仿宋" w:cs="仿宋"/>
                <w:bCs/>
                <w:color w:val="auto"/>
                <w:sz w:val="24"/>
              </w:rPr>
            </w:pPr>
            <w:r>
              <w:rPr>
                <w:rFonts w:hint="eastAsia" w:ascii="仿宋" w:hAnsi="仿宋" w:eastAsia="仿宋" w:cs="仿宋"/>
                <w:bCs/>
                <w:color w:val="auto"/>
                <w:sz w:val="24"/>
              </w:rPr>
              <w:t>按照《2020年中等职业学校英语教学标准》执行。全面贯彻党的教育方针，落实立德树人根木任务：帮助学生进一步学习语言基础知识，提高听、说、读、写等语言技能，发展中等职业学校英语学科核心素养：引导学生在真实情境中开展语言实践活动，认识文化的多样性，形成开放包容的态度，发展健康的审美情趣；理解思维差异，增强国际理解，坚定文化自信；帮助学生树立正确的世界观、人生观和价值观，自觉践行社会主义核心价值观，成为德智体美劳全面发展的高素质劳动者和技术技能人才。</w:t>
            </w:r>
          </w:p>
          <w:p>
            <w:pPr>
              <w:jc w:val="center"/>
              <w:rPr>
                <w:rFonts w:hint="eastAsia" w:ascii="仿宋" w:hAnsi="仿宋" w:eastAsia="仿宋" w:cs="仿宋"/>
                <w:bCs/>
                <w:color w:val="auto"/>
                <w:sz w:val="24"/>
              </w:rPr>
            </w:pPr>
          </w:p>
        </w:tc>
        <w:tc>
          <w:tcPr>
            <w:tcW w:w="1027" w:type="dxa"/>
            <w:vAlign w:val="center"/>
          </w:tcPr>
          <w:p>
            <w:pPr>
              <w:jc w:val="center"/>
              <w:rPr>
                <w:rFonts w:hint="eastAsia" w:ascii="仿宋" w:hAnsi="仿宋" w:eastAsia="仿宋" w:cs="仿宋"/>
                <w:bCs/>
                <w:color w:val="auto"/>
                <w:sz w:val="24"/>
              </w:rPr>
            </w:pPr>
            <w:r>
              <w:rPr>
                <w:rFonts w:hint="eastAsia" w:ascii="仿宋" w:hAnsi="仿宋" w:eastAsia="仿宋" w:cs="仿宋"/>
                <w:bCs/>
                <w:color w:val="auto"/>
                <w:sz w:val="24"/>
              </w:rPr>
              <w:t>360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pPr>
              <w:jc w:val="center"/>
              <w:rPr>
                <w:rFonts w:hint="eastAsia" w:ascii="仿宋" w:hAnsi="仿宋" w:eastAsia="仿宋" w:cs="仿宋"/>
                <w:color w:val="auto"/>
                <w:sz w:val="24"/>
              </w:rPr>
            </w:pPr>
            <w:r>
              <w:rPr>
                <w:rFonts w:hint="eastAsia" w:ascii="仿宋" w:hAnsi="仿宋" w:eastAsia="仿宋" w:cs="仿宋"/>
                <w:color w:val="auto"/>
                <w:sz w:val="24"/>
              </w:rPr>
              <w:t>8</w:t>
            </w:r>
          </w:p>
        </w:tc>
        <w:tc>
          <w:tcPr>
            <w:tcW w:w="1418" w:type="dxa"/>
            <w:vAlign w:val="center"/>
          </w:tcPr>
          <w:p>
            <w:pPr>
              <w:jc w:val="center"/>
              <w:rPr>
                <w:rFonts w:hint="eastAsia" w:ascii="仿宋" w:hAnsi="仿宋" w:eastAsia="仿宋" w:cs="仿宋"/>
                <w:bCs/>
                <w:color w:val="auto"/>
                <w:sz w:val="24"/>
              </w:rPr>
            </w:pPr>
            <w:r>
              <w:rPr>
                <w:rFonts w:hint="eastAsia" w:ascii="仿宋" w:hAnsi="仿宋" w:eastAsia="仿宋" w:cs="仿宋"/>
                <w:bCs/>
                <w:color w:val="auto"/>
                <w:sz w:val="24"/>
              </w:rPr>
              <w:t>信息技术</w:t>
            </w:r>
          </w:p>
        </w:tc>
        <w:tc>
          <w:tcPr>
            <w:tcW w:w="6769" w:type="dxa"/>
            <w:vAlign w:val="center"/>
          </w:tcPr>
          <w:p>
            <w:pPr>
              <w:jc w:val="left"/>
              <w:rPr>
                <w:rFonts w:hint="eastAsia" w:ascii="仿宋" w:hAnsi="仿宋" w:eastAsia="仿宋" w:cs="仿宋"/>
                <w:bCs/>
                <w:color w:val="auto"/>
                <w:sz w:val="24"/>
              </w:rPr>
            </w:pPr>
            <w:r>
              <w:rPr>
                <w:rFonts w:hint="eastAsia" w:ascii="仿宋" w:hAnsi="仿宋" w:eastAsia="仿宋" w:cs="仿宋"/>
                <w:bCs/>
                <w:color w:val="auto"/>
                <w:sz w:val="24"/>
              </w:rPr>
              <w:t>按照《2020年中等职业学校信息技术教学标准》执行。全面贯彻党的教育方针，落实立德树人根本任务：围绕中等职业学校信息技术学科核心素养，帮助学生认识信息技术对当今人类生产、生活的重要作用，理解信息技术、信息社会等概念和信息社会特征与规范，掌握信息技术设备与系统操作、网络应用、图文编辑、数据处理、程序设计、数字媒体技术应用、信息安全和人工智能等相关知识与技能，综合应用信息技术解决生产、生活和学习情境中各种问题：在数字化学习与创新过程中培养独立思考和主动探究能力，不断强化认知、合作、创新能力，为职业能力的提升奠定基础。</w:t>
            </w:r>
          </w:p>
          <w:p>
            <w:pPr>
              <w:jc w:val="center"/>
              <w:rPr>
                <w:rFonts w:hint="eastAsia" w:ascii="仿宋" w:hAnsi="仿宋" w:eastAsia="仿宋" w:cs="仿宋"/>
                <w:bCs/>
                <w:color w:val="auto"/>
                <w:sz w:val="24"/>
              </w:rPr>
            </w:pPr>
          </w:p>
        </w:tc>
        <w:tc>
          <w:tcPr>
            <w:tcW w:w="1027" w:type="dxa"/>
            <w:vAlign w:val="center"/>
          </w:tcPr>
          <w:p>
            <w:pPr>
              <w:jc w:val="center"/>
              <w:rPr>
                <w:rFonts w:hint="eastAsia" w:ascii="仿宋" w:hAnsi="仿宋" w:eastAsia="仿宋" w:cs="仿宋"/>
                <w:bCs/>
                <w:color w:val="auto"/>
                <w:sz w:val="24"/>
              </w:rPr>
            </w:pPr>
            <w:r>
              <w:rPr>
                <w:rFonts w:hint="eastAsia" w:ascii="仿宋" w:hAnsi="仿宋" w:eastAsia="仿宋" w:cs="仿宋"/>
                <w:bCs/>
                <w:color w:val="auto"/>
                <w:sz w:val="24"/>
              </w:rPr>
              <w:t>108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pPr>
              <w:jc w:val="center"/>
              <w:rPr>
                <w:rFonts w:hint="eastAsia" w:ascii="仿宋" w:hAnsi="仿宋" w:eastAsia="仿宋" w:cs="仿宋"/>
                <w:color w:val="auto"/>
                <w:sz w:val="24"/>
              </w:rPr>
            </w:pPr>
            <w:r>
              <w:rPr>
                <w:rFonts w:hint="eastAsia" w:ascii="仿宋" w:hAnsi="仿宋" w:eastAsia="仿宋" w:cs="仿宋"/>
                <w:color w:val="auto"/>
                <w:sz w:val="24"/>
              </w:rPr>
              <w:t>9</w:t>
            </w:r>
          </w:p>
        </w:tc>
        <w:tc>
          <w:tcPr>
            <w:tcW w:w="1418" w:type="dxa"/>
            <w:vAlign w:val="center"/>
          </w:tcPr>
          <w:p>
            <w:pPr>
              <w:jc w:val="center"/>
              <w:rPr>
                <w:rFonts w:hint="eastAsia" w:ascii="仿宋" w:hAnsi="仿宋" w:eastAsia="仿宋" w:cs="仿宋"/>
                <w:bCs/>
                <w:color w:val="auto"/>
                <w:sz w:val="24"/>
              </w:rPr>
            </w:pPr>
            <w:r>
              <w:rPr>
                <w:rFonts w:hint="eastAsia" w:ascii="仿宋" w:hAnsi="仿宋" w:eastAsia="仿宋" w:cs="仿宋"/>
                <w:bCs/>
                <w:color w:val="auto"/>
                <w:sz w:val="24"/>
              </w:rPr>
              <w:t>体育与健康</w:t>
            </w:r>
          </w:p>
        </w:tc>
        <w:tc>
          <w:tcPr>
            <w:tcW w:w="6769" w:type="dxa"/>
            <w:vAlign w:val="center"/>
          </w:tcPr>
          <w:p>
            <w:pPr>
              <w:jc w:val="center"/>
              <w:rPr>
                <w:rFonts w:hint="eastAsia" w:ascii="仿宋" w:hAnsi="仿宋" w:eastAsia="仿宋" w:cs="仿宋"/>
                <w:bCs/>
                <w:color w:val="auto"/>
                <w:sz w:val="24"/>
              </w:rPr>
            </w:pPr>
            <w:r>
              <w:rPr>
                <w:rFonts w:hint="eastAsia" w:ascii="仿宋" w:hAnsi="仿宋" w:eastAsia="仿宋" w:cs="仿宋"/>
                <w:bCs/>
                <w:color w:val="auto"/>
                <w:sz w:val="24"/>
              </w:rPr>
              <w:t>按照《2020年中等职业学校体育与健康教学标准》执行。通过学习本课程，学生能够喜爱并积极参与体育运动，享受体育运动的乐趣：学会锻炼身体的科学方法，学握12项体育运动技能，提升体育运动能力，提高职业体能水平：树立健康观念，掌握健康知识和与职业相关的健康安全知识，形成健康文明的生活方式：遵守体育道德规范和行为准则，发扬体育精神塑造良好的体育品格，增强责任意识、规则意识和团队意识。帮助学生在体育锻炼中享受乐趣、增强体质、健全人格、锤炼意志，使学生在运动能力、健康行为和体育精神三方面获得全面发展。</w:t>
            </w:r>
          </w:p>
          <w:p>
            <w:pPr>
              <w:jc w:val="center"/>
              <w:rPr>
                <w:rFonts w:hint="eastAsia" w:ascii="仿宋" w:hAnsi="仿宋" w:eastAsia="仿宋" w:cs="仿宋"/>
                <w:bCs/>
                <w:color w:val="auto"/>
                <w:sz w:val="24"/>
              </w:rPr>
            </w:pPr>
          </w:p>
        </w:tc>
        <w:tc>
          <w:tcPr>
            <w:tcW w:w="1027" w:type="dxa"/>
            <w:vAlign w:val="center"/>
          </w:tcPr>
          <w:p>
            <w:pPr>
              <w:jc w:val="center"/>
              <w:rPr>
                <w:rFonts w:hint="eastAsia" w:ascii="仿宋" w:hAnsi="仿宋" w:eastAsia="仿宋" w:cs="仿宋"/>
                <w:bCs/>
                <w:color w:val="auto"/>
                <w:sz w:val="24"/>
              </w:rPr>
            </w:pPr>
            <w:r>
              <w:rPr>
                <w:rFonts w:hint="eastAsia" w:ascii="仿宋" w:hAnsi="仿宋" w:eastAsia="仿宋" w:cs="仿宋"/>
                <w:bCs/>
                <w:color w:val="auto"/>
                <w:sz w:val="24"/>
              </w:rPr>
              <w:t>180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pPr>
              <w:jc w:val="center"/>
              <w:rPr>
                <w:rFonts w:hint="eastAsia" w:ascii="仿宋" w:hAnsi="仿宋" w:eastAsia="仿宋" w:cs="仿宋"/>
                <w:color w:val="auto"/>
                <w:sz w:val="24"/>
              </w:rPr>
            </w:pPr>
            <w:r>
              <w:rPr>
                <w:rFonts w:hint="eastAsia" w:ascii="仿宋" w:hAnsi="仿宋" w:eastAsia="仿宋" w:cs="仿宋"/>
                <w:color w:val="auto"/>
                <w:sz w:val="24"/>
              </w:rPr>
              <w:t>10</w:t>
            </w:r>
          </w:p>
        </w:tc>
        <w:tc>
          <w:tcPr>
            <w:tcW w:w="1418" w:type="dxa"/>
            <w:vAlign w:val="center"/>
          </w:tcPr>
          <w:p>
            <w:pPr>
              <w:jc w:val="center"/>
              <w:rPr>
                <w:rFonts w:hint="eastAsia" w:ascii="仿宋" w:hAnsi="仿宋" w:eastAsia="仿宋" w:cs="仿宋"/>
                <w:bCs/>
                <w:color w:val="auto"/>
                <w:sz w:val="24"/>
              </w:rPr>
            </w:pPr>
            <w:r>
              <w:rPr>
                <w:rFonts w:hint="eastAsia" w:ascii="仿宋" w:hAnsi="仿宋" w:eastAsia="仿宋" w:cs="仿宋"/>
                <w:bCs/>
                <w:color w:val="auto"/>
                <w:sz w:val="24"/>
              </w:rPr>
              <w:t>艺术（美术鉴赏与实践）</w:t>
            </w:r>
          </w:p>
        </w:tc>
        <w:tc>
          <w:tcPr>
            <w:tcW w:w="6769" w:type="dxa"/>
            <w:vAlign w:val="center"/>
          </w:tcPr>
          <w:p>
            <w:pPr>
              <w:jc w:val="left"/>
              <w:rPr>
                <w:rFonts w:hint="eastAsia" w:ascii="仿宋" w:hAnsi="仿宋" w:eastAsia="仿宋" w:cs="仿宋"/>
                <w:bCs/>
                <w:color w:val="auto"/>
                <w:sz w:val="24"/>
              </w:rPr>
            </w:pPr>
            <w:r>
              <w:rPr>
                <w:rFonts w:hint="eastAsia" w:ascii="仿宋" w:hAnsi="仿宋" w:eastAsia="仿宋" w:cs="仿宋"/>
                <w:bCs/>
                <w:color w:val="auto"/>
                <w:sz w:val="24"/>
              </w:rPr>
              <w:t>按照《2020年中等职业学校艺术教学标准》执行。全面贯彻党的教育方针，落实立德树人根木任务：充分发挥艺术学科独特的育人功能，以关育人，以文化人，以情动人，提高学生的审美和人文素养，极导学生主动参与艺术学习和实践，进步积累和学握艺本基知淇、基本技能和方法，培养学生感受关、鉴赏关、表现美、创造美的能力，帮助学生塑造美好心灵，健全健康人格，厚植民族情感，增进文化认同，坚定文化自信，成为德智体美劳全面发展的高素质劳劳动者和技术技能人才。</w:t>
            </w:r>
          </w:p>
          <w:p>
            <w:pPr>
              <w:jc w:val="center"/>
              <w:rPr>
                <w:rFonts w:hint="eastAsia" w:ascii="仿宋" w:hAnsi="仿宋" w:eastAsia="仿宋" w:cs="仿宋"/>
                <w:bCs/>
                <w:color w:val="auto"/>
                <w:sz w:val="24"/>
              </w:rPr>
            </w:pPr>
          </w:p>
        </w:tc>
        <w:tc>
          <w:tcPr>
            <w:tcW w:w="1027" w:type="dxa"/>
            <w:vAlign w:val="center"/>
          </w:tcPr>
          <w:p>
            <w:pPr>
              <w:jc w:val="center"/>
              <w:rPr>
                <w:rFonts w:hint="eastAsia" w:ascii="仿宋" w:hAnsi="仿宋" w:eastAsia="仿宋" w:cs="仿宋"/>
                <w:bCs/>
                <w:color w:val="auto"/>
                <w:sz w:val="24"/>
              </w:rPr>
            </w:pPr>
            <w:r>
              <w:rPr>
                <w:rFonts w:hint="eastAsia" w:ascii="仿宋" w:hAnsi="仿宋" w:eastAsia="仿宋" w:cs="仿宋"/>
                <w:bCs/>
                <w:color w:val="auto"/>
                <w:sz w:val="24"/>
              </w:rPr>
              <w:t>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pPr>
              <w:jc w:val="center"/>
              <w:rPr>
                <w:rFonts w:hint="eastAsia" w:ascii="仿宋" w:hAnsi="仿宋" w:eastAsia="仿宋" w:cs="仿宋"/>
                <w:color w:val="auto"/>
                <w:sz w:val="24"/>
              </w:rPr>
            </w:pPr>
            <w:r>
              <w:rPr>
                <w:rFonts w:hint="eastAsia" w:ascii="仿宋" w:hAnsi="仿宋" w:eastAsia="仿宋" w:cs="仿宋"/>
                <w:color w:val="auto"/>
                <w:sz w:val="24"/>
              </w:rPr>
              <w:t>11</w:t>
            </w:r>
          </w:p>
        </w:tc>
        <w:tc>
          <w:tcPr>
            <w:tcW w:w="1418" w:type="dxa"/>
            <w:vAlign w:val="center"/>
          </w:tcPr>
          <w:p>
            <w:pPr>
              <w:jc w:val="center"/>
              <w:rPr>
                <w:rFonts w:hint="eastAsia" w:ascii="仿宋" w:hAnsi="仿宋" w:eastAsia="仿宋" w:cs="仿宋"/>
                <w:bCs/>
                <w:color w:val="auto"/>
                <w:sz w:val="24"/>
              </w:rPr>
            </w:pPr>
            <w:r>
              <w:rPr>
                <w:rFonts w:hint="eastAsia" w:ascii="仿宋" w:hAnsi="仿宋" w:eastAsia="仿宋" w:cs="仿宋"/>
                <w:bCs/>
                <w:color w:val="auto"/>
                <w:sz w:val="24"/>
              </w:rPr>
              <w:t>艺术（音乐鉴赏与实践）</w:t>
            </w:r>
          </w:p>
        </w:tc>
        <w:tc>
          <w:tcPr>
            <w:tcW w:w="6769" w:type="dxa"/>
            <w:vAlign w:val="center"/>
          </w:tcPr>
          <w:p>
            <w:pPr>
              <w:jc w:val="left"/>
              <w:rPr>
                <w:rFonts w:hint="eastAsia" w:ascii="仿宋" w:hAnsi="仿宋" w:eastAsia="仿宋" w:cs="仿宋"/>
                <w:bCs/>
                <w:color w:val="auto"/>
                <w:sz w:val="24"/>
              </w:rPr>
            </w:pPr>
            <w:r>
              <w:rPr>
                <w:rFonts w:hint="eastAsia" w:ascii="仿宋" w:hAnsi="仿宋" w:eastAsia="仿宋" w:cs="仿宋"/>
                <w:bCs/>
                <w:color w:val="auto"/>
                <w:sz w:val="24"/>
              </w:rPr>
              <w:t>按照《2020年中等职业学校艺术教学标准》执行。全面贯彻党的教育方针，落实立德树人根木任务：充分发挥艺术学科独特的育人功能，以关育人，以文化人，以情动人，提高学生的审美和人文素养，极导学生主动参与艺术学习和实践，进步积累和学握艺本基知淇、基本技能和方法，培养学生感受关、鉴赏关、表现美、创造美的能力，帮助学生塑造美好心灵，健全健康人格，厚植民族情感，增进文化认同，坚定文化自信，成为德智体美劳全面发展的高素质劳劳动者和技术技能人才。</w:t>
            </w:r>
          </w:p>
          <w:p>
            <w:pPr>
              <w:jc w:val="center"/>
              <w:rPr>
                <w:rFonts w:hint="eastAsia" w:ascii="仿宋" w:hAnsi="仿宋" w:eastAsia="仿宋" w:cs="仿宋"/>
                <w:bCs/>
                <w:color w:val="auto"/>
                <w:sz w:val="24"/>
              </w:rPr>
            </w:pPr>
          </w:p>
        </w:tc>
        <w:tc>
          <w:tcPr>
            <w:tcW w:w="1027" w:type="dxa"/>
            <w:vAlign w:val="center"/>
          </w:tcPr>
          <w:p>
            <w:pPr>
              <w:jc w:val="center"/>
              <w:rPr>
                <w:rFonts w:hint="eastAsia" w:ascii="仿宋" w:hAnsi="仿宋" w:eastAsia="仿宋" w:cs="仿宋"/>
                <w:bCs/>
                <w:color w:val="auto"/>
                <w:sz w:val="24"/>
              </w:rPr>
            </w:pPr>
            <w:r>
              <w:rPr>
                <w:rFonts w:hint="eastAsia" w:ascii="仿宋" w:hAnsi="仿宋" w:eastAsia="仿宋" w:cs="仿宋"/>
                <w:bCs/>
                <w:color w:val="auto"/>
                <w:sz w:val="24"/>
              </w:rPr>
              <w:t>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pPr>
              <w:jc w:val="center"/>
              <w:rPr>
                <w:rFonts w:hint="eastAsia" w:ascii="仿宋" w:hAnsi="仿宋" w:eastAsia="仿宋" w:cs="仿宋"/>
                <w:color w:val="auto"/>
                <w:sz w:val="24"/>
              </w:rPr>
            </w:pPr>
            <w:r>
              <w:rPr>
                <w:rFonts w:hint="eastAsia" w:ascii="仿宋" w:hAnsi="仿宋" w:eastAsia="仿宋" w:cs="仿宋"/>
                <w:color w:val="auto"/>
                <w:sz w:val="24"/>
              </w:rPr>
              <w:t>12</w:t>
            </w:r>
          </w:p>
        </w:tc>
        <w:tc>
          <w:tcPr>
            <w:tcW w:w="1418" w:type="dxa"/>
            <w:vAlign w:val="center"/>
          </w:tcPr>
          <w:p>
            <w:pPr>
              <w:jc w:val="center"/>
              <w:rPr>
                <w:rFonts w:hint="eastAsia" w:ascii="仿宋" w:hAnsi="仿宋" w:eastAsia="仿宋" w:cs="仿宋"/>
                <w:bCs/>
                <w:color w:val="auto"/>
                <w:sz w:val="24"/>
              </w:rPr>
            </w:pPr>
            <w:r>
              <w:rPr>
                <w:rFonts w:hint="eastAsia" w:ascii="仿宋" w:hAnsi="仿宋" w:eastAsia="仿宋" w:cs="仿宋"/>
                <w:bCs/>
                <w:color w:val="auto"/>
                <w:sz w:val="24"/>
              </w:rPr>
              <w:t>中国历史</w:t>
            </w:r>
          </w:p>
        </w:tc>
        <w:tc>
          <w:tcPr>
            <w:tcW w:w="6769" w:type="dxa"/>
            <w:vAlign w:val="center"/>
          </w:tcPr>
          <w:p>
            <w:pPr>
              <w:jc w:val="left"/>
              <w:rPr>
                <w:rFonts w:hint="eastAsia" w:ascii="仿宋" w:hAnsi="仿宋" w:eastAsia="仿宋" w:cs="仿宋"/>
                <w:bCs/>
                <w:color w:val="auto"/>
                <w:sz w:val="24"/>
              </w:rPr>
            </w:pPr>
            <w:r>
              <w:rPr>
                <w:rFonts w:hint="eastAsia" w:ascii="仿宋" w:hAnsi="仿宋" w:eastAsia="仿宋" w:cs="仿宋"/>
                <w:bCs/>
                <w:color w:val="auto"/>
                <w:sz w:val="24"/>
              </w:rPr>
              <w:t>按照《2020年中等职业学校历史教学标准》执行，全面贯彻党的教育针，落实立德树人根木任务：以唯物史观为指导，促进中等职业学校学生进一步了解人类社会形态从低级到高级发展的基本脉络、基本规律和优秀文化成果，从历史的角度了解和思考人与人、人与社会、人与自然的关系，增强历史使命感和社会责任感，进一步弘扬以爱国主义为核心的民族精神和以改革创新为核心的时代精神，培育和践行社会主义核心价值现，树立正确的历史观、民族观、国家观和文化观，塑造健全的人格，养成职业精神，培养德智美劳全面发展的社会主义建设者和接班人。</w:t>
            </w:r>
          </w:p>
        </w:tc>
        <w:tc>
          <w:tcPr>
            <w:tcW w:w="1027" w:type="dxa"/>
            <w:vAlign w:val="center"/>
          </w:tcPr>
          <w:p>
            <w:pPr>
              <w:jc w:val="center"/>
              <w:rPr>
                <w:rFonts w:hint="eastAsia" w:ascii="仿宋" w:hAnsi="仿宋" w:eastAsia="仿宋" w:cs="仿宋"/>
                <w:bCs/>
                <w:color w:val="auto"/>
                <w:sz w:val="24"/>
              </w:rPr>
            </w:pPr>
            <w:r>
              <w:rPr>
                <w:rFonts w:hint="eastAsia" w:ascii="仿宋" w:hAnsi="仿宋" w:eastAsia="仿宋" w:cs="仿宋"/>
                <w:bCs/>
                <w:color w:val="auto"/>
                <w:sz w:val="24"/>
              </w:rPr>
              <w:t>54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pPr>
              <w:jc w:val="center"/>
              <w:rPr>
                <w:rFonts w:hint="eastAsia" w:ascii="仿宋" w:hAnsi="仿宋" w:eastAsia="仿宋" w:cs="仿宋"/>
                <w:color w:val="auto"/>
                <w:sz w:val="24"/>
              </w:rPr>
            </w:pPr>
            <w:r>
              <w:rPr>
                <w:rFonts w:hint="eastAsia" w:ascii="仿宋" w:hAnsi="仿宋" w:eastAsia="仿宋" w:cs="仿宋"/>
                <w:color w:val="auto"/>
                <w:sz w:val="24"/>
              </w:rPr>
              <w:t>13</w:t>
            </w:r>
          </w:p>
        </w:tc>
        <w:tc>
          <w:tcPr>
            <w:tcW w:w="1418" w:type="dxa"/>
            <w:vAlign w:val="center"/>
          </w:tcPr>
          <w:p>
            <w:pPr>
              <w:jc w:val="center"/>
              <w:rPr>
                <w:rFonts w:hint="eastAsia" w:ascii="仿宋" w:hAnsi="仿宋" w:eastAsia="仿宋" w:cs="仿宋"/>
                <w:bCs/>
                <w:color w:val="auto"/>
                <w:sz w:val="24"/>
              </w:rPr>
            </w:pPr>
            <w:r>
              <w:rPr>
                <w:rFonts w:hint="eastAsia" w:ascii="仿宋" w:hAnsi="仿宋" w:eastAsia="仿宋" w:cs="仿宋"/>
                <w:bCs/>
                <w:color w:val="auto"/>
                <w:sz w:val="24"/>
              </w:rPr>
              <w:t>世界历史</w:t>
            </w:r>
          </w:p>
        </w:tc>
        <w:tc>
          <w:tcPr>
            <w:tcW w:w="6769" w:type="dxa"/>
            <w:vAlign w:val="center"/>
          </w:tcPr>
          <w:p>
            <w:pPr>
              <w:jc w:val="left"/>
              <w:rPr>
                <w:rFonts w:hint="eastAsia" w:ascii="仿宋" w:hAnsi="仿宋" w:eastAsia="仿宋" w:cs="仿宋"/>
                <w:bCs/>
                <w:color w:val="auto"/>
                <w:sz w:val="24"/>
              </w:rPr>
            </w:pPr>
            <w:r>
              <w:rPr>
                <w:rFonts w:hint="eastAsia" w:ascii="仿宋" w:hAnsi="仿宋" w:eastAsia="仿宋" w:cs="仿宋"/>
                <w:bCs/>
                <w:color w:val="auto"/>
                <w:sz w:val="24"/>
              </w:rPr>
              <w:t>按照《2020年中等职业学校历史教学标准》执行，全面贯彻党的教育针，落实立德树人根木任务：以唯物史观为指导，促进中等职业学校学生进一步了解人类社会形态从低级到高级发展的基本脉络、基本规律和优秀文化成果，从历史的角度了解和思考人与人、人与社会、人与自然的关系，增强历史使命感和社会责任感，进一步弘扬以爱国主义为核心的民族精神和以改革创新为核心的时代精神，培育和践行社会主义核心价值现，树立正确的历史观、民族观、国家观和文化观，塑造健全的人格，养成职业精神，培养德智美劳全面发展的社会主义建设者和接班人。</w:t>
            </w:r>
          </w:p>
        </w:tc>
        <w:tc>
          <w:tcPr>
            <w:tcW w:w="1027" w:type="dxa"/>
            <w:vAlign w:val="center"/>
          </w:tcPr>
          <w:p>
            <w:pPr>
              <w:jc w:val="center"/>
              <w:rPr>
                <w:rFonts w:hint="eastAsia" w:ascii="仿宋" w:hAnsi="仿宋" w:eastAsia="仿宋" w:cs="仿宋"/>
                <w:bCs/>
                <w:color w:val="auto"/>
                <w:sz w:val="24"/>
              </w:rPr>
            </w:pPr>
            <w:r>
              <w:rPr>
                <w:rFonts w:hint="eastAsia" w:ascii="仿宋" w:hAnsi="仿宋" w:eastAsia="仿宋" w:cs="仿宋"/>
                <w:bCs/>
                <w:color w:val="auto"/>
                <w:sz w:val="24"/>
              </w:rPr>
              <w:t>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pPr>
              <w:jc w:val="center"/>
              <w:rPr>
                <w:rFonts w:hint="eastAsia" w:ascii="仿宋" w:hAnsi="仿宋" w:eastAsia="仿宋" w:cs="仿宋"/>
                <w:color w:val="auto"/>
                <w:sz w:val="24"/>
              </w:rPr>
            </w:pPr>
            <w:r>
              <w:rPr>
                <w:rFonts w:hint="eastAsia" w:ascii="仿宋" w:hAnsi="仿宋" w:eastAsia="仿宋" w:cs="仿宋"/>
                <w:color w:val="auto"/>
                <w:sz w:val="24"/>
              </w:rPr>
              <w:t>14</w:t>
            </w:r>
          </w:p>
        </w:tc>
        <w:tc>
          <w:tcPr>
            <w:tcW w:w="1418" w:type="dxa"/>
            <w:vAlign w:val="center"/>
          </w:tcPr>
          <w:p>
            <w:pPr>
              <w:jc w:val="center"/>
              <w:rPr>
                <w:rFonts w:hint="eastAsia" w:ascii="仿宋" w:hAnsi="仿宋" w:eastAsia="仿宋" w:cs="仿宋"/>
                <w:bCs/>
                <w:color w:val="auto"/>
                <w:sz w:val="24"/>
              </w:rPr>
            </w:pPr>
            <w:r>
              <w:rPr>
                <w:rFonts w:hint="eastAsia" w:ascii="仿宋" w:hAnsi="仿宋" w:eastAsia="仿宋" w:cs="仿宋"/>
                <w:bCs/>
                <w:color w:val="auto"/>
                <w:sz w:val="24"/>
              </w:rPr>
              <w:t>劳动教育指导手册</w:t>
            </w:r>
          </w:p>
        </w:tc>
        <w:tc>
          <w:tcPr>
            <w:tcW w:w="6769" w:type="dxa"/>
            <w:vAlign w:val="center"/>
          </w:tcPr>
          <w:p>
            <w:pPr>
              <w:jc w:val="left"/>
              <w:rPr>
                <w:rFonts w:hint="eastAsia" w:ascii="仿宋" w:hAnsi="仿宋" w:eastAsia="仿宋" w:cs="仿宋"/>
                <w:bCs/>
                <w:color w:val="auto"/>
                <w:sz w:val="24"/>
              </w:rPr>
            </w:pPr>
            <w:r>
              <w:rPr>
                <w:rFonts w:hint="eastAsia" w:ascii="仿宋" w:hAnsi="仿宋" w:eastAsia="仿宋" w:cs="仿宋"/>
                <w:bCs/>
                <w:color w:val="auto"/>
                <w:sz w:val="24"/>
              </w:rPr>
              <w:t>通过劳动教育必修课，使学生能够正确理解和形成马克思主义劳动观，牢固树立劳动最光荣、劳动最崇高、劳动最伟大、劳动最美丽的劳动观念，促进学生体会劳动创造美好生活，体认劳动不分贵贱，热爱劳动，尊重普通劳动者，培养勤俭、奋斗、创新、奉献的劳动精神，为学生具备满足生存发展需要的基本劳动能力和形成良好劳动习惯奠定基础，培养德智体美劳全面发展的社会主义建遺者和接班人。</w:t>
            </w:r>
          </w:p>
          <w:p>
            <w:pPr>
              <w:jc w:val="center"/>
              <w:rPr>
                <w:rFonts w:hint="eastAsia" w:ascii="仿宋" w:hAnsi="仿宋" w:eastAsia="仿宋" w:cs="仿宋"/>
                <w:bCs/>
                <w:color w:val="auto"/>
                <w:sz w:val="24"/>
              </w:rPr>
            </w:pPr>
          </w:p>
        </w:tc>
        <w:tc>
          <w:tcPr>
            <w:tcW w:w="1027" w:type="dxa"/>
            <w:vAlign w:val="center"/>
          </w:tcPr>
          <w:p>
            <w:pPr>
              <w:jc w:val="center"/>
              <w:rPr>
                <w:rFonts w:hint="eastAsia" w:ascii="仿宋" w:hAnsi="仿宋" w:eastAsia="仿宋" w:cs="仿宋"/>
                <w:bCs/>
                <w:color w:val="auto"/>
                <w:sz w:val="24"/>
              </w:rPr>
            </w:pPr>
            <w:r>
              <w:rPr>
                <w:rFonts w:hint="eastAsia" w:ascii="仿宋" w:hAnsi="仿宋" w:eastAsia="仿宋" w:cs="仿宋"/>
                <w:bCs/>
                <w:color w:val="auto"/>
                <w:sz w:val="24"/>
              </w:rPr>
              <w:t>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pPr>
              <w:jc w:val="center"/>
              <w:rPr>
                <w:rFonts w:hint="eastAsia" w:ascii="仿宋" w:hAnsi="仿宋" w:eastAsia="仿宋" w:cs="仿宋"/>
                <w:color w:val="auto"/>
                <w:sz w:val="24"/>
              </w:rPr>
            </w:pPr>
            <w:r>
              <w:rPr>
                <w:rFonts w:hint="eastAsia" w:ascii="仿宋" w:hAnsi="仿宋" w:eastAsia="仿宋" w:cs="仿宋"/>
                <w:color w:val="auto"/>
                <w:sz w:val="24"/>
              </w:rPr>
              <w:t>15</w:t>
            </w:r>
          </w:p>
        </w:tc>
        <w:tc>
          <w:tcPr>
            <w:tcW w:w="1418" w:type="dxa"/>
            <w:vAlign w:val="center"/>
          </w:tcPr>
          <w:p>
            <w:pPr>
              <w:jc w:val="center"/>
              <w:rPr>
                <w:rFonts w:hint="eastAsia" w:ascii="仿宋" w:hAnsi="仿宋" w:eastAsia="仿宋" w:cs="仿宋"/>
                <w:bCs/>
                <w:color w:val="auto"/>
                <w:sz w:val="24"/>
              </w:rPr>
            </w:pPr>
            <w:r>
              <w:rPr>
                <w:rFonts w:hint="eastAsia" w:ascii="仿宋" w:hAnsi="仿宋" w:eastAsia="仿宋" w:cs="仿宋"/>
                <w:bCs/>
                <w:color w:val="auto"/>
                <w:sz w:val="24"/>
              </w:rPr>
              <w:t>职业素养</w:t>
            </w:r>
          </w:p>
        </w:tc>
        <w:tc>
          <w:tcPr>
            <w:tcW w:w="6769" w:type="dxa"/>
            <w:vAlign w:val="center"/>
          </w:tcPr>
          <w:p>
            <w:pPr>
              <w:jc w:val="left"/>
              <w:rPr>
                <w:rFonts w:hint="eastAsia" w:ascii="仿宋" w:hAnsi="仿宋" w:eastAsia="仿宋" w:cs="仿宋"/>
                <w:bCs/>
                <w:color w:val="auto"/>
                <w:sz w:val="24"/>
              </w:rPr>
            </w:pPr>
            <w:r>
              <w:rPr>
                <w:rFonts w:hint="eastAsia" w:ascii="仿宋" w:hAnsi="仿宋" w:eastAsia="仿宋" w:cs="仿宋"/>
                <w:bCs/>
                <w:color w:val="auto"/>
                <w:sz w:val="24"/>
              </w:rPr>
              <w:t>通过《职业基本素养》课程的学习，使学生掌握和提高与职业活动密切相关的学习能力、沟通能力、组织协调能力，培养学的敬业精神、团队意识、意志品质、创新意识等、并在课程专门的实践活动和各专业的实习、实训中不断内化职业基本素养，使学生能够更好地适应职场环境，拥有核心竞争力。</w:t>
            </w:r>
          </w:p>
          <w:p>
            <w:pPr>
              <w:jc w:val="center"/>
              <w:rPr>
                <w:rFonts w:hint="eastAsia" w:ascii="仿宋" w:hAnsi="仿宋" w:eastAsia="仿宋" w:cs="仿宋"/>
                <w:bCs/>
                <w:color w:val="auto"/>
                <w:sz w:val="24"/>
              </w:rPr>
            </w:pPr>
          </w:p>
        </w:tc>
        <w:tc>
          <w:tcPr>
            <w:tcW w:w="1027" w:type="dxa"/>
            <w:vAlign w:val="center"/>
          </w:tcPr>
          <w:p>
            <w:pPr>
              <w:jc w:val="center"/>
              <w:rPr>
                <w:rFonts w:hint="eastAsia" w:ascii="仿宋" w:hAnsi="仿宋" w:eastAsia="仿宋" w:cs="仿宋"/>
                <w:bCs/>
                <w:color w:val="auto"/>
                <w:sz w:val="24"/>
              </w:rPr>
            </w:pPr>
            <w:r>
              <w:rPr>
                <w:rFonts w:hint="eastAsia" w:ascii="仿宋" w:hAnsi="仿宋" w:eastAsia="仿宋" w:cs="仿宋"/>
                <w:bCs/>
                <w:color w:val="auto"/>
                <w:sz w:val="24"/>
              </w:rPr>
              <w:t>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pPr>
              <w:jc w:val="center"/>
              <w:rPr>
                <w:rFonts w:hint="eastAsia" w:ascii="仿宋" w:hAnsi="仿宋" w:eastAsia="仿宋" w:cs="仿宋"/>
                <w:color w:val="auto"/>
                <w:sz w:val="24"/>
              </w:rPr>
            </w:pPr>
            <w:r>
              <w:rPr>
                <w:rFonts w:hint="eastAsia" w:ascii="仿宋" w:hAnsi="仿宋" w:eastAsia="仿宋" w:cs="仿宋"/>
                <w:color w:val="auto"/>
                <w:sz w:val="24"/>
              </w:rPr>
              <w:t>16</w:t>
            </w:r>
          </w:p>
        </w:tc>
        <w:tc>
          <w:tcPr>
            <w:tcW w:w="1418" w:type="dxa"/>
            <w:vAlign w:val="center"/>
          </w:tcPr>
          <w:p>
            <w:pPr>
              <w:jc w:val="center"/>
              <w:rPr>
                <w:rFonts w:hint="eastAsia" w:ascii="仿宋" w:hAnsi="仿宋" w:eastAsia="仿宋" w:cs="仿宋"/>
                <w:bCs/>
                <w:color w:val="auto"/>
                <w:sz w:val="24"/>
              </w:rPr>
            </w:pPr>
            <w:r>
              <w:rPr>
                <w:rFonts w:hint="eastAsia" w:ascii="仿宋" w:hAnsi="仿宋" w:eastAsia="仿宋" w:cs="仿宋"/>
                <w:bCs/>
                <w:color w:val="auto"/>
                <w:sz w:val="24"/>
              </w:rPr>
              <w:t>安教育（选修）</w:t>
            </w:r>
          </w:p>
        </w:tc>
        <w:tc>
          <w:tcPr>
            <w:tcW w:w="6769" w:type="dxa"/>
            <w:vAlign w:val="center"/>
          </w:tcPr>
          <w:p>
            <w:pPr>
              <w:jc w:val="left"/>
              <w:rPr>
                <w:rFonts w:hint="eastAsia" w:ascii="仿宋" w:hAnsi="仿宋" w:eastAsia="仿宋" w:cs="仿宋"/>
                <w:bCs/>
                <w:color w:val="auto"/>
                <w:sz w:val="24"/>
              </w:rPr>
            </w:pPr>
            <w:r>
              <w:rPr>
                <w:rFonts w:hint="eastAsia" w:ascii="仿宋" w:hAnsi="仿宋" w:eastAsia="仿宋" w:cs="仿宋"/>
                <w:bCs/>
                <w:color w:val="auto"/>
                <w:sz w:val="24"/>
              </w:rPr>
              <w:t>对中职学生进行安全教育，是贯彻落实科学发展观的具体措施，是培养中职学生树立国民意识，提高国民素质和公民道德素养的重要途径和手段。中职学生安全教育既强调安全在人生发展中的重要地位，又关注学生的全面终身发展，要激发中职学生树立安全第一的意识。确立正确的安全观，并努力在学过程中主动掌握安全防范知识和主动增强安全防范能力。</w:t>
            </w:r>
          </w:p>
          <w:p>
            <w:pPr>
              <w:jc w:val="center"/>
              <w:rPr>
                <w:rFonts w:hint="eastAsia" w:ascii="仿宋" w:hAnsi="仿宋" w:eastAsia="仿宋" w:cs="仿宋"/>
                <w:bCs/>
                <w:color w:val="auto"/>
                <w:sz w:val="24"/>
              </w:rPr>
            </w:pPr>
          </w:p>
        </w:tc>
        <w:tc>
          <w:tcPr>
            <w:tcW w:w="1027" w:type="dxa"/>
            <w:vAlign w:val="center"/>
          </w:tcPr>
          <w:p>
            <w:pPr>
              <w:jc w:val="center"/>
              <w:rPr>
                <w:rFonts w:hint="eastAsia" w:ascii="仿宋" w:hAnsi="仿宋" w:eastAsia="仿宋" w:cs="仿宋"/>
                <w:bCs/>
                <w:color w:val="auto"/>
                <w:sz w:val="24"/>
              </w:rPr>
            </w:pPr>
            <w:r>
              <w:rPr>
                <w:rFonts w:hint="eastAsia" w:ascii="仿宋" w:hAnsi="仿宋" w:eastAsia="仿宋" w:cs="仿宋"/>
                <w:bCs/>
                <w:color w:val="auto"/>
                <w:sz w:val="24"/>
              </w:rPr>
              <w:t>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pPr>
              <w:jc w:val="center"/>
              <w:rPr>
                <w:rFonts w:hint="eastAsia" w:ascii="仿宋" w:hAnsi="仿宋" w:eastAsia="仿宋" w:cs="仿宋"/>
                <w:color w:val="auto"/>
                <w:sz w:val="24"/>
              </w:rPr>
            </w:pPr>
            <w:r>
              <w:rPr>
                <w:rFonts w:hint="eastAsia" w:ascii="仿宋" w:hAnsi="仿宋" w:eastAsia="仿宋" w:cs="仿宋"/>
                <w:color w:val="auto"/>
                <w:sz w:val="24"/>
              </w:rPr>
              <w:t>17</w:t>
            </w:r>
          </w:p>
        </w:tc>
        <w:tc>
          <w:tcPr>
            <w:tcW w:w="1418" w:type="dxa"/>
            <w:vAlign w:val="center"/>
          </w:tcPr>
          <w:p>
            <w:pPr>
              <w:jc w:val="center"/>
              <w:rPr>
                <w:rFonts w:hint="eastAsia" w:ascii="仿宋" w:hAnsi="仿宋" w:eastAsia="仿宋" w:cs="仿宋"/>
                <w:bCs/>
                <w:color w:val="auto"/>
                <w:sz w:val="24"/>
              </w:rPr>
            </w:pPr>
            <w:r>
              <w:rPr>
                <w:rFonts w:hint="eastAsia" w:ascii="仿宋" w:hAnsi="仿宋" w:eastAsia="仿宋" w:cs="仿宋"/>
                <w:color w:val="auto"/>
              </w:rPr>
              <w:t>习近平新时代中国特色社会主义思想学生读本</w:t>
            </w:r>
          </w:p>
        </w:tc>
        <w:tc>
          <w:tcPr>
            <w:tcW w:w="6769" w:type="dxa"/>
            <w:vAlign w:val="center"/>
          </w:tcPr>
          <w:p>
            <w:pPr>
              <w:jc w:val="center"/>
              <w:rPr>
                <w:rFonts w:hint="eastAsia" w:ascii="仿宋" w:hAnsi="仿宋" w:eastAsia="仿宋" w:cs="仿宋"/>
                <w:bCs/>
                <w:color w:val="auto"/>
                <w:sz w:val="24"/>
              </w:rPr>
            </w:pPr>
            <w:r>
              <w:rPr>
                <w:rFonts w:hint="eastAsia" w:ascii="仿宋" w:hAnsi="仿宋" w:eastAsia="仿宋" w:cs="仿宋"/>
                <w:bCs/>
                <w:color w:val="auto"/>
                <w:sz w:val="24"/>
              </w:rPr>
              <w:t>按照《中等职业学校思想政治课程标准(2020年版)》执行。全面贯彻党的教育方针，落实立德树人根本任务：以习近平新时代中国特色社会主义思想为指导，阐释中国特色社会主义的开创与发展，明确中国特色社会主义进入新时代的历史方位，阐明中国特色社会主义建设“五位一体”总体布局的基本内容，引导学生树立对马克思主义的信仰、对中国特色社会主义的信念、对中华民族伟大复兴中国梦的信心，坚定中国特色社会主义道路信、理论自信、制度自信、文化自信、把爱国情、强国志、报国行自觉融入坚持和发展中国特色社会主义事业、建设社会主义现代强国、实现中华民族伟大复兴的奋斗之中。</w:t>
            </w:r>
          </w:p>
          <w:p>
            <w:pPr>
              <w:jc w:val="center"/>
              <w:rPr>
                <w:rFonts w:hint="eastAsia" w:ascii="仿宋" w:hAnsi="仿宋" w:eastAsia="仿宋" w:cs="仿宋"/>
                <w:bCs/>
                <w:color w:val="auto"/>
                <w:sz w:val="24"/>
              </w:rPr>
            </w:pPr>
          </w:p>
        </w:tc>
        <w:tc>
          <w:tcPr>
            <w:tcW w:w="1027" w:type="dxa"/>
            <w:vAlign w:val="center"/>
          </w:tcPr>
          <w:p>
            <w:pPr>
              <w:jc w:val="center"/>
              <w:rPr>
                <w:rFonts w:hint="eastAsia" w:ascii="仿宋" w:hAnsi="仿宋" w:eastAsia="仿宋" w:cs="仿宋"/>
                <w:bCs/>
                <w:color w:val="auto"/>
                <w:sz w:val="24"/>
              </w:rPr>
            </w:pPr>
            <w:r>
              <w:rPr>
                <w:rFonts w:hint="eastAsia" w:ascii="仿宋" w:hAnsi="仿宋" w:eastAsia="仿宋" w:cs="仿宋"/>
                <w:bCs/>
                <w:color w:val="auto"/>
                <w:sz w:val="24"/>
              </w:rPr>
              <w:t>18</w:t>
            </w:r>
          </w:p>
        </w:tc>
      </w:tr>
      <w:bookmarkEnd w:id="25"/>
      <w:bookmarkEnd w:id="26"/>
    </w:tbl>
    <w:p>
      <w:pPr>
        <w:spacing w:before="50" w:after="50"/>
        <w:ind w:firstLine="480" w:firstLineChars="150"/>
        <w:outlineLvl w:val="3"/>
        <w:rPr>
          <w:rFonts w:ascii="仿宋_GB2312" w:hAnsi="仿宋" w:eastAsia="仿宋_GB2312"/>
          <w:color w:val="000000"/>
          <w:sz w:val="32"/>
          <w:szCs w:val="32"/>
        </w:rPr>
      </w:pPr>
      <w:r>
        <w:rPr>
          <w:rFonts w:hint="eastAsia" w:ascii="仿宋_GB2312" w:hAnsi="仿宋" w:eastAsia="仿宋_GB2312"/>
          <w:color w:val="000000"/>
          <w:sz w:val="32"/>
          <w:szCs w:val="32"/>
        </w:rPr>
        <w:t>（</w:t>
      </w:r>
      <w:r>
        <w:rPr>
          <w:rFonts w:hint="eastAsia" w:ascii="仿宋_GB2312" w:hAnsi="仿宋" w:eastAsia="仿宋_GB2312"/>
          <w:color w:val="000000"/>
          <w:sz w:val="32"/>
          <w:szCs w:val="32"/>
          <w:lang w:val="en-US" w:eastAsia="zh-CN"/>
        </w:rPr>
        <w:t>2</w:t>
      </w:r>
      <w:r>
        <w:rPr>
          <w:rFonts w:hint="eastAsia" w:ascii="仿宋_GB2312" w:hAnsi="仿宋" w:eastAsia="仿宋_GB2312"/>
          <w:color w:val="000000"/>
          <w:sz w:val="32"/>
          <w:szCs w:val="32"/>
        </w:rPr>
        <w:t>）专业基础平台课程</w:t>
      </w:r>
    </w:p>
    <w:p>
      <w:pPr>
        <w:spacing w:before="50" w:after="50"/>
        <w:ind w:firstLine="579" w:firstLineChars="181"/>
        <w:rPr>
          <w:rFonts w:ascii="仿宋_GB2312" w:hAnsi="仿宋" w:eastAsia="仿宋_GB2312"/>
          <w:color w:val="000000"/>
          <w:sz w:val="32"/>
          <w:szCs w:val="32"/>
        </w:rPr>
      </w:pPr>
      <w:bookmarkStart w:id="27" w:name="_Toc295740912"/>
      <w:r>
        <w:rPr>
          <w:rFonts w:hint="eastAsia" w:ascii="仿宋_GB2312" w:hAnsi="仿宋" w:eastAsia="仿宋_GB2312"/>
          <w:color w:val="000000"/>
          <w:sz w:val="32"/>
          <w:szCs w:val="32"/>
        </w:rPr>
        <w:t>①电工技术基础</w:t>
      </w:r>
    </w:p>
    <w:p>
      <w:pPr>
        <w:ind w:firstLine="640" w:firstLineChars="200"/>
        <w:rPr>
          <w:rFonts w:ascii="仿宋_GB2312" w:hAnsi="仿宋" w:eastAsia="仿宋_GB2312"/>
          <w:color w:val="000000"/>
          <w:sz w:val="32"/>
          <w:szCs w:val="32"/>
        </w:rPr>
      </w:pPr>
      <w:r>
        <w:rPr>
          <w:rFonts w:hint="eastAsia" w:ascii="仿宋_GB2312" w:hAnsi="仿宋" w:eastAsia="仿宋_GB2312"/>
          <w:color w:val="000000"/>
          <w:sz w:val="32"/>
          <w:szCs w:val="32"/>
        </w:rPr>
        <w:t>本课程是制冷电子类专业及相近专业的一门重要的专业基础课程。主要讲授电路的基本概念与定律，电路的分析方法、正弦交流电路、互感电路、三相交流正弦电路、非正弦周期性电路、线性动态电路的分析、变压器与电动机、继电器—接触器控制系统以及在工业领域中的应用和应用方向等。使学生掌握有关电路的基本规律和基本分析方法。了解单相电动机和三相电动机的基本原理。</w:t>
      </w:r>
    </w:p>
    <w:p>
      <w:pPr>
        <w:spacing w:before="50" w:after="50"/>
        <w:ind w:firstLine="579" w:firstLineChars="181"/>
        <w:rPr>
          <w:rFonts w:ascii="仿宋_GB2312" w:hAnsi="仿宋" w:eastAsia="仿宋_GB2312"/>
          <w:color w:val="000000"/>
          <w:sz w:val="32"/>
          <w:szCs w:val="32"/>
        </w:rPr>
      </w:pPr>
      <w:r>
        <w:rPr>
          <w:rFonts w:hint="eastAsia" w:ascii="仿宋_GB2312" w:hAnsi="仿宋" w:eastAsia="仿宋_GB2312"/>
          <w:color w:val="000000"/>
          <w:sz w:val="32"/>
          <w:szCs w:val="32"/>
        </w:rPr>
        <w:t>②电子技术基础</w:t>
      </w:r>
    </w:p>
    <w:p>
      <w:pPr>
        <w:ind w:firstLine="640" w:firstLineChars="200"/>
        <w:rPr>
          <w:rFonts w:ascii="仿宋_GB2312" w:hAnsi="仿宋" w:eastAsia="仿宋_GB2312"/>
          <w:color w:val="000000"/>
          <w:sz w:val="32"/>
          <w:szCs w:val="32"/>
        </w:rPr>
      </w:pPr>
      <w:r>
        <w:rPr>
          <w:rFonts w:hint="eastAsia" w:ascii="仿宋_GB2312" w:hAnsi="仿宋" w:eastAsia="仿宋_GB2312"/>
          <w:color w:val="000000"/>
          <w:sz w:val="32"/>
          <w:szCs w:val="32"/>
        </w:rPr>
        <w:t>电子技术基础是由模拟和数字电子技术基础两部分组成。通过学习，使学生了解常用电子元器件性能特点及其应用常识，具有查阅手册、合理选用、测试常用电子元器件的能力；掌握基本单元电路的组成、工作原理，分析估算方法，了解放大器、正弦振荡器和串联型直流稳压电源等模拟电子电路的基本原理，掌握常用组合逻辑电路和时序电路的组成及分析方法，并有初步应用能力，了解脉冲的产生及整形电路、A/D、D/A转换等数字电子电路的基本原理和典型应用，熟悉集成电路及其应用。</w:t>
      </w:r>
    </w:p>
    <w:p>
      <w:pPr>
        <w:spacing w:before="50" w:after="50"/>
        <w:ind w:firstLine="736" w:firstLineChars="230"/>
        <w:rPr>
          <w:rFonts w:ascii="仿宋_GB2312" w:hAnsi="仿宋" w:eastAsia="仿宋_GB2312"/>
          <w:color w:val="000000"/>
          <w:sz w:val="32"/>
          <w:szCs w:val="32"/>
        </w:rPr>
      </w:pPr>
      <w:r>
        <w:rPr>
          <w:rFonts w:hint="eastAsia" w:ascii="仿宋_GB2312" w:hAnsi="仿宋" w:eastAsia="仿宋_GB2312"/>
          <w:color w:val="000000"/>
          <w:sz w:val="32"/>
          <w:szCs w:val="32"/>
        </w:rPr>
        <w:t>③制冷原理</w:t>
      </w:r>
    </w:p>
    <w:p>
      <w:pPr>
        <w:ind w:firstLine="640" w:firstLineChars="200"/>
        <w:rPr>
          <w:rFonts w:ascii="仿宋_GB2312" w:hAnsi="仿宋" w:eastAsia="仿宋_GB2312"/>
          <w:color w:val="000000"/>
          <w:sz w:val="32"/>
          <w:szCs w:val="32"/>
        </w:rPr>
      </w:pPr>
      <w:r>
        <w:rPr>
          <w:rFonts w:hint="eastAsia" w:ascii="仿宋_GB2312" w:hAnsi="仿宋" w:eastAsia="仿宋_GB2312"/>
          <w:color w:val="000000"/>
          <w:sz w:val="32"/>
          <w:szCs w:val="32"/>
        </w:rPr>
        <w:t>本课程是一门理论性很强的专业技术基础课。讲授内容包括制冷剂和载冷剂，单级蒸气制冷压缩理论循环和实际制冷循环、双级压缩及复式制冷循环、吸收式制冷循环、空气制冷循环，常见空调制冷模式。</w:t>
      </w:r>
    </w:p>
    <w:p>
      <w:pPr>
        <w:spacing w:before="50" w:after="50"/>
        <w:ind w:firstLine="480" w:firstLineChars="150"/>
        <w:outlineLvl w:val="3"/>
        <w:rPr>
          <w:rFonts w:ascii="仿宋_GB2312" w:hAnsi="仿宋" w:eastAsia="仿宋_GB2312"/>
          <w:color w:val="000000"/>
          <w:sz w:val="32"/>
          <w:szCs w:val="32"/>
        </w:rPr>
      </w:pPr>
      <w:r>
        <w:rPr>
          <w:rFonts w:hint="eastAsia" w:ascii="仿宋_GB2312" w:hAnsi="仿宋" w:eastAsia="仿宋_GB2312"/>
          <w:color w:val="000000"/>
          <w:sz w:val="32"/>
          <w:szCs w:val="32"/>
        </w:rPr>
        <w:t>（4）专门化方向课程（</w:t>
      </w:r>
      <w:r>
        <w:rPr>
          <w:rFonts w:hint="eastAsia" w:ascii="仿宋_GB2312" w:hAnsi="仿宋" w:eastAsia="仿宋_GB2312" w:cs="宋体"/>
          <w:bCs/>
          <w:kern w:val="0"/>
          <w:sz w:val="32"/>
          <w:szCs w:val="32"/>
        </w:rPr>
        <w:t>专业核心课程及主干课程简介）</w:t>
      </w:r>
    </w:p>
    <w:p>
      <w:pPr>
        <w:tabs>
          <w:tab w:val="left" w:pos="900"/>
        </w:tabs>
        <w:ind w:firstLine="640" w:firstLineChars="200"/>
        <w:rPr>
          <w:rFonts w:ascii="仿宋_GB2312" w:hAnsi="仿宋" w:eastAsia="仿宋_GB2312"/>
          <w:color w:val="000000"/>
          <w:sz w:val="32"/>
          <w:szCs w:val="32"/>
        </w:rPr>
      </w:pPr>
      <w:r>
        <w:rPr>
          <w:rFonts w:hint="eastAsia" w:ascii="仿宋_GB2312" w:hAnsi="仿宋" w:eastAsia="仿宋_GB2312"/>
          <w:color w:val="000000"/>
          <w:sz w:val="32"/>
          <w:szCs w:val="32"/>
        </w:rPr>
        <w:t>①制冷空调设备原理与维修</w:t>
      </w:r>
    </w:p>
    <w:p>
      <w:pPr>
        <w:tabs>
          <w:tab w:val="left" w:pos="900"/>
        </w:tabs>
        <w:ind w:firstLine="640" w:firstLineChars="200"/>
        <w:rPr>
          <w:rFonts w:ascii="仿宋_GB2312" w:hAnsi="仿宋" w:eastAsia="仿宋_GB2312"/>
          <w:color w:val="000000"/>
          <w:sz w:val="32"/>
          <w:szCs w:val="32"/>
        </w:rPr>
      </w:pPr>
      <w:r>
        <w:rPr>
          <w:rFonts w:hint="eastAsia" w:ascii="仿宋_GB2312" w:hAnsi="仿宋" w:eastAsia="仿宋_GB2312"/>
          <w:color w:val="000000"/>
          <w:sz w:val="32"/>
          <w:szCs w:val="32"/>
        </w:rPr>
        <w:t>本课程是一门实践性很强的专业技术课。主要讲授空调的原理与维修，其中包括制冷维修的原理、维修基本功知识、制冷部件的认知、维修管道加工技术、制冷循环和电气控制技术、故障检修技术，重点讲解空调器制冷循环、空气循环、电气控制系统，空调安装和调试技术。使学生掌握空调器安装调试故障的分析方法和配置及常见故障的检修方法。</w:t>
      </w:r>
    </w:p>
    <w:p>
      <w:pPr>
        <w:tabs>
          <w:tab w:val="left" w:pos="900"/>
        </w:tabs>
        <w:ind w:firstLine="640" w:firstLineChars="200"/>
        <w:rPr>
          <w:rFonts w:hint="eastAsia" w:ascii="仿宋_GB2312" w:hAnsi="仿宋" w:eastAsia="仿宋_GB2312"/>
          <w:color w:val="000000"/>
          <w:sz w:val="32"/>
          <w:szCs w:val="32"/>
          <w:lang w:eastAsia="zh-CN"/>
        </w:rPr>
      </w:pPr>
      <w:r>
        <w:rPr>
          <w:rFonts w:hint="eastAsia" w:ascii="仿宋_GB2312" w:hAnsi="仿宋" w:eastAsia="仿宋_GB2312"/>
          <w:color w:val="000000"/>
          <w:sz w:val="32"/>
          <w:szCs w:val="32"/>
        </w:rPr>
        <w:t>②</w:t>
      </w:r>
      <w:r>
        <w:rPr>
          <w:rFonts w:hint="eastAsia" w:ascii="仿宋_GB2312" w:hAnsi="仿宋" w:eastAsia="仿宋_GB2312"/>
          <w:color w:val="000000"/>
          <w:sz w:val="32"/>
          <w:szCs w:val="32"/>
          <w:lang w:val="en-US" w:eastAsia="zh-CN"/>
        </w:rPr>
        <w:t>单片机</w:t>
      </w:r>
    </w:p>
    <w:p>
      <w:pPr>
        <w:ind w:firstLine="640" w:firstLineChars="200"/>
        <w:rPr>
          <w:rFonts w:ascii="仿宋_GB2312" w:hAnsi="仿宋" w:eastAsia="仿宋_GB2312"/>
          <w:color w:val="000000"/>
          <w:sz w:val="32"/>
          <w:szCs w:val="32"/>
        </w:rPr>
      </w:pPr>
      <w:r>
        <w:rPr>
          <w:rFonts w:hint="eastAsia" w:ascii="仿宋_GB2312" w:hAnsi="仿宋" w:eastAsia="仿宋_GB2312"/>
          <w:color w:val="000000"/>
          <w:sz w:val="32"/>
          <w:szCs w:val="32"/>
        </w:rPr>
        <w:t>本课程属于实践性很强的专业技术课。主讲</w:t>
      </w:r>
      <w:r>
        <w:rPr>
          <w:rFonts w:hint="eastAsia" w:ascii="仿宋_GB2312" w:hAnsi="仿宋" w:eastAsia="仿宋_GB2312"/>
          <w:color w:val="000000"/>
          <w:sz w:val="32"/>
          <w:szCs w:val="32"/>
          <w:lang w:val="en-US" w:eastAsia="zh-CN"/>
        </w:rPr>
        <w:t>单片机</w:t>
      </w:r>
      <w:r>
        <w:rPr>
          <w:rFonts w:hint="eastAsia" w:ascii="仿宋_GB2312" w:hAnsi="仿宋" w:eastAsia="仿宋_GB2312"/>
          <w:color w:val="000000"/>
          <w:sz w:val="32"/>
          <w:szCs w:val="32"/>
        </w:rPr>
        <w:t>的基本原理、同时讲授</w:t>
      </w:r>
      <w:r>
        <w:rPr>
          <w:rFonts w:hint="eastAsia" w:ascii="仿宋_GB2312" w:hAnsi="仿宋" w:eastAsia="仿宋_GB2312"/>
          <w:color w:val="000000"/>
          <w:sz w:val="32"/>
          <w:szCs w:val="32"/>
          <w:lang w:val="en-US" w:eastAsia="zh-CN"/>
        </w:rPr>
        <w:t>单片机</w:t>
      </w:r>
      <w:r>
        <w:rPr>
          <w:rFonts w:hint="eastAsia" w:ascii="仿宋_GB2312" w:hAnsi="仿宋" w:eastAsia="仿宋_GB2312"/>
          <w:color w:val="000000"/>
          <w:sz w:val="32"/>
          <w:szCs w:val="32"/>
        </w:rPr>
        <w:t>的基本概念、组成框图；以及</w:t>
      </w:r>
      <w:r>
        <w:rPr>
          <w:rFonts w:hint="eastAsia" w:ascii="仿宋_GB2312" w:hAnsi="仿宋" w:eastAsia="仿宋_GB2312"/>
          <w:color w:val="000000"/>
          <w:sz w:val="32"/>
          <w:szCs w:val="32"/>
          <w:lang w:val="en-US" w:eastAsia="zh-CN"/>
        </w:rPr>
        <w:t>单片机</w:t>
      </w:r>
      <w:r>
        <w:rPr>
          <w:rFonts w:hint="eastAsia" w:ascii="仿宋_GB2312" w:hAnsi="仿宋" w:eastAsia="仿宋_GB2312"/>
          <w:color w:val="000000"/>
          <w:sz w:val="32"/>
          <w:szCs w:val="32"/>
        </w:rPr>
        <w:t>的结构、电路、原理、信号分析、红外线遥控、故障维修等，介绍数字电视、高清晰度电视等新技术、新知识。，使学生掌握整机电路的工作过程和常见故障的检修方法。通过实训，使学生具有测试电视机关键点电压、波形的能力。</w:t>
      </w:r>
    </w:p>
    <w:p>
      <w:pPr>
        <w:tabs>
          <w:tab w:val="left" w:pos="900"/>
        </w:tabs>
        <w:ind w:firstLine="640" w:firstLineChars="200"/>
        <w:rPr>
          <w:rFonts w:ascii="仿宋_GB2312" w:hAnsi="仿宋" w:eastAsia="仿宋_GB2312"/>
          <w:color w:val="000000"/>
          <w:sz w:val="32"/>
          <w:szCs w:val="32"/>
        </w:rPr>
      </w:pPr>
      <w:r>
        <w:rPr>
          <w:rFonts w:hint="eastAsia" w:ascii="仿宋_GB2312" w:hAnsi="仿宋" w:eastAsia="仿宋_GB2312"/>
          <w:color w:val="000000"/>
          <w:sz w:val="32"/>
          <w:szCs w:val="32"/>
          <w:lang w:val="en-US" w:eastAsia="zh-CN"/>
        </w:rPr>
        <w:t>③</w:t>
      </w:r>
      <w:r>
        <w:rPr>
          <w:rFonts w:hint="eastAsia" w:ascii="仿宋_GB2312" w:hAnsi="仿宋" w:eastAsia="仿宋_GB2312"/>
          <w:color w:val="000000"/>
          <w:sz w:val="32"/>
          <w:szCs w:val="32"/>
        </w:rPr>
        <w:t>制冷设备原理与维修</w:t>
      </w:r>
    </w:p>
    <w:p>
      <w:pPr>
        <w:tabs>
          <w:tab w:val="left" w:pos="900"/>
        </w:tabs>
        <w:ind w:firstLine="640" w:firstLineChars="200"/>
        <w:rPr>
          <w:rFonts w:ascii="仿宋_GB2312" w:hAnsi="仿宋" w:eastAsia="仿宋_GB2312"/>
          <w:color w:val="000000"/>
          <w:sz w:val="32"/>
          <w:szCs w:val="32"/>
        </w:rPr>
      </w:pPr>
      <w:r>
        <w:rPr>
          <w:rFonts w:hint="eastAsia" w:ascii="仿宋_GB2312" w:hAnsi="仿宋" w:eastAsia="仿宋_GB2312" w:cs="宋体"/>
          <w:color w:val="000000"/>
          <w:kern w:val="0"/>
          <w:sz w:val="32"/>
          <w:szCs w:val="32"/>
        </w:rPr>
        <w:t>本课程主要讲授电冰箱、空调器的结构、工作原理、性能参数和微电脑、模糊技术在电冰箱、空调器中的应用及其检修方法。使学生掌握电冰箱、空调器的组成、电路系统、制冷(热)系统和微电脑、模糊控制系统的工作原理及其检修方法。通过实训初步掌握电冰箱、空调器维修的基本技能。</w:t>
      </w:r>
    </w:p>
    <w:p>
      <w:pPr>
        <w:spacing w:before="50" w:after="50"/>
        <w:ind w:firstLine="633" w:firstLineChars="198"/>
        <w:outlineLvl w:val="3"/>
        <w:rPr>
          <w:rFonts w:ascii="仿宋_GB2312" w:hAnsi="仿宋" w:eastAsia="仿宋_GB2312"/>
          <w:color w:val="000000"/>
          <w:sz w:val="32"/>
          <w:szCs w:val="32"/>
        </w:rPr>
      </w:pPr>
      <w:r>
        <w:rPr>
          <w:rFonts w:hint="eastAsia" w:ascii="仿宋_GB2312" w:hAnsi="仿宋" w:eastAsia="仿宋_GB2312"/>
          <w:color w:val="000000"/>
          <w:sz w:val="32"/>
          <w:szCs w:val="32"/>
        </w:rPr>
        <w:t>（5）实训课程</w:t>
      </w:r>
    </w:p>
    <w:p>
      <w:pPr>
        <w:spacing w:before="50" w:after="50"/>
        <w:ind w:firstLine="633" w:firstLineChars="198"/>
        <w:rPr>
          <w:rFonts w:ascii="仿宋_GB2312" w:hAnsi="仿宋" w:eastAsia="仿宋_GB2312"/>
          <w:color w:val="000000"/>
          <w:sz w:val="32"/>
          <w:szCs w:val="32"/>
        </w:rPr>
      </w:pPr>
      <w:r>
        <w:rPr>
          <w:rFonts w:hint="eastAsia" w:ascii="仿宋_GB2312" w:hAnsi="仿宋" w:eastAsia="仿宋_GB2312"/>
          <w:color w:val="000000"/>
          <w:sz w:val="32"/>
          <w:szCs w:val="32"/>
        </w:rPr>
        <w:t>①电冰箱技能实训</w:t>
      </w:r>
    </w:p>
    <w:p>
      <w:pPr>
        <w:spacing w:before="50" w:after="50"/>
        <w:ind w:firstLine="633" w:firstLineChars="198"/>
        <w:rPr>
          <w:rFonts w:ascii="仿宋_GB2312" w:hAnsi="仿宋" w:eastAsia="仿宋_GB2312"/>
          <w:color w:val="000000"/>
          <w:sz w:val="32"/>
          <w:szCs w:val="32"/>
        </w:rPr>
      </w:pPr>
      <w:r>
        <w:rPr>
          <w:rFonts w:hint="eastAsia" w:ascii="仿宋_GB2312" w:hAnsi="仿宋" w:eastAsia="仿宋_GB2312"/>
          <w:color w:val="000000"/>
          <w:sz w:val="32"/>
          <w:szCs w:val="32"/>
        </w:rPr>
        <w:t>空调器的拆装、安装，管道的加工和焊接，空调器和冰箱的检测维修。</w:t>
      </w:r>
    </w:p>
    <w:p>
      <w:pPr>
        <w:spacing w:before="50" w:after="50"/>
        <w:ind w:firstLine="633" w:firstLineChars="198"/>
        <w:rPr>
          <w:rFonts w:ascii="仿宋_GB2312" w:hAnsi="仿宋" w:eastAsia="仿宋_GB2312"/>
          <w:color w:val="000000"/>
          <w:sz w:val="32"/>
          <w:szCs w:val="32"/>
        </w:rPr>
      </w:pPr>
      <w:r>
        <w:rPr>
          <w:rFonts w:hint="eastAsia" w:ascii="仿宋_GB2312" w:hAnsi="仿宋" w:eastAsia="仿宋_GB2312"/>
          <w:color w:val="000000"/>
          <w:sz w:val="32"/>
          <w:szCs w:val="32"/>
        </w:rPr>
        <w:t>②电工电子技能实训</w:t>
      </w:r>
    </w:p>
    <w:p>
      <w:pPr>
        <w:ind w:firstLine="640" w:firstLineChars="200"/>
        <w:rPr>
          <w:rFonts w:ascii="仿宋_GB2312" w:hAnsi="仿宋" w:eastAsia="仿宋_GB2312"/>
          <w:color w:val="000000"/>
          <w:sz w:val="32"/>
          <w:szCs w:val="32"/>
        </w:rPr>
      </w:pPr>
      <w:r>
        <w:rPr>
          <w:rFonts w:hint="eastAsia" w:ascii="仿宋_GB2312" w:hAnsi="仿宋" w:eastAsia="仿宋_GB2312"/>
          <w:color w:val="000000"/>
          <w:sz w:val="32"/>
          <w:szCs w:val="32"/>
        </w:rPr>
        <w:t>本实训主要内容常用电工工具的识别和使用；常用电气仪表万用表、低（高）频信号发生器、毫伏表、稳压电源、示波器的使用方法；常用元器件（特别半导体器件）性能好坏的判别方法和引脚认定方法；电子电路板的装接、焊接以及检测。</w:t>
      </w:r>
    </w:p>
    <w:p>
      <w:pPr>
        <w:spacing w:before="50" w:after="50"/>
        <w:ind w:firstLine="422"/>
        <w:rPr>
          <w:rFonts w:ascii="仿宋_GB2312" w:hAnsi="仿宋" w:eastAsia="仿宋_GB2312"/>
          <w:color w:val="000000"/>
          <w:sz w:val="32"/>
          <w:szCs w:val="32"/>
        </w:rPr>
      </w:pPr>
      <w:r>
        <w:rPr>
          <w:rFonts w:hint="eastAsia" w:ascii="仿宋_GB2312" w:hAnsi="仿宋" w:eastAsia="仿宋_GB2312"/>
          <w:color w:val="000000"/>
          <w:sz w:val="32"/>
          <w:szCs w:val="32"/>
        </w:rPr>
        <w:t>③综合实训与考证</w:t>
      </w:r>
    </w:p>
    <w:p>
      <w:pPr>
        <w:ind w:firstLine="420"/>
        <w:rPr>
          <w:rFonts w:ascii="仿宋_GB2312" w:hAnsi="仿宋" w:eastAsia="仿宋_GB2312"/>
          <w:color w:val="000000"/>
          <w:sz w:val="32"/>
          <w:szCs w:val="32"/>
        </w:rPr>
      </w:pPr>
      <w:r>
        <w:rPr>
          <w:rFonts w:hint="eastAsia" w:ascii="仿宋_GB2312" w:hAnsi="仿宋" w:eastAsia="仿宋_GB2312"/>
          <w:color w:val="000000"/>
          <w:sz w:val="32"/>
          <w:szCs w:val="32"/>
        </w:rPr>
        <w:t>主要内容：安全用电常识；电工基本操作工艺；常用电子仪表的使用与维护；常用电子器件的选择和使用；电子线路的安装、焊接与调试；常用家用电器设备的检测、故障判断和维修等。</w:t>
      </w:r>
    </w:p>
    <w:p>
      <w:pPr>
        <w:rPr>
          <w:rFonts w:ascii="仿宋_GB2312" w:hAnsi="仿宋" w:eastAsia="仿宋_GB2312"/>
          <w:color w:val="000000"/>
          <w:sz w:val="32"/>
          <w:szCs w:val="32"/>
        </w:rPr>
      </w:pPr>
      <w:r>
        <w:rPr>
          <w:rFonts w:hint="eastAsia" w:ascii="仿宋_GB2312" w:hAnsi="仿宋" w:eastAsia="仿宋_GB2312"/>
          <w:color w:val="000000"/>
          <w:sz w:val="32"/>
          <w:szCs w:val="32"/>
        </w:rPr>
        <w:t>通过本项目的学习和实际操作锻炼，让学生具备考取维修电工或者家用电器产品维修工的能力并取得相应等级的证书。</w:t>
      </w:r>
    </w:p>
    <w:p>
      <w:pPr>
        <w:spacing w:before="50" w:after="50"/>
        <w:ind w:firstLine="633" w:firstLineChars="198"/>
        <w:rPr>
          <w:rFonts w:ascii="仿宋_GB2312" w:hAnsi="仿宋" w:eastAsia="仿宋_GB2312"/>
          <w:color w:val="000000"/>
          <w:sz w:val="32"/>
          <w:szCs w:val="32"/>
        </w:rPr>
      </w:pPr>
      <w:r>
        <w:rPr>
          <w:rFonts w:hint="eastAsia" w:ascii="仿宋_GB2312" w:hAnsi="仿宋" w:eastAsia="仿宋_GB2312"/>
          <w:color w:val="000000"/>
          <w:sz w:val="32"/>
          <w:szCs w:val="32"/>
        </w:rPr>
        <w:t>④顶岗实习</w:t>
      </w:r>
    </w:p>
    <w:p>
      <w:pPr>
        <w:ind w:firstLine="579" w:firstLineChars="181"/>
        <w:rPr>
          <w:rFonts w:ascii="仿宋_GB2312" w:hAnsi="仿宋" w:eastAsia="仿宋_GB2312"/>
          <w:color w:val="000000"/>
          <w:sz w:val="32"/>
          <w:szCs w:val="32"/>
        </w:rPr>
      </w:pPr>
      <w:r>
        <w:rPr>
          <w:rFonts w:hint="eastAsia" w:ascii="仿宋_GB2312" w:hAnsi="仿宋" w:eastAsia="仿宋_GB2312"/>
          <w:color w:val="000000"/>
          <w:sz w:val="32"/>
          <w:szCs w:val="32"/>
        </w:rPr>
        <w:t>与企业签定顶岗实习，培养电子电器维修的实际操作经验，应用提高技能水平。</w:t>
      </w:r>
    </w:p>
    <w:p>
      <w:pPr>
        <w:ind w:firstLine="579" w:firstLineChars="181"/>
        <w:rPr>
          <w:rFonts w:ascii="仿宋_GB2312" w:hAnsi="仿宋" w:eastAsia="仿宋_GB2312"/>
          <w:color w:val="000000"/>
          <w:sz w:val="32"/>
          <w:szCs w:val="32"/>
        </w:rPr>
      </w:pPr>
      <w:r>
        <w:rPr>
          <w:rFonts w:hint="eastAsia" w:ascii="仿宋_GB2312" w:hAnsi="仿宋" w:eastAsia="仿宋_GB2312"/>
          <w:color w:val="000000"/>
          <w:sz w:val="32"/>
          <w:szCs w:val="32"/>
        </w:rPr>
        <w:t>按企业产品生产的要求进行现场的顶岗实习，培养学生的综合职业素养。针对企业具体的产品，进一步熟练专业技术，提高专业技能，同时，了解企业产品的其它生产技术和加工方式，了解企业的生产管理、企业制度和企业文化，使学生进行必要的职业体验和社会体验，培养更全面的专业技术和职业素质，为就业做好全面的准备。</w:t>
      </w:r>
    </w:p>
    <w:p>
      <w:pPr>
        <w:overflowPunct w:val="0"/>
        <w:ind w:firstLine="640" w:firstLineChars="200"/>
        <w:rPr>
          <w:rFonts w:hint="eastAsia" w:ascii="黑体" w:hAnsi="黑体" w:eastAsia="黑体"/>
          <w:sz w:val="32"/>
          <w:szCs w:val="32"/>
        </w:rPr>
      </w:pPr>
      <w:r>
        <w:rPr>
          <w:rFonts w:hint="eastAsia" w:ascii="黑体" w:hAnsi="黑体" w:eastAsia="黑体"/>
          <w:sz w:val="32"/>
          <w:szCs w:val="32"/>
          <w:lang w:val="en-US" w:eastAsia="zh-CN"/>
        </w:rPr>
        <w:t>七、</w:t>
      </w:r>
      <w:r>
        <w:rPr>
          <w:rFonts w:hint="eastAsia" w:ascii="黑体" w:hAnsi="黑体" w:eastAsia="黑体"/>
          <w:sz w:val="32"/>
          <w:szCs w:val="32"/>
        </w:rPr>
        <w:t>教学进程总体安排</w:t>
      </w:r>
    </w:p>
    <w:p>
      <w:pPr>
        <w:overflowPunct w:val="0"/>
        <w:jc w:val="center"/>
        <w:rPr>
          <w:rFonts w:hint="eastAsia" w:ascii="方正小标宋简体" w:hAnsi="Calibri Light" w:eastAsia="方正小标宋简体" w:cs="宋体"/>
          <w:bCs/>
          <w:sz w:val="44"/>
          <w:szCs w:val="44"/>
          <w:lang w:val="en-US" w:eastAsia="zh-CN"/>
        </w:rPr>
      </w:pPr>
      <w:r>
        <w:rPr>
          <w:rFonts w:hint="eastAsia" w:ascii="方正小标宋简体" w:hAnsi="Calibri Light" w:eastAsia="方正小标宋简体" w:cs="宋体"/>
          <w:bCs/>
          <w:sz w:val="44"/>
          <w:szCs w:val="44"/>
          <w:lang w:eastAsia="zh-CN"/>
        </w:rPr>
        <w:t>制冷和空调设备运行与维护</w:t>
      </w:r>
      <w:r>
        <w:rPr>
          <w:rFonts w:hint="eastAsia" w:ascii="方正小标宋简体" w:hAnsi="Calibri Light" w:eastAsia="方正小标宋简体" w:cs="宋体"/>
          <w:bCs/>
          <w:sz w:val="44"/>
          <w:szCs w:val="44"/>
          <w:lang w:val="en-US" w:eastAsia="zh-CN"/>
        </w:rPr>
        <w:t>课程设置</w:t>
      </w:r>
    </w:p>
    <w:p>
      <w:pPr>
        <w:overflowPunct w:val="0"/>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公共基础课总体安排：</w:t>
      </w:r>
    </w:p>
    <w:tbl>
      <w:tblPr>
        <w:tblStyle w:val="14"/>
        <w:tblW w:w="897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6"/>
        <w:gridCol w:w="2327"/>
        <w:gridCol w:w="816"/>
        <w:gridCol w:w="816"/>
        <w:gridCol w:w="606"/>
        <w:gridCol w:w="567"/>
        <w:gridCol w:w="606"/>
        <w:gridCol w:w="606"/>
        <w:gridCol w:w="606"/>
        <w:gridCol w:w="50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trPr>
        <w:tc>
          <w:tcPr>
            <w:tcW w:w="1526" w:type="dxa"/>
            <w:vMerge w:val="restart"/>
            <w:vAlign w:val="center"/>
          </w:tcPr>
          <w:p>
            <w:pPr>
              <w:jc w:val="center"/>
              <w:rPr>
                <w:rFonts w:ascii="楷体" w:hAnsi="楷体" w:eastAsia="楷体"/>
                <w:sz w:val="24"/>
              </w:rPr>
            </w:pPr>
            <w:r>
              <w:rPr>
                <w:rFonts w:hint="eastAsia" w:ascii="楷体" w:hAnsi="楷体" w:eastAsia="楷体"/>
                <w:sz w:val="24"/>
              </w:rPr>
              <w:t>课程类别</w:t>
            </w:r>
          </w:p>
        </w:tc>
        <w:tc>
          <w:tcPr>
            <w:tcW w:w="2327" w:type="dxa"/>
            <w:vMerge w:val="restart"/>
            <w:vAlign w:val="center"/>
          </w:tcPr>
          <w:p>
            <w:pPr>
              <w:jc w:val="center"/>
              <w:rPr>
                <w:rFonts w:ascii="楷体" w:hAnsi="楷体" w:eastAsia="楷体"/>
                <w:sz w:val="24"/>
              </w:rPr>
            </w:pPr>
            <w:r>
              <w:rPr>
                <w:rFonts w:hint="eastAsia" w:ascii="楷体" w:hAnsi="楷体" w:eastAsia="楷体"/>
                <w:sz w:val="24"/>
              </w:rPr>
              <w:t>课程名称</w:t>
            </w:r>
          </w:p>
        </w:tc>
        <w:tc>
          <w:tcPr>
            <w:tcW w:w="816" w:type="dxa"/>
            <w:vMerge w:val="restart"/>
            <w:vAlign w:val="center"/>
          </w:tcPr>
          <w:p>
            <w:pPr>
              <w:jc w:val="center"/>
              <w:rPr>
                <w:rFonts w:ascii="楷体" w:hAnsi="楷体" w:eastAsia="楷体"/>
                <w:sz w:val="24"/>
              </w:rPr>
            </w:pPr>
            <w:r>
              <w:rPr>
                <w:rFonts w:hint="eastAsia" w:ascii="楷体" w:hAnsi="楷体" w:eastAsia="楷体"/>
                <w:sz w:val="24"/>
              </w:rPr>
              <w:t>学分</w:t>
            </w:r>
          </w:p>
        </w:tc>
        <w:tc>
          <w:tcPr>
            <w:tcW w:w="816" w:type="dxa"/>
            <w:vMerge w:val="restart"/>
            <w:vAlign w:val="center"/>
          </w:tcPr>
          <w:p>
            <w:pPr>
              <w:jc w:val="center"/>
              <w:rPr>
                <w:rFonts w:ascii="楷体" w:hAnsi="楷体" w:eastAsia="楷体"/>
                <w:sz w:val="24"/>
              </w:rPr>
            </w:pPr>
            <w:r>
              <w:rPr>
                <w:rFonts w:hint="eastAsia" w:ascii="楷体" w:hAnsi="楷体" w:eastAsia="楷体"/>
                <w:sz w:val="24"/>
              </w:rPr>
              <w:t>学时</w:t>
            </w:r>
          </w:p>
        </w:tc>
        <w:tc>
          <w:tcPr>
            <w:tcW w:w="3494" w:type="dxa"/>
            <w:gridSpan w:val="6"/>
            <w:vAlign w:val="center"/>
          </w:tcPr>
          <w:p>
            <w:pPr>
              <w:jc w:val="center"/>
              <w:rPr>
                <w:rFonts w:ascii="楷体" w:hAnsi="楷体" w:eastAsia="楷体"/>
                <w:sz w:val="24"/>
              </w:rPr>
            </w:pPr>
            <w:r>
              <w:rPr>
                <w:rFonts w:hint="eastAsia" w:ascii="楷体" w:hAnsi="楷体" w:eastAsia="楷体"/>
                <w:sz w:val="24"/>
              </w:rPr>
              <w:t>学期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 w:hRule="atLeast"/>
        </w:trPr>
        <w:tc>
          <w:tcPr>
            <w:tcW w:w="1526" w:type="dxa"/>
            <w:vMerge w:val="continue"/>
            <w:vAlign w:val="center"/>
          </w:tcPr>
          <w:p>
            <w:pPr>
              <w:jc w:val="center"/>
              <w:rPr>
                <w:rFonts w:ascii="楷体" w:hAnsi="楷体" w:eastAsia="楷体"/>
                <w:sz w:val="24"/>
              </w:rPr>
            </w:pPr>
          </w:p>
        </w:tc>
        <w:tc>
          <w:tcPr>
            <w:tcW w:w="2327" w:type="dxa"/>
            <w:vMerge w:val="continue"/>
            <w:vAlign w:val="center"/>
          </w:tcPr>
          <w:p>
            <w:pPr>
              <w:jc w:val="center"/>
              <w:rPr>
                <w:rFonts w:ascii="楷体" w:hAnsi="楷体" w:eastAsia="楷体"/>
                <w:sz w:val="24"/>
              </w:rPr>
            </w:pPr>
          </w:p>
        </w:tc>
        <w:tc>
          <w:tcPr>
            <w:tcW w:w="816" w:type="dxa"/>
            <w:vMerge w:val="continue"/>
            <w:vAlign w:val="center"/>
          </w:tcPr>
          <w:p>
            <w:pPr>
              <w:jc w:val="center"/>
              <w:rPr>
                <w:rFonts w:ascii="楷体" w:hAnsi="楷体" w:eastAsia="楷体"/>
                <w:sz w:val="24"/>
              </w:rPr>
            </w:pPr>
          </w:p>
        </w:tc>
        <w:tc>
          <w:tcPr>
            <w:tcW w:w="816" w:type="dxa"/>
            <w:vMerge w:val="continue"/>
            <w:vAlign w:val="center"/>
          </w:tcPr>
          <w:p>
            <w:pPr>
              <w:jc w:val="center"/>
              <w:rPr>
                <w:rFonts w:ascii="楷体" w:hAnsi="楷体" w:eastAsia="楷体"/>
                <w:sz w:val="24"/>
              </w:rPr>
            </w:pPr>
          </w:p>
        </w:tc>
        <w:tc>
          <w:tcPr>
            <w:tcW w:w="606" w:type="dxa"/>
            <w:vAlign w:val="center"/>
          </w:tcPr>
          <w:p>
            <w:pPr>
              <w:jc w:val="center"/>
              <w:rPr>
                <w:rFonts w:ascii="楷体" w:hAnsi="楷体" w:eastAsia="楷体"/>
                <w:sz w:val="24"/>
              </w:rPr>
            </w:pPr>
            <w:r>
              <w:rPr>
                <w:rFonts w:hint="eastAsia" w:ascii="楷体" w:hAnsi="楷体" w:eastAsia="楷体"/>
                <w:sz w:val="24"/>
              </w:rPr>
              <w:t>1</w:t>
            </w:r>
          </w:p>
        </w:tc>
        <w:tc>
          <w:tcPr>
            <w:tcW w:w="567" w:type="dxa"/>
            <w:vAlign w:val="center"/>
          </w:tcPr>
          <w:p>
            <w:pPr>
              <w:jc w:val="center"/>
              <w:rPr>
                <w:rFonts w:ascii="楷体" w:hAnsi="楷体" w:eastAsia="楷体"/>
                <w:sz w:val="24"/>
              </w:rPr>
            </w:pPr>
            <w:r>
              <w:rPr>
                <w:rFonts w:hint="eastAsia" w:ascii="楷体" w:hAnsi="楷体" w:eastAsia="楷体"/>
                <w:sz w:val="24"/>
              </w:rPr>
              <w:t>2</w:t>
            </w:r>
          </w:p>
        </w:tc>
        <w:tc>
          <w:tcPr>
            <w:tcW w:w="606" w:type="dxa"/>
            <w:vAlign w:val="center"/>
          </w:tcPr>
          <w:p>
            <w:pPr>
              <w:jc w:val="center"/>
              <w:rPr>
                <w:rFonts w:ascii="楷体" w:hAnsi="楷体" w:eastAsia="楷体"/>
                <w:sz w:val="24"/>
              </w:rPr>
            </w:pPr>
            <w:r>
              <w:rPr>
                <w:rFonts w:hint="eastAsia" w:ascii="楷体" w:hAnsi="楷体" w:eastAsia="楷体"/>
                <w:sz w:val="24"/>
              </w:rPr>
              <w:t>3</w:t>
            </w:r>
          </w:p>
        </w:tc>
        <w:tc>
          <w:tcPr>
            <w:tcW w:w="606" w:type="dxa"/>
            <w:vAlign w:val="center"/>
          </w:tcPr>
          <w:p>
            <w:pPr>
              <w:jc w:val="center"/>
              <w:rPr>
                <w:rFonts w:ascii="楷体" w:hAnsi="楷体" w:eastAsia="楷体"/>
                <w:sz w:val="24"/>
              </w:rPr>
            </w:pPr>
            <w:r>
              <w:rPr>
                <w:rFonts w:hint="eastAsia" w:ascii="楷体" w:hAnsi="楷体" w:eastAsia="楷体"/>
                <w:sz w:val="24"/>
              </w:rPr>
              <w:t>4</w:t>
            </w:r>
          </w:p>
        </w:tc>
        <w:tc>
          <w:tcPr>
            <w:tcW w:w="606" w:type="dxa"/>
            <w:vAlign w:val="center"/>
          </w:tcPr>
          <w:p>
            <w:pPr>
              <w:jc w:val="center"/>
              <w:rPr>
                <w:rFonts w:ascii="楷体" w:hAnsi="楷体" w:eastAsia="楷体"/>
                <w:sz w:val="24"/>
              </w:rPr>
            </w:pPr>
            <w:r>
              <w:rPr>
                <w:rFonts w:hint="eastAsia" w:ascii="楷体" w:hAnsi="楷体" w:eastAsia="楷体"/>
                <w:sz w:val="24"/>
              </w:rPr>
              <w:t>5</w:t>
            </w:r>
          </w:p>
        </w:tc>
        <w:tc>
          <w:tcPr>
            <w:tcW w:w="503" w:type="dxa"/>
            <w:vAlign w:val="center"/>
          </w:tcPr>
          <w:p>
            <w:pPr>
              <w:jc w:val="center"/>
              <w:rPr>
                <w:rFonts w:ascii="楷体" w:hAnsi="楷体" w:eastAsia="楷体"/>
                <w:sz w:val="24"/>
              </w:rPr>
            </w:pPr>
            <w:r>
              <w:rPr>
                <w:rFonts w:hint="eastAsia" w:ascii="楷体" w:hAnsi="楷体" w:eastAsia="楷体"/>
                <w:sz w:val="24"/>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restart"/>
            <w:textDirection w:val="tbRlV"/>
            <w:vAlign w:val="center"/>
          </w:tcPr>
          <w:p>
            <w:pPr>
              <w:ind w:left="113" w:right="113"/>
              <w:jc w:val="center"/>
              <w:rPr>
                <w:rFonts w:ascii="楷体" w:hAnsi="楷体" w:eastAsia="楷体"/>
                <w:sz w:val="24"/>
              </w:rPr>
            </w:pPr>
            <w:r>
              <w:rPr>
                <w:rFonts w:hint="eastAsia" w:ascii="楷体" w:hAnsi="楷体" w:eastAsia="楷体"/>
                <w:sz w:val="24"/>
              </w:rPr>
              <w:t>公共基础课</w:t>
            </w:r>
          </w:p>
        </w:tc>
        <w:tc>
          <w:tcPr>
            <w:tcW w:w="2327" w:type="dxa"/>
            <w:vAlign w:val="center"/>
          </w:tcPr>
          <w:p>
            <w:pPr>
              <w:jc w:val="center"/>
              <w:rPr>
                <w:rFonts w:ascii="楷体" w:hAnsi="楷体" w:eastAsia="楷体"/>
                <w:sz w:val="24"/>
              </w:rPr>
            </w:pPr>
            <w:r>
              <w:rPr>
                <w:rFonts w:hint="eastAsia" w:ascii="楷体" w:hAnsi="楷体" w:eastAsia="楷体"/>
                <w:sz w:val="24"/>
              </w:rPr>
              <w:t>哲学与人生</w:t>
            </w:r>
          </w:p>
        </w:tc>
        <w:tc>
          <w:tcPr>
            <w:tcW w:w="816" w:type="dxa"/>
            <w:vAlign w:val="center"/>
          </w:tcPr>
          <w:p>
            <w:pPr>
              <w:jc w:val="center"/>
              <w:rPr>
                <w:rFonts w:ascii="楷体" w:hAnsi="楷体" w:eastAsia="楷体"/>
                <w:sz w:val="24"/>
              </w:rPr>
            </w:pPr>
            <w:r>
              <w:rPr>
                <w:rFonts w:hint="eastAsia" w:ascii="楷体" w:hAnsi="楷体" w:eastAsia="楷体"/>
                <w:sz w:val="24"/>
              </w:rPr>
              <w:t>2</w:t>
            </w:r>
          </w:p>
        </w:tc>
        <w:tc>
          <w:tcPr>
            <w:tcW w:w="816" w:type="dxa"/>
            <w:vAlign w:val="center"/>
          </w:tcPr>
          <w:p>
            <w:pPr>
              <w:widowControl/>
              <w:jc w:val="center"/>
              <w:rPr>
                <w:rFonts w:ascii="楷体" w:hAnsi="楷体" w:eastAsia="楷体" w:cs="宋体"/>
                <w:kern w:val="0"/>
                <w:szCs w:val="21"/>
              </w:rPr>
            </w:pPr>
            <w:r>
              <w:rPr>
                <w:rFonts w:hint="eastAsia" w:ascii="楷体" w:hAnsi="楷体" w:eastAsia="楷体"/>
                <w:szCs w:val="21"/>
              </w:rPr>
              <w:t>18</w:t>
            </w:r>
          </w:p>
        </w:tc>
        <w:tc>
          <w:tcPr>
            <w:tcW w:w="606" w:type="dxa"/>
            <w:vAlign w:val="center"/>
          </w:tcPr>
          <w:p>
            <w:pPr>
              <w:jc w:val="center"/>
              <w:rPr>
                <w:rFonts w:ascii="楷体" w:hAnsi="楷体" w:eastAsia="楷体"/>
                <w:sz w:val="24"/>
              </w:rPr>
            </w:pPr>
          </w:p>
        </w:tc>
        <w:tc>
          <w:tcPr>
            <w:tcW w:w="567" w:type="dxa"/>
            <w:vAlign w:val="center"/>
          </w:tcPr>
          <w:p>
            <w:pPr>
              <w:ind w:left="-391" w:firstLine="444" w:firstLineChars="185"/>
              <w:jc w:val="center"/>
              <w:rPr>
                <w:rFonts w:ascii="楷体" w:hAnsi="楷体" w:eastAsia="楷体"/>
                <w:sz w:val="24"/>
              </w:rPr>
            </w:pPr>
            <w:r>
              <w:rPr>
                <w:rFonts w:hint="eastAsia" w:ascii="楷体" w:hAnsi="楷体" w:eastAsia="楷体"/>
                <w:sz w:val="24"/>
              </w:rPr>
              <w:t>√</w:t>
            </w:r>
          </w:p>
        </w:tc>
        <w:tc>
          <w:tcPr>
            <w:tcW w:w="606" w:type="dxa"/>
            <w:vAlign w:val="center"/>
          </w:tcPr>
          <w:p>
            <w:pPr>
              <w:jc w:val="center"/>
              <w:rPr>
                <w:rFonts w:ascii="楷体" w:hAnsi="楷体" w:eastAsia="楷体"/>
                <w:sz w:val="24"/>
              </w:rPr>
            </w:pPr>
          </w:p>
        </w:tc>
        <w:tc>
          <w:tcPr>
            <w:tcW w:w="606" w:type="dxa"/>
            <w:vAlign w:val="center"/>
          </w:tcPr>
          <w:p>
            <w:pPr>
              <w:jc w:val="center"/>
              <w:rPr>
                <w:rFonts w:ascii="楷体" w:hAnsi="楷体" w:eastAsia="楷体"/>
                <w:sz w:val="24"/>
              </w:rPr>
            </w:pPr>
          </w:p>
        </w:tc>
        <w:tc>
          <w:tcPr>
            <w:tcW w:w="606" w:type="dxa"/>
            <w:vAlign w:val="center"/>
          </w:tcPr>
          <w:p>
            <w:pPr>
              <w:jc w:val="center"/>
              <w:rPr>
                <w:rFonts w:ascii="楷体" w:hAnsi="楷体" w:eastAsia="楷体"/>
                <w:sz w:val="24"/>
              </w:rPr>
            </w:pPr>
          </w:p>
        </w:tc>
        <w:tc>
          <w:tcPr>
            <w:tcW w:w="503" w:type="dxa"/>
            <w:vAlign w:val="center"/>
          </w:tcPr>
          <w:p>
            <w:pPr>
              <w:jc w:val="center"/>
              <w:rPr>
                <w:rFonts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vAlign w:val="center"/>
          </w:tcPr>
          <w:p>
            <w:pPr>
              <w:jc w:val="center"/>
              <w:rPr>
                <w:rFonts w:ascii="楷体" w:hAnsi="楷体" w:eastAsia="楷体"/>
                <w:sz w:val="24"/>
              </w:rPr>
            </w:pPr>
          </w:p>
        </w:tc>
        <w:tc>
          <w:tcPr>
            <w:tcW w:w="2327" w:type="dxa"/>
            <w:vAlign w:val="center"/>
          </w:tcPr>
          <w:p>
            <w:pPr>
              <w:jc w:val="center"/>
              <w:rPr>
                <w:rFonts w:ascii="楷体" w:hAnsi="楷体" w:eastAsia="楷体"/>
                <w:sz w:val="24"/>
              </w:rPr>
            </w:pPr>
            <w:r>
              <w:rPr>
                <w:rFonts w:hint="eastAsia" w:ascii="楷体" w:hAnsi="楷体" w:eastAsia="楷体"/>
                <w:sz w:val="24"/>
              </w:rPr>
              <w:t>职业道德与法治</w:t>
            </w:r>
          </w:p>
        </w:tc>
        <w:tc>
          <w:tcPr>
            <w:tcW w:w="816" w:type="dxa"/>
            <w:vAlign w:val="center"/>
          </w:tcPr>
          <w:p>
            <w:pPr>
              <w:jc w:val="center"/>
              <w:rPr>
                <w:rFonts w:ascii="楷体" w:hAnsi="楷体" w:eastAsia="楷体"/>
                <w:sz w:val="24"/>
              </w:rPr>
            </w:pPr>
            <w:r>
              <w:rPr>
                <w:rFonts w:hint="eastAsia" w:ascii="楷体" w:hAnsi="楷体" w:eastAsia="楷体"/>
                <w:sz w:val="24"/>
              </w:rPr>
              <w:t>2</w:t>
            </w:r>
          </w:p>
        </w:tc>
        <w:tc>
          <w:tcPr>
            <w:tcW w:w="816" w:type="dxa"/>
            <w:vAlign w:val="center"/>
          </w:tcPr>
          <w:p>
            <w:pPr>
              <w:jc w:val="center"/>
              <w:rPr>
                <w:rFonts w:hint="eastAsia" w:ascii="楷体" w:hAnsi="楷体" w:eastAsia="楷体"/>
                <w:szCs w:val="21"/>
              </w:rPr>
            </w:pPr>
            <w:r>
              <w:rPr>
                <w:rFonts w:hint="eastAsia" w:ascii="楷体" w:hAnsi="楷体" w:eastAsia="楷体"/>
                <w:szCs w:val="21"/>
              </w:rPr>
              <w:t>18</w:t>
            </w:r>
          </w:p>
        </w:tc>
        <w:tc>
          <w:tcPr>
            <w:tcW w:w="606" w:type="dxa"/>
            <w:vAlign w:val="center"/>
          </w:tcPr>
          <w:p>
            <w:pPr>
              <w:jc w:val="center"/>
              <w:rPr>
                <w:rFonts w:ascii="楷体" w:hAnsi="楷体" w:eastAsia="楷体"/>
                <w:sz w:val="24"/>
              </w:rPr>
            </w:pPr>
          </w:p>
        </w:tc>
        <w:tc>
          <w:tcPr>
            <w:tcW w:w="567" w:type="dxa"/>
            <w:vAlign w:val="center"/>
          </w:tcPr>
          <w:p>
            <w:pPr>
              <w:jc w:val="center"/>
              <w:rPr>
                <w:rFonts w:ascii="楷体" w:hAnsi="楷体" w:eastAsia="楷体"/>
                <w:sz w:val="24"/>
              </w:rPr>
            </w:pPr>
          </w:p>
        </w:tc>
        <w:tc>
          <w:tcPr>
            <w:tcW w:w="606" w:type="dxa"/>
            <w:vAlign w:val="center"/>
          </w:tcPr>
          <w:p>
            <w:pPr>
              <w:jc w:val="center"/>
              <w:rPr>
                <w:rFonts w:ascii="楷体" w:hAnsi="楷体" w:eastAsia="楷体"/>
                <w:sz w:val="24"/>
              </w:rPr>
            </w:pPr>
          </w:p>
        </w:tc>
        <w:tc>
          <w:tcPr>
            <w:tcW w:w="606" w:type="dxa"/>
            <w:vAlign w:val="center"/>
          </w:tcPr>
          <w:p>
            <w:pPr>
              <w:jc w:val="center"/>
              <w:rPr>
                <w:rFonts w:ascii="楷体" w:hAnsi="楷体" w:eastAsia="楷体"/>
                <w:sz w:val="24"/>
              </w:rPr>
            </w:pPr>
            <w:r>
              <w:rPr>
                <w:rFonts w:hint="eastAsia" w:ascii="楷体" w:hAnsi="楷体" w:eastAsia="楷体"/>
                <w:sz w:val="24"/>
              </w:rPr>
              <w:t>√</w:t>
            </w:r>
          </w:p>
        </w:tc>
        <w:tc>
          <w:tcPr>
            <w:tcW w:w="606" w:type="dxa"/>
            <w:vAlign w:val="center"/>
          </w:tcPr>
          <w:p>
            <w:pPr>
              <w:jc w:val="center"/>
              <w:rPr>
                <w:rFonts w:ascii="楷体" w:hAnsi="楷体" w:eastAsia="楷体"/>
                <w:sz w:val="24"/>
              </w:rPr>
            </w:pPr>
          </w:p>
        </w:tc>
        <w:tc>
          <w:tcPr>
            <w:tcW w:w="503" w:type="dxa"/>
            <w:vAlign w:val="center"/>
          </w:tcPr>
          <w:p>
            <w:pPr>
              <w:jc w:val="center"/>
              <w:rPr>
                <w:rFonts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vAlign w:val="center"/>
          </w:tcPr>
          <w:p>
            <w:pPr>
              <w:jc w:val="center"/>
              <w:rPr>
                <w:rFonts w:ascii="楷体" w:hAnsi="楷体" w:eastAsia="楷体"/>
                <w:sz w:val="24"/>
              </w:rPr>
            </w:pPr>
          </w:p>
        </w:tc>
        <w:tc>
          <w:tcPr>
            <w:tcW w:w="2327" w:type="dxa"/>
            <w:vAlign w:val="center"/>
          </w:tcPr>
          <w:p>
            <w:pPr>
              <w:jc w:val="center"/>
              <w:rPr>
                <w:rFonts w:ascii="楷体" w:hAnsi="楷体" w:eastAsia="楷体"/>
                <w:sz w:val="24"/>
              </w:rPr>
            </w:pPr>
            <w:r>
              <w:rPr>
                <w:rFonts w:hint="eastAsia" w:ascii="楷体" w:hAnsi="楷体" w:eastAsia="楷体"/>
                <w:sz w:val="24"/>
              </w:rPr>
              <w:t>心理健康与职业规划</w:t>
            </w:r>
          </w:p>
        </w:tc>
        <w:tc>
          <w:tcPr>
            <w:tcW w:w="816" w:type="dxa"/>
            <w:vAlign w:val="center"/>
          </w:tcPr>
          <w:p>
            <w:pPr>
              <w:jc w:val="center"/>
              <w:rPr>
                <w:rFonts w:ascii="楷体" w:hAnsi="楷体" w:eastAsia="楷体"/>
                <w:sz w:val="24"/>
              </w:rPr>
            </w:pPr>
            <w:r>
              <w:rPr>
                <w:rFonts w:hint="eastAsia" w:ascii="楷体" w:hAnsi="楷体" w:eastAsia="楷体"/>
                <w:sz w:val="24"/>
              </w:rPr>
              <w:t>2</w:t>
            </w:r>
          </w:p>
        </w:tc>
        <w:tc>
          <w:tcPr>
            <w:tcW w:w="816" w:type="dxa"/>
            <w:vAlign w:val="center"/>
          </w:tcPr>
          <w:p>
            <w:pPr>
              <w:jc w:val="center"/>
              <w:rPr>
                <w:rFonts w:hint="eastAsia" w:ascii="楷体" w:hAnsi="楷体" w:eastAsia="楷体"/>
                <w:szCs w:val="21"/>
              </w:rPr>
            </w:pPr>
            <w:r>
              <w:rPr>
                <w:rFonts w:hint="eastAsia" w:ascii="楷体" w:hAnsi="楷体" w:eastAsia="楷体"/>
                <w:szCs w:val="21"/>
              </w:rPr>
              <w:t>18</w:t>
            </w:r>
          </w:p>
        </w:tc>
        <w:tc>
          <w:tcPr>
            <w:tcW w:w="606" w:type="dxa"/>
            <w:vAlign w:val="center"/>
          </w:tcPr>
          <w:p>
            <w:pPr>
              <w:widowControl/>
              <w:jc w:val="center"/>
              <w:rPr>
                <w:rFonts w:ascii="楷体" w:hAnsi="楷体" w:eastAsia="楷体" w:cs="宋体"/>
                <w:kern w:val="0"/>
                <w:szCs w:val="21"/>
              </w:rPr>
            </w:pPr>
          </w:p>
        </w:tc>
        <w:tc>
          <w:tcPr>
            <w:tcW w:w="567" w:type="dxa"/>
            <w:vAlign w:val="center"/>
          </w:tcPr>
          <w:p>
            <w:pPr>
              <w:jc w:val="center"/>
              <w:rPr>
                <w:rFonts w:hint="eastAsia" w:ascii="楷体" w:hAnsi="楷体" w:eastAsia="楷体"/>
                <w:color w:val="FF0000"/>
                <w:szCs w:val="21"/>
              </w:rPr>
            </w:pPr>
          </w:p>
        </w:tc>
        <w:tc>
          <w:tcPr>
            <w:tcW w:w="606" w:type="dxa"/>
            <w:vAlign w:val="center"/>
          </w:tcPr>
          <w:p>
            <w:pPr>
              <w:jc w:val="center"/>
              <w:rPr>
                <w:rFonts w:hint="eastAsia" w:ascii="楷体" w:hAnsi="楷体" w:eastAsia="楷体"/>
                <w:color w:val="FF0000"/>
                <w:szCs w:val="21"/>
              </w:rPr>
            </w:pPr>
            <w:r>
              <w:rPr>
                <w:rFonts w:hint="eastAsia" w:ascii="楷体" w:hAnsi="楷体" w:eastAsia="楷体"/>
                <w:sz w:val="24"/>
              </w:rPr>
              <w:t>√</w:t>
            </w:r>
          </w:p>
        </w:tc>
        <w:tc>
          <w:tcPr>
            <w:tcW w:w="606" w:type="dxa"/>
            <w:vAlign w:val="center"/>
          </w:tcPr>
          <w:p>
            <w:pPr>
              <w:jc w:val="center"/>
              <w:rPr>
                <w:rFonts w:hint="eastAsia" w:ascii="楷体" w:hAnsi="楷体" w:eastAsia="楷体"/>
                <w:color w:val="FF0000"/>
                <w:szCs w:val="21"/>
              </w:rPr>
            </w:pPr>
          </w:p>
        </w:tc>
        <w:tc>
          <w:tcPr>
            <w:tcW w:w="606" w:type="dxa"/>
            <w:vAlign w:val="center"/>
          </w:tcPr>
          <w:p>
            <w:pPr>
              <w:jc w:val="center"/>
              <w:rPr>
                <w:rFonts w:hint="eastAsia" w:ascii="楷体" w:hAnsi="楷体" w:eastAsia="楷体"/>
                <w:color w:val="FF0000"/>
                <w:szCs w:val="21"/>
              </w:rPr>
            </w:pPr>
          </w:p>
        </w:tc>
        <w:tc>
          <w:tcPr>
            <w:tcW w:w="503" w:type="dxa"/>
            <w:vAlign w:val="center"/>
          </w:tcPr>
          <w:p>
            <w:pPr>
              <w:jc w:val="center"/>
              <w:rPr>
                <w:rFonts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vAlign w:val="center"/>
          </w:tcPr>
          <w:p>
            <w:pPr>
              <w:jc w:val="center"/>
              <w:rPr>
                <w:rFonts w:ascii="楷体" w:hAnsi="楷体" w:eastAsia="楷体"/>
                <w:sz w:val="24"/>
              </w:rPr>
            </w:pPr>
          </w:p>
        </w:tc>
        <w:tc>
          <w:tcPr>
            <w:tcW w:w="2327" w:type="dxa"/>
            <w:vAlign w:val="center"/>
          </w:tcPr>
          <w:p>
            <w:pPr>
              <w:jc w:val="center"/>
              <w:rPr>
                <w:rFonts w:ascii="楷体" w:hAnsi="楷体" w:eastAsia="楷体"/>
                <w:sz w:val="24"/>
              </w:rPr>
            </w:pPr>
            <w:r>
              <w:rPr>
                <w:rFonts w:hint="eastAsia" w:ascii="楷体" w:hAnsi="楷体" w:eastAsia="楷体"/>
                <w:sz w:val="24"/>
              </w:rPr>
              <w:t>中国特色社会主义</w:t>
            </w:r>
          </w:p>
        </w:tc>
        <w:tc>
          <w:tcPr>
            <w:tcW w:w="816" w:type="dxa"/>
            <w:vAlign w:val="center"/>
          </w:tcPr>
          <w:p>
            <w:pPr>
              <w:jc w:val="center"/>
              <w:rPr>
                <w:rFonts w:ascii="楷体" w:hAnsi="楷体" w:eastAsia="楷体"/>
                <w:sz w:val="24"/>
              </w:rPr>
            </w:pPr>
            <w:r>
              <w:rPr>
                <w:rFonts w:hint="eastAsia" w:ascii="楷体" w:hAnsi="楷体" w:eastAsia="楷体"/>
                <w:sz w:val="24"/>
              </w:rPr>
              <w:t>2</w:t>
            </w:r>
          </w:p>
        </w:tc>
        <w:tc>
          <w:tcPr>
            <w:tcW w:w="816" w:type="dxa"/>
            <w:vAlign w:val="center"/>
          </w:tcPr>
          <w:p>
            <w:pPr>
              <w:jc w:val="center"/>
              <w:rPr>
                <w:rFonts w:hint="eastAsia" w:ascii="楷体" w:hAnsi="楷体" w:eastAsia="楷体"/>
                <w:szCs w:val="21"/>
              </w:rPr>
            </w:pPr>
            <w:r>
              <w:rPr>
                <w:rFonts w:hint="eastAsia" w:ascii="楷体" w:hAnsi="楷体" w:eastAsia="楷体"/>
                <w:szCs w:val="21"/>
              </w:rPr>
              <w:t>18</w:t>
            </w:r>
          </w:p>
        </w:tc>
        <w:tc>
          <w:tcPr>
            <w:tcW w:w="606" w:type="dxa"/>
            <w:vAlign w:val="center"/>
          </w:tcPr>
          <w:p>
            <w:pPr>
              <w:jc w:val="center"/>
              <w:rPr>
                <w:rFonts w:hint="eastAsia" w:ascii="楷体" w:hAnsi="楷体" w:eastAsia="楷体"/>
                <w:szCs w:val="21"/>
              </w:rPr>
            </w:pPr>
            <w:r>
              <w:rPr>
                <w:rFonts w:hint="eastAsia" w:ascii="楷体" w:hAnsi="楷体" w:eastAsia="楷体"/>
                <w:sz w:val="24"/>
              </w:rPr>
              <w:t>√</w:t>
            </w:r>
          </w:p>
        </w:tc>
        <w:tc>
          <w:tcPr>
            <w:tcW w:w="567" w:type="dxa"/>
            <w:vAlign w:val="center"/>
          </w:tcPr>
          <w:p>
            <w:pPr>
              <w:jc w:val="center"/>
              <w:rPr>
                <w:rFonts w:hint="eastAsia" w:ascii="楷体" w:hAnsi="楷体" w:eastAsia="楷体"/>
                <w:color w:val="FF0000"/>
                <w:szCs w:val="21"/>
              </w:rPr>
            </w:pPr>
          </w:p>
        </w:tc>
        <w:tc>
          <w:tcPr>
            <w:tcW w:w="606" w:type="dxa"/>
            <w:vAlign w:val="center"/>
          </w:tcPr>
          <w:p>
            <w:pPr>
              <w:jc w:val="center"/>
              <w:rPr>
                <w:rFonts w:hint="eastAsia" w:ascii="楷体" w:hAnsi="楷体" w:eastAsia="楷体"/>
                <w:color w:val="FF0000"/>
                <w:szCs w:val="21"/>
              </w:rPr>
            </w:pPr>
          </w:p>
        </w:tc>
        <w:tc>
          <w:tcPr>
            <w:tcW w:w="606" w:type="dxa"/>
            <w:vAlign w:val="center"/>
          </w:tcPr>
          <w:p>
            <w:pPr>
              <w:jc w:val="center"/>
              <w:rPr>
                <w:rFonts w:hint="eastAsia" w:ascii="楷体" w:hAnsi="楷体" w:eastAsia="楷体"/>
                <w:color w:val="FF0000"/>
                <w:szCs w:val="21"/>
              </w:rPr>
            </w:pPr>
          </w:p>
        </w:tc>
        <w:tc>
          <w:tcPr>
            <w:tcW w:w="606" w:type="dxa"/>
            <w:vAlign w:val="center"/>
          </w:tcPr>
          <w:p>
            <w:pPr>
              <w:jc w:val="center"/>
              <w:rPr>
                <w:rFonts w:hint="eastAsia" w:ascii="楷体" w:hAnsi="楷体" w:eastAsia="楷体"/>
                <w:color w:val="FF0000"/>
                <w:szCs w:val="21"/>
              </w:rPr>
            </w:pPr>
          </w:p>
        </w:tc>
        <w:tc>
          <w:tcPr>
            <w:tcW w:w="503" w:type="dxa"/>
            <w:vAlign w:val="center"/>
          </w:tcPr>
          <w:p>
            <w:pPr>
              <w:jc w:val="center"/>
              <w:rPr>
                <w:rFonts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vAlign w:val="center"/>
          </w:tcPr>
          <w:p>
            <w:pPr>
              <w:jc w:val="center"/>
              <w:rPr>
                <w:rFonts w:ascii="楷体" w:hAnsi="楷体" w:eastAsia="楷体"/>
                <w:sz w:val="24"/>
              </w:rPr>
            </w:pPr>
          </w:p>
        </w:tc>
        <w:tc>
          <w:tcPr>
            <w:tcW w:w="2327" w:type="dxa"/>
            <w:vAlign w:val="center"/>
          </w:tcPr>
          <w:p>
            <w:pPr>
              <w:jc w:val="center"/>
              <w:rPr>
                <w:rFonts w:ascii="楷体" w:hAnsi="楷体" w:eastAsia="楷体"/>
                <w:sz w:val="24"/>
              </w:rPr>
            </w:pPr>
            <w:r>
              <w:rPr>
                <w:rFonts w:hint="eastAsia" w:ascii="楷体" w:hAnsi="楷体" w:eastAsia="楷体"/>
                <w:sz w:val="24"/>
              </w:rPr>
              <w:t>学生安全教育</w:t>
            </w:r>
          </w:p>
        </w:tc>
        <w:tc>
          <w:tcPr>
            <w:tcW w:w="816" w:type="dxa"/>
            <w:vAlign w:val="center"/>
          </w:tcPr>
          <w:p>
            <w:pPr>
              <w:jc w:val="center"/>
              <w:rPr>
                <w:rFonts w:ascii="楷体" w:hAnsi="楷体" w:eastAsia="楷体"/>
                <w:sz w:val="24"/>
              </w:rPr>
            </w:pPr>
            <w:r>
              <w:rPr>
                <w:rFonts w:hint="eastAsia" w:ascii="楷体" w:hAnsi="楷体" w:eastAsia="楷体"/>
                <w:sz w:val="24"/>
              </w:rPr>
              <w:t>1</w:t>
            </w:r>
          </w:p>
        </w:tc>
        <w:tc>
          <w:tcPr>
            <w:tcW w:w="816" w:type="dxa"/>
            <w:vAlign w:val="center"/>
          </w:tcPr>
          <w:p>
            <w:pPr>
              <w:jc w:val="center"/>
              <w:rPr>
                <w:rFonts w:hint="eastAsia" w:ascii="楷体" w:hAnsi="楷体" w:eastAsia="楷体"/>
                <w:szCs w:val="21"/>
              </w:rPr>
            </w:pPr>
            <w:r>
              <w:rPr>
                <w:rFonts w:hint="eastAsia" w:ascii="楷体" w:hAnsi="楷体" w:eastAsia="楷体"/>
                <w:szCs w:val="21"/>
              </w:rPr>
              <w:t>54</w:t>
            </w:r>
          </w:p>
        </w:tc>
        <w:tc>
          <w:tcPr>
            <w:tcW w:w="606" w:type="dxa"/>
            <w:vAlign w:val="center"/>
          </w:tcPr>
          <w:p>
            <w:pPr>
              <w:jc w:val="center"/>
              <w:rPr>
                <w:rFonts w:hint="eastAsia" w:ascii="楷体" w:hAnsi="楷体" w:eastAsia="楷体"/>
                <w:szCs w:val="21"/>
              </w:rPr>
            </w:pPr>
            <w:r>
              <w:rPr>
                <w:rFonts w:hint="eastAsia" w:ascii="楷体" w:hAnsi="楷体" w:eastAsia="楷体"/>
                <w:sz w:val="24"/>
              </w:rPr>
              <w:t>√</w:t>
            </w:r>
          </w:p>
        </w:tc>
        <w:tc>
          <w:tcPr>
            <w:tcW w:w="567" w:type="dxa"/>
            <w:vAlign w:val="center"/>
          </w:tcPr>
          <w:p>
            <w:pPr>
              <w:jc w:val="center"/>
              <w:rPr>
                <w:rFonts w:hint="eastAsia" w:ascii="楷体" w:hAnsi="楷体" w:eastAsia="楷体"/>
                <w:color w:val="FF0000"/>
                <w:szCs w:val="21"/>
              </w:rPr>
            </w:pPr>
          </w:p>
        </w:tc>
        <w:tc>
          <w:tcPr>
            <w:tcW w:w="606" w:type="dxa"/>
          </w:tcPr>
          <w:p>
            <w:pPr>
              <w:jc w:val="center"/>
            </w:pPr>
            <w:r>
              <w:rPr>
                <w:rFonts w:hint="eastAsia" w:ascii="楷体" w:hAnsi="楷体" w:eastAsia="楷体"/>
                <w:sz w:val="24"/>
              </w:rPr>
              <w:t>√</w:t>
            </w:r>
          </w:p>
        </w:tc>
        <w:tc>
          <w:tcPr>
            <w:tcW w:w="606" w:type="dxa"/>
            <w:vAlign w:val="center"/>
          </w:tcPr>
          <w:p>
            <w:pPr>
              <w:jc w:val="center"/>
              <w:rPr>
                <w:rFonts w:hint="eastAsia" w:ascii="楷体" w:hAnsi="楷体" w:eastAsia="楷体"/>
                <w:color w:val="FF0000"/>
                <w:szCs w:val="21"/>
              </w:rPr>
            </w:pPr>
          </w:p>
        </w:tc>
        <w:tc>
          <w:tcPr>
            <w:tcW w:w="606" w:type="dxa"/>
          </w:tcPr>
          <w:p>
            <w:pPr>
              <w:jc w:val="center"/>
            </w:pPr>
            <w:r>
              <w:rPr>
                <w:rFonts w:hint="eastAsia" w:ascii="楷体" w:hAnsi="楷体" w:eastAsia="楷体"/>
                <w:sz w:val="24"/>
              </w:rPr>
              <w:t>√</w:t>
            </w:r>
          </w:p>
        </w:tc>
        <w:tc>
          <w:tcPr>
            <w:tcW w:w="503" w:type="dxa"/>
            <w:vAlign w:val="center"/>
          </w:tcPr>
          <w:p>
            <w:pPr>
              <w:jc w:val="center"/>
              <w:rPr>
                <w:rFonts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526" w:type="dxa"/>
            <w:vMerge w:val="continue"/>
            <w:vAlign w:val="center"/>
          </w:tcPr>
          <w:p>
            <w:pPr>
              <w:jc w:val="center"/>
              <w:rPr>
                <w:rFonts w:ascii="楷体" w:hAnsi="楷体" w:eastAsia="楷体"/>
                <w:sz w:val="24"/>
              </w:rPr>
            </w:pPr>
          </w:p>
        </w:tc>
        <w:tc>
          <w:tcPr>
            <w:tcW w:w="2327" w:type="dxa"/>
          </w:tcPr>
          <w:p>
            <w:pPr>
              <w:jc w:val="center"/>
              <w:rPr>
                <w:rFonts w:ascii="楷体" w:hAnsi="楷体" w:eastAsia="楷体"/>
                <w:sz w:val="24"/>
              </w:rPr>
            </w:pPr>
            <w:r>
              <w:rPr>
                <w:rFonts w:hint="eastAsia" w:ascii="楷体" w:hAnsi="楷体" w:eastAsia="楷体"/>
                <w:sz w:val="24"/>
              </w:rPr>
              <w:t>语文</w:t>
            </w:r>
          </w:p>
        </w:tc>
        <w:tc>
          <w:tcPr>
            <w:tcW w:w="816" w:type="dxa"/>
            <w:vAlign w:val="center"/>
          </w:tcPr>
          <w:p>
            <w:pPr>
              <w:jc w:val="center"/>
              <w:rPr>
                <w:rFonts w:ascii="楷体" w:hAnsi="楷体" w:eastAsia="楷体"/>
                <w:sz w:val="24"/>
              </w:rPr>
            </w:pPr>
            <w:r>
              <w:rPr>
                <w:rFonts w:hint="eastAsia" w:ascii="楷体" w:hAnsi="楷体" w:eastAsia="楷体"/>
                <w:sz w:val="24"/>
              </w:rPr>
              <w:t>20</w:t>
            </w:r>
          </w:p>
        </w:tc>
        <w:tc>
          <w:tcPr>
            <w:tcW w:w="816" w:type="dxa"/>
            <w:vAlign w:val="center"/>
          </w:tcPr>
          <w:p>
            <w:pPr>
              <w:jc w:val="center"/>
              <w:rPr>
                <w:rFonts w:hint="eastAsia" w:ascii="楷体" w:hAnsi="楷体" w:eastAsia="楷体"/>
                <w:szCs w:val="21"/>
              </w:rPr>
            </w:pPr>
            <w:r>
              <w:rPr>
                <w:rFonts w:hint="eastAsia" w:ascii="楷体" w:hAnsi="楷体" w:eastAsia="楷体"/>
                <w:szCs w:val="21"/>
              </w:rPr>
              <w:t>360</w:t>
            </w:r>
          </w:p>
        </w:tc>
        <w:tc>
          <w:tcPr>
            <w:tcW w:w="606" w:type="dxa"/>
            <w:vAlign w:val="center"/>
          </w:tcPr>
          <w:p>
            <w:pPr>
              <w:jc w:val="center"/>
              <w:rPr>
                <w:rFonts w:hint="eastAsia" w:ascii="楷体" w:hAnsi="楷体" w:eastAsia="楷体"/>
                <w:szCs w:val="21"/>
              </w:rPr>
            </w:pPr>
            <w:r>
              <w:rPr>
                <w:rFonts w:hint="eastAsia" w:ascii="楷体" w:hAnsi="楷体" w:eastAsia="楷体"/>
                <w:sz w:val="24"/>
              </w:rPr>
              <w:t>√</w:t>
            </w:r>
          </w:p>
        </w:tc>
        <w:tc>
          <w:tcPr>
            <w:tcW w:w="567" w:type="dxa"/>
          </w:tcPr>
          <w:p>
            <w:pPr>
              <w:jc w:val="center"/>
            </w:pPr>
            <w:r>
              <w:rPr>
                <w:rFonts w:hint="eastAsia" w:ascii="楷体" w:hAnsi="楷体" w:eastAsia="楷体"/>
                <w:sz w:val="24"/>
              </w:rPr>
              <w:t>√</w:t>
            </w:r>
          </w:p>
        </w:tc>
        <w:tc>
          <w:tcPr>
            <w:tcW w:w="606" w:type="dxa"/>
          </w:tcPr>
          <w:p>
            <w:pPr>
              <w:jc w:val="center"/>
            </w:pPr>
            <w:r>
              <w:rPr>
                <w:rFonts w:hint="eastAsia" w:ascii="楷体" w:hAnsi="楷体" w:eastAsia="楷体"/>
                <w:sz w:val="24"/>
              </w:rPr>
              <w:t>√</w:t>
            </w:r>
          </w:p>
        </w:tc>
        <w:tc>
          <w:tcPr>
            <w:tcW w:w="606" w:type="dxa"/>
          </w:tcPr>
          <w:p>
            <w:pPr>
              <w:jc w:val="center"/>
            </w:pPr>
            <w:r>
              <w:rPr>
                <w:rFonts w:hint="eastAsia" w:ascii="楷体" w:hAnsi="楷体" w:eastAsia="楷体"/>
                <w:sz w:val="24"/>
              </w:rPr>
              <w:t>√</w:t>
            </w:r>
          </w:p>
        </w:tc>
        <w:tc>
          <w:tcPr>
            <w:tcW w:w="606" w:type="dxa"/>
          </w:tcPr>
          <w:p>
            <w:pPr>
              <w:jc w:val="center"/>
            </w:pPr>
            <w:r>
              <w:rPr>
                <w:rFonts w:hint="eastAsia" w:ascii="楷体" w:hAnsi="楷体" w:eastAsia="楷体"/>
                <w:sz w:val="24"/>
              </w:rPr>
              <w:t>√</w:t>
            </w:r>
          </w:p>
        </w:tc>
        <w:tc>
          <w:tcPr>
            <w:tcW w:w="503" w:type="dxa"/>
            <w:vAlign w:val="center"/>
          </w:tcPr>
          <w:p>
            <w:pPr>
              <w:jc w:val="center"/>
              <w:rPr>
                <w:rFonts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526" w:type="dxa"/>
            <w:vMerge w:val="continue"/>
            <w:vAlign w:val="center"/>
          </w:tcPr>
          <w:p>
            <w:pPr>
              <w:jc w:val="center"/>
              <w:rPr>
                <w:rFonts w:ascii="楷体" w:hAnsi="楷体" w:eastAsia="楷体"/>
                <w:sz w:val="24"/>
              </w:rPr>
            </w:pPr>
          </w:p>
        </w:tc>
        <w:tc>
          <w:tcPr>
            <w:tcW w:w="2327" w:type="dxa"/>
          </w:tcPr>
          <w:p>
            <w:pPr>
              <w:jc w:val="center"/>
              <w:rPr>
                <w:rFonts w:ascii="楷体" w:hAnsi="楷体" w:eastAsia="楷体"/>
                <w:sz w:val="24"/>
              </w:rPr>
            </w:pPr>
            <w:r>
              <w:rPr>
                <w:rFonts w:hint="eastAsia" w:ascii="楷体" w:hAnsi="楷体" w:eastAsia="楷体"/>
                <w:sz w:val="24"/>
              </w:rPr>
              <w:t>数学</w:t>
            </w:r>
          </w:p>
        </w:tc>
        <w:tc>
          <w:tcPr>
            <w:tcW w:w="816" w:type="dxa"/>
            <w:vAlign w:val="center"/>
          </w:tcPr>
          <w:p>
            <w:pPr>
              <w:jc w:val="center"/>
              <w:rPr>
                <w:rFonts w:ascii="楷体" w:hAnsi="楷体" w:eastAsia="楷体"/>
                <w:sz w:val="24"/>
              </w:rPr>
            </w:pPr>
            <w:r>
              <w:rPr>
                <w:rFonts w:hint="eastAsia" w:ascii="楷体" w:hAnsi="楷体" w:eastAsia="楷体"/>
                <w:sz w:val="24"/>
              </w:rPr>
              <w:t>20</w:t>
            </w:r>
          </w:p>
        </w:tc>
        <w:tc>
          <w:tcPr>
            <w:tcW w:w="816" w:type="dxa"/>
            <w:vAlign w:val="center"/>
          </w:tcPr>
          <w:p>
            <w:pPr>
              <w:jc w:val="center"/>
              <w:rPr>
                <w:rFonts w:hint="eastAsia" w:ascii="楷体" w:hAnsi="楷体" w:eastAsia="楷体"/>
                <w:szCs w:val="21"/>
              </w:rPr>
            </w:pPr>
            <w:r>
              <w:rPr>
                <w:rFonts w:hint="eastAsia" w:ascii="楷体" w:hAnsi="楷体" w:eastAsia="楷体"/>
                <w:szCs w:val="21"/>
              </w:rPr>
              <w:t>360</w:t>
            </w:r>
          </w:p>
        </w:tc>
        <w:tc>
          <w:tcPr>
            <w:tcW w:w="606" w:type="dxa"/>
            <w:vAlign w:val="center"/>
          </w:tcPr>
          <w:p>
            <w:pPr>
              <w:jc w:val="center"/>
              <w:rPr>
                <w:rFonts w:hint="eastAsia" w:ascii="楷体" w:hAnsi="楷体" w:eastAsia="楷体"/>
                <w:szCs w:val="21"/>
              </w:rPr>
            </w:pPr>
            <w:r>
              <w:rPr>
                <w:rFonts w:hint="eastAsia" w:ascii="楷体" w:hAnsi="楷体" w:eastAsia="楷体"/>
                <w:sz w:val="24"/>
              </w:rPr>
              <w:t>√</w:t>
            </w:r>
          </w:p>
        </w:tc>
        <w:tc>
          <w:tcPr>
            <w:tcW w:w="567" w:type="dxa"/>
          </w:tcPr>
          <w:p>
            <w:pPr>
              <w:jc w:val="center"/>
            </w:pPr>
            <w:r>
              <w:rPr>
                <w:rFonts w:hint="eastAsia" w:ascii="楷体" w:hAnsi="楷体" w:eastAsia="楷体"/>
                <w:sz w:val="24"/>
              </w:rPr>
              <w:t>√</w:t>
            </w:r>
          </w:p>
        </w:tc>
        <w:tc>
          <w:tcPr>
            <w:tcW w:w="606" w:type="dxa"/>
          </w:tcPr>
          <w:p>
            <w:pPr>
              <w:jc w:val="center"/>
            </w:pPr>
            <w:r>
              <w:rPr>
                <w:rFonts w:hint="eastAsia" w:ascii="楷体" w:hAnsi="楷体" w:eastAsia="楷体"/>
                <w:sz w:val="24"/>
              </w:rPr>
              <w:t>√</w:t>
            </w:r>
          </w:p>
        </w:tc>
        <w:tc>
          <w:tcPr>
            <w:tcW w:w="606" w:type="dxa"/>
          </w:tcPr>
          <w:p>
            <w:pPr>
              <w:jc w:val="center"/>
            </w:pPr>
            <w:r>
              <w:rPr>
                <w:rFonts w:hint="eastAsia" w:ascii="楷体" w:hAnsi="楷体" w:eastAsia="楷体"/>
                <w:sz w:val="24"/>
              </w:rPr>
              <w:t>√</w:t>
            </w:r>
          </w:p>
        </w:tc>
        <w:tc>
          <w:tcPr>
            <w:tcW w:w="606" w:type="dxa"/>
          </w:tcPr>
          <w:p>
            <w:pPr>
              <w:jc w:val="center"/>
            </w:pPr>
            <w:r>
              <w:rPr>
                <w:rFonts w:hint="eastAsia" w:ascii="楷体" w:hAnsi="楷体" w:eastAsia="楷体"/>
                <w:sz w:val="24"/>
              </w:rPr>
              <w:t>√</w:t>
            </w:r>
          </w:p>
        </w:tc>
        <w:tc>
          <w:tcPr>
            <w:tcW w:w="503" w:type="dxa"/>
            <w:vAlign w:val="center"/>
          </w:tcPr>
          <w:p>
            <w:pPr>
              <w:jc w:val="center"/>
              <w:rPr>
                <w:rFonts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vAlign w:val="center"/>
          </w:tcPr>
          <w:p>
            <w:pPr>
              <w:jc w:val="center"/>
              <w:rPr>
                <w:rFonts w:ascii="楷体" w:hAnsi="楷体" w:eastAsia="楷体"/>
                <w:sz w:val="24"/>
              </w:rPr>
            </w:pPr>
          </w:p>
        </w:tc>
        <w:tc>
          <w:tcPr>
            <w:tcW w:w="2327" w:type="dxa"/>
          </w:tcPr>
          <w:p>
            <w:pPr>
              <w:jc w:val="center"/>
              <w:rPr>
                <w:rFonts w:ascii="楷体" w:hAnsi="楷体" w:eastAsia="楷体"/>
                <w:sz w:val="24"/>
              </w:rPr>
            </w:pPr>
            <w:r>
              <w:rPr>
                <w:rFonts w:hint="eastAsia" w:ascii="楷体" w:hAnsi="楷体" w:eastAsia="楷体"/>
                <w:sz w:val="24"/>
              </w:rPr>
              <w:t>英语</w:t>
            </w:r>
          </w:p>
        </w:tc>
        <w:tc>
          <w:tcPr>
            <w:tcW w:w="816" w:type="dxa"/>
            <w:vAlign w:val="center"/>
          </w:tcPr>
          <w:p>
            <w:pPr>
              <w:jc w:val="center"/>
              <w:rPr>
                <w:rFonts w:ascii="楷体" w:hAnsi="楷体" w:eastAsia="楷体"/>
                <w:sz w:val="24"/>
              </w:rPr>
            </w:pPr>
            <w:r>
              <w:rPr>
                <w:rFonts w:hint="eastAsia" w:ascii="楷体" w:hAnsi="楷体" w:eastAsia="楷体"/>
                <w:sz w:val="24"/>
              </w:rPr>
              <w:t>20</w:t>
            </w:r>
          </w:p>
        </w:tc>
        <w:tc>
          <w:tcPr>
            <w:tcW w:w="816" w:type="dxa"/>
            <w:vAlign w:val="center"/>
          </w:tcPr>
          <w:p>
            <w:pPr>
              <w:jc w:val="center"/>
              <w:rPr>
                <w:rFonts w:hint="eastAsia" w:ascii="楷体" w:hAnsi="楷体" w:eastAsia="楷体"/>
                <w:szCs w:val="21"/>
              </w:rPr>
            </w:pPr>
            <w:r>
              <w:rPr>
                <w:rFonts w:hint="eastAsia" w:ascii="楷体" w:hAnsi="楷体" w:eastAsia="楷体"/>
                <w:szCs w:val="21"/>
              </w:rPr>
              <w:t>360</w:t>
            </w:r>
          </w:p>
        </w:tc>
        <w:tc>
          <w:tcPr>
            <w:tcW w:w="606" w:type="dxa"/>
            <w:vAlign w:val="center"/>
          </w:tcPr>
          <w:p>
            <w:pPr>
              <w:jc w:val="center"/>
              <w:rPr>
                <w:rFonts w:hint="eastAsia" w:ascii="楷体" w:hAnsi="楷体" w:eastAsia="楷体"/>
                <w:szCs w:val="21"/>
              </w:rPr>
            </w:pPr>
            <w:r>
              <w:rPr>
                <w:rFonts w:hint="eastAsia" w:ascii="楷体" w:hAnsi="楷体" w:eastAsia="楷体"/>
                <w:sz w:val="24"/>
              </w:rPr>
              <w:t>√</w:t>
            </w:r>
          </w:p>
        </w:tc>
        <w:tc>
          <w:tcPr>
            <w:tcW w:w="567" w:type="dxa"/>
          </w:tcPr>
          <w:p>
            <w:pPr>
              <w:jc w:val="center"/>
            </w:pPr>
            <w:r>
              <w:rPr>
                <w:rFonts w:hint="eastAsia" w:ascii="楷体" w:hAnsi="楷体" w:eastAsia="楷体"/>
                <w:sz w:val="24"/>
              </w:rPr>
              <w:t>√</w:t>
            </w:r>
          </w:p>
        </w:tc>
        <w:tc>
          <w:tcPr>
            <w:tcW w:w="606" w:type="dxa"/>
          </w:tcPr>
          <w:p>
            <w:pPr>
              <w:jc w:val="center"/>
            </w:pPr>
            <w:r>
              <w:rPr>
                <w:rFonts w:hint="eastAsia" w:ascii="楷体" w:hAnsi="楷体" w:eastAsia="楷体"/>
                <w:sz w:val="24"/>
              </w:rPr>
              <w:t>√</w:t>
            </w:r>
          </w:p>
        </w:tc>
        <w:tc>
          <w:tcPr>
            <w:tcW w:w="606" w:type="dxa"/>
          </w:tcPr>
          <w:p>
            <w:pPr>
              <w:jc w:val="center"/>
            </w:pPr>
            <w:r>
              <w:rPr>
                <w:rFonts w:hint="eastAsia" w:ascii="楷体" w:hAnsi="楷体" w:eastAsia="楷体"/>
                <w:sz w:val="24"/>
              </w:rPr>
              <w:t>√</w:t>
            </w:r>
          </w:p>
        </w:tc>
        <w:tc>
          <w:tcPr>
            <w:tcW w:w="606" w:type="dxa"/>
          </w:tcPr>
          <w:p>
            <w:pPr>
              <w:jc w:val="center"/>
            </w:pPr>
            <w:r>
              <w:rPr>
                <w:rFonts w:hint="eastAsia" w:ascii="楷体" w:hAnsi="楷体" w:eastAsia="楷体"/>
                <w:sz w:val="24"/>
              </w:rPr>
              <w:t>√</w:t>
            </w:r>
          </w:p>
        </w:tc>
        <w:tc>
          <w:tcPr>
            <w:tcW w:w="503" w:type="dxa"/>
            <w:vAlign w:val="center"/>
          </w:tcPr>
          <w:p>
            <w:pPr>
              <w:jc w:val="center"/>
              <w:rPr>
                <w:rFonts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vAlign w:val="center"/>
          </w:tcPr>
          <w:p>
            <w:pPr>
              <w:jc w:val="center"/>
              <w:rPr>
                <w:rFonts w:ascii="楷体" w:hAnsi="楷体" w:eastAsia="楷体"/>
                <w:sz w:val="24"/>
              </w:rPr>
            </w:pPr>
          </w:p>
        </w:tc>
        <w:tc>
          <w:tcPr>
            <w:tcW w:w="2327" w:type="dxa"/>
          </w:tcPr>
          <w:p>
            <w:pPr>
              <w:jc w:val="center"/>
              <w:rPr>
                <w:rFonts w:ascii="楷体" w:hAnsi="楷体" w:eastAsia="楷体"/>
                <w:sz w:val="24"/>
              </w:rPr>
            </w:pPr>
            <w:r>
              <w:rPr>
                <w:rFonts w:hint="eastAsia" w:ascii="楷体" w:hAnsi="楷体" w:eastAsia="楷体"/>
                <w:sz w:val="24"/>
              </w:rPr>
              <w:t>信息技术</w:t>
            </w:r>
          </w:p>
        </w:tc>
        <w:tc>
          <w:tcPr>
            <w:tcW w:w="816" w:type="dxa"/>
            <w:vAlign w:val="center"/>
          </w:tcPr>
          <w:p>
            <w:pPr>
              <w:jc w:val="center"/>
              <w:rPr>
                <w:rFonts w:ascii="楷体" w:hAnsi="楷体" w:eastAsia="楷体"/>
                <w:sz w:val="24"/>
              </w:rPr>
            </w:pPr>
            <w:r>
              <w:rPr>
                <w:rFonts w:ascii="楷体" w:hAnsi="楷体" w:eastAsia="楷体"/>
                <w:sz w:val="24"/>
              </w:rPr>
              <w:t>6</w:t>
            </w:r>
          </w:p>
        </w:tc>
        <w:tc>
          <w:tcPr>
            <w:tcW w:w="816" w:type="dxa"/>
            <w:vAlign w:val="center"/>
          </w:tcPr>
          <w:p>
            <w:pPr>
              <w:jc w:val="center"/>
              <w:rPr>
                <w:rFonts w:hint="eastAsia" w:ascii="楷体" w:hAnsi="楷体" w:eastAsia="楷体"/>
                <w:szCs w:val="21"/>
              </w:rPr>
            </w:pPr>
            <w:r>
              <w:rPr>
                <w:rFonts w:hint="eastAsia" w:ascii="楷体" w:hAnsi="楷体" w:eastAsia="楷体"/>
                <w:szCs w:val="21"/>
              </w:rPr>
              <w:t>72</w:t>
            </w:r>
          </w:p>
        </w:tc>
        <w:tc>
          <w:tcPr>
            <w:tcW w:w="606" w:type="dxa"/>
          </w:tcPr>
          <w:p>
            <w:pPr>
              <w:jc w:val="center"/>
            </w:pPr>
            <w:r>
              <w:rPr>
                <w:rFonts w:hint="eastAsia" w:ascii="楷体" w:hAnsi="楷体" w:eastAsia="楷体"/>
                <w:sz w:val="24"/>
              </w:rPr>
              <w:t>√</w:t>
            </w:r>
          </w:p>
        </w:tc>
        <w:tc>
          <w:tcPr>
            <w:tcW w:w="567" w:type="dxa"/>
          </w:tcPr>
          <w:p>
            <w:pPr>
              <w:jc w:val="center"/>
            </w:pPr>
            <w:r>
              <w:rPr>
                <w:rFonts w:hint="eastAsia" w:ascii="楷体" w:hAnsi="楷体" w:eastAsia="楷体"/>
                <w:sz w:val="24"/>
              </w:rPr>
              <w:t>√</w:t>
            </w:r>
          </w:p>
        </w:tc>
        <w:tc>
          <w:tcPr>
            <w:tcW w:w="606" w:type="dxa"/>
            <w:vAlign w:val="center"/>
          </w:tcPr>
          <w:p>
            <w:pPr>
              <w:jc w:val="center"/>
              <w:rPr>
                <w:rFonts w:hint="eastAsia" w:ascii="楷体" w:hAnsi="楷体" w:eastAsia="楷体"/>
                <w:color w:val="FF0000"/>
                <w:szCs w:val="21"/>
              </w:rPr>
            </w:pPr>
          </w:p>
        </w:tc>
        <w:tc>
          <w:tcPr>
            <w:tcW w:w="606" w:type="dxa"/>
            <w:vAlign w:val="center"/>
          </w:tcPr>
          <w:p>
            <w:pPr>
              <w:jc w:val="center"/>
              <w:rPr>
                <w:rFonts w:hint="eastAsia" w:ascii="楷体" w:hAnsi="楷体" w:eastAsia="楷体"/>
                <w:color w:val="FF0000"/>
                <w:szCs w:val="21"/>
              </w:rPr>
            </w:pPr>
          </w:p>
        </w:tc>
        <w:tc>
          <w:tcPr>
            <w:tcW w:w="606" w:type="dxa"/>
            <w:vAlign w:val="center"/>
          </w:tcPr>
          <w:p>
            <w:pPr>
              <w:jc w:val="center"/>
              <w:rPr>
                <w:rFonts w:hint="eastAsia" w:ascii="楷体" w:hAnsi="楷体" w:eastAsia="楷体"/>
                <w:color w:val="FF0000"/>
                <w:szCs w:val="21"/>
              </w:rPr>
            </w:pPr>
          </w:p>
        </w:tc>
        <w:tc>
          <w:tcPr>
            <w:tcW w:w="503" w:type="dxa"/>
            <w:vAlign w:val="center"/>
          </w:tcPr>
          <w:p>
            <w:pPr>
              <w:jc w:val="center"/>
              <w:rPr>
                <w:rFonts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vAlign w:val="center"/>
          </w:tcPr>
          <w:p>
            <w:pPr>
              <w:jc w:val="center"/>
              <w:rPr>
                <w:rFonts w:ascii="楷体" w:hAnsi="楷体" w:eastAsia="楷体"/>
                <w:sz w:val="24"/>
              </w:rPr>
            </w:pPr>
          </w:p>
        </w:tc>
        <w:tc>
          <w:tcPr>
            <w:tcW w:w="2327" w:type="dxa"/>
          </w:tcPr>
          <w:p>
            <w:pPr>
              <w:jc w:val="center"/>
              <w:rPr>
                <w:rFonts w:ascii="楷体" w:hAnsi="楷体" w:eastAsia="楷体"/>
                <w:sz w:val="24"/>
              </w:rPr>
            </w:pPr>
            <w:r>
              <w:rPr>
                <w:rFonts w:hint="eastAsia" w:ascii="楷体" w:hAnsi="楷体" w:eastAsia="楷体"/>
                <w:sz w:val="24"/>
              </w:rPr>
              <w:t>体育与健康</w:t>
            </w:r>
          </w:p>
        </w:tc>
        <w:tc>
          <w:tcPr>
            <w:tcW w:w="816" w:type="dxa"/>
            <w:vAlign w:val="center"/>
          </w:tcPr>
          <w:p>
            <w:pPr>
              <w:jc w:val="center"/>
              <w:rPr>
                <w:rFonts w:ascii="楷体" w:hAnsi="楷体" w:eastAsia="楷体"/>
                <w:sz w:val="24"/>
              </w:rPr>
            </w:pPr>
            <w:r>
              <w:rPr>
                <w:rFonts w:hint="eastAsia" w:ascii="楷体" w:hAnsi="楷体" w:eastAsia="楷体"/>
                <w:sz w:val="24"/>
              </w:rPr>
              <w:t>10</w:t>
            </w:r>
          </w:p>
        </w:tc>
        <w:tc>
          <w:tcPr>
            <w:tcW w:w="816" w:type="dxa"/>
            <w:vAlign w:val="center"/>
          </w:tcPr>
          <w:p>
            <w:pPr>
              <w:jc w:val="center"/>
              <w:rPr>
                <w:rFonts w:hint="eastAsia" w:ascii="楷体" w:hAnsi="楷体" w:eastAsia="楷体"/>
                <w:szCs w:val="21"/>
              </w:rPr>
            </w:pPr>
            <w:r>
              <w:rPr>
                <w:rFonts w:hint="eastAsia" w:ascii="楷体" w:hAnsi="楷体" w:eastAsia="楷体"/>
                <w:szCs w:val="21"/>
              </w:rPr>
              <w:t>180</w:t>
            </w:r>
          </w:p>
        </w:tc>
        <w:tc>
          <w:tcPr>
            <w:tcW w:w="606" w:type="dxa"/>
          </w:tcPr>
          <w:p>
            <w:pPr>
              <w:jc w:val="center"/>
            </w:pPr>
            <w:r>
              <w:rPr>
                <w:rFonts w:hint="eastAsia" w:ascii="楷体" w:hAnsi="楷体" w:eastAsia="楷体"/>
                <w:sz w:val="24"/>
              </w:rPr>
              <w:t>√</w:t>
            </w:r>
          </w:p>
        </w:tc>
        <w:tc>
          <w:tcPr>
            <w:tcW w:w="567" w:type="dxa"/>
          </w:tcPr>
          <w:p>
            <w:pPr>
              <w:jc w:val="center"/>
            </w:pPr>
            <w:r>
              <w:rPr>
                <w:rFonts w:hint="eastAsia" w:ascii="楷体" w:hAnsi="楷体" w:eastAsia="楷体"/>
                <w:sz w:val="24"/>
              </w:rPr>
              <w:t>√</w:t>
            </w:r>
          </w:p>
        </w:tc>
        <w:tc>
          <w:tcPr>
            <w:tcW w:w="606" w:type="dxa"/>
            <w:vAlign w:val="center"/>
          </w:tcPr>
          <w:p>
            <w:pPr>
              <w:jc w:val="center"/>
              <w:rPr>
                <w:rFonts w:hint="eastAsia" w:ascii="楷体" w:hAnsi="楷体" w:eastAsia="楷体"/>
                <w:color w:val="FF0000"/>
                <w:szCs w:val="21"/>
              </w:rPr>
            </w:pPr>
            <w:r>
              <w:rPr>
                <w:rFonts w:hint="eastAsia" w:ascii="楷体" w:hAnsi="楷体" w:eastAsia="楷体"/>
                <w:sz w:val="24"/>
              </w:rPr>
              <w:t>√</w:t>
            </w:r>
          </w:p>
        </w:tc>
        <w:tc>
          <w:tcPr>
            <w:tcW w:w="606" w:type="dxa"/>
            <w:vAlign w:val="center"/>
          </w:tcPr>
          <w:p>
            <w:pPr>
              <w:jc w:val="center"/>
              <w:rPr>
                <w:rFonts w:hint="eastAsia" w:ascii="楷体" w:hAnsi="楷体" w:eastAsia="楷体"/>
                <w:color w:val="FF0000"/>
                <w:szCs w:val="21"/>
              </w:rPr>
            </w:pPr>
            <w:r>
              <w:rPr>
                <w:rFonts w:hint="eastAsia" w:ascii="楷体" w:hAnsi="楷体" w:eastAsia="楷体"/>
                <w:sz w:val="24"/>
              </w:rPr>
              <w:t>√</w:t>
            </w:r>
          </w:p>
        </w:tc>
        <w:tc>
          <w:tcPr>
            <w:tcW w:w="606" w:type="dxa"/>
            <w:vAlign w:val="center"/>
          </w:tcPr>
          <w:p>
            <w:pPr>
              <w:jc w:val="center"/>
              <w:rPr>
                <w:rFonts w:hint="eastAsia" w:ascii="楷体" w:hAnsi="楷体" w:eastAsia="楷体"/>
                <w:color w:val="FF0000"/>
                <w:szCs w:val="21"/>
              </w:rPr>
            </w:pPr>
            <w:r>
              <w:rPr>
                <w:rFonts w:hint="eastAsia" w:ascii="楷体" w:hAnsi="楷体" w:eastAsia="楷体"/>
                <w:sz w:val="24"/>
              </w:rPr>
              <w:t>√</w:t>
            </w:r>
          </w:p>
        </w:tc>
        <w:tc>
          <w:tcPr>
            <w:tcW w:w="503" w:type="dxa"/>
            <w:vAlign w:val="center"/>
          </w:tcPr>
          <w:p>
            <w:pPr>
              <w:jc w:val="center"/>
              <w:rPr>
                <w:rFonts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vAlign w:val="center"/>
          </w:tcPr>
          <w:p>
            <w:pPr>
              <w:jc w:val="center"/>
              <w:rPr>
                <w:rFonts w:ascii="楷体" w:hAnsi="楷体" w:eastAsia="楷体"/>
                <w:sz w:val="24"/>
              </w:rPr>
            </w:pPr>
          </w:p>
        </w:tc>
        <w:tc>
          <w:tcPr>
            <w:tcW w:w="2327" w:type="dxa"/>
          </w:tcPr>
          <w:p>
            <w:pPr>
              <w:jc w:val="center"/>
              <w:rPr>
                <w:rFonts w:ascii="楷体" w:hAnsi="楷体" w:eastAsia="楷体"/>
                <w:sz w:val="24"/>
              </w:rPr>
            </w:pPr>
            <w:r>
              <w:rPr>
                <w:rFonts w:hint="eastAsia" w:ascii="楷体" w:hAnsi="楷体" w:eastAsia="楷体"/>
                <w:sz w:val="24"/>
              </w:rPr>
              <w:t>音乐</w:t>
            </w:r>
          </w:p>
        </w:tc>
        <w:tc>
          <w:tcPr>
            <w:tcW w:w="816" w:type="dxa"/>
            <w:vAlign w:val="center"/>
          </w:tcPr>
          <w:p>
            <w:pPr>
              <w:jc w:val="center"/>
              <w:rPr>
                <w:rFonts w:ascii="楷体" w:hAnsi="楷体" w:eastAsia="楷体"/>
                <w:sz w:val="24"/>
              </w:rPr>
            </w:pPr>
            <w:r>
              <w:rPr>
                <w:rFonts w:ascii="楷体" w:hAnsi="楷体" w:eastAsia="楷体"/>
                <w:sz w:val="24"/>
              </w:rPr>
              <w:t>1</w:t>
            </w:r>
          </w:p>
        </w:tc>
        <w:tc>
          <w:tcPr>
            <w:tcW w:w="816" w:type="dxa"/>
            <w:vAlign w:val="center"/>
          </w:tcPr>
          <w:p>
            <w:pPr>
              <w:jc w:val="center"/>
              <w:rPr>
                <w:rFonts w:hint="eastAsia" w:ascii="楷体" w:hAnsi="楷体" w:eastAsia="楷体"/>
                <w:szCs w:val="21"/>
              </w:rPr>
            </w:pPr>
            <w:r>
              <w:rPr>
                <w:rFonts w:hint="eastAsia" w:ascii="楷体" w:hAnsi="楷体" w:eastAsia="楷体"/>
                <w:szCs w:val="21"/>
              </w:rPr>
              <w:t>18</w:t>
            </w:r>
          </w:p>
        </w:tc>
        <w:tc>
          <w:tcPr>
            <w:tcW w:w="606" w:type="dxa"/>
          </w:tcPr>
          <w:p>
            <w:pPr>
              <w:jc w:val="center"/>
            </w:pPr>
            <w:r>
              <w:rPr>
                <w:rFonts w:hint="eastAsia" w:ascii="楷体" w:hAnsi="楷体" w:eastAsia="楷体"/>
                <w:sz w:val="24"/>
              </w:rPr>
              <w:t>√</w:t>
            </w:r>
          </w:p>
        </w:tc>
        <w:tc>
          <w:tcPr>
            <w:tcW w:w="567" w:type="dxa"/>
            <w:vAlign w:val="center"/>
          </w:tcPr>
          <w:p>
            <w:pPr>
              <w:jc w:val="center"/>
              <w:rPr>
                <w:rFonts w:hint="eastAsia" w:ascii="楷体" w:hAnsi="楷体" w:eastAsia="楷体"/>
                <w:color w:val="FF0000"/>
                <w:szCs w:val="21"/>
              </w:rPr>
            </w:pPr>
          </w:p>
        </w:tc>
        <w:tc>
          <w:tcPr>
            <w:tcW w:w="606" w:type="dxa"/>
            <w:vAlign w:val="center"/>
          </w:tcPr>
          <w:p>
            <w:pPr>
              <w:jc w:val="center"/>
              <w:rPr>
                <w:rFonts w:hint="eastAsia" w:ascii="楷体" w:hAnsi="楷体" w:eastAsia="楷体"/>
                <w:color w:val="FF0000"/>
                <w:szCs w:val="21"/>
              </w:rPr>
            </w:pPr>
          </w:p>
        </w:tc>
        <w:tc>
          <w:tcPr>
            <w:tcW w:w="606" w:type="dxa"/>
            <w:vAlign w:val="center"/>
          </w:tcPr>
          <w:p>
            <w:pPr>
              <w:jc w:val="center"/>
              <w:rPr>
                <w:rFonts w:hint="eastAsia" w:ascii="楷体" w:hAnsi="楷体" w:eastAsia="楷体"/>
                <w:color w:val="FF0000"/>
                <w:szCs w:val="21"/>
              </w:rPr>
            </w:pPr>
          </w:p>
        </w:tc>
        <w:tc>
          <w:tcPr>
            <w:tcW w:w="606" w:type="dxa"/>
            <w:vAlign w:val="center"/>
          </w:tcPr>
          <w:p>
            <w:pPr>
              <w:jc w:val="center"/>
              <w:rPr>
                <w:rFonts w:hint="eastAsia" w:ascii="楷体" w:hAnsi="楷体" w:eastAsia="楷体"/>
                <w:color w:val="FF0000"/>
                <w:szCs w:val="21"/>
              </w:rPr>
            </w:pPr>
          </w:p>
        </w:tc>
        <w:tc>
          <w:tcPr>
            <w:tcW w:w="503" w:type="dxa"/>
            <w:vAlign w:val="center"/>
          </w:tcPr>
          <w:p>
            <w:pPr>
              <w:jc w:val="center"/>
              <w:rPr>
                <w:rFonts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vAlign w:val="center"/>
          </w:tcPr>
          <w:p>
            <w:pPr>
              <w:jc w:val="center"/>
              <w:rPr>
                <w:rFonts w:ascii="楷体" w:hAnsi="楷体" w:eastAsia="楷体"/>
                <w:sz w:val="24"/>
              </w:rPr>
            </w:pPr>
          </w:p>
        </w:tc>
        <w:tc>
          <w:tcPr>
            <w:tcW w:w="2327" w:type="dxa"/>
          </w:tcPr>
          <w:p>
            <w:pPr>
              <w:jc w:val="center"/>
              <w:rPr>
                <w:rFonts w:ascii="楷体" w:hAnsi="楷体" w:eastAsia="楷体"/>
                <w:sz w:val="24"/>
              </w:rPr>
            </w:pPr>
            <w:r>
              <w:rPr>
                <w:rFonts w:hint="eastAsia" w:ascii="楷体" w:hAnsi="楷体" w:eastAsia="楷体"/>
                <w:sz w:val="24"/>
              </w:rPr>
              <w:t>美术</w:t>
            </w:r>
          </w:p>
        </w:tc>
        <w:tc>
          <w:tcPr>
            <w:tcW w:w="816" w:type="dxa"/>
            <w:vAlign w:val="center"/>
          </w:tcPr>
          <w:p>
            <w:pPr>
              <w:jc w:val="center"/>
              <w:rPr>
                <w:rFonts w:ascii="楷体" w:hAnsi="楷体" w:eastAsia="楷体"/>
                <w:sz w:val="24"/>
              </w:rPr>
            </w:pPr>
            <w:r>
              <w:rPr>
                <w:rFonts w:ascii="楷体" w:hAnsi="楷体" w:eastAsia="楷体"/>
                <w:sz w:val="24"/>
              </w:rPr>
              <w:t>1</w:t>
            </w:r>
          </w:p>
        </w:tc>
        <w:tc>
          <w:tcPr>
            <w:tcW w:w="816" w:type="dxa"/>
            <w:vAlign w:val="center"/>
          </w:tcPr>
          <w:p>
            <w:pPr>
              <w:jc w:val="center"/>
              <w:rPr>
                <w:rFonts w:hint="eastAsia" w:ascii="楷体" w:hAnsi="楷体" w:eastAsia="楷体"/>
                <w:szCs w:val="21"/>
              </w:rPr>
            </w:pPr>
            <w:r>
              <w:rPr>
                <w:rFonts w:hint="eastAsia" w:ascii="楷体" w:hAnsi="楷体" w:eastAsia="楷体"/>
                <w:szCs w:val="21"/>
              </w:rPr>
              <w:t>18</w:t>
            </w:r>
          </w:p>
        </w:tc>
        <w:tc>
          <w:tcPr>
            <w:tcW w:w="606" w:type="dxa"/>
            <w:vAlign w:val="center"/>
          </w:tcPr>
          <w:p>
            <w:pPr>
              <w:jc w:val="center"/>
              <w:rPr>
                <w:rFonts w:hint="eastAsia" w:ascii="楷体" w:hAnsi="楷体" w:eastAsia="楷体"/>
                <w:szCs w:val="21"/>
              </w:rPr>
            </w:pPr>
          </w:p>
        </w:tc>
        <w:tc>
          <w:tcPr>
            <w:tcW w:w="567" w:type="dxa"/>
          </w:tcPr>
          <w:p>
            <w:pPr>
              <w:jc w:val="center"/>
            </w:pPr>
            <w:r>
              <w:rPr>
                <w:rFonts w:hint="eastAsia" w:ascii="楷体" w:hAnsi="楷体" w:eastAsia="楷体"/>
                <w:sz w:val="24"/>
              </w:rPr>
              <w:t>√</w:t>
            </w:r>
          </w:p>
        </w:tc>
        <w:tc>
          <w:tcPr>
            <w:tcW w:w="606" w:type="dxa"/>
            <w:vAlign w:val="center"/>
          </w:tcPr>
          <w:p>
            <w:pPr>
              <w:jc w:val="center"/>
              <w:rPr>
                <w:rFonts w:hint="eastAsia" w:ascii="楷体" w:hAnsi="楷体" w:eastAsia="楷体"/>
                <w:color w:val="FF0000"/>
                <w:szCs w:val="21"/>
              </w:rPr>
            </w:pPr>
          </w:p>
        </w:tc>
        <w:tc>
          <w:tcPr>
            <w:tcW w:w="606" w:type="dxa"/>
            <w:vAlign w:val="center"/>
          </w:tcPr>
          <w:p>
            <w:pPr>
              <w:jc w:val="center"/>
              <w:rPr>
                <w:rFonts w:hint="eastAsia" w:ascii="楷体" w:hAnsi="楷体" w:eastAsia="楷体"/>
                <w:color w:val="FF0000"/>
                <w:szCs w:val="21"/>
              </w:rPr>
            </w:pPr>
          </w:p>
        </w:tc>
        <w:tc>
          <w:tcPr>
            <w:tcW w:w="606" w:type="dxa"/>
            <w:vAlign w:val="center"/>
          </w:tcPr>
          <w:p>
            <w:pPr>
              <w:jc w:val="center"/>
              <w:rPr>
                <w:rFonts w:hint="eastAsia" w:ascii="楷体" w:hAnsi="楷体" w:eastAsia="楷体"/>
                <w:color w:val="FF0000"/>
                <w:szCs w:val="21"/>
              </w:rPr>
            </w:pPr>
          </w:p>
        </w:tc>
        <w:tc>
          <w:tcPr>
            <w:tcW w:w="503" w:type="dxa"/>
            <w:vAlign w:val="center"/>
          </w:tcPr>
          <w:p>
            <w:pPr>
              <w:jc w:val="center"/>
              <w:rPr>
                <w:rFonts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vAlign w:val="center"/>
          </w:tcPr>
          <w:p>
            <w:pPr>
              <w:jc w:val="center"/>
              <w:rPr>
                <w:rFonts w:ascii="楷体" w:hAnsi="楷体" w:eastAsia="楷体"/>
                <w:sz w:val="24"/>
              </w:rPr>
            </w:pPr>
          </w:p>
        </w:tc>
        <w:tc>
          <w:tcPr>
            <w:tcW w:w="2327" w:type="dxa"/>
          </w:tcPr>
          <w:p>
            <w:pPr>
              <w:jc w:val="center"/>
              <w:rPr>
                <w:rFonts w:ascii="楷体" w:hAnsi="楷体" w:eastAsia="楷体"/>
                <w:sz w:val="24"/>
              </w:rPr>
            </w:pPr>
            <w:r>
              <w:rPr>
                <w:rFonts w:hint="eastAsia" w:ascii="楷体" w:hAnsi="楷体" w:eastAsia="楷体"/>
                <w:sz w:val="24"/>
              </w:rPr>
              <w:t xml:space="preserve">中国历史 </w:t>
            </w:r>
          </w:p>
        </w:tc>
        <w:tc>
          <w:tcPr>
            <w:tcW w:w="816" w:type="dxa"/>
            <w:vAlign w:val="center"/>
          </w:tcPr>
          <w:p>
            <w:pPr>
              <w:jc w:val="center"/>
              <w:rPr>
                <w:rFonts w:ascii="楷体" w:hAnsi="楷体" w:eastAsia="楷体"/>
                <w:sz w:val="24"/>
              </w:rPr>
            </w:pPr>
            <w:r>
              <w:rPr>
                <w:rFonts w:hint="eastAsia" w:ascii="楷体" w:hAnsi="楷体" w:eastAsia="楷体"/>
                <w:sz w:val="24"/>
              </w:rPr>
              <w:t>3</w:t>
            </w:r>
          </w:p>
        </w:tc>
        <w:tc>
          <w:tcPr>
            <w:tcW w:w="816" w:type="dxa"/>
            <w:vAlign w:val="center"/>
          </w:tcPr>
          <w:p>
            <w:pPr>
              <w:jc w:val="center"/>
              <w:rPr>
                <w:rFonts w:hint="eastAsia" w:ascii="楷体" w:hAnsi="楷体" w:eastAsia="楷体"/>
                <w:szCs w:val="21"/>
              </w:rPr>
            </w:pPr>
            <w:r>
              <w:rPr>
                <w:rFonts w:hint="eastAsia" w:ascii="楷体" w:hAnsi="楷体" w:eastAsia="楷体"/>
                <w:szCs w:val="21"/>
              </w:rPr>
              <w:t>36</w:t>
            </w:r>
          </w:p>
        </w:tc>
        <w:tc>
          <w:tcPr>
            <w:tcW w:w="606" w:type="dxa"/>
            <w:vAlign w:val="center"/>
          </w:tcPr>
          <w:p>
            <w:pPr>
              <w:jc w:val="center"/>
              <w:rPr>
                <w:rFonts w:hint="eastAsia" w:ascii="楷体" w:hAnsi="楷体" w:eastAsia="楷体"/>
                <w:szCs w:val="21"/>
              </w:rPr>
            </w:pPr>
            <w:r>
              <w:rPr>
                <w:rFonts w:hint="eastAsia" w:ascii="楷体" w:hAnsi="楷体" w:eastAsia="楷体"/>
                <w:sz w:val="24"/>
              </w:rPr>
              <w:t>√</w:t>
            </w:r>
          </w:p>
        </w:tc>
        <w:tc>
          <w:tcPr>
            <w:tcW w:w="567" w:type="dxa"/>
          </w:tcPr>
          <w:p>
            <w:pPr>
              <w:jc w:val="center"/>
            </w:pPr>
            <w:r>
              <w:rPr>
                <w:rFonts w:hint="eastAsia" w:ascii="楷体" w:hAnsi="楷体" w:eastAsia="楷体"/>
                <w:sz w:val="24"/>
              </w:rPr>
              <w:t>√</w:t>
            </w:r>
          </w:p>
        </w:tc>
        <w:tc>
          <w:tcPr>
            <w:tcW w:w="606" w:type="dxa"/>
            <w:vAlign w:val="center"/>
          </w:tcPr>
          <w:p>
            <w:pPr>
              <w:jc w:val="center"/>
              <w:rPr>
                <w:rFonts w:hint="eastAsia" w:ascii="楷体" w:hAnsi="楷体" w:eastAsia="楷体"/>
                <w:color w:val="FF0000"/>
                <w:szCs w:val="21"/>
              </w:rPr>
            </w:pPr>
          </w:p>
        </w:tc>
        <w:tc>
          <w:tcPr>
            <w:tcW w:w="606" w:type="dxa"/>
            <w:vAlign w:val="center"/>
          </w:tcPr>
          <w:p>
            <w:pPr>
              <w:jc w:val="center"/>
              <w:rPr>
                <w:rFonts w:hint="eastAsia" w:ascii="楷体" w:hAnsi="楷体" w:eastAsia="楷体"/>
                <w:color w:val="FF0000"/>
                <w:szCs w:val="21"/>
              </w:rPr>
            </w:pPr>
          </w:p>
        </w:tc>
        <w:tc>
          <w:tcPr>
            <w:tcW w:w="606" w:type="dxa"/>
            <w:vAlign w:val="center"/>
          </w:tcPr>
          <w:p>
            <w:pPr>
              <w:jc w:val="center"/>
              <w:rPr>
                <w:rFonts w:hint="eastAsia" w:ascii="楷体" w:hAnsi="楷体" w:eastAsia="楷体"/>
                <w:color w:val="FF0000"/>
                <w:szCs w:val="21"/>
              </w:rPr>
            </w:pPr>
          </w:p>
        </w:tc>
        <w:tc>
          <w:tcPr>
            <w:tcW w:w="503" w:type="dxa"/>
            <w:vAlign w:val="center"/>
          </w:tcPr>
          <w:p>
            <w:pPr>
              <w:jc w:val="center"/>
              <w:rPr>
                <w:rFonts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vAlign w:val="center"/>
          </w:tcPr>
          <w:p>
            <w:pPr>
              <w:jc w:val="center"/>
              <w:rPr>
                <w:rFonts w:ascii="楷体" w:hAnsi="楷体" w:eastAsia="楷体"/>
                <w:sz w:val="24"/>
              </w:rPr>
            </w:pPr>
          </w:p>
        </w:tc>
        <w:tc>
          <w:tcPr>
            <w:tcW w:w="2327" w:type="dxa"/>
          </w:tcPr>
          <w:p>
            <w:pPr>
              <w:jc w:val="center"/>
              <w:rPr>
                <w:rFonts w:ascii="楷体" w:hAnsi="楷体" w:eastAsia="楷体"/>
                <w:sz w:val="24"/>
              </w:rPr>
            </w:pPr>
            <w:r>
              <w:rPr>
                <w:rFonts w:hint="eastAsia" w:ascii="楷体" w:hAnsi="楷体" w:eastAsia="楷体"/>
                <w:sz w:val="24"/>
              </w:rPr>
              <w:t>世界历史</w:t>
            </w:r>
          </w:p>
        </w:tc>
        <w:tc>
          <w:tcPr>
            <w:tcW w:w="816" w:type="dxa"/>
            <w:vAlign w:val="center"/>
          </w:tcPr>
          <w:p>
            <w:pPr>
              <w:jc w:val="center"/>
              <w:rPr>
                <w:rFonts w:ascii="楷体" w:hAnsi="楷体" w:eastAsia="楷体"/>
                <w:sz w:val="24"/>
              </w:rPr>
            </w:pPr>
            <w:r>
              <w:rPr>
                <w:rFonts w:hint="eastAsia" w:ascii="楷体" w:hAnsi="楷体" w:eastAsia="楷体"/>
                <w:sz w:val="24"/>
              </w:rPr>
              <w:t>2</w:t>
            </w:r>
          </w:p>
        </w:tc>
        <w:tc>
          <w:tcPr>
            <w:tcW w:w="816" w:type="dxa"/>
            <w:vAlign w:val="center"/>
          </w:tcPr>
          <w:p>
            <w:pPr>
              <w:jc w:val="center"/>
              <w:rPr>
                <w:rFonts w:hint="eastAsia" w:ascii="楷体" w:hAnsi="楷体" w:eastAsia="楷体"/>
                <w:szCs w:val="21"/>
              </w:rPr>
            </w:pPr>
            <w:r>
              <w:rPr>
                <w:rFonts w:hint="eastAsia" w:ascii="楷体" w:hAnsi="楷体" w:eastAsia="楷体"/>
                <w:szCs w:val="21"/>
              </w:rPr>
              <w:t>18</w:t>
            </w:r>
          </w:p>
        </w:tc>
        <w:tc>
          <w:tcPr>
            <w:tcW w:w="606" w:type="dxa"/>
            <w:vAlign w:val="center"/>
          </w:tcPr>
          <w:p>
            <w:pPr>
              <w:jc w:val="center"/>
              <w:rPr>
                <w:rFonts w:hint="eastAsia" w:ascii="楷体" w:hAnsi="楷体" w:eastAsia="楷体"/>
                <w:szCs w:val="21"/>
              </w:rPr>
            </w:pPr>
          </w:p>
        </w:tc>
        <w:tc>
          <w:tcPr>
            <w:tcW w:w="567" w:type="dxa"/>
          </w:tcPr>
          <w:p>
            <w:pPr>
              <w:jc w:val="center"/>
            </w:pPr>
            <w:r>
              <w:rPr>
                <w:rFonts w:hint="eastAsia" w:ascii="楷体" w:hAnsi="楷体" w:eastAsia="楷体"/>
                <w:sz w:val="24"/>
              </w:rPr>
              <w:t>√</w:t>
            </w:r>
          </w:p>
        </w:tc>
        <w:tc>
          <w:tcPr>
            <w:tcW w:w="606" w:type="dxa"/>
            <w:vAlign w:val="center"/>
          </w:tcPr>
          <w:p>
            <w:pPr>
              <w:jc w:val="center"/>
              <w:rPr>
                <w:rFonts w:hint="eastAsia" w:ascii="楷体" w:hAnsi="楷体" w:eastAsia="楷体"/>
                <w:color w:val="FF0000"/>
                <w:szCs w:val="21"/>
              </w:rPr>
            </w:pPr>
          </w:p>
        </w:tc>
        <w:tc>
          <w:tcPr>
            <w:tcW w:w="606" w:type="dxa"/>
            <w:vAlign w:val="center"/>
          </w:tcPr>
          <w:p>
            <w:pPr>
              <w:jc w:val="center"/>
              <w:rPr>
                <w:rFonts w:hint="eastAsia" w:ascii="楷体" w:hAnsi="楷体" w:eastAsia="楷体"/>
                <w:color w:val="FF0000"/>
                <w:szCs w:val="21"/>
              </w:rPr>
            </w:pPr>
          </w:p>
        </w:tc>
        <w:tc>
          <w:tcPr>
            <w:tcW w:w="606" w:type="dxa"/>
            <w:vAlign w:val="center"/>
          </w:tcPr>
          <w:p>
            <w:pPr>
              <w:jc w:val="center"/>
              <w:rPr>
                <w:rFonts w:hint="eastAsia" w:ascii="楷体" w:hAnsi="楷体" w:eastAsia="楷体"/>
                <w:color w:val="FF0000"/>
                <w:szCs w:val="21"/>
              </w:rPr>
            </w:pPr>
          </w:p>
        </w:tc>
        <w:tc>
          <w:tcPr>
            <w:tcW w:w="503" w:type="dxa"/>
            <w:vAlign w:val="center"/>
          </w:tcPr>
          <w:p>
            <w:pPr>
              <w:jc w:val="center"/>
              <w:rPr>
                <w:rFonts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vAlign w:val="center"/>
          </w:tcPr>
          <w:p>
            <w:pPr>
              <w:jc w:val="center"/>
              <w:rPr>
                <w:rFonts w:ascii="楷体" w:hAnsi="楷体" w:eastAsia="楷体"/>
                <w:sz w:val="24"/>
              </w:rPr>
            </w:pPr>
          </w:p>
        </w:tc>
        <w:tc>
          <w:tcPr>
            <w:tcW w:w="2327" w:type="dxa"/>
            <w:vAlign w:val="center"/>
          </w:tcPr>
          <w:p>
            <w:pPr>
              <w:spacing w:line="240" w:lineRule="exact"/>
              <w:jc w:val="center"/>
              <w:rPr>
                <w:rFonts w:ascii="楷体" w:hAnsi="楷体" w:eastAsia="楷体"/>
                <w:sz w:val="24"/>
              </w:rPr>
            </w:pPr>
            <w:r>
              <w:rPr>
                <w:rFonts w:hint="eastAsia" w:ascii="楷体" w:hAnsi="楷体" w:eastAsia="楷体"/>
                <w:sz w:val="24"/>
              </w:rPr>
              <w:t>劳动教育指导手册</w:t>
            </w:r>
          </w:p>
        </w:tc>
        <w:tc>
          <w:tcPr>
            <w:tcW w:w="816" w:type="dxa"/>
            <w:vAlign w:val="center"/>
          </w:tcPr>
          <w:p>
            <w:pPr>
              <w:jc w:val="center"/>
              <w:rPr>
                <w:rFonts w:ascii="楷体" w:hAnsi="楷体" w:eastAsia="楷体"/>
                <w:sz w:val="24"/>
              </w:rPr>
            </w:pPr>
            <w:r>
              <w:rPr>
                <w:rFonts w:ascii="楷体" w:hAnsi="楷体" w:eastAsia="楷体"/>
                <w:sz w:val="24"/>
              </w:rPr>
              <w:t>1</w:t>
            </w:r>
          </w:p>
        </w:tc>
        <w:tc>
          <w:tcPr>
            <w:tcW w:w="816" w:type="dxa"/>
            <w:vAlign w:val="center"/>
          </w:tcPr>
          <w:p>
            <w:pPr>
              <w:jc w:val="center"/>
              <w:rPr>
                <w:rFonts w:hint="eastAsia" w:ascii="楷体" w:hAnsi="楷体" w:eastAsia="楷体"/>
                <w:szCs w:val="21"/>
              </w:rPr>
            </w:pPr>
            <w:r>
              <w:rPr>
                <w:rFonts w:hint="eastAsia" w:ascii="楷体" w:hAnsi="楷体" w:eastAsia="楷体"/>
                <w:szCs w:val="21"/>
              </w:rPr>
              <w:t>36</w:t>
            </w:r>
          </w:p>
        </w:tc>
        <w:tc>
          <w:tcPr>
            <w:tcW w:w="606" w:type="dxa"/>
            <w:vAlign w:val="center"/>
          </w:tcPr>
          <w:p>
            <w:pPr>
              <w:jc w:val="center"/>
              <w:rPr>
                <w:rFonts w:hint="eastAsia" w:ascii="楷体" w:hAnsi="楷体" w:eastAsia="楷体"/>
                <w:szCs w:val="21"/>
              </w:rPr>
            </w:pPr>
          </w:p>
        </w:tc>
        <w:tc>
          <w:tcPr>
            <w:tcW w:w="567" w:type="dxa"/>
          </w:tcPr>
          <w:p>
            <w:pPr>
              <w:jc w:val="center"/>
            </w:pPr>
            <w:r>
              <w:rPr>
                <w:rFonts w:hint="eastAsia" w:ascii="楷体" w:hAnsi="楷体" w:eastAsia="楷体"/>
                <w:sz w:val="24"/>
              </w:rPr>
              <w:t>√</w:t>
            </w:r>
          </w:p>
        </w:tc>
        <w:tc>
          <w:tcPr>
            <w:tcW w:w="606" w:type="dxa"/>
            <w:vAlign w:val="center"/>
          </w:tcPr>
          <w:p>
            <w:pPr>
              <w:jc w:val="center"/>
              <w:rPr>
                <w:rFonts w:hint="eastAsia" w:ascii="楷体" w:hAnsi="楷体" w:eastAsia="楷体"/>
                <w:color w:val="FF0000"/>
                <w:szCs w:val="21"/>
              </w:rPr>
            </w:pPr>
          </w:p>
        </w:tc>
        <w:tc>
          <w:tcPr>
            <w:tcW w:w="606" w:type="dxa"/>
          </w:tcPr>
          <w:p>
            <w:pPr>
              <w:jc w:val="center"/>
            </w:pPr>
            <w:r>
              <w:rPr>
                <w:rFonts w:hint="eastAsia" w:ascii="楷体" w:hAnsi="楷体" w:eastAsia="楷体"/>
                <w:sz w:val="24"/>
              </w:rPr>
              <w:t>√</w:t>
            </w:r>
          </w:p>
        </w:tc>
        <w:tc>
          <w:tcPr>
            <w:tcW w:w="606" w:type="dxa"/>
            <w:vAlign w:val="center"/>
          </w:tcPr>
          <w:p>
            <w:pPr>
              <w:jc w:val="center"/>
              <w:rPr>
                <w:rFonts w:hint="eastAsia" w:ascii="楷体" w:hAnsi="楷体" w:eastAsia="楷体"/>
                <w:color w:val="FF0000"/>
                <w:szCs w:val="21"/>
              </w:rPr>
            </w:pPr>
          </w:p>
        </w:tc>
        <w:tc>
          <w:tcPr>
            <w:tcW w:w="503" w:type="dxa"/>
            <w:vAlign w:val="center"/>
          </w:tcPr>
          <w:p>
            <w:pPr>
              <w:jc w:val="center"/>
              <w:rPr>
                <w:rFonts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vAlign w:val="center"/>
          </w:tcPr>
          <w:p>
            <w:pPr>
              <w:jc w:val="center"/>
              <w:rPr>
                <w:rFonts w:ascii="楷体" w:hAnsi="楷体" w:eastAsia="楷体"/>
                <w:sz w:val="24"/>
              </w:rPr>
            </w:pPr>
          </w:p>
        </w:tc>
        <w:tc>
          <w:tcPr>
            <w:tcW w:w="2327" w:type="dxa"/>
            <w:vAlign w:val="center"/>
          </w:tcPr>
          <w:p>
            <w:pPr>
              <w:spacing w:line="240" w:lineRule="exact"/>
              <w:jc w:val="center"/>
              <w:rPr>
                <w:rFonts w:ascii="楷体" w:hAnsi="楷体" w:eastAsia="楷体"/>
                <w:sz w:val="24"/>
              </w:rPr>
            </w:pPr>
            <w:r>
              <w:rPr>
                <w:rFonts w:hint="eastAsia" w:ascii="楷体" w:hAnsi="楷体" w:eastAsia="楷体"/>
                <w:sz w:val="24"/>
              </w:rPr>
              <w:t>时事职教</w:t>
            </w:r>
          </w:p>
        </w:tc>
        <w:tc>
          <w:tcPr>
            <w:tcW w:w="816" w:type="dxa"/>
            <w:vAlign w:val="center"/>
          </w:tcPr>
          <w:p>
            <w:pPr>
              <w:jc w:val="center"/>
              <w:rPr>
                <w:rFonts w:ascii="楷体" w:hAnsi="楷体" w:eastAsia="楷体"/>
                <w:sz w:val="24"/>
              </w:rPr>
            </w:pPr>
            <w:r>
              <w:rPr>
                <w:rFonts w:hint="eastAsia" w:ascii="楷体" w:hAnsi="楷体" w:eastAsia="楷体"/>
                <w:sz w:val="24"/>
              </w:rPr>
              <w:t>2</w:t>
            </w:r>
          </w:p>
        </w:tc>
        <w:tc>
          <w:tcPr>
            <w:tcW w:w="816" w:type="dxa"/>
            <w:vAlign w:val="center"/>
          </w:tcPr>
          <w:p>
            <w:pPr>
              <w:jc w:val="center"/>
              <w:rPr>
                <w:rFonts w:hint="eastAsia" w:ascii="楷体" w:hAnsi="楷体" w:eastAsia="楷体"/>
                <w:szCs w:val="21"/>
              </w:rPr>
            </w:pPr>
            <w:r>
              <w:rPr>
                <w:rFonts w:hint="eastAsia" w:ascii="楷体" w:hAnsi="楷体" w:eastAsia="楷体"/>
                <w:szCs w:val="21"/>
              </w:rPr>
              <w:t>54</w:t>
            </w:r>
          </w:p>
        </w:tc>
        <w:tc>
          <w:tcPr>
            <w:tcW w:w="606" w:type="dxa"/>
            <w:vAlign w:val="center"/>
          </w:tcPr>
          <w:p>
            <w:pPr>
              <w:jc w:val="center"/>
              <w:rPr>
                <w:rFonts w:hint="eastAsia" w:ascii="楷体" w:hAnsi="楷体" w:eastAsia="楷体"/>
                <w:szCs w:val="21"/>
              </w:rPr>
            </w:pPr>
          </w:p>
        </w:tc>
        <w:tc>
          <w:tcPr>
            <w:tcW w:w="567" w:type="dxa"/>
            <w:vAlign w:val="center"/>
          </w:tcPr>
          <w:p>
            <w:pPr>
              <w:jc w:val="center"/>
              <w:rPr>
                <w:rFonts w:hint="eastAsia" w:ascii="楷体" w:hAnsi="楷体" w:eastAsia="楷体"/>
                <w:color w:val="FF0000"/>
                <w:szCs w:val="21"/>
              </w:rPr>
            </w:pPr>
          </w:p>
        </w:tc>
        <w:tc>
          <w:tcPr>
            <w:tcW w:w="606" w:type="dxa"/>
            <w:vAlign w:val="center"/>
          </w:tcPr>
          <w:p>
            <w:pPr>
              <w:jc w:val="center"/>
              <w:rPr>
                <w:rFonts w:hint="eastAsia" w:ascii="楷体" w:hAnsi="楷体" w:eastAsia="楷体"/>
                <w:color w:val="FF0000"/>
                <w:szCs w:val="21"/>
              </w:rPr>
            </w:pPr>
            <w:r>
              <w:rPr>
                <w:rFonts w:hint="eastAsia" w:ascii="楷体" w:hAnsi="楷体" w:eastAsia="楷体"/>
                <w:sz w:val="24"/>
              </w:rPr>
              <w:t>√</w:t>
            </w:r>
          </w:p>
        </w:tc>
        <w:tc>
          <w:tcPr>
            <w:tcW w:w="606" w:type="dxa"/>
          </w:tcPr>
          <w:p>
            <w:pPr>
              <w:jc w:val="center"/>
            </w:pPr>
            <w:r>
              <w:rPr>
                <w:rFonts w:hint="eastAsia" w:ascii="楷体" w:hAnsi="楷体" w:eastAsia="楷体"/>
                <w:sz w:val="24"/>
              </w:rPr>
              <w:t>√</w:t>
            </w:r>
          </w:p>
        </w:tc>
        <w:tc>
          <w:tcPr>
            <w:tcW w:w="606" w:type="dxa"/>
            <w:vAlign w:val="center"/>
          </w:tcPr>
          <w:p>
            <w:pPr>
              <w:jc w:val="center"/>
              <w:rPr>
                <w:rFonts w:hint="eastAsia" w:ascii="楷体" w:hAnsi="楷体" w:eastAsia="楷体"/>
                <w:color w:val="FF0000"/>
                <w:szCs w:val="21"/>
              </w:rPr>
            </w:pPr>
            <w:r>
              <w:rPr>
                <w:rFonts w:hint="eastAsia" w:ascii="楷体" w:hAnsi="楷体" w:eastAsia="楷体"/>
                <w:sz w:val="24"/>
              </w:rPr>
              <w:t>√</w:t>
            </w:r>
          </w:p>
        </w:tc>
        <w:tc>
          <w:tcPr>
            <w:tcW w:w="503" w:type="dxa"/>
            <w:vAlign w:val="center"/>
          </w:tcPr>
          <w:p>
            <w:pPr>
              <w:jc w:val="center"/>
              <w:rPr>
                <w:rFonts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vAlign w:val="center"/>
          </w:tcPr>
          <w:p>
            <w:pPr>
              <w:jc w:val="center"/>
              <w:rPr>
                <w:rFonts w:ascii="楷体" w:hAnsi="楷体" w:eastAsia="楷体"/>
                <w:sz w:val="24"/>
              </w:rPr>
            </w:pPr>
          </w:p>
        </w:tc>
        <w:tc>
          <w:tcPr>
            <w:tcW w:w="2327" w:type="dxa"/>
            <w:vAlign w:val="center"/>
          </w:tcPr>
          <w:p>
            <w:pPr>
              <w:spacing w:line="240" w:lineRule="exact"/>
              <w:jc w:val="center"/>
              <w:rPr>
                <w:rFonts w:ascii="楷体" w:hAnsi="楷体" w:eastAsia="楷体"/>
                <w:sz w:val="24"/>
              </w:rPr>
            </w:pPr>
            <w:r>
              <w:rPr>
                <w:rFonts w:hint="eastAsia" w:ascii="楷体" w:hAnsi="楷体" w:eastAsia="楷体"/>
                <w:sz w:val="24"/>
              </w:rPr>
              <w:t>习近平新时代中国特色社会主义思想学生读本</w:t>
            </w:r>
          </w:p>
        </w:tc>
        <w:tc>
          <w:tcPr>
            <w:tcW w:w="816" w:type="dxa"/>
            <w:vAlign w:val="center"/>
          </w:tcPr>
          <w:p>
            <w:pPr>
              <w:jc w:val="center"/>
              <w:rPr>
                <w:rFonts w:ascii="楷体" w:hAnsi="楷体" w:eastAsia="楷体"/>
                <w:sz w:val="24"/>
              </w:rPr>
            </w:pPr>
            <w:r>
              <w:rPr>
                <w:rFonts w:ascii="楷体" w:hAnsi="楷体" w:eastAsia="楷体"/>
                <w:sz w:val="24"/>
              </w:rPr>
              <w:t>1</w:t>
            </w:r>
          </w:p>
        </w:tc>
        <w:tc>
          <w:tcPr>
            <w:tcW w:w="816" w:type="dxa"/>
            <w:vAlign w:val="center"/>
          </w:tcPr>
          <w:p>
            <w:pPr>
              <w:jc w:val="center"/>
              <w:rPr>
                <w:rFonts w:hint="eastAsia" w:ascii="楷体" w:hAnsi="楷体" w:eastAsia="楷体"/>
                <w:szCs w:val="21"/>
              </w:rPr>
            </w:pPr>
            <w:r>
              <w:rPr>
                <w:rFonts w:hint="eastAsia" w:ascii="楷体" w:hAnsi="楷体" w:eastAsia="楷体"/>
                <w:szCs w:val="21"/>
              </w:rPr>
              <w:t>18</w:t>
            </w:r>
          </w:p>
        </w:tc>
        <w:tc>
          <w:tcPr>
            <w:tcW w:w="606" w:type="dxa"/>
            <w:vAlign w:val="center"/>
          </w:tcPr>
          <w:p>
            <w:pPr>
              <w:jc w:val="center"/>
              <w:rPr>
                <w:rFonts w:hint="eastAsia" w:ascii="楷体" w:hAnsi="楷体" w:eastAsia="楷体"/>
                <w:szCs w:val="21"/>
              </w:rPr>
            </w:pPr>
          </w:p>
        </w:tc>
        <w:tc>
          <w:tcPr>
            <w:tcW w:w="567" w:type="dxa"/>
            <w:vAlign w:val="center"/>
          </w:tcPr>
          <w:p>
            <w:pPr>
              <w:jc w:val="center"/>
              <w:rPr>
                <w:rFonts w:hint="eastAsia" w:ascii="楷体" w:hAnsi="楷体" w:eastAsia="楷体"/>
                <w:color w:val="FF0000"/>
                <w:szCs w:val="21"/>
              </w:rPr>
            </w:pPr>
            <w:r>
              <w:rPr>
                <w:rFonts w:hint="eastAsia" w:ascii="楷体" w:hAnsi="楷体" w:eastAsia="楷体"/>
                <w:sz w:val="24"/>
              </w:rPr>
              <w:t>√</w:t>
            </w:r>
          </w:p>
        </w:tc>
        <w:tc>
          <w:tcPr>
            <w:tcW w:w="606" w:type="dxa"/>
            <w:vAlign w:val="center"/>
          </w:tcPr>
          <w:p>
            <w:pPr>
              <w:jc w:val="center"/>
              <w:rPr>
                <w:rFonts w:hint="eastAsia" w:ascii="楷体" w:hAnsi="楷体" w:eastAsia="楷体"/>
                <w:color w:val="FF0000"/>
                <w:szCs w:val="21"/>
              </w:rPr>
            </w:pPr>
          </w:p>
        </w:tc>
        <w:tc>
          <w:tcPr>
            <w:tcW w:w="606" w:type="dxa"/>
            <w:vAlign w:val="center"/>
          </w:tcPr>
          <w:p>
            <w:pPr>
              <w:jc w:val="center"/>
              <w:rPr>
                <w:rFonts w:hint="eastAsia" w:ascii="楷体" w:hAnsi="楷体" w:eastAsia="楷体"/>
                <w:color w:val="FF0000"/>
                <w:szCs w:val="21"/>
              </w:rPr>
            </w:pPr>
          </w:p>
        </w:tc>
        <w:tc>
          <w:tcPr>
            <w:tcW w:w="606" w:type="dxa"/>
            <w:vAlign w:val="center"/>
          </w:tcPr>
          <w:p>
            <w:pPr>
              <w:jc w:val="center"/>
              <w:rPr>
                <w:rFonts w:hint="eastAsia" w:ascii="楷体" w:hAnsi="楷体" w:eastAsia="楷体"/>
                <w:color w:val="FF0000"/>
                <w:szCs w:val="21"/>
              </w:rPr>
            </w:pPr>
          </w:p>
        </w:tc>
        <w:tc>
          <w:tcPr>
            <w:tcW w:w="503" w:type="dxa"/>
            <w:vAlign w:val="center"/>
          </w:tcPr>
          <w:p>
            <w:pPr>
              <w:jc w:val="center"/>
              <w:rPr>
                <w:rFonts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Align w:val="center"/>
          </w:tcPr>
          <w:p>
            <w:pPr>
              <w:jc w:val="center"/>
              <w:rPr>
                <w:rFonts w:ascii="楷体" w:hAnsi="楷体" w:eastAsia="楷体"/>
                <w:sz w:val="24"/>
              </w:rPr>
            </w:pPr>
            <w:r>
              <w:rPr>
                <w:rFonts w:hint="eastAsia" w:ascii="楷体" w:hAnsi="楷体" w:eastAsia="楷体"/>
                <w:sz w:val="24"/>
              </w:rPr>
              <w:t>合计</w:t>
            </w:r>
          </w:p>
        </w:tc>
        <w:tc>
          <w:tcPr>
            <w:tcW w:w="2327" w:type="dxa"/>
            <w:vAlign w:val="center"/>
          </w:tcPr>
          <w:p>
            <w:pPr>
              <w:jc w:val="center"/>
              <w:rPr>
                <w:rFonts w:ascii="楷体" w:hAnsi="楷体" w:eastAsia="楷体"/>
                <w:sz w:val="24"/>
              </w:rPr>
            </w:pPr>
          </w:p>
        </w:tc>
        <w:tc>
          <w:tcPr>
            <w:tcW w:w="816" w:type="dxa"/>
            <w:vAlign w:val="center"/>
          </w:tcPr>
          <w:p>
            <w:pPr>
              <w:jc w:val="center"/>
              <w:rPr>
                <w:rFonts w:ascii="楷体" w:hAnsi="楷体" w:eastAsia="楷体"/>
                <w:sz w:val="24"/>
              </w:rPr>
            </w:pPr>
            <w:r>
              <w:rPr>
                <w:rFonts w:hint="eastAsia" w:ascii="楷体" w:hAnsi="楷体" w:eastAsia="楷体"/>
                <w:sz w:val="24"/>
              </w:rPr>
              <w:t>96</w:t>
            </w:r>
          </w:p>
        </w:tc>
        <w:tc>
          <w:tcPr>
            <w:tcW w:w="816" w:type="dxa"/>
            <w:vAlign w:val="center"/>
          </w:tcPr>
          <w:p>
            <w:pPr>
              <w:jc w:val="center"/>
              <w:rPr>
                <w:rFonts w:ascii="楷体" w:hAnsi="楷体" w:eastAsia="楷体"/>
                <w:sz w:val="24"/>
              </w:rPr>
            </w:pPr>
            <w:r>
              <w:rPr>
                <w:rFonts w:ascii="楷体" w:hAnsi="楷体" w:eastAsia="楷体"/>
                <w:sz w:val="24"/>
              </w:rPr>
              <w:t>1656</w:t>
            </w:r>
          </w:p>
        </w:tc>
        <w:tc>
          <w:tcPr>
            <w:tcW w:w="606" w:type="dxa"/>
            <w:vAlign w:val="center"/>
          </w:tcPr>
          <w:p>
            <w:pPr>
              <w:jc w:val="center"/>
              <w:rPr>
                <w:rFonts w:ascii="楷体" w:hAnsi="楷体" w:eastAsia="楷体"/>
                <w:sz w:val="24"/>
              </w:rPr>
            </w:pPr>
          </w:p>
        </w:tc>
        <w:tc>
          <w:tcPr>
            <w:tcW w:w="567" w:type="dxa"/>
            <w:vAlign w:val="center"/>
          </w:tcPr>
          <w:p>
            <w:pPr>
              <w:jc w:val="center"/>
              <w:rPr>
                <w:rFonts w:ascii="楷体" w:hAnsi="楷体" w:eastAsia="楷体"/>
                <w:sz w:val="24"/>
              </w:rPr>
            </w:pPr>
          </w:p>
        </w:tc>
        <w:tc>
          <w:tcPr>
            <w:tcW w:w="606" w:type="dxa"/>
            <w:vAlign w:val="center"/>
          </w:tcPr>
          <w:p>
            <w:pPr>
              <w:jc w:val="center"/>
              <w:rPr>
                <w:rFonts w:ascii="楷体" w:hAnsi="楷体" w:eastAsia="楷体"/>
                <w:sz w:val="24"/>
              </w:rPr>
            </w:pPr>
          </w:p>
        </w:tc>
        <w:tc>
          <w:tcPr>
            <w:tcW w:w="606" w:type="dxa"/>
            <w:vAlign w:val="center"/>
          </w:tcPr>
          <w:p>
            <w:pPr>
              <w:jc w:val="center"/>
              <w:rPr>
                <w:rFonts w:ascii="楷体" w:hAnsi="楷体" w:eastAsia="楷体"/>
                <w:sz w:val="24"/>
              </w:rPr>
            </w:pPr>
          </w:p>
        </w:tc>
        <w:tc>
          <w:tcPr>
            <w:tcW w:w="606" w:type="dxa"/>
            <w:vAlign w:val="center"/>
          </w:tcPr>
          <w:p>
            <w:pPr>
              <w:jc w:val="center"/>
              <w:rPr>
                <w:rFonts w:ascii="楷体" w:hAnsi="楷体" w:eastAsia="楷体"/>
                <w:sz w:val="24"/>
              </w:rPr>
            </w:pPr>
          </w:p>
        </w:tc>
        <w:tc>
          <w:tcPr>
            <w:tcW w:w="503" w:type="dxa"/>
            <w:vAlign w:val="center"/>
          </w:tcPr>
          <w:p>
            <w:pPr>
              <w:jc w:val="center"/>
              <w:rPr>
                <w:rFonts w:ascii="楷体" w:hAnsi="楷体" w:eastAsia="楷体"/>
                <w:sz w:val="24"/>
              </w:rPr>
            </w:pPr>
          </w:p>
        </w:tc>
      </w:tr>
    </w:tbl>
    <w:p>
      <w:pPr>
        <w:overflowPunct w:val="0"/>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专业技能课程总体安排：</w:t>
      </w:r>
    </w:p>
    <w:tbl>
      <w:tblPr>
        <w:tblStyle w:val="14"/>
        <w:tblpPr w:leftFromText="180" w:rightFromText="180" w:vertAnchor="text" w:tblpX="1" w:tblpY="1"/>
        <w:tblOverlap w:val="never"/>
        <w:tblW w:w="9174" w:type="dxa"/>
        <w:tblInd w:w="0" w:type="dxa"/>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108" w:type="dxa"/>
          <w:bottom w:w="0" w:type="dxa"/>
          <w:right w:w="108" w:type="dxa"/>
        </w:tblCellMar>
      </w:tblPr>
      <w:tblGrid>
        <w:gridCol w:w="531"/>
        <w:gridCol w:w="849"/>
        <w:gridCol w:w="511"/>
        <w:gridCol w:w="2086"/>
        <w:gridCol w:w="699"/>
        <w:gridCol w:w="602"/>
        <w:gridCol w:w="622"/>
        <w:gridCol w:w="439"/>
        <w:gridCol w:w="567"/>
        <w:gridCol w:w="567"/>
        <w:gridCol w:w="567"/>
        <w:gridCol w:w="567"/>
        <w:gridCol w:w="567"/>
      </w:tblGrid>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exact"/>
        </w:trPr>
        <w:tc>
          <w:tcPr>
            <w:tcW w:w="1380" w:type="dxa"/>
            <w:gridSpan w:val="2"/>
            <w:vMerge w:val="restart"/>
            <w:vAlign w:val="center"/>
          </w:tcPr>
          <w:p>
            <w:pPr>
              <w:spacing w:line="240" w:lineRule="exact"/>
              <w:jc w:val="center"/>
              <w:rPr>
                <w:rFonts w:ascii="仿宋_GB2312" w:eastAsia="仿宋_GB2312"/>
                <w:b/>
                <w:sz w:val="18"/>
                <w:szCs w:val="18"/>
              </w:rPr>
            </w:pPr>
            <w:r>
              <w:rPr>
                <w:rFonts w:hint="eastAsia" w:ascii="仿宋_GB2312" w:eastAsia="仿宋_GB2312"/>
                <w:b/>
                <w:sz w:val="18"/>
                <w:szCs w:val="18"/>
              </w:rPr>
              <w:t>类别</w:t>
            </w:r>
          </w:p>
        </w:tc>
        <w:tc>
          <w:tcPr>
            <w:tcW w:w="511" w:type="dxa"/>
            <w:vMerge w:val="restart"/>
            <w:vAlign w:val="center"/>
          </w:tcPr>
          <w:p>
            <w:pPr>
              <w:spacing w:line="240" w:lineRule="exact"/>
              <w:jc w:val="center"/>
              <w:rPr>
                <w:rFonts w:ascii="仿宋_GB2312" w:eastAsia="仿宋_GB2312"/>
                <w:b/>
                <w:sz w:val="18"/>
                <w:szCs w:val="18"/>
              </w:rPr>
            </w:pPr>
            <w:r>
              <w:rPr>
                <w:rFonts w:hint="eastAsia" w:ascii="仿宋_GB2312" w:eastAsia="仿宋_GB2312"/>
                <w:b/>
                <w:sz w:val="18"/>
                <w:szCs w:val="18"/>
              </w:rPr>
              <w:t>序号</w:t>
            </w:r>
          </w:p>
        </w:tc>
        <w:tc>
          <w:tcPr>
            <w:tcW w:w="2086" w:type="dxa"/>
            <w:vMerge w:val="restart"/>
            <w:vAlign w:val="center"/>
          </w:tcPr>
          <w:p>
            <w:pPr>
              <w:spacing w:line="240" w:lineRule="exact"/>
              <w:jc w:val="center"/>
              <w:rPr>
                <w:rFonts w:ascii="仿宋_GB2312" w:eastAsia="仿宋_GB2312"/>
                <w:b/>
                <w:sz w:val="18"/>
                <w:szCs w:val="18"/>
              </w:rPr>
            </w:pPr>
            <w:r>
              <w:rPr>
                <w:rFonts w:hint="eastAsia" w:ascii="仿宋_GB2312" w:eastAsia="仿宋_GB2312"/>
                <w:b/>
                <w:sz w:val="18"/>
                <w:szCs w:val="18"/>
              </w:rPr>
              <w:t>课程名称</w:t>
            </w:r>
          </w:p>
        </w:tc>
        <w:tc>
          <w:tcPr>
            <w:tcW w:w="1923" w:type="dxa"/>
            <w:gridSpan w:val="3"/>
            <w:vAlign w:val="center"/>
          </w:tcPr>
          <w:p>
            <w:pPr>
              <w:spacing w:line="240" w:lineRule="exact"/>
              <w:ind w:firstLine="361"/>
              <w:jc w:val="center"/>
              <w:rPr>
                <w:rFonts w:hint="eastAsia" w:ascii="仿宋_GB2312" w:eastAsia="仿宋_GB2312"/>
                <w:b/>
                <w:sz w:val="18"/>
                <w:szCs w:val="18"/>
              </w:rPr>
            </w:pPr>
            <w:r>
              <w:rPr>
                <w:rFonts w:hint="eastAsia" w:ascii="仿宋_GB2312" w:eastAsia="仿宋_GB2312"/>
                <w:b/>
                <w:sz w:val="18"/>
                <w:szCs w:val="18"/>
              </w:rPr>
              <w:t>总学时数</w:t>
            </w:r>
          </w:p>
        </w:tc>
        <w:tc>
          <w:tcPr>
            <w:tcW w:w="3274" w:type="dxa"/>
            <w:gridSpan w:val="6"/>
            <w:vAlign w:val="center"/>
          </w:tcPr>
          <w:p>
            <w:pPr>
              <w:spacing w:line="240" w:lineRule="exact"/>
              <w:ind w:firstLine="361"/>
              <w:jc w:val="center"/>
              <w:rPr>
                <w:rFonts w:ascii="仿宋_GB2312" w:eastAsia="仿宋_GB2312"/>
                <w:b/>
                <w:sz w:val="18"/>
                <w:szCs w:val="18"/>
              </w:rPr>
            </w:pPr>
            <w:r>
              <w:rPr>
                <w:rFonts w:hint="eastAsia" w:ascii="仿宋_GB2312" w:eastAsia="仿宋_GB2312"/>
                <w:b/>
                <w:sz w:val="18"/>
                <w:szCs w:val="18"/>
              </w:rPr>
              <w:t>各学期周学时安排</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84" w:hRule="exact"/>
        </w:trPr>
        <w:tc>
          <w:tcPr>
            <w:tcW w:w="1380" w:type="dxa"/>
            <w:gridSpan w:val="2"/>
            <w:vMerge w:val="continue"/>
            <w:vAlign w:val="center"/>
          </w:tcPr>
          <w:p>
            <w:pPr>
              <w:spacing w:line="240" w:lineRule="exact"/>
              <w:jc w:val="center"/>
              <w:rPr>
                <w:rFonts w:ascii="仿宋_GB2312" w:eastAsia="仿宋_GB2312"/>
                <w:b/>
                <w:sz w:val="18"/>
                <w:szCs w:val="18"/>
              </w:rPr>
            </w:pPr>
          </w:p>
        </w:tc>
        <w:tc>
          <w:tcPr>
            <w:tcW w:w="511" w:type="dxa"/>
            <w:vMerge w:val="continue"/>
            <w:vAlign w:val="center"/>
          </w:tcPr>
          <w:p>
            <w:pPr>
              <w:spacing w:line="240" w:lineRule="exact"/>
              <w:jc w:val="center"/>
              <w:rPr>
                <w:rFonts w:ascii="仿宋_GB2312" w:eastAsia="仿宋_GB2312"/>
                <w:b/>
                <w:sz w:val="18"/>
                <w:szCs w:val="18"/>
              </w:rPr>
            </w:pPr>
          </w:p>
        </w:tc>
        <w:tc>
          <w:tcPr>
            <w:tcW w:w="2086" w:type="dxa"/>
            <w:vMerge w:val="continue"/>
            <w:vAlign w:val="center"/>
          </w:tcPr>
          <w:p>
            <w:pPr>
              <w:spacing w:line="240" w:lineRule="exact"/>
              <w:jc w:val="center"/>
              <w:rPr>
                <w:rFonts w:ascii="仿宋_GB2312" w:eastAsia="仿宋_GB2312"/>
                <w:b/>
                <w:sz w:val="18"/>
                <w:szCs w:val="18"/>
              </w:rPr>
            </w:pPr>
          </w:p>
        </w:tc>
        <w:tc>
          <w:tcPr>
            <w:tcW w:w="699" w:type="dxa"/>
            <w:vMerge w:val="restart"/>
            <w:vAlign w:val="center"/>
          </w:tcPr>
          <w:p>
            <w:pPr>
              <w:spacing w:line="240" w:lineRule="exact"/>
              <w:jc w:val="center"/>
              <w:rPr>
                <w:rFonts w:ascii="仿宋_GB2312" w:eastAsia="仿宋_GB2312"/>
                <w:b/>
                <w:sz w:val="18"/>
                <w:szCs w:val="18"/>
              </w:rPr>
            </w:pPr>
            <w:r>
              <w:rPr>
                <w:rFonts w:hint="eastAsia" w:ascii="仿宋_GB2312" w:eastAsia="仿宋_GB2312"/>
                <w:b/>
                <w:sz w:val="18"/>
                <w:szCs w:val="18"/>
              </w:rPr>
              <w:t>合计</w:t>
            </w:r>
          </w:p>
        </w:tc>
        <w:tc>
          <w:tcPr>
            <w:tcW w:w="602" w:type="dxa"/>
            <w:vMerge w:val="restart"/>
            <w:vAlign w:val="center"/>
          </w:tcPr>
          <w:p>
            <w:pPr>
              <w:spacing w:line="240" w:lineRule="exact"/>
              <w:jc w:val="center"/>
              <w:rPr>
                <w:rFonts w:ascii="仿宋_GB2312" w:eastAsia="仿宋_GB2312"/>
                <w:b/>
                <w:sz w:val="18"/>
                <w:szCs w:val="18"/>
              </w:rPr>
            </w:pPr>
            <w:r>
              <w:rPr>
                <w:rFonts w:hint="eastAsia" w:ascii="仿宋_GB2312" w:eastAsia="仿宋_GB2312"/>
                <w:b/>
                <w:sz w:val="18"/>
                <w:szCs w:val="18"/>
              </w:rPr>
              <w:t>讲授</w:t>
            </w:r>
          </w:p>
        </w:tc>
        <w:tc>
          <w:tcPr>
            <w:tcW w:w="622" w:type="dxa"/>
            <w:vMerge w:val="restart"/>
            <w:vAlign w:val="center"/>
          </w:tcPr>
          <w:p>
            <w:pPr>
              <w:spacing w:line="240" w:lineRule="exact"/>
              <w:jc w:val="center"/>
              <w:rPr>
                <w:rFonts w:ascii="仿宋_GB2312" w:eastAsia="仿宋_GB2312"/>
                <w:b/>
                <w:sz w:val="18"/>
                <w:szCs w:val="18"/>
              </w:rPr>
            </w:pPr>
            <w:r>
              <w:rPr>
                <w:rFonts w:hint="eastAsia" w:ascii="仿宋_GB2312" w:eastAsia="仿宋_GB2312"/>
                <w:b/>
                <w:sz w:val="18"/>
                <w:szCs w:val="18"/>
              </w:rPr>
              <w:t>实验实习</w:t>
            </w:r>
          </w:p>
        </w:tc>
        <w:tc>
          <w:tcPr>
            <w:tcW w:w="439" w:type="dxa"/>
            <w:vAlign w:val="center"/>
          </w:tcPr>
          <w:p>
            <w:pPr>
              <w:spacing w:line="240" w:lineRule="exact"/>
              <w:jc w:val="center"/>
              <w:rPr>
                <w:rFonts w:ascii="仿宋_GB2312" w:eastAsia="仿宋_GB2312"/>
                <w:b/>
                <w:sz w:val="18"/>
                <w:szCs w:val="18"/>
              </w:rPr>
            </w:pPr>
            <w:r>
              <w:rPr>
                <w:rFonts w:hint="eastAsia" w:ascii="仿宋_GB2312" w:eastAsia="仿宋_GB2312"/>
                <w:b/>
                <w:sz w:val="18"/>
                <w:szCs w:val="18"/>
              </w:rPr>
              <w:t>一</w:t>
            </w:r>
          </w:p>
        </w:tc>
        <w:tc>
          <w:tcPr>
            <w:tcW w:w="567" w:type="dxa"/>
            <w:vAlign w:val="center"/>
          </w:tcPr>
          <w:p>
            <w:pPr>
              <w:spacing w:line="240" w:lineRule="exact"/>
              <w:jc w:val="center"/>
              <w:rPr>
                <w:rFonts w:ascii="仿宋_GB2312" w:eastAsia="仿宋_GB2312"/>
                <w:b/>
                <w:sz w:val="18"/>
                <w:szCs w:val="18"/>
              </w:rPr>
            </w:pPr>
            <w:r>
              <w:rPr>
                <w:rFonts w:hint="eastAsia" w:ascii="仿宋_GB2312" w:eastAsia="仿宋_GB2312"/>
                <w:b/>
                <w:sz w:val="18"/>
                <w:szCs w:val="18"/>
              </w:rPr>
              <w:t>二</w:t>
            </w:r>
          </w:p>
        </w:tc>
        <w:tc>
          <w:tcPr>
            <w:tcW w:w="567" w:type="dxa"/>
            <w:vAlign w:val="center"/>
          </w:tcPr>
          <w:p>
            <w:pPr>
              <w:spacing w:line="240" w:lineRule="exact"/>
              <w:jc w:val="center"/>
              <w:rPr>
                <w:rFonts w:ascii="仿宋_GB2312" w:eastAsia="仿宋_GB2312"/>
                <w:b/>
                <w:sz w:val="18"/>
                <w:szCs w:val="18"/>
              </w:rPr>
            </w:pPr>
            <w:r>
              <w:rPr>
                <w:rFonts w:hint="eastAsia" w:ascii="仿宋_GB2312" w:eastAsia="仿宋_GB2312"/>
                <w:b/>
                <w:sz w:val="18"/>
                <w:szCs w:val="18"/>
              </w:rPr>
              <w:t>三</w:t>
            </w:r>
          </w:p>
        </w:tc>
        <w:tc>
          <w:tcPr>
            <w:tcW w:w="567" w:type="dxa"/>
            <w:vAlign w:val="center"/>
          </w:tcPr>
          <w:p>
            <w:pPr>
              <w:spacing w:line="240" w:lineRule="exact"/>
              <w:jc w:val="center"/>
              <w:rPr>
                <w:rFonts w:ascii="仿宋_GB2312" w:eastAsia="仿宋_GB2312"/>
                <w:b/>
                <w:sz w:val="18"/>
                <w:szCs w:val="18"/>
              </w:rPr>
            </w:pPr>
            <w:r>
              <w:rPr>
                <w:rFonts w:hint="eastAsia" w:ascii="仿宋_GB2312" w:eastAsia="仿宋_GB2312"/>
                <w:b/>
                <w:sz w:val="18"/>
                <w:szCs w:val="18"/>
              </w:rPr>
              <w:t>四</w:t>
            </w:r>
          </w:p>
        </w:tc>
        <w:tc>
          <w:tcPr>
            <w:tcW w:w="567" w:type="dxa"/>
            <w:vAlign w:val="center"/>
          </w:tcPr>
          <w:p>
            <w:pPr>
              <w:spacing w:line="240" w:lineRule="exact"/>
              <w:jc w:val="center"/>
              <w:rPr>
                <w:rFonts w:ascii="仿宋_GB2312" w:eastAsia="仿宋_GB2312"/>
                <w:b/>
                <w:sz w:val="18"/>
                <w:szCs w:val="18"/>
              </w:rPr>
            </w:pPr>
            <w:r>
              <w:rPr>
                <w:rFonts w:hint="eastAsia" w:ascii="仿宋_GB2312" w:eastAsia="仿宋_GB2312"/>
                <w:b/>
                <w:sz w:val="18"/>
                <w:szCs w:val="18"/>
              </w:rPr>
              <w:t>五</w:t>
            </w:r>
          </w:p>
        </w:tc>
        <w:tc>
          <w:tcPr>
            <w:tcW w:w="567" w:type="dxa"/>
            <w:vAlign w:val="center"/>
          </w:tcPr>
          <w:p>
            <w:pPr>
              <w:spacing w:line="240" w:lineRule="exact"/>
              <w:jc w:val="center"/>
              <w:rPr>
                <w:rFonts w:ascii="仿宋_GB2312" w:eastAsia="仿宋_GB2312"/>
                <w:b/>
                <w:sz w:val="18"/>
                <w:szCs w:val="18"/>
              </w:rPr>
            </w:pPr>
            <w:r>
              <w:rPr>
                <w:rFonts w:hint="eastAsia" w:ascii="仿宋_GB2312" w:eastAsia="仿宋_GB2312"/>
                <w:b/>
                <w:sz w:val="18"/>
                <w:szCs w:val="18"/>
              </w:rPr>
              <w:t>六</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449" w:hRule="exact"/>
        </w:trPr>
        <w:tc>
          <w:tcPr>
            <w:tcW w:w="1380" w:type="dxa"/>
            <w:gridSpan w:val="2"/>
            <w:vMerge w:val="continue"/>
            <w:vAlign w:val="center"/>
          </w:tcPr>
          <w:p>
            <w:pPr>
              <w:spacing w:line="240" w:lineRule="exact"/>
              <w:jc w:val="center"/>
              <w:rPr>
                <w:rFonts w:ascii="仿宋_GB2312" w:eastAsia="仿宋_GB2312"/>
                <w:b/>
                <w:sz w:val="18"/>
                <w:szCs w:val="18"/>
              </w:rPr>
            </w:pPr>
          </w:p>
        </w:tc>
        <w:tc>
          <w:tcPr>
            <w:tcW w:w="511" w:type="dxa"/>
            <w:vMerge w:val="continue"/>
            <w:vAlign w:val="center"/>
          </w:tcPr>
          <w:p>
            <w:pPr>
              <w:spacing w:line="240" w:lineRule="exact"/>
              <w:jc w:val="center"/>
              <w:rPr>
                <w:rFonts w:ascii="仿宋_GB2312" w:eastAsia="仿宋_GB2312"/>
                <w:b/>
                <w:sz w:val="18"/>
                <w:szCs w:val="18"/>
              </w:rPr>
            </w:pPr>
          </w:p>
        </w:tc>
        <w:tc>
          <w:tcPr>
            <w:tcW w:w="2086" w:type="dxa"/>
            <w:vMerge w:val="continue"/>
            <w:vAlign w:val="center"/>
          </w:tcPr>
          <w:p>
            <w:pPr>
              <w:spacing w:line="240" w:lineRule="exact"/>
              <w:jc w:val="center"/>
              <w:rPr>
                <w:rFonts w:ascii="仿宋_GB2312" w:eastAsia="仿宋_GB2312"/>
                <w:b/>
                <w:sz w:val="18"/>
                <w:szCs w:val="18"/>
              </w:rPr>
            </w:pPr>
          </w:p>
        </w:tc>
        <w:tc>
          <w:tcPr>
            <w:tcW w:w="699" w:type="dxa"/>
            <w:vMerge w:val="continue"/>
            <w:vAlign w:val="center"/>
          </w:tcPr>
          <w:p>
            <w:pPr>
              <w:spacing w:line="240" w:lineRule="exact"/>
              <w:jc w:val="center"/>
              <w:rPr>
                <w:rFonts w:ascii="仿宋_GB2312" w:eastAsia="仿宋_GB2312"/>
                <w:b/>
                <w:sz w:val="18"/>
                <w:szCs w:val="18"/>
              </w:rPr>
            </w:pPr>
          </w:p>
        </w:tc>
        <w:tc>
          <w:tcPr>
            <w:tcW w:w="602" w:type="dxa"/>
            <w:vMerge w:val="continue"/>
            <w:vAlign w:val="center"/>
          </w:tcPr>
          <w:p>
            <w:pPr>
              <w:spacing w:line="240" w:lineRule="exact"/>
              <w:jc w:val="center"/>
              <w:rPr>
                <w:rFonts w:ascii="仿宋_GB2312" w:eastAsia="仿宋_GB2312"/>
                <w:b/>
                <w:sz w:val="18"/>
                <w:szCs w:val="18"/>
              </w:rPr>
            </w:pPr>
          </w:p>
        </w:tc>
        <w:tc>
          <w:tcPr>
            <w:tcW w:w="622" w:type="dxa"/>
            <w:vMerge w:val="continue"/>
            <w:vAlign w:val="center"/>
          </w:tcPr>
          <w:p>
            <w:pPr>
              <w:spacing w:line="240" w:lineRule="exact"/>
              <w:jc w:val="center"/>
              <w:rPr>
                <w:rFonts w:ascii="仿宋_GB2312" w:eastAsia="仿宋_GB2312"/>
                <w:b/>
                <w:sz w:val="18"/>
                <w:szCs w:val="18"/>
              </w:rPr>
            </w:pPr>
          </w:p>
        </w:tc>
        <w:tc>
          <w:tcPr>
            <w:tcW w:w="439" w:type="dxa"/>
            <w:vAlign w:val="center"/>
          </w:tcPr>
          <w:p>
            <w:pPr>
              <w:spacing w:line="200" w:lineRule="exact"/>
              <w:jc w:val="center"/>
              <w:rPr>
                <w:rFonts w:ascii="仿宋_GB2312" w:eastAsia="仿宋_GB2312"/>
                <w:b/>
                <w:sz w:val="18"/>
                <w:szCs w:val="18"/>
              </w:rPr>
            </w:pPr>
            <w:r>
              <w:rPr>
                <w:rFonts w:hint="eastAsia" w:ascii="仿宋_GB2312" w:eastAsia="仿宋_GB2312"/>
                <w:b/>
                <w:sz w:val="18"/>
                <w:szCs w:val="18"/>
              </w:rPr>
              <w:t>18周</w:t>
            </w:r>
          </w:p>
        </w:tc>
        <w:tc>
          <w:tcPr>
            <w:tcW w:w="567" w:type="dxa"/>
            <w:vAlign w:val="center"/>
          </w:tcPr>
          <w:p>
            <w:pPr>
              <w:spacing w:line="200" w:lineRule="exact"/>
              <w:jc w:val="center"/>
              <w:rPr>
                <w:rFonts w:ascii="仿宋_GB2312" w:eastAsia="仿宋_GB2312"/>
                <w:b/>
                <w:sz w:val="18"/>
                <w:szCs w:val="18"/>
              </w:rPr>
            </w:pPr>
            <w:r>
              <w:rPr>
                <w:rFonts w:hint="eastAsia" w:ascii="仿宋_GB2312" w:eastAsia="仿宋_GB2312"/>
                <w:b/>
                <w:sz w:val="18"/>
                <w:szCs w:val="18"/>
              </w:rPr>
              <w:t>18周</w:t>
            </w:r>
          </w:p>
        </w:tc>
        <w:tc>
          <w:tcPr>
            <w:tcW w:w="567" w:type="dxa"/>
            <w:vAlign w:val="center"/>
          </w:tcPr>
          <w:p>
            <w:pPr>
              <w:spacing w:line="200" w:lineRule="exact"/>
              <w:jc w:val="center"/>
              <w:rPr>
                <w:rFonts w:ascii="仿宋_GB2312" w:eastAsia="仿宋_GB2312"/>
                <w:b/>
                <w:sz w:val="18"/>
                <w:szCs w:val="18"/>
              </w:rPr>
            </w:pPr>
            <w:r>
              <w:rPr>
                <w:rFonts w:hint="eastAsia" w:ascii="仿宋_GB2312" w:eastAsia="仿宋_GB2312"/>
                <w:b/>
                <w:sz w:val="18"/>
                <w:szCs w:val="18"/>
              </w:rPr>
              <w:t>18周</w:t>
            </w:r>
          </w:p>
        </w:tc>
        <w:tc>
          <w:tcPr>
            <w:tcW w:w="567" w:type="dxa"/>
            <w:vAlign w:val="center"/>
          </w:tcPr>
          <w:p>
            <w:pPr>
              <w:spacing w:line="200" w:lineRule="exact"/>
              <w:jc w:val="center"/>
              <w:rPr>
                <w:rFonts w:ascii="仿宋_GB2312" w:eastAsia="仿宋_GB2312"/>
                <w:b/>
                <w:sz w:val="18"/>
                <w:szCs w:val="18"/>
              </w:rPr>
            </w:pPr>
            <w:r>
              <w:rPr>
                <w:rFonts w:hint="eastAsia" w:ascii="仿宋_GB2312" w:eastAsia="仿宋_GB2312"/>
                <w:b/>
                <w:sz w:val="18"/>
                <w:szCs w:val="18"/>
              </w:rPr>
              <w:t>18周</w:t>
            </w:r>
          </w:p>
        </w:tc>
        <w:tc>
          <w:tcPr>
            <w:tcW w:w="567" w:type="dxa"/>
            <w:vAlign w:val="center"/>
          </w:tcPr>
          <w:p>
            <w:pPr>
              <w:spacing w:line="240" w:lineRule="exact"/>
              <w:jc w:val="center"/>
              <w:rPr>
                <w:rFonts w:ascii="仿宋_GB2312" w:eastAsia="仿宋_GB2312"/>
                <w:b/>
                <w:sz w:val="18"/>
                <w:szCs w:val="18"/>
              </w:rPr>
            </w:pPr>
            <w:r>
              <w:rPr>
                <w:rFonts w:hint="eastAsia" w:ascii="仿宋_GB2312" w:eastAsia="仿宋_GB2312"/>
                <w:b/>
                <w:sz w:val="18"/>
                <w:szCs w:val="18"/>
              </w:rPr>
              <w:t>20周</w:t>
            </w:r>
          </w:p>
        </w:tc>
        <w:tc>
          <w:tcPr>
            <w:tcW w:w="567" w:type="dxa"/>
            <w:vAlign w:val="center"/>
          </w:tcPr>
          <w:p>
            <w:pPr>
              <w:spacing w:line="240" w:lineRule="exact"/>
              <w:jc w:val="center"/>
              <w:rPr>
                <w:rFonts w:ascii="仿宋_GB2312" w:eastAsia="仿宋_GB2312"/>
                <w:b/>
                <w:sz w:val="18"/>
                <w:szCs w:val="18"/>
              </w:rPr>
            </w:pPr>
            <w:r>
              <w:rPr>
                <w:rFonts w:hint="eastAsia" w:ascii="仿宋_GB2312" w:eastAsia="仿宋_GB2312"/>
                <w:b/>
                <w:sz w:val="18"/>
                <w:szCs w:val="18"/>
              </w:rPr>
              <w:t>19周</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exact"/>
        </w:trPr>
        <w:tc>
          <w:tcPr>
            <w:tcW w:w="531" w:type="dxa"/>
            <w:vMerge w:val="restart"/>
            <w:vAlign w:val="center"/>
          </w:tcPr>
          <w:p>
            <w:pPr>
              <w:spacing w:line="260" w:lineRule="exact"/>
              <w:jc w:val="center"/>
              <w:rPr>
                <w:rFonts w:ascii="仿宋_GB2312" w:eastAsia="仿宋_GB2312"/>
                <w:color w:val="000000" w:themeColor="text1"/>
                <w:sz w:val="18"/>
                <w:szCs w:val="18"/>
              </w:rPr>
            </w:pPr>
            <w:r>
              <w:rPr>
                <w:rFonts w:hint="eastAsia" w:ascii="仿宋_GB2312" w:eastAsia="仿宋_GB2312"/>
                <w:color w:val="000000" w:themeColor="text1"/>
                <w:sz w:val="18"/>
                <w:szCs w:val="18"/>
              </w:rPr>
              <w:t>专业基础课</w:t>
            </w:r>
          </w:p>
        </w:tc>
        <w:tc>
          <w:tcPr>
            <w:tcW w:w="849" w:type="dxa"/>
            <w:vMerge w:val="restart"/>
            <w:vAlign w:val="center"/>
          </w:tcPr>
          <w:p>
            <w:pPr>
              <w:spacing w:line="320" w:lineRule="exact"/>
              <w:jc w:val="center"/>
              <w:rPr>
                <w:rFonts w:ascii="仿宋_GB2312" w:eastAsia="仿宋_GB2312"/>
                <w:color w:val="000000" w:themeColor="text1"/>
                <w:sz w:val="18"/>
                <w:szCs w:val="18"/>
              </w:rPr>
            </w:pPr>
            <w:r>
              <w:rPr>
                <w:rFonts w:hint="eastAsia" w:ascii="仿宋_GB2312" w:eastAsia="仿宋_GB2312"/>
                <w:color w:val="000000" w:themeColor="text1"/>
                <w:sz w:val="18"/>
                <w:szCs w:val="18"/>
              </w:rPr>
              <w:t>专业必修课程(360学时)</w:t>
            </w:r>
          </w:p>
        </w:tc>
        <w:tc>
          <w:tcPr>
            <w:tcW w:w="511" w:type="dxa"/>
            <w:vAlign w:val="center"/>
          </w:tcPr>
          <w:p>
            <w:pPr>
              <w:spacing w:line="320" w:lineRule="exact"/>
              <w:jc w:val="center"/>
              <w:rPr>
                <w:rFonts w:ascii="仿宋_GB2312" w:eastAsia="仿宋_GB2312"/>
                <w:color w:val="000000" w:themeColor="text1"/>
                <w:sz w:val="18"/>
                <w:szCs w:val="18"/>
              </w:rPr>
            </w:pPr>
            <w:r>
              <w:rPr>
                <w:rFonts w:hint="eastAsia" w:ascii="仿宋_GB2312" w:eastAsia="仿宋_GB2312"/>
                <w:color w:val="000000" w:themeColor="text1"/>
                <w:sz w:val="18"/>
                <w:szCs w:val="18"/>
              </w:rPr>
              <w:t>01</w:t>
            </w:r>
          </w:p>
        </w:tc>
        <w:tc>
          <w:tcPr>
            <w:tcW w:w="2086" w:type="dxa"/>
            <w:vAlign w:val="center"/>
          </w:tcPr>
          <w:p>
            <w:pPr>
              <w:spacing w:line="320" w:lineRule="exact"/>
              <w:jc w:val="center"/>
              <w:rPr>
                <w:rFonts w:ascii="仿宋_GB2312" w:eastAsia="仿宋_GB2312"/>
                <w:color w:val="000000" w:themeColor="text1"/>
                <w:sz w:val="18"/>
                <w:szCs w:val="18"/>
              </w:rPr>
            </w:pPr>
            <w:r>
              <w:rPr>
                <w:rFonts w:hint="eastAsia" w:ascii="仿宋_GB2312" w:hAnsi="宋体" w:eastAsia="仿宋_GB2312"/>
                <w:color w:val="000000" w:themeColor="text1"/>
                <w:sz w:val="18"/>
                <w:szCs w:val="18"/>
              </w:rPr>
              <w:t>电工基础</w:t>
            </w:r>
          </w:p>
        </w:tc>
        <w:tc>
          <w:tcPr>
            <w:tcW w:w="699" w:type="dxa"/>
            <w:vAlign w:val="center"/>
          </w:tcPr>
          <w:p>
            <w:pPr>
              <w:spacing w:line="320" w:lineRule="exact"/>
              <w:jc w:val="center"/>
              <w:rPr>
                <w:rFonts w:ascii="仿宋_GB2312" w:eastAsia="仿宋_GB2312"/>
                <w:color w:val="000000" w:themeColor="text1"/>
                <w:sz w:val="18"/>
                <w:szCs w:val="18"/>
              </w:rPr>
            </w:pPr>
            <w:r>
              <w:rPr>
                <w:rFonts w:hint="eastAsia" w:ascii="仿宋_GB2312" w:eastAsia="仿宋_GB2312"/>
                <w:color w:val="000000" w:themeColor="text1"/>
                <w:sz w:val="18"/>
                <w:szCs w:val="18"/>
              </w:rPr>
              <w:t>144</w:t>
            </w:r>
          </w:p>
        </w:tc>
        <w:tc>
          <w:tcPr>
            <w:tcW w:w="602" w:type="dxa"/>
            <w:vAlign w:val="center"/>
          </w:tcPr>
          <w:p>
            <w:pPr>
              <w:spacing w:line="320" w:lineRule="exact"/>
              <w:ind w:left="-107" w:leftChars="-51"/>
              <w:jc w:val="center"/>
              <w:rPr>
                <w:rFonts w:hint="default" w:ascii="仿宋_GB2312" w:eastAsia="仿宋_GB2312"/>
                <w:color w:val="000000" w:themeColor="text1"/>
                <w:sz w:val="18"/>
                <w:szCs w:val="18"/>
                <w:lang w:val="en-US" w:eastAsia="zh-CN"/>
              </w:rPr>
            </w:pPr>
            <w:r>
              <w:rPr>
                <w:rFonts w:hint="eastAsia" w:ascii="仿宋_GB2312" w:eastAsia="仿宋_GB2312"/>
                <w:color w:val="000000" w:themeColor="text1"/>
                <w:sz w:val="18"/>
                <w:szCs w:val="18"/>
                <w:lang w:val="en-US" w:eastAsia="zh-CN"/>
              </w:rPr>
              <w:t>72</w:t>
            </w:r>
          </w:p>
        </w:tc>
        <w:tc>
          <w:tcPr>
            <w:tcW w:w="622" w:type="dxa"/>
            <w:vAlign w:val="center"/>
          </w:tcPr>
          <w:p>
            <w:pPr>
              <w:spacing w:line="320" w:lineRule="exact"/>
              <w:jc w:val="center"/>
              <w:rPr>
                <w:rFonts w:hint="default" w:ascii="仿宋_GB2312" w:eastAsia="仿宋_GB2312"/>
                <w:color w:val="000000" w:themeColor="text1"/>
                <w:sz w:val="18"/>
                <w:szCs w:val="18"/>
                <w:lang w:val="en-US" w:eastAsia="zh-CN"/>
              </w:rPr>
            </w:pPr>
            <w:r>
              <w:rPr>
                <w:rFonts w:hint="eastAsia" w:ascii="仿宋_GB2312" w:eastAsia="仿宋_GB2312"/>
                <w:color w:val="000000" w:themeColor="text1"/>
                <w:sz w:val="18"/>
                <w:szCs w:val="18"/>
                <w:lang w:val="en-US" w:eastAsia="zh-CN"/>
              </w:rPr>
              <w:t>72</w:t>
            </w:r>
          </w:p>
        </w:tc>
        <w:tc>
          <w:tcPr>
            <w:tcW w:w="439" w:type="dxa"/>
            <w:vAlign w:val="center"/>
          </w:tcPr>
          <w:p>
            <w:pPr>
              <w:spacing w:line="320" w:lineRule="exact"/>
              <w:jc w:val="center"/>
              <w:rPr>
                <w:rFonts w:ascii="仿宋_GB2312" w:eastAsia="仿宋_GB2312"/>
                <w:color w:val="000000" w:themeColor="text1"/>
                <w:sz w:val="18"/>
                <w:szCs w:val="18"/>
              </w:rPr>
            </w:pPr>
            <w:r>
              <w:rPr>
                <w:rFonts w:hint="eastAsia" w:ascii="仿宋_GB2312" w:eastAsia="仿宋_GB2312"/>
                <w:color w:val="000000" w:themeColor="text1"/>
                <w:sz w:val="18"/>
                <w:szCs w:val="18"/>
              </w:rPr>
              <w:t>4</w:t>
            </w:r>
          </w:p>
        </w:tc>
        <w:tc>
          <w:tcPr>
            <w:tcW w:w="567" w:type="dxa"/>
            <w:vAlign w:val="center"/>
          </w:tcPr>
          <w:p>
            <w:pPr>
              <w:spacing w:line="320" w:lineRule="exact"/>
              <w:jc w:val="center"/>
              <w:rPr>
                <w:rFonts w:ascii="仿宋_GB2312" w:eastAsia="仿宋_GB2312"/>
                <w:color w:val="000000" w:themeColor="text1"/>
                <w:sz w:val="18"/>
                <w:szCs w:val="18"/>
              </w:rPr>
            </w:pPr>
            <w:r>
              <w:rPr>
                <w:rFonts w:hint="eastAsia" w:ascii="仿宋_GB2312" w:eastAsia="仿宋_GB2312"/>
                <w:color w:val="000000" w:themeColor="text1"/>
                <w:sz w:val="18"/>
                <w:szCs w:val="18"/>
              </w:rPr>
              <w:t>4</w:t>
            </w:r>
          </w:p>
        </w:tc>
        <w:tc>
          <w:tcPr>
            <w:tcW w:w="567" w:type="dxa"/>
            <w:vAlign w:val="center"/>
          </w:tcPr>
          <w:p>
            <w:pPr>
              <w:spacing w:line="320" w:lineRule="exact"/>
              <w:jc w:val="center"/>
              <w:rPr>
                <w:rFonts w:ascii="仿宋_GB2312" w:eastAsia="仿宋_GB2312"/>
                <w:color w:val="000000" w:themeColor="text1"/>
                <w:sz w:val="18"/>
                <w:szCs w:val="18"/>
              </w:rPr>
            </w:pPr>
          </w:p>
        </w:tc>
        <w:tc>
          <w:tcPr>
            <w:tcW w:w="567" w:type="dxa"/>
            <w:vAlign w:val="center"/>
          </w:tcPr>
          <w:p>
            <w:pPr>
              <w:spacing w:line="320" w:lineRule="exact"/>
              <w:jc w:val="center"/>
              <w:rPr>
                <w:rFonts w:ascii="仿宋_GB2312" w:eastAsia="仿宋_GB2312"/>
                <w:sz w:val="18"/>
                <w:szCs w:val="18"/>
              </w:rPr>
            </w:pPr>
          </w:p>
        </w:tc>
        <w:tc>
          <w:tcPr>
            <w:tcW w:w="567" w:type="dxa"/>
            <w:vAlign w:val="center"/>
          </w:tcPr>
          <w:p>
            <w:pPr>
              <w:spacing w:line="320" w:lineRule="exact"/>
              <w:jc w:val="center"/>
              <w:rPr>
                <w:rFonts w:ascii="仿宋_GB2312" w:eastAsia="仿宋_GB2312"/>
                <w:sz w:val="18"/>
                <w:szCs w:val="18"/>
              </w:rPr>
            </w:pPr>
          </w:p>
        </w:tc>
        <w:tc>
          <w:tcPr>
            <w:tcW w:w="567" w:type="dxa"/>
            <w:vAlign w:val="center"/>
          </w:tcPr>
          <w:p>
            <w:pPr>
              <w:spacing w:line="320" w:lineRule="exact"/>
              <w:jc w:val="center"/>
              <w:rPr>
                <w:rFonts w:ascii="仿宋_GB2312" w:eastAsia="仿宋_GB2312"/>
                <w:sz w:val="18"/>
                <w:szCs w:val="18"/>
              </w:rPr>
            </w:pP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exact"/>
        </w:trPr>
        <w:tc>
          <w:tcPr>
            <w:tcW w:w="531" w:type="dxa"/>
            <w:vMerge w:val="continue"/>
            <w:vAlign w:val="center"/>
          </w:tcPr>
          <w:p>
            <w:pPr>
              <w:spacing w:line="320" w:lineRule="exact"/>
              <w:jc w:val="center"/>
              <w:rPr>
                <w:rFonts w:ascii="仿宋_GB2312" w:eastAsia="仿宋_GB2312"/>
                <w:color w:val="000000" w:themeColor="text1"/>
                <w:sz w:val="18"/>
                <w:szCs w:val="18"/>
              </w:rPr>
            </w:pPr>
          </w:p>
        </w:tc>
        <w:tc>
          <w:tcPr>
            <w:tcW w:w="849" w:type="dxa"/>
            <w:vMerge w:val="continue"/>
            <w:vAlign w:val="center"/>
          </w:tcPr>
          <w:p>
            <w:pPr>
              <w:spacing w:line="320" w:lineRule="exact"/>
              <w:jc w:val="center"/>
              <w:rPr>
                <w:rFonts w:ascii="仿宋_GB2312" w:eastAsia="仿宋_GB2312"/>
                <w:color w:val="000000" w:themeColor="text1"/>
                <w:sz w:val="18"/>
                <w:szCs w:val="18"/>
              </w:rPr>
            </w:pPr>
          </w:p>
        </w:tc>
        <w:tc>
          <w:tcPr>
            <w:tcW w:w="511" w:type="dxa"/>
            <w:vAlign w:val="center"/>
          </w:tcPr>
          <w:p>
            <w:pPr>
              <w:spacing w:line="320" w:lineRule="exact"/>
              <w:jc w:val="center"/>
              <w:rPr>
                <w:rFonts w:ascii="仿宋_GB2312" w:eastAsia="仿宋_GB2312"/>
                <w:color w:val="000000" w:themeColor="text1"/>
                <w:sz w:val="18"/>
                <w:szCs w:val="18"/>
              </w:rPr>
            </w:pPr>
            <w:r>
              <w:rPr>
                <w:rFonts w:hint="eastAsia" w:ascii="仿宋_GB2312" w:eastAsia="仿宋_GB2312"/>
                <w:color w:val="000000" w:themeColor="text1"/>
                <w:sz w:val="18"/>
                <w:szCs w:val="18"/>
              </w:rPr>
              <w:t>02</w:t>
            </w:r>
          </w:p>
        </w:tc>
        <w:tc>
          <w:tcPr>
            <w:tcW w:w="2086" w:type="dxa"/>
            <w:vAlign w:val="center"/>
          </w:tcPr>
          <w:p>
            <w:pPr>
              <w:spacing w:line="320" w:lineRule="exact"/>
              <w:jc w:val="center"/>
              <w:rPr>
                <w:rFonts w:ascii="仿宋_GB2312" w:eastAsia="仿宋_GB2312"/>
                <w:color w:val="000000" w:themeColor="text1"/>
                <w:sz w:val="18"/>
                <w:szCs w:val="18"/>
              </w:rPr>
            </w:pPr>
            <w:r>
              <w:rPr>
                <w:rFonts w:hint="eastAsia" w:ascii="仿宋_GB2312" w:eastAsia="仿宋_GB2312"/>
                <w:color w:val="000000" w:themeColor="text1"/>
                <w:sz w:val="18"/>
                <w:szCs w:val="18"/>
              </w:rPr>
              <w:t>电子技术基础</w:t>
            </w:r>
          </w:p>
        </w:tc>
        <w:tc>
          <w:tcPr>
            <w:tcW w:w="699" w:type="dxa"/>
            <w:vAlign w:val="center"/>
          </w:tcPr>
          <w:p>
            <w:pPr>
              <w:spacing w:line="320" w:lineRule="exact"/>
              <w:jc w:val="center"/>
              <w:rPr>
                <w:rFonts w:ascii="仿宋_GB2312" w:eastAsia="仿宋_GB2312"/>
                <w:color w:val="000000" w:themeColor="text1"/>
                <w:sz w:val="18"/>
                <w:szCs w:val="18"/>
              </w:rPr>
            </w:pPr>
            <w:r>
              <w:rPr>
                <w:rFonts w:hint="eastAsia" w:ascii="仿宋_GB2312" w:eastAsia="仿宋_GB2312"/>
                <w:color w:val="000000" w:themeColor="text1"/>
                <w:sz w:val="18"/>
                <w:szCs w:val="18"/>
              </w:rPr>
              <w:t>144</w:t>
            </w:r>
          </w:p>
        </w:tc>
        <w:tc>
          <w:tcPr>
            <w:tcW w:w="602" w:type="dxa"/>
            <w:vAlign w:val="center"/>
          </w:tcPr>
          <w:p>
            <w:pPr>
              <w:spacing w:line="320" w:lineRule="exact"/>
              <w:ind w:left="-107" w:leftChars="-51"/>
              <w:jc w:val="center"/>
              <w:rPr>
                <w:rFonts w:hint="default" w:ascii="仿宋_GB2312" w:eastAsia="仿宋_GB2312"/>
                <w:color w:val="000000" w:themeColor="text1"/>
                <w:sz w:val="18"/>
                <w:szCs w:val="18"/>
                <w:lang w:val="en-US" w:eastAsia="zh-CN"/>
              </w:rPr>
            </w:pPr>
            <w:r>
              <w:rPr>
                <w:rFonts w:hint="eastAsia" w:ascii="仿宋_GB2312" w:eastAsia="仿宋_GB2312"/>
                <w:color w:val="000000" w:themeColor="text1"/>
                <w:sz w:val="18"/>
                <w:szCs w:val="18"/>
                <w:lang w:val="en-US" w:eastAsia="zh-CN"/>
              </w:rPr>
              <w:t>72</w:t>
            </w:r>
          </w:p>
        </w:tc>
        <w:tc>
          <w:tcPr>
            <w:tcW w:w="622" w:type="dxa"/>
            <w:vAlign w:val="center"/>
          </w:tcPr>
          <w:p>
            <w:pPr>
              <w:spacing w:line="320" w:lineRule="exact"/>
              <w:jc w:val="center"/>
              <w:rPr>
                <w:rFonts w:hint="default" w:ascii="仿宋_GB2312" w:eastAsia="仿宋_GB2312"/>
                <w:color w:val="000000" w:themeColor="text1"/>
                <w:sz w:val="18"/>
                <w:szCs w:val="18"/>
                <w:lang w:val="en-US" w:eastAsia="zh-CN"/>
              </w:rPr>
            </w:pPr>
            <w:r>
              <w:rPr>
                <w:rFonts w:hint="eastAsia" w:ascii="仿宋_GB2312" w:eastAsia="仿宋_GB2312"/>
                <w:color w:val="000000" w:themeColor="text1"/>
                <w:sz w:val="18"/>
                <w:szCs w:val="18"/>
                <w:lang w:val="en-US" w:eastAsia="zh-CN"/>
              </w:rPr>
              <w:t>72</w:t>
            </w:r>
          </w:p>
        </w:tc>
        <w:tc>
          <w:tcPr>
            <w:tcW w:w="439" w:type="dxa"/>
            <w:vAlign w:val="center"/>
          </w:tcPr>
          <w:p>
            <w:pPr>
              <w:spacing w:line="320" w:lineRule="exact"/>
              <w:jc w:val="center"/>
              <w:rPr>
                <w:rFonts w:ascii="仿宋_GB2312" w:eastAsia="仿宋_GB2312"/>
                <w:color w:val="000000" w:themeColor="text1"/>
                <w:sz w:val="18"/>
                <w:szCs w:val="18"/>
              </w:rPr>
            </w:pPr>
            <w:r>
              <w:rPr>
                <w:rFonts w:hint="eastAsia" w:ascii="仿宋_GB2312" w:eastAsia="仿宋_GB2312"/>
                <w:color w:val="000000" w:themeColor="text1"/>
                <w:sz w:val="18"/>
                <w:szCs w:val="18"/>
              </w:rPr>
              <w:t>4</w:t>
            </w:r>
          </w:p>
        </w:tc>
        <w:tc>
          <w:tcPr>
            <w:tcW w:w="567" w:type="dxa"/>
            <w:vAlign w:val="center"/>
          </w:tcPr>
          <w:p>
            <w:pPr>
              <w:spacing w:line="320" w:lineRule="exact"/>
              <w:jc w:val="center"/>
              <w:rPr>
                <w:rFonts w:ascii="仿宋_GB2312" w:eastAsia="仿宋_GB2312"/>
                <w:color w:val="000000" w:themeColor="text1"/>
                <w:sz w:val="18"/>
                <w:szCs w:val="18"/>
              </w:rPr>
            </w:pPr>
            <w:r>
              <w:rPr>
                <w:rFonts w:hint="eastAsia" w:ascii="仿宋_GB2312" w:eastAsia="仿宋_GB2312"/>
                <w:color w:val="000000" w:themeColor="text1"/>
                <w:sz w:val="18"/>
                <w:szCs w:val="18"/>
              </w:rPr>
              <w:t>4</w:t>
            </w:r>
          </w:p>
        </w:tc>
        <w:tc>
          <w:tcPr>
            <w:tcW w:w="567" w:type="dxa"/>
            <w:vAlign w:val="center"/>
          </w:tcPr>
          <w:p>
            <w:pPr>
              <w:spacing w:line="320" w:lineRule="exact"/>
              <w:jc w:val="center"/>
              <w:rPr>
                <w:rFonts w:ascii="仿宋_GB2312" w:eastAsia="仿宋_GB2312"/>
                <w:color w:val="000000" w:themeColor="text1"/>
                <w:sz w:val="18"/>
                <w:szCs w:val="18"/>
              </w:rPr>
            </w:pPr>
          </w:p>
        </w:tc>
        <w:tc>
          <w:tcPr>
            <w:tcW w:w="567" w:type="dxa"/>
            <w:vAlign w:val="center"/>
          </w:tcPr>
          <w:p>
            <w:pPr>
              <w:spacing w:line="320" w:lineRule="exact"/>
              <w:jc w:val="center"/>
              <w:rPr>
                <w:rFonts w:ascii="仿宋_GB2312" w:eastAsia="仿宋_GB2312"/>
                <w:sz w:val="18"/>
                <w:szCs w:val="18"/>
              </w:rPr>
            </w:pPr>
          </w:p>
        </w:tc>
        <w:tc>
          <w:tcPr>
            <w:tcW w:w="567" w:type="dxa"/>
            <w:vAlign w:val="center"/>
          </w:tcPr>
          <w:p>
            <w:pPr>
              <w:spacing w:line="320" w:lineRule="exact"/>
              <w:jc w:val="center"/>
              <w:rPr>
                <w:rFonts w:ascii="仿宋_GB2312" w:eastAsia="仿宋_GB2312"/>
                <w:sz w:val="18"/>
                <w:szCs w:val="18"/>
              </w:rPr>
            </w:pPr>
          </w:p>
        </w:tc>
        <w:tc>
          <w:tcPr>
            <w:tcW w:w="567" w:type="dxa"/>
            <w:vAlign w:val="center"/>
          </w:tcPr>
          <w:p>
            <w:pPr>
              <w:spacing w:line="320" w:lineRule="exact"/>
              <w:jc w:val="center"/>
              <w:rPr>
                <w:rFonts w:ascii="仿宋_GB2312" w:eastAsia="仿宋_GB2312"/>
                <w:sz w:val="18"/>
                <w:szCs w:val="18"/>
              </w:rPr>
            </w:pP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657" w:hRule="exact"/>
        </w:trPr>
        <w:tc>
          <w:tcPr>
            <w:tcW w:w="531" w:type="dxa"/>
            <w:vMerge w:val="continue"/>
            <w:vAlign w:val="center"/>
          </w:tcPr>
          <w:p>
            <w:pPr>
              <w:spacing w:line="320" w:lineRule="exact"/>
              <w:jc w:val="center"/>
              <w:rPr>
                <w:rFonts w:ascii="仿宋_GB2312" w:eastAsia="仿宋_GB2312"/>
                <w:color w:val="000000" w:themeColor="text1"/>
                <w:sz w:val="18"/>
                <w:szCs w:val="18"/>
              </w:rPr>
            </w:pPr>
          </w:p>
        </w:tc>
        <w:tc>
          <w:tcPr>
            <w:tcW w:w="849" w:type="dxa"/>
            <w:vMerge w:val="continue"/>
            <w:vAlign w:val="center"/>
          </w:tcPr>
          <w:p>
            <w:pPr>
              <w:spacing w:line="320" w:lineRule="exact"/>
              <w:jc w:val="center"/>
              <w:rPr>
                <w:rFonts w:ascii="仿宋_GB2312" w:eastAsia="仿宋_GB2312"/>
                <w:color w:val="000000" w:themeColor="text1"/>
                <w:sz w:val="18"/>
                <w:szCs w:val="18"/>
              </w:rPr>
            </w:pPr>
          </w:p>
        </w:tc>
        <w:tc>
          <w:tcPr>
            <w:tcW w:w="511" w:type="dxa"/>
            <w:vAlign w:val="center"/>
          </w:tcPr>
          <w:p>
            <w:pPr>
              <w:spacing w:line="320" w:lineRule="exact"/>
              <w:jc w:val="center"/>
              <w:rPr>
                <w:rFonts w:ascii="仿宋_GB2312" w:eastAsia="仿宋_GB2312"/>
                <w:color w:val="000000" w:themeColor="text1"/>
                <w:sz w:val="18"/>
                <w:szCs w:val="18"/>
              </w:rPr>
            </w:pPr>
            <w:r>
              <w:rPr>
                <w:rFonts w:hint="eastAsia" w:ascii="仿宋_GB2312" w:eastAsia="仿宋_GB2312"/>
                <w:color w:val="000000" w:themeColor="text1"/>
                <w:sz w:val="18"/>
                <w:szCs w:val="18"/>
              </w:rPr>
              <w:t>03</w:t>
            </w:r>
          </w:p>
        </w:tc>
        <w:tc>
          <w:tcPr>
            <w:tcW w:w="2086" w:type="dxa"/>
            <w:vAlign w:val="center"/>
          </w:tcPr>
          <w:p>
            <w:pPr>
              <w:spacing w:line="320" w:lineRule="exact"/>
              <w:jc w:val="center"/>
              <w:rPr>
                <w:rFonts w:ascii="仿宋_GB2312" w:eastAsia="仿宋_GB2312"/>
                <w:color w:val="000000" w:themeColor="text1"/>
                <w:sz w:val="18"/>
                <w:szCs w:val="18"/>
              </w:rPr>
            </w:pPr>
            <w:r>
              <w:rPr>
                <w:rFonts w:hint="eastAsia" w:ascii="仿宋_GB2312" w:eastAsia="仿宋_GB2312"/>
                <w:color w:val="000000" w:themeColor="text1"/>
                <w:sz w:val="18"/>
                <w:szCs w:val="18"/>
              </w:rPr>
              <w:t>制冷原理</w:t>
            </w:r>
          </w:p>
        </w:tc>
        <w:tc>
          <w:tcPr>
            <w:tcW w:w="699" w:type="dxa"/>
            <w:vAlign w:val="center"/>
          </w:tcPr>
          <w:p>
            <w:pPr>
              <w:spacing w:line="320" w:lineRule="exact"/>
              <w:jc w:val="center"/>
              <w:rPr>
                <w:rFonts w:ascii="仿宋_GB2312" w:eastAsia="仿宋_GB2312"/>
                <w:color w:val="000000" w:themeColor="text1"/>
                <w:sz w:val="18"/>
                <w:szCs w:val="18"/>
              </w:rPr>
            </w:pPr>
            <w:r>
              <w:rPr>
                <w:rFonts w:hint="eastAsia" w:ascii="仿宋_GB2312" w:eastAsia="仿宋_GB2312"/>
                <w:color w:val="000000" w:themeColor="text1"/>
                <w:sz w:val="18"/>
                <w:szCs w:val="18"/>
              </w:rPr>
              <w:t>144</w:t>
            </w:r>
          </w:p>
        </w:tc>
        <w:tc>
          <w:tcPr>
            <w:tcW w:w="602" w:type="dxa"/>
            <w:vAlign w:val="center"/>
          </w:tcPr>
          <w:p>
            <w:pPr>
              <w:spacing w:line="320" w:lineRule="exact"/>
              <w:ind w:left="-107" w:leftChars="-51"/>
              <w:jc w:val="center"/>
              <w:rPr>
                <w:rFonts w:hint="default" w:ascii="仿宋_GB2312" w:eastAsia="仿宋_GB2312"/>
                <w:color w:val="000000" w:themeColor="text1"/>
                <w:sz w:val="18"/>
                <w:szCs w:val="18"/>
                <w:lang w:val="en-US" w:eastAsia="zh-CN"/>
              </w:rPr>
            </w:pPr>
            <w:r>
              <w:rPr>
                <w:rFonts w:hint="eastAsia" w:ascii="仿宋_GB2312" w:eastAsia="仿宋_GB2312"/>
                <w:color w:val="000000" w:themeColor="text1"/>
                <w:sz w:val="18"/>
                <w:szCs w:val="18"/>
                <w:lang w:val="en-US" w:eastAsia="zh-CN"/>
              </w:rPr>
              <w:t>72</w:t>
            </w:r>
          </w:p>
        </w:tc>
        <w:tc>
          <w:tcPr>
            <w:tcW w:w="622" w:type="dxa"/>
            <w:vAlign w:val="center"/>
          </w:tcPr>
          <w:p>
            <w:pPr>
              <w:spacing w:line="320" w:lineRule="exact"/>
              <w:jc w:val="center"/>
              <w:rPr>
                <w:rFonts w:hint="default" w:ascii="仿宋_GB2312" w:eastAsia="仿宋_GB2312"/>
                <w:color w:val="000000" w:themeColor="text1"/>
                <w:sz w:val="18"/>
                <w:szCs w:val="18"/>
                <w:lang w:val="en-US" w:eastAsia="zh-CN"/>
              </w:rPr>
            </w:pPr>
            <w:r>
              <w:rPr>
                <w:rFonts w:hint="eastAsia" w:ascii="仿宋_GB2312" w:eastAsia="仿宋_GB2312"/>
                <w:color w:val="000000" w:themeColor="text1"/>
                <w:sz w:val="18"/>
                <w:szCs w:val="18"/>
                <w:lang w:val="en-US" w:eastAsia="zh-CN"/>
              </w:rPr>
              <w:t>72</w:t>
            </w:r>
          </w:p>
        </w:tc>
        <w:tc>
          <w:tcPr>
            <w:tcW w:w="439" w:type="dxa"/>
            <w:vAlign w:val="center"/>
          </w:tcPr>
          <w:p>
            <w:pPr>
              <w:spacing w:line="320" w:lineRule="exact"/>
              <w:jc w:val="center"/>
              <w:rPr>
                <w:rFonts w:hint="eastAsia" w:ascii="仿宋_GB2312" w:eastAsia="仿宋_GB2312"/>
                <w:color w:val="000000" w:themeColor="text1"/>
                <w:sz w:val="18"/>
                <w:szCs w:val="18"/>
                <w:lang w:val="en-US" w:eastAsia="zh-CN"/>
              </w:rPr>
            </w:pPr>
            <w:r>
              <w:rPr>
                <w:rFonts w:hint="eastAsia" w:ascii="仿宋_GB2312" w:eastAsia="仿宋_GB2312"/>
                <w:color w:val="000000" w:themeColor="text1"/>
                <w:sz w:val="18"/>
                <w:szCs w:val="18"/>
                <w:lang w:val="en-US" w:eastAsia="zh-CN"/>
              </w:rPr>
              <w:t>4</w:t>
            </w:r>
          </w:p>
        </w:tc>
        <w:tc>
          <w:tcPr>
            <w:tcW w:w="567" w:type="dxa"/>
            <w:vAlign w:val="center"/>
          </w:tcPr>
          <w:p>
            <w:pPr>
              <w:spacing w:line="320" w:lineRule="exact"/>
              <w:jc w:val="center"/>
              <w:rPr>
                <w:rFonts w:ascii="仿宋_GB2312" w:eastAsia="仿宋_GB2312"/>
                <w:color w:val="000000" w:themeColor="text1"/>
                <w:sz w:val="18"/>
                <w:szCs w:val="18"/>
              </w:rPr>
            </w:pPr>
            <w:r>
              <w:rPr>
                <w:rFonts w:hint="eastAsia" w:ascii="仿宋_GB2312" w:eastAsia="仿宋_GB2312"/>
                <w:color w:val="000000" w:themeColor="text1"/>
                <w:sz w:val="18"/>
                <w:szCs w:val="18"/>
              </w:rPr>
              <w:t>4</w:t>
            </w:r>
          </w:p>
        </w:tc>
        <w:tc>
          <w:tcPr>
            <w:tcW w:w="567" w:type="dxa"/>
            <w:vAlign w:val="center"/>
          </w:tcPr>
          <w:p>
            <w:pPr>
              <w:spacing w:line="320" w:lineRule="exact"/>
              <w:jc w:val="center"/>
              <w:rPr>
                <w:rFonts w:ascii="仿宋_GB2312" w:eastAsia="仿宋_GB2312"/>
                <w:color w:val="000000" w:themeColor="text1"/>
                <w:sz w:val="18"/>
                <w:szCs w:val="18"/>
              </w:rPr>
            </w:pPr>
          </w:p>
        </w:tc>
        <w:tc>
          <w:tcPr>
            <w:tcW w:w="567" w:type="dxa"/>
            <w:vAlign w:val="center"/>
          </w:tcPr>
          <w:p>
            <w:pPr>
              <w:spacing w:line="320" w:lineRule="exact"/>
              <w:jc w:val="center"/>
              <w:rPr>
                <w:rFonts w:ascii="仿宋_GB2312" w:eastAsia="仿宋_GB2312"/>
                <w:sz w:val="18"/>
                <w:szCs w:val="18"/>
              </w:rPr>
            </w:pPr>
          </w:p>
        </w:tc>
        <w:tc>
          <w:tcPr>
            <w:tcW w:w="567" w:type="dxa"/>
            <w:vAlign w:val="center"/>
          </w:tcPr>
          <w:p>
            <w:pPr>
              <w:spacing w:line="320" w:lineRule="exact"/>
              <w:jc w:val="center"/>
              <w:rPr>
                <w:rFonts w:ascii="仿宋_GB2312" w:eastAsia="仿宋_GB2312"/>
                <w:sz w:val="18"/>
                <w:szCs w:val="18"/>
              </w:rPr>
            </w:pPr>
          </w:p>
        </w:tc>
        <w:tc>
          <w:tcPr>
            <w:tcW w:w="567" w:type="dxa"/>
            <w:vAlign w:val="center"/>
          </w:tcPr>
          <w:p>
            <w:pPr>
              <w:spacing w:line="320" w:lineRule="exact"/>
              <w:jc w:val="center"/>
              <w:rPr>
                <w:rFonts w:ascii="仿宋_GB2312" w:eastAsia="仿宋_GB2312"/>
                <w:sz w:val="18"/>
                <w:szCs w:val="18"/>
              </w:rPr>
            </w:pP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exact"/>
        </w:trPr>
        <w:tc>
          <w:tcPr>
            <w:tcW w:w="531" w:type="dxa"/>
            <w:vMerge w:val="continue"/>
            <w:vAlign w:val="center"/>
          </w:tcPr>
          <w:p>
            <w:pPr>
              <w:spacing w:line="320" w:lineRule="exact"/>
              <w:ind w:firstLine="361"/>
              <w:jc w:val="center"/>
              <w:rPr>
                <w:rFonts w:ascii="仿宋_GB2312" w:eastAsia="仿宋_GB2312"/>
                <w:color w:val="000000" w:themeColor="text1"/>
                <w:sz w:val="18"/>
                <w:szCs w:val="18"/>
              </w:rPr>
            </w:pPr>
          </w:p>
        </w:tc>
        <w:tc>
          <w:tcPr>
            <w:tcW w:w="849" w:type="dxa"/>
            <w:vMerge w:val="continue"/>
            <w:vAlign w:val="center"/>
          </w:tcPr>
          <w:p>
            <w:pPr>
              <w:spacing w:line="240" w:lineRule="exact"/>
              <w:ind w:firstLine="361"/>
              <w:jc w:val="center"/>
              <w:rPr>
                <w:rFonts w:ascii="仿宋_GB2312" w:eastAsia="仿宋_GB2312"/>
                <w:color w:val="000000" w:themeColor="text1"/>
                <w:sz w:val="18"/>
                <w:szCs w:val="18"/>
              </w:rPr>
            </w:pPr>
          </w:p>
        </w:tc>
        <w:tc>
          <w:tcPr>
            <w:tcW w:w="511" w:type="dxa"/>
            <w:vAlign w:val="center"/>
          </w:tcPr>
          <w:p>
            <w:pPr>
              <w:spacing w:line="320" w:lineRule="exact"/>
              <w:jc w:val="center"/>
              <w:rPr>
                <w:rFonts w:hint="eastAsia" w:ascii="仿宋_GB2312" w:eastAsia="仿宋_GB2312"/>
                <w:color w:val="000000" w:themeColor="text1"/>
                <w:sz w:val="18"/>
                <w:szCs w:val="18"/>
                <w:lang w:eastAsia="zh-CN"/>
              </w:rPr>
            </w:pPr>
            <w:r>
              <w:rPr>
                <w:rFonts w:hint="eastAsia" w:ascii="仿宋_GB2312" w:eastAsia="仿宋_GB2312"/>
                <w:color w:val="000000" w:themeColor="text1"/>
                <w:sz w:val="18"/>
                <w:szCs w:val="18"/>
              </w:rPr>
              <w:t>0</w:t>
            </w:r>
            <w:r>
              <w:rPr>
                <w:rFonts w:hint="eastAsia" w:ascii="仿宋_GB2312" w:eastAsia="仿宋_GB2312"/>
                <w:color w:val="000000" w:themeColor="text1"/>
                <w:sz w:val="18"/>
                <w:szCs w:val="18"/>
                <w:lang w:val="en-US" w:eastAsia="zh-CN"/>
              </w:rPr>
              <w:t>1</w:t>
            </w:r>
          </w:p>
        </w:tc>
        <w:tc>
          <w:tcPr>
            <w:tcW w:w="2086" w:type="dxa"/>
            <w:vAlign w:val="center"/>
          </w:tcPr>
          <w:p>
            <w:pPr>
              <w:spacing w:line="320" w:lineRule="exact"/>
              <w:jc w:val="center"/>
              <w:rPr>
                <w:rFonts w:ascii="仿宋_GB2312" w:eastAsia="仿宋_GB2312"/>
                <w:color w:val="000000" w:themeColor="text1"/>
                <w:sz w:val="18"/>
                <w:szCs w:val="18"/>
              </w:rPr>
            </w:pPr>
            <w:r>
              <w:rPr>
                <w:rFonts w:hint="eastAsia" w:ascii="仿宋_GB2312" w:eastAsia="仿宋_GB2312"/>
                <w:color w:val="000000" w:themeColor="text1"/>
                <w:sz w:val="18"/>
                <w:szCs w:val="18"/>
              </w:rPr>
              <w:t>电冰箱空调原理与维修</w:t>
            </w:r>
          </w:p>
        </w:tc>
        <w:tc>
          <w:tcPr>
            <w:tcW w:w="699" w:type="dxa"/>
            <w:vAlign w:val="center"/>
          </w:tcPr>
          <w:p>
            <w:pPr>
              <w:spacing w:line="320" w:lineRule="exact"/>
              <w:jc w:val="center"/>
              <w:rPr>
                <w:rFonts w:hint="default" w:ascii="仿宋_GB2312" w:eastAsia="仿宋_GB2312"/>
                <w:color w:val="000000" w:themeColor="text1"/>
                <w:sz w:val="18"/>
                <w:szCs w:val="18"/>
                <w:lang w:val="en-US" w:eastAsia="zh-CN"/>
              </w:rPr>
            </w:pPr>
            <w:r>
              <w:rPr>
                <w:rFonts w:hint="eastAsia" w:ascii="仿宋_GB2312" w:eastAsia="仿宋_GB2312"/>
                <w:color w:val="000000" w:themeColor="text1"/>
                <w:sz w:val="18"/>
                <w:szCs w:val="18"/>
                <w:lang w:val="en-US" w:eastAsia="zh-CN"/>
              </w:rPr>
              <w:t>144</w:t>
            </w:r>
          </w:p>
        </w:tc>
        <w:tc>
          <w:tcPr>
            <w:tcW w:w="602" w:type="dxa"/>
            <w:vAlign w:val="center"/>
          </w:tcPr>
          <w:p>
            <w:pPr>
              <w:spacing w:line="320" w:lineRule="exact"/>
              <w:jc w:val="center"/>
              <w:rPr>
                <w:rFonts w:hint="default" w:ascii="仿宋_GB2312" w:eastAsia="仿宋_GB2312"/>
                <w:color w:val="000000" w:themeColor="text1"/>
                <w:sz w:val="18"/>
                <w:szCs w:val="18"/>
                <w:lang w:val="en-US" w:eastAsia="zh-CN"/>
              </w:rPr>
            </w:pPr>
            <w:r>
              <w:rPr>
                <w:rFonts w:hint="eastAsia" w:ascii="仿宋_GB2312" w:eastAsia="仿宋_GB2312"/>
                <w:color w:val="000000" w:themeColor="text1"/>
                <w:sz w:val="18"/>
                <w:szCs w:val="18"/>
                <w:lang w:val="en-US" w:eastAsia="zh-CN"/>
              </w:rPr>
              <w:t>72</w:t>
            </w:r>
          </w:p>
        </w:tc>
        <w:tc>
          <w:tcPr>
            <w:tcW w:w="622" w:type="dxa"/>
            <w:vAlign w:val="center"/>
          </w:tcPr>
          <w:p>
            <w:pPr>
              <w:spacing w:line="320" w:lineRule="exact"/>
              <w:jc w:val="center"/>
              <w:rPr>
                <w:rFonts w:hint="default" w:ascii="仿宋_GB2312" w:eastAsia="仿宋_GB2312"/>
                <w:color w:val="000000" w:themeColor="text1"/>
                <w:sz w:val="18"/>
                <w:szCs w:val="18"/>
                <w:lang w:val="en-US" w:eastAsia="zh-CN"/>
              </w:rPr>
            </w:pPr>
            <w:r>
              <w:rPr>
                <w:rFonts w:hint="eastAsia" w:ascii="仿宋_GB2312" w:eastAsia="仿宋_GB2312"/>
                <w:color w:val="000000" w:themeColor="text1"/>
                <w:sz w:val="18"/>
                <w:szCs w:val="18"/>
                <w:lang w:val="en-US" w:eastAsia="zh-CN"/>
              </w:rPr>
              <w:t>72</w:t>
            </w:r>
          </w:p>
        </w:tc>
        <w:tc>
          <w:tcPr>
            <w:tcW w:w="439" w:type="dxa"/>
            <w:vAlign w:val="center"/>
          </w:tcPr>
          <w:p>
            <w:pPr>
              <w:spacing w:line="320" w:lineRule="exact"/>
              <w:jc w:val="center"/>
              <w:rPr>
                <w:rFonts w:ascii="仿宋_GB2312" w:eastAsia="仿宋_GB2312"/>
                <w:color w:val="000000" w:themeColor="text1"/>
                <w:sz w:val="18"/>
                <w:szCs w:val="18"/>
              </w:rPr>
            </w:pPr>
          </w:p>
        </w:tc>
        <w:tc>
          <w:tcPr>
            <w:tcW w:w="567" w:type="dxa"/>
            <w:vAlign w:val="center"/>
          </w:tcPr>
          <w:p>
            <w:pPr>
              <w:spacing w:line="320" w:lineRule="exact"/>
              <w:jc w:val="center"/>
              <w:rPr>
                <w:rFonts w:ascii="仿宋_GB2312" w:eastAsia="仿宋_GB2312"/>
                <w:color w:val="000000" w:themeColor="text1"/>
                <w:sz w:val="18"/>
                <w:szCs w:val="18"/>
              </w:rPr>
            </w:pPr>
          </w:p>
        </w:tc>
        <w:tc>
          <w:tcPr>
            <w:tcW w:w="567" w:type="dxa"/>
            <w:vAlign w:val="center"/>
          </w:tcPr>
          <w:p>
            <w:pPr>
              <w:spacing w:line="320" w:lineRule="exact"/>
              <w:jc w:val="center"/>
              <w:rPr>
                <w:rFonts w:hint="eastAsia" w:ascii="仿宋_GB2312" w:eastAsia="仿宋_GB2312"/>
                <w:color w:val="000000" w:themeColor="text1"/>
                <w:sz w:val="18"/>
                <w:szCs w:val="18"/>
                <w:lang w:eastAsia="zh-CN"/>
              </w:rPr>
            </w:pPr>
            <w:r>
              <w:rPr>
                <w:rFonts w:hint="eastAsia" w:ascii="仿宋_GB2312" w:eastAsia="仿宋_GB2312"/>
                <w:color w:val="000000" w:themeColor="text1"/>
                <w:sz w:val="18"/>
                <w:szCs w:val="18"/>
                <w:lang w:val="en-US" w:eastAsia="zh-CN"/>
              </w:rPr>
              <w:t>4</w:t>
            </w:r>
          </w:p>
        </w:tc>
        <w:tc>
          <w:tcPr>
            <w:tcW w:w="567" w:type="dxa"/>
            <w:vAlign w:val="center"/>
          </w:tcPr>
          <w:p>
            <w:pPr>
              <w:spacing w:line="320" w:lineRule="exact"/>
              <w:jc w:val="center"/>
              <w:rPr>
                <w:rFonts w:hint="eastAsia" w:ascii="仿宋_GB2312" w:eastAsia="仿宋_GB2312"/>
                <w:sz w:val="18"/>
                <w:szCs w:val="18"/>
                <w:lang w:eastAsia="zh-CN"/>
              </w:rPr>
            </w:pPr>
            <w:r>
              <w:rPr>
                <w:rFonts w:hint="eastAsia" w:ascii="仿宋_GB2312" w:eastAsia="仿宋_GB2312"/>
                <w:sz w:val="18"/>
                <w:szCs w:val="18"/>
                <w:lang w:val="en-US" w:eastAsia="zh-CN"/>
              </w:rPr>
              <w:t>4</w:t>
            </w:r>
          </w:p>
        </w:tc>
        <w:tc>
          <w:tcPr>
            <w:tcW w:w="567" w:type="dxa"/>
            <w:vAlign w:val="center"/>
          </w:tcPr>
          <w:p>
            <w:pPr>
              <w:spacing w:line="320" w:lineRule="exact"/>
              <w:jc w:val="center"/>
              <w:rPr>
                <w:rFonts w:ascii="仿宋_GB2312" w:eastAsia="仿宋_GB2312"/>
                <w:sz w:val="18"/>
                <w:szCs w:val="18"/>
              </w:rPr>
            </w:pPr>
          </w:p>
        </w:tc>
        <w:tc>
          <w:tcPr>
            <w:tcW w:w="567" w:type="dxa"/>
            <w:vAlign w:val="center"/>
          </w:tcPr>
          <w:p>
            <w:pPr>
              <w:spacing w:line="320" w:lineRule="exact"/>
              <w:jc w:val="center"/>
              <w:rPr>
                <w:rFonts w:ascii="仿宋_GB2312" w:eastAsia="仿宋_GB2312"/>
                <w:sz w:val="18"/>
                <w:szCs w:val="18"/>
              </w:rPr>
            </w:pP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exact"/>
        </w:trPr>
        <w:tc>
          <w:tcPr>
            <w:tcW w:w="531" w:type="dxa"/>
            <w:vMerge w:val="continue"/>
            <w:vAlign w:val="center"/>
          </w:tcPr>
          <w:p>
            <w:pPr>
              <w:spacing w:line="320" w:lineRule="exact"/>
              <w:ind w:firstLine="361"/>
              <w:jc w:val="center"/>
              <w:rPr>
                <w:rFonts w:ascii="仿宋_GB2312" w:eastAsia="仿宋_GB2312"/>
                <w:color w:val="000000" w:themeColor="text1"/>
                <w:sz w:val="18"/>
                <w:szCs w:val="18"/>
              </w:rPr>
            </w:pPr>
          </w:p>
        </w:tc>
        <w:tc>
          <w:tcPr>
            <w:tcW w:w="849" w:type="dxa"/>
            <w:vMerge w:val="continue"/>
            <w:vAlign w:val="center"/>
          </w:tcPr>
          <w:p>
            <w:pPr>
              <w:spacing w:line="240" w:lineRule="exact"/>
              <w:ind w:firstLine="361"/>
              <w:jc w:val="center"/>
              <w:rPr>
                <w:rFonts w:ascii="仿宋_GB2312" w:eastAsia="仿宋_GB2312"/>
                <w:color w:val="000000" w:themeColor="text1"/>
                <w:sz w:val="18"/>
                <w:szCs w:val="18"/>
              </w:rPr>
            </w:pPr>
          </w:p>
        </w:tc>
        <w:tc>
          <w:tcPr>
            <w:tcW w:w="511" w:type="dxa"/>
            <w:vAlign w:val="center"/>
          </w:tcPr>
          <w:p>
            <w:pPr>
              <w:spacing w:line="320" w:lineRule="exact"/>
              <w:jc w:val="center"/>
              <w:rPr>
                <w:rFonts w:ascii="仿宋_GB2312" w:eastAsia="仿宋_GB2312"/>
                <w:color w:val="000000" w:themeColor="text1"/>
                <w:sz w:val="18"/>
                <w:szCs w:val="18"/>
              </w:rPr>
            </w:pPr>
            <w:r>
              <w:rPr>
                <w:rFonts w:hint="eastAsia" w:ascii="仿宋_GB2312" w:eastAsia="仿宋_GB2312"/>
                <w:color w:val="000000" w:themeColor="text1"/>
                <w:sz w:val="18"/>
                <w:szCs w:val="18"/>
              </w:rPr>
              <w:t>03</w:t>
            </w:r>
          </w:p>
        </w:tc>
        <w:tc>
          <w:tcPr>
            <w:tcW w:w="2086" w:type="dxa"/>
            <w:vAlign w:val="center"/>
          </w:tcPr>
          <w:p>
            <w:pPr>
              <w:spacing w:line="320" w:lineRule="exact"/>
              <w:jc w:val="center"/>
              <w:rPr>
                <w:rFonts w:hint="eastAsia" w:ascii="仿宋_GB2312" w:eastAsia="仿宋_GB2312"/>
                <w:color w:val="000000" w:themeColor="text1"/>
                <w:sz w:val="18"/>
                <w:szCs w:val="18"/>
                <w:lang w:eastAsia="zh-CN"/>
              </w:rPr>
            </w:pPr>
            <w:r>
              <w:rPr>
                <w:rFonts w:hint="eastAsia" w:ascii="仿宋_GB2312" w:hAnsi="宋体" w:eastAsia="仿宋_GB2312"/>
                <w:color w:val="000000" w:themeColor="text1"/>
                <w:sz w:val="18"/>
                <w:szCs w:val="18"/>
                <w:lang w:val="en-US" w:eastAsia="zh-CN"/>
              </w:rPr>
              <w:t>单片机</w:t>
            </w:r>
          </w:p>
        </w:tc>
        <w:tc>
          <w:tcPr>
            <w:tcW w:w="699" w:type="dxa"/>
            <w:vAlign w:val="center"/>
          </w:tcPr>
          <w:p>
            <w:pPr>
              <w:spacing w:line="320" w:lineRule="exact"/>
              <w:jc w:val="center"/>
              <w:rPr>
                <w:rFonts w:ascii="仿宋_GB2312" w:eastAsia="仿宋_GB2312"/>
                <w:color w:val="000000" w:themeColor="text1"/>
                <w:sz w:val="18"/>
                <w:szCs w:val="18"/>
              </w:rPr>
            </w:pPr>
            <w:r>
              <w:rPr>
                <w:rFonts w:hint="eastAsia" w:ascii="仿宋_GB2312" w:eastAsia="仿宋_GB2312"/>
                <w:color w:val="000000" w:themeColor="text1"/>
                <w:sz w:val="18"/>
                <w:szCs w:val="18"/>
              </w:rPr>
              <w:t>144</w:t>
            </w:r>
          </w:p>
        </w:tc>
        <w:tc>
          <w:tcPr>
            <w:tcW w:w="602" w:type="dxa"/>
            <w:vAlign w:val="center"/>
          </w:tcPr>
          <w:p>
            <w:pPr>
              <w:spacing w:line="320" w:lineRule="exact"/>
              <w:jc w:val="center"/>
              <w:rPr>
                <w:rFonts w:hint="default" w:ascii="仿宋_GB2312" w:eastAsia="仿宋_GB2312"/>
                <w:color w:val="000000" w:themeColor="text1"/>
                <w:sz w:val="18"/>
                <w:szCs w:val="18"/>
                <w:lang w:val="en-US" w:eastAsia="zh-CN"/>
              </w:rPr>
            </w:pPr>
            <w:r>
              <w:rPr>
                <w:rFonts w:hint="eastAsia" w:ascii="仿宋_GB2312" w:eastAsia="仿宋_GB2312"/>
                <w:color w:val="000000" w:themeColor="text1"/>
                <w:sz w:val="18"/>
                <w:szCs w:val="18"/>
                <w:lang w:val="en-US" w:eastAsia="zh-CN"/>
              </w:rPr>
              <w:t>72</w:t>
            </w:r>
          </w:p>
        </w:tc>
        <w:tc>
          <w:tcPr>
            <w:tcW w:w="622" w:type="dxa"/>
            <w:vAlign w:val="center"/>
          </w:tcPr>
          <w:p>
            <w:pPr>
              <w:spacing w:line="320" w:lineRule="exact"/>
              <w:jc w:val="center"/>
              <w:rPr>
                <w:rFonts w:hint="default" w:ascii="仿宋_GB2312" w:eastAsia="仿宋_GB2312"/>
                <w:color w:val="000000" w:themeColor="text1"/>
                <w:sz w:val="18"/>
                <w:szCs w:val="18"/>
                <w:lang w:val="en-US" w:eastAsia="zh-CN"/>
              </w:rPr>
            </w:pPr>
            <w:r>
              <w:rPr>
                <w:rFonts w:hint="eastAsia" w:ascii="仿宋_GB2312" w:eastAsia="仿宋_GB2312"/>
                <w:color w:val="000000" w:themeColor="text1"/>
                <w:sz w:val="18"/>
                <w:szCs w:val="18"/>
                <w:lang w:val="en-US" w:eastAsia="zh-CN"/>
              </w:rPr>
              <w:t>72</w:t>
            </w:r>
          </w:p>
        </w:tc>
        <w:tc>
          <w:tcPr>
            <w:tcW w:w="439" w:type="dxa"/>
            <w:vAlign w:val="center"/>
          </w:tcPr>
          <w:p>
            <w:pPr>
              <w:spacing w:line="320" w:lineRule="exact"/>
              <w:jc w:val="center"/>
              <w:rPr>
                <w:rFonts w:ascii="仿宋_GB2312" w:eastAsia="仿宋_GB2312"/>
                <w:color w:val="000000" w:themeColor="text1"/>
                <w:sz w:val="18"/>
                <w:szCs w:val="18"/>
              </w:rPr>
            </w:pPr>
          </w:p>
        </w:tc>
        <w:tc>
          <w:tcPr>
            <w:tcW w:w="567" w:type="dxa"/>
            <w:vAlign w:val="center"/>
          </w:tcPr>
          <w:p>
            <w:pPr>
              <w:spacing w:line="320" w:lineRule="exact"/>
              <w:jc w:val="center"/>
              <w:rPr>
                <w:rFonts w:ascii="仿宋_GB2312" w:eastAsia="仿宋_GB2312"/>
                <w:color w:val="000000" w:themeColor="text1"/>
                <w:sz w:val="18"/>
                <w:szCs w:val="18"/>
              </w:rPr>
            </w:pPr>
          </w:p>
        </w:tc>
        <w:tc>
          <w:tcPr>
            <w:tcW w:w="567" w:type="dxa"/>
            <w:vAlign w:val="center"/>
          </w:tcPr>
          <w:p>
            <w:pPr>
              <w:spacing w:line="320" w:lineRule="exact"/>
              <w:jc w:val="center"/>
              <w:rPr>
                <w:rFonts w:ascii="仿宋_GB2312" w:eastAsia="仿宋_GB2312"/>
                <w:color w:val="000000" w:themeColor="text1"/>
                <w:sz w:val="18"/>
                <w:szCs w:val="18"/>
              </w:rPr>
            </w:pPr>
            <w:r>
              <w:rPr>
                <w:rFonts w:hint="eastAsia" w:ascii="仿宋_GB2312" w:eastAsia="仿宋_GB2312"/>
                <w:color w:val="000000" w:themeColor="text1"/>
                <w:sz w:val="18"/>
                <w:szCs w:val="18"/>
              </w:rPr>
              <w:t>4</w:t>
            </w:r>
          </w:p>
        </w:tc>
        <w:tc>
          <w:tcPr>
            <w:tcW w:w="567" w:type="dxa"/>
            <w:vAlign w:val="center"/>
          </w:tcPr>
          <w:p>
            <w:pPr>
              <w:spacing w:line="320" w:lineRule="exact"/>
              <w:jc w:val="center"/>
              <w:rPr>
                <w:rFonts w:ascii="仿宋_GB2312" w:eastAsia="仿宋_GB2312"/>
                <w:sz w:val="18"/>
                <w:szCs w:val="18"/>
              </w:rPr>
            </w:pPr>
            <w:r>
              <w:rPr>
                <w:rFonts w:hint="eastAsia" w:ascii="仿宋_GB2312" w:eastAsia="仿宋_GB2312"/>
                <w:sz w:val="18"/>
                <w:szCs w:val="18"/>
              </w:rPr>
              <w:t>4</w:t>
            </w:r>
          </w:p>
        </w:tc>
        <w:tc>
          <w:tcPr>
            <w:tcW w:w="567" w:type="dxa"/>
            <w:vAlign w:val="center"/>
          </w:tcPr>
          <w:p>
            <w:pPr>
              <w:spacing w:line="320" w:lineRule="exact"/>
              <w:jc w:val="center"/>
              <w:rPr>
                <w:rFonts w:ascii="仿宋_GB2312" w:eastAsia="仿宋_GB2312"/>
                <w:sz w:val="18"/>
                <w:szCs w:val="18"/>
              </w:rPr>
            </w:pPr>
          </w:p>
        </w:tc>
        <w:tc>
          <w:tcPr>
            <w:tcW w:w="567" w:type="dxa"/>
            <w:vAlign w:val="center"/>
          </w:tcPr>
          <w:p>
            <w:pPr>
              <w:spacing w:line="320" w:lineRule="exact"/>
              <w:jc w:val="center"/>
              <w:rPr>
                <w:rFonts w:ascii="仿宋_GB2312" w:eastAsia="仿宋_GB2312"/>
                <w:sz w:val="18"/>
                <w:szCs w:val="18"/>
              </w:rPr>
            </w:pP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exact"/>
        </w:trPr>
        <w:tc>
          <w:tcPr>
            <w:tcW w:w="531" w:type="dxa"/>
            <w:vMerge w:val="continue"/>
            <w:vAlign w:val="center"/>
          </w:tcPr>
          <w:p>
            <w:pPr>
              <w:spacing w:line="320" w:lineRule="exact"/>
              <w:ind w:firstLine="361"/>
              <w:jc w:val="center"/>
              <w:rPr>
                <w:rFonts w:ascii="仿宋_GB2312" w:eastAsia="仿宋_GB2312"/>
                <w:color w:val="000000" w:themeColor="text1"/>
                <w:sz w:val="18"/>
                <w:szCs w:val="18"/>
              </w:rPr>
            </w:pPr>
          </w:p>
        </w:tc>
        <w:tc>
          <w:tcPr>
            <w:tcW w:w="849" w:type="dxa"/>
            <w:vMerge w:val="continue"/>
            <w:vAlign w:val="center"/>
          </w:tcPr>
          <w:p>
            <w:pPr>
              <w:spacing w:line="320" w:lineRule="exact"/>
              <w:ind w:firstLine="361"/>
              <w:jc w:val="center"/>
              <w:rPr>
                <w:rFonts w:ascii="仿宋_GB2312" w:eastAsia="仿宋_GB2312"/>
                <w:color w:val="000000" w:themeColor="text1"/>
                <w:sz w:val="18"/>
                <w:szCs w:val="18"/>
              </w:rPr>
            </w:pPr>
          </w:p>
        </w:tc>
        <w:tc>
          <w:tcPr>
            <w:tcW w:w="511" w:type="dxa"/>
            <w:vAlign w:val="center"/>
          </w:tcPr>
          <w:p>
            <w:pPr>
              <w:spacing w:line="320" w:lineRule="exact"/>
              <w:jc w:val="center"/>
              <w:rPr>
                <w:rFonts w:hint="eastAsia" w:ascii="仿宋_GB2312" w:eastAsia="仿宋_GB2312"/>
                <w:color w:val="000000" w:themeColor="text1"/>
                <w:sz w:val="18"/>
                <w:szCs w:val="18"/>
                <w:lang w:eastAsia="zh-CN"/>
              </w:rPr>
            </w:pPr>
            <w:r>
              <w:rPr>
                <w:rFonts w:hint="eastAsia" w:ascii="仿宋_GB2312" w:eastAsia="仿宋_GB2312"/>
                <w:color w:val="000000" w:themeColor="text1"/>
                <w:sz w:val="18"/>
                <w:szCs w:val="18"/>
              </w:rPr>
              <w:t>0</w:t>
            </w:r>
            <w:r>
              <w:rPr>
                <w:rFonts w:hint="eastAsia" w:ascii="仿宋_GB2312" w:eastAsia="仿宋_GB2312"/>
                <w:color w:val="000000" w:themeColor="text1"/>
                <w:sz w:val="18"/>
                <w:szCs w:val="18"/>
                <w:lang w:val="en-US" w:eastAsia="zh-CN"/>
              </w:rPr>
              <w:t>3</w:t>
            </w:r>
          </w:p>
        </w:tc>
        <w:tc>
          <w:tcPr>
            <w:tcW w:w="2086" w:type="dxa"/>
            <w:vAlign w:val="center"/>
          </w:tcPr>
          <w:p>
            <w:pPr>
              <w:spacing w:line="320" w:lineRule="exact"/>
              <w:jc w:val="center"/>
              <w:rPr>
                <w:rFonts w:hint="eastAsia" w:ascii="仿宋_GB2312" w:eastAsia="仿宋_GB2312"/>
                <w:color w:val="000000" w:themeColor="text1"/>
                <w:sz w:val="18"/>
                <w:szCs w:val="18"/>
                <w:lang w:eastAsia="zh-CN"/>
              </w:rPr>
            </w:pPr>
            <w:r>
              <w:rPr>
                <w:rFonts w:hint="eastAsia" w:ascii="仿宋_GB2312" w:hAnsi="宋体" w:eastAsia="仿宋_GB2312"/>
                <w:color w:val="000000" w:themeColor="text1"/>
                <w:sz w:val="18"/>
                <w:szCs w:val="18"/>
                <w:lang w:val="en-US" w:eastAsia="zh-CN"/>
              </w:rPr>
              <w:t>小型冷库</w:t>
            </w:r>
          </w:p>
        </w:tc>
        <w:tc>
          <w:tcPr>
            <w:tcW w:w="699" w:type="dxa"/>
            <w:vAlign w:val="center"/>
          </w:tcPr>
          <w:p>
            <w:pPr>
              <w:spacing w:line="320" w:lineRule="exact"/>
              <w:jc w:val="center"/>
              <w:rPr>
                <w:rFonts w:hint="default" w:ascii="仿宋_GB2312" w:eastAsia="仿宋_GB2312"/>
                <w:color w:val="000000" w:themeColor="text1"/>
                <w:sz w:val="18"/>
                <w:szCs w:val="18"/>
                <w:lang w:val="en-US" w:eastAsia="zh-CN"/>
              </w:rPr>
            </w:pPr>
            <w:r>
              <w:rPr>
                <w:rFonts w:hint="eastAsia" w:ascii="仿宋_GB2312" w:eastAsia="仿宋_GB2312"/>
                <w:color w:val="000000" w:themeColor="text1"/>
                <w:sz w:val="18"/>
                <w:szCs w:val="18"/>
                <w:lang w:val="en-US" w:eastAsia="zh-CN"/>
              </w:rPr>
              <w:t>144</w:t>
            </w:r>
          </w:p>
        </w:tc>
        <w:tc>
          <w:tcPr>
            <w:tcW w:w="602" w:type="dxa"/>
            <w:vAlign w:val="center"/>
          </w:tcPr>
          <w:p>
            <w:pPr>
              <w:spacing w:line="320" w:lineRule="exact"/>
              <w:jc w:val="center"/>
              <w:rPr>
                <w:rFonts w:hint="default" w:ascii="仿宋_GB2312" w:eastAsia="仿宋_GB2312"/>
                <w:color w:val="000000" w:themeColor="text1"/>
                <w:sz w:val="18"/>
                <w:szCs w:val="18"/>
                <w:lang w:val="en-US" w:eastAsia="zh-CN"/>
              </w:rPr>
            </w:pPr>
            <w:r>
              <w:rPr>
                <w:rFonts w:hint="eastAsia" w:ascii="仿宋_GB2312" w:eastAsia="仿宋_GB2312"/>
                <w:color w:val="000000" w:themeColor="text1"/>
                <w:sz w:val="18"/>
                <w:szCs w:val="18"/>
                <w:lang w:val="en-US" w:eastAsia="zh-CN"/>
              </w:rPr>
              <w:t>72</w:t>
            </w:r>
          </w:p>
        </w:tc>
        <w:tc>
          <w:tcPr>
            <w:tcW w:w="622" w:type="dxa"/>
            <w:vAlign w:val="center"/>
          </w:tcPr>
          <w:p>
            <w:pPr>
              <w:spacing w:line="320" w:lineRule="exact"/>
              <w:jc w:val="center"/>
              <w:rPr>
                <w:rFonts w:hint="default" w:ascii="仿宋_GB2312" w:eastAsia="仿宋_GB2312"/>
                <w:color w:val="000000" w:themeColor="text1"/>
                <w:sz w:val="18"/>
                <w:szCs w:val="18"/>
                <w:lang w:val="en-US" w:eastAsia="zh-CN"/>
              </w:rPr>
            </w:pPr>
            <w:r>
              <w:rPr>
                <w:rFonts w:hint="eastAsia" w:ascii="仿宋_GB2312" w:eastAsia="仿宋_GB2312"/>
                <w:color w:val="000000" w:themeColor="text1"/>
                <w:sz w:val="18"/>
                <w:szCs w:val="18"/>
                <w:lang w:val="en-US" w:eastAsia="zh-CN"/>
              </w:rPr>
              <w:t>72</w:t>
            </w:r>
          </w:p>
        </w:tc>
        <w:tc>
          <w:tcPr>
            <w:tcW w:w="439" w:type="dxa"/>
            <w:vAlign w:val="center"/>
          </w:tcPr>
          <w:p>
            <w:pPr>
              <w:spacing w:line="320" w:lineRule="exact"/>
              <w:jc w:val="center"/>
              <w:rPr>
                <w:rFonts w:ascii="仿宋_GB2312" w:eastAsia="仿宋_GB2312"/>
                <w:color w:val="000000" w:themeColor="text1"/>
                <w:sz w:val="18"/>
                <w:szCs w:val="18"/>
              </w:rPr>
            </w:pPr>
          </w:p>
        </w:tc>
        <w:tc>
          <w:tcPr>
            <w:tcW w:w="567" w:type="dxa"/>
            <w:vAlign w:val="center"/>
          </w:tcPr>
          <w:p>
            <w:pPr>
              <w:spacing w:line="320" w:lineRule="exact"/>
              <w:jc w:val="center"/>
              <w:rPr>
                <w:rFonts w:ascii="仿宋_GB2312" w:eastAsia="仿宋_GB2312"/>
                <w:color w:val="000000" w:themeColor="text1"/>
                <w:sz w:val="18"/>
                <w:szCs w:val="18"/>
              </w:rPr>
            </w:pPr>
          </w:p>
        </w:tc>
        <w:tc>
          <w:tcPr>
            <w:tcW w:w="567" w:type="dxa"/>
            <w:vAlign w:val="center"/>
          </w:tcPr>
          <w:p>
            <w:pPr>
              <w:spacing w:line="320" w:lineRule="exact"/>
              <w:jc w:val="center"/>
              <w:rPr>
                <w:rFonts w:ascii="仿宋_GB2312" w:eastAsia="仿宋_GB2312"/>
                <w:color w:val="000000" w:themeColor="text1"/>
                <w:sz w:val="18"/>
                <w:szCs w:val="18"/>
              </w:rPr>
            </w:pPr>
            <w:r>
              <w:rPr>
                <w:rFonts w:hint="eastAsia" w:ascii="仿宋_GB2312" w:eastAsia="仿宋_GB2312"/>
                <w:color w:val="000000" w:themeColor="text1"/>
                <w:sz w:val="18"/>
                <w:szCs w:val="18"/>
              </w:rPr>
              <w:t>4</w:t>
            </w:r>
          </w:p>
        </w:tc>
        <w:tc>
          <w:tcPr>
            <w:tcW w:w="567" w:type="dxa"/>
            <w:vAlign w:val="center"/>
          </w:tcPr>
          <w:p>
            <w:pPr>
              <w:spacing w:line="320" w:lineRule="exact"/>
              <w:jc w:val="center"/>
              <w:rPr>
                <w:rFonts w:hint="eastAsia" w:ascii="仿宋_GB2312" w:eastAsia="仿宋_GB2312"/>
                <w:sz w:val="18"/>
                <w:szCs w:val="18"/>
                <w:lang w:val="en-US" w:eastAsia="zh-CN"/>
              </w:rPr>
            </w:pPr>
            <w:r>
              <w:rPr>
                <w:rFonts w:hint="eastAsia" w:ascii="仿宋_GB2312" w:eastAsia="仿宋_GB2312"/>
                <w:sz w:val="18"/>
                <w:szCs w:val="18"/>
                <w:lang w:val="en-US" w:eastAsia="zh-CN"/>
              </w:rPr>
              <w:t>4</w:t>
            </w:r>
          </w:p>
        </w:tc>
        <w:tc>
          <w:tcPr>
            <w:tcW w:w="567" w:type="dxa"/>
            <w:vAlign w:val="center"/>
          </w:tcPr>
          <w:p>
            <w:pPr>
              <w:spacing w:line="320" w:lineRule="exact"/>
              <w:jc w:val="center"/>
              <w:rPr>
                <w:rFonts w:ascii="仿宋_GB2312" w:eastAsia="仿宋_GB2312"/>
                <w:sz w:val="18"/>
                <w:szCs w:val="18"/>
              </w:rPr>
            </w:pPr>
          </w:p>
        </w:tc>
        <w:tc>
          <w:tcPr>
            <w:tcW w:w="567" w:type="dxa"/>
            <w:vAlign w:val="center"/>
          </w:tcPr>
          <w:p>
            <w:pPr>
              <w:spacing w:line="320" w:lineRule="exact"/>
              <w:jc w:val="center"/>
              <w:rPr>
                <w:rFonts w:ascii="仿宋_GB2312" w:eastAsia="仿宋_GB2312"/>
                <w:sz w:val="18"/>
                <w:szCs w:val="18"/>
              </w:rPr>
            </w:pP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exact"/>
        </w:trPr>
        <w:tc>
          <w:tcPr>
            <w:tcW w:w="531" w:type="dxa"/>
            <w:vMerge w:val="continue"/>
            <w:vAlign w:val="center"/>
          </w:tcPr>
          <w:p>
            <w:pPr>
              <w:spacing w:line="320" w:lineRule="exact"/>
              <w:ind w:firstLine="361"/>
              <w:jc w:val="center"/>
              <w:rPr>
                <w:rFonts w:ascii="仿宋_GB2312" w:eastAsia="仿宋_GB2312"/>
                <w:color w:val="000000" w:themeColor="text1"/>
                <w:sz w:val="18"/>
                <w:szCs w:val="18"/>
              </w:rPr>
            </w:pPr>
          </w:p>
        </w:tc>
        <w:tc>
          <w:tcPr>
            <w:tcW w:w="849" w:type="dxa"/>
            <w:vMerge w:val="continue"/>
            <w:vAlign w:val="center"/>
          </w:tcPr>
          <w:p>
            <w:pPr>
              <w:spacing w:line="320" w:lineRule="exact"/>
              <w:ind w:firstLine="361"/>
              <w:jc w:val="center"/>
              <w:rPr>
                <w:rFonts w:ascii="仿宋_GB2312" w:eastAsia="仿宋_GB2312"/>
                <w:color w:val="000000" w:themeColor="text1"/>
                <w:sz w:val="18"/>
                <w:szCs w:val="18"/>
              </w:rPr>
            </w:pPr>
          </w:p>
        </w:tc>
        <w:tc>
          <w:tcPr>
            <w:tcW w:w="511" w:type="dxa"/>
            <w:vAlign w:val="center"/>
          </w:tcPr>
          <w:p>
            <w:pPr>
              <w:spacing w:line="320" w:lineRule="exact"/>
              <w:jc w:val="center"/>
              <w:rPr>
                <w:rFonts w:hint="eastAsia" w:ascii="仿宋_GB2312" w:eastAsia="仿宋_GB2312"/>
                <w:color w:val="000000" w:themeColor="text1"/>
                <w:sz w:val="18"/>
                <w:szCs w:val="18"/>
                <w:lang w:eastAsia="zh-CN"/>
              </w:rPr>
            </w:pPr>
            <w:r>
              <w:rPr>
                <w:rFonts w:hint="eastAsia" w:ascii="仿宋_GB2312" w:eastAsia="仿宋_GB2312"/>
                <w:color w:val="000000" w:themeColor="text1"/>
                <w:sz w:val="18"/>
                <w:szCs w:val="18"/>
              </w:rPr>
              <w:t>0</w:t>
            </w:r>
            <w:r>
              <w:rPr>
                <w:rFonts w:hint="eastAsia" w:ascii="仿宋_GB2312" w:eastAsia="仿宋_GB2312"/>
                <w:color w:val="000000" w:themeColor="text1"/>
                <w:sz w:val="18"/>
                <w:szCs w:val="18"/>
                <w:lang w:val="en-US" w:eastAsia="zh-CN"/>
              </w:rPr>
              <w:t>4</w:t>
            </w:r>
          </w:p>
        </w:tc>
        <w:tc>
          <w:tcPr>
            <w:tcW w:w="2086" w:type="dxa"/>
            <w:vAlign w:val="center"/>
          </w:tcPr>
          <w:p>
            <w:pPr>
              <w:spacing w:line="320" w:lineRule="exact"/>
              <w:jc w:val="center"/>
              <w:rPr>
                <w:rFonts w:hint="default" w:ascii="仿宋_GB2312" w:eastAsia="仿宋_GB2312"/>
                <w:color w:val="000000" w:themeColor="text1"/>
                <w:sz w:val="18"/>
                <w:szCs w:val="18"/>
                <w:lang w:val="en-US" w:eastAsia="zh-CN"/>
              </w:rPr>
            </w:pPr>
            <w:r>
              <w:rPr>
                <w:rFonts w:hint="eastAsia" w:ascii="仿宋_GB2312" w:hAnsi="宋体" w:eastAsia="仿宋_GB2312"/>
                <w:color w:val="000000" w:themeColor="text1"/>
                <w:sz w:val="18"/>
                <w:szCs w:val="18"/>
                <w:lang w:val="en-US" w:eastAsia="zh-CN"/>
              </w:rPr>
              <w:t>中央空调</w:t>
            </w:r>
          </w:p>
        </w:tc>
        <w:tc>
          <w:tcPr>
            <w:tcW w:w="699" w:type="dxa"/>
            <w:vAlign w:val="center"/>
          </w:tcPr>
          <w:p>
            <w:pPr>
              <w:spacing w:line="320" w:lineRule="exact"/>
              <w:jc w:val="center"/>
              <w:rPr>
                <w:rFonts w:hint="default" w:ascii="仿宋_GB2312" w:eastAsia="仿宋_GB2312"/>
                <w:color w:val="000000" w:themeColor="text1"/>
                <w:sz w:val="18"/>
                <w:szCs w:val="18"/>
                <w:lang w:val="en-US" w:eastAsia="zh-CN"/>
              </w:rPr>
            </w:pPr>
            <w:r>
              <w:rPr>
                <w:rFonts w:hint="eastAsia" w:ascii="仿宋_GB2312" w:eastAsia="仿宋_GB2312"/>
                <w:color w:val="000000" w:themeColor="text1"/>
                <w:sz w:val="18"/>
                <w:szCs w:val="18"/>
                <w:lang w:val="en-US" w:eastAsia="zh-CN"/>
              </w:rPr>
              <w:t>144</w:t>
            </w:r>
          </w:p>
        </w:tc>
        <w:tc>
          <w:tcPr>
            <w:tcW w:w="602" w:type="dxa"/>
            <w:vAlign w:val="center"/>
          </w:tcPr>
          <w:p>
            <w:pPr>
              <w:spacing w:line="320" w:lineRule="exact"/>
              <w:jc w:val="center"/>
              <w:rPr>
                <w:rFonts w:hint="default" w:ascii="仿宋_GB2312" w:eastAsia="仿宋_GB2312"/>
                <w:color w:val="000000" w:themeColor="text1"/>
                <w:sz w:val="18"/>
                <w:szCs w:val="18"/>
                <w:lang w:val="en-US" w:eastAsia="zh-CN"/>
              </w:rPr>
            </w:pPr>
            <w:r>
              <w:rPr>
                <w:rFonts w:hint="eastAsia" w:ascii="仿宋_GB2312" w:eastAsia="仿宋_GB2312"/>
                <w:color w:val="000000" w:themeColor="text1"/>
                <w:sz w:val="18"/>
                <w:szCs w:val="18"/>
                <w:lang w:val="en-US" w:eastAsia="zh-CN"/>
              </w:rPr>
              <w:t>72</w:t>
            </w:r>
          </w:p>
        </w:tc>
        <w:tc>
          <w:tcPr>
            <w:tcW w:w="622" w:type="dxa"/>
            <w:vAlign w:val="center"/>
          </w:tcPr>
          <w:p>
            <w:pPr>
              <w:spacing w:line="320" w:lineRule="exact"/>
              <w:jc w:val="center"/>
              <w:rPr>
                <w:rFonts w:hint="default" w:ascii="仿宋_GB2312" w:eastAsia="仿宋_GB2312"/>
                <w:color w:val="000000" w:themeColor="text1"/>
                <w:sz w:val="18"/>
                <w:szCs w:val="18"/>
                <w:lang w:val="en-US" w:eastAsia="zh-CN"/>
              </w:rPr>
            </w:pPr>
            <w:r>
              <w:rPr>
                <w:rFonts w:hint="eastAsia" w:ascii="仿宋_GB2312" w:eastAsia="仿宋_GB2312"/>
                <w:color w:val="000000" w:themeColor="text1"/>
                <w:sz w:val="18"/>
                <w:szCs w:val="18"/>
                <w:lang w:val="en-US" w:eastAsia="zh-CN"/>
              </w:rPr>
              <w:t>72</w:t>
            </w:r>
          </w:p>
        </w:tc>
        <w:tc>
          <w:tcPr>
            <w:tcW w:w="439" w:type="dxa"/>
            <w:vAlign w:val="center"/>
          </w:tcPr>
          <w:p>
            <w:pPr>
              <w:spacing w:line="320" w:lineRule="exact"/>
              <w:jc w:val="center"/>
              <w:rPr>
                <w:rFonts w:ascii="仿宋_GB2312" w:eastAsia="仿宋_GB2312"/>
                <w:color w:val="000000" w:themeColor="text1"/>
                <w:sz w:val="18"/>
                <w:szCs w:val="18"/>
              </w:rPr>
            </w:pPr>
          </w:p>
        </w:tc>
        <w:tc>
          <w:tcPr>
            <w:tcW w:w="567" w:type="dxa"/>
            <w:vAlign w:val="center"/>
          </w:tcPr>
          <w:p>
            <w:pPr>
              <w:spacing w:line="320" w:lineRule="exact"/>
              <w:jc w:val="center"/>
              <w:rPr>
                <w:rFonts w:ascii="仿宋_GB2312" w:eastAsia="仿宋_GB2312"/>
                <w:color w:val="000000" w:themeColor="text1"/>
                <w:sz w:val="18"/>
                <w:szCs w:val="18"/>
              </w:rPr>
            </w:pPr>
          </w:p>
        </w:tc>
        <w:tc>
          <w:tcPr>
            <w:tcW w:w="567" w:type="dxa"/>
            <w:vAlign w:val="center"/>
          </w:tcPr>
          <w:p>
            <w:pPr>
              <w:spacing w:line="320" w:lineRule="exact"/>
              <w:jc w:val="center"/>
              <w:rPr>
                <w:rFonts w:hint="eastAsia" w:ascii="仿宋_GB2312" w:eastAsia="仿宋_GB2312"/>
                <w:color w:val="000000" w:themeColor="text1"/>
                <w:sz w:val="18"/>
                <w:szCs w:val="18"/>
                <w:lang w:val="en-US" w:eastAsia="zh-CN"/>
              </w:rPr>
            </w:pPr>
            <w:r>
              <w:rPr>
                <w:rFonts w:hint="eastAsia" w:ascii="仿宋_GB2312" w:eastAsia="仿宋_GB2312"/>
                <w:color w:val="000000" w:themeColor="text1"/>
                <w:sz w:val="18"/>
                <w:szCs w:val="18"/>
                <w:lang w:val="en-US" w:eastAsia="zh-CN"/>
              </w:rPr>
              <w:t>4</w:t>
            </w:r>
          </w:p>
        </w:tc>
        <w:tc>
          <w:tcPr>
            <w:tcW w:w="567" w:type="dxa"/>
            <w:vAlign w:val="center"/>
          </w:tcPr>
          <w:p>
            <w:pPr>
              <w:spacing w:line="320" w:lineRule="exact"/>
              <w:jc w:val="center"/>
              <w:rPr>
                <w:rFonts w:ascii="仿宋_GB2312" w:eastAsia="仿宋_GB2312"/>
                <w:sz w:val="18"/>
                <w:szCs w:val="18"/>
              </w:rPr>
            </w:pPr>
            <w:r>
              <w:rPr>
                <w:rFonts w:hint="eastAsia" w:ascii="仿宋_GB2312" w:eastAsia="仿宋_GB2312"/>
                <w:sz w:val="18"/>
                <w:szCs w:val="18"/>
              </w:rPr>
              <w:t>4</w:t>
            </w:r>
          </w:p>
        </w:tc>
        <w:tc>
          <w:tcPr>
            <w:tcW w:w="567" w:type="dxa"/>
            <w:vAlign w:val="center"/>
          </w:tcPr>
          <w:p>
            <w:pPr>
              <w:spacing w:line="320" w:lineRule="exact"/>
              <w:jc w:val="center"/>
              <w:rPr>
                <w:rFonts w:ascii="仿宋_GB2312" w:eastAsia="仿宋_GB2312"/>
                <w:sz w:val="18"/>
                <w:szCs w:val="18"/>
              </w:rPr>
            </w:pPr>
          </w:p>
        </w:tc>
        <w:tc>
          <w:tcPr>
            <w:tcW w:w="567" w:type="dxa"/>
            <w:vAlign w:val="center"/>
          </w:tcPr>
          <w:p>
            <w:pPr>
              <w:spacing w:line="320" w:lineRule="exact"/>
              <w:jc w:val="center"/>
              <w:rPr>
                <w:rFonts w:ascii="仿宋_GB2312" w:eastAsia="仿宋_GB2312"/>
                <w:sz w:val="18"/>
                <w:szCs w:val="18"/>
              </w:rPr>
            </w:pP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exact"/>
        </w:trPr>
        <w:tc>
          <w:tcPr>
            <w:tcW w:w="531" w:type="dxa"/>
            <w:vAlign w:val="center"/>
          </w:tcPr>
          <w:p>
            <w:pPr>
              <w:spacing w:line="320" w:lineRule="exact"/>
              <w:ind w:firstLine="361"/>
              <w:jc w:val="center"/>
              <w:rPr>
                <w:rFonts w:ascii="仿宋_GB2312" w:eastAsia="仿宋_GB2312"/>
                <w:color w:val="000000" w:themeColor="text1"/>
                <w:sz w:val="18"/>
                <w:szCs w:val="18"/>
              </w:rPr>
            </w:pPr>
          </w:p>
        </w:tc>
        <w:tc>
          <w:tcPr>
            <w:tcW w:w="849" w:type="dxa"/>
            <w:vAlign w:val="center"/>
          </w:tcPr>
          <w:p>
            <w:pPr>
              <w:spacing w:line="320" w:lineRule="exact"/>
              <w:ind w:firstLine="361"/>
              <w:jc w:val="center"/>
              <w:rPr>
                <w:rFonts w:ascii="仿宋_GB2312" w:eastAsia="仿宋_GB2312"/>
                <w:color w:val="000000" w:themeColor="text1"/>
                <w:sz w:val="18"/>
                <w:szCs w:val="18"/>
              </w:rPr>
            </w:pPr>
          </w:p>
        </w:tc>
        <w:tc>
          <w:tcPr>
            <w:tcW w:w="2597" w:type="dxa"/>
            <w:gridSpan w:val="2"/>
            <w:vAlign w:val="center"/>
          </w:tcPr>
          <w:p>
            <w:pPr>
              <w:spacing w:line="320" w:lineRule="exact"/>
              <w:jc w:val="center"/>
              <w:rPr>
                <w:rFonts w:ascii="仿宋_GB2312" w:hAnsi="宋体" w:eastAsia="仿宋_GB2312"/>
                <w:color w:val="000000" w:themeColor="text1"/>
                <w:sz w:val="18"/>
                <w:szCs w:val="18"/>
              </w:rPr>
            </w:pPr>
            <w:r>
              <w:rPr>
                <w:rFonts w:hint="eastAsia" w:ascii="仿宋_GB2312" w:hAnsi="黑体" w:eastAsia="仿宋_GB2312" w:cs="黑体"/>
                <w:bCs/>
                <w:color w:val="000000" w:themeColor="text1"/>
                <w:sz w:val="18"/>
                <w:szCs w:val="18"/>
              </w:rPr>
              <w:t>合计</w:t>
            </w:r>
          </w:p>
        </w:tc>
        <w:tc>
          <w:tcPr>
            <w:tcW w:w="699" w:type="dxa"/>
            <w:vAlign w:val="center"/>
          </w:tcPr>
          <w:p>
            <w:pPr>
              <w:spacing w:line="320" w:lineRule="exact"/>
              <w:jc w:val="center"/>
              <w:rPr>
                <w:rFonts w:hint="default" w:ascii="仿宋_GB2312" w:eastAsia="仿宋_GB2312"/>
                <w:color w:val="000000" w:themeColor="text1"/>
                <w:sz w:val="18"/>
                <w:szCs w:val="18"/>
                <w:lang w:val="en-US" w:eastAsia="zh-CN"/>
              </w:rPr>
            </w:pPr>
            <w:r>
              <w:rPr>
                <w:rFonts w:hint="eastAsia" w:ascii="仿宋_GB2312" w:eastAsia="仿宋_GB2312"/>
                <w:color w:val="000000" w:themeColor="text1"/>
                <w:sz w:val="18"/>
                <w:szCs w:val="18"/>
                <w:lang w:val="en-US" w:eastAsia="zh-CN"/>
              </w:rPr>
              <w:t>1008</w:t>
            </w:r>
          </w:p>
        </w:tc>
        <w:tc>
          <w:tcPr>
            <w:tcW w:w="602" w:type="dxa"/>
            <w:vAlign w:val="center"/>
          </w:tcPr>
          <w:p>
            <w:pPr>
              <w:spacing w:line="320" w:lineRule="exact"/>
              <w:jc w:val="center"/>
              <w:rPr>
                <w:rFonts w:hint="default" w:ascii="仿宋_GB2312" w:eastAsia="仿宋_GB2312"/>
                <w:color w:val="000000" w:themeColor="text1"/>
                <w:sz w:val="18"/>
                <w:szCs w:val="18"/>
                <w:lang w:val="en-US" w:eastAsia="zh-CN"/>
              </w:rPr>
            </w:pPr>
            <w:r>
              <w:rPr>
                <w:rFonts w:hint="eastAsia" w:ascii="仿宋_GB2312" w:eastAsia="仿宋_GB2312"/>
                <w:color w:val="000000" w:themeColor="text1"/>
                <w:sz w:val="18"/>
                <w:szCs w:val="18"/>
                <w:lang w:val="en-US" w:eastAsia="zh-CN"/>
              </w:rPr>
              <w:t>504</w:t>
            </w:r>
          </w:p>
        </w:tc>
        <w:tc>
          <w:tcPr>
            <w:tcW w:w="622" w:type="dxa"/>
            <w:vAlign w:val="center"/>
          </w:tcPr>
          <w:p>
            <w:pPr>
              <w:spacing w:line="320" w:lineRule="exact"/>
              <w:jc w:val="center"/>
              <w:rPr>
                <w:rFonts w:hint="default" w:ascii="仿宋_GB2312" w:eastAsia="仿宋_GB2312"/>
                <w:color w:val="000000" w:themeColor="text1"/>
                <w:sz w:val="18"/>
                <w:szCs w:val="18"/>
                <w:lang w:val="en-US" w:eastAsia="zh-CN"/>
              </w:rPr>
            </w:pPr>
            <w:r>
              <w:rPr>
                <w:rFonts w:hint="eastAsia" w:ascii="仿宋_GB2312" w:eastAsia="仿宋_GB2312"/>
                <w:color w:val="000000" w:themeColor="text1"/>
                <w:sz w:val="18"/>
                <w:szCs w:val="18"/>
                <w:lang w:val="en-US" w:eastAsia="zh-CN"/>
              </w:rPr>
              <w:t>504</w:t>
            </w:r>
          </w:p>
        </w:tc>
        <w:tc>
          <w:tcPr>
            <w:tcW w:w="439" w:type="dxa"/>
            <w:vAlign w:val="center"/>
          </w:tcPr>
          <w:p>
            <w:pPr>
              <w:spacing w:line="320" w:lineRule="exact"/>
              <w:jc w:val="center"/>
              <w:rPr>
                <w:rFonts w:hint="default" w:ascii="仿宋_GB2312" w:eastAsia="仿宋_GB2312"/>
                <w:color w:val="000000" w:themeColor="text1"/>
                <w:sz w:val="18"/>
                <w:szCs w:val="18"/>
                <w:lang w:val="en-US" w:eastAsia="zh-CN"/>
              </w:rPr>
            </w:pPr>
            <w:r>
              <w:rPr>
                <w:rFonts w:hint="eastAsia" w:ascii="仿宋_GB2312" w:eastAsia="仿宋_GB2312"/>
                <w:color w:val="000000" w:themeColor="text1"/>
                <w:sz w:val="18"/>
                <w:szCs w:val="18"/>
                <w:lang w:val="en-US" w:eastAsia="zh-CN"/>
              </w:rPr>
              <w:t>12</w:t>
            </w:r>
          </w:p>
        </w:tc>
        <w:tc>
          <w:tcPr>
            <w:tcW w:w="567" w:type="dxa"/>
            <w:vAlign w:val="center"/>
          </w:tcPr>
          <w:p>
            <w:pPr>
              <w:spacing w:line="320" w:lineRule="exact"/>
              <w:jc w:val="center"/>
              <w:rPr>
                <w:rFonts w:ascii="仿宋_GB2312" w:eastAsia="仿宋_GB2312"/>
                <w:color w:val="000000" w:themeColor="text1"/>
                <w:sz w:val="18"/>
                <w:szCs w:val="18"/>
              </w:rPr>
            </w:pPr>
            <w:r>
              <w:rPr>
                <w:rFonts w:hint="eastAsia" w:ascii="仿宋_GB2312" w:eastAsia="仿宋_GB2312"/>
                <w:color w:val="000000" w:themeColor="text1"/>
                <w:sz w:val="18"/>
                <w:szCs w:val="18"/>
              </w:rPr>
              <w:t>12</w:t>
            </w:r>
          </w:p>
        </w:tc>
        <w:tc>
          <w:tcPr>
            <w:tcW w:w="567" w:type="dxa"/>
            <w:vAlign w:val="center"/>
          </w:tcPr>
          <w:p>
            <w:pPr>
              <w:spacing w:line="320" w:lineRule="exact"/>
              <w:jc w:val="center"/>
              <w:rPr>
                <w:rFonts w:hint="default" w:ascii="仿宋_GB2312" w:eastAsia="仿宋_GB2312"/>
                <w:color w:val="000000" w:themeColor="text1"/>
                <w:sz w:val="18"/>
                <w:szCs w:val="18"/>
                <w:lang w:val="en-US" w:eastAsia="zh-CN"/>
              </w:rPr>
            </w:pPr>
            <w:r>
              <w:rPr>
                <w:rFonts w:hint="eastAsia" w:ascii="仿宋_GB2312" w:eastAsia="仿宋_GB2312"/>
                <w:color w:val="000000" w:themeColor="text1"/>
                <w:sz w:val="18"/>
                <w:szCs w:val="18"/>
                <w:lang w:val="en-US" w:eastAsia="zh-CN"/>
              </w:rPr>
              <w:t>16</w:t>
            </w:r>
          </w:p>
        </w:tc>
        <w:tc>
          <w:tcPr>
            <w:tcW w:w="567" w:type="dxa"/>
            <w:vAlign w:val="center"/>
          </w:tcPr>
          <w:p>
            <w:pPr>
              <w:spacing w:line="320" w:lineRule="exact"/>
              <w:jc w:val="center"/>
              <w:rPr>
                <w:rFonts w:hint="default" w:ascii="仿宋_GB2312" w:eastAsia="仿宋_GB2312"/>
                <w:sz w:val="18"/>
                <w:szCs w:val="18"/>
                <w:lang w:val="en-US" w:eastAsia="zh-CN"/>
              </w:rPr>
            </w:pPr>
            <w:r>
              <w:rPr>
                <w:rFonts w:hint="eastAsia" w:ascii="仿宋_GB2312" w:eastAsia="仿宋_GB2312"/>
                <w:sz w:val="18"/>
                <w:szCs w:val="18"/>
                <w:lang w:val="en-US" w:eastAsia="zh-CN"/>
              </w:rPr>
              <w:t>16</w:t>
            </w:r>
          </w:p>
        </w:tc>
        <w:tc>
          <w:tcPr>
            <w:tcW w:w="567" w:type="dxa"/>
            <w:vAlign w:val="center"/>
          </w:tcPr>
          <w:p>
            <w:pPr>
              <w:spacing w:line="320" w:lineRule="exact"/>
              <w:jc w:val="center"/>
              <w:rPr>
                <w:rFonts w:ascii="仿宋_GB2312" w:eastAsia="仿宋_GB2312"/>
                <w:sz w:val="18"/>
                <w:szCs w:val="18"/>
              </w:rPr>
            </w:pPr>
          </w:p>
        </w:tc>
        <w:tc>
          <w:tcPr>
            <w:tcW w:w="567" w:type="dxa"/>
            <w:vAlign w:val="center"/>
          </w:tcPr>
          <w:p>
            <w:pPr>
              <w:spacing w:line="320" w:lineRule="exact"/>
              <w:jc w:val="center"/>
              <w:rPr>
                <w:rFonts w:ascii="仿宋_GB2312" w:eastAsia="仿宋_GB2312"/>
                <w:sz w:val="18"/>
                <w:szCs w:val="18"/>
              </w:rPr>
            </w:pP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exact"/>
        </w:trPr>
        <w:tc>
          <w:tcPr>
            <w:tcW w:w="1380" w:type="dxa"/>
            <w:gridSpan w:val="2"/>
            <w:vMerge w:val="restart"/>
            <w:tcBorders>
              <w:top w:val="single" w:color="auto" w:sz="4" w:space="0"/>
            </w:tcBorders>
            <w:vAlign w:val="center"/>
          </w:tcPr>
          <w:p>
            <w:pPr>
              <w:spacing w:line="320" w:lineRule="exact"/>
              <w:jc w:val="center"/>
              <w:rPr>
                <w:rFonts w:ascii="仿宋_GB2312" w:eastAsia="仿宋_GB2312"/>
                <w:color w:val="000000" w:themeColor="text1"/>
                <w:sz w:val="18"/>
                <w:szCs w:val="18"/>
              </w:rPr>
            </w:pPr>
            <w:r>
              <w:rPr>
                <w:rFonts w:hint="eastAsia" w:ascii="仿宋_GB2312" w:eastAsia="仿宋_GB2312"/>
                <w:color w:val="000000" w:themeColor="text1"/>
                <w:sz w:val="18"/>
                <w:szCs w:val="18"/>
              </w:rPr>
              <w:t>实习实训课程</w:t>
            </w:r>
          </w:p>
          <w:p>
            <w:pPr>
              <w:spacing w:line="320" w:lineRule="exact"/>
              <w:jc w:val="center"/>
              <w:rPr>
                <w:rFonts w:ascii="仿宋_GB2312" w:eastAsia="仿宋_GB2312"/>
                <w:color w:val="000000" w:themeColor="text1"/>
                <w:sz w:val="18"/>
                <w:szCs w:val="18"/>
              </w:rPr>
            </w:pPr>
            <w:r>
              <w:rPr>
                <w:rFonts w:hint="eastAsia" w:ascii="仿宋_GB2312" w:eastAsia="仿宋_GB2312"/>
                <w:color w:val="000000" w:themeColor="text1"/>
                <w:sz w:val="18"/>
                <w:szCs w:val="18"/>
              </w:rPr>
              <w:t>(1400学时)</w:t>
            </w:r>
          </w:p>
        </w:tc>
        <w:tc>
          <w:tcPr>
            <w:tcW w:w="511" w:type="dxa"/>
            <w:vAlign w:val="center"/>
          </w:tcPr>
          <w:p>
            <w:pPr>
              <w:spacing w:line="320" w:lineRule="exact"/>
              <w:jc w:val="center"/>
              <w:rPr>
                <w:rFonts w:ascii="仿宋_GB2312" w:eastAsia="仿宋_GB2312"/>
                <w:color w:val="000000" w:themeColor="text1"/>
                <w:sz w:val="18"/>
                <w:szCs w:val="18"/>
              </w:rPr>
            </w:pPr>
            <w:r>
              <w:rPr>
                <w:rFonts w:hint="eastAsia" w:ascii="仿宋_GB2312" w:eastAsia="仿宋_GB2312"/>
                <w:color w:val="000000" w:themeColor="text1"/>
                <w:sz w:val="18"/>
                <w:szCs w:val="18"/>
              </w:rPr>
              <w:t>01</w:t>
            </w:r>
          </w:p>
        </w:tc>
        <w:tc>
          <w:tcPr>
            <w:tcW w:w="2086" w:type="dxa"/>
            <w:vAlign w:val="center"/>
          </w:tcPr>
          <w:p>
            <w:pPr>
              <w:spacing w:line="320" w:lineRule="exact"/>
              <w:jc w:val="center"/>
              <w:rPr>
                <w:rFonts w:ascii="仿宋_GB2312" w:eastAsia="仿宋_GB2312"/>
                <w:color w:val="000000" w:themeColor="text1"/>
                <w:sz w:val="18"/>
                <w:szCs w:val="18"/>
              </w:rPr>
            </w:pPr>
            <w:r>
              <w:rPr>
                <w:rFonts w:hint="eastAsia" w:ascii="仿宋_GB2312" w:hAnsi="宋体" w:eastAsia="仿宋_GB2312"/>
                <w:color w:val="000000" w:themeColor="text1"/>
                <w:sz w:val="18"/>
                <w:szCs w:val="18"/>
              </w:rPr>
              <w:t>电工电子技能实训</w:t>
            </w:r>
          </w:p>
        </w:tc>
        <w:tc>
          <w:tcPr>
            <w:tcW w:w="699" w:type="dxa"/>
            <w:vAlign w:val="center"/>
          </w:tcPr>
          <w:p>
            <w:pPr>
              <w:spacing w:line="320" w:lineRule="exact"/>
              <w:jc w:val="center"/>
              <w:rPr>
                <w:rFonts w:ascii="仿宋_GB2312" w:eastAsia="仿宋_GB2312"/>
                <w:color w:val="000000" w:themeColor="text1"/>
                <w:sz w:val="18"/>
                <w:szCs w:val="18"/>
              </w:rPr>
            </w:pPr>
            <w:r>
              <w:rPr>
                <w:rFonts w:hint="eastAsia" w:ascii="仿宋_GB2312" w:eastAsia="仿宋_GB2312"/>
                <w:color w:val="000000" w:themeColor="text1"/>
                <w:sz w:val="18"/>
                <w:szCs w:val="18"/>
              </w:rPr>
              <w:t>30</w:t>
            </w:r>
          </w:p>
        </w:tc>
        <w:tc>
          <w:tcPr>
            <w:tcW w:w="602" w:type="dxa"/>
            <w:vAlign w:val="center"/>
          </w:tcPr>
          <w:p>
            <w:pPr>
              <w:spacing w:line="320" w:lineRule="exact"/>
              <w:jc w:val="center"/>
              <w:rPr>
                <w:rFonts w:ascii="仿宋_GB2312" w:eastAsia="仿宋_GB2312"/>
                <w:color w:val="000000" w:themeColor="text1"/>
                <w:sz w:val="18"/>
                <w:szCs w:val="18"/>
              </w:rPr>
            </w:pPr>
          </w:p>
        </w:tc>
        <w:tc>
          <w:tcPr>
            <w:tcW w:w="622" w:type="dxa"/>
            <w:vAlign w:val="center"/>
          </w:tcPr>
          <w:p>
            <w:pPr>
              <w:spacing w:line="320" w:lineRule="exact"/>
              <w:jc w:val="center"/>
              <w:rPr>
                <w:rFonts w:ascii="仿宋_GB2312" w:eastAsia="仿宋_GB2312"/>
                <w:color w:val="000000" w:themeColor="text1"/>
                <w:sz w:val="18"/>
                <w:szCs w:val="18"/>
              </w:rPr>
            </w:pPr>
            <w:r>
              <w:rPr>
                <w:rFonts w:hint="eastAsia" w:ascii="仿宋_GB2312" w:eastAsia="仿宋_GB2312"/>
                <w:color w:val="000000" w:themeColor="text1"/>
                <w:sz w:val="18"/>
                <w:szCs w:val="18"/>
              </w:rPr>
              <w:t>30</w:t>
            </w:r>
          </w:p>
        </w:tc>
        <w:tc>
          <w:tcPr>
            <w:tcW w:w="439" w:type="dxa"/>
            <w:vAlign w:val="center"/>
          </w:tcPr>
          <w:p>
            <w:pPr>
              <w:spacing w:line="320" w:lineRule="exact"/>
              <w:jc w:val="center"/>
              <w:rPr>
                <w:rFonts w:ascii="仿宋_GB2312" w:eastAsia="仿宋_GB2312"/>
                <w:color w:val="000000" w:themeColor="text1"/>
                <w:sz w:val="18"/>
                <w:szCs w:val="18"/>
              </w:rPr>
            </w:pPr>
          </w:p>
        </w:tc>
        <w:tc>
          <w:tcPr>
            <w:tcW w:w="567" w:type="dxa"/>
            <w:vAlign w:val="center"/>
          </w:tcPr>
          <w:p>
            <w:pPr>
              <w:spacing w:line="320" w:lineRule="exact"/>
              <w:jc w:val="center"/>
              <w:rPr>
                <w:rFonts w:ascii="仿宋_GB2312" w:eastAsia="仿宋_GB2312"/>
                <w:color w:val="000000" w:themeColor="text1"/>
                <w:sz w:val="18"/>
                <w:szCs w:val="18"/>
              </w:rPr>
            </w:pPr>
            <w:r>
              <w:rPr>
                <w:rFonts w:hint="eastAsia" w:ascii="仿宋_GB2312" w:eastAsia="仿宋_GB2312"/>
                <w:color w:val="000000" w:themeColor="text1"/>
                <w:sz w:val="18"/>
                <w:szCs w:val="18"/>
              </w:rPr>
              <w:t>30*1</w:t>
            </w:r>
          </w:p>
        </w:tc>
        <w:tc>
          <w:tcPr>
            <w:tcW w:w="567" w:type="dxa"/>
            <w:vAlign w:val="center"/>
          </w:tcPr>
          <w:p>
            <w:pPr>
              <w:spacing w:line="320" w:lineRule="exact"/>
              <w:jc w:val="center"/>
              <w:rPr>
                <w:rFonts w:ascii="仿宋_GB2312" w:eastAsia="仿宋_GB2312"/>
                <w:color w:val="000000" w:themeColor="text1"/>
                <w:sz w:val="18"/>
                <w:szCs w:val="18"/>
              </w:rPr>
            </w:pPr>
          </w:p>
        </w:tc>
        <w:tc>
          <w:tcPr>
            <w:tcW w:w="567" w:type="dxa"/>
            <w:vAlign w:val="center"/>
          </w:tcPr>
          <w:p>
            <w:pPr>
              <w:spacing w:line="320" w:lineRule="exact"/>
              <w:jc w:val="center"/>
              <w:rPr>
                <w:rFonts w:ascii="仿宋_GB2312" w:eastAsia="仿宋_GB2312"/>
                <w:sz w:val="18"/>
                <w:szCs w:val="18"/>
              </w:rPr>
            </w:pPr>
          </w:p>
        </w:tc>
        <w:tc>
          <w:tcPr>
            <w:tcW w:w="567" w:type="dxa"/>
            <w:vAlign w:val="center"/>
          </w:tcPr>
          <w:p>
            <w:pPr>
              <w:spacing w:line="320" w:lineRule="exact"/>
              <w:jc w:val="center"/>
              <w:rPr>
                <w:rFonts w:ascii="仿宋_GB2312" w:eastAsia="仿宋_GB2312"/>
                <w:sz w:val="18"/>
                <w:szCs w:val="18"/>
              </w:rPr>
            </w:pPr>
          </w:p>
        </w:tc>
        <w:tc>
          <w:tcPr>
            <w:tcW w:w="567" w:type="dxa"/>
            <w:vAlign w:val="center"/>
          </w:tcPr>
          <w:p>
            <w:pPr>
              <w:spacing w:line="320" w:lineRule="exact"/>
              <w:jc w:val="center"/>
              <w:rPr>
                <w:rFonts w:ascii="仿宋_GB2312" w:eastAsia="仿宋_GB2312"/>
                <w:sz w:val="18"/>
                <w:szCs w:val="18"/>
              </w:rPr>
            </w:pP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exact"/>
        </w:trPr>
        <w:tc>
          <w:tcPr>
            <w:tcW w:w="1380" w:type="dxa"/>
            <w:gridSpan w:val="2"/>
            <w:vMerge w:val="continue"/>
            <w:tcBorders>
              <w:top w:val="nil"/>
            </w:tcBorders>
            <w:vAlign w:val="center"/>
          </w:tcPr>
          <w:p>
            <w:pPr>
              <w:spacing w:line="320" w:lineRule="exact"/>
              <w:ind w:firstLine="361"/>
              <w:jc w:val="center"/>
              <w:rPr>
                <w:rFonts w:ascii="仿宋_GB2312" w:eastAsia="仿宋_GB2312"/>
                <w:color w:val="000000" w:themeColor="text1"/>
                <w:sz w:val="18"/>
                <w:szCs w:val="18"/>
              </w:rPr>
            </w:pPr>
          </w:p>
        </w:tc>
        <w:tc>
          <w:tcPr>
            <w:tcW w:w="511" w:type="dxa"/>
            <w:vAlign w:val="center"/>
          </w:tcPr>
          <w:p>
            <w:pPr>
              <w:spacing w:line="320" w:lineRule="exact"/>
              <w:jc w:val="center"/>
              <w:rPr>
                <w:rFonts w:ascii="仿宋_GB2312" w:eastAsia="仿宋_GB2312"/>
                <w:color w:val="000000" w:themeColor="text1"/>
                <w:sz w:val="18"/>
                <w:szCs w:val="18"/>
              </w:rPr>
            </w:pPr>
            <w:r>
              <w:rPr>
                <w:rFonts w:hint="eastAsia" w:ascii="仿宋_GB2312" w:eastAsia="仿宋_GB2312"/>
                <w:color w:val="000000" w:themeColor="text1"/>
                <w:sz w:val="18"/>
                <w:szCs w:val="18"/>
              </w:rPr>
              <w:t>02</w:t>
            </w:r>
          </w:p>
        </w:tc>
        <w:tc>
          <w:tcPr>
            <w:tcW w:w="2086" w:type="dxa"/>
            <w:vAlign w:val="center"/>
          </w:tcPr>
          <w:p>
            <w:pPr>
              <w:spacing w:line="320" w:lineRule="exact"/>
              <w:jc w:val="center"/>
              <w:rPr>
                <w:rFonts w:ascii="仿宋_GB2312" w:hAnsi="宋体" w:eastAsia="仿宋_GB2312"/>
                <w:color w:val="000000" w:themeColor="text1"/>
                <w:sz w:val="18"/>
                <w:szCs w:val="18"/>
              </w:rPr>
            </w:pPr>
            <w:r>
              <w:rPr>
                <w:rFonts w:hint="eastAsia" w:ascii="仿宋_GB2312" w:eastAsia="仿宋_GB2312"/>
                <w:color w:val="000000" w:themeColor="text1"/>
                <w:sz w:val="18"/>
                <w:szCs w:val="18"/>
              </w:rPr>
              <w:t>电冰箱空调原理与维修</w:t>
            </w:r>
          </w:p>
        </w:tc>
        <w:tc>
          <w:tcPr>
            <w:tcW w:w="699" w:type="dxa"/>
            <w:vAlign w:val="center"/>
          </w:tcPr>
          <w:p>
            <w:pPr>
              <w:spacing w:line="320" w:lineRule="exact"/>
              <w:jc w:val="center"/>
              <w:rPr>
                <w:rFonts w:ascii="仿宋_GB2312" w:eastAsia="仿宋_GB2312"/>
                <w:color w:val="000000" w:themeColor="text1"/>
                <w:sz w:val="18"/>
                <w:szCs w:val="18"/>
              </w:rPr>
            </w:pPr>
            <w:r>
              <w:rPr>
                <w:rFonts w:hint="eastAsia" w:ascii="仿宋_GB2312" w:eastAsia="仿宋_GB2312"/>
                <w:color w:val="000000" w:themeColor="text1"/>
                <w:sz w:val="18"/>
                <w:szCs w:val="18"/>
              </w:rPr>
              <w:t>60</w:t>
            </w:r>
          </w:p>
        </w:tc>
        <w:tc>
          <w:tcPr>
            <w:tcW w:w="602" w:type="dxa"/>
            <w:vAlign w:val="center"/>
          </w:tcPr>
          <w:p>
            <w:pPr>
              <w:spacing w:line="320" w:lineRule="exact"/>
              <w:jc w:val="center"/>
              <w:rPr>
                <w:rFonts w:ascii="仿宋_GB2312" w:eastAsia="仿宋_GB2312"/>
                <w:color w:val="000000" w:themeColor="text1"/>
                <w:sz w:val="18"/>
                <w:szCs w:val="18"/>
              </w:rPr>
            </w:pPr>
          </w:p>
        </w:tc>
        <w:tc>
          <w:tcPr>
            <w:tcW w:w="622" w:type="dxa"/>
            <w:vAlign w:val="center"/>
          </w:tcPr>
          <w:p>
            <w:pPr>
              <w:spacing w:line="320" w:lineRule="exact"/>
              <w:jc w:val="center"/>
              <w:rPr>
                <w:rFonts w:ascii="仿宋_GB2312" w:eastAsia="仿宋_GB2312"/>
                <w:color w:val="000000" w:themeColor="text1"/>
                <w:sz w:val="18"/>
                <w:szCs w:val="18"/>
              </w:rPr>
            </w:pPr>
            <w:r>
              <w:rPr>
                <w:rFonts w:hint="eastAsia" w:ascii="仿宋_GB2312" w:eastAsia="仿宋_GB2312"/>
                <w:color w:val="000000" w:themeColor="text1"/>
                <w:sz w:val="18"/>
                <w:szCs w:val="18"/>
              </w:rPr>
              <w:t>60</w:t>
            </w:r>
          </w:p>
        </w:tc>
        <w:tc>
          <w:tcPr>
            <w:tcW w:w="439" w:type="dxa"/>
            <w:vAlign w:val="center"/>
          </w:tcPr>
          <w:p>
            <w:pPr>
              <w:spacing w:line="320" w:lineRule="exact"/>
              <w:jc w:val="center"/>
              <w:rPr>
                <w:rFonts w:ascii="仿宋_GB2312" w:eastAsia="仿宋_GB2312"/>
                <w:color w:val="000000" w:themeColor="text1"/>
                <w:sz w:val="18"/>
                <w:szCs w:val="18"/>
              </w:rPr>
            </w:pPr>
          </w:p>
        </w:tc>
        <w:tc>
          <w:tcPr>
            <w:tcW w:w="567" w:type="dxa"/>
            <w:vAlign w:val="center"/>
          </w:tcPr>
          <w:p>
            <w:pPr>
              <w:spacing w:line="320" w:lineRule="exact"/>
              <w:jc w:val="center"/>
              <w:rPr>
                <w:rFonts w:ascii="仿宋_GB2312" w:eastAsia="仿宋_GB2312"/>
                <w:color w:val="000000" w:themeColor="text1"/>
                <w:sz w:val="18"/>
                <w:szCs w:val="18"/>
              </w:rPr>
            </w:pPr>
          </w:p>
        </w:tc>
        <w:tc>
          <w:tcPr>
            <w:tcW w:w="567" w:type="dxa"/>
            <w:vAlign w:val="center"/>
          </w:tcPr>
          <w:p>
            <w:pPr>
              <w:spacing w:line="320" w:lineRule="exact"/>
              <w:jc w:val="center"/>
              <w:rPr>
                <w:rFonts w:ascii="仿宋_GB2312" w:eastAsia="仿宋_GB2312"/>
                <w:color w:val="000000" w:themeColor="text1"/>
                <w:sz w:val="18"/>
                <w:szCs w:val="18"/>
              </w:rPr>
            </w:pPr>
          </w:p>
        </w:tc>
        <w:tc>
          <w:tcPr>
            <w:tcW w:w="567" w:type="dxa"/>
            <w:vAlign w:val="center"/>
          </w:tcPr>
          <w:p>
            <w:pPr>
              <w:spacing w:line="320" w:lineRule="exact"/>
              <w:jc w:val="center"/>
              <w:rPr>
                <w:rFonts w:ascii="仿宋_GB2312" w:eastAsia="仿宋_GB2312"/>
                <w:sz w:val="18"/>
                <w:szCs w:val="18"/>
              </w:rPr>
            </w:pPr>
            <w:r>
              <w:rPr>
                <w:rFonts w:hint="eastAsia" w:ascii="仿宋_GB2312" w:eastAsia="仿宋_GB2312"/>
                <w:color w:val="000000"/>
                <w:sz w:val="18"/>
                <w:szCs w:val="18"/>
              </w:rPr>
              <w:t>30*2</w:t>
            </w:r>
          </w:p>
        </w:tc>
        <w:tc>
          <w:tcPr>
            <w:tcW w:w="567" w:type="dxa"/>
            <w:vAlign w:val="center"/>
          </w:tcPr>
          <w:p>
            <w:pPr>
              <w:spacing w:line="320" w:lineRule="exact"/>
              <w:jc w:val="center"/>
              <w:rPr>
                <w:rFonts w:ascii="仿宋_GB2312" w:eastAsia="仿宋_GB2312"/>
                <w:sz w:val="18"/>
                <w:szCs w:val="18"/>
              </w:rPr>
            </w:pPr>
          </w:p>
        </w:tc>
        <w:tc>
          <w:tcPr>
            <w:tcW w:w="567" w:type="dxa"/>
            <w:vAlign w:val="center"/>
          </w:tcPr>
          <w:p>
            <w:pPr>
              <w:spacing w:line="320" w:lineRule="exact"/>
              <w:jc w:val="center"/>
              <w:rPr>
                <w:rFonts w:ascii="仿宋_GB2312" w:eastAsia="仿宋_GB2312"/>
                <w:sz w:val="18"/>
                <w:szCs w:val="18"/>
              </w:rPr>
            </w:pP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exact"/>
        </w:trPr>
        <w:tc>
          <w:tcPr>
            <w:tcW w:w="1380" w:type="dxa"/>
            <w:gridSpan w:val="2"/>
            <w:vMerge w:val="continue"/>
            <w:tcBorders>
              <w:top w:val="nil"/>
            </w:tcBorders>
            <w:vAlign w:val="center"/>
          </w:tcPr>
          <w:p>
            <w:pPr>
              <w:spacing w:line="320" w:lineRule="exact"/>
              <w:ind w:firstLine="361"/>
              <w:jc w:val="center"/>
              <w:rPr>
                <w:rFonts w:ascii="仿宋_GB2312" w:eastAsia="仿宋_GB2312"/>
                <w:color w:val="000000" w:themeColor="text1"/>
                <w:sz w:val="18"/>
                <w:szCs w:val="18"/>
              </w:rPr>
            </w:pPr>
          </w:p>
        </w:tc>
        <w:tc>
          <w:tcPr>
            <w:tcW w:w="511" w:type="dxa"/>
            <w:vAlign w:val="center"/>
          </w:tcPr>
          <w:p>
            <w:pPr>
              <w:spacing w:line="320" w:lineRule="exact"/>
              <w:jc w:val="center"/>
              <w:rPr>
                <w:rFonts w:ascii="仿宋_GB2312" w:eastAsia="仿宋_GB2312"/>
                <w:color w:val="000000" w:themeColor="text1"/>
                <w:sz w:val="18"/>
                <w:szCs w:val="18"/>
              </w:rPr>
            </w:pPr>
            <w:r>
              <w:rPr>
                <w:rFonts w:hint="eastAsia" w:ascii="仿宋_GB2312" w:eastAsia="仿宋_GB2312"/>
                <w:color w:val="000000" w:themeColor="text1"/>
                <w:sz w:val="18"/>
                <w:szCs w:val="18"/>
              </w:rPr>
              <w:t>03</w:t>
            </w:r>
          </w:p>
        </w:tc>
        <w:tc>
          <w:tcPr>
            <w:tcW w:w="2086" w:type="dxa"/>
            <w:vAlign w:val="center"/>
          </w:tcPr>
          <w:p>
            <w:pPr>
              <w:spacing w:line="320" w:lineRule="exact"/>
              <w:jc w:val="center"/>
              <w:rPr>
                <w:rFonts w:ascii="仿宋_GB2312" w:hAnsi="宋体" w:eastAsia="仿宋_GB2312"/>
                <w:strike/>
                <w:color w:val="000000" w:themeColor="text1"/>
                <w:sz w:val="18"/>
                <w:szCs w:val="18"/>
              </w:rPr>
            </w:pPr>
            <w:r>
              <w:rPr>
                <w:rFonts w:hint="eastAsia" w:ascii="仿宋_GB2312" w:hAnsi="宋体" w:eastAsia="仿宋_GB2312"/>
                <w:color w:val="000000" w:themeColor="text1"/>
                <w:sz w:val="18"/>
                <w:szCs w:val="18"/>
              </w:rPr>
              <w:t>综合实训与考证</w:t>
            </w:r>
          </w:p>
        </w:tc>
        <w:tc>
          <w:tcPr>
            <w:tcW w:w="699" w:type="dxa"/>
            <w:vAlign w:val="center"/>
          </w:tcPr>
          <w:p>
            <w:pPr>
              <w:spacing w:line="320" w:lineRule="exact"/>
              <w:jc w:val="center"/>
              <w:rPr>
                <w:rFonts w:ascii="仿宋_GB2312" w:eastAsia="仿宋_GB2312"/>
                <w:strike/>
                <w:color w:val="000000" w:themeColor="text1"/>
                <w:sz w:val="18"/>
                <w:szCs w:val="18"/>
              </w:rPr>
            </w:pPr>
            <w:r>
              <w:rPr>
                <w:rFonts w:hint="eastAsia" w:ascii="仿宋_GB2312" w:eastAsia="仿宋_GB2312"/>
                <w:strike/>
                <w:color w:val="000000" w:themeColor="text1"/>
                <w:sz w:val="18"/>
                <w:szCs w:val="18"/>
              </w:rPr>
              <w:t>140</w:t>
            </w:r>
          </w:p>
        </w:tc>
        <w:tc>
          <w:tcPr>
            <w:tcW w:w="602" w:type="dxa"/>
            <w:vAlign w:val="center"/>
          </w:tcPr>
          <w:p>
            <w:pPr>
              <w:spacing w:line="320" w:lineRule="exact"/>
              <w:jc w:val="center"/>
              <w:rPr>
                <w:rFonts w:ascii="仿宋_GB2312" w:eastAsia="仿宋_GB2312"/>
                <w:strike/>
                <w:color w:val="000000" w:themeColor="text1"/>
                <w:sz w:val="18"/>
                <w:szCs w:val="18"/>
              </w:rPr>
            </w:pPr>
          </w:p>
        </w:tc>
        <w:tc>
          <w:tcPr>
            <w:tcW w:w="622" w:type="dxa"/>
            <w:vAlign w:val="center"/>
          </w:tcPr>
          <w:p>
            <w:pPr>
              <w:spacing w:line="320" w:lineRule="exact"/>
              <w:jc w:val="center"/>
              <w:rPr>
                <w:rFonts w:ascii="仿宋_GB2312" w:eastAsia="仿宋_GB2312"/>
                <w:strike/>
                <w:color w:val="000000" w:themeColor="text1"/>
                <w:sz w:val="18"/>
                <w:szCs w:val="18"/>
              </w:rPr>
            </w:pPr>
            <w:r>
              <w:rPr>
                <w:rFonts w:hint="eastAsia" w:ascii="仿宋_GB2312" w:eastAsia="仿宋_GB2312"/>
                <w:color w:val="000000" w:themeColor="text1"/>
                <w:sz w:val="18"/>
                <w:szCs w:val="18"/>
              </w:rPr>
              <w:t>140</w:t>
            </w:r>
          </w:p>
        </w:tc>
        <w:tc>
          <w:tcPr>
            <w:tcW w:w="439" w:type="dxa"/>
            <w:vAlign w:val="center"/>
          </w:tcPr>
          <w:p>
            <w:pPr>
              <w:spacing w:line="320" w:lineRule="exact"/>
              <w:jc w:val="center"/>
              <w:rPr>
                <w:rFonts w:ascii="仿宋_GB2312" w:eastAsia="仿宋_GB2312"/>
                <w:strike/>
                <w:color w:val="000000" w:themeColor="text1"/>
                <w:sz w:val="18"/>
                <w:szCs w:val="18"/>
              </w:rPr>
            </w:pPr>
          </w:p>
        </w:tc>
        <w:tc>
          <w:tcPr>
            <w:tcW w:w="567" w:type="dxa"/>
            <w:vAlign w:val="center"/>
          </w:tcPr>
          <w:p>
            <w:pPr>
              <w:spacing w:line="320" w:lineRule="exact"/>
              <w:jc w:val="center"/>
              <w:rPr>
                <w:rFonts w:ascii="仿宋_GB2312" w:eastAsia="仿宋_GB2312"/>
                <w:strike/>
                <w:color w:val="000000" w:themeColor="text1"/>
                <w:sz w:val="18"/>
                <w:szCs w:val="18"/>
              </w:rPr>
            </w:pPr>
          </w:p>
        </w:tc>
        <w:tc>
          <w:tcPr>
            <w:tcW w:w="567" w:type="dxa"/>
            <w:vAlign w:val="center"/>
          </w:tcPr>
          <w:p>
            <w:pPr>
              <w:spacing w:line="320" w:lineRule="exact"/>
              <w:jc w:val="center"/>
              <w:rPr>
                <w:rFonts w:ascii="仿宋_GB2312" w:eastAsia="仿宋_GB2312"/>
                <w:color w:val="000000" w:themeColor="text1"/>
                <w:sz w:val="18"/>
                <w:szCs w:val="18"/>
              </w:rPr>
            </w:pPr>
          </w:p>
        </w:tc>
        <w:tc>
          <w:tcPr>
            <w:tcW w:w="567" w:type="dxa"/>
            <w:vAlign w:val="center"/>
          </w:tcPr>
          <w:p>
            <w:pPr>
              <w:spacing w:line="320" w:lineRule="exact"/>
              <w:jc w:val="center"/>
              <w:rPr>
                <w:rFonts w:ascii="仿宋_GB2312" w:eastAsia="仿宋_GB2312"/>
                <w:sz w:val="18"/>
                <w:szCs w:val="18"/>
              </w:rPr>
            </w:pPr>
            <w:r>
              <w:rPr>
                <w:rFonts w:hint="eastAsia" w:ascii="仿宋_GB2312" w:eastAsia="仿宋_GB2312"/>
                <w:color w:val="000000"/>
                <w:sz w:val="18"/>
                <w:szCs w:val="18"/>
              </w:rPr>
              <w:t>28*5</w:t>
            </w:r>
          </w:p>
        </w:tc>
        <w:tc>
          <w:tcPr>
            <w:tcW w:w="567" w:type="dxa"/>
            <w:vAlign w:val="center"/>
          </w:tcPr>
          <w:p>
            <w:pPr>
              <w:spacing w:line="320" w:lineRule="exact"/>
              <w:jc w:val="center"/>
              <w:rPr>
                <w:rFonts w:ascii="仿宋_GB2312" w:eastAsia="仿宋_GB2312"/>
                <w:sz w:val="18"/>
                <w:szCs w:val="18"/>
              </w:rPr>
            </w:pPr>
          </w:p>
        </w:tc>
        <w:tc>
          <w:tcPr>
            <w:tcW w:w="567" w:type="dxa"/>
            <w:vAlign w:val="center"/>
          </w:tcPr>
          <w:p>
            <w:pPr>
              <w:spacing w:line="320" w:lineRule="exact"/>
              <w:jc w:val="center"/>
              <w:rPr>
                <w:rFonts w:ascii="仿宋_GB2312" w:eastAsia="仿宋_GB2312"/>
                <w:sz w:val="18"/>
                <w:szCs w:val="18"/>
              </w:rPr>
            </w:pP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exact"/>
        </w:trPr>
        <w:tc>
          <w:tcPr>
            <w:tcW w:w="1380" w:type="dxa"/>
            <w:gridSpan w:val="2"/>
            <w:vMerge w:val="continue"/>
            <w:tcBorders>
              <w:top w:val="nil"/>
            </w:tcBorders>
            <w:vAlign w:val="center"/>
          </w:tcPr>
          <w:p>
            <w:pPr>
              <w:spacing w:line="320" w:lineRule="exact"/>
              <w:ind w:firstLine="361"/>
              <w:jc w:val="center"/>
              <w:rPr>
                <w:rFonts w:ascii="仿宋_GB2312" w:eastAsia="仿宋_GB2312"/>
                <w:color w:val="000000" w:themeColor="text1"/>
                <w:sz w:val="18"/>
                <w:szCs w:val="18"/>
              </w:rPr>
            </w:pPr>
          </w:p>
        </w:tc>
        <w:tc>
          <w:tcPr>
            <w:tcW w:w="511" w:type="dxa"/>
            <w:vAlign w:val="center"/>
          </w:tcPr>
          <w:p>
            <w:pPr>
              <w:spacing w:line="320" w:lineRule="exact"/>
              <w:jc w:val="center"/>
              <w:rPr>
                <w:rFonts w:ascii="仿宋_GB2312" w:eastAsia="仿宋_GB2312"/>
                <w:color w:val="000000" w:themeColor="text1"/>
                <w:sz w:val="18"/>
                <w:szCs w:val="18"/>
              </w:rPr>
            </w:pPr>
            <w:r>
              <w:rPr>
                <w:rFonts w:hint="eastAsia" w:ascii="仿宋_GB2312" w:eastAsia="仿宋_GB2312"/>
                <w:color w:val="000000" w:themeColor="text1"/>
                <w:sz w:val="18"/>
                <w:szCs w:val="18"/>
              </w:rPr>
              <w:t>04</w:t>
            </w:r>
          </w:p>
        </w:tc>
        <w:tc>
          <w:tcPr>
            <w:tcW w:w="2086" w:type="dxa"/>
            <w:vAlign w:val="center"/>
          </w:tcPr>
          <w:p>
            <w:pPr>
              <w:spacing w:line="320" w:lineRule="exact"/>
              <w:jc w:val="center"/>
              <w:rPr>
                <w:rFonts w:ascii="仿宋_GB2312" w:hAnsi="宋体" w:eastAsia="仿宋_GB2312"/>
                <w:color w:val="000000" w:themeColor="text1"/>
                <w:sz w:val="18"/>
                <w:szCs w:val="18"/>
              </w:rPr>
            </w:pPr>
            <w:r>
              <w:rPr>
                <w:rFonts w:hint="eastAsia" w:ascii="仿宋_GB2312" w:hAnsi="宋体" w:eastAsia="仿宋_GB2312"/>
                <w:color w:val="000000" w:themeColor="text1"/>
                <w:sz w:val="18"/>
                <w:szCs w:val="18"/>
              </w:rPr>
              <w:t>顶岗实习</w:t>
            </w:r>
          </w:p>
        </w:tc>
        <w:tc>
          <w:tcPr>
            <w:tcW w:w="699" w:type="dxa"/>
            <w:vAlign w:val="center"/>
          </w:tcPr>
          <w:p>
            <w:pPr>
              <w:spacing w:line="320" w:lineRule="exact"/>
              <w:jc w:val="center"/>
              <w:rPr>
                <w:rFonts w:ascii="仿宋_GB2312" w:eastAsia="仿宋_GB2312"/>
                <w:color w:val="000000" w:themeColor="text1"/>
                <w:sz w:val="18"/>
                <w:szCs w:val="18"/>
              </w:rPr>
            </w:pPr>
            <w:r>
              <w:rPr>
                <w:rFonts w:hint="eastAsia" w:ascii="仿宋_GB2312" w:eastAsia="仿宋_GB2312"/>
                <w:color w:val="000000" w:themeColor="text1"/>
                <w:sz w:val="18"/>
                <w:szCs w:val="18"/>
              </w:rPr>
              <w:t>1170</w:t>
            </w:r>
          </w:p>
        </w:tc>
        <w:tc>
          <w:tcPr>
            <w:tcW w:w="602" w:type="dxa"/>
            <w:vAlign w:val="center"/>
          </w:tcPr>
          <w:p>
            <w:pPr>
              <w:spacing w:line="320" w:lineRule="exact"/>
              <w:jc w:val="center"/>
              <w:rPr>
                <w:rFonts w:ascii="仿宋_GB2312" w:eastAsia="仿宋_GB2312"/>
                <w:color w:val="000000" w:themeColor="text1"/>
                <w:sz w:val="18"/>
                <w:szCs w:val="18"/>
              </w:rPr>
            </w:pPr>
          </w:p>
        </w:tc>
        <w:tc>
          <w:tcPr>
            <w:tcW w:w="622" w:type="dxa"/>
            <w:vAlign w:val="center"/>
          </w:tcPr>
          <w:p>
            <w:pPr>
              <w:spacing w:line="320" w:lineRule="exact"/>
              <w:jc w:val="center"/>
              <w:rPr>
                <w:rFonts w:ascii="仿宋_GB2312" w:eastAsia="仿宋_GB2312"/>
                <w:color w:val="000000" w:themeColor="text1"/>
                <w:sz w:val="18"/>
                <w:szCs w:val="18"/>
              </w:rPr>
            </w:pPr>
            <w:r>
              <w:rPr>
                <w:rFonts w:hint="eastAsia" w:ascii="仿宋_GB2312" w:eastAsia="仿宋_GB2312"/>
                <w:color w:val="000000" w:themeColor="text1"/>
                <w:sz w:val="18"/>
                <w:szCs w:val="18"/>
              </w:rPr>
              <w:t>1170</w:t>
            </w:r>
          </w:p>
        </w:tc>
        <w:tc>
          <w:tcPr>
            <w:tcW w:w="439" w:type="dxa"/>
            <w:vAlign w:val="center"/>
          </w:tcPr>
          <w:p>
            <w:pPr>
              <w:spacing w:line="320" w:lineRule="exact"/>
              <w:jc w:val="center"/>
              <w:rPr>
                <w:rFonts w:ascii="仿宋_GB2312" w:eastAsia="仿宋_GB2312"/>
                <w:color w:val="000000" w:themeColor="text1"/>
                <w:sz w:val="18"/>
                <w:szCs w:val="18"/>
              </w:rPr>
            </w:pPr>
          </w:p>
        </w:tc>
        <w:tc>
          <w:tcPr>
            <w:tcW w:w="567" w:type="dxa"/>
            <w:vAlign w:val="center"/>
          </w:tcPr>
          <w:p>
            <w:pPr>
              <w:spacing w:line="320" w:lineRule="exact"/>
              <w:jc w:val="center"/>
              <w:rPr>
                <w:rFonts w:ascii="仿宋_GB2312" w:eastAsia="仿宋_GB2312"/>
                <w:color w:val="000000" w:themeColor="text1"/>
                <w:sz w:val="18"/>
                <w:szCs w:val="18"/>
              </w:rPr>
            </w:pPr>
          </w:p>
        </w:tc>
        <w:tc>
          <w:tcPr>
            <w:tcW w:w="567" w:type="dxa"/>
            <w:vAlign w:val="center"/>
          </w:tcPr>
          <w:p>
            <w:pPr>
              <w:spacing w:line="320" w:lineRule="exact"/>
              <w:jc w:val="center"/>
              <w:rPr>
                <w:rFonts w:ascii="仿宋_GB2312" w:eastAsia="仿宋_GB2312"/>
                <w:color w:val="000000" w:themeColor="text1"/>
                <w:sz w:val="18"/>
                <w:szCs w:val="18"/>
              </w:rPr>
            </w:pPr>
          </w:p>
        </w:tc>
        <w:tc>
          <w:tcPr>
            <w:tcW w:w="567" w:type="dxa"/>
            <w:vAlign w:val="center"/>
          </w:tcPr>
          <w:p>
            <w:pPr>
              <w:spacing w:line="320" w:lineRule="exact"/>
              <w:jc w:val="center"/>
              <w:rPr>
                <w:rFonts w:ascii="仿宋_GB2312" w:eastAsia="仿宋_GB2312"/>
                <w:sz w:val="18"/>
                <w:szCs w:val="18"/>
              </w:rPr>
            </w:pPr>
          </w:p>
        </w:tc>
        <w:tc>
          <w:tcPr>
            <w:tcW w:w="567" w:type="dxa"/>
            <w:vAlign w:val="center"/>
          </w:tcPr>
          <w:p>
            <w:pPr>
              <w:spacing w:line="320" w:lineRule="exact"/>
              <w:jc w:val="center"/>
              <w:rPr>
                <w:rFonts w:ascii="仿宋_GB2312" w:eastAsia="仿宋_GB2312"/>
                <w:sz w:val="18"/>
                <w:szCs w:val="18"/>
              </w:rPr>
            </w:pPr>
            <w:r>
              <w:rPr>
                <w:rFonts w:hint="eastAsia" w:ascii="仿宋_GB2312" w:eastAsia="仿宋_GB2312"/>
                <w:color w:val="000000"/>
                <w:sz w:val="18"/>
                <w:szCs w:val="18"/>
              </w:rPr>
              <w:t>30*20</w:t>
            </w:r>
          </w:p>
        </w:tc>
        <w:tc>
          <w:tcPr>
            <w:tcW w:w="567" w:type="dxa"/>
            <w:vAlign w:val="center"/>
          </w:tcPr>
          <w:p>
            <w:pPr>
              <w:spacing w:line="320" w:lineRule="exact"/>
              <w:jc w:val="center"/>
              <w:rPr>
                <w:rFonts w:ascii="仿宋_GB2312" w:eastAsia="仿宋_GB2312"/>
                <w:sz w:val="18"/>
                <w:szCs w:val="18"/>
              </w:rPr>
            </w:pPr>
            <w:r>
              <w:rPr>
                <w:rFonts w:hint="eastAsia" w:ascii="仿宋_GB2312" w:eastAsia="仿宋_GB2312"/>
                <w:color w:val="000000"/>
                <w:sz w:val="18"/>
                <w:szCs w:val="18"/>
              </w:rPr>
              <w:t>30*19</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exact"/>
        </w:trPr>
        <w:tc>
          <w:tcPr>
            <w:tcW w:w="1380" w:type="dxa"/>
            <w:gridSpan w:val="2"/>
            <w:tcBorders>
              <w:top w:val="nil"/>
            </w:tcBorders>
            <w:vAlign w:val="center"/>
          </w:tcPr>
          <w:p>
            <w:pPr>
              <w:spacing w:line="320" w:lineRule="exact"/>
              <w:ind w:firstLine="361"/>
              <w:jc w:val="center"/>
              <w:rPr>
                <w:rFonts w:ascii="仿宋_GB2312" w:eastAsia="仿宋_GB2312"/>
                <w:color w:val="000000" w:themeColor="text1"/>
                <w:sz w:val="18"/>
                <w:szCs w:val="18"/>
              </w:rPr>
            </w:pPr>
          </w:p>
        </w:tc>
        <w:tc>
          <w:tcPr>
            <w:tcW w:w="2597" w:type="dxa"/>
            <w:gridSpan w:val="2"/>
            <w:vAlign w:val="center"/>
          </w:tcPr>
          <w:p>
            <w:pPr>
              <w:spacing w:line="320" w:lineRule="exact"/>
              <w:jc w:val="center"/>
              <w:rPr>
                <w:rFonts w:ascii="仿宋_GB2312" w:hAnsi="宋体" w:eastAsia="仿宋_GB2312"/>
                <w:color w:val="000000" w:themeColor="text1"/>
                <w:sz w:val="18"/>
                <w:szCs w:val="18"/>
              </w:rPr>
            </w:pPr>
            <w:r>
              <w:rPr>
                <w:rFonts w:hint="eastAsia" w:ascii="仿宋_GB2312" w:hAnsi="黑体" w:eastAsia="仿宋_GB2312" w:cs="黑体"/>
                <w:bCs/>
                <w:color w:val="000000" w:themeColor="text1"/>
                <w:sz w:val="18"/>
                <w:szCs w:val="18"/>
              </w:rPr>
              <w:t>合计</w:t>
            </w:r>
          </w:p>
        </w:tc>
        <w:tc>
          <w:tcPr>
            <w:tcW w:w="699" w:type="dxa"/>
            <w:vAlign w:val="center"/>
          </w:tcPr>
          <w:p>
            <w:pPr>
              <w:spacing w:line="320" w:lineRule="exact"/>
              <w:jc w:val="center"/>
              <w:rPr>
                <w:rFonts w:ascii="仿宋_GB2312" w:eastAsia="仿宋_GB2312"/>
                <w:color w:val="000000" w:themeColor="text1"/>
                <w:sz w:val="18"/>
                <w:szCs w:val="18"/>
              </w:rPr>
            </w:pPr>
            <w:r>
              <w:rPr>
                <w:rFonts w:hint="eastAsia" w:ascii="仿宋_GB2312" w:eastAsia="仿宋_GB2312"/>
                <w:color w:val="000000" w:themeColor="text1"/>
                <w:sz w:val="18"/>
                <w:szCs w:val="18"/>
              </w:rPr>
              <w:t>1400</w:t>
            </w:r>
          </w:p>
        </w:tc>
        <w:tc>
          <w:tcPr>
            <w:tcW w:w="602" w:type="dxa"/>
            <w:vAlign w:val="center"/>
          </w:tcPr>
          <w:p>
            <w:pPr>
              <w:spacing w:line="320" w:lineRule="exact"/>
              <w:jc w:val="center"/>
              <w:rPr>
                <w:rFonts w:ascii="仿宋_GB2312" w:eastAsia="仿宋_GB2312"/>
                <w:color w:val="000000" w:themeColor="text1"/>
                <w:sz w:val="18"/>
                <w:szCs w:val="18"/>
              </w:rPr>
            </w:pPr>
          </w:p>
        </w:tc>
        <w:tc>
          <w:tcPr>
            <w:tcW w:w="622" w:type="dxa"/>
            <w:vAlign w:val="center"/>
          </w:tcPr>
          <w:p>
            <w:pPr>
              <w:spacing w:line="320" w:lineRule="exact"/>
              <w:jc w:val="center"/>
              <w:rPr>
                <w:rFonts w:ascii="仿宋_GB2312" w:eastAsia="仿宋_GB2312"/>
                <w:color w:val="000000" w:themeColor="text1"/>
                <w:sz w:val="18"/>
                <w:szCs w:val="18"/>
              </w:rPr>
            </w:pPr>
            <w:r>
              <w:rPr>
                <w:rFonts w:hint="eastAsia" w:ascii="仿宋_GB2312" w:eastAsia="仿宋_GB2312"/>
                <w:color w:val="000000" w:themeColor="text1"/>
                <w:sz w:val="18"/>
                <w:szCs w:val="18"/>
              </w:rPr>
              <w:t>1400</w:t>
            </w:r>
          </w:p>
        </w:tc>
        <w:tc>
          <w:tcPr>
            <w:tcW w:w="439" w:type="dxa"/>
            <w:vAlign w:val="center"/>
          </w:tcPr>
          <w:p>
            <w:pPr>
              <w:spacing w:line="320" w:lineRule="exact"/>
              <w:jc w:val="center"/>
              <w:rPr>
                <w:rFonts w:ascii="仿宋_GB2312" w:eastAsia="仿宋_GB2312"/>
                <w:color w:val="000000" w:themeColor="text1"/>
                <w:sz w:val="18"/>
                <w:szCs w:val="18"/>
              </w:rPr>
            </w:pPr>
          </w:p>
        </w:tc>
        <w:tc>
          <w:tcPr>
            <w:tcW w:w="567" w:type="dxa"/>
            <w:vAlign w:val="center"/>
          </w:tcPr>
          <w:p>
            <w:pPr>
              <w:spacing w:line="320" w:lineRule="exact"/>
              <w:jc w:val="center"/>
              <w:rPr>
                <w:rFonts w:ascii="仿宋_GB2312" w:eastAsia="仿宋_GB2312"/>
                <w:color w:val="000000" w:themeColor="text1"/>
                <w:sz w:val="18"/>
                <w:szCs w:val="18"/>
              </w:rPr>
            </w:pPr>
            <w:r>
              <w:rPr>
                <w:rFonts w:hint="eastAsia" w:ascii="仿宋_GB2312" w:eastAsia="仿宋_GB2312"/>
                <w:color w:val="000000" w:themeColor="text1"/>
                <w:sz w:val="18"/>
                <w:szCs w:val="18"/>
              </w:rPr>
              <w:t>30</w:t>
            </w:r>
          </w:p>
        </w:tc>
        <w:tc>
          <w:tcPr>
            <w:tcW w:w="567" w:type="dxa"/>
            <w:vAlign w:val="center"/>
          </w:tcPr>
          <w:p>
            <w:pPr>
              <w:spacing w:line="320" w:lineRule="exact"/>
              <w:jc w:val="center"/>
              <w:rPr>
                <w:rFonts w:ascii="仿宋_GB2312" w:eastAsia="仿宋_GB2312"/>
                <w:color w:val="000000" w:themeColor="text1"/>
                <w:sz w:val="18"/>
                <w:szCs w:val="18"/>
              </w:rPr>
            </w:pPr>
          </w:p>
        </w:tc>
        <w:tc>
          <w:tcPr>
            <w:tcW w:w="567" w:type="dxa"/>
            <w:vAlign w:val="center"/>
          </w:tcPr>
          <w:p>
            <w:pPr>
              <w:spacing w:line="320" w:lineRule="exact"/>
              <w:jc w:val="center"/>
              <w:rPr>
                <w:rFonts w:ascii="仿宋_GB2312" w:eastAsia="仿宋_GB2312"/>
                <w:sz w:val="18"/>
                <w:szCs w:val="18"/>
              </w:rPr>
            </w:pPr>
            <w:r>
              <w:rPr>
                <w:rFonts w:hint="eastAsia" w:ascii="仿宋_GB2312" w:eastAsia="仿宋_GB2312"/>
                <w:sz w:val="18"/>
                <w:szCs w:val="18"/>
              </w:rPr>
              <w:t>200</w:t>
            </w:r>
          </w:p>
        </w:tc>
        <w:tc>
          <w:tcPr>
            <w:tcW w:w="567" w:type="dxa"/>
            <w:vAlign w:val="center"/>
          </w:tcPr>
          <w:p>
            <w:pPr>
              <w:spacing w:line="320" w:lineRule="exact"/>
              <w:jc w:val="center"/>
              <w:rPr>
                <w:rFonts w:ascii="仿宋_GB2312" w:eastAsia="仿宋_GB2312"/>
                <w:color w:val="000000"/>
                <w:sz w:val="18"/>
                <w:szCs w:val="18"/>
              </w:rPr>
            </w:pPr>
            <w:r>
              <w:rPr>
                <w:rFonts w:hint="eastAsia" w:ascii="仿宋_GB2312" w:eastAsia="仿宋_GB2312"/>
                <w:color w:val="000000"/>
                <w:sz w:val="18"/>
                <w:szCs w:val="18"/>
              </w:rPr>
              <w:t>600</w:t>
            </w:r>
          </w:p>
        </w:tc>
        <w:tc>
          <w:tcPr>
            <w:tcW w:w="567" w:type="dxa"/>
            <w:vAlign w:val="center"/>
          </w:tcPr>
          <w:p>
            <w:pPr>
              <w:spacing w:line="320" w:lineRule="exact"/>
              <w:jc w:val="center"/>
              <w:rPr>
                <w:rFonts w:ascii="仿宋_GB2312" w:eastAsia="仿宋_GB2312"/>
                <w:color w:val="000000"/>
                <w:sz w:val="18"/>
                <w:szCs w:val="18"/>
              </w:rPr>
            </w:pPr>
            <w:r>
              <w:rPr>
                <w:rFonts w:hint="eastAsia" w:ascii="仿宋_GB2312" w:eastAsia="仿宋_GB2312"/>
                <w:color w:val="000000"/>
                <w:sz w:val="18"/>
                <w:szCs w:val="18"/>
              </w:rPr>
              <w:t>570</w:t>
            </w:r>
          </w:p>
        </w:tc>
      </w:tr>
    </w:tbl>
    <w:p>
      <w:pPr>
        <w:rPr>
          <w:rFonts w:ascii="仿宋_GB2312" w:hAnsi="仿宋" w:eastAsia="仿宋_GB2312"/>
          <w:color w:val="000000"/>
          <w:sz w:val="32"/>
          <w:szCs w:val="32"/>
        </w:rPr>
      </w:pPr>
    </w:p>
    <w:p>
      <w:pPr>
        <w:rPr>
          <w:rFonts w:ascii="仿宋_GB2312" w:hAnsi="仿宋" w:eastAsia="仿宋_GB2312"/>
          <w:color w:val="000000"/>
          <w:sz w:val="32"/>
          <w:szCs w:val="32"/>
        </w:rPr>
      </w:pPr>
    </w:p>
    <w:p>
      <w:pPr>
        <w:rPr>
          <w:rFonts w:ascii="仿宋_GB2312" w:hAnsi="仿宋" w:eastAsia="仿宋_GB2312"/>
          <w:color w:val="000000"/>
          <w:sz w:val="32"/>
          <w:szCs w:val="32"/>
        </w:rPr>
      </w:pPr>
    </w:p>
    <w:p>
      <w:pPr>
        <w:spacing w:line="320" w:lineRule="exact"/>
        <w:rPr>
          <w:rFonts w:ascii="仿宋_GB2312" w:hAnsi="宋体" w:eastAsia="仿宋_GB2312"/>
          <w:b/>
          <w:color w:val="000000"/>
          <w:sz w:val="32"/>
          <w:szCs w:val="32"/>
        </w:rPr>
        <w:sectPr>
          <w:headerReference r:id="rId3" w:type="default"/>
          <w:footerReference r:id="rId4" w:type="default"/>
          <w:pgSz w:w="11906" w:h="16838"/>
          <w:pgMar w:top="1440" w:right="1800" w:bottom="1440" w:left="1800" w:header="851" w:footer="992" w:gutter="0"/>
          <w:pgBorders>
            <w:top w:val="none" w:sz="0" w:space="0"/>
            <w:left w:val="none" w:sz="0" w:space="0"/>
            <w:bottom w:val="none" w:sz="0" w:space="0"/>
            <w:right w:val="none" w:sz="0" w:space="0"/>
          </w:pgBorders>
          <w:pgNumType w:fmt="decimal" w:start="1"/>
          <w:cols w:space="720" w:num="1"/>
          <w:docGrid w:type="lines" w:linePitch="312" w:charSpace="0"/>
        </w:sectPr>
      </w:pPr>
    </w:p>
    <w:bookmarkEnd w:id="23"/>
    <w:bookmarkEnd w:id="27"/>
    <w:p>
      <w:pPr>
        <w:overflowPunct w:val="0"/>
        <w:spacing w:line="560" w:lineRule="exact"/>
        <w:ind w:firstLine="640" w:firstLineChars="200"/>
        <w:rPr>
          <w:rFonts w:ascii="黑体" w:hAnsi="黑体" w:eastAsia="黑体"/>
          <w:sz w:val="32"/>
          <w:szCs w:val="32"/>
        </w:rPr>
      </w:pPr>
      <w:r>
        <w:rPr>
          <w:rFonts w:hint="eastAsia" w:ascii="黑体" w:hAnsi="黑体" w:eastAsia="黑体"/>
          <w:sz w:val="32"/>
          <w:szCs w:val="32"/>
        </w:rPr>
        <w:t>八、实施保障</w:t>
      </w:r>
    </w:p>
    <w:p>
      <w:pPr>
        <w:overflowPunct w:val="0"/>
        <w:spacing w:line="560" w:lineRule="exact"/>
        <w:ind w:firstLine="640" w:firstLineChars="200"/>
        <w:rPr>
          <w:rFonts w:ascii="仿宋_GB2312" w:hAnsi="仿宋" w:eastAsia="仿宋_GB2312"/>
          <w:b/>
          <w:sz w:val="32"/>
          <w:szCs w:val="32"/>
        </w:rPr>
      </w:pPr>
      <w:r>
        <w:rPr>
          <w:rFonts w:hint="eastAsia" w:ascii="楷体_GB2312" w:hAnsi="仿宋" w:eastAsia="楷体_GB2312"/>
          <w:sz w:val="32"/>
          <w:szCs w:val="32"/>
        </w:rPr>
        <w:t>1．师资队伍</w:t>
      </w:r>
    </w:p>
    <w:p>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包括专任教师和兼职教师。各专业在校生与该专业的专任教师之比不高于25:1（不含公共课）。高职专业带头人原则上应具有高级职称，中职专业带头人原则上应具有中级以上职称。“双师型”教师一般不低于60%。兼职教师应主要来自于行业企业。</w:t>
      </w:r>
    </w:p>
    <w:p>
      <w:pPr>
        <w:adjustRightInd w:val="0"/>
        <w:spacing w:line="560" w:lineRule="exact"/>
        <w:ind w:firstLine="640" w:firstLineChars="200"/>
        <w:rPr>
          <w:rFonts w:ascii="楷体_GB2312" w:hAnsi="仿宋" w:eastAsia="楷体_GB2312"/>
          <w:sz w:val="32"/>
          <w:szCs w:val="32"/>
        </w:rPr>
      </w:pPr>
      <w:r>
        <w:rPr>
          <w:rFonts w:hint="eastAsia" w:ascii="楷体_GB2312" w:hAnsi="仿宋" w:eastAsia="楷体_GB2312"/>
          <w:sz w:val="32"/>
          <w:szCs w:val="32"/>
        </w:rPr>
        <w:t>2．教学设施</w:t>
      </w:r>
    </w:p>
    <w:p>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教学设施应满足本专业人才培养实施需要，其中实训（实验）室面积、设施等应达到国家发布的有关专业实训教学条件建设标准（仪器设备配备规范）要求。信息化条件保障应能满足专业建设、教学管理、信息化教学和学生自主学习需要。</w:t>
      </w:r>
    </w:p>
    <w:p>
      <w:pPr>
        <w:adjustRightInd w:val="0"/>
        <w:spacing w:line="560" w:lineRule="exact"/>
        <w:ind w:firstLine="640" w:firstLineChars="200"/>
        <w:rPr>
          <w:rFonts w:ascii="楷体_GB2312" w:hAnsi="仿宋" w:eastAsia="楷体_GB2312"/>
          <w:sz w:val="32"/>
          <w:szCs w:val="32"/>
        </w:rPr>
      </w:pPr>
      <w:r>
        <w:rPr>
          <w:rFonts w:hint="eastAsia" w:ascii="楷体_GB2312" w:hAnsi="仿宋" w:eastAsia="楷体_GB2312"/>
          <w:sz w:val="32"/>
          <w:szCs w:val="32"/>
        </w:rPr>
        <w:t>3．教学资源</w:t>
      </w:r>
    </w:p>
    <w:p>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教材、图书和数字资源结合实际具体提出，应能够满足学生专业学习、教师专业教学研究、教学实施和社会服务需要。严格执行国家和省（区、市）关于教材选用的有关要求，健全本校教材选用制度。根据需要组织编写校本教材，开发教学资源。</w:t>
      </w:r>
    </w:p>
    <w:p>
      <w:pPr>
        <w:adjustRightInd w:val="0"/>
        <w:spacing w:line="560" w:lineRule="exact"/>
        <w:ind w:firstLine="640" w:firstLineChars="200"/>
        <w:rPr>
          <w:rFonts w:ascii="仿宋_GB2312" w:hAnsi="仿宋" w:eastAsia="仿宋_GB2312"/>
          <w:b/>
          <w:sz w:val="32"/>
          <w:szCs w:val="32"/>
        </w:rPr>
      </w:pPr>
      <w:r>
        <w:rPr>
          <w:rFonts w:hint="eastAsia" w:ascii="楷体_GB2312" w:hAnsi="仿宋" w:eastAsia="楷体_GB2312"/>
          <w:sz w:val="32"/>
          <w:szCs w:val="32"/>
        </w:rPr>
        <w:t>4．教学方法</w:t>
      </w:r>
    </w:p>
    <w:p>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提出实施教学应该采取的方法指导建议，指导教师依据专业培养目标、课程教学要求、学生能力与教学资源，采用适当的教学方法，以达成预期教学目标。倡导因材施教、因需施教，鼓励创新教学方法和策略，采用理实一体化教学、案例教学、项目教学等方法，坚持学中做、做中学。</w:t>
      </w:r>
    </w:p>
    <w:p>
      <w:pPr>
        <w:adjustRightInd w:val="0"/>
        <w:spacing w:line="560" w:lineRule="exact"/>
        <w:ind w:firstLine="640" w:firstLineChars="200"/>
        <w:rPr>
          <w:rFonts w:ascii="仿宋_GB2312" w:hAnsi="仿宋" w:eastAsia="仿宋_GB2312"/>
          <w:b/>
          <w:sz w:val="32"/>
          <w:szCs w:val="32"/>
        </w:rPr>
      </w:pPr>
      <w:r>
        <w:rPr>
          <w:rFonts w:hint="eastAsia" w:ascii="楷体_GB2312" w:hAnsi="仿宋" w:eastAsia="楷体_GB2312"/>
          <w:sz w:val="32"/>
          <w:szCs w:val="32"/>
        </w:rPr>
        <w:t>5．教学评价</w:t>
      </w:r>
    </w:p>
    <w:p>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对教师教学、学生学习评价的方式方法提出建议。对学生的学业考核评价内容应兼顾认知、技能、情感等方面，评价应体现评价标准、评价主体、评价方式、评价过程的多元化，如观察、口试、笔试、顶岗操作、职业技能大赛、职业资格鉴定等评价、评定方式。要加强对教学过程的质量监控，改革教学评价的标准和方法。</w:t>
      </w:r>
    </w:p>
    <w:p>
      <w:pPr>
        <w:adjustRightInd w:val="0"/>
        <w:spacing w:line="560" w:lineRule="exact"/>
        <w:ind w:firstLine="640" w:firstLineChars="200"/>
        <w:rPr>
          <w:rFonts w:ascii="楷体_GB2312" w:hAnsi="仿宋" w:eastAsia="楷体_GB2312"/>
          <w:sz w:val="32"/>
          <w:szCs w:val="32"/>
        </w:rPr>
      </w:pPr>
      <w:r>
        <w:rPr>
          <w:rFonts w:hint="eastAsia" w:ascii="楷体_GB2312" w:hAnsi="仿宋" w:eastAsia="楷体_GB2312"/>
          <w:sz w:val="32"/>
          <w:szCs w:val="32"/>
        </w:rPr>
        <w:t>6．质量管理</w:t>
      </w:r>
    </w:p>
    <w:p>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建立健全校院（系）两级的质量保障体系。以保障和提高教学质量为目标，运用系统方法，依靠必要的组织结构，统筹考虑影响教学质量的各主要因素，结合教学诊断与改进、质量年报等职业院校自主保证人才培养质量的工作，统筹管理学校各部门、各环节的教学质量管理活动，形成任务、职责、权限明确，相互协调、相互促进的质量管理有机整体。</w:t>
      </w:r>
    </w:p>
    <w:p>
      <w:pPr>
        <w:adjustRightInd w:val="0"/>
        <w:spacing w:line="560" w:lineRule="exact"/>
        <w:ind w:firstLine="640" w:firstLineChars="200"/>
        <w:rPr>
          <w:rFonts w:ascii="黑体" w:hAnsi="黑体" w:eastAsia="黑体"/>
          <w:sz w:val="32"/>
          <w:szCs w:val="32"/>
        </w:rPr>
      </w:pPr>
      <w:r>
        <w:rPr>
          <w:rFonts w:hint="eastAsia" w:ascii="黑体" w:hAnsi="黑体" w:eastAsia="黑体"/>
          <w:sz w:val="32"/>
          <w:szCs w:val="32"/>
        </w:rPr>
        <w:t>九、毕业要求</w:t>
      </w:r>
    </w:p>
    <w:p>
      <w:pPr>
        <w:spacing w:line="56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毕业要求是学生通过规定年限的学习，修满专业人才培养方案所规定的学分，达到本专业人才培养目标和培养规格的要求。鼓励应运用大数据等信息化手段记录、分析学生成长记录档案、职业素养达标等方面的内容，纳入综合素质考核，并将考核情况作为是否准予毕业的重要依据。</w:t>
      </w:r>
    </w:p>
    <w:p>
      <w:pPr>
        <w:snapToGrid w:val="0"/>
        <w:spacing w:line="360" w:lineRule="auto"/>
        <w:jc w:val="both"/>
        <w:rPr>
          <w:rFonts w:hint="eastAsia" w:ascii="宋体" w:hAnsi="宋体" w:eastAsia="宋体" w:cs="宋体"/>
          <w:b/>
          <w:bCs/>
          <w:sz w:val="44"/>
          <w:szCs w:val="44"/>
        </w:rPr>
      </w:pPr>
    </w:p>
    <w:p>
      <w:pPr>
        <w:snapToGrid w:val="0"/>
        <w:spacing w:line="360" w:lineRule="auto"/>
        <w:jc w:val="both"/>
        <w:rPr>
          <w:rFonts w:hint="eastAsia" w:ascii="宋体" w:hAnsi="宋体" w:eastAsia="宋体" w:cs="宋体"/>
          <w:b/>
          <w:bCs/>
          <w:sz w:val="44"/>
          <w:szCs w:val="44"/>
        </w:rPr>
      </w:pPr>
    </w:p>
    <w:p>
      <w:pPr>
        <w:overflowPunct w:val="0"/>
        <w:adjustRightInd w:val="0"/>
        <w:snapToGrid w:val="0"/>
        <w:jc w:val="center"/>
        <w:rPr>
          <w:rFonts w:hint="eastAsia" w:ascii="方正小标宋简体" w:hAnsi="Calibri Light" w:eastAsia="方正小标宋简体" w:cs="宋体"/>
          <w:bCs/>
          <w:sz w:val="44"/>
          <w:szCs w:val="44"/>
        </w:rPr>
      </w:pPr>
      <w:r>
        <w:rPr>
          <w:rFonts w:hint="eastAsia" w:ascii="方正小标宋简体" w:hAnsi="Calibri Light" w:eastAsia="方正小标宋简体" w:cs="宋体"/>
          <w:bCs/>
          <w:sz w:val="44"/>
          <w:szCs w:val="44"/>
        </w:rPr>
        <w:t>民权县职业教育培训中心</w:t>
      </w:r>
    </w:p>
    <w:p>
      <w:pPr>
        <w:overflowPunct w:val="0"/>
        <w:adjustRightInd w:val="0"/>
        <w:snapToGrid w:val="0"/>
        <w:jc w:val="center"/>
        <w:rPr>
          <w:rFonts w:hint="eastAsia" w:ascii="方正小标宋简体" w:hAnsi="Calibri Light" w:eastAsia="方正小标宋简体" w:cs="宋体"/>
          <w:bCs/>
          <w:sz w:val="44"/>
          <w:szCs w:val="44"/>
        </w:rPr>
      </w:pPr>
      <w:r>
        <w:rPr>
          <w:rFonts w:hint="eastAsia" w:ascii="方正小标宋简体" w:hAnsi="Calibri Light" w:eastAsia="方正小标宋简体" w:cs="宋体"/>
          <w:bCs/>
          <w:sz w:val="44"/>
          <w:szCs w:val="44"/>
        </w:rPr>
        <w:t>模具制造技术专业人才培养方案</w:t>
      </w:r>
    </w:p>
    <w:p>
      <w:pPr>
        <w:pStyle w:val="29"/>
        <w:numPr>
          <w:ilvl w:val="0"/>
          <w:numId w:val="0"/>
        </w:numPr>
        <w:overflowPunct w:val="0"/>
        <w:ind w:left="640" w:leftChars="0"/>
        <w:rPr>
          <w:rFonts w:ascii="黑体" w:hAnsi="黑体" w:eastAsia="黑体"/>
          <w:sz w:val="32"/>
          <w:szCs w:val="32"/>
        </w:rPr>
      </w:pPr>
      <w:r>
        <w:rPr>
          <w:rFonts w:hint="eastAsia" w:ascii="黑体" w:hAnsi="黑体" w:eastAsia="黑体"/>
          <w:sz w:val="32"/>
          <w:szCs w:val="32"/>
          <w:lang w:val="en-US" w:eastAsia="zh-CN"/>
        </w:rPr>
        <w:t>一、</w:t>
      </w:r>
      <w:r>
        <w:rPr>
          <w:rFonts w:hint="eastAsia" w:ascii="黑体" w:hAnsi="黑体" w:eastAsia="黑体"/>
          <w:sz w:val="32"/>
          <w:szCs w:val="32"/>
        </w:rPr>
        <w:t>专业名称及代码</w:t>
      </w:r>
    </w:p>
    <w:p>
      <w:pPr>
        <w:overflowPunct w:val="0"/>
        <w:ind w:firstLine="640" w:firstLineChars="200"/>
        <w:rPr>
          <w:rFonts w:hint="default" w:ascii="仿宋_GB2312" w:hAnsi="黑体" w:eastAsia="仿宋_GB2312"/>
          <w:sz w:val="32"/>
          <w:szCs w:val="32"/>
          <w:lang w:val="en-US" w:eastAsia="zh-CN"/>
        </w:rPr>
      </w:pPr>
      <w:r>
        <w:rPr>
          <w:rFonts w:hint="eastAsia" w:ascii="仿宋_GB2312" w:hAnsi="仿宋" w:eastAsia="仿宋_GB2312" w:cs="黑体"/>
          <w:kern w:val="2"/>
          <w:sz w:val="32"/>
          <w:szCs w:val="32"/>
          <w:lang w:val="en-US" w:eastAsia="zh-CN" w:bidi="ar-SA"/>
        </w:rPr>
        <w:t>模具制造技术专</w:t>
      </w:r>
      <w:r>
        <w:rPr>
          <w:rFonts w:hint="eastAsia" w:ascii="仿宋_GB2312" w:hAnsi="仿宋" w:eastAsia="仿宋_GB2312"/>
          <w:sz w:val="32"/>
          <w:szCs w:val="32"/>
        </w:rPr>
        <w:t>业，专业代码</w:t>
      </w:r>
      <w:r>
        <w:rPr>
          <w:rFonts w:hint="eastAsia" w:ascii="仿宋_GB2312" w:hAnsi="仿宋" w:eastAsia="仿宋_GB2312"/>
          <w:sz w:val="32"/>
          <w:szCs w:val="32"/>
          <w:lang w:val="en-US" w:eastAsia="zh-CN"/>
        </w:rPr>
        <w:t>660108</w:t>
      </w:r>
    </w:p>
    <w:p>
      <w:pPr>
        <w:pStyle w:val="29"/>
        <w:numPr>
          <w:ilvl w:val="0"/>
          <w:numId w:val="0"/>
        </w:numPr>
        <w:overflowPunct w:val="0"/>
        <w:ind w:left="640" w:leftChars="0"/>
        <w:rPr>
          <w:rFonts w:ascii="黑体" w:hAnsi="黑体" w:eastAsia="黑体"/>
          <w:sz w:val="32"/>
          <w:szCs w:val="32"/>
        </w:rPr>
      </w:pPr>
      <w:r>
        <w:rPr>
          <w:rFonts w:hint="eastAsia" w:ascii="黑体" w:hAnsi="黑体" w:eastAsia="黑体"/>
          <w:sz w:val="32"/>
          <w:szCs w:val="32"/>
          <w:lang w:val="en-US" w:eastAsia="zh-CN"/>
        </w:rPr>
        <w:t>二、</w:t>
      </w:r>
      <w:r>
        <w:rPr>
          <w:rFonts w:hint="eastAsia" w:ascii="黑体" w:hAnsi="黑体" w:eastAsia="黑体"/>
          <w:sz w:val="32"/>
          <w:szCs w:val="32"/>
        </w:rPr>
        <w:t>入学要求</w:t>
      </w:r>
    </w:p>
    <w:p>
      <w:pPr>
        <w:pStyle w:val="29"/>
        <w:overflowPunct w:val="0"/>
        <w:ind w:left="720" w:firstLine="0" w:firstLineChars="0"/>
        <w:rPr>
          <w:rFonts w:ascii="仿宋_GB2312" w:hAnsi="黑体" w:eastAsia="仿宋_GB2312"/>
          <w:b/>
          <w:sz w:val="32"/>
          <w:szCs w:val="32"/>
        </w:rPr>
      </w:pPr>
      <w:r>
        <w:rPr>
          <w:rFonts w:hint="eastAsia" w:ascii="仿宋_GB2312" w:hAnsi="仿宋" w:eastAsia="仿宋_GB2312"/>
          <w:sz w:val="32"/>
          <w:szCs w:val="32"/>
        </w:rPr>
        <w:t>初中毕业生或高中毕业生或同等学历者</w:t>
      </w:r>
    </w:p>
    <w:p>
      <w:pPr>
        <w:pStyle w:val="29"/>
        <w:numPr>
          <w:ilvl w:val="0"/>
          <w:numId w:val="0"/>
        </w:numPr>
        <w:overflowPunct w:val="0"/>
        <w:ind w:left="640" w:leftChars="0"/>
        <w:rPr>
          <w:rFonts w:ascii="黑体" w:hAnsi="黑体" w:eastAsia="黑体"/>
          <w:sz w:val="32"/>
          <w:szCs w:val="32"/>
        </w:rPr>
      </w:pPr>
      <w:r>
        <w:rPr>
          <w:rFonts w:hint="eastAsia" w:ascii="黑体" w:hAnsi="黑体" w:eastAsia="黑体"/>
          <w:sz w:val="32"/>
          <w:szCs w:val="32"/>
          <w:lang w:val="en-US" w:eastAsia="zh-CN"/>
        </w:rPr>
        <w:t>三、</w:t>
      </w:r>
      <w:r>
        <w:rPr>
          <w:rFonts w:hint="eastAsia" w:ascii="黑体" w:hAnsi="黑体" w:eastAsia="黑体"/>
          <w:sz w:val="32"/>
          <w:szCs w:val="32"/>
        </w:rPr>
        <w:t>修业年限</w:t>
      </w:r>
    </w:p>
    <w:p>
      <w:pPr>
        <w:pStyle w:val="29"/>
        <w:adjustRightInd w:val="0"/>
        <w:snapToGrid w:val="0"/>
        <w:spacing w:after="240" w:line="400" w:lineRule="exact"/>
        <w:ind w:left="720" w:firstLine="0" w:firstLineChars="0"/>
        <w:rPr>
          <w:rFonts w:ascii="仿宋_GB2312" w:hAnsi="仿宋" w:eastAsia="仿宋_GB2312" w:cs="仿宋"/>
          <w:sz w:val="32"/>
          <w:szCs w:val="32"/>
        </w:rPr>
      </w:pPr>
      <w:r>
        <w:rPr>
          <w:rFonts w:hint="eastAsia" w:ascii="仿宋_GB2312" w:hAnsi="仿宋" w:eastAsia="仿宋_GB2312" w:cs="仿宋"/>
          <w:sz w:val="32"/>
          <w:szCs w:val="32"/>
          <w:lang w:val="en-US" w:eastAsia="zh-CN"/>
        </w:rPr>
        <w:t>三</w:t>
      </w:r>
      <w:r>
        <w:rPr>
          <w:rFonts w:hint="eastAsia" w:ascii="仿宋_GB2312" w:hAnsi="仿宋" w:eastAsia="仿宋_GB2312" w:cs="仿宋"/>
          <w:sz w:val="32"/>
          <w:szCs w:val="32"/>
        </w:rPr>
        <w:t>年</w:t>
      </w:r>
    </w:p>
    <w:p>
      <w:pPr>
        <w:snapToGrid w:val="0"/>
        <w:spacing w:line="400" w:lineRule="exact"/>
        <w:ind w:firstLine="640" w:firstLineChars="200"/>
        <w:rPr>
          <w:rFonts w:hint="eastAsia" w:ascii="黑体" w:hAnsi="黑体" w:eastAsia="黑体" w:cs="黑体"/>
          <w:b w:val="0"/>
          <w:bCs w:val="0"/>
          <w:sz w:val="32"/>
          <w:szCs w:val="32"/>
        </w:rPr>
      </w:pPr>
      <w:r>
        <w:rPr>
          <w:rFonts w:hint="eastAsia" w:ascii="黑体" w:hAnsi="黑体" w:eastAsia="黑体" w:cs="黑体"/>
          <w:b w:val="0"/>
          <w:bCs w:val="0"/>
          <w:sz w:val="32"/>
          <w:szCs w:val="32"/>
        </w:rPr>
        <w:t>四、职业面向</w:t>
      </w:r>
    </w:p>
    <w:p>
      <w:pPr>
        <w:snapToGrid w:val="0"/>
        <w:spacing w:line="400" w:lineRule="exact"/>
        <w:ind w:firstLine="640" w:firstLineChars="200"/>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1.职业素养</w:t>
      </w:r>
    </w:p>
    <w:p>
      <w:pPr>
        <w:ind w:firstLine="640" w:firstLineChars="200"/>
        <w:rPr>
          <w:rFonts w:hint="eastAsia" w:ascii="仿宋_GB2312" w:hAnsi="仿宋" w:eastAsia="仿宋_GB2312"/>
          <w:sz w:val="32"/>
          <w:szCs w:val="32"/>
        </w:rPr>
      </w:pPr>
      <w:r>
        <w:rPr>
          <w:rFonts w:hint="eastAsia" w:ascii="仿宋_GB2312" w:hAnsi="仿宋" w:eastAsia="仿宋_GB2312"/>
          <w:sz w:val="32"/>
          <w:szCs w:val="32"/>
        </w:rPr>
        <w:t>（1）遵守模具行业规范，尊重知识产权，热爱检测工作，诚实可靠。</w:t>
      </w:r>
    </w:p>
    <w:p>
      <w:pPr>
        <w:ind w:firstLine="640" w:firstLineChars="200"/>
        <w:rPr>
          <w:rFonts w:hint="eastAsia" w:ascii="仿宋_GB2312" w:hAnsi="仿宋" w:eastAsia="仿宋_GB2312"/>
          <w:sz w:val="32"/>
          <w:szCs w:val="32"/>
        </w:rPr>
      </w:pPr>
      <w:r>
        <w:rPr>
          <w:rFonts w:hint="eastAsia" w:ascii="仿宋_GB2312" w:hAnsi="仿宋" w:eastAsia="仿宋_GB2312"/>
          <w:sz w:val="32"/>
          <w:szCs w:val="32"/>
        </w:rPr>
        <w:t>（2）严格执行国家相关标准，严格按照工作流程作业，遵守合同规定所有事项，爱护产品和环境。</w:t>
      </w:r>
    </w:p>
    <w:p>
      <w:pPr>
        <w:ind w:firstLine="640" w:firstLineChars="200"/>
        <w:rPr>
          <w:rFonts w:hint="eastAsia" w:ascii="仿宋_GB2312" w:hAnsi="仿宋" w:eastAsia="仿宋_GB2312"/>
          <w:sz w:val="32"/>
          <w:szCs w:val="32"/>
        </w:rPr>
      </w:pPr>
      <w:r>
        <w:rPr>
          <w:rFonts w:hint="eastAsia" w:ascii="仿宋_GB2312" w:hAnsi="仿宋" w:eastAsia="仿宋_GB2312"/>
          <w:sz w:val="32"/>
          <w:szCs w:val="32"/>
        </w:rPr>
        <w:t>（3）有正确的是非观；遵守国家法律和校规校纪；为人正直，诚实守信。</w:t>
      </w:r>
    </w:p>
    <w:p>
      <w:pPr>
        <w:ind w:firstLine="640" w:firstLineChars="200"/>
        <w:rPr>
          <w:rFonts w:hint="eastAsia" w:ascii="仿宋_GB2312" w:hAnsi="仿宋" w:eastAsia="仿宋_GB2312"/>
          <w:sz w:val="32"/>
          <w:szCs w:val="32"/>
        </w:rPr>
      </w:pPr>
      <w:r>
        <w:rPr>
          <w:rFonts w:hint="eastAsia" w:ascii="仿宋_GB2312" w:hAnsi="仿宋" w:eastAsia="仿宋_GB2312"/>
          <w:sz w:val="32"/>
          <w:szCs w:val="32"/>
        </w:rPr>
        <w:t>（4）有科学的认知理念与认知方法和实事求是勇于实践的工作作风；自强、自立、自爱；有正确的审美观；具有创新精神；爱好广泛，情趣高雅，有较高的文化修养。</w:t>
      </w:r>
    </w:p>
    <w:p>
      <w:pPr>
        <w:ind w:firstLine="640" w:firstLineChars="200"/>
        <w:rPr>
          <w:rFonts w:hint="eastAsia" w:ascii="仿宋_GB2312" w:hAnsi="仿宋" w:eastAsia="仿宋_GB2312"/>
          <w:sz w:val="32"/>
          <w:szCs w:val="32"/>
        </w:rPr>
      </w:pPr>
      <w:r>
        <w:rPr>
          <w:rFonts w:hint="eastAsia" w:ascii="仿宋_GB2312" w:hAnsi="仿宋" w:eastAsia="仿宋_GB2312"/>
          <w:sz w:val="32"/>
          <w:szCs w:val="32"/>
        </w:rPr>
        <w:t>（5）有切合实际的生活目标和个人发展目标，能正确地看待现实，主动适应现实环境；有正常的人际关系和团队精神。</w:t>
      </w:r>
    </w:p>
    <w:p>
      <w:pPr>
        <w:snapToGrid w:val="0"/>
        <w:spacing w:line="400" w:lineRule="exact"/>
        <w:ind w:firstLine="640" w:firstLineChars="200"/>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2.专业基础知识</w:t>
      </w:r>
    </w:p>
    <w:p>
      <w:pPr>
        <w:spacing w:line="56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（1）具备中等职业教育所必需的文化基础知识。</w:t>
      </w:r>
    </w:p>
    <w:p>
      <w:pPr>
        <w:spacing w:line="56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（2）熟悉模具设计、工装夹具设计、模具制造、模具装配与调试、品质检测、模具项目生产组织与管理。</w:t>
      </w:r>
    </w:p>
    <w:p>
      <w:pPr>
        <w:spacing w:line="56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（3）能够熟练操作普通加工、数控加工、电加工机床</w:t>
      </w:r>
    </w:p>
    <w:p>
      <w:pPr>
        <w:spacing w:line="56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（4）能够使用常规、二次元、三次元测量工具和仪器</w:t>
      </w:r>
    </w:p>
    <w:p>
      <w:pPr>
        <w:spacing w:line="56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（5）能够进行模具企业生产、技术的初步管理。</w:t>
      </w:r>
    </w:p>
    <w:p>
      <w:pPr>
        <w:snapToGrid w:val="0"/>
        <w:spacing w:line="400" w:lineRule="exact"/>
        <w:ind w:firstLine="640" w:firstLineChars="200"/>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3.专业技能</w:t>
      </w:r>
    </w:p>
    <w:p>
      <w:pPr>
        <w:spacing w:line="56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（1）了解机械制图及常用机械零部件设计知识；</w:t>
      </w:r>
    </w:p>
    <w:p>
      <w:pPr>
        <w:spacing w:line="56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（2）掌握工程材料及热处理基础知识；</w:t>
      </w:r>
    </w:p>
    <w:p>
      <w:pPr>
        <w:spacing w:line="56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（3）掌握公差、常规测量、二次元及三次元测量技术基础知识；</w:t>
      </w:r>
    </w:p>
    <w:p>
      <w:pPr>
        <w:spacing w:line="56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（4）掌握冲压/注塑/压铸模具和工装治具的设计与工艺知识；</w:t>
      </w:r>
    </w:p>
    <w:p>
      <w:pPr>
        <w:spacing w:line="56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（5）掌握 CAD/CAM/CA软E件应用等专业知识；</w:t>
      </w:r>
    </w:p>
    <w:p>
      <w:pPr>
        <w:spacing w:line="56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（6）掌握数控机床操作和编程的基本知识；</w:t>
      </w:r>
    </w:p>
    <w:p>
      <w:pPr>
        <w:spacing w:line="56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（7）熟悉普通机械加工、数控加工、特种加工工艺知识；</w:t>
      </w:r>
    </w:p>
    <w:p>
      <w:pPr>
        <w:spacing w:line="56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（8）熟悉模具专业英语的基本知识；</w:t>
      </w:r>
    </w:p>
    <w:p>
      <w:pPr>
        <w:spacing w:line="56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（9）熟悉企业产品制程工艺、品质管理、生产管理等知识。</w:t>
      </w:r>
    </w:p>
    <w:p>
      <w:pPr>
        <w:snapToGrid w:val="0"/>
        <w:spacing w:line="400" w:lineRule="exact"/>
        <w:ind w:firstLine="640" w:firstLineChars="200"/>
        <w:rPr>
          <w:rFonts w:hint="eastAsia" w:ascii="黑体" w:hAnsi="黑体" w:eastAsia="黑体" w:cs="黑体"/>
          <w:b w:val="0"/>
          <w:bCs w:val="0"/>
          <w:sz w:val="32"/>
          <w:szCs w:val="32"/>
        </w:rPr>
      </w:pPr>
      <w:r>
        <w:rPr>
          <w:rFonts w:hint="eastAsia" w:ascii="黑体" w:hAnsi="黑体" w:eastAsia="黑体" w:cs="黑体"/>
          <w:b w:val="0"/>
          <w:bCs w:val="0"/>
          <w:sz w:val="32"/>
          <w:szCs w:val="32"/>
        </w:rPr>
        <w:t>五、培养目标与培养规格</w:t>
      </w:r>
    </w:p>
    <w:p>
      <w:pPr>
        <w:spacing w:line="56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(一）培养目标</w:t>
      </w:r>
    </w:p>
    <w:p>
      <w:pPr>
        <w:spacing w:line="56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 xml:space="preserve">全面贯彻党的教育方针，把立德树人作为教育的根本任务，培育具有社会主义核心价值观，面向装备制造业及模具行业，培养具有创新和较强实践能力，具有冲压、塑料、压铸模具制造技术专业的理论知识和高级工专业技能，能够运用CAD/CAM/CA软E 件为辅助工具进行模具设计、模具制造设备操作、模具装配与调试、品质检测、模具项目生产组织与管理的高素质技术技能型人才。      </w:t>
      </w:r>
    </w:p>
    <w:p>
      <w:pPr>
        <w:spacing w:line="56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专业毕业生应具有以下职业素养（职业道德、通用能力）、专业知识和职业技能：</w:t>
      </w:r>
    </w:p>
    <w:p>
      <w:pPr>
        <w:spacing w:line="56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(二）培养规格</w:t>
      </w:r>
    </w:p>
    <w:p>
      <w:pPr>
        <w:spacing w:line="56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1.知识要求</w:t>
      </w:r>
    </w:p>
    <w:p>
      <w:pPr>
        <w:spacing w:line="56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（1）了解机械制图及常用机械零部件设计知识；</w:t>
      </w:r>
    </w:p>
    <w:p>
      <w:pPr>
        <w:spacing w:line="56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（2）掌握工程材料及热处理基础知识；</w:t>
      </w:r>
    </w:p>
    <w:p>
      <w:pPr>
        <w:spacing w:line="56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（3）掌握公差、常规测量、二次元及三次元测量技术基础知识；</w:t>
      </w:r>
    </w:p>
    <w:p>
      <w:pPr>
        <w:spacing w:line="56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（4）掌握冲压 / 注塑/ 压铸模具和工装治具的设计与工艺知识；</w:t>
      </w:r>
    </w:p>
    <w:p>
      <w:pPr>
        <w:spacing w:line="56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（5）掌握 CAD/CAM/CA软E 件应用等专业知识；</w:t>
      </w:r>
    </w:p>
    <w:p>
      <w:pPr>
        <w:spacing w:line="56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（6）掌握数控机床操作和编程的基本知识；</w:t>
      </w:r>
    </w:p>
    <w:p>
      <w:pPr>
        <w:spacing w:line="56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（7）熟悉普通机械加工、数控加工、特种加工工艺知识；</w:t>
      </w:r>
    </w:p>
    <w:p>
      <w:pPr>
        <w:spacing w:line="560" w:lineRule="exact"/>
        <w:ind w:firstLine="640" w:firstLineChars="200"/>
        <w:rPr>
          <w:rFonts w:hint="eastAsia" w:ascii="仿宋_GB2312" w:hAnsi="仿宋_GB2312" w:eastAsia="仿宋_GB2312" w:cs="仿宋_GB2312"/>
          <w:color w:val="000000"/>
          <w:sz w:val="32"/>
          <w:szCs w:val="32"/>
        </w:rPr>
      </w:pPr>
      <w:r>
        <w:rPr>
          <w:rFonts w:hint="eastAsia" w:ascii="仿宋_GB2312" w:hAnsi="仿宋" w:eastAsia="仿宋_GB2312"/>
          <w:sz w:val="32"/>
          <w:szCs w:val="32"/>
        </w:rPr>
        <w:t>（8）熟悉模具专业英语的基本知识</w:t>
      </w:r>
      <w:r>
        <w:rPr>
          <w:rFonts w:hint="eastAsia" w:ascii="仿宋_GB2312" w:hAnsi="仿宋_GB2312" w:eastAsia="仿宋_GB2312" w:cs="仿宋_GB2312"/>
          <w:color w:val="000000"/>
          <w:sz w:val="32"/>
          <w:szCs w:val="32"/>
        </w:rPr>
        <w:t>；</w:t>
      </w:r>
    </w:p>
    <w:p>
      <w:pPr>
        <w:spacing w:line="56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（9）熟悉企业产品制程工艺、品质管理、生产管理等知识。</w:t>
      </w:r>
    </w:p>
    <w:p>
      <w:pPr>
        <w:spacing w:line="56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2.能力要求</w:t>
      </w:r>
    </w:p>
    <w:p>
      <w:pPr>
        <w:spacing w:line="56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（1）能够识读和绘制中等复杂程度的零件图、模具装配图；</w:t>
      </w:r>
    </w:p>
    <w:p>
      <w:pPr>
        <w:spacing w:line="56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（2）能够进行中等复杂程度冲压/注射/压铸模具设计；</w:t>
      </w:r>
    </w:p>
    <w:p>
      <w:pPr>
        <w:spacing w:line="56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（3）能够使用CAD/CAM/CA辅E助软件；</w:t>
      </w:r>
    </w:p>
    <w:p>
      <w:pPr>
        <w:spacing w:line="56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（4）能够进行模具的安装、调试、操作和维修；</w:t>
      </w:r>
    </w:p>
    <w:p>
      <w:pPr>
        <w:spacing w:line="56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（5）能够熟练操作普通加工、数控加工、电加工机床；</w:t>
      </w:r>
    </w:p>
    <w:p>
      <w:pPr>
        <w:spacing w:line="56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（6）能够进行加工工艺的分析和排配；</w:t>
      </w:r>
    </w:p>
    <w:p>
      <w:pPr>
        <w:spacing w:line="56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（7）能够使用常规、二次元、三次元测量工具和仪器；</w:t>
      </w:r>
    </w:p>
    <w:p>
      <w:pPr>
        <w:spacing w:line="56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（8）能够进行夹具的安装、设计和调试；</w:t>
      </w:r>
    </w:p>
    <w:p>
      <w:pPr>
        <w:spacing w:line="56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（9）能够具备应用计算机和网络进行一般信息处理的能力；</w:t>
      </w:r>
    </w:p>
    <w:p>
      <w:pPr>
        <w:spacing w:line="56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（10）能够具备阅读模具专业外语文献的初步能力；</w:t>
      </w:r>
    </w:p>
    <w:p>
      <w:pPr>
        <w:spacing w:line="56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（11）能够进行模具企业生产、技术的初步管理。</w:t>
      </w:r>
    </w:p>
    <w:p>
      <w:pPr>
        <w:spacing w:line="56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3.素质要求</w:t>
      </w:r>
    </w:p>
    <w:p>
      <w:pPr>
        <w:spacing w:line="56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（1）政治素质：掌握党的指导思想，具备社会主义核心价值观，有理想、懂政策、有法律意识。</w:t>
      </w:r>
    </w:p>
    <w:p>
      <w:pPr>
        <w:spacing w:line="56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（2）思想品德：热爱祖国、热爱本职工作、处事严谨、遵纪守法、勤奋上进。</w:t>
      </w:r>
    </w:p>
    <w:p>
      <w:pPr>
        <w:spacing w:line="56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（3）文化素质：具有一定的文化艺术修养，具有准确的语言、文字表达能力。</w:t>
      </w:r>
    </w:p>
    <w:p>
      <w:pPr>
        <w:spacing w:line="56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（4）身心素质：具有良好的身体和心理素质，养成自觉锻炼身体的习惯。</w:t>
      </w:r>
    </w:p>
    <w:p>
      <w:pPr>
        <w:snapToGrid w:val="0"/>
        <w:spacing w:line="400" w:lineRule="exact"/>
        <w:ind w:firstLine="640" w:firstLineChars="200"/>
        <w:rPr>
          <w:rFonts w:hint="eastAsia" w:ascii="黑体" w:hAnsi="黑体" w:eastAsia="黑体" w:cs="黑体"/>
          <w:b w:val="0"/>
          <w:bCs w:val="0"/>
          <w:sz w:val="32"/>
          <w:szCs w:val="32"/>
        </w:rPr>
      </w:pPr>
      <w:r>
        <w:rPr>
          <w:rFonts w:hint="eastAsia" w:ascii="黑体" w:hAnsi="黑体" w:eastAsia="黑体" w:cs="黑体"/>
          <w:b w:val="0"/>
          <w:bCs w:val="0"/>
          <w:sz w:val="32"/>
          <w:szCs w:val="32"/>
        </w:rPr>
        <w:t>六、课程设置及要求</w:t>
      </w:r>
    </w:p>
    <w:p>
      <w:pPr>
        <w:spacing w:line="56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本专业课程设置分为公共基础课程和专业（技能）课程。公共基础课包括公共基础必修课程和公共基础限定选修课程。专业（技能）课包括专业基础课、专业核心课、专业选修课和实习实训。</w:t>
      </w:r>
    </w:p>
    <w:p>
      <w:pPr>
        <w:spacing w:line="56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(一）公共基础课程</w:t>
      </w:r>
    </w:p>
    <w:p>
      <w:pPr>
        <w:ind w:firstLine="640" w:firstLineChars="200"/>
        <w:rPr>
          <w:rFonts w:hint="eastAsia" w:ascii="楷体_GB2312" w:hAnsi="仿宋" w:eastAsia="楷体_GB2312"/>
          <w:color w:val="000000"/>
          <w:sz w:val="32"/>
          <w:szCs w:val="32"/>
        </w:rPr>
      </w:pPr>
      <w:r>
        <w:rPr>
          <w:rFonts w:hint="eastAsia" w:ascii="楷体_GB2312" w:hAnsi="仿宋" w:eastAsia="楷体_GB2312"/>
          <w:color w:val="000000"/>
          <w:sz w:val="32"/>
          <w:szCs w:val="32"/>
        </w:rPr>
        <w:t>1.公共基础课程</w:t>
      </w:r>
    </w:p>
    <w:tbl>
      <w:tblPr>
        <w:tblStyle w:val="14"/>
        <w:tblpPr w:leftFromText="180" w:rightFromText="180" w:vertAnchor="text" w:tblpX="1" w:tblpY="1"/>
        <w:tblOverlap w:val="never"/>
        <w:tblW w:w="1003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1418"/>
        <w:gridCol w:w="6769"/>
        <w:gridCol w:w="10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trPr>
        <w:tc>
          <w:tcPr>
            <w:tcW w:w="817" w:type="dxa"/>
            <w:vAlign w:val="center"/>
          </w:tcPr>
          <w:p>
            <w:pPr>
              <w:keepNext w:val="0"/>
              <w:keepLines w:val="0"/>
              <w:pageBreakBefore w:val="0"/>
              <w:widowControl w:val="0"/>
              <w:kinsoku/>
              <w:wordWrap/>
              <w:overflowPunct/>
              <w:topLinePunct w:val="0"/>
              <w:autoSpaceDE/>
              <w:autoSpaceDN/>
              <w:bidi w:val="0"/>
              <w:adjustRightInd/>
              <w:snapToGrid/>
              <w:spacing w:line="520" w:lineRule="exact"/>
              <w:jc w:val="both"/>
              <w:textAlignment w:val="auto"/>
              <w:rPr>
                <w:rFonts w:hint="eastAsia" w:ascii="仿宋" w:hAnsi="仿宋" w:eastAsia="仿宋" w:cs="仿宋"/>
                <w:b/>
                <w:bCs/>
                <w:color w:val="auto"/>
                <w:sz w:val="21"/>
                <w:szCs w:val="21"/>
              </w:rPr>
            </w:pPr>
            <w:r>
              <w:rPr>
                <w:rFonts w:hint="eastAsia" w:ascii="仿宋" w:hAnsi="仿宋" w:eastAsia="仿宋" w:cs="仿宋"/>
                <w:b/>
                <w:bCs/>
                <w:color w:val="auto"/>
                <w:sz w:val="21"/>
                <w:szCs w:val="21"/>
              </w:rPr>
              <w:t>序号</w:t>
            </w:r>
          </w:p>
        </w:tc>
        <w:tc>
          <w:tcPr>
            <w:tcW w:w="1418" w:type="dxa"/>
            <w:vAlign w:val="center"/>
          </w:tcPr>
          <w:p>
            <w:pPr>
              <w:keepNext w:val="0"/>
              <w:keepLines w:val="0"/>
              <w:pageBreakBefore w:val="0"/>
              <w:widowControl w:val="0"/>
              <w:kinsoku/>
              <w:wordWrap/>
              <w:overflowPunct/>
              <w:topLinePunct w:val="0"/>
              <w:autoSpaceDE/>
              <w:autoSpaceDN/>
              <w:bidi w:val="0"/>
              <w:adjustRightInd/>
              <w:snapToGrid/>
              <w:spacing w:line="520" w:lineRule="exact"/>
              <w:jc w:val="both"/>
              <w:textAlignment w:val="auto"/>
              <w:rPr>
                <w:rFonts w:hint="eastAsia" w:ascii="仿宋" w:hAnsi="仿宋" w:eastAsia="仿宋" w:cs="仿宋"/>
                <w:b/>
                <w:bCs/>
                <w:color w:val="auto"/>
                <w:sz w:val="21"/>
                <w:szCs w:val="21"/>
              </w:rPr>
            </w:pPr>
            <w:r>
              <w:rPr>
                <w:rFonts w:hint="eastAsia" w:ascii="仿宋" w:hAnsi="仿宋" w:eastAsia="仿宋" w:cs="仿宋"/>
                <w:b/>
                <w:bCs/>
                <w:color w:val="auto"/>
                <w:sz w:val="21"/>
                <w:szCs w:val="21"/>
              </w:rPr>
              <w:t>课程名称</w:t>
            </w:r>
          </w:p>
        </w:tc>
        <w:tc>
          <w:tcPr>
            <w:tcW w:w="6769" w:type="dxa"/>
            <w:vAlign w:val="center"/>
          </w:tcPr>
          <w:p>
            <w:pPr>
              <w:keepNext w:val="0"/>
              <w:keepLines w:val="0"/>
              <w:pageBreakBefore w:val="0"/>
              <w:widowControl w:val="0"/>
              <w:kinsoku/>
              <w:wordWrap/>
              <w:overflowPunct/>
              <w:topLinePunct w:val="0"/>
              <w:autoSpaceDE/>
              <w:autoSpaceDN/>
              <w:bidi w:val="0"/>
              <w:adjustRightInd/>
              <w:snapToGrid/>
              <w:spacing w:line="520" w:lineRule="exact"/>
              <w:jc w:val="both"/>
              <w:textAlignment w:val="auto"/>
              <w:rPr>
                <w:rFonts w:hint="eastAsia" w:ascii="仿宋" w:hAnsi="仿宋" w:eastAsia="仿宋" w:cs="仿宋"/>
                <w:b/>
                <w:bCs/>
                <w:color w:val="auto"/>
                <w:sz w:val="21"/>
                <w:szCs w:val="21"/>
              </w:rPr>
            </w:pPr>
            <w:r>
              <w:rPr>
                <w:rFonts w:hint="eastAsia" w:ascii="仿宋" w:hAnsi="仿宋" w:eastAsia="仿宋" w:cs="仿宋"/>
                <w:b/>
                <w:bCs/>
                <w:color w:val="auto"/>
                <w:sz w:val="21"/>
                <w:szCs w:val="21"/>
              </w:rPr>
              <w:t>课程性质与任务</w:t>
            </w:r>
          </w:p>
        </w:tc>
        <w:tc>
          <w:tcPr>
            <w:tcW w:w="1027" w:type="dxa"/>
            <w:vAlign w:val="center"/>
          </w:tcPr>
          <w:p>
            <w:pPr>
              <w:keepNext w:val="0"/>
              <w:keepLines w:val="0"/>
              <w:pageBreakBefore w:val="0"/>
              <w:widowControl w:val="0"/>
              <w:kinsoku/>
              <w:wordWrap/>
              <w:overflowPunct/>
              <w:topLinePunct w:val="0"/>
              <w:autoSpaceDE/>
              <w:autoSpaceDN/>
              <w:bidi w:val="0"/>
              <w:adjustRightInd/>
              <w:snapToGrid/>
              <w:spacing w:line="520" w:lineRule="exact"/>
              <w:jc w:val="both"/>
              <w:textAlignment w:val="auto"/>
              <w:rPr>
                <w:rFonts w:hint="eastAsia" w:ascii="仿宋" w:hAnsi="仿宋" w:eastAsia="仿宋" w:cs="仿宋"/>
                <w:b/>
                <w:bCs/>
                <w:color w:val="auto"/>
                <w:sz w:val="21"/>
                <w:szCs w:val="21"/>
              </w:rPr>
            </w:pPr>
            <w:r>
              <w:rPr>
                <w:rFonts w:hint="eastAsia" w:ascii="仿宋" w:hAnsi="仿宋" w:eastAsia="仿宋" w:cs="仿宋"/>
                <w:b/>
                <w:bCs/>
                <w:color w:val="auto"/>
                <w:sz w:val="21"/>
                <w:szCs w:val="21"/>
              </w:rPr>
              <w:t>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pPr>
              <w:keepNext w:val="0"/>
              <w:keepLines w:val="0"/>
              <w:pageBreakBefore w:val="0"/>
              <w:widowControl w:val="0"/>
              <w:kinsoku/>
              <w:wordWrap/>
              <w:overflowPunct/>
              <w:topLinePunct w:val="0"/>
              <w:autoSpaceDE/>
              <w:autoSpaceDN/>
              <w:bidi w:val="0"/>
              <w:adjustRightInd/>
              <w:snapToGrid/>
              <w:spacing w:line="520" w:lineRule="exact"/>
              <w:jc w:val="both"/>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1</w:t>
            </w:r>
          </w:p>
        </w:tc>
        <w:tc>
          <w:tcPr>
            <w:tcW w:w="1418" w:type="dxa"/>
            <w:vAlign w:val="center"/>
          </w:tcPr>
          <w:p>
            <w:pPr>
              <w:keepNext w:val="0"/>
              <w:keepLines w:val="0"/>
              <w:pageBreakBefore w:val="0"/>
              <w:widowControl w:val="0"/>
              <w:kinsoku/>
              <w:wordWrap/>
              <w:overflowPunct/>
              <w:topLinePunct w:val="0"/>
              <w:autoSpaceDE/>
              <w:autoSpaceDN/>
              <w:bidi w:val="0"/>
              <w:adjustRightInd/>
              <w:snapToGrid/>
              <w:spacing w:line="520" w:lineRule="exact"/>
              <w:jc w:val="both"/>
              <w:textAlignment w:val="auto"/>
              <w:rPr>
                <w:rFonts w:hint="eastAsia" w:ascii="仿宋" w:hAnsi="仿宋" w:eastAsia="仿宋" w:cs="仿宋"/>
                <w:bCs/>
                <w:color w:val="auto"/>
                <w:sz w:val="21"/>
                <w:szCs w:val="21"/>
              </w:rPr>
            </w:pPr>
            <w:r>
              <w:rPr>
                <w:rFonts w:hint="eastAsia" w:ascii="仿宋" w:hAnsi="仿宋" w:eastAsia="仿宋" w:cs="仿宋"/>
                <w:bCs/>
                <w:color w:val="auto"/>
                <w:sz w:val="21"/>
                <w:szCs w:val="21"/>
              </w:rPr>
              <w:t>中国特色社会主义</w:t>
            </w:r>
          </w:p>
        </w:tc>
        <w:tc>
          <w:tcPr>
            <w:tcW w:w="6769" w:type="dxa"/>
            <w:vAlign w:val="center"/>
          </w:tcPr>
          <w:p>
            <w:pPr>
              <w:keepNext w:val="0"/>
              <w:keepLines w:val="0"/>
              <w:pageBreakBefore w:val="0"/>
              <w:widowControl w:val="0"/>
              <w:kinsoku/>
              <w:wordWrap/>
              <w:overflowPunct/>
              <w:topLinePunct w:val="0"/>
              <w:autoSpaceDE/>
              <w:autoSpaceDN/>
              <w:bidi w:val="0"/>
              <w:adjustRightInd/>
              <w:snapToGrid/>
              <w:spacing w:line="520" w:lineRule="exact"/>
              <w:jc w:val="both"/>
              <w:textAlignment w:val="auto"/>
              <w:rPr>
                <w:rFonts w:hint="eastAsia" w:ascii="仿宋" w:hAnsi="仿宋" w:eastAsia="仿宋" w:cs="仿宋"/>
                <w:bCs/>
                <w:color w:val="auto"/>
                <w:sz w:val="21"/>
                <w:szCs w:val="21"/>
              </w:rPr>
            </w:pPr>
            <w:r>
              <w:rPr>
                <w:rFonts w:hint="eastAsia" w:ascii="仿宋" w:hAnsi="仿宋" w:eastAsia="仿宋" w:cs="仿宋"/>
                <w:bCs/>
                <w:color w:val="auto"/>
                <w:sz w:val="21"/>
                <w:szCs w:val="21"/>
              </w:rPr>
              <w:t>按照《中等职业学校思想政治课程标准(2020年版)》执行。全面贯彻党的教育方针，落实立德树人根本任务：以习近平新时代中国特色社会主义思想为指导，阐释中国特色社会主义的开创与发展，明确中国特色社会主义进入新时代的历史方位，阐明中国特色社会主义建设“五位一体”总体布局的基本内容，引导学生树立对马克思主义的信仰、对中国特色社会主义的信念、对中华民族伟大复兴中国梦的信心，坚定中国特色社会主义道路信、理论自信、制度自信、文化自信、把爱国情、强国志、报国行自觉融入坚持和发展中国特色社会主义事业、建设社会主义现代强国、实现中华民族伟大复兴的奋斗之中。</w:t>
            </w:r>
          </w:p>
        </w:tc>
        <w:tc>
          <w:tcPr>
            <w:tcW w:w="1027" w:type="dxa"/>
            <w:vAlign w:val="center"/>
          </w:tcPr>
          <w:p>
            <w:pPr>
              <w:keepNext w:val="0"/>
              <w:keepLines w:val="0"/>
              <w:pageBreakBefore w:val="0"/>
              <w:widowControl w:val="0"/>
              <w:kinsoku/>
              <w:wordWrap/>
              <w:overflowPunct/>
              <w:topLinePunct w:val="0"/>
              <w:autoSpaceDE/>
              <w:autoSpaceDN/>
              <w:bidi w:val="0"/>
              <w:adjustRightInd/>
              <w:snapToGrid/>
              <w:spacing w:line="520" w:lineRule="exact"/>
              <w:jc w:val="both"/>
              <w:textAlignment w:val="auto"/>
              <w:rPr>
                <w:rFonts w:hint="eastAsia" w:ascii="仿宋" w:hAnsi="仿宋" w:eastAsia="仿宋" w:cs="仿宋"/>
                <w:bCs/>
                <w:color w:val="auto"/>
                <w:sz w:val="21"/>
                <w:szCs w:val="21"/>
              </w:rPr>
            </w:pPr>
            <w:r>
              <w:rPr>
                <w:rFonts w:hint="eastAsia" w:ascii="仿宋" w:hAnsi="仿宋" w:eastAsia="仿宋" w:cs="仿宋"/>
                <w:bCs/>
                <w:color w:val="auto"/>
                <w:sz w:val="21"/>
                <w:szCs w:val="21"/>
              </w:rPr>
              <w:t>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pPr>
              <w:keepNext w:val="0"/>
              <w:keepLines w:val="0"/>
              <w:pageBreakBefore w:val="0"/>
              <w:widowControl w:val="0"/>
              <w:kinsoku/>
              <w:wordWrap/>
              <w:overflowPunct/>
              <w:topLinePunct w:val="0"/>
              <w:autoSpaceDE/>
              <w:autoSpaceDN/>
              <w:bidi w:val="0"/>
              <w:adjustRightInd/>
              <w:snapToGrid/>
              <w:spacing w:line="520" w:lineRule="exact"/>
              <w:jc w:val="both"/>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2</w:t>
            </w:r>
          </w:p>
        </w:tc>
        <w:tc>
          <w:tcPr>
            <w:tcW w:w="1418" w:type="dxa"/>
            <w:vAlign w:val="center"/>
          </w:tcPr>
          <w:p>
            <w:pPr>
              <w:keepNext w:val="0"/>
              <w:keepLines w:val="0"/>
              <w:pageBreakBefore w:val="0"/>
              <w:widowControl w:val="0"/>
              <w:kinsoku/>
              <w:wordWrap/>
              <w:overflowPunct/>
              <w:topLinePunct w:val="0"/>
              <w:autoSpaceDE/>
              <w:autoSpaceDN/>
              <w:bidi w:val="0"/>
              <w:adjustRightInd/>
              <w:snapToGrid/>
              <w:spacing w:line="520" w:lineRule="exact"/>
              <w:jc w:val="both"/>
              <w:textAlignment w:val="auto"/>
              <w:rPr>
                <w:rFonts w:hint="eastAsia" w:ascii="仿宋" w:hAnsi="仿宋" w:eastAsia="仿宋" w:cs="仿宋"/>
                <w:bCs/>
                <w:color w:val="auto"/>
                <w:sz w:val="21"/>
                <w:szCs w:val="21"/>
              </w:rPr>
            </w:pPr>
            <w:r>
              <w:rPr>
                <w:rFonts w:hint="eastAsia" w:ascii="仿宋" w:hAnsi="仿宋" w:eastAsia="仿宋" w:cs="仿宋"/>
                <w:bCs/>
                <w:color w:val="auto"/>
                <w:sz w:val="21"/>
                <w:szCs w:val="21"/>
              </w:rPr>
              <w:t>心理健康与职业生涯</w:t>
            </w:r>
          </w:p>
        </w:tc>
        <w:tc>
          <w:tcPr>
            <w:tcW w:w="6769" w:type="dxa"/>
            <w:vAlign w:val="center"/>
          </w:tcPr>
          <w:p>
            <w:pPr>
              <w:keepNext w:val="0"/>
              <w:keepLines w:val="0"/>
              <w:pageBreakBefore w:val="0"/>
              <w:widowControl w:val="0"/>
              <w:kinsoku/>
              <w:wordWrap/>
              <w:overflowPunct/>
              <w:topLinePunct w:val="0"/>
              <w:autoSpaceDE/>
              <w:autoSpaceDN/>
              <w:bidi w:val="0"/>
              <w:adjustRightInd/>
              <w:snapToGrid/>
              <w:spacing w:line="520" w:lineRule="exact"/>
              <w:jc w:val="both"/>
              <w:textAlignment w:val="auto"/>
              <w:rPr>
                <w:rFonts w:hint="eastAsia" w:ascii="仿宋" w:hAnsi="仿宋" w:eastAsia="仿宋" w:cs="仿宋"/>
                <w:bCs/>
                <w:color w:val="auto"/>
                <w:sz w:val="21"/>
                <w:szCs w:val="21"/>
              </w:rPr>
            </w:pPr>
            <w:r>
              <w:rPr>
                <w:rFonts w:hint="eastAsia" w:ascii="仿宋" w:hAnsi="仿宋" w:eastAsia="仿宋" w:cs="仿宋"/>
                <w:bCs/>
                <w:color w:val="auto"/>
                <w:sz w:val="21"/>
                <w:szCs w:val="21"/>
              </w:rPr>
              <w:t>按照《中等职业学校思想政治课程标准(2020年版)》执行。全面贯彻党的教育方针，落实立德树人根本任务：基于社会发展对中职学生心理素质、职业生涯发展提出的新要求以及心理和谐、职业成才的培养目标，阐释心理健康知识，引导学生树立心理健康意识，掌握心理调适和职业生涯规划的方法，帮助学生正确处理生活、学习、成长和求职就业中遇到的问题，培育自立自强、敬业乐群的心理品质和自尊自信、理性平和、积极向上的良好心态，根据社会发展需要和学生心理特点进行职业生涯指导，为职业生涯发展奠定基础。</w:t>
            </w:r>
          </w:p>
        </w:tc>
        <w:tc>
          <w:tcPr>
            <w:tcW w:w="1027" w:type="dxa"/>
            <w:vAlign w:val="center"/>
          </w:tcPr>
          <w:p>
            <w:pPr>
              <w:keepNext w:val="0"/>
              <w:keepLines w:val="0"/>
              <w:pageBreakBefore w:val="0"/>
              <w:widowControl w:val="0"/>
              <w:kinsoku/>
              <w:wordWrap/>
              <w:overflowPunct/>
              <w:topLinePunct w:val="0"/>
              <w:autoSpaceDE/>
              <w:autoSpaceDN/>
              <w:bidi w:val="0"/>
              <w:adjustRightInd/>
              <w:snapToGrid/>
              <w:spacing w:line="520" w:lineRule="exact"/>
              <w:jc w:val="both"/>
              <w:textAlignment w:val="auto"/>
              <w:rPr>
                <w:rFonts w:hint="eastAsia" w:ascii="仿宋" w:hAnsi="仿宋" w:eastAsia="仿宋" w:cs="仿宋"/>
                <w:bCs/>
                <w:color w:val="auto"/>
                <w:sz w:val="21"/>
                <w:szCs w:val="21"/>
              </w:rPr>
            </w:pPr>
            <w:r>
              <w:rPr>
                <w:rFonts w:hint="eastAsia" w:ascii="仿宋" w:hAnsi="仿宋" w:eastAsia="仿宋" w:cs="仿宋"/>
                <w:bCs/>
                <w:color w:val="auto"/>
                <w:sz w:val="21"/>
                <w:szCs w:val="21"/>
              </w:rPr>
              <w:t>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pPr>
              <w:keepNext w:val="0"/>
              <w:keepLines w:val="0"/>
              <w:pageBreakBefore w:val="0"/>
              <w:widowControl w:val="0"/>
              <w:kinsoku/>
              <w:wordWrap/>
              <w:overflowPunct/>
              <w:topLinePunct w:val="0"/>
              <w:autoSpaceDE/>
              <w:autoSpaceDN/>
              <w:bidi w:val="0"/>
              <w:adjustRightInd/>
              <w:snapToGrid/>
              <w:spacing w:line="520" w:lineRule="exact"/>
              <w:jc w:val="both"/>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3</w:t>
            </w:r>
          </w:p>
        </w:tc>
        <w:tc>
          <w:tcPr>
            <w:tcW w:w="1418" w:type="dxa"/>
            <w:vAlign w:val="center"/>
          </w:tcPr>
          <w:p>
            <w:pPr>
              <w:keepNext w:val="0"/>
              <w:keepLines w:val="0"/>
              <w:pageBreakBefore w:val="0"/>
              <w:widowControl w:val="0"/>
              <w:kinsoku/>
              <w:wordWrap/>
              <w:overflowPunct/>
              <w:topLinePunct w:val="0"/>
              <w:autoSpaceDE/>
              <w:autoSpaceDN/>
              <w:bidi w:val="0"/>
              <w:adjustRightInd/>
              <w:snapToGrid/>
              <w:spacing w:line="520" w:lineRule="exact"/>
              <w:jc w:val="both"/>
              <w:textAlignment w:val="auto"/>
              <w:rPr>
                <w:rFonts w:hint="eastAsia" w:ascii="仿宋" w:hAnsi="仿宋" w:eastAsia="仿宋" w:cs="仿宋"/>
                <w:bCs/>
                <w:color w:val="auto"/>
                <w:sz w:val="21"/>
                <w:szCs w:val="21"/>
              </w:rPr>
            </w:pPr>
            <w:r>
              <w:rPr>
                <w:rFonts w:hint="eastAsia" w:ascii="仿宋" w:hAnsi="仿宋" w:eastAsia="仿宋" w:cs="仿宋"/>
                <w:bCs/>
                <w:color w:val="auto"/>
                <w:sz w:val="21"/>
                <w:szCs w:val="21"/>
              </w:rPr>
              <w:t>哲学与人生</w:t>
            </w:r>
          </w:p>
        </w:tc>
        <w:tc>
          <w:tcPr>
            <w:tcW w:w="6769" w:type="dxa"/>
            <w:vAlign w:val="center"/>
          </w:tcPr>
          <w:p>
            <w:pPr>
              <w:keepNext w:val="0"/>
              <w:keepLines w:val="0"/>
              <w:pageBreakBefore w:val="0"/>
              <w:widowControl w:val="0"/>
              <w:kinsoku/>
              <w:wordWrap/>
              <w:overflowPunct/>
              <w:topLinePunct w:val="0"/>
              <w:autoSpaceDE/>
              <w:autoSpaceDN/>
              <w:bidi w:val="0"/>
              <w:adjustRightInd/>
              <w:snapToGrid/>
              <w:spacing w:line="520" w:lineRule="exact"/>
              <w:jc w:val="both"/>
              <w:textAlignment w:val="auto"/>
              <w:rPr>
                <w:rFonts w:hint="eastAsia" w:ascii="仿宋" w:hAnsi="仿宋" w:eastAsia="仿宋" w:cs="仿宋"/>
                <w:bCs/>
                <w:color w:val="auto"/>
                <w:sz w:val="21"/>
                <w:szCs w:val="21"/>
              </w:rPr>
            </w:pPr>
            <w:r>
              <w:rPr>
                <w:rFonts w:hint="eastAsia" w:ascii="仿宋" w:hAnsi="仿宋" w:eastAsia="仿宋" w:cs="仿宋"/>
                <w:bCs/>
                <w:color w:val="auto"/>
                <w:sz w:val="21"/>
                <w:szCs w:val="21"/>
              </w:rPr>
              <w:t>按照《等职业学校思想政治课程标准(2020年版)》执行。全面贯彻党的教育方针，落实立德树人根木任务：闸明马克思主义哲学是科学的世界观和方法论，讲述辩证唯物主义和历史唯物主义基本观点及对人生成长的意义：闸述社会生活及个人成长中进行正确价值断和行为选择的意义：引导学生弘扬和践行社会主义核心价值观，为学生成长奠定正确的世界观、人4生观和价值观基础。</w:t>
            </w:r>
          </w:p>
        </w:tc>
        <w:tc>
          <w:tcPr>
            <w:tcW w:w="1027" w:type="dxa"/>
            <w:vAlign w:val="center"/>
          </w:tcPr>
          <w:p>
            <w:pPr>
              <w:keepNext w:val="0"/>
              <w:keepLines w:val="0"/>
              <w:pageBreakBefore w:val="0"/>
              <w:widowControl w:val="0"/>
              <w:kinsoku/>
              <w:wordWrap/>
              <w:overflowPunct/>
              <w:topLinePunct w:val="0"/>
              <w:autoSpaceDE/>
              <w:autoSpaceDN/>
              <w:bidi w:val="0"/>
              <w:adjustRightInd/>
              <w:snapToGrid/>
              <w:spacing w:line="520" w:lineRule="exact"/>
              <w:jc w:val="both"/>
              <w:textAlignment w:val="auto"/>
              <w:rPr>
                <w:rFonts w:hint="eastAsia" w:ascii="仿宋" w:hAnsi="仿宋" w:eastAsia="仿宋" w:cs="仿宋"/>
                <w:bCs/>
                <w:color w:val="auto"/>
                <w:sz w:val="21"/>
                <w:szCs w:val="21"/>
              </w:rPr>
            </w:pPr>
            <w:r>
              <w:rPr>
                <w:rFonts w:hint="eastAsia" w:ascii="仿宋" w:hAnsi="仿宋" w:eastAsia="仿宋" w:cs="仿宋"/>
                <w:bCs/>
                <w:color w:val="auto"/>
                <w:sz w:val="21"/>
                <w:szCs w:val="21"/>
              </w:rPr>
              <w:t>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9" w:hRule="atLeast"/>
        </w:trPr>
        <w:tc>
          <w:tcPr>
            <w:tcW w:w="817" w:type="dxa"/>
            <w:vAlign w:val="center"/>
          </w:tcPr>
          <w:p>
            <w:pPr>
              <w:keepNext w:val="0"/>
              <w:keepLines w:val="0"/>
              <w:pageBreakBefore w:val="0"/>
              <w:widowControl w:val="0"/>
              <w:kinsoku/>
              <w:wordWrap/>
              <w:overflowPunct/>
              <w:topLinePunct w:val="0"/>
              <w:autoSpaceDE/>
              <w:autoSpaceDN/>
              <w:bidi w:val="0"/>
              <w:adjustRightInd/>
              <w:snapToGrid/>
              <w:spacing w:line="520" w:lineRule="exact"/>
              <w:jc w:val="both"/>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4</w:t>
            </w:r>
          </w:p>
        </w:tc>
        <w:tc>
          <w:tcPr>
            <w:tcW w:w="1418" w:type="dxa"/>
            <w:vAlign w:val="center"/>
          </w:tcPr>
          <w:p>
            <w:pPr>
              <w:keepNext w:val="0"/>
              <w:keepLines w:val="0"/>
              <w:pageBreakBefore w:val="0"/>
              <w:widowControl w:val="0"/>
              <w:kinsoku/>
              <w:wordWrap/>
              <w:overflowPunct/>
              <w:topLinePunct w:val="0"/>
              <w:autoSpaceDE/>
              <w:autoSpaceDN/>
              <w:bidi w:val="0"/>
              <w:adjustRightInd/>
              <w:snapToGrid/>
              <w:spacing w:line="520" w:lineRule="exact"/>
              <w:jc w:val="both"/>
              <w:textAlignment w:val="auto"/>
              <w:rPr>
                <w:rFonts w:hint="eastAsia" w:ascii="仿宋" w:hAnsi="仿宋" w:eastAsia="仿宋" w:cs="仿宋"/>
                <w:bCs/>
                <w:color w:val="auto"/>
                <w:sz w:val="21"/>
                <w:szCs w:val="21"/>
              </w:rPr>
            </w:pPr>
            <w:r>
              <w:rPr>
                <w:rFonts w:hint="eastAsia" w:ascii="仿宋" w:hAnsi="仿宋" w:eastAsia="仿宋" w:cs="仿宋"/>
                <w:bCs/>
                <w:color w:val="auto"/>
                <w:sz w:val="21"/>
                <w:szCs w:val="21"/>
              </w:rPr>
              <w:t>职业道德和法治</w:t>
            </w:r>
          </w:p>
        </w:tc>
        <w:tc>
          <w:tcPr>
            <w:tcW w:w="6769" w:type="dxa"/>
            <w:vAlign w:val="center"/>
          </w:tcPr>
          <w:p>
            <w:pPr>
              <w:keepNext w:val="0"/>
              <w:keepLines w:val="0"/>
              <w:pageBreakBefore w:val="0"/>
              <w:widowControl w:val="0"/>
              <w:kinsoku/>
              <w:wordWrap/>
              <w:overflowPunct/>
              <w:topLinePunct w:val="0"/>
              <w:autoSpaceDE/>
              <w:autoSpaceDN/>
              <w:bidi w:val="0"/>
              <w:adjustRightInd/>
              <w:snapToGrid/>
              <w:spacing w:line="520" w:lineRule="exact"/>
              <w:jc w:val="both"/>
              <w:textAlignment w:val="auto"/>
              <w:rPr>
                <w:rFonts w:hint="eastAsia" w:ascii="仿宋" w:hAnsi="仿宋" w:eastAsia="仿宋" w:cs="仿宋"/>
                <w:bCs/>
                <w:color w:val="auto"/>
                <w:sz w:val="21"/>
                <w:szCs w:val="21"/>
              </w:rPr>
            </w:pPr>
            <w:r>
              <w:rPr>
                <w:rFonts w:hint="eastAsia" w:ascii="仿宋" w:hAnsi="仿宋" w:eastAsia="仿宋" w:cs="仿宋"/>
                <w:bCs/>
                <w:color w:val="auto"/>
                <w:sz w:val="21"/>
                <w:szCs w:val="21"/>
              </w:rPr>
              <w:t>按照《中等职业学校思想政治课程标准(2020年版)》执行。着眼于提高中职学生的职业道德素质和法治素养，对学生进行职业道德和法治教育。帮助学生理解全面依法治国的总目标和基本要求，了解职业道德和法律规范，增强职业道德和法治意识，养成爱岗散业、依法办事的思维方式和行为习惯。</w:t>
            </w:r>
          </w:p>
        </w:tc>
        <w:tc>
          <w:tcPr>
            <w:tcW w:w="1027" w:type="dxa"/>
            <w:vAlign w:val="center"/>
          </w:tcPr>
          <w:p>
            <w:pPr>
              <w:keepNext w:val="0"/>
              <w:keepLines w:val="0"/>
              <w:pageBreakBefore w:val="0"/>
              <w:widowControl w:val="0"/>
              <w:kinsoku/>
              <w:wordWrap/>
              <w:overflowPunct/>
              <w:topLinePunct w:val="0"/>
              <w:autoSpaceDE/>
              <w:autoSpaceDN/>
              <w:bidi w:val="0"/>
              <w:adjustRightInd/>
              <w:snapToGrid/>
              <w:spacing w:line="520" w:lineRule="exact"/>
              <w:jc w:val="both"/>
              <w:textAlignment w:val="auto"/>
              <w:rPr>
                <w:rFonts w:hint="eastAsia" w:ascii="仿宋" w:hAnsi="仿宋" w:eastAsia="仿宋" w:cs="仿宋"/>
                <w:bCs/>
                <w:color w:val="auto"/>
                <w:sz w:val="21"/>
                <w:szCs w:val="21"/>
              </w:rPr>
            </w:pPr>
            <w:r>
              <w:rPr>
                <w:rFonts w:hint="eastAsia" w:ascii="仿宋" w:hAnsi="仿宋" w:eastAsia="仿宋" w:cs="仿宋"/>
                <w:bCs/>
                <w:color w:val="auto"/>
                <w:sz w:val="21"/>
                <w:szCs w:val="21"/>
              </w:rPr>
              <w:t>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pPr>
              <w:keepNext w:val="0"/>
              <w:keepLines w:val="0"/>
              <w:pageBreakBefore w:val="0"/>
              <w:widowControl w:val="0"/>
              <w:kinsoku/>
              <w:wordWrap/>
              <w:overflowPunct/>
              <w:topLinePunct w:val="0"/>
              <w:autoSpaceDE/>
              <w:autoSpaceDN/>
              <w:bidi w:val="0"/>
              <w:adjustRightInd/>
              <w:snapToGrid/>
              <w:spacing w:line="520" w:lineRule="exact"/>
              <w:jc w:val="both"/>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5</w:t>
            </w:r>
          </w:p>
        </w:tc>
        <w:tc>
          <w:tcPr>
            <w:tcW w:w="1418" w:type="dxa"/>
            <w:vAlign w:val="center"/>
          </w:tcPr>
          <w:p>
            <w:pPr>
              <w:keepNext w:val="0"/>
              <w:keepLines w:val="0"/>
              <w:pageBreakBefore w:val="0"/>
              <w:widowControl w:val="0"/>
              <w:kinsoku/>
              <w:wordWrap/>
              <w:overflowPunct/>
              <w:topLinePunct w:val="0"/>
              <w:autoSpaceDE/>
              <w:autoSpaceDN/>
              <w:bidi w:val="0"/>
              <w:adjustRightInd/>
              <w:snapToGrid/>
              <w:spacing w:line="520" w:lineRule="exact"/>
              <w:jc w:val="both"/>
              <w:textAlignment w:val="auto"/>
              <w:rPr>
                <w:rFonts w:hint="eastAsia" w:ascii="仿宋" w:hAnsi="仿宋" w:eastAsia="仿宋" w:cs="仿宋"/>
                <w:bCs/>
                <w:color w:val="auto"/>
                <w:sz w:val="21"/>
                <w:szCs w:val="21"/>
              </w:rPr>
            </w:pPr>
            <w:r>
              <w:rPr>
                <w:rFonts w:hint="eastAsia" w:ascii="仿宋" w:hAnsi="仿宋" w:eastAsia="仿宋" w:cs="仿宋"/>
                <w:bCs/>
                <w:color w:val="auto"/>
                <w:sz w:val="21"/>
                <w:szCs w:val="21"/>
              </w:rPr>
              <w:t>语文</w:t>
            </w:r>
          </w:p>
        </w:tc>
        <w:tc>
          <w:tcPr>
            <w:tcW w:w="6769" w:type="dxa"/>
            <w:vAlign w:val="center"/>
          </w:tcPr>
          <w:p>
            <w:pPr>
              <w:keepNext w:val="0"/>
              <w:keepLines w:val="0"/>
              <w:pageBreakBefore w:val="0"/>
              <w:widowControl w:val="0"/>
              <w:kinsoku/>
              <w:wordWrap/>
              <w:overflowPunct/>
              <w:topLinePunct w:val="0"/>
              <w:autoSpaceDE/>
              <w:autoSpaceDN/>
              <w:bidi w:val="0"/>
              <w:adjustRightInd/>
              <w:snapToGrid/>
              <w:spacing w:line="520" w:lineRule="exact"/>
              <w:jc w:val="both"/>
              <w:textAlignment w:val="auto"/>
              <w:rPr>
                <w:rFonts w:hint="eastAsia" w:ascii="仿宋" w:hAnsi="仿宋" w:eastAsia="仿宋" w:cs="仿宋"/>
                <w:bCs/>
                <w:color w:val="auto"/>
                <w:sz w:val="21"/>
                <w:szCs w:val="21"/>
              </w:rPr>
            </w:pPr>
            <w:r>
              <w:rPr>
                <w:rFonts w:hint="eastAsia" w:ascii="仿宋" w:hAnsi="仿宋" w:eastAsia="仿宋" w:cs="仿宋"/>
                <w:bCs/>
                <w:color w:val="auto"/>
                <w:sz w:val="21"/>
                <w:szCs w:val="21"/>
              </w:rPr>
              <w:t>按照《中等职业学校语文课程星标准(2020年版)》执行，全面贯彻党的教育方针，落实立德树人银本任务；引导学生根据真实的语言运用情境，开展自主的言语实践活动.，积累言语经验，把握祖国语言文字的特点和运用规律，提高运用祖国语言文字的能力，理解与热爱祖国语言文字，发展思维能力，提升思维品质，培养健康的审美情趣，积累丰厚的文化底蕴，培育和践行社会主义核心价值观，增强文化自信。</w:t>
            </w:r>
          </w:p>
        </w:tc>
        <w:tc>
          <w:tcPr>
            <w:tcW w:w="1027" w:type="dxa"/>
            <w:vAlign w:val="center"/>
          </w:tcPr>
          <w:p>
            <w:pPr>
              <w:keepNext w:val="0"/>
              <w:keepLines w:val="0"/>
              <w:pageBreakBefore w:val="0"/>
              <w:widowControl w:val="0"/>
              <w:kinsoku/>
              <w:wordWrap/>
              <w:overflowPunct/>
              <w:topLinePunct w:val="0"/>
              <w:autoSpaceDE/>
              <w:autoSpaceDN/>
              <w:bidi w:val="0"/>
              <w:adjustRightInd/>
              <w:snapToGrid/>
              <w:spacing w:line="520" w:lineRule="exact"/>
              <w:jc w:val="both"/>
              <w:textAlignment w:val="auto"/>
              <w:rPr>
                <w:rFonts w:hint="eastAsia" w:ascii="仿宋" w:hAnsi="仿宋" w:eastAsia="仿宋" w:cs="仿宋"/>
                <w:bCs/>
                <w:color w:val="auto"/>
                <w:sz w:val="21"/>
                <w:szCs w:val="21"/>
              </w:rPr>
            </w:pPr>
            <w:r>
              <w:rPr>
                <w:rFonts w:hint="eastAsia" w:ascii="仿宋" w:hAnsi="仿宋" w:eastAsia="仿宋" w:cs="仿宋"/>
                <w:bCs/>
                <w:color w:val="auto"/>
                <w:sz w:val="21"/>
                <w:szCs w:val="21"/>
              </w:rPr>
              <w:t>360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pPr>
              <w:keepNext w:val="0"/>
              <w:keepLines w:val="0"/>
              <w:pageBreakBefore w:val="0"/>
              <w:widowControl w:val="0"/>
              <w:kinsoku/>
              <w:wordWrap/>
              <w:overflowPunct/>
              <w:topLinePunct w:val="0"/>
              <w:autoSpaceDE/>
              <w:autoSpaceDN/>
              <w:bidi w:val="0"/>
              <w:adjustRightInd/>
              <w:snapToGrid/>
              <w:spacing w:line="520" w:lineRule="exact"/>
              <w:jc w:val="both"/>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6</w:t>
            </w:r>
          </w:p>
        </w:tc>
        <w:tc>
          <w:tcPr>
            <w:tcW w:w="1418" w:type="dxa"/>
            <w:vAlign w:val="center"/>
          </w:tcPr>
          <w:p>
            <w:pPr>
              <w:keepNext w:val="0"/>
              <w:keepLines w:val="0"/>
              <w:pageBreakBefore w:val="0"/>
              <w:widowControl w:val="0"/>
              <w:kinsoku/>
              <w:wordWrap/>
              <w:overflowPunct/>
              <w:topLinePunct w:val="0"/>
              <w:autoSpaceDE/>
              <w:autoSpaceDN/>
              <w:bidi w:val="0"/>
              <w:adjustRightInd/>
              <w:snapToGrid/>
              <w:spacing w:line="520" w:lineRule="exact"/>
              <w:jc w:val="both"/>
              <w:textAlignment w:val="auto"/>
              <w:rPr>
                <w:rFonts w:hint="eastAsia" w:ascii="仿宋" w:hAnsi="仿宋" w:eastAsia="仿宋" w:cs="仿宋"/>
                <w:bCs/>
                <w:color w:val="auto"/>
                <w:sz w:val="21"/>
                <w:szCs w:val="21"/>
              </w:rPr>
            </w:pPr>
            <w:r>
              <w:rPr>
                <w:rFonts w:hint="eastAsia" w:ascii="仿宋" w:hAnsi="仿宋" w:eastAsia="仿宋" w:cs="仿宋"/>
                <w:bCs/>
                <w:color w:val="auto"/>
                <w:sz w:val="21"/>
                <w:szCs w:val="21"/>
              </w:rPr>
              <w:t>数学</w:t>
            </w:r>
          </w:p>
        </w:tc>
        <w:tc>
          <w:tcPr>
            <w:tcW w:w="6769" w:type="dxa"/>
            <w:vAlign w:val="center"/>
          </w:tcPr>
          <w:p>
            <w:pPr>
              <w:keepNext w:val="0"/>
              <w:keepLines w:val="0"/>
              <w:pageBreakBefore w:val="0"/>
              <w:widowControl w:val="0"/>
              <w:kinsoku/>
              <w:wordWrap/>
              <w:overflowPunct/>
              <w:topLinePunct w:val="0"/>
              <w:autoSpaceDE/>
              <w:autoSpaceDN/>
              <w:bidi w:val="0"/>
              <w:adjustRightInd/>
              <w:snapToGrid/>
              <w:spacing w:line="520" w:lineRule="exact"/>
              <w:jc w:val="both"/>
              <w:textAlignment w:val="auto"/>
              <w:rPr>
                <w:rFonts w:hint="eastAsia" w:ascii="仿宋" w:hAnsi="仿宋" w:eastAsia="仿宋" w:cs="仿宋"/>
                <w:bCs/>
                <w:color w:val="auto"/>
                <w:sz w:val="21"/>
                <w:szCs w:val="21"/>
              </w:rPr>
            </w:pPr>
            <w:r>
              <w:rPr>
                <w:rFonts w:hint="eastAsia" w:ascii="仿宋" w:hAnsi="仿宋" w:eastAsia="仿宋" w:cs="仿宋"/>
                <w:bCs/>
                <w:color w:val="auto"/>
                <w:sz w:val="21"/>
                <w:szCs w:val="21"/>
              </w:rPr>
              <w:t>按照《2020年中等职业学校数学教学标准》执行。全面贯彻党的教育方针，落实立德树人根本任务；围绕函数、几何与代数、概率与统计以数学知识、数学技能、数学思想、数学方法和活动经验为主线组织课程内容。使中等职业学校学生获得进一步学习和职业发展所必需的数学知识、数学技能、数学方法、数学思想和活动经验：具备中等职业学校数学学科核心素养，形成在继续学习和未来工作中运用数学知识和经验发现问题的意识、运用数学的思想方法和工具解决问题的能力：具备一定的科学精神和工匠精神，养成良好的道德品质，增强创新意识，成为德智体美劳全面发展的高素质劳动者和技术技能人才。</w:t>
            </w:r>
          </w:p>
        </w:tc>
        <w:tc>
          <w:tcPr>
            <w:tcW w:w="1027" w:type="dxa"/>
            <w:vAlign w:val="center"/>
          </w:tcPr>
          <w:p>
            <w:pPr>
              <w:keepNext w:val="0"/>
              <w:keepLines w:val="0"/>
              <w:pageBreakBefore w:val="0"/>
              <w:widowControl w:val="0"/>
              <w:kinsoku/>
              <w:wordWrap/>
              <w:overflowPunct/>
              <w:topLinePunct w:val="0"/>
              <w:autoSpaceDE/>
              <w:autoSpaceDN/>
              <w:bidi w:val="0"/>
              <w:adjustRightInd/>
              <w:snapToGrid/>
              <w:spacing w:line="520" w:lineRule="exact"/>
              <w:jc w:val="both"/>
              <w:textAlignment w:val="auto"/>
              <w:rPr>
                <w:rFonts w:hint="eastAsia" w:ascii="仿宋" w:hAnsi="仿宋" w:eastAsia="仿宋" w:cs="仿宋"/>
                <w:bCs/>
                <w:color w:val="auto"/>
                <w:sz w:val="21"/>
                <w:szCs w:val="21"/>
              </w:rPr>
            </w:pPr>
            <w:r>
              <w:rPr>
                <w:rFonts w:hint="eastAsia" w:ascii="仿宋" w:hAnsi="仿宋" w:eastAsia="仿宋" w:cs="仿宋"/>
                <w:bCs/>
                <w:color w:val="auto"/>
                <w:sz w:val="21"/>
                <w:szCs w:val="21"/>
              </w:rPr>
              <w:t>360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pPr>
              <w:keepNext w:val="0"/>
              <w:keepLines w:val="0"/>
              <w:pageBreakBefore w:val="0"/>
              <w:widowControl w:val="0"/>
              <w:kinsoku/>
              <w:wordWrap/>
              <w:overflowPunct/>
              <w:topLinePunct w:val="0"/>
              <w:autoSpaceDE/>
              <w:autoSpaceDN/>
              <w:bidi w:val="0"/>
              <w:adjustRightInd/>
              <w:snapToGrid/>
              <w:spacing w:line="520" w:lineRule="exact"/>
              <w:jc w:val="both"/>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7</w:t>
            </w:r>
          </w:p>
        </w:tc>
        <w:tc>
          <w:tcPr>
            <w:tcW w:w="1418" w:type="dxa"/>
            <w:vAlign w:val="center"/>
          </w:tcPr>
          <w:p>
            <w:pPr>
              <w:keepNext w:val="0"/>
              <w:keepLines w:val="0"/>
              <w:pageBreakBefore w:val="0"/>
              <w:widowControl w:val="0"/>
              <w:kinsoku/>
              <w:wordWrap/>
              <w:overflowPunct/>
              <w:topLinePunct w:val="0"/>
              <w:autoSpaceDE/>
              <w:autoSpaceDN/>
              <w:bidi w:val="0"/>
              <w:adjustRightInd/>
              <w:snapToGrid/>
              <w:spacing w:line="520" w:lineRule="exact"/>
              <w:jc w:val="both"/>
              <w:textAlignment w:val="auto"/>
              <w:rPr>
                <w:rFonts w:hint="eastAsia" w:ascii="仿宋" w:hAnsi="仿宋" w:eastAsia="仿宋" w:cs="仿宋"/>
                <w:bCs/>
                <w:color w:val="auto"/>
                <w:sz w:val="21"/>
                <w:szCs w:val="21"/>
              </w:rPr>
            </w:pPr>
            <w:r>
              <w:rPr>
                <w:rFonts w:hint="eastAsia" w:ascii="仿宋" w:hAnsi="仿宋" w:eastAsia="仿宋" w:cs="仿宋"/>
                <w:bCs/>
                <w:color w:val="auto"/>
                <w:sz w:val="21"/>
                <w:szCs w:val="21"/>
              </w:rPr>
              <w:t>英语</w:t>
            </w:r>
          </w:p>
        </w:tc>
        <w:tc>
          <w:tcPr>
            <w:tcW w:w="6769" w:type="dxa"/>
            <w:vAlign w:val="center"/>
          </w:tcPr>
          <w:p>
            <w:pPr>
              <w:keepNext w:val="0"/>
              <w:keepLines w:val="0"/>
              <w:pageBreakBefore w:val="0"/>
              <w:widowControl w:val="0"/>
              <w:kinsoku/>
              <w:wordWrap/>
              <w:overflowPunct/>
              <w:topLinePunct w:val="0"/>
              <w:autoSpaceDE/>
              <w:autoSpaceDN/>
              <w:bidi w:val="0"/>
              <w:adjustRightInd/>
              <w:snapToGrid/>
              <w:spacing w:line="520" w:lineRule="exact"/>
              <w:jc w:val="both"/>
              <w:textAlignment w:val="auto"/>
              <w:rPr>
                <w:rFonts w:hint="eastAsia" w:ascii="仿宋" w:hAnsi="仿宋" w:eastAsia="仿宋" w:cs="仿宋"/>
                <w:bCs/>
                <w:color w:val="auto"/>
                <w:sz w:val="21"/>
                <w:szCs w:val="21"/>
              </w:rPr>
            </w:pPr>
            <w:r>
              <w:rPr>
                <w:rFonts w:hint="eastAsia" w:ascii="仿宋" w:hAnsi="仿宋" w:eastAsia="仿宋" w:cs="仿宋"/>
                <w:bCs/>
                <w:color w:val="auto"/>
                <w:sz w:val="21"/>
                <w:szCs w:val="21"/>
              </w:rPr>
              <w:t>按照《2020年中等职业学校英语教学标准》执行。全面贯彻党的教育方针，落实立德树人根木任务：帮助学生进一步学习语言基础知识，提高听、说、读、写等语言技能，发展中等职业学校英语学科核心素养：引导学生在真实情境中开展语言实践活动，认识文化的多样性，形成开放包容的态度，发展健康的审美情趣；理解思维差异，增强国际理解，坚定文化自信；帮助学生树立正确的世界观、人生观和价值观，自觉践行社会主义核心价值观，成为德智体美劳全面发展的高素质劳动者和技术技能人才。</w:t>
            </w:r>
          </w:p>
        </w:tc>
        <w:tc>
          <w:tcPr>
            <w:tcW w:w="1027" w:type="dxa"/>
            <w:vAlign w:val="center"/>
          </w:tcPr>
          <w:p>
            <w:pPr>
              <w:keepNext w:val="0"/>
              <w:keepLines w:val="0"/>
              <w:pageBreakBefore w:val="0"/>
              <w:widowControl w:val="0"/>
              <w:kinsoku/>
              <w:wordWrap/>
              <w:overflowPunct/>
              <w:topLinePunct w:val="0"/>
              <w:autoSpaceDE/>
              <w:autoSpaceDN/>
              <w:bidi w:val="0"/>
              <w:adjustRightInd/>
              <w:snapToGrid/>
              <w:spacing w:line="520" w:lineRule="exact"/>
              <w:jc w:val="both"/>
              <w:textAlignment w:val="auto"/>
              <w:rPr>
                <w:rFonts w:hint="eastAsia" w:ascii="仿宋" w:hAnsi="仿宋" w:eastAsia="仿宋" w:cs="仿宋"/>
                <w:bCs/>
                <w:color w:val="auto"/>
                <w:sz w:val="21"/>
                <w:szCs w:val="21"/>
              </w:rPr>
            </w:pPr>
            <w:r>
              <w:rPr>
                <w:rFonts w:hint="eastAsia" w:ascii="仿宋" w:hAnsi="仿宋" w:eastAsia="仿宋" w:cs="仿宋"/>
                <w:bCs/>
                <w:color w:val="auto"/>
                <w:sz w:val="21"/>
                <w:szCs w:val="21"/>
              </w:rPr>
              <w:t>360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pPr>
              <w:keepNext w:val="0"/>
              <w:keepLines w:val="0"/>
              <w:pageBreakBefore w:val="0"/>
              <w:widowControl w:val="0"/>
              <w:kinsoku/>
              <w:wordWrap/>
              <w:overflowPunct/>
              <w:topLinePunct w:val="0"/>
              <w:autoSpaceDE/>
              <w:autoSpaceDN/>
              <w:bidi w:val="0"/>
              <w:adjustRightInd/>
              <w:snapToGrid/>
              <w:spacing w:line="520" w:lineRule="exact"/>
              <w:jc w:val="both"/>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8</w:t>
            </w:r>
          </w:p>
        </w:tc>
        <w:tc>
          <w:tcPr>
            <w:tcW w:w="1418" w:type="dxa"/>
            <w:vAlign w:val="center"/>
          </w:tcPr>
          <w:p>
            <w:pPr>
              <w:keepNext w:val="0"/>
              <w:keepLines w:val="0"/>
              <w:pageBreakBefore w:val="0"/>
              <w:widowControl w:val="0"/>
              <w:kinsoku/>
              <w:wordWrap/>
              <w:overflowPunct/>
              <w:topLinePunct w:val="0"/>
              <w:autoSpaceDE/>
              <w:autoSpaceDN/>
              <w:bidi w:val="0"/>
              <w:adjustRightInd/>
              <w:snapToGrid/>
              <w:spacing w:line="520" w:lineRule="exact"/>
              <w:jc w:val="both"/>
              <w:textAlignment w:val="auto"/>
              <w:rPr>
                <w:rFonts w:hint="eastAsia" w:ascii="仿宋" w:hAnsi="仿宋" w:eastAsia="仿宋" w:cs="仿宋"/>
                <w:bCs/>
                <w:color w:val="auto"/>
                <w:sz w:val="21"/>
                <w:szCs w:val="21"/>
              </w:rPr>
            </w:pPr>
            <w:r>
              <w:rPr>
                <w:rFonts w:hint="eastAsia" w:ascii="仿宋" w:hAnsi="仿宋" w:eastAsia="仿宋" w:cs="仿宋"/>
                <w:bCs/>
                <w:color w:val="auto"/>
                <w:sz w:val="21"/>
                <w:szCs w:val="21"/>
              </w:rPr>
              <w:t>信息技术</w:t>
            </w:r>
          </w:p>
        </w:tc>
        <w:tc>
          <w:tcPr>
            <w:tcW w:w="6769" w:type="dxa"/>
            <w:vAlign w:val="center"/>
          </w:tcPr>
          <w:p>
            <w:pPr>
              <w:keepNext w:val="0"/>
              <w:keepLines w:val="0"/>
              <w:pageBreakBefore w:val="0"/>
              <w:widowControl w:val="0"/>
              <w:kinsoku/>
              <w:wordWrap/>
              <w:overflowPunct/>
              <w:topLinePunct w:val="0"/>
              <w:autoSpaceDE/>
              <w:autoSpaceDN/>
              <w:bidi w:val="0"/>
              <w:adjustRightInd/>
              <w:snapToGrid/>
              <w:spacing w:line="520" w:lineRule="exact"/>
              <w:jc w:val="both"/>
              <w:textAlignment w:val="auto"/>
              <w:rPr>
                <w:rFonts w:hint="eastAsia" w:ascii="仿宋" w:hAnsi="仿宋" w:eastAsia="仿宋" w:cs="仿宋"/>
                <w:bCs/>
                <w:color w:val="auto"/>
                <w:sz w:val="21"/>
                <w:szCs w:val="21"/>
              </w:rPr>
            </w:pPr>
            <w:r>
              <w:rPr>
                <w:rFonts w:hint="eastAsia" w:ascii="仿宋" w:hAnsi="仿宋" w:eastAsia="仿宋" w:cs="仿宋"/>
                <w:bCs/>
                <w:color w:val="auto"/>
                <w:sz w:val="21"/>
                <w:szCs w:val="21"/>
              </w:rPr>
              <w:t>按照《2020年中等职业学校信息技术教学标准》执行。全面贯彻党的教育方针，落实立德树人根本任务：围绕中等职业学校信息技术学科核心素养，帮助学生认识信息技术对当今人类生产、生活的重要作用，理解信息技术、信息社会等概念和信息社会特征与规范，掌握信息技术设备与系统操作、网络应用、图文编辑、数据处理、程序设计、数字媒体技术应用、信息安全和人工智能等相关知识与技能，综合应用信息技术解决生产、生活和学习情境中各种问题：在数字化学习与创新过程中培养独立思考和主动探究能力，不断强化认知、合作、创新能力，为职业能力的提升奠定基础。</w:t>
            </w:r>
          </w:p>
        </w:tc>
        <w:tc>
          <w:tcPr>
            <w:tcW w:w="1027" w:type="dxa"/>
            <w:vAlign w:val="center"/>
          </w:tcPr>
          <w:p>
            <w:pPr>
              <w:keepNext w:val="0"/>
              <w:keepLines w:val="0"/>
              <w:pageBreakBefore w:val="0"/>
              <w:widowControl w:val="0"/>
              <w:kinsoku/>
              <w:wordWrap/>
              <w:overflowPunct/>
              <w:topLinePunct w:val="0"/>
              <w:autoSpaceDE/>
              <w:autoSpaceDN/>
              <w:bidi w:val="0"/>
              <w:adjustRightInd/>
              <w:snapToGrid/>
              <w:spacing w:line="520" w:lineRule="exact"/>
              <w:jc w:val="both"/>
              <w:textAlignment w:val="auto"/>
              <w:rPr>
                <w:rFonts w:hint="eastAsia" w:ascii="仿宋" w:hAnsi="仿宋" w:eastAsia="仿宋" w:cs="仿宋"/>
                <w:bCs/>
                <w:color w:val="auto"/>
                <w:sz w:val="21"/>
                <w:szCs w:val="21"/>
              </w:rPr>
            </w:pPr>
            <w:r>
              <w:rPr>
                <w:rFonts w:hint="eastAsia" w:ascii="仿宋" w:hAnsi="仿宋" w:eastAsia="仿宋" w:cs="仿宋"/>
                <w:bCs/>
                <w:color w:val="auto"/>
                <w:sz w:val="21"/>
                <w:szCs w:val="21"/>
              </w:rPr>
              <w:t>108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pPr>
              <w:keepNext w:val="0"/>
              <w:keepLines w:val="0"/>
              <w:pageBreakBefore w:val="0"/>
              <w:widowControl w:val="0"/>
              <w:kinsoku/>
              <w:wordWrap/>
              <w:overflowPunct/>
              <w:topLinePunct w:val="0"/>
              <w:autoSpaceDE/>
              <w:autoSpaceDN/>
              <w:bidi w:val="0"/>
              <w:adjustRightInd/>
              <w:snapToGrid/>
              <w:spacing w:line="520" w:lineRule="exact"/>
              <w:jc w:val="both"/>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9</w:t>
            </w:r>
          </w:p>
        </w:tc>
        <w:tc>
          <w:tcPr>
            <w:tcW w:w="1418" w:type="dxa"/>
            <w:vAlign w:val="center"/>
          </w:tcPr>
          <w:p>
            <w:pPr>
              <w:keepNext w:val="0"/>
              <w:keepLines w:val="0"/>
              <w:pageBreakBefore w:val="0"/>
              <w:widowControl w:val="0"/>
              <w:kinsoku/>
              <w:wordWrap/>
              <w:overflowPunct/>
              <w:topLinePunct w:val="0"/>
              <w:autoSpaceDE/>
              <w:autoSpaceDN/>
              <w:bidi w:val="0"/>
              <w:adjustRightInd/>
              <w:snapToGrid/>
              <w:spacing w:line="520" w:lineRule="exact"/>
              <w:jc w:val="both"/>
              <w:textAlignment w:val="auto"/>
              <w:rPr>
                <w:rFonts w:hint="eastAsia" w:ascii="仿宋" w:hAnsi="仿宋" w:eastAsia="仿宋" w:cs="仿宋"/>
                <w:bCs/>
                <w:color w:val="auto"/>
                <w:sz w:val="21"/>
                <w:szCs w:val="21"/>
              </w:rPr>
            </w:pPr>
            <w:r>
              <w:rPr>
                <w:rFonts w:hint="eastAsia" w:ascii="仿宋" w:hAnsi="仿宋" w:eastAsia="仿宋" w:cs="仿宋"/>
                <w:bCs/>
                <w:color w:val="auto"/>
                <w:sz w:val="21"/>
                <w:szCs w:val="21"/>
              </w:rPr>
              <w:t>体育与健康</w:t>
            </w:r>
          </w:p>
        </w:tc>
        <w:tc>
          <w:tcPr>
            <w:tcW w:w="6769" w:type="dxa"/>
            <w:vAlign w:val="center"/>
          </w:tcPr>
          <w:p>
            <w:pPr>
              <w:keepNext w:val="0"/>
              <w:keepLines w:val="0"/>
              <w:pageBreakBefore w:val="0"/>
              <w:widowControl w:val="0"/>
              <w:kinsoku/>
              <w:wordWrap/>
              <w:overflowPunct/>
              <w:topLinePunct w:val="0"/>
              <w:autoSpaceDE/>
              <w:autoSpaceDN/>
              <w:bidi w:val="0"/>
              <w:adjustRightInd/>
              <w:snapToGrid/>
              <w:spacing w:line="520" w:lineRule="exact"/>
              <w:jc w:val="both"/>
              <w:textAlignment w:val="auto"/>
              <w:rPr>
                <w:rFonts w:hint="eastAsia" w:ascii="仿宋" w:hAnsi="仿宋" w:eastAsia="仿宋" w:cs="仿宋"/>
                <w:bCs/>
                <w:color w:val="auto"/>
                <w:sz w:val="21"/>
                <w:szCs w:val="21"/>
              </w:rPr>
            </w:pPr>
            <w:r>
              <w:rPr>
                <w:rFonts w:hint="eastAsia" w:ascii="仿宋" w:hAnsi="仿宋" w:eastAsia="仿宋" w:cs="仿宋"/>
                <w:bCs/>
                <w:color w:val="auto"/>
                <w:sz w:val="21"/>
                <w:szCs w:val="21"/>
              </w:rPr>
              <w:t>按照《2020年中等职业学校体育与健康教学标准》执行。通过学习本课程，学生能够喜爱并积极参与体育运动，享受体育运动的乐趣：学会锻炼身体的科学方法，学握12项体育运动技能，提升体育运动能力，提高职业体能水平：树立健康观念，掌握健康知识和与职业相关的健康安全知识，形成健康文明的生活方式：遵守体育道德规范和行为准则，发扬体育精神塑造良好的体育品格，增强责任意识、规则意识和团队意识。帮助学生在体育锻炼中享受乐趣、增强体质、健全人格、锤炼意志，使学生在运动能力、健康行为和体育精神三方面获得全面发展。</w:t>
            </w:r>
          </w:p>
        </w:tc>
        <w:tc>
          <w:tcPr>
            <w:tcW w:w="1027" w:type="dxa"/>
            <w:vAlign w:val="center"/>
          </w:tcPr>
          <w:p>
            <w:pPr>
              <w:keepNext w:val="0"/>
              <w:keepLines w:val="0"/>
              <w:pageBreakBefore w:val="0"/>
              <w:widowControl w:val="0"/>
              <w:kinsoku/>
              <w:wordWrap/>
              <w:overflowPunct/>
              <w:topLinePunct w:val="0"/>
              <w:autoSpaceDE/>
              <w:autoSpaceDN/>
              <w:bidi w:val="0"/>
              <w:adjustRightInd/>
              <w:snapToGrid/>
              <w:spacing w:line="520" w:lineRule="exact"/>
              <w:jc w:val="both"/>
              <w:textAlignment w:val="auto"/>
              <w:rPr>
                <w:rFonts w:hint="eastAsia" w:ascii="仿宋" w:hAnsi="仿宋" w:eastAsia="仿宋" w:cs="仿宋"/>
                <w:bCs/>
                <w:color w:val="auto"/>
                <w:sz w:val="21"/>
                <w:szCs w:val="21"/>
              </w:rPr>
            </w:pPr>
            <w:r>
              <w:rPr>
                <w:rFonts w:hint="eastAsia" w:ascii="仿宋" w:hAnsi="仿宋" w:eastAsia="仿宋" w:cs="仿宋"/>
                <w:bCs/>
                <w:color w:val="auto"/>
                <w:sz w:val="21"/>
                <w:szCs w:val="21"/>
              </w:rPr>
              <w:t>180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pPr>
              <w:keepNext w:val="0"/>
              <w:keepLines w:val="0"/>
              <w:pageBreakBefore w:val="0"/>
              <w:widowControl w:val="0"/>
              <w:kinsoku/>
              <w:wordWrap/>
              <w:overflowPunct/>
              <w:topLinePunct w:val="0"/>
              <w:autoSpaceDE/>
              <w:autoSpaceDN/>
              <w:bidi w:val="0"/>
              <w:adjustRightInd/>
              <w:snapToGrid/>
              <w:spacing w:line="520" w:lineRule="exact"/>
              <w:jc w:val="both"/>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10</w:t>
            </w:r>
          </w:p>
        </w:tc>
        <w:tc>
          <w:tcPr>
            <w:tcW w:w="1418" w:type="dxa"/>
            <w:vAlign w:val="center"/>
          </w:tcPr>
          <w:p>
            <w:pPr>
              <w:keepNext w:val="0"/>
              <w:keepLines w:val="0"/>
              <w:pageBreakBefore w:val="0"/>
              <w:widowControl w:val="0"/>
              <w:kinsoku/>
              <w:wordWrap/>
              <w:overflowPunct/>
              <w:topLinePunct w:val="0"/>
              <w:autoSpaceDE/>
              <w:autoSpaceDN/>
              <w:bidi w:val="0"/>
              <w:adjustRightInd/>
              <w:snapToGrid/>
              <w:spacing w:line="520" w:lineRule="exact"/>
              <w:jc w:val="both"/>
              <w:textAlignment w:val="auto"/>
              <w:rPr>
                <w:rFonts w:hint="eastAsia" w:ascii="仿宋" w:hAnsi="仿宋" w:eastAsia="仿宋" w:cs="仿宋"/>
                <w:bCs/>
                <w:color w:val="auto"/>
                <w:sz w:val="21"/>
                <w:szCs w:val="21"/>
              </w:rPr>
            </w:pPr>
            <w:r>
              <w:rPr>
                <w:rFonts w:hint="eastAsia" w:ascii="仿宋" w:hAnsi="仿宋" w:eastAsia="仿宋" w:cs="仿宋"/>
                <w:bCs/>
                <w:color w:val="auto"/>
                <w:sz w:val="21"/>
                <w:szCs w:val="21"/>
              </w:rPr>
              <w:t>艺术（美术鉴赏与实践）</w:t>
            </w:r>
          </w:p>
        </w:tc>
        <w:tc>
          <w:tcPr>
            <w:tcW w:w="6769" w:type="dxa"/>
            <w:vAlign w:val="center"/>
          </w:tcPr>
          <w:p>
            <w:pPr>
              <w:keepNext w:val="0"/>
              <w:keepLines w:val="0"/>
              <w:pageBreakBefore w:val="0"/>
              <w:widowControl w:val="0"/>
              <w:kinsoku/>
              <w:wordWrap/>
              <w:overflowPunct/>
              <w:topLinePunct w:val="0"/>
              <w:autoSpaceDE/>
              <w:autoSpaceDN/>
              <w:bidi w:val="0"/>
              <w:adjustRightInd/>
              <w:snapToGrid/>
              <w:spacing w:line="520" w:lineRule="exact"/>
              <w:jc w:val="both"/>
              <w:textAlignment w:val="auto"/>
              <w:rPr>
                <w:rFonts w:hint="eastAsia" w:ascii="仿宋" w:hAnsi="仿宋" w:eastAsia="仿宋" w:cs="仿宋"/>
                <w:bCs/>
                <w:color w:val="auto"/>
                <w:sz w:val="21"/>
                <w:szCs w:val="21"/>
              </w:rPr>
            </w:pPr>
            <w:r>
              <w:rPr>
                <w:rFonts w:hint="eastAsia" w:ascii="仿宋" w:hAnsi="仿宋" w:eastAsia="仿宋" w:cs="仿宋"/>
                <w:bCs/>
                <w:color w:val="auto"/>
                <w:sz w:val="21"/>
                <w:szCs w:val="21"/>
              </w:rPr>
              <w:t>按照《2020年中等职业学校艺术教学标准》执行。全面贯彻党的教育方针，落实立德树人根木任务：充分发挥艺术学科独特的育人功能，以关育人，以文化人，以情动人，提高学生的审美和人文素养，极导学生主动参与艺术学习和实践，进步积累和学握艺本基知淇、基本技能和方法，培养学生感受关、鉴赏关、表现美、创造美的能力，帮助学生塑造美好心灵，健全健康人格，厚植民族情感，增进文化认同，坚定文化自信，成为德智体美劳全面发展的高素质劳劳动者和技术技能人才。</w:t>
            </w:r>
          </w:p>
        </w:tc>
        <w:tc>
          <w:tcPr>
            <w:tcW w:w="1027" w:type="dxa"/>
            <w:vAlign w:val="center"/>
          </w:tcPr>
          <w:p>
            <w:pPr>
              <w:keepNext w:val="0"/>
              <w:keepLines w:val="0"/>
              <w:pageBreakBefore w:val="0"/>
              <w:widowControl w:val="0"/>
              <w:kinsoku/>
              <w:wordWrap/>
              <w:overflowPunct/>
              <w:topLinePunct w:val="0"/>
              <w:autoSpaceDE/>
              <w:autoSpaceDN/>
              <w:bidi w:val="0"/>
              <w:adjustRightInd/>
              <w:snapToGrid/>
              <w:spacing w:line="520" w:lineRule="exact"/>
              <w:jc w:val="both"/>
              <w:textAlignment w:val="auto"/>
              <w:rPr>
                <w:rFonts w:hint="eastAsia" w:ascii="仿宋" w:hAnsi="仿宋" w:eastAsia="仿宋" w:cs="仿宋"/>
                <w:bCs/>
                <w:color w:val="auto"/>
                <w:sz w:val="21"/>
                <w:szCs w:val="21"/>
              </w:rPr>
            </w:pPr>
            <w:r>
              <w:rPr>
                <w:rFonts w:hint="eastAsia" w:ascii="仿宋" w:hAnsi="仿宋" w:eastAsia="仿宋" w:cs="仿宋"/>
                <w:bCs/>
                <w:color w:val="auto"/>
                <w:sz w:val="21"/>
                <w:szCs w:val="21"/>
              </w:rPr>
              <w:t>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pPr>
              <w:keepNext w:val="0"/>
              <w:keepLines w:val="0"/>
              <w:pageBreakBefore w:val="0"/>
              <w:widowControl w:val="0"/>
              <w:kinsoku/>
              <w:wordWrap/>
              <w:overflowPunct/>
              <w:topLinePunct w:val="0"/>
              <w:autoSpaceDE/>
              <w:autoSpaceDN/>
              <w:bidi w:val="0"/>
              <w:adjustRightInd/>
              <w:snapToGrid/>
              <w:spacing w:line="520" w:lineRule="exact"/>
              <w:jc w:val="both"/>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11</w:t>
            </w:r>
          </w:p>
        </w:tc>
        <w:tc>
          <w:tcPr>
            <w:tcW w:w="1418" w:type="dxa"/>
            <w:vAlign w:val="center"/>
          </w:tcPr>
          <w:p>
            <w:pPr>
              <w:keepNext w:val="0"/>
              <w:keepLines w:val="0"/>
              <w:pageBreakBefore w:val="0"/>
              <w:widowControl w:val="0"/>
              <w:kinsoku/>
              <w:wordWrap/>
              <w:overflowPunct/>
              <w:topLinePunct w:val="0"/>
              <w:autoSpaceDE/>
              <w:autoSpaceDN/>
              <w:bidi w:val="0"/>
              <w:adjustRightInd/>
              <w:snapToGrid/>
              <w:spacing w:line="520" w:lineRule="exact"/>
              <w:jc w:val="both"/>
              <w:textAlignment w:val="auto"/>
              <w:rPr>
                <w:rFonts w:hint="eastAsia" w:ascii="仿宋" w:hAnsi="仿宋" w:eastAsia="仿宋" w:cs="仿宋"/>
                <w:bCs/>
                <w:color w:val="auto"/>
                <w:sz w:val="21"/>
                <w:szCs w:val="21"/>
              </w:rPr>
            </w:pPr>
            <w:r>
              <w:rPr>
                <w:rFonts w:hint="eastAsia" w:ascii="仿宋" w:hAnsi="仿宋" w:eastAsia="仿宋" w:cs="仿宋"/>
                <w:bCs/>
                <w:color w:val="auto"/>
                <w:sz w:val="21"/>
                <w:szCs w:val="21"/>
              </w:rPr>
              <w:t>艺术（音乐鉴赏与实践）</w:t>
            </w:r>
          </w:p>
        </w:tc>
        <w:tc>
          <w:tcPr>
            <w:tcW w:w="6769" w:type="dxa"/>
            <w:vAlign w:val="center"/>
          </w:tcPr>
          <w:p>
            <w:pPr>
              <w:keepNext w:val="0"/>
              <w:keepLines w:val="0"/>
              <w:pageBreakBefore w:val="0"/>
              <w:widowControl w:val="0"/>
              <w:kinsoku/>
              <w:wordWrap/>
              <w:overflowPunct/>
              <w:topLinePunct w:val="0"/>
              <w:autoSpaceDE/>
              <w:autoSpaceDN/>
              <w:bidi w:val="0"/>
              <w:adjustRightInd/>
              <w:snapToGrid/>
              <w:spacing w:line="520" w:lineRule="exact"/>
              <w:jc w:val="both"/>
              <w:textAlignment w:val="auto"/>
              <w:rPr>
                <w:rFonts w:hint="eastAsia" w:ascii="仿宋" w:hAnsi="仿宋" w:eastAsia="仿宋" w:cs="仿宋"/>
                <w:bCs/>
                <w:color w:val="auto"/>
                <w:sz w:val="21"/>
                <w:szCs w:val="21"/>
              </w:rPr>
            </w:pPr>
            <w:r>
              <w:rPr>
                <w:rFonts w:hint="eastAsia" w:ascii="仿宋" w:hAnsi="仿宋" w:eastAsia="仿宋" w:cs="仿宋"/>
                <w:bCs/>
                <w:color w:val="auto"/>
                <w:sz w:val="21"/>
                <w:szCs w:val="21"/>
              </w:rPr>
              <w:t>按照《2020年中等职业学校艺术教学标准》执行。全面贯彻党的教育方针，落实立德树人根木任务：充分发挥艺术学科独特的育人功能，以关育人，以文化人，以情动人，提高学生的审美和人文素养，极导学生主动参与艺术学习和实践，进步积累和学握艺本基知淇、基本技能和方法，培养学生感受关、鉴赏关、表现美、创造美的能力，帮助学生塑造美好心灵，健全健康人格，厚植民族情感，增进文化认同，坚定文化自信，成为德智体美劳全面发展的高素质劳劳动者和技术技能人才。</w:t>
            </w:r>
          </w:p>
        </w:tc>
        <w:tc>
          <w:tcPr>
            <w:tcW w:w="1027" w:type="dxa"/>
            <w:vAlign w:val="center"/>
          </w:tcPr>
          <w:p>
            <w:pPr>
              <w:keepNext w:val="0"/>
              <w:keepLines w:val="0"/>
              <w:pageBreakBefore w:val="0"/>
              <w:widowControl w:val="0"/>
              <w:kinsoku/>
              <w:wordWrap/>
              <w:overflowPunct/>
              <w:topLinePunct w:val="0"/>
              <w:autoSpaceDE/>
              <w:autoSpaceDN/>
              <w:bidi w:val="0"/>
              <w:adjustRightInd/>
              <w:snapToGrid/>
              <w:spacing w:line="520" w:lineRule="exact"/>
              <w:jc w:val="both"/>
              <w:textAlignment w:val="auto"/>
              <w:rPr>
                <w:rFonts w:hint="eastAsia" w:ascii="仿宋" w:hAnsi="仿宋" w:eastAsia="仿宋" w:cs="仿宋"/>
                <w:bCs/>
                <w:color w:val="auto"/>
                <w:sz w:val="21"/>
                <w:szCs w:val="21"/>
              </w:rPr>
            </w:pPr>
            <w:r>
              <w:rPr>
                <w:rFonts w:hint="eastAsia" w:ascii="仿宋" w:hAnsi="仿宋" w:eastAsia="仿宋" w:cs="仿宋"/>
                <w:bCs/>
                <w:color w:val="auto"/>
                <w:sz w:val="21"/>
                <w:szCs w:val="21"/>
              </w:rPr>
              <w:t>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pPr>
              <w:keepNext w:val="0"/>
              <w:keepLines w:val="0"/>
              <w:pageBreakBefore w:val="0"/>
              <w:widowControl w:val="0"/>
              <w:kinsoku/>
              <w:wordWrap/>
              <w:overflowPunct/>
              <w:topLinePunct w:val="0"/>
              <w:autoSpaceDE/>
              <w:autoSpaceDN/>
              <w:bidi w:val="0"/>
              <w:adjustRightInd/>
              <w:snapToGrid/>
              <w:spacing w:line="520" w:lineRule="exact"/>
              <w:jc w:val="both"/>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12</w:t>
            </w:r>
          </w:p>
        </w:tc>
        <w:tc>
          <w:tcPr>
            <w:tcW w:w="1418" w:type="dxa"/>
            <w:vAlign w:val="center"/>
          </w:tcPr>
          <w:p>
            <w:pPr>
              <w:keepNext w:val="0"/>
              <w:keepLines w:val="0"/>
              <w:pageBreakBefore w:val="0"/>
              <w:widowControl w:val="0"/>
              <w:kinsoku/>
              <w:wordWrap/>
              <w:overflowPunct/>
              <w:topLinePunct w:val="0"/>
              <w:autoSpaceDE/>
              <w:autoSpaceDN/>
              <w:bidi w:val="0"/>
              <w:adjustRightInd/>
              <w:snapToGrid/>
              <w:spacing w:line="520" w:lineRule="exact"/>
              <w:jc w:val="both"/>
              <w:textAlignment w:val="auto"/>
              <w:rPr>
                <w:rFonts w:hint="eastAsia" w:ascii="仿宋" w:hAnsi="仿宋" w:eastAsia="仿宋" w:cs="仿宋"/>
                <w:bCs/>
                <w:color w:val="auto"/>
                <w:sz w:val="21"/>
                <w:szCs w:val="21"/>
              </w:rPr>
            </w:pPr>
            <w:r>
              <w:rPr>
                <w:rFonts w:hint="eastAsia" w:ascii="仿宋" w:hAnsi="仿宋" w:eastAsia="仿宋" w:cs="仿宋"/>
                <w:bCs/>
                <w:color w:val="auto"/>
                <w:sz w:val="21"/>
                <w:szCs w:val="21"/>
              </w:rPr>
              <w:t>中国历史</w:t>
            </w:r>
          </w:p>
        </w:tc>
        <w:tc>
          <w:tcPr>
            <w:tcW w:w="6769" w:type="dxa"/>
            <w:vAlign w:val="center"/>
          </w:tcPr>
          <w:p>
            <w:pPr>
              <w:keepNext w:val="0"/>
              <w:keepLines w:val="0"/>
              <w:pageBreakBefore w:val="0"/>
              <w:widowControl w:val="0"/>
              <w:kinsoku/>
              <w:wordWrap/>
              <w:overflowPunct/>
              <w:topLinePunct w:val="0"/>
              <w:autoSpaceDE/>
              <w:autoSpaceDN/>
              <w:bidi w:val="0"/>
              <w:adjustRightInd/>
              <w:snapToGrid/>
              <w:spacing w:line="520" w:lineRule="exact"/>
              <w:jc w:val="both"/>
              <w:textAlignment w:val="auto"/>
              <w:rPr>
                <w:rFonts w:hint="eastAsia" w:ascii="仿宋" w:hAnsi="仿宋" w:eastAsia="仿宋" w:cs="仿宋"/>
                <w:bCs/>
                <w:color w:val="auto"/>
                <w:sz w:val="21"/>
                <w:szCs w:val="21"/>
              </w:rPr>
            </w:pPr>
            <w:r>
              <w:rPr>
                <w:rFonts w:hint="eastAsia" w:ascii="仿宋" w:hAnsi="仿宋" w:eastAsia="仿宋" w:cs="仿宋"/>
                <w:bCs/>
                <w:color w:val="auto"/>
                <w:sz w:val="21"/>
                <w:szCs w:val="21"/>
              </w:rPr>
              <w:t>按照《2020年中等职业学校历史教学标准》执行，全面贯彻党的教育针，落实立德树人根木任务：以唯物史观为指导，促进中等职业学校学生进一步了解人类社会形态从低级到高级发展的基本脉络、基本规律和优秀文化成果，从历史的角度了解和思考人与人、人与社会、人与自然的关系，增强历史使命感和社会责任感，进一步弘扬以爱国主义为核心的民族精神和以改革创新为核心的时代精神，培育和践行社会主义核心价值现，树立正确的历史观、民族观、国家观和文化观，塑造健全的人格，养成职业精神，培养德智美劳全面发展的社会主义建设者和接班人。</w:t>
            </w:r>
          </w:p>
        </w:tc>
        <w:tc>
          <w:tcPr>
            <w:tcW w:w="1027" w:type="dxa"/>
            <w:vAlign w:val="center"/>
          </w:tcPr>
          <w:p>
            <w:pPr>
              <w:keepNext w:val="0"/>
              <w:keepLines w:val="0"/>
              <w:pageBreakBefore w:val="0"/>
              <w:widowControl w:val="0"/>
              <w:kinsoku/>
              <w:wordWrap/>
              <w:overflowPunct/>
              <w:topLinePunct w:val="0"/>
              <w:autoSpaceDE/>
              <w:autoSpaceDN/>
              <w:bidi w:val="0"/>
              <w:adjustRightInd/>
              <w:snapToGrid/>
              <w:spacing w:line="520" w:lineRule="exact"/>
              <w:jc w:val="both"/>
              <w:textAlignment w:val="auto"/>
              <w:rPr>
                <w:rFonts w:hint="eastAsia" w:ascii="仿宋" w:hAnsi="仿宋" w:eastAsia="仿宋" w:cs="仿宋"/>
                <w:bCs/>
                <w:color w:val="auto"/>
                <w:sz w:val="21"/>
                <w:szCs w:val="21"/>
              </w:rPr>
            </w:pPr>
            <w:r>
              <w:rPr>
                <w:rFonts w:hint="eastAsia" w:ascii="仿宋" w:hAnsi="仿宋" w:eastAsia="仿宋" w:cs="仿宋"/>
                <w:bCs/>
                <w:color w:val="auto"/>
                <w:sz w:val="21"/>
                <w:szCs w:val="21"/>
              </w:rPr>
              <w:t>54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pPr>
              <w:keepNext w:val="0"/>
              <w:keepLines w:val="0"/>
              <w:pageBreakBefore w:val="0"/>
              <w:widowControl w:val="0"/>
              <w:kinsoku/>
              <w:wordWrap/>
              <w:overflowPunct/>
              <w:topLinePunct w:val="0"/>
              <w:autoSpaceDE/>
              <w:autoSpaceDN/>
              <w:bidi w:val="0"/>
              <w:adjustRightInd/>
              <w:snapToGrid/>
              <w:spacing w:line="520" w:lineRule="exact"/>
              <w:jc w:val="both"/>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13</w:t>
            </w:r>
          </w:p>
        </w:tc>
        <w:tc>
          <w:tcPr>
            <w:tcW w:w="1418" w:type="dxa"/>
            <w:vAlign w:val="center"/>
          </w:tcPr>
          <w:p>
            <w:pPr>
              <w:keepNext w:val="0"/>
              <w:keepLines w:val="0"/>
              <w:pageBreakBefore w:val="0"/>
              <w:widowControl w:val="0"/>
              <w:kinsoku/>
              <w:wordWrap/>
              <w:overflowPunct/>
              <w:topLinePunct w:val="0"/>
              <w:autoSpaceDE/>
              <w:autoSpaceDN/>
              <w:bidi w:val="0"/>
              <w:adjustRightInd/>
              <w:snapToGrid/>
              <w:spacing w:line="520" w:lineRule="exact"/>
              <w:jc w:val="both"/>
              <w:textAlignment w:val="auto"/>
              <w:rPr>
                <w:rFonts w:hint="eastAsia" w:ascii="仿宋" w:hAnsi="仿宋" w:eastAsia="仿宋" w:cs="仿宋"/>
                <w:bCs/>
                <w:color w:val="auto"/>
                <w:sz w:val="21"/>
                <w:szCs w:val="21"/>
              </w:rPr>
            </w:pPr>
            <w:r>
              <w:rPr>
                <w:rFonts w:hint="eastAsia" w:ascii="仿宋" w:hAnsi="仿宋" w:eastAsia="仿宋" w:cs="仿宋"/>
                <w:bCs/>
                <w:color w:val="auto"/>
                <w:sz w:val="21"/>
                <w:szCs w:val="21"/>
              </w:rPr>
              <w:t>世界历史</w:t>
            </w:r>
          </w:p>
        </w:tc>
        <w:tc>
          <w:tcPr>
            <w:tcW w:w="6769" w:type="dxa"/>
            <w:vAlign w:val="center"/>
          </w:tcPr>
          <w:p>
            <w:pPr>
              <w:keepNext w:val="0"/>
              <w:keepLines w:val="0"/>
              <w:pageBreakBefore w:val="0"/>
              <w:widowControl w:val="0"/>
              <w:kinsoku/>
              <w:wordWrap/>
              <w:overflowPunct/>
              <w:topLinePunct w:val="0"/>
              <w:autoSpaceDE/>
              <w:autoSpaceDN/>
              <w:bidi w:val="0"/>
              <w:adjustRightInd/>
              <w:snapToGrid/>
              <w:spacing w:line="520" w:lineRule="exact"/>
              <w:jc w:val="both"/>
              <w:textAlignment w:val="auto"/>
              <w:rPr>
                <w:rFonts w:hint="eastAsia" w:ascii="仿宋" w:hAnsi="仿宋" w:eastAsia="仿宋" w:cs="仿宋"/>
                <w:bCs/>
                <w:color w:val="auto"/>
                <w:sz w:val="21"/>
                <w:szCs w:val="21"/>
              </w:rPr>
            </w:pPr>
            <w:r>
              <w:rPr>
                <w:rFonts w:hint="eastAsia" w:ascii="仿宋" w:hAnsi="仿宋" w:eastAsia="仿宋" w:cs="仿宋"/>
                <w:bCs/>
                <w:color w:val="auto"/>
                <w:sz w:val="21"/>
                <w:szCs w:val="21"/>
              </w:rPr>
              <w:t>按照《2020年中等职业学校历史教学标准》执行，全面贯彻党的教育针，落实立德树人根木任务：以唯物史观为指导，促进中等职业学校学生进一步了解人类社会形态从低级到高级发展的基本脉络、基本规律和优秀文化成果，从历史的角度了解和思考人与人、人与社会、人与自然的关系，增强历史使命感和社会责任感，进一步弘扬以爱国主义为核心的民族精神和以改革创新为核心的时代精神，培育和践行社会主义核心价值现，树立正确的历史观、民族观、国家观和文化观，塑造健全的人格，养成职业精神，培养德智美劳全面发展的社会主义建设者和接班人。</w:t>
            </w:r>
          </w:p>
        </w:tc>
        <w:tc>
          <w:tcPr>
            <w:tcW w:w="1027" w:type="dxa"/>
            <w:vAlign w:val="center"/>
          </w:tcPr>
          <w:p>
            <w:pPr>
              <w:keepNext w:val="0"/>
              <w:keepLines w:val="0"/>
              <w:pageBreakBefore w:val="0"/>
              <w:widowControl w:val="0"/>
              <w:kinsoku/>
              <w:wordWrap/>
              <w:overflowPunct/>
              <w:topLinePunct w:val="0"/>
              <w:autoSpaceDE/>
              <w:autoSpaceDN/>
              <w:bidi w:val="0"/>
              <w:adjustRightInd/>
              <w:snapToGrid/>
              <w:spacing w:line="520" w:lineRule="exact"/>
              <w:jc w:val="both"/>
              <w:textAlignment w:val="auto"/>
              <w:rPr>
                <w:rFonts w:hint="eastAsia" w:ascii="仿宋" w:hAnsi="仿宋" w:eastAsia="仿宋" w:cs="仿宋"/>
                <w:bCs/>
                <w:color w:val="auto"/>
                <w:sz w:val="21"/>
                <w:szCs w:val="21"/>
              </w:rPr>
            </w:pPr>
            <w:r>
              <w:rPr>
                <w:rFonts w:hint="eastAsia" w:ascii="仿宋" w:hAnsi="仿宋" w:eastAsia="仿宋" w:cs="仿宋"/>
                <w:bCs/>
                <w:color w:val="auto"/>
                <w:sz w:val="21"/>
                <w:szCs w:val="21"/>
              </w:rPr>
              <w:t>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pPr>
              <w:keepNext w:val="0"/>
              <w:keepLines w:val="0"/>
              <w:pageBreakBefore w:val="0"/>
              <w:widowControl w:val="0"/>
              <w:kinsoku/>
              <w:wordWrap/>
              <w:overflowPunct/>
              <w:topLinePunct w:val="0"/>
              <w:autoSpaceDE/>
              <w:autoSpaceDN/>
              <w:bidi w:val="0"/>
              <w:adjustRightInd/>
              <w:snapToGrid/>
              <w:spacing w:line="520" w:lineRule="exact"/>
              <w:jc w:val="both"/>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14</w:t>
            </w:r>
          </w:p>
        </w:tc>
        <w:tc>
          <w:tcPr>
            <w:tcW w:w="1418" w:type="dxa"/>
            <w:vAlign w:val="center"/>
          </w:tcPr>
          <w:p>
            <w:pPr>
              <w:keepNext w:val="0"/>
              <w:keepLines w:val="0"/>
              <w:pageBreakBefore w:val="0"/>
              <w:widowControl w:val="0"/>
              <w:kinsoku/>
              <w:wordWrap/>
              <w:overflowPunct/>
              <w:topLinePunct w:val="0"/>
              <w:autoSpaceDE/>
              <w:autoSpaceDN/>
              <w:bidi w:val="0"/>
              <w:adjustRightInd/>
              <w:snapToGrid/>
              <w:spacing w:line="520" w:lineRule="exact"/>
              <w:jc w:val="both"/>
              <w:textAlignment w:val="auto"/>
              <w:rPr>
                <w:rFonts w:hint="eastAsia" w:ascii="仿宋" w:hAnsi="仿宋" w:eastAsia="仿宋" w:cs="仿宋"/>
                <w:bCs/>
                <w:color w:val="auto"/>
                <w:sz w:val="21"/>
                <w:szCs w:val="21"/>
              </w:rPr>
            </w:pPr>
            <w:r>
              <w:rPr>
                <w:rFonts w:hint="eastAsia" w:ascii="仿宋" w:hAnsi="仿宋" w:eastAsia="仿宋" w:cs="仿宋"/>
                <w:bCs/>
                <w:color w:val="auto"/>
                <w:sz w:val="21"/>
                <w:szCs w:val="21"/>
              </w:rPr>
              <w:t>劳动教育指导手册</w:t>
            </w:r>
          </w:p>
        </w:tc>
        <w:tc>
          <w:tcPr>
            <w:tcW w:w="6769" w:type="dxa"/>
            <w:vAlign w:val="center"/>
          </w:tcPr>
          <w:p>
            <w:pPr>
              <w:keepNext w:val="0"/>
              <w:keepLines w:val="0"/>
              <w:pageBreakBefore w:val="0"/>
              <w:widowControl w:val="0"/>
              <w:kinsoku/>
              <w:wordWrap/>
              <w:overflowPunct/>
              <w:topLinePunct w:val="0"/>
              <w:autoSpaceDE/>
              <w:autoSpaceDN/>
              <w:bidi w:val="0"/>
              <w:adjustRightInd/>
              <w:snapToGrid/>
              <w:spacing w:line="520" w:lineRule="exact"/>
              <w:jc w:val="both"/>
              <w:textAlignment w:val="auto"/>
              <w:rPr>
                <w:rFonts w:hint="eastAsia" w:ascii="仿宋" w:hAnsi="仿宋" w:eastAsia="仿宋" w:cs="仿宋"/>
                <w:bCs/>
                <w:color w:val="auto"/>
                <w:sz w:val="21"/>
                <w:szCs w:val="21"/>
              </w:rPr>
            </w:pPr>
            <w:r>
              <w:rPr>
                <w:rFonts w:hint="eastAsia" w:ascii="仿宋" w:hAnsi="仿宋" w:eastAsia="仿宋" w:cs="仿宋"/>
                <w:bCs/>
                <w:color w:val="auto"/>
                <w:sz w:val="21"/>
                <w:szCs w:val="21"/>
              </w:rPr>
              <w:t>通过劳动教育必修课，使学生能够正确理解和形成马克思主义劳动观，牢固树立劳动最光荣、劳动最崇高、劳动最伟大、劳动最美丽的劳动观念，促进学生体会劳动创造美好生活，体认劳动不分贵贱，热爱劳动，尊重普通劳动者，培养勤俭、奋斗、创新、奉献的劳动精神，为学生具备满足生存发展需要的基本劳动能力和形成良好劳动习惯奠定基础，培养德智体美劳全面发展的社会主义建遺者和接班人。</w:t>
            </w:r>
          </w:p>
        </w:tc>
        <w:tc>
          <w:tcPr>
            <w:tcW w:w="1027" w:type="dxa"/>
            <w:vAlign w:val="center"/>
          </w:tcPr>
          <w:p>
            <w:pPr>
              <w:keepNext w:val="0"/>
              <w:keepLines w:val="0"/>
              <w:pageBreakBefore w:val="0"/>
              <w:widowControl w:val="0"/>
              <w:kinsoku/>
              <w:wordWrap/>
              <w:overflowPunct/>
              <w:topLinePunct w:val="0"/>
              <w:autoSpaceDE/>
              <w:autoSpaceDN/>
              <w:bidi w:val="0"/>
              <w:adjustRightInd/>
              <w:snapToGrid/>
              <w:spacing w:line="520" w:lineRule="exact"/>
              <w:jc w:val="both"/>
              <w:textAlignment w:val="auto"/>
              <w:rPr>
                <w:rFonts w:hint="eastAsia" w:ascii="仿宋" w:hAnsi="仿宋" w:eastAsia="仿宋" w:cs="仿宋"/>
                <w:bCs/>
                <w:color w:val="auto"/>
                <w:sz w:val="21"/>
                <w:szCs w:val="21"/>
              </w:rPr>
            </w:pPr>
            <w:r>
              <w:rPr>
                <w:rFonts w:hint="eastAsia" w:ascii="仿宋" w:hAnsi="仿宋" w:eastAsia="仿宋" w:cs="仿宋"/>
                <w:bCs/>
                <w:color w:val="auto"/>
                <w:sz w:val="21"/>
                <w:szCs w:val="21"/>
              </w:rPr>
              <w:t>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pPr>
              <w:keepNext w:val="0"/>
              <w:keepLines w:val="0"/>
              <w:pageBreakBefore w:val="0"/>
              <w:widowControl w:val="0"/>
              <w:kinsoku/>
              <w:wordWrap/>
              <w:overflowPunct/>
              <w:topLinePunct w:val="0"/>
              <w:autoSpaceDE/>
              <w:autoSpaceDN/>
              <w:bidi w:val="0"/>
              <w:adjustRightInd/>
              <w:snapToGrid/>
              <w:spacing w:line="520" w:lineRule="exact"/>
              <w:jc w:val="both"/>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15</w:t>
            </w:r>
          </w:p>
        </w:tc>
        <w:tc>
          <w:tcPr>
            <w:tcW w:w="1418" w:type="dxa"/>
            <w:vAlign w:val="center"/>
          </w:tcPr>
          <w:p>
            <w:pPr>
              <w:keepNext w:val="0"/>
              <w:keepLines w:val="0"/>
              <w:pageBreakBefore w:val="0"/>
              <w:widowControl w:val="0"/>
              <w:kinsoku/>
              <w:wordWrap/>
              <w:overflowPunct/>
              <w:topLinePunct w:val="0"/>
              <w:autoSpaceDE/>
              <w:autoSpaceDN/>
              <w:bidi w:val="0"/>
              <w:adjustRightInd/>
              <w:snapToGrid/>
              <w:spacing w:line="520" w:lineRule="exact"/>
              <w:jc w:val="both"/>
              <w:textAlignment w:val="auto"/>
              <w:rPr>
                <w:rFonts w:hint="eastAsia" w:ascii="仿宋" w:hAnsi="仿宋" w:eastAsia="仿宋" w:cs="仿宋"/>
                <w:bCs/>
                <w:color w:val="auto"/>
                <w:sz w:val="21"/>
                <w:szCs w:val="21"/>
              </w:rPr>
            </w:pPr>
            <w:r>
              <w:rPr>
                <w:rFonts w:hint="eastAsia" w:ascii="仿宋" w:hAnsi="仿宋" w:eastAsia="仿宋" w:cs="仿宋"/>
                <w:bCs/>
                <w:color w:val="auto"/>
                <w:sz w:val="21"/>
                <w:szCs w:val="21"/>
              </w:rPr>
              <w:t>职业素养</w:t>
            </w:r>
          </w:p>
        </w:tc>
        <w:tc>
          <w:tcPr>
            <w:tcW w:w="6769" w:type="dxa"/>
            <w:vAlign w:val="center"/>
          </w:tcPr>
          <w:p>
            <w:pPr>
              <w:keepNext w:val="0"/>
              <w:keepLines w:val="0"/>
              <w:pageBreakBefore w:val="0"/>
              <w:widowControl w:val="0"/>
              <w:kinsoku/>
              <w:wordWrap/>
              <w:overflowPunct/>
              <w:topLinePunct w:val="0"/>
              <w:autoSpaceDE/>
              <w:autoSpaceDN/>
              <w:bidi w:val="0"/>
              <w:adjustRightInd/>
              <w:snapToGrid/>
              <w:spacing w:line="520" w:lineRule="exact"/>
              <w:jc w:val="both"/>
              <w:textAlignment w:val="auto"/>
              <w:rPr>
                <w:rFonts w:hint="eastAsia" w:ascii="仿宋" w:hAnsi="仿宋" w:eastAsia="仿宋" w:cs="仿宋"/>
                <w:bCs/>
                <w:color w:val="auto"/>
                <w:sz w:val="21"/>
                <w:szCs w:val="21"/>
              </w:rPr>
            </w:pPr>
            <w:r>
              <w:rPr>
                <w:rFonts w:hint="eastAsia" w:ascii="仿宋" w:hAnsi="仿宋" w:eastAsia="仿宋" w:cs="仿宋"/>
                <w:bCs/>
                <w:color w:val="auto"/>
                <w:sz w:val="21"/>
                <w:szCs w:val="21"/>
              </w:rPr>
              <w:t>通过《职业基本素养》课程的学习，使学生掌握和提高与职业活动密切相关的学习能力、沟通能力、组织协调能力，培养学的敬业精神、团队意识、意志品质、创新意识等、并在课程专门的实践活动和各专业的实习、实训中不断内化职业基本素养，使学生能够更好地适应职场环境，拥有核心竞争力。</w:t>
            </w:r>
          </w:p>
        </w:tc>
        <w:tc>
          <w:tcPr>
            <w:tcW w:w="1027" w:type="dxa"/>
            <w:vAlign w:val="center"/>
          </w:tcPr>
          <w:p>
            <w:pPr>
              <w:keepNext w:val="0"/>
              <w:keepLines w:val="0"/>
              <w:pageBreakBefore w:val="0"/>
              <w:widowControl w:val="0"/>
              <w:kinsoku/>
              <w:wordWrap/>
              <w:overflowPunct/>
              <w:topLinePunct w:val="0"/>
              <w:autoSpaceDE/>
              <w:autoSpaceDN/>
              <w:bidi w:val="0"/>
              <w:adjustRightInd/>
              <w:snapToGrid/>
              <w:spacing w:line="520" w:lineRule="exact"/>
              <w:jc w:val="both"/>
              <w:textAlignment w:val="auto"/>
              <w:rPr>
                <w:rFonts w:hint="eastAsia" w:ascii="仿宋" w:hAnsi="仿宋" w:eastAsia="仿宋" w:cs="仿宋"/>
                <w:bCs/>
                <w:color w:val="auto"/>
                <w:sz w:val="21"/>
                <w:szCs w:val="21"/>
              </w:rPr>
            </w:pPr>
            <w:r>
              <w:rPr>
                <w:rFonts w:hint="eastAsia" w:ascii="仿宋" w:hAnsi="仿宋" w:eastAsia="仿宋" w:cs="仿宋"/>
                <w:bCs/>
                <w:color w:val="auto"/>
                <w:sz w:val="21"/>
                <w:szCs w:val="21"/>
              </w:rPr>
              <w:t>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pPr>
              <w:keepNext w:val="0"/>
              <w:keepLines w:val="0"/>
              <w:pageBreakBefore w:val="0"/>
              <w:widowControl w:val="0"/>
              <w:kinsoku/>
              <w:wordWrap/>
              <w:overflowPunct/>
              <w:topLinePunct w:val="0"/>
              <w:autoSpaceDE/>
              <w:autoSpaceDN/>
              <w:bidi w:val="0"/>
              <w:adjustRightInd/>
              <w:snapToGrid/>
              <w:spacing w:line="520" w:lineRule="exact"/>
              <w:jc w:val="both"/>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16</w:t>
            </w:r>
          </w:p>
        </w:tc>
        <w:tc>
          <w:tcPr>
            <w:tcW w:w="1418" w:type="dxa"/>
            <w:vAlign w:val="center"/>
          </w:tcPr>
          <w:p>
            <w:pPr>
              <w:keepNext w:val="0"/>
              <w:keepLines w:val="0"/>
              <w:pageBreakBefore w:val="0"/>
              <w:widowControl w:val="0"/>
              <w:kinsoku/>
              <w:wordWrap/>
              <w:overflowPunct/>
              <w:topLinePunct w:val="0"/>
              <w:autoSpaceDE/>
              <w:autoSpaceDN/>
              <w:bidi w:val="0"/>
              <w:adjustRightInd/>
              <w:snapToGrid/>
              <w:spacing w:line="520" w:lineRule="exact"/>
              <w:jc w:val="both"/>
              <w:textAlignment w:val="auto"/>
              <w:rPr>
                <w:rFonts w:hint="eastAsia" w:ascii="仿宋" w:hAnsi="仿宋" w:eastAsia="仿宋" w:cs="仿宋"/>
                <w:bCs/>
                <w:color w:val="auto"/>
                <w:sz w:val="21"/>
                <w:szCs w:val="21"/>
              </w:rPr>
            </w:pPr>
            <w:r>
              <w:rPr>
                <w:rFonts w:hint="eastAsia" w:ascii="仿宋" w:hAnsi="仿宋" w:eastAsia="仿宋" w:cs="仿宋"/>
                <w:bCs/>
                <w:color w:val="auto"/>
                <w:sz w:val="21"/>
                <w:szCs w:val="21"/>
              </w:rPr>
              <w:t>安教育（选修）</w:t>
            </w:r>
          </w:p>
        </w:tc>
        <w:tc>
          <w:tcPr>
            <w:tcW w:w="6769" w:type="dxa"/>
            <w:vAlign w:val="center"/>
          </w:tcPr>
          <w:p>
            <w:pPr>
              <w:keepNext w:val="0"/>
              <w:keepLines w:val="0"/>
              <w:pageBreakBefore w:val="0"/>
              <w:widowControl w:val="0"/>
              <w:kinsoku/>
              <w:wordWrap/>
              <w:overflowPunct/>
              <w:topLinePunct w:val="0"/>
              <w:autoSpaceDE/>
              <w:autoSpaceDN/>
              <w:bidi w:val="0"/>
              <w:adjustRightInd/>
              <w:snapToGrid/>
              <w:spacing w:line="520" w:lineRule="exact"/>
              <w:jc w:val="both"/>
              <w:textAlignment w:val="auto"/>
              <w:rPr>
                <w:rFonts w:hint="eastAsia" w:ascii="仿宋" w:hAnsi="仿宋" w:eastAsia="仿宋" w:cs="仿宋"/>
                <w:bCs/>
                <w:color w:val="auto"/>
                <w:sz w:val="21"/>
                <w:szCs w:val="21"/>
              </w:rPr>
            </w:pPr>
            <w:r>
              <w:rPr>
                <w:rFonts w:hint="eastAsia" w:ascii="仿宋" w:hAnsi="仿宋" w:eastAsia="仿宋" w:cs="仿宋"/>
                <w:bCs/>
                <w:color w:val="auto"/>
                <w:sz w:val="21"/>
                <w:szCs w:val="21"/>
              </w:rPr>
              <w:t>对中职学生进行安全教育，是贯彻落实科学发展观的具体措施，是培养中职学生树立国民意识，提高国民素质和公民道德素养的重要途径和手段。中职学生安全教育既强调安全在人生发展中的重要地位，又关注学生的全面终身发展，要激发中职学生树立安全第一的意识。确立正确的安全观，并努力在学过程中主动掌握安全防范知识和主动增强安全防范能力。</w:t>
            </w:r>
          </w:p>
        </w:tc>
        <w:tc>
          <w:tcPr>
            <w:tcW w:w="1027" w:type="dxa"/>
            <w:vAlign w:val="center"/>
          </w:tcPr>
          <w:p>
            <w:pPr>
              <w:keepNext w:val="0"/>
              <w:keepLines w:val="0"/>
              <w:pageBreakBefore w:val="0"/>
              <w:widowControl w:val="0"/>
              <w:kinsoku/>
              <w:wordWrap/>
              <w:overflowPunct/>
              <w:topLinePunct w:val="0"/>
              <w:autoSpaceDE/>
              <w:autoSpaceDN/>
              <w:bidi w:val="0"/>
              <w:adjustRightInd/>
              <w:snapToGrid/>
              <w:spacing w:line="520" w:lineRule="exact"/>
              <w:jc w:val="both"/>
              <w:textAlignment w:val="auto"/>
              <w:rPr>
                <w:rFonts w:hint="eastAsia" w:ascii="仿宋" w:hAnsi="仿宋" w:eastAsia="仿宋" w:cs="仿宋"/>
                <w:bCs/>
                <w:color w:val="auto"/>
                <w:sz w:val="21"/>
                <w:szCs w:val="21"/>
              </w:rPr>
            </w:pPr>
            <w:r>
              <w:rPr>
                <w:rFonts w:hint="eastAsia" w:ascii="仿宋" w:hAnsi="仿宋" w:eastAsia="仿宋" w:cs="仿宋"/>
                <w:bCs/>
                <w:color w:val="auto"/>
                <w:sz w:val="21"/>
                <w:szCs w:val="21"/>
              </w:rPr>
              <w:t>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pPr>
              <w:keepNext w:val="0"/>
              <w:keepLines w:val="0"/>
              <w:pageBreakBefore w:val="0"/>
              <w:widowControl w:val="0"/>
              <w:kinsoku/>
              <w:wordWrap/>
              <w:overflowPunct/>
              <w:topLinePunct w:val="0"/>
              <w:autoSpaceDE/>
              <w:autoSpaceDN/>
              <w:bidi w:val="0"/>
              <w:adjustRightInd/>
              <w:snapToGrid/>
              <w:spacing w:line="520" w:lineRule="exact"/>
              <w:jc w:val="both"/>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17</w:t>
            </w:r>
          </w:p>
        </w:tc>
        <w:tc>
          <w:tcPr>
            <w:tcW w:w="1418" w:type="dxa"/>
            <w:vAlign w:val="center"/>
          </w:tcPr>
          <w:p>
            <w:pPr>
              <w:keepNext w:val="0"/>
              <w:keepLines w:val="0"/>
              <w:pageBreakBefore w:val="0"/>
              <w:widowControl w:val="0"/>
              <w:kinsoku/>
              <w:wordWrap/>
              <w:overflowPunct/>
              <w:topLinePunct w:val="0"/>
              <w:autoSpaceDE/>
              <w:autoSpaceDN/>
              <w:bidi w:val="0"/>
              <w:adjustRightInd/>
              <w:snapToGrid/>
              <w:spacing w:line="520" w:lineRule="exact"/>
              <w:jc w:val="both"/>
              <w:textAlignment w:val="auto"/>
              <w:rPr>
                <w:rFonts w:hint="eastAsia" w:ascii="仿宋" w:hAnsi="仿宋" w:eastAsia="仿宋" w:cs="仿宋"/>
                <w:bCs/>
                <w:color w:val="auto"/>
                <w:sz w:val="21"/>
                <w:szCs w:val="21"/>
              </w:rPr>
            </w:pPr>
            <w:r>
              <w:rPr>
                <w:rFonts w:hint="eastAsia" w:ascii="仿宋" w:hAnsi="仿宋" w:eastAsia="仿宋" w:cs="仿宋"/>
                <w:color w:val="auto"/>
                <w:sz w:val="21"/>
                <w:szCs w:val="21"/>
              </w:rPr>
              <w:t>习近平新时代中国特色社会主义思想学生读本</w:t>
            </w:r>
          </w:p>
        </w:tc>
        <w:tc>
          <w:tcPr>
            <w:tcW w:w="6769" w:type="dxa"/>
            <w:vAlign w:val="center"/>
          </w:tcPr>
          <w:p>
            <w:pPr>
              <w:keepNext w:val="0"/>
              <w:keepLines w:val="0"/>
              <w:pageBreakBefore w:val="0"/>
              <w:widowControl w:val="0"/>
              <w:kinsoku/>
              <w:wordWrap/>
              <w:overflowPunct/>
              <w:topLinePunct w:val="0"/>
              <w:autoSpaceDE/>
              <w:autoSpaceDN/>
              <w:bidi w:val="0"/>
              <w:adjustRightInd/>
              <w:snapToGrid/>
              <w:spacing w:line="520" w:lineRule="exact"/>
              <w:jc w:val="both"/>
              <w:textAlignment w:val="auto"/>
              <w:rPr>
                <w:rFonts w:hint="eastAsia" w:ascii="仿宋" w:hAnsi="仿宋" w:eastAsia="仿宋" w:cs="仿宋"/>
                <w:bCs/>
                <w:color w:val="auto"/>
                <w:sz w:val="21"/>
                <w:szCs w:val="21"/>
              </w:rPr>
            </w:pPr>
            <w:r>
              <w:rPr>
                <w:rFonts w:hint="eastAsia" w:ascii="仿宋" w:hAnsi="仿宋" w:eastAsia="仿宋" w:cs="仿宋"/>
                <w:bCs/>
                <w:color w:val="auto"/>
                <w:sz w:val="21"/>
                <w:szCs w:val="21"/>
              </w:rPr>
              <w:t>按照《中等职业学校思想政治课程标准(2020年版)》执行。全面贯彻党的教育方针，落实立德树人根本任务：以习近平新时代中国特色社会主义思想为指导，阐释中国特色社会主义的开创与发展，明确中国特色社会主义进入新时代的历史方位，阐明中国特色社会主义建设“五位一体”总体布局的基本内容，引导学生树立对马克思主义的信仰、对中国特色社会主义的信念、对中华民族伟大复兴中国梦的信心，坚定中国特色社会主义道路信、理论自信、制度自信、文化自信、把爱国情、强国志、报国行自觉融入坚持和发展中国特色社会主义事业、建设社会主义现代强国、实现中华民族伟大复兴的奋斗之中。</w:t>
            </w:r>
          </w:p>
        </w:tc>
        <w:tc>
          <w:tcPr>
            <w:tcW w:w="1027" w:type="dxa"/>
            <w:vAlign w:val="center"/>
          </w:tcPr>
          <w:p>
            <w:pPr>
              <w:keepNext w:val="0"/>
              <w:keepLines w:val="0"/>
              <w:pageBreakBefore w:val="0"/>
              <w:widowControl w:val="0"/>
              <w:kinsoku/>
              <w:wordWrap/>
              <w:overflowPunct/>
              <w:topLinePunct w:val="0"/>
              <w:autoSpaceDE/>
              <w:autoSpaceDN/>
              <w:bidi w:val="0"/>
              <w:adjustRightInd/>
              <w:snapToGrid/>
              <w:spacing w:line="520" w:lineRule="exact"/>
              <w:jc w:val="both"/>
              <w:textAlignment w:val="auto"/>
              <w:rPr>
                <w:rFonts w:hint="eastAsia" w:ascii="仿宋" w:hAnsi="仿宋" w:eastAsia="仿宋" w:cs="仿宋"/>
                <w:bCs/>
                <w:color w:val="auto"/>
                <w:sz w:val="21"/>
                <w:szCs w:val="21"/>
              </w:rPr>
            </w:pPr>
            <w:r>
              <w:rPr>
                <w:rFonts w:hint="eastAsia" w:ascii="仿宋" w:hAnsi="仿宋" w:eastAsia="仿宋" w:cs="仿宋"/>
                <w:bCs/>
                <w:color w:val="auto"/>
                <w:sz w:val="21"/>
                <w:szCs w:val="21"/>
              </w:rPr>
              <w:t>18</w:t>
            </w:r>
          </w:p>
        </w:tc>
      </w:tr>
    </w:tbl>
    <w:p>
      <w:pPr>
        <w:pStyle w:val="10"/>
        <w:widowControl/>
        <w:spacing w:beforeAutospacing="0" w:afterAutospacing="0" w:line="400" w:lineRule="exact"/>
        <w:jc w:val="both"/>
        <w:rPr>
          <w:rFonts w:hint="eastAsia" w:ascii="宋体" w:hAnsi="宋体" w:eastAsia="宋体" w:cs="宋体"/>
          <w:color w:val="333333"/>
          <w:szCs w:val="24"/>
          <w:shd w:val="clear" w:color="auto" w:fill="FFFFFF"/>
        </w:rPr>
      </w:pPr>
    </w:p>
    <w:p>
      <w:pPr>
        <w:snapToGrid w:val="0"/>
        <w:spacing w:line="360" w:lineRule="auto"/>
        <w:ind w:firstLine="643" w:firstLineChars="200"/>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(二）专业技能课程</w:t>
      </w:r>
    </w:p>
    <w:p>
      <w:pPr>
        <w:snapToGrid w:val="0"/>
        <w:spacing w:line="240" w:lineRule="auto"/>
        <w:ind w:left="0" w:leftChars="0" w:firstLine="640" w:firstLineChars="200"/>
        <w:jc w:val="left"/>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应准确描述各门课程的课程目标、主要内容和教学要求，增强可操作性</w:t>
      </w:r>
    </w:p>
    <w:p>
      <w:pPr>
        <w:snapToGrid w:val="0"/>
        <w:spacing w:line="360" w:lineRule="auto"/>
        <w:ind w:left="657" w:leftChars="160" w:hanging="321" w:hangingChars="100"/>
        <w:jc w:val="center"/>
        <w:rPr>
          <w:rFonts w:hint="eastAsia" w:ascii="宋体" w:hAnsi="宋体" w:eastAsia="宋体" w:cs="宋体"/>
          <w:b/>
          <w:bCs/>
          <w:sz w:val="32"/>
          <w:szCs w:val="32"/>
        </w:rPr>
      </w:pPr>
      <w:r>
        <w:rPr>
          <w:rFonts w:hint="eastAsia" w:ascii="宋体" w:hAnsi="宋体" w:eastAsia="宋体" w:cs="宋体"/>
          <w:b/>
          <w:bCs/>
          <w:color w:val="333333"/>
          <w:sz w:val="32"/>
          <w:szCs w:val="32"/>
          <w:shd w:val="clear" w:color="auto" w:fill="FFFFFF"/>
        </w:rPr>
        <w:t>专业技能课程表</w:t>
      </w:r>
    </w:p>
    <w:tbl>
      <w:tblPr>
        <w:tblStyle w:val="14"/>
        <w:tblW w:w="9050" w:type="dxa"/>
        <w:tblInd w:w="108" w:type="dxa"/>
        <w:tblLayout w:type="fixed"/>
        <w:tblCellMar>
          <w:top w:w="0" w:type="dxa"/>
          <w:left w:w="108" w:type="dxa"/>
          <w:bottom w:w="0" w:type="dxa"/>
          <w:right w:w="108" w:type="dxa"/>
        </w:tblCellMar>
      </w:tblPr>
      <w:tblGrid>
        <w:gridCol w:w="705"/>
        <w:gridCol w:w="1064"/>
        <w:gridCol w:w="7281"/>
      </w:tblGrid>
      <w:tr>
        <w:tblPrEx>
          <w:tblCellMar>
            <w:top w:w="0" w:type="dxa"/>
            <w:left w:w="108" w:type="dxa"/>
            <w:bottom w:w="0" w:type="dxa"/>
            <w:right w:w="108" w:type="dxa"/>
          </w:tblCellMar>
        </w:tblPrEx>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0"/>
              <w:widowControl/>
              <w:spacing w:beforeAutospacing="0" w:afterAutospacing="0" w:line="400" w:lineRule="exact"/>
              <w:jc w:val="center"/>
              <w:rPr>
                <w:rFonts w:hint="eastAsia" w:ascii="仿宋" w:hAnsi="仿宋" w:eastAsia="仿宋" w:cs="仿宋"/>
                <w:sz w:val="21"/>
                <w:szCs w:val="21"/>
              </w:rPr>
            </w:pPr>
            <w:r>
              <w:rPr>
                <w:rFonts w:hint="eastAsia" w:ascii="仿宋" w:hAnsi="仿宋" w:eastAsia="仿宋" w:cs="仿宋"/>
                <w:b/>
                <w:bCs/>
                <w:sz w:val="21"/>
                <w:szCs w:val="21"/>
              </w:rPr>
              <w:t>序号</w:t>
            </w:r>
          </w:p>
        </w:tc>
        <w:tc>
          <w:tcPr>
            <w:tcW w:w="1064"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0"/>
              <w:widowControl/>
              <w:spacing w:beforeAutospacing="0" w:afterAutospacing="0" w:line="400" w:lineRule="exact"/>
              <w:jc w:val="center"/>
              <w:rPr>
                <w:rFonts w:hint="eastAsia" w:ascii="仿宋" w:hAnsi="仿宋" w:eastAsia="仿宋" w:cs="仿宋"/>
                <w:sz w:val="21"/>
                <w:szCs w:val="21"/>
              </w:rPr>
            </w:pPr>
            <w:r>
              <w:rPr>
                <w:rFonts w:hint="eastAsia" w:ascii="仿宋" w:hAnsi="仿宋" w:eastAsia="仿宋" w:cs="仿宋"/>
                <w:b/>
                <w:bCs/>
                <w:sz w:val="21"/>
                <w:szCs w:val="21"/>
              </w:rPr>
              <w:t>课程名称</w:t>
            </w:r>
          </w:p>
        </w:tc>
        <w:tc>
          <w:tcPr>
            <w:tcW w:w="7281"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0"/>
              <w:widowControl/>
              <w:spacing w:beforeAutospacing="0" w:afterAutospacing="0" w:line="400" w:lineRule="exact"/>
              <w:jc w:val="center"/>
              <w:rPr>
                <w:rFonts w:hint="eastAsia" w:ascii="仿宋" w:hAnsi="仿宋" w:eastAsia="仿宋" w:cs="仿宋"/>
                <w:sz w:val="21"/>
                <w:szCs w:val="21"/>
              </w:rPr>
            </w:pPr>
            <w:r>
              <w:rPr>
                <w:rFonts w:hint="eastAsia" w:ascii="仿宋" w:hAnsi="仿宋" w:eastAsia="仿宋" w:cs="仿宋"/>
                <w:b/>
                <w:bCs/>
                <w:sz w:val="21"/>
                <w:szCs w:val="21"/>
              </w:rPr>
              <w:t>课程性质与任务</w:t>
            </w:r>
          </w:p>
        </w:tc>
      </w:tr>
      <w:tr>
        <w:tblPrEx>
          <w:tblCellMar>
            <w:top w:w="0" w:type="dxa"/>
            <w:left w:w="108" w:type="dxa"/>
            <w:bottom w:w="0" w:type="dxa"/>
            <w:right w:w="108" w:type="dxa"/>
          </w:tblCellMar>
        </w:tblPrEx>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0"/>
              <w:widowControl/>
              <w:spacing w:beforeAutospacing="0" w:afterAutospacing="0" w:line="400" w:lineRule="exact"/>
              <w:jc w:val="center"/>
              <w:rPr>
                <w:rFonts w:hint="eastAsia" w:ascii="仿宋" w:hAnsi="仿宋" w:eastAsia="仿宋" w:cs="仿宋"/>
                <w:sz w:val="21"/>
                <w:szCs w:val="21"/>
                <w:lang w:eastAsia="zh-CN"/>
              </w:rPr>
            </w:pPr>
            <w:r>
              <w:rPr>
                <w:rFonts w:hint="eastAsia" w:ascii="仿宋" w:hAnsi="仿宋" w:eastAsia="仿宋" w:cs="仿宋"/>
                <w:sz w:val="21"/>
                <w:szCs w:val="21"/>
                <w:lang w:val="en-US" w:eastAsia="zh-CN"/>
              </w:rPr>
              <w:t>1</w:t>
            </w:r>
          </w:p>
        </w:tc>
        <w:tc>
          <w:tcPr>
            <w:tcW w:w="1064"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0"/>
              <w:widowControl/>
              <w:spacing w:beforeAutospacing="0" w:afterAutospacing="0" w:line="400" w:lineRule="exact"/>
              <w:jc w:val="center"/>
              <w:rPr>
                <w:rFonts w:hint="eastAsia" w:ascii="仿宋" w:hAnsi="仿宋" w:eastAsia="仿宋" w:cs="仿宋"/>
                <w:sz w:val="21"/>
                <w:szCs w:val="21"/>
              </w:rPr>
            </w:pPr>
            <w:r>
              <w:rPr>
                <w:rFonts w:hint="eastAsia" w:ascii="仿宋" w:hAnsi="仿宋" w:eastAsia="仿宋" w:cs="仿宋"/>
                <w:sz w:val="21"/>
                <w:szCs w:val="21"/>
              </w:rPr>
              <w:t>模具</w:t>
            </w:r>
          </w:p>
          <w:p>
            <w:pPr>
              <w:pStyle w:val="10"/>
              <w:widowControl/>
              <w:spacing w:beforeAutospacing="0" w:afterAutospacing="0" w:line="400" w:lineRule="exact"/>
              <w:jc w:val="center"/>
              <w:rPr>
                <w:rFonts w:hint="eastAsia" w:ascii="仿宋" w:hAnsi="仿宋" w:eastAsia="仿宋" w:cs="仿宋"/>
                <w:sz w:val="21"/>
                <w:szCs w:val="21"/>
              </w:rPr>
            </w:pPr>
            <w:r>
              <w:rPr>
                <w:rFonts w:hint="eastAsia" w:ascii="仿宋" w:hAnsi="仿宋" w:eastAsia="仿宋" w:cs="仿宋"/>
                <w:sz w:val="21"/>
                <w:szCs w:val="21"/>
              </w:rPr>
              <w:t>概论</w:t>
            </w:r>
          </w:p>
        </w:tc>
        <w:tc>
          <w:tcPr>
            <w:tcW w:w="7281"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0"/>
              <w:widowControl/>
              <w:spacing w:beforeAutospacing="0" w:afterAutospacing="0" w:line="400" w:lineRule="exact"/>
              <w:jc w:val="both"/>
              <w:rPr>
                <w:rFonts w:hint="eastAsia" w:ascii="仿宋" w:hAnsi="仿宋" w:eastAsia="仿宋" w:cs="仿宋"/>
                <w:sz w:val="21"/>
                <w:szCs w:val="21"/>
              </w:rPr>
            </w:pPr>
            <w:r>
              <w:rPr>
                <w:rFonts w:hint="eastAsia" w:ascii="仿宋" w:hAnsi="仿宋" w:eastAsia="仿宋" w:cs="仿宋"/>
                <w:sz w:val="21"/>
                <w:szCs w:val="21"/>
              </w:rPr>
              <w:t>①熟悉模具的概念及分类；</w:t>
            </w:r>
          </w:p>
          <w:p>
            <w:pPr>
              <w:pStyle w:val="10"/>
              <w:widowControl/>
              <w:spacing w:beforeAutospacing="0" w:afterAutospacing="0" w:line="400" w:lineRule="exact"/>
              <w:jc w:val="both"/>
              <w:rPr>
                <w:rFonts w:hint="eastAsia" w:ascii="仿宋" w:hAnsi="仿宋" w:eastAsia="仿宋" w:cs="仿宋"/>
                <w:sz w:val="21"/>
                <w:szCs w:val="21"/>
              </w:rPr>
            </w:pPr>
            <w:r>
              <w:rPr>
                <w:rFonts w:hint="eastAsia" w:ascii="仿宋" w:hAnsi="仿宋" w:eastAsia="仿宋" w:cs="仿宋"/>
                <w:sz w:val="21"/>
                <w:szCs w:val="21"/>
              </w:rPr>
              <w:t>②了解模具的发展趋势， 及模具职场的基本认识；</w:t>
            </w:r>
          </w:p>
          <w:p>
            <w:pPr>
              <w:pStyle w:val="10"/>
              <w:widowControl/>
              <w:spacing w:beforeAutospacing="0" w:afterAutospacing="0" w:line="400" w:lineRule="exact"/>
              <w:jc w:val="both"/>
              <w:rPr>
                <w:rFonts w:hint="eastAsia" w:ascii="仿宋" w:hAnsi="仿宋" w:eastAsia="仿宋" w:cs="仿宋"/>
                <w:sz w:val="21"/>
                <w:szCs w:val="21"/>
              </w:rPr>
            </w:pPr>
            <w:r>
              <w:rPr>
                <w:rFonts w:hint="eastAsia" w:ascii="仿宋" w:hAnsi="仿宋" w:eastAsia="仿宋" w:cs="仿宋"/>
                <w:sz w:val="21"/>
                <w:szCs w:val="21"/>
              </w:rPr>
              <w:t>③掌握模具典型结构和成型原理，了解模具制造基本知识。</w:t>
            </w:r>
          </w:p>
        </w:tc>
      </w:tr>
      <w:tr>
        <w:tblPrEx>
          <w:tblCellMar>
            <w:top w:w="0" w:type="dxa"/>
            <w:left w:w="108" w:type="dxa"/>
            <w:bottom w:w="0" w:type="dxa"/>
            <w:right w:w="108" w:type="dxa"/>
          </w:tblCellMar>
        </w:tblPrEx>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0"/>
              <w:widowControl/>
              <w:spacing w:beforeAutospacing="0" w:afterAutospacing="0" w:line="400" w:lineRule="exact"/>
              <w:jc w:val="center"/>
              <w:rPr>
                <w:rFonts w:hint="eastAsia" w:ascii="仿宋" w:hAnsi="仿宋" w:eastAsia="仿宋" w:cs="仿宋"/>
                <w:sz w:val="21"/>
                <w:szCs w:val="21"/>
                <w:lang w:eastAsia="zh-CN"/>
              </w:rPr>
            </w:pPr>
            <w:r>
              <w:rPr>
                <w:rFonts w:hint="eastAsia" w:ascii="仿宋" w:hAnsi="仿宋" w:eastAsia="仿宋" w:cs="仿宋"/>
                <w:sz w:val="21"/>
                <w:szCs w:val="21"/>
                <w:lang w:val="en-US" w:eastAsia="zh-CN"/>
              </w:rPr>
              <w:t>2</w:t>
            </w:r>
          </w:p>
        </w:tc>
        <w:tc>
          <w:tcPr>
            <w:tcW w:w="1064"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0"/>
              <w:widowControl/>
              <w:spacing w:beforeAutospacing="0" w:afterAutospacing="0" w:line="400" w:lineRule="exact"/>
              <w:jc w:val="center"/>
              <w:rPr>
                <w:rFonts w:hint="eastAsia" w:ascii="仿宋" w:hAnsi="仿宋" w:eastAsia="仿宋" w:cs="仿宋"/>
                <w:sz w:val="21"/>
                <w:szCs w:val="21"/>
              </w:rPr>
            </w:pPr>
            <w:r>
              <w:rPr>
                <w:rFonts w:hint="eastAsia" w:ascii="仿宋" w:hAnsi="仿宋" w:eastAsia="仿宋" w:cs="仿宋"/>
                <w:color w:val="000000"/>
                <w:kern w:val="2"/>
                <w:sz w:val="21"/>
                <w:szCs w:val="21"/>
                <w:lang w:eastAsia="zh-CN"/>
              </w:rPr>
              <w:t>机械基础</w:t>
            </w:r>
          </w:p>
        </w:tc>
        <w:tc>
          <w:tcPr>
            <w:tcW w:w="7281"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0"/>
              <w:widowControl/>
              <w:spacing w:beforeAutospacing="0" w:afterAutospacing="0" w:line="400" w:lineRule="exact"/>
              <w:ind w:firstLine="105"/>
              <w:jc w:val="both"/>
              <w:rPr>
                <w:rFonts w:hint="eastAsia" w:ascii="仿宋" w:hAnsi="仿宋" w:eastAsia="仿宋" w:cs="仿宋"/>
                <w:sz w:val="21"/>
                <w:szCs w:val="21"/>
              </w:rPr>
            </w:pPr>
            <w:r>
              <w:rPr>
                <w:rFonts w:hint="eastAsia" w:ascii="仿宋" w:hAnsi="仿宋" w:eastAsia="仿宋" w:cs="仿宋"/>
                <w:color w:val="000000"/>
                <w:sz w:val="21"/>
                <w:szCs w:val="21"/>
              </w:rPr>
              <w:t>本课程</w:t>
            </w:r>
            <w:r>
              <w:rPr>
                <w:rFonts w:hint="eastAsia" w:ascii="仿宋" w:hAnsi="仿宋" w:eastAsia="仿宋" w:cs="仿宋"/>
                <w:color w:val="000000"/>
                <w:sz w:val="21"/>
                <w:szCs w:val="21"/>
                <w:lang w:eastAsia="zh-CN"/>
              </w:rPr>
              <w:t>学习常用的机械零件的受力分析、结构分析、设计计算，了解机器的组成，了解构建的基本变形形式和强度计算方法，了解常用机械工程材料的种类、牌号、性能和应用，明确热处理的目的，熟悉通用机械零件的工作特性和常用机构、机械传动的工作原理及运动特点，了解液压和气压传动工作的原理、特点、结构及应用，初步具有使用和维护一般机械的能力，学会使用标准、规范手册和图表等有关技术资料的方法。</w:t>
            </w:r>
          </w:p>
        </w:tc>
      </w:tr>
      <w:tr>
        <w:tblPrEx>
          <w:tblCellMar>
            <w:top w:w="0" w:type="dxa"/>
            <w:left w:w="108" w:type="dxa"/>
            <w:bottom w:w="0" w:type="dxa"/>
            <w:right w:w="108" w:type="dxa"/>
          </w:tblCellMar>
        </w:tblPrEx>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0"/>
              <w:widowControl/>
              <w:spacing w:beforeAutospacing="0" w:afterAutospacing="0" w:line="400" w:lineRule="exact"/>
              <w:jc w:val="center"/>
              <w:rPr>
                <w:rFonts w:hint="eastAsia" w:ascii="仿宋" w:hAnsi="仿宋" w:eastAsia="仿宋" w:cs="仿宋"/>
                <w:sz w:val="21"/>
                <w:szCs w:val="21"/>
                <w:lang w:eastAsia="zh-CN"/>
              </w:rPr>
            </w:pPr>
            <w:r>
              <w:rPr>
                <w:rFonts w:hint="eastAsia" w:ascii="仿宋" w:hAnsi="仿宋" w:eastAsia="仿宋" w:cs="仿宋"/>
                <w:sz w:val="21"/>
                <w:szCs w:val="21"/>
                <w:lang w:val="en-US" w:eastAsia="zh-CN"/>
              </w:rPr>
              <w:t>3</w:t>
            </w:r>
          </w:p>
        </w:tc>
        <w:tc>
          <w:tcPr>
            <w:tcW w:w="1064"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0"/>
              <w:widowControl/>
              <w:spacing w:beforeAutospacing="0" w:afterAutospacing="0" w:line="400" w:lineRule="exact"/>
              <w:jc w:val="center"/>
              <w:rPr>
                <w:rFonts w:hint="eastAsia" w:ascii="仿宋" w:hAnsi="仿宋" w:eastAsia="仿宋" w:cs="仿宋"/>
                <w:color w:val="000000"/>
                <w:sz w:val="21"/>
                <w:szCs w:val="21"/>
              </w:rPr>
            </w:pPr>
            <w:r>
              <w:rPr>
                <w:rFonts w:hint="eastAsia" w:ascii="仿宋" w:hAnsi="仿宋" w:eastAsia="仿宋" w:cs="仿宋"/>
                <w:color w:val="000000"/>
                <w:sz w:val="21"/>
                <w:szCs w:val="21"/>
              </w:rPr>
              <w:t>塑料模具工艺</w:t>
            </w:r>
          </w:p>
          <w:p>
            <w:pPr>
              <w:pStyle w:val="10"/>
              <w:widowControl/>
              <w:spacing w:beforeAutospacing="0" w:afterAutospacing="0" w:line="400" w:lineRule="exact"/>
              <w:jc w:val="center"/>
              <w:rPr>
                <w:rFonts w:hint="eastAsia" w:ascii="仿宋" w:hAnsi="仿宋" w:eastAsia="仿宋" w:cs="仿宋"/>
                <w:color w:val="000000"/>
                <w:kern w:val="2"/>
                <w:sz w:val="21"/>
                <w:szCs w:val="21"/>
              </w:rPr>
            </w:pPr>
            <w:r>
              <w:rPr>
                <w:rFonts w:hint="eastAsia" w:ascii="仿宋" w:hAnsi="仿宋" w:eastAsia="仿宋" w:cs="仿宋"/>
                <w:color w:val="000000"/>
                <w:sz w:val="21"/>
                <w:szCs w:val="21"/>
              </w:rPr>
              <w:t>与设计</w:t>
            </w:r>
          </w:p>
        </w:tc>
        <w:tc>
          <w:tcPr>
            <w:tcW w:w="7281"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400" w:lineRule="exact"/>
              <w:rPr>
                <w:rFonts w:hint="eastAsia" w:ascii="仿宋" w:hAnsi="仿宋" w:eastAsia="仿宋" w:cs="仿宋"/>
                <w:color w:val="000000"/>
                <w:sz w:val="21"/>
                <w:szCs w:val="21"/>
              </w:rPr>
            </w:pPr>
            <w:r>
              <w:rPr>
                <w:rFonts w:hint="eastAsia" w:ascii="仿宋" w:hAnsi="仿宋" w:eastAsia="仿宋" w:cs="仿宋"/>
                <w:color w:val="000000"/>
                <w:sz w:val="21"/>
                <w:szCs w:val="21"/>
              </w:rPr>
              <w:t>①塑料成型基本工艺内容及产品工艺规程排配；</w:t>
            </w:r>
          </w:p>
          <w:p>
            <w:pPr>
              <w:spacing w:line="400" w:lineRule="exact"/>
              <w:rPr>
                <w:rFonts w:hint="eastAsia" w:ascii="仿宋" w:hAnsi="仿宋" w:eastAsia="仿宋" w:cs="仿宋"/>
                <w:color w:val="000000"/>
                <w:sz w:val="21"/>
                <w:szCs w:val="21"/>
              </w:rPr>
            </w:pPr>
            <w:r>
              <w:rPr>
                <w:rFonts w:hint="eastAsia" w:ascii="仿宋" w:hAnsi="仿宋" w:eastAsia="仿宋" w:cs="仿宋"/>
                <w:color w:val="000000"/>
                <w:sz w:val="21"/>
                <w:szCs w:val="21"/>
              </w:rPr>
              <w:t>②注射模具的典型结构， 能进行中等复杂难度的注射模 具设计；</w:t>
            </w:r>
          </w:p>
          <w:p>
            <w:pPr>
              <w:spacing w:line="400" w:lineRule="exact"/>
              <w:rPr>
                <w:rFonts w:hint="eastAsia" w:ascii="仿宋" w:hAnsi="仿宋" w:eastAsia="仿宋" w:cs="仿宋"/>
                <w:color w:val="000000"/>
                <w:sz w:val="21"/>
                <w:szCs w:val="21"/>
              </w:rPr>
            </w:pPr>
            <w:r>
              <w:rPr>
                <w:rFonts w:hint="eastAsia" w:ascii="仿宋" w:hAnsi="仿宋" w:eastAsia="仿宋" w:cs="仿宋"/>
                <w:color w:val="000000"/>
                <w:sz w:val="21"/>
                <w:szCs w:val="21"/>
              </w:rPr>
              <w:t>③具备注射模具制造及加工有关电路的基本规律和基本分析方法。了解单相电动机和三相电动机的基本原理。</w:t>
            </w:r>
          </w:p>
        </w:tc>
      </w:tr>
      <w:tr>
        <w:tblPrEx>
          <w:tblCellMar>
            <w:top w:w="0" w:type="dxa"/>
            <w:left w:w="108" w:type="dxa"/>
            <w:bottom w:w="0" w:type="dxa"/>
            <w:right w:w="108" w:type="dxa"/>
          </w:tblCellMar>
        </w:tblPrEx>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0"/>
              <w:widowControl/>
              <w:spacing w:beforeAutospacing="0" w:afterAutospacing="0" w:line="400" w:lineRule="exact"/>
              <w:jc w:val="center"/>
              <w:rPr>
                <w:rFonts w:hint="eastAsia" w:ascii="仿宋" w:hAnsi="仿宋" w:eastAsia="仿宋" w:cs="仿宋"/>
                <w:sz w:val="21"/>
                <w:szCs w:val="21"/>
                <w:lang w:eastAsia="zh-CN"/>
              </w:rPr>
            </w:pPr>
            <w:r>
              <w:rPr>
                <w:rFonts w:hint="eastAsia" w:ascii="仿宋" w:hAnsi="仿宋" w:eastAsia="仿宋" w:cs="仿宋"/>
                <w:sz w:val="21"/>
                <w:szCs w:val="21"/>
                <w:lang w:val="en-US" w:eastAsia="zh-CN"/>
              </w:rPr>
              <w:t>4</w:t>
            </w:r>
          </w:p>
        </w:tc>
        <w:tc>
          <w:tcPr>
            <w:tcW w:w="1064"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0"/>
              <w:widowControl/>
              <w:spacing w:beforeAutospacing="0" w:afterAutospacing="0" w:line="400" w:lineRule="exact"/>
              <w:jc w:val="center"/>
              <w:rPr>
                <w:rFonts w:hint="eastAsia" w:ascii="仿宋" w:hAnsi="仿宋" w:eastAsia="仿宋" w:cs="仿宋"/>
                <w:sz w:val="21"/>
                <w:szCs w:val="21"/>
              </w:rPr>
            </w:pPr>
            <w:r>
              <w:rPr>
                <w:rFonts w:hint="eastAsia" w:ascii="仿宋" w:hAnsi="仿宋" w:eastAsia="仿宋" w:cs="仿宋"/>
                <w:sz w:val="21"/>
                <w:szCs w:val="21"/>
              </w:rPr>
              <w:t>特种</w:t>
            </w:r>
          </w:p>
          <w:p>
            <w:pPr>
              <w:pStyle w:val="10"/>
              <w:widowControl/>
              <w:spacing w:beforeAutospacing="0" w:afterAutospacing="0" w:line="400" w:lineRule="exact"/>
              <w:jc w:val="center"/>
              <w:rPr>
                <w:rFonts w:hint="eastAsia" w:ascii="仿宋" w:hAnsi="仿宋" w:eastAsia="仿宋" w:cs="仿宋"/>
                <w:sz w:val="21"/>
                <w:szCs w:val="21"/>
              </w:rPr>
            </w:pPr>
            <w:r>
              <w:rPr>
                <w:rFonts w:hint="eastAsia" w:ascii="仿宋" w:hAnsi="仿宋" w:eastAsia="仿宋" w:cs="仿宋"/>
                <w:sz w:val="21"/>
                <w:szCs w:val="21"/>
              </w:rPr>
              <w:t>加工</w:t>
            </w:r>
          </w:p>
          <w:p>
            <w:pPr>
              <w:pStyle w:val="10"/>
              <w:widowControl/>
              <w:spacing w:beforeAutospacing="0" w:afterAutospacing="0" w:line="400" w:lineRule="exact"/>
              <w:jc w:val="center"/>
              <w:rPr>
                <w:rFonts w:hint="eastAsia" w:ascii="仿宋" w:hAnsi="仿宋" w:eastAsia="仿宋" w:cs="仿宋"/>
                <w:sz w:val="21"/>
                <w:szCs w:val="21"/>
              </w:rPr>
            </w:pPr>
            <w:r>
              <w:rPr>
                <w:rFonts w:hint="eastAsia" w:ascii="仿宋" w:hAnsi="仿宋" w:eastAsia="仿宋" w:cs="仿宋"/>
                <w:sz w:val="21"/>
                <w:szCs w:val="21"/>
              </w:rPr>
              <w:t>技术</w:t>
            </w:r>
          </w:p>
        </w:tc>
        <w:tc>
          <w:tcPr>
            <w:tcW w:w="7281"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0"/>
              <w:widowControl/>
              <w:spacing w:beforeAutospacing="0" w:afterAutospacing="0" w:line="400" w:lineRule="exact"/>
              <w:ind w:firstLine="105"/>
              <w:jc w:val="both"/>
              <w:rPr>
                <w:rFonts w:hint="eastAsia" w:ascii="仿宋" w:hAnsi="仿宋" w:eastAsia="仿宋" w:cs="仿宋"/>
                <w:sz w:val="21"/>
                <w:szCs w:val="21"/>
              </w:rPr>
            </w:pPr>
            <w:r>
              <w:rPr>
                <w:rFonts w:hint="eastAsia" w:ascii="仿宋" w:hAnsi="仿宋" w:eastAsia="仿宋" w:cs="仿宋"/>
                <w:sz w:val="21"/>
                <w:szCs w:val="21"/>
              </w:rPr>
              <w:t>①了解特种加工的分类及应的范围</w:t>
            </w:r>
          </w:p>
          <w:p>
            <w:pPr>
              <w:pStyle w:val="10"/>
              <w:widowControl/>
              <w:spacing w:beforeAutospacing="0" w:afterAutospacing="0" w:line="400" w:lineRule="exact"/>
              <w:ind w:firstLine="105"/>
              <w:jc w:val="both"/>
              <w:rPr>
                <w:rFonts w:hint="eastAsia" w:ascii="仿宋" w:hAnsi="仿宋" w:eastAsia="仿宋" w:cs="仿宋"/>
                <w:sz w:val="21"/>
                <w:szCs w:val="21"/>
              </w:rPr>
            </w:pPr>
            <w:r>
              <w:rPr>
                <w:rFonts w:hint="eastAsia" w:ascii="仿宋" w:hAnsi="仿宋" w:eastAsia="仿宋" w:cs="仿宋"/>
                <w:sz w:val="21"/>
                <w:szCs w:val="21"/>
              </w:rPr>
              <w:t>②掌握电火花成型机床的操作与编程；</w:t>
            </w:r>
          </w:p>
          <w:p>
            <w:pPr>
              <w:pStyle w:val="10"/>
              <w:widowControl/>
              <w:spacing w:beforeAutospacing="0" w:afterAutospacing="0" w:line="400" w:lineRule="exact"/>
              <w:ind w:firstLine="105"/>
              <w:jc w:val="both"/>
              <w:rPr>
                <w:rFonts w:hint="eastAsia" w:ascii="仿宋" w:hAnsi="仿宋" w:eastAsia="仿宋" w:cs="仿宋"/>
                <w:sz w:val="21"/>
                <w:szCs w:val="21"/>
              </w:rPr>
            </w:pPr>
            <w:r>
              <w:rPr>
                <w:rFonts w:hint="eastAsia" w:ascii="仿宋" w:hAnsi="仿宋" w:eastAsia="仿宋" w:cs="仿宋"/>
                <w:sz w:val="21"/>
                <w:szCs w:val="21"/>
              </w:rPr>
              <w:t>③掌握线切割机床的操作与编程。</w:t>
            </w:r>
          </w:p>
        </w:tc>
      </w:tr>
      <w:tr>
        <w:tblPrEx>
          <w:tblCellMar>
            <w:top w:w="0" w:type="dxa"/>
            <w:left w:w="108" w:type="dxa"/>
            <w:bottom w:w="0" w:type="dxa"/>
            <w:right w:w="108" w:type="dxa"/>
          </w:tblCellMar>
        </w:tblPrEx>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0"/>
              <w:widowControl/>
              <w:spacing w:beforeAutospacing="0" w:afterAutospacing="0" w:line="400" w:lineRule="exact"/>
              <w:jc w:val="center"/>
              <w:rPr>
                <w:rFonts w:hint="eastAsia" w:ascii="仿宋" w:hAnsi="仿宋" w:eastAsia="仿宋" w:cs="仿宋"/>
                <w:sz w:val="21"/>
                <w:szCs w:val="21"/>
                <w:lang w:eastAsia="zh-CN"/>
              </w:rPr>
            </w:pPr>
            <w:r>
              <w:rPr>
                <w:rFonts w:hint="eastAsia" w:ascii="仿宋" w:hAnsi="仿宋" w:eastAsia="仿宋" w:cs="仿宋"/>
                <w:sz w:val="21"/>
                <w:szCs w:val="21"/>
                <w:lang w:val="en-US" w:eastAsia="zh-CN"/>
              </w:rPr>
              <w:t>5</w:t>
            </w:r>
          </w:p>
        </w:tc>
        <w:tc>
          <w:tcPr>
            <w:tcW w:w="1064"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0"/>
              <w:widowControl/>
              <w:spacing w:beforeAutospacing="0" w:afterAutospacing="0" w:line="400" w:lineRule="exact"/>
              <w:jc w:val="center"/>
              <w:rPr>
                <w:rFonts w:hint="eastAsia" w:ascii="仿宋" w:hAnsi="仿宋" w:eastAsia="仿宋" w:cs="仿宋"/>
                <w:sz w:val="21"/>
                <w:szCs w:val="21"/>
              </w:rPr>
            </w:pPr>
            <w:r>
              <w:rPr>
                <w:rFonts w:hint="eastAsia" w:ascii="仿宋" w:hAnsi="仿宋" w:eastAsia="仿宋" w:cs="仿宋"/>
                <w:sz w:val="21"/>
                <w:szCs w:val="21"/>
              </w:rPr>
              <w:t>数控</w:t>
            </w:r>
          </w:p>
          <w:p>
            <w:pPr>
              <w:pStyle w:val="10"/>
              <w:widowControl/>
              <w:spacing w:beforeAutospacing="0" w:afterAutospacing="0" w:line="400" w:lineRule="exact"/>
              <w:jc w:val="center"/>
              <w:rPr>
                <w:rFonts w:hint="eastAsia" w:ascii="仿宋" w:hAnsi="仿宋" w:eastAsia="仿宋" w:cs="仿宋"/>
                <w:sz w:val="21"/>
                <w:szCs w:val="21"/>
              </w:rPr>
            </w:pPr>
            <w:r>
              <w:rPr>
                <w:rFonts w:hint="eastAsia" w:ascii="仿宋" w:hAnsi="仿宋" w:eastAsia="仿宋" w:cs="仿宋"/>
                <w:sz w:val="21"/>
                <w:szCs w:val="21"/>
              </w:rPr>
              <w:t>技术及编程</w:t>
            </w:r>
          </w:p>
        </w:tc>
        <w:tc>
          <w:tcPr>
            <w:tcW w:w="7281"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0"/>
              <w:widowControl/>
              <w:spacing w:beforeAutospacing="0" w:afterAutospacing="0" w:line="400" w:lineRule="exact"/>
              <w:ind w:firstLine="105"/>
              <w:jc w:val="both"/>
              <w:rPr>
                <w:rFonts w:hint="eastAsia" w:ascii="仿宋" w:hAnsi="仿宋" w:eastAsia="仿宋" w:cs="仿宋"/>
                <w:sz w:val="21"/>
                <w:szCs w:val="21"/>
              </w:rPr>
            </w:pPr>
            <w:r>
              <w:rPr>
                <w:rFonts w:hint="eastAsia" w:ascii="仿宋" w:hAnsi="仿宋" w:eastAsia="仿宋" w:cs="仿宋"/>
                <w:sz w:val="21"/>
                <w:szCs w:val="21"/>
              </w:rPr>
              <w:t>①数铣与加工中心编程的基本知识；</w:t>
            </w:r>
          </w:p>
          <w:p>
            <w:pPr>
              <w:pStyle w:val="10"/>
              <w:widowControl/>
              <w:spacing w:beforeAutospacing="0" w:afterAutospacing="0" w:line="400" w:lineRule="exact"/>
              <w:ind w:firstLine="105"/>
              <w:jc w:val="both"/>
              <w:rPr>
                <w:rFonts w:hint="eastAsia" w:ascii="仿宋" w:hAnsi="仿宋" w:eastAsia="仿宋" w:cs="仿宋"/>
                <w:sz w:val="21"/>
                <w:szCs w:val="21"/>
              </w:rPr>
            </w:pPr>
            <w:r>
              <w:rPr>
                <w:rFonts w:hint="eastAsia" w:ascii="仿宋" w:hAnsi="仿宋" w:eastAsia="仿宋" w:cs="仿宋"/>
                <w:sz w:val="21"/>
                <w:szCs w:val="21"/>
              </w:rPr>
              <w:t>②数控加工的工艺分析与处 理、刀具选用、各种常用编程指令与操作规程；</w:t>
            </w:r>
          </w:p>
          <w:p>
            <w:pPr>
              <w:pStyle w:val="10"/>
              <w:widowControl/>
              <w:spacing w:beforeAutospacing="0" w:afterAutospacing="0" w:line="400" w:lineRule="exact"/>
              <w:ind w:firstLine="105"/>
              <w:jc w:val="both"/>
              <w:rPr>
                <w:rFonts w:hint="eastAsia" w:ascii="仿宋" w:hAnsi="仿宋" w:eastAsia="仿宋" w:cs="仿宋"/>
                <w:sz w:val="21"/>
                <w:szCs w:val="21"/>
              </w:rPr>
            </w:pPr>
            <w:r>
              <w:rPr>
                <w:rFonts w:hint="eastAsia" w:ascii="仿宋" w:hAnsi="仿宋" w:eastAsia="仿宋" w:cs="仿宋"/>
                <w:sz w:val="21"/>
                <w:szCs w:val="21"/>
              </w:rPr>
              <w:t>③熟练进行数铣与加工中心的操作。</w:t>
            </w:r>
          </w:p>
        </w:tc>
      </w:tr>
      <w:tr>
        <w:tblPrEx>
          <w:tblCellMar>
            <w:top w:w="0" w:type="dxa"/>
            <w:left w:w="108" w:type="dxa"/>
            <w:bottom w:w="0" w:type="dxa"/>
            <w:right w:w="108" w:type="dxa"/>
          </w:tblCellMar>
        </w:tblPrEx>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0"/>
              <w:widowControl/>
              <w:spacing w:beforeAutospacing="0" w:afterAutospacing="0" w:line="400" w:lineRule="exact"/>
              <w:jc w:val="center"/>
              <w:rPr>
                <w:rFonts w:hint="eastAsia" w:ascii="仿宋" w:hAnsi="仿宋" w:eastAsia="仿宋" w:cs="仿宋"/>
                <w:sz w:val="21"/>
                <w:szCs w:val="21"/>
                <w:lang w:eastAsia="zh-CN"/>
              </w:rPr>
            </w:pPr>
            <w:r>
              <w:rPr>
                <w:rFonts w:hint="eastAsia" w:ascii="仿宋" w:hAnsi="仿宋" w:eastAsia="仿宋" w:cs="仿宋"/>
                <w:sz w:val="21"/>
                <w:szCs w:val="21"/>
                <w:lang w:val="en-US" w:eastAsia="zh-CN"/>
              </w:rPr>
              <w:t>6</w:t>
            </w:r>
          </w:p>
        </w:tc>
        <w:tc>
          <w:tcPr>
            <w:tcW w:w="1064"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0"/>
              <w:widowControl/>
              <w:spacing w:beforeAutospacing="0" w:afterAutospacing="0" w:line="400" w:lineRule="exact"/>
              <w:jc w:val="both"/>
              <w:rPr>
                <w:rFonts w:hint="eastAsia" w:ascii="仿宋" w:hAnsi="仿宋" w:eastAsia="仿宋" w:cs="仿宋"/>
                <w:sz w:val="21"/>
                <w:szCs w:val="21"/>
              </w:rPr>
            </w:pPr>
            <w:r>
              <w:rPr>
                <w:rFonts w:hint="eastAsia" w:ascii="仿宋" w:hAnsi="仿宋" w:eastAsia="仿宋" w:cs="仿宋"/>
                <w:color w:val="000000"/>
                <w:kern w:val="2"/>
                <w:sz w:val="21"/>
                <w:szCs w:val="21"/>
                <w:lang w:eastAsia="zh-CN"/>
              </w:rPr>
              <w:t>金属加工基础</w:t>
            </w:r>
          </w:p>
        </w:tc>
        <w:tc>
          <w:tcPr>
            <w:tcW w:w="728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hd w:val="clear" w:color="auto" w:fill="FFFFFF"/>
              <w:spacing w:after="189" w:line="400" w:lineRule="exact"/>
              <w:ind w:firstLine="480"/>
              <w:jc w:val="left"/>
              <w:rPr>
                <w:rFonts w:hint="eastAsia" w:ascii="仿宋" w:hAnsi="仿宋" w:eastAsia="仿宋" w:cs="仿宋"/>
                <w:kern w:val="0"/>
                <w:sz w:val="21"/>
                <w:szCs w:val="21"/>
              </w:rPr>
            </w:pPr>
            <w:r>
              <w:rPr>
                <w:rFonts w:hint="eastAsia" w:ascii="仿宋" w:hAnsi="仿宋" w:eastAsia="仿宋" w:cs="仿宋"/>
                <w:i w:val="0"/>
                <w:iCs w:val="0"/>
                <w:caps w:val="0"/>
                <w:color w:val="auto"/>
                <w:spacing w:val="0"/>
                <w:sz w:val="21"/>
                <w:szCs w:val="21"/>
                <w:lang w:eastAsia="zh-CN"/>
              </w:rPr>
              <w:t>学习</w:t>
            </w:r>
            <w:r>
              <w:rPr>
                <w:rFonts w:hint="eastAsia" w:ascii="仿宋" w:hAnsi="仿宋" w:eastAsia="仿宋" w:cs="仿宋"/>
                <w:i w:val="0"/>
                <w:iCs w:val="0"/>
                <w:caps w:val="0"/>
                <w:color w:val="auto"/>
                <w:spacing w:val="0"/>
                <w:sz w:val="21"/>
                <w:szCs w:val="21"/>
              </w:rPr>
              <w:t>有色金属加工常用术语;变形铝及铝合金,变形铜及铜合金,变形钛及钛合金,变形镁及镁合金基本知识;金属塑性变形基本原理,金属压力加工的常用装备,变形有色金属及合金热处理基本知识,有色金属常规分析检测技术;机械,电气基础知识;全面质量管理,质量管理体系基础知识,群众性质量管理活动,常用的质量管理工具;安全,卫生,环保,消防基础知识;计量基本知识;物流,信息化,职业道德基本知识;劳动法,安全生产法,产品质量法,环境保护法等内容.</w:t>
            </w:r>
          </w:p>
        </w:tc>
      </w:tr>
      <w:tr>
        <w:tblPrEx>
          <w:tblCellMar>
            <w:top w:w="0" w:type="dxa"/>
            <w:left w:w="108" w:type="dxa"/>
            <w:bottom w:w="0" w:type="dxa"/>
            <w:right w:w="108" w:type="dxa"/>
          </w:tblCellMar>
        </w:tblPrEx>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0"/>
              <w:widowControl/>
              <w:spacing w:beforeAutospacing="0" w:afterAutospacing="0" w:line="400" w:lineRule="exact"/>
              <w:jc w:val="center"/>
              <w:rPr>
                <w:rFonts w:hint="eastAsia" w:ascii="仿宋" w:hAnsi="仿宋" w:eastAsia="仿宋" w:cs="仿宋"/>
                <w:sz w:val="21"/>
                <w:szCs w:val="21"/>
                <w:lang w:eastAsia="zh-CN"/>
              </w:rPr>
            </w:pPr>
            <w:r>
              <w:rPr>
                <w:rFonts w:hint="eastAsia" w:ascii="仿宋" w:hAnsi="仿宋" w:eastAsia="仿宋" w:cs="仿宋"/>
                <w:sz w:val="21"/>
                <w:szCs w:val="21"/>
                <w:lang w:val="en-US" w:eastAsia="zh-CN"/>
              </w:rPr>
              <w:t>7</w:t>
            </w:r>
          </w:p>
        </w:tc>
        <w:tc>
          <w:tcPr>
            <w:tcW w:w="1064"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0"/>
              <w:widowControl/>
              <w:spacing w:beforeAutospacing="0" w:afterAutospacing="0" w:line="400" w:lineRule="exact"/>
              <w:jc w:val="both"/>
              <w:rPr>
                <w:rFonts w:hint="eastAsia" w:ascii="仿宋" w:hAnsi="仿宋" w:eastAsia="仿宋" w:cs="仿宋"/>
                <w:sz w:val="21"/>
                <w:szCs w:val="21"/>
              </w:rPr>
            </w:pPr>
            <w:r>
              <w:rPr>
                <w:rFonts w:hint="eastAsia" w:ascii="仿宋" w:hAnsi="仿宋" w:eastAsia="仿宋" w:cs="仿宋"/>
                <w:sz w:val="21"/>
                <w:szCs w:val="21"/>
              </w:rPr>
              <w:t>机械制图</w:t>
            </w:r>
          </w:p>
        </w:tc>
        <w:tc>
          <w:tcPr>
            <w:tcW w:w="7281"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0"/>
              <w:widowControl/>
              <w:spacing w:beforeAutospacing="0" w:afterAutospacing="0" w:line="400" w:lineRule="exact"/>
              <w:ind w:firstLine="105"/>
              <w:jc w:val="both"/>
              <w:rPr>
                <w:rFonts w:hint="eastAsia" w:ascii="仿宋" w:hAnsi="仿宋" w:eastAsia="仿宋" w:cs="仿宋"/>
                <w:sz w:val="21"/>
                <w:szCs w:val="21"/>
              </w:rPr>
            </w:pPr>
            <w:r>
              <w:rPr>
                <w:rFonts w:hint="eastAsia" w:ascii="仿宋" w:hAnsi="仿宋" w:eastAsia="仿宋" w:cs="仿宋"/>
                <w:sz w:val="21"/>
                <w:szCs w:val="21"/>
              </w:rPr>
              <w:t>①熟悉《技术制图》《机械制图》国家标准的有关规定；</w:t>
            </w:r>
          </w:p>
          <w:p>
            <w:pPr>
              <w:pStyle w:val="10"/>
              <w:widowControl/>
              <w:spacing w:beforeAutospacing="0" w:afterAutospacing="0" w:line="400" w:lineRule="exact"/>
              <w:ind w:firstLine="105"/>
              <w:jc w:val="both"/>
              <w:rPr>
                <w:rFonts w:hint="eastAsia" w:ascii="仿宋" w:hAnsi="仿宋" w:eastAsia="仿宋" w:cs="仿宋"/>
                <w:sz w:val="21"/>
                <w:szCs w:val="21"/>
              </w:rPr>
            </w:pPr>
            <w:r>
              <w:rPr>
                <w:rFonts w:hint="eastAsia" w:ascii="仿宋" w:hAnsi="仿宋" w:eastAsia="仿宋" w:cs="仿宋"/>
                <w:sz w:val="21"/>
                <w:szCs w:val="21"/>
              </w:rPr>
              <w:t xml:space="preserve"> ②能正确使用绘图工具绘图并 能徒手绘制工程草图的能力；</w:t>
            </w:r>
          </w:p>
          <w:p>
            <w:pPr>
              <w:pStyle w:val="10"/>
              <w:widowControl/>
              <w:spacing w:beforeAutospacing="0" w:afterAutospacing="0" w:line="400" w:lineRule="exact"/>
              <w:ind w:firstLine="105"/>
              <w:jc w:val="both"/>
              <w:rPr>
                <w:rFonts w:hint="eastAsia" w:ascii="仿宋" w:hAnsi="仿宋" w:eastAsia="仿宋" w:cs="仿宋"/>
                <w:sz w:val="21"/>
                <w:szCs w:val="21"/>
              </w:rPr>
            </w:pPr>
            <w:r>
              <w:rPr>
                <w:rFonts w:hint="eastAsia" w:ascii="仿宋" w:hAnsi="仿宋" w:eastAsia="仿宋" w:cs="仿宋"/>
                <w:sz w:val="21"/>
                <w:szCs w:val="21"/>
              </w:rPr>
              <w:t>③学习正投影理论和第一角、第三角投影作图的基本方法；</w:t>
            </w:r>
          </w:p>
          <w:p>
            <w:pPr>
              <w:pStyle w:val="10"/>
              <w:widowControl/>
              <w:spacing w:beforeAutospacing="0" w:afterAutospacing="0" w:line="400" w:lineRule="exact"/>
              <w:ind w:firstLine="105"/>
              <w:jc w:val="both"/>
              <w:rPr>
                <w:rFonts w:hint="eastAsia" w:ascii="仿宋" w:hAnsi="仿宋" w:eastAsia="仿宋" w:cs="仿宋"/>
                <w:sz w:val="21"/>
                <w:szCs w:val="21"/>
              </w:rPr>
            </w:pPr>
            <w:r>
              <w:rPr>
                <w:rFonts w:hint="eastAsia" w:ascii="仿宋" w:hAnsi="仿宋" w:eastAsia="仿宋" w:cs="仿宋"/>
                <w:sz w:val="21"/>
                <w:szCs w:val="21"/>
              </w:rPr>
              <w:t xml:space="preserve">④训练并培养学生的空间想 象和空间思维能力； </w:t>
            </w:r>
          </w:p>
          <w:p>
            <w:pPr>
              <w:pStyle w:val="10"/>
              <w:widowControl/>
              <w:spacing w:beforeAutospacing="0" w:afterAutospacing="0" w:line="400" w:lineRule="exact"/>
              <w:ind w:firstLine="105"/>
              <w:jc w:val="both"/>
              <w:rPr>
                <w:rFonts w:hint="eastAsia" w:ascii="仿宋" w:hAnsi="仿宋" w:eastAsia="仿宋" w:cs="仿宋"/>
                <w:sz w:val="21"/>
                <w:szCs w:val="21"/>
              </w:rPr>
            </w:pPr>
            <w:r>
              <w:rPr>
                <w:rFonts w:hint="eastAsia" w:ascii="仿宋" w:hAnsi="仿宋" w:eastAsia="仿宋" w:cs="仿宋"/>
                <w:sz w:val="21"/>
                <w:szCs w:val="21"/>
              </w:rPr>
              <w:t>⑤学生应具备运用机械制图知识正确 绘制与阅读工程图样。</w:t>
            </w:r>
          </w:p>
        </w:tc>
      </w:tr>
      <w:tr>
        <w:tblPrEx>
          <w:tblCellMar>
            <w:top w:w="0" w:type="dxa"/>
            <w:left w:w="108" w:type="dxa"/>
            <w:bottom w:w="0" w:type="dxa"/>
            <w:right w:w="108" w:type="dxa"/>
          </w:tblCellMar>
        </w:tblPrEx>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0"/>
              <w:widowControl/>
              <w:spacing w:beforeAutospacing="0" w:afterAutospacing="0" w:line="400" w:lineRule="exact"/>
              <w:jc w:val="center"/>
              <w:rPr>
                <w:rFonts w:hint="eastAsia" w:ascii="仿宋" w:hAnsi="仿宋" w:eastAsia="仿宋" w:cs="仿宋"/>
                <w:sz w:val="21"/>
                <w:szCs w:val="21"/>
                <w:lang w:eastAsia="zh-CN"/>
              </w:rPr>
            </w:pPr>
            <w:r>
              <w:rPr>
                <w:rFonts w:hint="eastAsia" w:ascii="仿宋" w:hAnsi="仿宋" w:eastAsia="仿宋" w:cs="仿宋"/>
                <w:sz w:val="21"/>
                <w:szCs w:val="21"/>
                <w:lang w:val="en-US" w:eastAsia="zh-CN"/>
              </w:rPr>
              <w:t>8</w:t>
            </w:r>
          </w:p>
        </w:tc>
        <w:tc>
          <w:tcPr>
            <w:tcW w:w="1064"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0"/>
              <w:widowControl/>
              <w:spacing w:beforeAutospacing="0" w:afterAutospacing="0" w:line="400" w:lineRule="exact"/>
              <w:jc w:val="both"/>
              <w:rPr>
                <w:rFonts w:hint="eastAsia" w:ascii="仿宋" w:hAnsi="仿宋" w:eastAsia="仿宋" w:cs="仿宋"/>
                <w:sz w:val="21"/>
                <w:szCs w:val="21"/>
              </w:rPr>
            </w:pPr>
            <w:r>
              <w:rPr>
                <w:rFonts w:hint="eastAsia" w:ascii="仿宋" w:hAnsi="仿宋" w:eastAsia="仿宋" w:cs="仿宋"/>
                <w:sz w:val="21"/>
                <w:szCs w:val="21"/>
              </w:rPr>
              <w:t>机械设计及应用</w:t>
            </w:r>
          </w:p>
        </w:tc>
        <w:tc>
          <w:tcPr>
            <w:tcW w:w="7281"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0"/>
              <w:widowControl/>
              <w:spacing w:beforeAutospacing="0" w:afterAutospacing="0" w:line="400" w:lineRule="exact"/>
              <w:jc w:val="both"/>
              <w:rPr>
                <w:rFonts w:hint="eastAsia" w:ascii="仿宋" w:hAnsi="仿宋" w:eastAsia="仿宋" w:cs="仿宋"/>
                <w:sz w:val="21"/>
                <w:szCs w:val="21"/>
              </w:rPr>
            </w:pPr>
            <w:r>
              <w:rPr>
                <w:rFonts w:hint="eastAsia" w:ascii="仿宋" w:hAnsi="仿宋" w:eastAsia="仿宋" w:cs="仿宋"/>
                <w:sz w:val="21"/>
                <w:szCs w:val="21"/>
              </w:rPr>
              <w:t>①要求学生掌握金属材料的力学、物理及化学性能；②要求学生掌握金属的晶体结构构成与结晶过程； ③要求学生熟悉铁碳合金相图的形成；</w:t>
            </w:r>
          </w:p>
          <w:p>
            <w:pPr>
              <w:pStyle w:val="10"/>
              <w:widowControl/>
              <w:spacing w:beforeAutospacing="0" w:afterAutospacing="0" w:line="400" w:lineRule="exact"/>
              <w:jc w:val="both"/>
              <w:rPr>
                <w:rFonts w:hint="eastAsia" w:ascii="仿宋" w:hAnsi="仿宋" w:eastAsia="仿宋" w:cs="仿宋"/>
                <w:sz w:val="21"/>
                <w:szCs w:val="21"/>
              </w:rPr>
            </w:pPr>
            <w:r>
              <w:rPr>
                <w:rFonts w:hint="eastAsia" w:ascii="仿宋" w:hAnsi="仿宋" w:eastAsia="仿宋" w:cs="仿宋"/>
                <w:sz w:val="21"/>
                <w:szCs w:val="21"/>
              </w:rPr>
              <w:t>④要求学生掌握钢的常用热处理方法；</w:t>
            </w:r>
          </w:p>
          <w:p>
            <w:pPr>
              <w:pStyle w:val="10"/>
              <w:widowControl/>
              <w:spacing w:beforeAutospacing="0" w:afterAutospacing="0" w:line="400" w:lineRule="exact"/>
              <w:jc w:val="both"/>
              <w:rPr>
                <w:rFonts w:hint="eastAsia" w:ascii="仿宋" w:hAnsi="仿宋" w:eastAsia="仿宋" w:cs="仿宋"/>
                <w:sz w:val="21"/>
                <w:szCs w:val="21"/>
              </w:rPr>
            </w:pPr>
            <w:r>
              <w:rPr>
                <w:rFonts w:hint="eastAsia" w:ascii="仿宋" w:hAnsi="仿宋" w:eastAsia="仿宋" w:cs="仿宋"/>
                <w:sz w:val="21"/>
                <w:szCs w:val="21"/>
              </w:rPr>
              <w:t xml:space="preserve">⑤培养学生对于常用金属材料的认识与选用； </w:t>
            </w:r>
          </w:p>
          <w:p>
            <w:pPr>
              <w:pStyle w:val="10"/>
              <w:widowControl/>
              <w:spacing w:beforeAutospacing="0" w:afterAutospacing="0" w:line="400" w:lineRule="exact"/>
              <w:jc w:val="both"/>
              <w:rPr>
                <w:rFonts w:hint="eastAsia" w:ascii="仿宋" w:hAnsi="仿宋" w:eastAsia="仿宋" w:cs="仿宋"/>
                <w:sz w:val="21"/>
                <w:szCs w:val="21"/>
              </w:rPr>
            </w:pPr>
            <w:r>
              <w:rPr>
                <w:rFonts w:hint="eastAsia" w:ascii="仿宋" w:hAnsi="仿宋" w:eastAsia="仿宋" w:cs="仿宋"/>
                <w:sz w:val="21"/>
                <w:szCs w:val="21"/>
              </w:rPr>
              <w:t>⑥要求学生对于喷砂、电镀等表面处理方法了解并熟悉。</w:t>
            </w:r>
          </w:p>
        </w:tc>
      </w:tr>
    </w:tbl>
    <w:p>
      <w:pPr>
        <w:snapToGrid w:val="0"/>
        <w:spacing w:line="400" w:lineRule="exact"/>
        <w:ind w:firstLine="640" w:firstLineChars="200"/>
        <w:rPr>
          <w:rFonts w:hint="eastAsia" w:ascii="黑体" w:hAnsi="黑体" w:eastAsia="黑体" w:cs="黑体"/>
          <w:b w:val="0"/>
          <w:bCs w:val="0"/>
          <w:sz w:val="32"/>
          <w:szCs w:val="32"/>
        </w:rPr>
      </w:pPr>
      <w:r>
        <w:rPr>
          <w:rFonts w:hint="eastAsia" w:ascii="黑体" w:hAnsi="黑体" w:eastAsia="黑体" w:cs="黑体"/>
          <w:b w:val="0"/>
          <w:bCs w:val="0"/>
          <w:sz w:val="32"/>
          <w:szCs w:val="32"/>
        </w:rPr>
        <w:t>七、教学进程总体安排</w:t>
      </w:r>
    </w:p>
    <w:p>
      <w:pPr>
        <w:overflowPunct w:val="0"/>
        <w:jc w:val="both"/>
        <w:rPr>
          <w:rFonts w:hint="eastAsia" w:ascii="方正小标宋简体" w:hAnsi="Calibri Light" w:eastAsia="方正小标宋简体" w:cs="宋体"/>
          <w:bCs/>
          <w:sz w:val="44"/>
          <w:szCs w:val="44"/>
          <w:lang w:val="en-US" w:eastAsia="zh-CN"/>
        </w:rPr>
      </w:pPr>
      <w:r>
        <w:rPr>
          <w:rFonts w:hint="eastAsia" w:ascii="方正小标宋简体" w:hAnsi="Calibri Light" w:eastAsia="方正小标宋简体" w:cs="宋体"/>
          <w:bCs/>
          <w:sz w:val="44"/>
          <w:szCs w:val="44"/>
        </w:rPr>
        <w:t>模具制造技术</w:t>
      </w:r>
      <w:r>
        <w:rPr>
          <w:rFonts w:hint="eastAsia" w:ascii="方正小标宋简体" w:hAnsi="Calibri Light" w:eastAsia="方正小标宋简体" w:cs="宋体"/>
          <w:bCs/>
          <w:sz w:val="44"/>
          <w:szCs w:val="44"/>
          <w:lang w:val="en-US" w:eastAsia="zh-CN"/>
        </w:rPr>
        <w:t>课程设置</w:t>
      </w:r>
    </w:p>
    <w:p>
      <w:pPr>
        <w:overflowPunct w:val="0"/>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公共基础课总体安排：</w:t>
      </w:r>
    </w:p>
    <w:tbl>
      <w:tblPr>
        <w:tblStyle w:val="14"/>
        <w:tblW w:w="897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6"/>
        <w:gridCol w:w="2327"/>
        <w:gridCol w:w="816"/>
        <w:gridCol w:w="816"/>
        <w:gridCol w:w="606"/>
        <w:gridCol w:w="567"/>
        <w:gridCol w:w="606"/>
        <w:gridCol w:w="606"/>
        <w:gridCol w:w="606"/>
        <w:gridCol w:w="50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trPr>
        <w:tc>
          <w:tcPr>
            <w:tcW w:w="1526" w:type="dxa"/>
            <w:vMerge w:val="restart"/>
            <w:vAlign w:val="center"/>
          </w:tcPr>
          <w:p>
            <w:pPr>
              <w:jc w:val="center"/>
              <w:rPr>
                <w:rFonts w:ascii="楷体" w:hAnsi="楷体" w:eastAsia="楷体"/>
                <w:sz w:val="24"/>
              </w:rPr>
            </w:pPr>
            <w:r>
              <w:rPr>
                <w:rFonts w:hint="eastAsia" w:ascii="楷体" w:hAnsi="楷体" w:eastAsia="楷体"/>
                <w:sz w:val="24"/>
              </w:rPr>
              <w:t>课程类别</w:t>
            </w:r>
          </w:p>
        </w:tc>
        <w:tc>
          <w:tcPr>
            <w:tcW w:w="2327" w:type="dxa"/>
            <w:vMerge w:val="restart"/>
            <w:vAlign w:val="center"/>
          </w:tcPr>
          <w:p>
            <w:pPr>
              <w:jc w:val="center"/>
              <w:rPr>
                <w:rFonts w:ascii="楷体" w:hAnsi="楷体" w:eastAsia="楷体"/>
                <w:sz w:val="24"/>
              </w:rPr>
            </w:pPr>
            <w:r>
              <w:rPr>
                <w:rFonts w:hint="eastAsia" w:ascii="楷体" w:hAnsi="楷体" w:eastAsia="楷体"/>
                <w:sz w:val="24"/>
              </w:rPr>
              <w:t>课程名称</w:t>
            </w:r>
          </w:p>
        </w:tc>
        <w:tc>
          <w:tcPr>
            <w:tcW w:w="816" w:type="dxa"/>
            <w:vMerge w:val="restart"/>
            <w:vAlign w:val="center"/>
          </w:tcPr>
          <w:p>
            <w:pPr>
              <w:jc w:val="center"/>
              <w:rPr>
                <w:rFonts w:ascii="楷体" w:hAnsi="楷体" w:eastAsia="楷体"/>
                <w:sz w:val="24"/>
              </w:rPr>
            </w:pPr>
            <w:r>
              <w:rPr>
                <w:rFonts w:hint="eastAsia" w:ascii="楷体" w:hAnsi="楷体" w:eastAsia="楷体"/>
                <w:sz w:val="24"/>
              </w:rPr>
              <w:t>学分</w:t>
            </w:r>
          </w:p>
        </w:tc>
        <w:tc>
          <w:tcPr>
            <w:tcW w:w="816" w:type="dxa"/>
            <w:vMerge w:val="restart"/>
            <w:vAlign w:val="center"/>
          </w:tcPr>
          <w:p>
            <w:pPr>
              <w:jc w:val="center"/>
              <w:rPr>
                <w:rFonts w:ascii="楷体" w:hAnsi="楷体" w:eastAsia="楷体"/>
                <w:sz w:val="24"/>
              </w:rPr>
            </w:pPr>
            <w:r>
              <w:rPr>
                <w:rFonts w:hint="eastAsia" w:ascii="楷体" w:hAnsi="楷体" w:eastAsia="楷体"/>
                <w:sz w:val="24"/>
              </w:rPr>
              <w:t>学时</w:t>
            </w:r>
          </w:p>
        </w:tc>
        <w:tc>
          <w:tcPr>
            <w:tcW w:w="3494" w:type="dxa"/>
            <w:gridSpan w:val="6"/>
            <w:vAlign w:val="center"/>
          </w:tcPr>
          <w:p>
            <w:pPr>
              <w:jc w:val="center"/>
              <w:rPr>
                <w:rFonts w:ascii="楷体" w:hAnsi="楷体" w:eastAsia="楷体"/>
                <w:sz w:val="24"/>
              </w:rPr>
            </w:pPr>
            <w:r>
              <w:rPr>
                <w:rFonts w:hint="eastAsia" w:ascii="楷体" w:hAnsi="楷体" w:eastAsia="楷体"/>
                <w:sz w:val="24"/>
              </w:rPr>
              <w:t>学期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 w:hRule="atLeast"/>
        </w:trPr>
        <w:tc>
          <w:tcPr>
            <w:tcW w:w="1526" w:type="dxa"/>
            <w:vMerge w:val="continue"/>
            <w:vAlign w:val="center"/>
          </w:tcPr>
          <w:p>
            <w:pPr>
              <w:jc w:val="center"/>
              <w:rPr>
                <w:rFonts w:ascii="楷体" w:hAnsi="楷体" w:eastAsia="楷体"/>
                <w:sz w:val="24"/>
              </w:rPr>
            </w:pPr>
          </w:p>
        </w:tc>
        <w:tc>
          <w:tcPr>
            <w:tcW w:w="2327" w:type="dxa"/>
            <w:vMerge w:val="continue"/>
            <w:vAlign w:val="center"/>
          </w:tcPr>
          <w:p>
            <w:pPr>
              <w:jc w:val="center"/>
              <w:rPr>
                <w:rFonts w:ascii="楷体" w:hAnsi="楷体" w:eastAsia="楷体"/>
                <w:sz w:val="24"/>
              </w:rPr>
            </w:pPr>
          </w:p>
        </w:tc>
        <w:tc>
          <w:tcPr>
            <w:tcW w:w="816" w:type="dxa"/>
            <w:vMerge w:val="continue"/>
            <w:vAlign w:val="center"/>
          </w:tcPr>
          <w:p>
            <w:pPr>
              <w:jc w:val="center"/>
              <w:rPr>
                <w:rFonts w:ascii="楷体" w:hAnsi="楷体" w:eastAsia="楷体"/>
                <w:sz w:val="24"/>
              </w:rPr>
            </w:pPr>
          </w:p>
        </w:tc>
        <w:tc>
          <w:tcPr>
            <w:tcW w:w="816" w:type="dxa"/>
            <w:vMerge w:val="continue"/>
            <w:vAlign w:val="center"/>
          </w:tcPr>
          <w:p>
            <w:pPr>
              <w:jc w:val="center"/>
              <w:rPr>
                <w:rFonts w:ascii="楷体" w:hAnsi="楷体" w:eastAsia="楷体"/>
                <w:sz w:val="24"/>
              </w:rPr>
            </w:pPr>
          </w:p>
        </w:tc>
        <w:tc>
          <w:tcPr>
            <w:tcW w:w="606" w:type="dxa"/>
            <w:vAlign w:val="center"/>
          </w:tcPr>
          <w:p>
            <w:pPr>
              <w:jc w:val="center"/>
              <w:rPr>
                <w:rFonts w:ascii="楷体" w:hAnsi="楷体" w:eastAsia="楷体"/>
                <w:sz w:val="24"/>
              </w:rPr>
            </w:pPr>
            <w:r>
              <w:rPr>
                <w:rFonts w:hint="eastAsia" w:ascii="楷体" w:hAnsi="楷体" w:eastAsia="楷体"/>
                <w:sz w:val="24"/>
              </w:rPr>
              <w:t>1</w:t>
            </w:r>
          </w:p>
        </w:tc>
        <w:tc>
          <w:tcPr>
            <w:tcW w:w="567" w:type="dxa"/>
            <w:vAlign w:val="center"/>
          </w:tcPr>
          <w:p>
            <w:pPr>
              <w:jc w:val="center"/>
              <w:rPr>
                <w:rFonts w:ascii="楷体" w:hAnsi="楷体" w:eastAsia="楷体"/>
                <w:sz w:val="24"/>
              </w:rPr>
            </w:pPr>
            <w:r>
              <w:rPr>
                <w:rFonts w:hint="eastAsia" w:ascii="楷体" w:hAnsi="楷体" w:eastAsia="楷体"/>
                <w:sz w:val="24"/>
              </w:rPr>
              <w:t>2</w:t>
            </w:r>
          </w:p>
        </w:tc>
        <w:tc>
          <w:tcPr>
            <w:tcW w:w="606" w:type="dxa"/>
            <w:vAlign w:val="center"/>
          </w:tcPr>
          <w:p>
            <w:pPr>
              <w:jc w:val="center"/>
              <w:rPr>
                <w:rFonts w:ascii="楷体" w:hAnsi="楷体" w:eastAsia="楷体"/>
                <w:sz w:val="24"/>
              </w:rPr>
            </w:pPr>
            <w:r>
              <w:rPr>
                <w:rFonts w:hint="eastAsia" w:ascii="楷体" w:hAnsi="楷体" w:eastAsia="楷体"/>
                <w:sz w:val="24"/>
              </w:rPr>
              <w:t>3</w:t>
            </w:r>
          </w:p>
        </w:tc>
        <w:tc>
          <w:tcPr>
            <w:tcW w:w="606" w:type="dxa"/>
            <w:vAlign w:val="center"/>
          </w:tcPr>
          <w:p>
            <w:pPr>
              <w:jc w:val="center"/>
              <w:rPr>
                <w:rFonts w:ascii="楷体" w:hAnsi="楷体" w:eastAsia="楷体"/>
                <w:sz w:val="24"/>
              </w:rPr>
            </w:pPr>
            <w:r>
              <w:rPr>
                <w:rFonts w:hint="eastAsia" w:ascii="楷体" w:hAnsi="楷体" w:eastAsia="楷体"/>
                <w:sz w:val="24"/>
              </w:rPr>
              <w:t>4</w:t>
            </w:r>
          </w:p>
        </w:tc>
        <w:tc>
          <w:tcPr>
            <w:tcW w:w="606" w:type="dxa"/>
            <w:vAlign w:val="center"/>
          </w:tcPr>
          <w:p>
            <w:pPr>
              <w:jc w:val="center"/>
              <w:rPr>
                <w:rFonts w:ascii="楷体" w:hAnsi="楷体" w:eastAsia="楷体"/>
                <w:sz w:val="24"/>
              </w:rPr>
            </w:pPr>
            <w:r>
              <w:rPr>
                <w:rFonts w:hint="eastAsia" w:ascii="楷体" w:hAnsi="楷体" w:eastAsia="楷体"/>
                <w:sz w:val="24"/>
              </w:rPr>
              <w:t>5</w:t>
            </w:r>
          </w:p>
        </w:tc>
        <w:tc>
          <w:tcPr>
            <w:tcW w:w="503" w:type="dxa"/>
            <w:vAlign w:val="center"/>
          </w:tcPr>
          <w:p>
            <w:pPr>
              <w:jc w:val="center"/>
              <w:rPr>
                <w:rFonts w:ascii="楷体" w:hAnsi="楷体" w:eastAsia="楷体"/>
                <w:sz w:val="24"/>
              </w:rPr>
            </w:pPr>
            <w:r>
              <w:rPr>
                <w:rFonts w:hint="eastAsia" w:ascii="楷体" w:hAnsi="楷体" w:eastAsia="楷体"/>
                <w:sz w:val="24"/>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restart"/>
            <w:textDirection w:val="tbRlV"/>
            <w:vAlign w:val="center"/>
          </w:tcPr>
          <w:p>
            <w:pPr>
              <w:ind w:left="113" w:right="113"/>
              <w:jc w:val="center"/>
              <w:rPr>
                <w:rFonts w:ascii="楷体" w:hAnsi="楷体" w:eastAsia="楷体"/>
                <w:sz w:val="24"/>
              </w:rPr>
            </w:pPr>
            <w:r>
              <w:rPr>
                <w:rFonts w:hint="eastAsia" w:ascii="楷体" w:hAnsi="楷体" w:eastAsia="楷体"/>
                <w:sz w:val="24"/>
              </w:rPr>
              <w:t>公共基础课</w:t>
            </w:r>
          </w:p>
        </w:tc>
        <w:tc>
          <w:tcPr>
            <w:tcW w:w="2327" w:type="dxa"/>
            <w:vAlign w:val="center"/>
          </w:tcPr>
          <w:p>
            <w:pPr>
              <w:jc w:val="center"/>
              <w:rPr>
                <w:rFonts w:ascii="楷体" w:hAnsi="楷体" w:eastAsia="楷体"/>
                <w:sz w:val="24"/>
              </w:rPr>
            </w:pPr>
            <w:r>
              <w:rPr>
                <w:rFonts w:hint="eastAsia" w:ascii="楷体" w:hAnsi="楷体" w:eastAsia="楷体"/>
                <w:sz w:val="24"/>
              </w:rPr>
              <w:t>哲学与人生</w:t>
            </w:r>
          </w:p>
        </w:tc>
        <w:tc>
          <w:tcPr>
            <w:tcW w:w="816" w:type="dxa"/>
            <w:vAlign w:val="center"/>
          </w:tcPr>
          <w:p>
            <w:pPr>
              <w:jc w:val="center"/>
              <w:rPr>
                <w:rFonts w:ascii="楷体" w:hAnsi="楷体" w:eastAsia="楷体"/>
                <w:sz w:val="24"/>
              </w:rPr>
            </w:pPr>
            <w:r>
              <w:rPr>
                <w:rFonts w:hint="eastAsia" w:ascii="楷体" w:hAnsi="楷体" w:eastAsia="楷体"/>
                <w:sz w:val="24"/>
              </w:rPr>
              <w:t>2</w:t>
            </w:r>
          </w:p>
        </w:tc>
        <w:tc>
          <w:tcPr>
            <w:tcW w:w="816" w:type="dxa"/>
            <w:vAlign w:val="center"/>
          </w:tcPr>
          <w:p>
            <w:pPr>
              <w:widowControl/>
              <w:jc w:val="center"/>
              <w:rPr>
                <w:rFonts w:ascii="楷体" w:hAnsi="楷体" w:eastAsia="楷体" w:cs="宋体"/>
                <w:kern w:val="0"/>
                <w:szCs w:val="21"/>
              </w:rPr>
            </w:pPr>
            <w:r>
              <w:rPr>
                <w:rFonts w:hint="eastAsia" w:ascii="楷体" w:hAnsi="楷体" w:eastAsia="楷体"/>
                <w:szCs w:val="21"/>
              </w:rPr>
              <w:t>18</w:t>
            </w:r>
          </w:p>
        </w:tc>
        <w:tc>
          <w:tcPr>
            <w:tcW w:w="606" w:type="dxa"/>
            <w:vAlign w:val="center"/>
          </w:tcPr>
          <w:p>
            <w:pPr>
              <w:jc w:val="center"/>
              <w:rPr>
                <w:rFonts w:ascii="楷体" w:hAnsi="楷体" w:eastAsia="楷体"/>
                <w:sz w:val="24"/>
              </w:rPr>
            </w:pPr>
          </w:p>
        </w:tc>
        <w:tc>
          <w:tcPr>
            <w:tcW w:w="567" w:type="dxa"/>
            <w:vAlign w:val="center"/>
          </w:tcPr>
          <w:p>
            <w:pPr>
              <w:ind w:left="-391" w:firstLine="444" w:firstLineChars="185"/>
              <w:jc w:val="center"/>
              <w:rPr>
                <w:rFonts w:ascii="楷体" w:hAnsi="楷体" w:eastAsia="楷体"/>
                <w:sz w:val="24"/>
              </w:rPr>
            </w:pPr>
            <w:r>
              <w:rPr>
                <w:rFonts w:hint="eastAsia" w:ascii="楷体" w:hAnsi="楷体" w:eastAsia="楷体"/>
                <w:sz w:val="24"/>
              </w:rPr>
              <w:t>√</w:t>
            </w:r>
          </w:p>
        </w:tc>
        <w:tc>
          <w:tcPr>
            <w:tcW w:w="606" w:type="dxa"/>
            <w:vAlign w:val="center"/>
          </w:tcPr>
          <w:p>
            <w:pPr>
              <w:jc w:val="center"/>
              <w:rPr>
                <w:rFonts w:ascii="楷体" w:hAnsi="楷体" w:eastAsia="楷体"/>
                <w:sz w:val="24"/>
              </w:rPr>
            </w:pPr>
          </w:p>
        </w:tc>
        <w:tc>
          <w:tcPr>
            <w:tcW w:w="606" w:type="dxa"/>
            <w:vAlign w:val="center"/>
          </w:tcPr>
          <w:p>
            <w:pPr>
              <w:jc w:val="center"/>
              <w:rPr>
                <w:rFonts w:ascii="楷体" w:hAnsi="楷体" w:eastAsia="楷体"/>
                <w:sz w:val="24"/>
              </w:rPr>
            </w:pPr>
          </w:p>
        </w:tc>
        <w:tc>
          <w:tcPr>
            <w:tcW w:w="606" w:type="dxa"/>
            <w:vAlign w:val="center"/>
          </w:tcPr>
          <w:p>
            <w:pPr>
              <w:jc w:val="center"/>
              <w:rPr>
                <w:rFonts w:ascii="楷体" w:hAnsi="楷体" w:eastAsia="楷体"/>
                <w:sz w:val="24"/>
              </w:rPr>
            </w:pPr>
          </w:p>
        </w:tc>
        <w:tc>
          <w:tcPr>
            <w:tcW w:w="503" w:type="dxa"/>
            <w:vAlign w:val="center"/>
          </w:tcPr>
          <w:p>
            <w:pPr>
              <w:jc w:val="center"/>
              <w:rPr>
                <w:rFonts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vAlign w:val="center"/>
          </w:tcPr>
          <w:p>
            <w:pPr>
              <w:jc w:val="center"/>
              <w:rPr>
                <w:rFonts w:ascii="楷体" w:hAnsi="楷体" w:eastAsia="楷体"/>
                <w:sz w:val="24"/>
              </w:rPr>
            </w:pPr>
          </w:p>
        </w:tc>
        <w:tc>
          <w:tcPr>
            <w:tcW w:w="2327" w:type="dxa"/>
            <w:vAlign w:val="center"/>
          </w:tcPr>
          <w:p>
            <w:pPr>
              <w:jc w:val="center"/>
              <w:rPr>
                <w:rFonts w:ascii="楷体" w:hAnsi="楷体" w:eastAsia="楷体"/>
                <w:sz w:val="24"/>
              </w:rPr>
            </w:pPr>
            <w:r>
              <w:rPr>
                <w:rFonts w:hint="eastAsia" w:ascii="楷体" w:hAnsi="楷体" w:eastAsia="楷体"/>
                <w:sz w:val="24"/>
              </w:rPr>
              <w:t>职业道德与法治</w:t>
            </w:r>
          </w:p>
        </w:tc>
        <w:tc>
          <w:tcPr>
            <w:tcW w:w="816" w:type="dxa"/>
            <w:vAlign w:val="center"/>
          </w:tcPr>
          <w:p>
            <w:pPr>
              <w:jc w:val="center"/>
              <w:rPr>
                <w:rFonts w:ascii="楷体" w:hAnsi="楷体" w:eastAsia="楷体"/>
                <w:sz w:val="24"/>
              </w:rPr>
            </w:pPr>
            <w:r>
              <w:rPr>
                <w:rFonts w:hint="eastAsia" w:ascii="楷体" w:hAnsi="楷体" w:eastAsia="楷体"/>
                <w:sz w:val="24"/>
              </w:rPr>
              <w:t>2</w:t>
            </w:r>
          </w:p>
        </w:tc>
        <w:tc>
          <w:tcPr>
            <w:tcW w:w="816" w:type="dxa"/>
            <w:vAlign w:val="center"/>
          </w:tcPr>
          <w:p>
            <w:pPr>
              <w:jc w:val="center"/>
              <w:rPr>
                <w:rFonts w:hint="eastAsia" w:ascii="楷体" w:hAnsi="楷体" w:eastAsia="楷体"/>
                <w:szCs w:val="21"/>
              </w:rPr>
            </w:pPr>
            <w:r>
              <w:rPr>
                <w:rFonts w:hint="eastAsia" w:ascii="楷体" w:hAnsi="楷体" w:eastAsia="楷体"/>
                <w:szCs w:val="21"/>
              </w:rPr>
              <w:t>18</w:t>
            </w:r>
          </w:p>
        </w:tc>
        <w:tc>
          <w:tcPr>
            <w:tcW w:w="606" w:type="dxa"/>
            <w:vAlign w:val="center"/>
          </w:tcPr>
          <w:p>
            <w:pPr>
              <w:jc w:val="center"/>
              <w:rPr>
                <w:rFonts w:ascii="楷体" w:hAnsi="楷体" w:eastAsia="楷体"/>
                <w:sz w:val="24"/>
              </w:rPr>
            </w:pPr>
          </w:p>
        </w:tc>
        <w:tc>
          <w:tcPr>
            <w:tcW w:w="567" w:type="dxa"/>
            <w:vAlign w:val="center"/>
          </w:tcPr>
          <w:p>
            <w:pPr>
              <w:jc w:val="center"/>
              <w:rPr>
                <w:rFonts w:ascii="楷体" w:hAnsi="楷体" w:eastAsia="楷体"/>
                <w:sz w:val="24"/>
              </w:rPr>
            </w:pPr>
          </w:p>
        </w:tc>
        <w:tc>
          <w:tcPr>
            <w:tcW w:w="606" w:type="dxa"/>
            <w:vAlign w:val="center"/>
          </w:tcPr>
          <w:p>
            <w:pPr>
              <w:jc w:val="center"/>
              <w:rPr>
                <w:rFonts w:ascii="楷体" w:hAnsi="楷体" w:eastAsia="楷体"/>
                <w:sz w:val="24"/>
              </w:rPr>
            </w:pPr>
          </w:p>
        </w:tc>
        <w:tc>
          <w:tcPr>
            <w:tcW w:w="606" w:type="dxa"/>
            <w:vAlign w:val="center"/>
          </w:tcPr>
          <w:p>
            <w:pPr>
              <w:jc w:val="center"/>
              <w:rPr>
                <w:rFonts w:ascii="楷体" w:hAnsi="楷体" w:eastAsia="楷体"/>
                <w:sz w:val="24"/>
              </w:rPr>
            </w:pPr>
            <w:r>
              <w:rPr>
                <w:rFonts w:hint="eastAsia" w:ascii="楷体" w:hAnsi="楷体" w:eastAsia="楷体"/>
                <w:sz w:val="24"/>
              </w:rPr>
              <w:t>√</w:t>
            </w:r>
          </w:p>
        </w:tc>
        <w:tc>
          <w:tcPr>
            <w:tcW w:w="606" w:type="dxa"/>
            <w:vAlign w:val="center"/>
          </w:tcPr>
          <w:p>
            <w:pPr>
              <w:jc w:val="center"/>
              <w:rPr>
                <w:rFonts w:ascii="楷体" w:hAnsi="楷体" w:eastAsia="楷体"/>
                <w:sz w:val="24"/>
              </w:rPr>
            </w:pPr>
          </w:p>
        </w:tc>
        <w:tc>
          <w:tcPr>
            <w:tcW w:w="503" w:type="dxa"/>
            <w:vAlign w:val="center"/>
          </w:tcPr>
          <w:p>
            <w:pPr>
              <w:jc w:val="center"/>
              <w:rPr>
                <w:rFonts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vAlign w:val="center"/>
          </w:tcPr>
          <w:p>
            <w:pPr>
              <w:jc w:val="center"/>
              <w:rPr>
                <w:rFonts w:ascii="楷体" w:hAnsi="楷体" w:eastAsia="楷体"/>
                <w:sz w:val="24"/>
              </w:rPr>
            </w:pPr>
          </w:p>
        </w:tc>
        <w:tc>
          <w:tcPr>
            <w:tcW w:w="2327" w:type="dxa"/>
            <w:vAlign w:val="center"/>
          </w:tcPr>
          <w:p>
            <w:pPr>
              <w:jc w:val="center"/>
              <w:rPr>
                <w:rFonts w:ascii="楷体" w:hAnsi="楷体" w:eastAsia="楷体"/>
                <w:sz w:val="24"/>
              </w:rPr>
            </w:pPr>
            <w:r>
              <w:rPr>
                <w:rFonts w:hint="eastAsia" w:ascii="楷体" w:hAnsi="楷体" w:eastAsia="楷体"/>
                <w:sz w:val="24"/>
              </w:rPr>
              <w:t>心理健康与职业规划</w:t>
            </w:r>
          </w:p>
        </w:tc>
        <w:tc>
          <w:tcPr>
            <w:tcW w:w="816" w:type="dxa"/>
            <w:vAlign w:val="center"/>
          </w:tcPr>
          <w:p>
            <w:pPr>
              <w:jc w:val="center"/>
              <w:rPr>
                <w:rFonts w:ascii="楷体" w:hAnsi="楷体" w:eastAsia="楷体"/>
                <w:sz w:val="24"/>
              </w:rPr>
            </w:pPr>
            <w:r>
              <w:rPr>
                <w:rFonts w:hint="eastAsia" w:ascii="楷体" w:hAnsi="楷体" w:eastAsia="楷体"/>
                <w:sz w:val="24"/>
              </w:rPr>
              <w:t>2</w:t>
            </w:r>
          </w:p>
        </w:tc>
        <w:tc>
          <w:tcPr>
            <w:tcW w:w="816" w:type="dxa"/>
            <w:vAlign w:val="center"/>
          </w:tcPr>
          <w:p>
            <w:pPr>
              <w:jc w:val="center"/>
              <w:rPr>
                <w:rFonts w:hint="eastAsia" w:ascii="楷体" w:hAnsi="楷体" w:eastAsia="楷体"/>
                <w:szCs w:val="21"/>
              </w:rPr>
            </w:pPr>
            <w:r>
              <w:rPr>
                <w:rFonts w:hint="eastAsia" w:ascii="楷体" w:hAnsi="楷体" w:eastAsia="楷体"/>
                <w:szCs w:val="21"/>
              </w:rPr>
              <w:t>18</w:t>
            </w:r>
          </w:p>
        </w:tc>
        <w:tc>
          <w:tcPr>
            <w:tcW w:w="606" w:type="dxa"/>
            <w:vAlign w:val="center"/>
          </w:tcPr>
          <w:p>
            <w:pPr>
              <w:widowControl/>
              <w:jc w:val="center"/>
              <w:rPr>
                <w:rFonts w:ascii="楷体" w:hAnsi="楷体" w:eastAsia="楷体" w:cs="宋体"/>
                <w:kern w:val="0"/>
                <w:szCs w:val="21"/>
              </w:rPr>
            </w:pPr>
          </w:p>
        </w:tc>
        <w:tc>
          <w:tcPr>
            <w:tcW w:w="567" w:type="dxa"/>
            <w:vAlign w:val="center"/>
          </w:tcPr>
          <w:p>
            <w:pPr>
              <w:jc w:val="center"/>
              <w:rPr>
                <w:rFonts w:hint="eastAsia" w:ascii="楷体" w:hAnsi="楷体" w:eastAsia="楷体"/>
                <w:color w:val="FF0000"/>
                <w:szCs w:val="21"/>
              </w:rPr>
            </w:pPr>
          </w:p>
        </w:tc>
        <w:tc>
          <w:tcPr>
            <w:tcW w:w="606" w:type="dxa"/>
            <w:vAlign w:val="center"/>
          </w:tcPr>
          <w:p>
            <w:pPr>
              <w:jc w:val="center"/>
              <w:rPr>
                <w:rFonts w:hint="eastAsia" w:ascii="楷体" w:hAnsi="楷体" w:eastAsia="楷体"/>
                <w:color w:val="FF0000"/>
                <w:szCs w:val="21"/>
              </w:rPr>
            </w:pPr>
            <w:r>
              <w:rPr>
                <w:rFonts w:hint="eastAsia" w:ascii="楷体" w:hAnsi="楷体" w:eastAsia="楷体"/>
                <w:sz w:val="24"/>
              </w:rPr>
              <w:t>√</w:t>
            </w:r>
          </w:p>
        </w:tc>
        <w:tc>
          <w:tcPr>
            <w:tcW w:w="606" w:type="dxa"/>
            <w:vAlign w:val="center"/>
          </w:tcPr>
          <w:p>
            <w:pPr>
              <w:jc w:val="center"/>
              <w:rPr>
                <w:rFonts w:hint="eastAsia" w:ascii="楷体" w:hAnsi="楷体" w:eastAsia="楷体"/>
                <w:color w:val="FF0000"/>
                <w:szCs w:val="21"/>
              </w:rPr>
            </w:pPr>
          </w:p>
        </w:tc>
        <w:tc>
          <w:tcPr>
            <w:tcW w:w="606" w:type="dxa"/>
            <w:vAlign w:val="center"/>
          </w:tcPr>
          <w:p>
            <w:pPr>
              <w:jc w:val="center"/>
              <w:rPr>
                <w:rFonts w:hint="eastAsia" w:ascii="楷体" w:hAnsi="楷体" w:eastAsia="楷体"/>
                <w:color w:val="FF0000"/>
                <w:szCs w:val="21"/>
              </w:rPr>
            </w:pPr>
          </w:p>
        </w:tc>
        <w:tc>
          <w:tcPr>
            <w:tcW w:w="503" w:type="dxa"/>
            <w:vAlign w:val="center"/>
          </w:tcPr>
          <w:p>
            <w:pPr>
              <w:jc w:val="center"/>
              <w:rPr>
                <w:rFonts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vAlign w:val="center"/>
          </w:tcPr>
          <w:p>
            <w:pPr>
              <w:jc w:val="center"/>
              <w:rPr>
                <w:rFonts w:ascii="楷体" w:hAnsi="楷体" w:eastAsia="楷体"/>
                <w:sz w:val="24"/>
              </w:rPr>
            </w:pPr>
          </w:p>
        </w:tc>
        <w:tc>
          <w:tcPr>
            <w:tcW w:w="2327" w:type="dxa"/>
            <w:vAlign w:val="center"/>
          </w:tcPr>
          <w:p>
            <w:pPr>
              <w:jc w:val="center"/>
              <w:rPr>
                <w:rFonts w:ascii="楷体" w:hAnsi="楷体" w:eastAsia="楷体"/>
                <w:sz w:val="24"/>
              </w:rPr>
            </w:pPr>
            <w:r>
              <w:rPr>
                <w:rFonts w:hint="eastAsia" w:ascii="楷体" w:hAnsi="楷体" w:eastAsia="楷体"/>
                <w:sz w:val="24"/>
              </w:rPr>
              <w:t>中国特色社会主义</w:t>
            </w:r>
          </w:p>
        </w:tc>
        <w:tc>
          <w:tcPr>
            <w:tcW w:w="816" w:type="dxa"/>
            <w:vAlign w:val="center"/>
          </w:tcPr>
          <w:p>
            <w:pPr>
              <w:jc w:val="center"/>
              <w:rPr>
                <w:rFonts w:ascii="楷体" w:hAnsi="楷体" w:eastAsia="楷体"/>
                <w:sz w:val="24"/>
              </w:rPr>
            </w:pPr>
            <w:r>
              <w:rPr>
                <w:rFonts w:hint="eastAsia" w:ascii="楷体" w:hAnsi="楷体" w:eastAsia="楷体"/>
                <w:sz w:val="24"/>
              </w:rPr>
              <w:t>2</w:t>
            </w:r>
          </w:p>
        </w:tc>
        <w:tc>
          <w:tcPr>
            <w:tcW w:w="816" w:type="dxa"/>
            <w:vAlign w:val="center"/>
          </w:tcPr>
          <w:p>
            <w:pPr>
              <w:jc w:val="center"/>
              <w:rPr>
                <w:rFonts w:hint="eastAsia" w:ascii="楷体" w:hAnsi="楷体" w:eastAsia="楷体"/>
                <w:szCs w:val="21"/>
              </w:rPr>
            </w:pPr>
            <w:r>
              <w:rPr>
                <w:rFonts w:hint="eastAsia" w:ascii="楷体" w:hAnsi="楷体" w:eastAsia="楷体"/>
                <w:szCs w:val="21"/>
              </w:rPr>
              <w:t>18</w:t>
            </w:r>
          </w:p>
        </w:tc>
        <w:tc>
          <w:tcPr>
            <w:tcW w:w="606" w:type="dxa"/>
            <w:vAlign w:val="center"/>
          </w:tcPr>
          <w:p>
            <w:pPr>
              <w:jc w:val="center"/>
              <w:rPr>
                <w:rFonts w:hint="eastAsia" w:ascii="楷体" w:hAnsi="楷体" w:eastAsia="楷体"/>
                <w:szCs w:val="21"/>
              </w:rPr>
            </w:pPr>
            <w:r>
              <w:rPr>
                <w:rFonts w:hint="eastAsia" w:ascii="楷体" w:hAnsi="楷体" w:eastAsia="楷体"/>
                <w:sz w:val="24"/>
              </w:rPr>
              <w:t>√</w:t>
            </w:r>
          </w:p>
        </w:tc>
        <w:tc>
          <w:tcPr>
            <w:tcW w:w="567" w:type="dxa"/>
            <w:vAlign w:val="center"/>
          </w:tcPr>
          <w:p>
            <w:pPr>
              <w:jc w:val="center"/>
              <w:rPr>
                <w:rFonts w:hint="eastAsia" w:ascii="楷体" w:hAnsi="楷体" w:eastAsia="楷体"/>
                <w:color w:val="FF0000"/>
                <w:szCs w:val="21"/>
              </w:rPr>
            </w:pPr>
          </w:p>
        </w:tc>
        <w:tc>
          <w:tcPr>
            <w:tcW w:w="606" w:type="dxa"/>
            <w:vAlign w:val="center"/>
          </w:tcPr>
          <w:p>
            <w:pPr>
              <w:jc w:val="center"/>
              <w:rPr>
                <w:rFonts w:hint="eastAsia" w:ascii="楷体" w:hAnsi="楷体" w:eastAsia="楷体"/>
                <w:color w:val="FF0000"/>
                <w:szCs w:val="21"/>
              </w:rPr>
            </w:pPr>
          </w:p>
        </w:tc>
        <w:tc>
          <w:tcPr>
            <w:tcW w:w="606" w:type="dxa"/>
            <w:vAlign w:val="center"/>
          </w:tcPr>
          <w:p>
            <w:pPr>
              <w:jc w:val="center"/>
              <w:rPr>
                <w:rFonts w:hint="eastAsia" w:ascii="楷体" w:hAnsi="楷体" w:eastAsia="楷体"/>
                <w:color w:val="FF0000"/>
                <w:szCs w:val="21"/>
              </w:rPr>
            </w:pPr>
          </w:p>
        </w:tc>
        <w:tc>
          <w:tcPr>
            <w:tcW w:w="606" w:type="dxa"/>
            <w:vAlign w:val="center"/>
          </w:tcPr>
          <w:p>
            <w:pPr>
              <w:jc w:val="center"/>
              <w:rPr>
                <w:rFonts w:hint="eastAsia" w:ascii="楷体" w:hAnsi="楷体" w:eastAsia="楷体"/>
                <w:color w:val="FF0000"/>
                <w:szCs w:val="21"/>
              </w:rPr>
            </w:pPr>
          </w:p>
        </w:tc>
        <w:tc>
          <w:tcPr>
            <w:tcW w:w="503" w:type="dxa"/>
            <w:vAlign w:val="center"/>
          </w:tcPr>
          <w:p>
            <w:pPr>
              <w:jc w:val="center"/>
              <w:rPr>
                <w:rFonts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vAlign w:val="center"/>
          </w:tcPr>
          <w:p>
            <w:pPr>
              <w:jc w:val="center"/>
              <w:rPr>
                <w:rFonts w:ascii="楷体" w:hAnsi="楷体" w:eastAsia="楷体"/>
                <w:sz w:val="24"/>
              </w:rPr>
            </w:pPr>
          </w:p>
        </w:tc>
        <w:tc>
          <w:tcPr>
            <w:tcW w:w="2327" w:type="dxa"/>
            <w:vAlign w:val="center"/>
          </w:tcPr>
          <w:p>
            <w:pPr>
              <w:jc w:val="center"/>
              <w:rPr>
                <w:rFonts w:ascii="楷体" w:hAnsi="楷体" w:eastAsia="楷体"/>
                <w:sz w:val="24"/>
              </w:rPr>
            </w:pPr>
            <w:r>
              <w:rPr>
                <w:rFonts w:hint="eastAsia" w:ascii="楷体" w:hAnsi="楷体" w:eastAsia="楷体"/>
                <w:sz w:val="24"/>
              </w:rPr>
              <w:t>学生安全教育</w:t>
            </w:r>
          </w:p>
        </w:tc>
        <w:tc>
          <w:tcPr>
            <w:tcW w:w="816" w:type="dxa"/>
            <w:vAlign w:val="center"/>
          </w:tcPr>
          <w:p>
            <w:pPr>
              <w:jc w:val="center"/>
              <w:rPr>
                <w:rFonts w:ascii="楷体" w:hAnsi="楷体" w:eastAsia="楷体"/>
                <w:sz w:val="24"/>
              </w:rPr>
            </w:pPr>
            <w:r>
              <w:rPr>
                <w:rFonts w:hint="eastAsia" w:ascii="楷体" w:hAnsi="楷体" w:eastAsia="楷体"/>
                <w:sz w:val="24"/>
              </w:rPr>
              <w:t>1</w:t>
            </w:r>
          </w:p>
        </w:tc>
        <w:tc>
          <w:tcPr>
            <w:tcW w:w="816" w:type="dxa"/>
            <w:vAlign w:val="center"/>
          </w:tcPr>
          <w:p>
            <w:pPr>
              <w:jc w:val="center"/>
              <w:rPr>
                <w:rFonts w:hint="eastAsia" w:ascii="楷体" w:hAnsi="楷体" w:eastAsia="楷体"/>
                <w:szCs w:val="21"/>
              </w:rPr>
            </w:pPr>
            <w:r>
              <w:rPr>
                <w:rFonts w:hint="eastAsia" w:ascii="楷体" w:hAnsi="楷体" w:eastAsia="楷体"/>
                <w:szCs w:val="21"/>
              </w:rPr>
              <w:t>54</w:t>
            </w:r>
          </w:p>
        </w:tc>
        <w:tc>
          <w:tcPr>
            <w:tcW w:w="606" w:type="dxa"/>
            <w:vAlign w:val="center"/>
          </w:tcPr>
          <w:p>
            <w:pPr>
              <w:jc w:val="center"/>
              <w:rPr>
                <w:rFonts w:hint="eastAsia" w:ascii="楷体" w:hAnsi="楷体" w:eastAsia="楷体"/>
                <w:szCs w:val="21"/>
              </w:rPr>
            </w:pPr>
            <w:r>
              <w:rPr>
                <w:rFonts w:hint="eastAsia" w:ascii="楷体" w:hAnsi="楷体" w:eastAsia="楷体"/>
                <w:sz w:val="24"/>
              </w:rPr>
              <w:t>√</w:t>
            </w:r>
          </w:p>
        </w:tc>
        <w:tc>
          <w:tcPr>
            <w:tcW w:w="567" w:type="dxa"/>
            <w:vAlign w:val="center"/>
          </w:tcPr>
          <w:p>
            <w:pPr>
              <w:jc w:val="center"/>
              <w:rPr>
                <w:rFonts w:hint="eastAsia" w:ascii="楷体" w:hAnsi="楷体" w:eastAsia="楷体"/>
                <w:color w:val="FF0000"/>
                <w:szCs w:val="21"/>
              </w:rPr>
            </w:pPr>
          </w:p>
        </w:tc>
        <w:tc>
          <w:tcPr>
            <w:tcW w:w="606" w:type="dxa"/>
          </w:tcPr>
          <w:p>
            <w:pPr>
              <w:jc w:val="center"/>
            </w:pPr>
            <w:r>
              <w:rPr>
                <w:rFonts w:hint="eastAsia" w:ascii="楷体" w:hAnsi="楷体" w:eastAsia="楷体"/>
                <w:sz w:val="24"/>
              </w:rPr>
              <w:t>√</w:t>
            </w:r>
          </w:p>
        </w:tc>
        <w:tc>
          <w:tcPr>
            <w:tcW w:w="606" w:type="dxa"/>
            <w:vAlign w:val="center"/>
          </w:tcPr>
          <w:p>
            <w:pPr>
              <w:jc w:val="center"/>
              <w:rPr>
                <w:rFonts w:hint="eastAsia" w:ascii="楷体" w:hAnsi="楷体" w:eastAsia="楷体"/>
                <w:color w:val="FF0000"/>
                <w:szCs w:val="21"/>
              </w:rPr>
            </w:pPr>
          </w:p>
        </w:tc>
        <w:tc>
          <w:tcPr>
            <w:tcW w:w="606" w:type="dxa"/>
          </w:tcPr>
          <w:p>
            <w:pPr>
              <w:jc w:val="center"/>
            </w:pPr>
            <w:r>
              <w:rPr>
                <w:rFonts w:hint="eastAsia" w:ascii="楷体" w:hAnsi="楷体" w:eastAsia="楷体"/>
                <w:sz w:val="24"/>
              </w:rPr>
              <w:t>√</w:t>
            </w:r>
          </w:p>
        </w:tc>
        <w:tc>
          <w:tcPr>
            <w:tcW w:w="503" w:type="dxa"/>
            <w:vAlign w:val="center"/>
          </w:tcPr>
          <w:p>
            <w:pPr>
              <w:jc w:val="center"/>
              <w:rPr>
                <w:rFonts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526" w:type="dxa"/>
            <w:vMerge w:val="continue"/>
            <w:vAlign w:val="center"/>
          </w:tcPr>
          <w:p>
            <w:pPr>
              <w:jc w:val="center"/>
              <w:rPr>
                <w:rFonts w:ascii="楷体" w:hAnsi="楷体" w:eastAsia="楷体"/>
                <w:sz w:val="24"/>
              </w:rPr>
            </w:pPr>
          </w:p>
        </w:tc>
        <w:tc>
          <w:tcPr>
            <w:tcW w:w="2327" w:type="dxa"/>
          </w:tcPr>
          <w:p>
            <w:pPr>
              <w:jc w:val="center"/>
              <w:rPr>
                <w:rFonts w:ascii="楷体" w:hAnsi="楷体" w:eastAsia="楷体"/>
                <w:sz w:val="24"/>
              </w:rPr>
            </w:pPr>
            <w:r>
              <w:rPr>
                <w:rFonts w:hint="eastAsia" w:ascii="楷体" w:hAnsi="楷体" w:eastAsia="楷体"/>
                <w:sz w:val="24"/>
              </w:rPr>
              <w:t>语文</w:t>
            </w:r>
          </w:p>
        </w:tc>
        <w:tc>
          <w:tcPr>
            <w:tcW w:w="816" w:type="dxa"/>
            <w:vAlign w:val="center"/>
          </w:tcPr>
          <w:p>
            <w:pPr>
              <w:jc w:val="center"/>
              <w:rPr>
                <w:rFonts w:ascii="楷体" w:hAnsi="楷体" w:eastAsia="楷体"/>
                <w:sz w:val="24"/>
              </w:rPr>
            </w:pPr>
            <w:r>
              <w:rPr>
                <w:rFonts w:hint="eastAsia" w:ascii="楷体" w:hAnsi="楷体" w:eastAsia="楷体"/>
                <w:sz w:val="24"/>
              </w:rPr>
              <w:t>20</w:t>
            </w:r>
          </w:p>
        </w:tc>
        <w:tc>
          <w:tcPr>
            <w:tcW w:w="816" w:type="dxa"/>
            <w:vAlign w:val="center"/>
          </w:tcPr>
          <w:p>
            <w:pPr>
              <w:jc w:val="center"/>
              <w:rPr>
                <w:rFonts w:hint="eastAsia" w:ascii="楷体" w:hAnsi="楷体" w:eastAsia="楷体"/>
                <w:szCs w:val="21"/>
              </w:rPr>
            </w:pPr>
            <w:r>
              <w:rPr>
                <w:rFonts w:hint="eastAsia" w:ascii="楷体" w:hAnsi="楷体" w:eastAsia="楷体"/>
                <w:szCs w:val="21"/>
              </w:rPr>
              <w:t>360</w:t>
            </w:r>
          </w:p>
        </w:tc>
        <w:tc>
          <w:tcPr>
            <w:tcW w:w="606" w:type="dxa"/>
            <w:vAlign w:val="center"/>
          </w:tcPr>
          <w:p>
            <w:pPr>
              <w:jc w:val="center"/>
              <w:rPr>
                <w:rFonts w:hint="eastAsia" w:ascii="楷体" w:hAnsi="楷体" w:eastAsia="楷体"/>
                <w:szCs w:val="21"/>
              </w:rPr>
            </w:pPr>
            <w:r>
              <w:rPr>
                <w:rFonts w:hint="eastAsia" w:ascii="楷体" w:hAnsi="楷体" w:eastAsia="楷体"/>
                <w:sz w:val="24"/>
              </w:rPr>
              <w:t>√</w:t>
            </w:r>
          </w:p>
        </w:tc>
        <w:tc>
          <w:tcPr>
            <w:tcW w:w="567" w:type="dxa"/>
          </w:tcPr>
          <w:p>
            <w:pPr>
              <w:jc w:val="center"/>
            </w:pPr>
            <w:r>
              <w:rPr>
                <w:rFonts w:hint="eastAsia" w:ascii="楷体" w:hAnsi="楷体" w:eastAsia="楷体"/>
                <w:sz w:val="24"/>
              </w:rPr>
              <w:t>√</w:t>
            </w:r>
          </w:p>
        </w:tc>
        <w:tc>
          <w:tcPr>
            <w:tcW w:w="606" w:type="dxa"/>
          </w:tcPr>
          <w:p>
            <w:pPr>
              <w:jc w:val="center"/>
            </w:pPr>
            <w:r>
              <w:rPr>
                <w:rFonts w:hint="eastAsia" w:ascii="楷体" w:hAnsi="楷体" w:eastAsia="楷体"/>
                <w:sz w:val="24"/>
              </w:rPr>
              <w:t>√</w:t>
            </w:r>
          </w:p>
        </w:tc>
        <w:tc>
          <w:tcPr>
            <w:tcW w:w="606" w:type="dxa"/>
          </w:tcPr>
          <w:p>
            <w:pPr>
              <w:jc w:val="center"/>
            </w:pPr>
            <w:r>
              <w:rPr>
                <w:rFonts w:hint="eastAsia" w:ascii="楷体" w:hAnsi="楷体" w:eastAsia="楷体"/>
                <w:sz w:val="24"/>
              </w:rPr>
              <w:t>√</w:t>
            </w:r>
          </w:p>
        </w:tc>
        <w:tc>
          <w:tcPr>
            <w:tcW w:w="606" w:type="dxa"/>
          </w:tcPr>
          <w:p>
            <w:pPr>
              <w:jc w:val="center"/>
            </w:pPr>
            <w:r>
              <w:rPr>
                <w:rFonts w:hint="eastAsia" w:ascii="楷体" w:hAnsi="楷体" w:eastAsia="楷体"/>
                <w:sz w:val="24"/>
              </w:rPr>
              <w:t>√</w:t>
            </w:r>
          </w:p>
        </w:tc>
        <w:tc>
          <w:tcPr>
            <w:tcW w:w="503" w:type="dxa"/>
            <w:vAlign w:val="center"/>
          </w:tcPr>
          <w:p>
            <w:pPr>
              <w:jc w:val="center"/>
              <w:rPr>
                <w:rFonts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526" w:type="dxa"/>
            <w:vMerge w:val="continue"/>
            <w:vAlign w:val="center"/>
          </w:tcPr>
          <w:p>
            <w:pPr>
              <w:jc w:val="center"/>
              <w:rPr>
                <w:rFonts w:ascii="楷体" w:hAnsi="楷体" w:eastAsia="楷体"/>
                <w:sz w:val="24"/>
              </w:rPr>
            </w:pPr>
          </w:p>
        </w:tc>
        <w:tc>
          <w:tcPr>
            <w:tcW w:w="2327" w:type="dxa"/>
          </w:tcPr>
          <w:p>
            <w:pPr>
              <w:jc w:val="center"/>
              <w:rPr>
                <w:rFonts w:ascii="楷体" w:hAnsi="楷体" w:eastAsia="楷体"/>
                <w:sz w:val="24"/>
              </w:rPr>
            </w:pPr>
            <w:r>
              <w:rPr>
                <w:rFonts w:hint="eastAsia" w:ascii="楷体" w:hAnsi="楷体" w:eastAsia="楷体"/>
                <w:sz w:val="24"/>
              </w:rPr>
              <w:t>数学</w:t>
            </w:r>
          </w:p>
        </w:tc>
        <w:tc>
          <w:tcPr>
            <w:tcW w:w="816" w:type="dxa"/>
            <w:vAlign w:val="center"/>
          </w:tcPr>
          <w:p>
            <w:pPr>
              <w:jc w:val="center"/>
              <w:rPr>
                <w:rFonts w:ascii="楷体" w:hAnsi="楷体" w:eastAsia="楷体"/>
                <w:sz w:val="24"/>
              </w:rPr>
            </w:pPr>
            <w:r>
              <w:rPr>
                <w:rFonts w:hint="eastAsia" w:ascii="楷体" w:hAnsi="楷体" w:eastAsia="楷体"/>
                <w:sz w:val="24"/>
              </w:rPr>
              <w:t>20</w:t>
            </w:r>
          </w:p>
        </w:tc>
        <w:tc>
          <w:tcPr>
            <w:tcW w:w="816" w:type="dxa"/>
            <w:vAlign w:val="center"/>
          </w:tcPr>
          <w:p>
            <w:pPr>
              <w:jc w:val="center"/>
              <w:rPr>
                <w:rFonts w:hint="eastAsia" w:ascii="楷体" w:hAnsi="楷体" w:eastAsia="楷体"/>
                <w:szCs w:val="21"/>
              </w:rPr>
            </w:pPr>
            <w:r>
              <w:rPr>
                <w:rFonts w:hint="eastAsia" w:ascii="楷体" w:hAnsi="楷体" w:eastAsia="楷体"/>
                <w:szCs w:val="21"/>
              </w:rPr>
              <w:t>360</w:t>
            </w:r>
          </w:p>
        </w:tc>
        <w:tc>
          <w:tcPr>
            <w:tcW w:w="606" w:type="dxa"/>
            <w:vAlign w:val="center"/>
          </w:tcPr>
          <w:p>
            <w:pPr>
              <w:jc w:val="center"/>
              <w:rPr>
                <w:rFonts w:hint="eastAsia" w:ascii="楷体" w:hAnsi="楷体" w:eastAsia="楷体"/>
                <w:szCs w:val="21"/>
              </w:rPr>
            </w:pPr>
            <w:r>
              <w:rPr>
                <w:rFonts w:hint="eastAsia" w:ascii="楷体" w:hAnsi="楷体" w:eastAsia="楷体"/>
                <w:sz w:val="24"/>
              </w:rPr>
              <w:t>√</w:t>
            </w:r>
          </w:p>
        </w:tc>
        <w:tc>
          <w:tcPr>
            <w:tcW w:w="567" w:type="dxa"/>
          </w:tcPr>
          <w:p>
            <w:pPr>
              <w:jc w:val="center"/>
            </w:pPr>
            <w:r>
              <w:rPr>
                <w:rFonts w:hint="eastAsia" w:ascii="楷体" w:hAnsi="楷体" w:eastAsia="楷体"/>
                <w:sz w:val="24"/>
              </w:rPr>
              <w:t>√</w:t>
            </w:r>
          </w:p>
        </w:tc>
        <w:tc>
          <w:tcPr>
            <w:tcW w:w="606" w:type="dxa"/>
          </w:tcPr>
          <w:p>
            <w:pPr>
              <w:jc w:val="center"/>
            </w:pPr>
            <w:r>
              <w:rPr>
                <w:rFonts w:hint="eastAsia" w:ascii="楷体" w:hAnsi="楷体" w:eastAsia="楷体"/>
                <w:sz w:val="24"/>
              </w:rPr>
              <w:t>√</w:t>
            </w:r>
          </w:p>
        </w:tc>
        <w:tc>
          <w:tcPr>
            <w:tcW w:w="606" w:type="dxa"/>
          </w:tcPr>
          <w:p>
            <w:pPr>
              <w:jc w:val="center"/>
            </w:pPr>
            <w:r>
              <w:rPr>
                <w:rFonts w:hint="eastAsia" w:ascii="楷体" w:hAnsi="楷体" w:eastAsia="楷体"/>
                <w:sz w:val="24"/>
              </w:rPr>
              <w:t>√</w:t>
            </w:r>
          </w:p>
        </w:tc>
        <w:tc>
          <w:tcPr>
            <w:tcW w:w="606" w:type="dxa"/>
          </w:tcPr>
          <w:p>
            <w:pPr>
              <w:jc w:val="center"/>
            </w:pPr>
            <w:r>
              <w:rPr>
                <w:rFonts w:hint="eastAsia" w:ascii="楷体" w:hAnsi="楷体" w:eastAsia="楷体"/>
                <w:sz w:val="24"/>
              </w:rPr>
              <w:t>√</w:t>
            </w:r>
          </w:p>
        </w:tc>
        <w:tc>
          <w:tcPr>
            <w:tcW w:w="503" w:type="dxa"/>
            <w:vAlign w:val="center"/>
          </w:tcPr>
          <w:p>
            <w:pPr>
              <w:jc w:val="center"/>
              <w:rPr>
                <w:rFonts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vAlign w:val="center"/>
          </w:tcPr>
          <w:p>
            <w:pPr>
              <w:jc w:val="center"/>
              <w:rPr>
                <w:rFonts w:ascii="楷体" w:hAnsi="楷体" w:eastAsia="楷体"/>
                <w:sz w:val="24"/>
              </w:rPr>
            </w:pPr>
          </w:p>
        </w:tc>
        <w:tc>
          <w:tcPr>
            <w:tcW w:w="2327" w:type="dxa"/>
          </w:tcPr>
          <w:p>
            <w:pPr>
              <w:jc w:val="center"/>
              <w:rPr>
                <w:rFonts w:ascii="楷体" w:hAnsi="楷体" w:eastAsia="楷体"/>
                <w:sz w:val="24"/>
              </w:rPr>
            </w:pPr>
            <w:r>
              <w:rPr>
                <w:rFonts w:hint="eastAsia" w:ascii="楷体" w:hAnsi="楷体" w:eastAsia="楷体"/>
                <w:sz w:val="24"/>
              </w:rPr>
              <w:t>英语</w:t>
            </w:r>
          </w:p>
        </w:tc>
        <w:tc>
          <w:tcPr>
            <w:tcW w:w="816" w:type="dxa"/>
            <w:vAlign w:val="center"/>
          </w:tcPr>
          <w:p>
            <w:pPr>
              <w:jc w:val="center"/>
              <w:rPr>
                <w:rFonts w:ascii="楷体" w:hAnsi="楷体" w:eastAsia="楷体"/>
                <w:sz w:val="24"/>
              </w:rPr>
            </w:pPr>
            <w:r>
              <w:rPr>
                <w:rFonts w:hint="eastAsia" w:ascii="楷体" w:hAnsi="楷体" w:eastAsia="楷体"/>
                <w:sz w:val="24"/>
              </w:rPr>
              <w:t>20</w:t>
            </w:r>
          </w:p>
        </w:tc>
        <w:tc>
          <w:tcPr>
            <w:tcW w:w="816" w:type="dxa"/>
            <w:vAlign w:val="center"/>
          </w:tcPr>
          <w:p>
            <w:pPr>
              <w:jc w:val="center"/>
              <w:rPr>
                <w:rFonts w:hint="eastAsia" w:ascii="楷体" w:hAnsi="楷体" w:eastAsia="楷体"/>
                <w:szCs w:val="21"/>
              </w:rPr>
            </w:pPr>
            <w:r>
              <w:rPr>
                <w:rFonts w:hint="eastAsia" w:ascii="楷体" w:hAnsi="楷体" w:eastAsia="楷体"/>
                <w:szCs w:val="21"/>
              </w:rPr>
              <w:t>360</w:t>
            </w:r>
          </w:p>
        </w:tc>
        <w:tc>
          <w:tcPr>
            <w:tcW w:w="606" w:type="dxa"/>
            <w:vAlign w:val="center"/>
          </w:tcPr>
          <w:p>
            <w:pPr>
              <w:jc w:val="center"/>
              <w:rPr>
                <w:rFonts w:hint="eastAsia" w:ascii="楷体" w:hAnsi="楷体" w:eastAsia="楷体"/>
                <w:szCs w:val="21"/>
              </w:rPr>
            </w:pPr>
            <w:r>
              <w:rPr>
                <w:rFonts w:hint="eastAsia" w:ascii="楷体" w:hAnsi="楷体" w:eastAsia="楷体"/>
                <w:sz w:val="24"/>
              </w:rPr>
              <w:t>√</w:t>
            </w:r>
          </w:p>
        </w:tc>
        <w:tc>
          <w:tcPr>
            <w:tcW w:w="567" w:type="dxa"/>
          </w:tcPr>
          <w:p>
            <w:pPr>
              <w:jc w:val="center"/>
            </w:pPr>
            <w:r>
              <w:rPr>
                <w:rFonts w:hint="eastAsia" w:ascii="楷体" w:hAnsi="楷体" w:eastAsia="楷体"/>
                <w:sz w:val="24"/>
              </w:rPr>
              <w:t>√</w:t>
            </w:r>
          </w:p>
        </w:tc>
        <w:tc>
          <w:tcPr>
            <w:tcW w:w="606" w:type="dxa"/>
          </w:tcPr>
          <w:p>
            <w:pPr>
              <w:jc w:val="center"/>
            </w:pPr>
            <w:r>
              <w:rPr>
                <w:rFonts w:hint="eastAsia" w:ascii="楷体" w:hAnsi="楷体" w:eastAsia="楷体"/>
                <w:sz w:val="24"/>
              </w:rPr>
              <w:t>√</w:t>
            </w:r>
          </w:p>
        </w:tc>
        <w:tc>
          <w:tcPr>
            <w:tcW w:w="606" w:type="dxa"/>
          </w:tcPr>
          <w:p>
            <w:pPr>
              <w:jc w:val="center"/>
            </w:pPr>
            <w:r>
              <w:rPr>
                <w:rFonts w:hint="eastAsia" w:ascii="楷体" w:hAnsi="楷体" w:eastAsia="楷体"/>
                <w:sz w:val="24"/>
              </w:rPr>
              <w:t>√</w:t>
            </w:r>
          </w:p>
        </w:tc>
        <w:tc>
          <w:tcPr>
            <w:tcW w:w="606" w:type="dxa"/>
          </w:tcPr>
          <w:p>
            <w:pPr>
              <w:jc w:val="center"/>
            </w:pPr>
            <w:r>
              <w:rPr>
                <w:rFonts w:hint="eastAsia" w:ascii="楷体" w:hAnsi="楷体" w:eastAsia="楷体"/>
                <w:sz w:val="24"/>
              </w:rPr>
              <w:t>√</w:t>
            </w:r>
          </w:p>
        </w:tc>
        <w:tc>
          <w:tcPr>
            <w:tcW w:w="503" w:type="dxa"/>
            <w:vAlign w:val="center"/>
          </w:tcPr>
          <w:p>
            <w:pPr>
              <w:jc w:val="center"/>
              <w:rPr>
                <w:rFonts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vAlign w:val="center"/>
          </w:tcPr>
          <w:p>
            <w:pPr>
              <w:jc w:val="center"/>
              <w:rPr>
                <w:rFonts w:ascii="楷体" w:hAnsi="楷体" w:eastAsia="楷体"/>
                <w:sz w:val="24"/>
              </w:rPr>
            </w:pPr>
          </w:p>
        </w:tc>
        <w:tc>
          <w:tcPr>
            <w:tcW w:w="2327" w:type="dxa"/>
          </w:tcPr>
          <w:p>
            <w:pPr>
              <w:jc w:val="center"/>
              <w:rPr>
                <w:rFonts w:ascii="楷体" w:hAnsi="楷体" w:eastAsia="楷体"/>
                <w:sz w:val="24"/>
              </w:rPr>
            </w:pPr>
            <w:r>
              <w:rPr>
                <w:rFonts w:hint="eastAsia" w:ascii="楷体" w:hAnsi="楷体" w:eastAsia="楷体"/>
                <w:sz w:val="24"/>
              </w:rPr>
              <w:t>信息技术</w:t>
            </w:r>
          </w:p>
        </w:tc>
        <w:tc>
          <w:tcPr>
            <w:tcW w:w="816" w:type="dxa"/>
            <w:vAlign w:val="center"/>
          </w:tcPr>
          <w:p>
            <w:pPr>
              <w:jc w:val="center"/>
              <w:rPr>
                <w:rFonts w:ascii="楷体" w:hAnsi="楷体" w:eastAsia="楷体"/>
                <w:sz w:val="24"/>
              </w:rPr>
            </w:pPr>
            <w:r>
              <w:rPr>
                <w:rFonts w:ascii="楷体" w:hAnsi="楷体" w:eastAsia="楷体"/>
                <w:sz w:val="24"/>
              </w:rPr>
              <w:t>6</w:t>
            </w:r>
          </w:p>
        </w:tc>
        <w:tc>
          <w:tcPr>
            <w:tcW w:w="816" w:type="dxa"/>
            <w:vAlign w:val="center"/>
          </w:tcPr>
          <w:p>
            <w:pPr>
              <w:jc w:val="center"/>
              <w:rPr>
                <w:rFonts w:hint="eastAsia" w:ascii="楷体" w:hAnsi="楷体" w:eastAsia="楷体"/>
                <w:szCs w:val="21"/>
              </w:rPr>
            </w:pPr>
            <w:r>
              <w:rPr>
                <w:rFonts w:hint="eastAsia" w:ascii="楷体" w:hAnsi="楷体" w:eastAsia="楷体"/>
                <w:szCs w:val="21"/>
              </w:rPr>
              <w:t>72</w:t>
            </w:r>
          </w:p>
        </w:tc>
        <w:tc>
          <w:tcPr>
            <w:tcW w:w="606" w:type="dxa"/>
          </w:tcPr>
          <w:p>
            <w:pPr>
              <w:jc w:val="center"/>
            </w:pPr>
            <w:r>
              <w:rPr>
                <w:rFonts w:hint="eastAsia" w:ascii="楷体" w:hAnsi="楷体" w:eastAsia="楷体"/>
                <w:sz w:val="24"/>
              </w:rPr>
              <w:t>√</w:t>
            </w:r>
          </w:p>
        </w:tc>
        <w:tc>
          <w:tcPr>
            <w:tcW w:w="567" w:type="dxa"/>
          </w:tcPr>
          <w:p>
            <w:pPr>
              <w:jc w:val="center"/>
            </w:pPr>
            <w:r>
              <w:rPr>
                <w:rFonts w:hint="eastAsia" w:ascii="楷体" w:hAnsi="楷体" w:eastAsia="楷体"/>
                <w:sz w:val="24"/>
              </w:rPr>
              <w:t>√</w:t>
            </w:r>
          </w:p>
        </w:tc>
        <w:tc>
          <w:tcPr>
            <w:tcW w:w="606" w:type="dxa"/>
            <w:vAlign w:val="center"/>
          </w:tcPr>
          <w:p>
            <w:pPr>
              <w:jc w:val="center"/>
              <w:rPr>
                <w:rFonts w:hint="eastAsia" w:ascii="楷体" w:hAnsi="楷体" w:eastAsia="楷体"/>
                <w:color w:val="FF0000"/>
                <w:szCs w:val="21"/>
              </w:rPr>
            </w:pPr>
          </w:p>
        </w:tc>
        <w:tc>
          <w:tcPr>
            <w:tcW w:w="606" w:type="dxa"/>
            <w:vAlign w:val="center"/>
          </w:tcPr>
          <w:p>
            <w:pPr>
              <w:jc w:val="center"/>
              <w:rPr>
                <w:rFonts w:hint="eastAsia" w:ascii="楷体" w:hAnsi="楷体" w:eastAsia="楷体"/>
                <w:color w:val="FF0000"/>
                <w:szCs w:val="21"/>
              </w:rPr>
            </w:pPr>
          </w:p>
        </w:tc>
        <w:tc>
          <w:tcPr>
            <w:tcW w:w="606" w:type="dxa"/>
            <w:vAlign w:val="center"/>
          </w:tcPr>
          <w:p>
            <w:pPr>
              <w:jc w:val="center"/>
              <w:rPr>
                <w:rFonts w:hint="eastAsia" w:ascii="楷体" w:hAnsi="楷体" w:eastAsia="楷体"/>
                <w:color w:val="FF0000"/>
                <w:szCs w:val="21"/>
              </w:rPr>
            </w:pPr>
          </w:p>
        </w:tc>
        <w:tc>
          <w:tcPr>
            <w:tcW w:w="503" w:type="dxa"/>
            <w:vAlign w:val="center"/>
          </w:tcPr>
          <w:p>
            <w:pPr>
              <w:jc w:val="center"/>
              <w:rPr>
                <w:rFonts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vAlign w:val="center"/>
          </w:tcPr>
          <w:p>
            <w:pPr>
              <w:jc w:val="center"/>
              <w:rPr>
                <w:rFonts w:ascii="楷体" w:hAnsi="楷体" w:eastAsia="楷体"/>
                <w:sz w:val="24"/>
              </w:rPr>
            </w:pPr>
          </w:p>
        </w:tc>
        <w:tc>
          <w:tcPr>
            <w:tcW w:w="2327" w:type="dxa"/>
          </w:tcPr>
          <w:p>
            <w:pPr>
              <w:jc w:val="center"/>
              <w:rPr>
                <w:rFonts w:ascii="楷体" w:hAnsi="楷体" w:eastAsia="楷体"/>
                <w:sz w:val="24"/>
              </w:rPr>
            </w:pPr>
            <w:r>
              <w:rPr>
                <w:rFonts w:hint="eastAsia" w:ascii="楷体" w:hAnsi="楷体" w:eastAsia="楷体"/>
                <w:sz w:val="24"/>
              </w:rPr>
              <w:t>体育与健康</w:t>
            </w:r>
          </w:p>
        </w:tc>
        <w:tc>
          <w:tcPr>
            <w:tcW w:w="816" w:type="dxa"/>
            <w:vAlign w:val="center"/>
          </w:tcPr>
          <w:p>
            <w:pPr>
              <w:jc w:val="center"/>
              <w:rPr>
                <w:rFonts w:ascii="楷体" w:hAnsi="楷体" w:eastAsia="楷体"/>
                <w:sz w:val="24"/>
              </w:rPr>
            </w:pPr>
            <w:r>
              <w:rPr>
                <w:rFonts w:hint="eastAsia" w:ascii="楷体" w:hAnsi="楷体" w:eastAsia="楷体"/>
                <w:sz w:val="24"/>
              </w:rPr>
              <w:t>10</w:t>
            </w:r>
          </w:p>
        </w:tc>
        <w:tc>
          <w:tcPr>
            <w:tcW w:w="816" w:type="dxa"/>
            <w:vAlign w:val="center"/>
          </w:tcPr>
          <w:p>
            <w:pPr>
              <w:jc w:val="center"/>
              <w:rPr>
                <w:rFonts w:hint="eastAsia" w:ascii="楷体" w:hAnsi="楷体" w:eastAsia="楷体"/>
                <w:szCs w:val="21"/>
              </w:rPr>
            </w:pPr>
            <w:r>
              <w:rPr>
                <w:rFonts w:hint="eastAsia" w:ascii="楷体" w:hAnsi="楷体" w:eastAsia="楷体"/>
                <w:szCs w:val="21"/>
              </w:rPr>
              <w:t>180</w:t>
            </w:r>
          </w:p>
        </w:tc>
        <w:tc>
          <w:tcPr>
            <w:tcW w:w="606" w:type="dxa"/>
          </w:tcPr>
          <w:p>
            <w:pPr>
              <w:jc w:val="center"/>
            </w:pPr>
            <w:r>
              <w:rPr>
                <w:rFonts w:hint="eastAsia" w:ascii="楷体" w:hAnsi="楷体" w:eastAsia="楷体"/>
                <w:sz w:val="24"/>
              </w:rPr>
              <w:t>√</w:t>
            </w:r>
          </w:p>
        </w:tc>
        <w:tc>
          <w:tcPr>
            <w:tcW w:w="567" w:type="dxa"/>
          </w:tcPr>
          <w:p>
            <w:pPr>
              <w:jc w:val="center"/>
            </w:pPr>
            <w:r>
              <w:rPr>
                <w:rFonts w:hint="eastAsia" w:ascii="楷体" w:hAnsi="楷体" w:eastAsia="楷体"/>
                <w:sz w:val="24"/>
              </w:rPr>
              <w:t>√</w:t>
            </w:r>
          </w:p>
        </w:tc>
        <w:tc>
          <w:tcPr>
            <w:tcW w:w="606" w:type="dxa"/>
            <w:vAlign w:val="center"/>
          </w:tcPr>
          <w:p>
            <w:pPr>
              <w:jc w:val="center"/>
              <w:rPr>
                <w:rFonts w:hint="eastAsia" w:ascii="楷体" w:hAnsi="楷体" w:eastAsia="楷体"/>
                <w:color w:val="FF0000"/>
                <w:szCs w:val="21"/>
              </w:rPr>
            </w:pPr>
            <w:r>
              <w:rPr>
                <w:rFonts w:hint="eastAsia" w:ascii="楷体" w:hAnsi="楷体" w:eastAsia="楷体"/>
                <w:sz w:val="24"/>
              </w:rPr>
              <w:t>√</w:t>
            </w:r>
          </w:p>
        </w:tc>
        <w:tc>
          <w:tcPr>
            <w:tcW w:w="606" w:type="dxa"/>
            <w:vAlign w:val="center"/>
          </w:tcPr>
          <w:p>
            <w:pPr>
              <w:jc w:val="center"/>
              <w:rPr>
                <w:rFonts w:hint="eastAsia" w:ascii="楷体" w:hAnsi="楷体" w:eastAsia="楷体"/>
                <w:color w:val="FF0000"/>
                <w:szCs w:val="21"/>
              </w:rPr>
            </w:pPr>
            <w:r>
              <w:rPr>
                <w:rFonts w:hint="eastAsia" w:ascii="楷体" w:hAnsi="楷体" w:eastAsia="楷体"/>
                <w:sz w:val="24"/>
              </w:rPr>
              <w:t>√</w:t>
            </w:r>
          </w:p>
        </w:tc>
        <w:tc>
          <w:tcPr>
            <w:tcW w:w="606" w:type="dxa"/>
            <w:vAlign w:val="center"/>
          </w:tcPr>
          <w:p>
            <w:pPr>
              <w:jc w:val="center"/>
              <w:rPr>
                <w:rFonts w:hint="eastAsia" w:ascii="楷体" w:hAnsi="楷体" w:eastAsia="楷体"/>
                <w:color w:val="FF0000"/>
                <w:szCs w:val="21"/>
              </w:rPr>
            </w:pPr>
            <w:r>
              <w:rPr>
                <w:rFonts w:hint="eastAsia" w:ascii="楷体" w:hAnsi="楷体" w:eastAsia="楷体"/>
                <w:sz w:val="24"/>
              </w:rPr>
              <w:t>√</w:t>
            </w:r>
          </w:p>
        </w:tc>
        <w:tc>
          <w:tcPr>
            <w:tcW w:w="503" w:type="dxa"/>
            <w:vAlign w:val="center"/>
          </w:tcPr>
          <w:p>
            <w:pPr>
              <w:jc w:val="center"/>
              <w:rPr>
                <w:rFonts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vAlign w:val="center"/>
          </w:tcPr>
          <w:p>
            <w:pPr>
              <w:jc w:val="center"/>
              <w:rPr>
                <w:rFonts w:ascii="楷体" w:hAnsi="楷体" w:eastAsia="楷体"/>
                <w:sz w:val="24"/>
              </w:rPr>
            </w:pPr>
          </w:p>
        </w:tc>
        <w:tc>
          <w:tcPr>
            <w:tcW w:w="2327" w:type="dxa"/>
          </w:tcPr>
          <w:p>
            <w:pPr>
              <w:jc w:val="center"/>
              <w:rPr>
                <w:rFonts w:ascii="楷体" w:hAnsi="楷体" w:eastAsia="楷体"/>
                <w:sz w:val="24"/>
              </w:rPr>
            </w:pPr>
            <w:r>
              <w:rPr>
                <w:rFonts w:hint="eastAsia" w:ascii="楷体" w:hAnsi="楷体" w:eastAsia="楷体"/>
                <w:sz w:val="24"/>
              </w:rPr>
              <w:t>音乐</w:t>
            </w:r>
          </w:p>
        </w:tc>
        <w:tc>
          <w:tcPr>
            <w:tcW w:w="816" w:type="dxa"/>
            <w:vAlign w:val="center"/>
          </w:tcPr>
          <w:p>
            <w:pPr>
              <w:jc w:val="center"/>
              <w:rPr>
                <w:rFonts w:ascii="楷体" w:hAnsi="楷体" w:eastAsia="楷体"/>
                <w:sz w:val="24"/>
              </w:rPr>
            </w:pPr>
            <w:r>
              <w:rPr>
                <w:rFonts w:ascii="楷体" w:hAnsi="楷体" w:eastAsia="楷体"/>
                <w:sz w:val="24"/>
              </w:rPr>
              <w:t>1</w:t>
            </w:r>
          </w:p>
        </w:tc>
        <w:tc>
          <w:tcPr>
            <w:tcW w:w="816" w:type="dxa"/>
            <w:vAlign w:val="center"/>
          </w:tcPr>
          <w:p>
            <w:pPr>
              <w:jc w:val="center"/>
              <w:rPr>
                <w:rFonts w:hint="eastAsia" w:ascii="楷体" w:hAnsi="楷体" w:eastAsia="楷体"/>
                <w:szCs w:val="21"/>
              </w:rPr>
            </w:pPr>
            <w:r>
              <w:rPr>
                <w:rFonts w:hint="eastAsia" w:ascii="楷体" w:hAnsi="楷体" w:eastAsia="楷体"/>
                <w:szCs w:val="21"/>
              </w:rPr>
              <w:t>18</w:t>
            </w:r>
          </w:p>
        </w:tc>
        <w:tc>
          <w:tcPr>
            <w:tcW w:w="606" w:type="dxa"/>
          </w:tcPr>
          <w:p>
            <w:pPr>
              <w:jc w:val="center"/>
            </w:pPr>
            <w:r>
              <w:rPr>
                <w:rFonts w:hint="eastAsia" w:ascii="楷体" w:hAnsi="楷体" w:eastAsia="楷体"/>
                <w:sz w:val="24"/>
              </w:rPr>
              <w:t>√</w:t>
            </w:r>
          </w:p>
        </w:tc>
        <w:tc>
          <w:tcPr>
            <w:tcW w:w="567" w:type="dxa"/>
            <w:vAlign w:val="center"/>
          </w:tcPr>
          <w:p>
            <w:pPr>
              <w:jc w:val="center"/>
              <w:rPr>
                <w:rFonts w:hint="eastAsia" w:ascii="楷体" w:hAnsi="楷体" w:eastAsia="楷体"/>
                <w:color w:val="FF0000"/>
                <w:szCs w:val="21"/>
              </w:rPr>
            </w:pPr>
          </w:p>
        </w:tc>
        <w:tc>
          <w:tcPr>
            <w:tcW w:w="606" w:type="dxa"/>
            <w:vAlign w:val="center"/>
          </w:tcPr>
          <w:p>
            <w:pPr>
              <w:jc w:val="center"/>
              <w:rPr>
                <w:rFonts w:hint="eastAsia" w:ascii="楷体" w:hAnsi="楷体" w:eastAsia="楷体"/>
                <w:color w:val="FF0000"/>
                <w:szCs w:val="21"/>
              </w:rPr>
            </w:pPr>
          </w:p>
        </w:tc>
        <w:tc>
          <w:tcPr>
            <w:tcW w:w="606" w:type="dxa"/>
            <w:vAlign w:val="center"/>
          </w:tcPr>
          <w:p>
            <w:pPr>
              <w:jc w:val="center"/>
              <w:rPr>
                <w:rFonts w:hint="eastAsia" w:ascii="楷体" w:hAnsi="楷体" w:eastAsia="楷体"/>
                <w:color w:val="FF0000"/>
                <w:szCs w:val="21"/>
              </w:rPr>
            </w:pPr>
          </w:p>
        </w:tc>
        <w:tc>
          <w:tcPr>
            <w:tcW w:w="606" w:type="dxa"/>
            <w:vAlign w:val="center"/>
          </w:tcPr>
          <w:p>
            <w:pPr>
              <w:jc w:val="center"/>
              <w:rPr>
                <w:rFonts w:hint="eastAsia" w:ascii="楷体" w:hAnsi="楷体" w:eastAsia="楷体"/>
                <w:color w:val="FF0000"/>
                <w:szCs w:val="21"/>
              </w:rPr>
            </w:pPr>
          </w:p>
        </w:tc>
        <w:tc>
          <w:tcPr>
            <w:tcW w:w="503" w:type="dxa"/>
            <w:vAlign w:val="center"/>
          </w:tcPr>
          <w:p>
            <w:pPr>
              <w:jc w:val="center"/>
              <w:rPr>
                <w:rFonts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vAlign w:val="center"/>
          </w:tcPr>
          <w:p>
            <w:pPr>
              <w:jc w:val="center"/>
              <w:rPr>
                <w:rFonts w:ascii="楷体" w:hAnsi="楷体" w:eastAsia="楷体"/>
                <w:sz w:val="24"/>
              </w:rPr>
            </w:pPr>
          </w:p>
        </w:tc>
        <w:tc>
          <w:tcPr>
            <w:tcW w:w="2327" w:type="dxa"/>
          </w:tcPr>
          <w:p>
            <w:pPr>
              <w:jc w:val="center"/>
              <w:rPr>
                <w:rFonts w:ascii="楷体" w:hAnsi="楷体" w:eastAsia="楷体"/>
                <w:sz w:val="24"/>
              </w:rPr>
            </w:pPr>
            <w:r>
              <w:rPr>
                <w:rFonts w:hint="eastAsia" w:ascii="楷体" w:hAnsi="楷体" w:eastAsia="楷体"/>
                <w:sz w:val="24"/>
              </w:rPr>
              <w:t>美术</w:t>
            </w:r>
          </w:p>
        </w:tc>
        <w:tc>
          <w:tcPr>
            <w:tcW w:w="816" w:type="dxa"/>
            <w:vAlign w:val="center"/>
          </w:tcPr>
          <w:p>
            <w:pPr>
              <w:jc w:val="center"/>
              <w:rPr>
                <w:rFonts w:ascii="楷体" w:hAnsi="楷体" w:eastAsia="楷体"/>
                <w:sz w:val="24"/>
              </w:rPr>
            </w:pPr>
            <w:r>
              <w:rPr>
                <w:rFonts w:ascii="楷体" w:hAnsi="楷体" w:eastAsia="楷体"/>
                <w:sz w:val="24"/>
              </w:rPr>
              <w:t>1</w:t>
            </w:r>
          </w:p>
        </w:tc>
        <w:tc>
          <w:tcPr>
            <w:tcW w:w="816" w:type="dxa"/>
            <w:vAlign w:val="center"/>
          </w:tcPr>
          <w:p>
            <w:pPr>
              <w:jc w:val="center"/>
              <w:rPr>
                <w:rFonts w:hint="eastAsia" w:ascii="楷体" w:hAnsi="楷体" w:eastAsia="楷体"/>
                <w:szCs w:val="21"/>
              </w:rPr>
            </w:pPr>
            <w:r>
              <w:rPr>
                <w:rFonts w:hint="eastAsia" w:ascii="楷体" w:hAnsi="楷体" w:eastAsia="楷体"/>
                <w:szCs w:val="21"/>
              </w:rPr>
              <w:t>18</w:t>
            </w:r>
          </w:p>
        </w:tc>
        <w:tc>
          <w:tcPr>
            <w:tcW w:w="606" w:type="dxa"/>
            <w:vAlign w:val="center"/>
          </w:tcPr>
          <w:p>
            <w:pPr>
              <w:jc w:val="center"/>
              <w:rPr>
                <w:rFonts w:hint="eastAsia" w:ascii="楷体" w:hAnsi="楷体" w:eastAsia="楷体"/>
                <w:szCs w:val="21"/>
              </w:rPr>
            </w:pPr>
          </w:p>
        </w:tc>
        <w:tc>
          <w:tcPr>
            <w:tcW w:w="567" w:type="dxa"/>
          </w:tcPr>
          <w:p>
            <w:pPr>
              <w:jc w:val="center"/>
            </w:pPr>
            <w:r>
              <w:rPr>
                <w:rFonts w:hint="eastAsia" w:ascii="楷体" w:hAnsi="楷体" w:eastAsia="楷体"/>
                <w:sz w:val="24"/>
              </w:rPr>
              <w:t>√</w:t>
            </w:r>
          </w:p>
        </w:tc>
        <w:tc>
          <w:tcPr>
            <w:tcW w:w="606" w:type="dxa"/>
            <w:vAlign w:val="center"/>
          </w:tcPr>
          <w:p>
            <w:pPr>
              <w:jc w:val="center"/>
              <w:rPr>
                <w:rFonts w:hint="eastAsia" w:ascii="楷体" w:hAnsi="楷体" w:eastAsia="楷体"/>
                <w:color w:val="FF0000"/>
                <w:szCs w:val="21"/>
              </w:rPr>
            </w:pPr>
          </w:p>
        </w:tc>
        <w:tc>
          <w:tcPr>
            <w:tcW w:w="606" w:type="dxa"/>
            <w:vAlign w:val="center"/>
          </w:tcPr>
          <w:p>
            <w:pPr>
              <w:jc w:val="center"/>
              <w:rPr>
                <w:rFonts w:hint="eastAsia" w:ascii="楷体" w:hAnsi="楷体" w:eastAsia="楷体"/>
                <w:color w:val="FF0000"/>
                <w:szCs w:val="21"/>
              </w:rPr>
            </w:pPr>
          </w:p>
        </w:tc>
        <w:tc>
          <w:tcPr>
            <w:tcW w:w="606" w:type="dxa"/>
            <w:vAlign w:val="center"/>
          </w:tcPr>
          <w:p>
            <w:pPr>
              <w:jc w:val="center"/>
              <w:rPr>
                <w:rFonts w:hint="eastAsia" w:ascii="楷体" w:hAnsi="楷体" w:eastAsia="楷体"/>
                <w:color w:val="FF0000"/>
                <w:szCs w:val="21"/>
              </w:rPr>
            </w:pPr>
          </w:p>
        </w:tc>
        <w:tc>
          <w:tcPr>
            <w:tcW w:w="503" w:type="dxa"/>
            <w:vAlign w:val="center"/>
          </w:tcPr>
          <w:p>
            <w:pPr>
              <w:jc w:val="center"/>
              <w:rPr>
                <w:rFonts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vAlign w:val="center"/>
          </w:tcPr>
          <w:p>
            <w:pPr>
              <w:jc w:val="center"/>
              <w:rPr>
                <w:rFonts w:ascii="楷体" w:hAnsi="楷体" w:eastAsia="楷体"/>
                <w:sz w:val="24"/>
              </w:rPr>
            </w:pPr>
          </w:p>
        </w:tc>
        <w:tc>
          <w:tcPr>
            <w:tcW w:w="2327" w:type="dxa"/>
          </w:tcPr>
          <w:p>
            <w:pPr>
              <w:jc w:val="center"/>
              <w:rPr>
                <w:rFonts w:ascii="楷体" w:hAnsi="楷体" w:eastAsia="楷体"/>
                <w:sz w:val="24"/>
              </w:rPr>
            </w:pPr>
            <w:r>
              <w:rPr>
                <w:rFonts w:hint="eastAsia" w:ascii="楷体" w:hAnsi="楷体" w:eastAsia="楷体"/>
                <w:sz w:val="24"/>
              </w:rPr>
              <w:t xml:space="preserve">中国历史 </w:t>
            </w:r>
          </w:p>
        </w:tc>
        <w:tc>
          <w:tcPr>
            <w:tcW w:w="816" w:type="dxa"/>
            <w:vAlign w:val="center"/>
          </w:tcPr>
          <w:p>
            <w:pPr>
              <w:jc w:val="center"/>
              <w:rPr>
                <w:rFonts w:ascii="楷体" w:hAnsi="楷体" w:eastAsia="楷体"/>
                <w:sz w:val="24"/>
              </w:rPr>
            </w:pPr>
            <w:r>
              <w:rPr>
                <w:rFonts w:hint="eastAsia" w:ascii="楷体" w:hAnsi="楷体" w:eastAsia="楷体"/>
                <w:sz w:val="24"/>
              </w:rPr>
              <w:t>3</w:t>
            </w:r>
          </w:p>
        </w:tc>
        <w:tc>
          <w:tcPr>
            <w:tcW w:w="816" w:type="dxa"/>
            <w:vAlign w:val="center"/>
          </w:tcPr>
          <w:p>
            <w:pPr>
              <w:jc w:val="center"/>
              <w:rPr>
                <w:rFonts w:hint="eastAsia" w:ascii="楷体" w:hAnsi="楷体" w:eastAsia="楷体"/>
                <w:szCs w:val="21"/>
              </w:rPr>
            </w:pPr>
            <w:r>
              <w:rPr>
                <w:rFonts w:hint="eastAsia" w:ascii="楷体" w:hAnsi="楷体" w:eastAsia="楷体"/>
                <w:szCs w:val="21"/>
              </w:rPr>
              <w:t>36</w:t>
            </w:r>
          </w:p>
        </w:tc>
        <w:tc>
          <w:tcPr>
            <w:tcW w:w="606" w:type="dxa"/>
            <w:vAlign w:val="center"/>
          </w:tcPr>
          <w:p>
            <w:pPr>
              <w:jc w:val="center"/>
              <w:rPr>
                <w:rFonts w:hint="eastAsia" w:ascii="楷体" w:hAnsi="楷体" w:eastAsia="楷体"/>
                <w:szCs w:val="21"/>
              </w:rPr>
            </w:pPr>
            <w:r>
              <w:rPr>
                <w:rFonts w:hint="eastAsia" w:ascii="楷体" w:hAnsi="楷体" w:eastAsia="楷体"/>
                <w:sz w:val="24"/>
              </w:rPr>
              <w:t>√</w:t>
            </w:r>
          </w:p>
        </w:tc>
        <w:tc>
          <w:tcPr>
            <w:tcW w:w="567" w:type="dxa"/>
          </w:tcPr>
          <w:p>
            <w:pPr>
              <w:jc w:val="center"/>
            </w:pPr>
            <w:r>
              <w:rPr>
                <w:rFonts w:hint="eastAsia" w:ascii="楷体" w:hAnsi="楷体" w:eastAsia="楷体"/>
                <w:sz w:val="24"/>
              </w:rPr>
              <w:t>√</w:t>
            </w:r>
          </w:p>
        </w:tc>
        <w:tc>
          <w:tcPr>
            <w:tcW w:w="606" w:type="dxa"/>
            <w:vAlign w:val="center"/>
          </w:tcPr>
          <w:p>
            <w:pPr>
              <w:jc w:val="center"/>
              <w:rPr>
                <w:rFonts w:hint="eastAsia" w:ascii="楷体" w:hAnsi="楷体" w:eastAsia="楷体"/>
                <w:color w:val="FF0000"/>
                <w:szCs w:val="21"/>
              </w:rPr>
            </w:pPr>
          </w:p>
        </w:tc>
        <w:tc>
          <w:tcPr>
            <w:tcW w:w="606" w:type="dxa"/>
            <w:vAlign w:val="center"/>
          </w:tcPr>
          <w:p>
            <w:pPr>
              <w:jc w:val="center"/>
              <w:rPr>
                <w:rFonts w:hint="eastAsia" w:ascii="楷体" w:hAnsi="楷体" w:eastAsia="楷体"/>
                <w:color w:val="FF0000"/>
                <w:szCs w:val="21"/>
              </w:rPr>
            </w:pPr>
          </w:p>
        </w:tc>
        <w:tc>
          <w:tcPr>
            <w:tcW w:w="606" w:type="dxa"/>
            <w:vAlign w:val="center"/>
          </w:tcPr>
          <w:p>
            <w:pPr>
              <w:jc w:val="center"/>
              <w:rPr>
                <w:rFonts w:hint="eastAsia" w:ascii="楷体" w:hAnsi="楷体" w:eastAsia="楷体"/>
                <w:color w:val="FF0000"/>
                <w:szCs w:val="21"/>
              </w:rPr>
            </w:pPr>
          </w:p>
        </w:tc>
        <w:tc>
          <w:tcPr>
            <w:tcW w:w="503" w:type="dxa"/>
            <w:vAlign w:val="center"/>
          </w:tcPr>
          <w:p>
            <w:pPr>
              <w:jc w:val="center"/>
              <w:rPr>
                <w:rFonts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vAlign w:val="center"/>
          </w:tcPr>
          <w:p>
            <w:pPr>
              <w:jc w:val="center"/>
              <w:rPr>
                <w:rFonts w:ascii="楷体" w:hAnsi="楷体" w:eastAsia="楷体"/>
                <w:sz w:val="24"/>
              </w:rPr>
            </w:pPr>
          </w:p>
        </w:tc>
        <w:tc>
          <w:tcPr>
            <w:tcW w:w="2327" w:type="dxa"/>
          </w:tcPr>
          <w:p>
            <w:pPr>
              <w:jc w:val="center"/>
              <w:rPr>
                <w:rFonts w:ascii="楷体" w:hAnsi="楷体" w:eastAsia="楷体"/>
                <w:sz w:val="24"/>
              </w:rPr>
            </w:pPr>
            <w:r>
              <w:rPr>
                <w:rFonts w:hint="eastAsia" w:ascii="楷体" w:hAnsi="楷体" w:eastAsia="楷体"/>
                <w:sz w:val="24"/>
              </w:rPr>
              <w:t>世界历史</w:t>
            </w:r>
          </w:p>
        </w:tc>
        <w:tc>
          <w:tcPr>
            <w:tcW w:w="816" w:type="dxa"/>
            <w:vAlign w:val="center"/>
          </w:tcPr>
          <w:p>
            <w:pPr>
              <w:jc w:val="center"/>
              <w:rPr>
                <w:rFonts w:ascii="楷体" w:hAnsi="楷体" w:eastAsia="楷体"/>
                <w:sz w:val="24"/>
              </w:rPr>
            </w:pPr>
            <w:r>
              <w:rPr>
                <w:rFonts w:hint="eastAsia" w:ascii="楷体" w:hAnsi="楷体" w:eastAsia="楷体"/>
                <w:sz w:val="24"/>
              </w:rPr>
              <w:t>2</w:t>
            </w:r>
          </w:p>
        </w:tc>
        <w:tc>
          <w:tcPr>
            <w:tcW w:w="816" w:type="dxa"/>
            <w:vAlign w:val="center"/>
          </w:tcPr>
          <w:p>
            <w:pPr>
              <w:jc w:val="center"/>
              <w:rPr>
                <w:rFonts w:hint="eastAsia" w:ascii="楷体" w:hAnsi="楷体" w:eastAsia="楷体"/>
                <w:szCs w:val="21"/>
              </w:rPr>
            </w:pPr>
            <w:r>
              <w:rPr>
                <w:rFonts w:hint="eastAsia" w:ascii="楷体" w:hAnsi="楷体" w:eastAsia="楷体"/>
                <w:szCs w:val="21"/>
              </w:rPr>
              <w:t>18</w:t>
            </w:r>
          </w:p>
        </w:tc>
        <w:tc>
          <w:tcPr>
            <w:tcW w:w="606" w:type="dxa"/>
            <w:vAlign w:val="center"/>
          </w:tcPr>
          <w:p>
            <w:pPr>
              <w:jc w:val="center"/>
              <w:rPr>
                <w:rFonts w:hint="eastAsia" w:ascii="楷体" w:hAnsi="楷体" w:eastAsia="楷体"/>
                <w:szCs w:val="21"/>
              </w:rPr>
            </w:pPr>
          </w:p>
        </w:tc>
        <w:tc>
          <w:tcPr>
            <w:tcW w:w="567" w:type="dxa"/>
          </w:tcPr>
          <w:p>
            <w:pPr>
              <w:jc w:val="center"/>
            </w:pPr>
            <w:r>
              <w:rPr>
                <w:rFonts w:hint="eastAsia" w:ascii="楷体" w:hAnsi="楷体" w:eastAsia="楷体"/>
                <w:sz w:val="24"/>
              </w:rPr>
              <w:t>√</w:t>
            </w:r>
          </w:p>
        </w:tc>
        <w:tc>
          <w:tcPr>
            <w:tcW w:w="606" w:type="dxa"/>
            <w:vAlign w:val="center"/>
          </w:tcPr>
          <w:p>
            <w:pPr>
              <w:jc w:val="center"/>
              <w:rPr>
                <w:rFonts w:hint="eastAsia" w:ascii="楷体" w:hAnsi="楷体" w:eastAsia="楷体"/>
                <w:color w:val="FF0000"/>
                <w:szCs w:val="21"/>
              </w:rPr>
            </w:pPr>
          </w:p>
        </w:tc>
        <w:tc>
          <w:tcPr>
            <w:tcW w:w="606" w:type="dxa"/>
            <w:vAlign w:val="center"/>
          </w:tcPr>
          <w:p>
            <w:pPr>
              <w:jc w:val="center"/>
              <w:rPr>
                <w:rFonts w:hint="eastAsia" w:ascii="楷体" w:hAnsi="楷体" w:eastAsia="楷体"/>
                <w:color w:val="FF0000"/>
                <w:szCs w:val="21"/>
              </w:rPr>
            </w:pPr>
          </w:p>
        </w:tc>
        <w:tc>
          <w:tcPr>
            <w:tcW w:w="606" w:type="dxa"/>
            <w:vAlign w:val="center"/>
          </w:tcPr>
          <w:p>
            <w:pPr>
              <w:jc w:val="center"/>
              <w:rPr>
                <w:rFonts w:hint="eastAsia" w:ascii="楷体" w:hAnsi="楷体" w:eastAsia="楷体"/>
                <w:color w:val="FF0000"/>
                <w:szCs w:val="21"/>
              </w:rPr>
            </w:pPr>
          </w:p>
        </w:tc>
        <w:tc>
          <w:tcPr>
            <w:tcW w:w="503" w:type="dxa"/>
            <w:vAlign w:val="center"/>
          </w:tcPr>
          <w:p>
            <w:pPr>
              <w:jc w:val="center"/>
              <w:rPr>
                <w:rFonts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vAlign w:val="center"/>
          </w:tcPr>
          <w:p>
            <w:pPr>
              <w:jc w:val="center"/>
              <w:rPr>
                <w:rFonts w:ascii="楷体" w:hAnsi="楷体" w:eastAsia="楷体"/>
                <w:sz w:val="24"/>
              </w:rPr>
            </w:pPr>
          </w:p>
        </w:tc>
        <w:tc>
          <w:tcPr>
            <w:tcW w:w="2327" w:type="dxa"/>
            <w:vAlign w:val="center"/>
          </w:tcPr>
          <w:p>
            <w:pPr>
              <w:spacing w:line="240" w:lineRule="exact"/>
              <w:jc w:val="center"/>
              <w:rPr>
                <w:rFonts w:ascii="楷体" w:hAnsi="楷体" w:eastAsia="楷体"/>
                <w:sz w:val="24"/>
              </w:rPr>
            </w:pPr>
            <w:r>
              <w:rPr>
                <w:rFonts w:hint="eastAsia" w:ascii="楷体" w:hAnsi="楷体" w:eastAsia="楷体"/>
                <w:sz w:val="24"/>
              </w:rPr>
              <w:t>劳动教育指导手册</w:t>
            </w:r>
          </w:p>
        </w:tc>
        <w:tc>
          <w:tcPr>
            <w:tcW w:w="816" w:type="dxa"/>
            <w:vAlign w:val="center"/>
          </w:tcPr>
          <w:p>
            <w:pPr>
              <w:jc w:val="center"/>
              <w:rPr>
                <w:rFonts w:ascii="楷体" w:hAnsi="楷体" w:eastAsia="楷体"/>
                <w:sz w:val="24"/>
              </w:rPr>
            </w:pPr>
            <w:r>
              <w:rPr>
                <w:rFonts w:ascii="楷体" w:hAnsi="楷体" w:eastAsia="楷体"/>
                <w:sz w:val="24"/>
              </w:rPr>
              <w:t>1</w:t>
            </w:r>
          </w:p>
        </w:tc>
        <w:tc>
          <w:tcPr>
            <w:tcW w:w="816" w:type="dxa"/>
            <w:vAlign w:val="center"/>
          </w:tcPr>
          <w:p>
            <w:pPr>
              <w:jc w:val="center"/>
              <w:rPr>
                <w:rFonts w:hint="eastAsia" w:ascii="楷体" w:hAnsi="楷体" w:eastAsia="楷体"/>
                <w:szCs w:val="21"/>
              </w:rPr>
            </w:pPr>
            <w:r>
              <w:rPr>
                <w:rFonts w:hint="eastAsia" w:ascii="楷体" w:hAnsi="楷体" w:eastAsia="楷体"/>
                <w:szCs w:val="21"/>
              </w:rPr>
              <w:t>36</w:t>
            </w:r>
          </w:p>
        </w:tc>
        <w:tc>
          <w:tcPr>
            <w:tcW w:w="606" w:type="dxa"/>
            <w:vAlign w:val="center"/>
          </w:tcPr>
          <w:p>
            <w:pPr>
              <w:jc w:val="center"/>
              <w:rPr>
                <w:rFonts w:hint="eastAsia" w:ascii="楷体" w:hAnsi="楷体" w:eastAsia="楷体"/>
                <w:szCs w:val="21"/>
              </w:rPr>
            </w:pPr>
          </w:p>
        </w:tc>
        <w:tc>
          <w:tcPr>
            <w:tcW w:w="567" w:type="dxa"/>
          </w:tcPr>
          <w:p>
            <w:pPr>
              <w:jc w:val="center"/>
            </w:pPr>
            <w:r>
              <w:rPr>
                <w:rFonts w:hint="eastAsia" w:ascii="楷体" w:hAnsi="楷体" w:eastAsia="楷体"/>
                <w:sz w:val="24"/>
              </w:rPr>
              <w:t>√</w:t>
            </w:r>
          </w:p>
        </w:tc>
        <w:tc>
          <w:tcPr>
            <w:tcW w:w="606" w:type="dxa"/>
            <w:vAlign w:val="center"/>
          </w:tcPr>
          <w:p>
            <w:pPr>
              <w:jc w:val="center"/>
              <w:rPr>
                <w:rFonts w:hint="eastAsia" w:ascii="楷体" w:hAnsi="楷体" w:eastAsia="楷体"/>
                <w:color w:val="FF0000"/>
                <w:szCs w:val="21"/>
              </w:rPr>
            </w:pPr>
          </w:p>
        </w:tc>
        <w:tc>
          <w:tcPr>
            <w:tcW w:w="606" w:type="dxa"/>
          </w:tcPr>
          <w:p>
            <w:pPr>
              <w:jc w:val="center"/>
            </w:pPr>
            <w:r>
              <w:rPr>
                <w:rFonts w:hint="eastAsia" w:ascii="楷体" w:hAnsi="楷体" w:eastAsia="楷体"/>
                <w:sz w:val="24"/>
              </w:rPr>
              <w:t>√</w:t>
            </w:r>
          </w:p>
        </w:tc>
        <w:tc>
          <w:tcPr>
            <w:tcW w:w="606" w:type="dxa"/>
            <w:vAlign w:val="center"/>
          </w:tcPr>
          <w:p>
            <w:pPr>
              <w:jc w:val="center"/>
              <w:rPr>
                <w:rFonts w:hint="eastAsia" w:ascii="楷体" w:hAnsi="楷体" w:eastAsia="楷体"/>
                <w:color w:val="FF0000"/>
                <w:szCs w:val="21"/>
              </w:rPr>
            </w:pPr>
          </w:p>
        </w:tc>
        <w:tc>
          <w:tcPr>
            <w:tcW w:w="503" w:type="dxa"/>
            <w:vAlign w:val="center"/>
          </w:tcPr>
          <w:p>
            <w:pPr>
              <w:jc w:val="center"/>
              <w:rPr>
                <w:rFonts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vAlign w:val="center"/>
          </w:tcPr>
          <w:p>
            <w:pPr>
              <w:jc w:val="center"/>
              <w:rPr>
                <w:rFonts w:ascii="楷体" w:hAnsi="楷体" w:eastAsia="楷体"/>
                <w:sz w:val="24"/>
              </w:rPr>
            </w:pPr>
          </w:p>
        </w:tc>
        <w:tc>
          <w:tcPr>
            <w:tcW w:w="2327" w:type="dxa"/>
            <w:vAlign w:val="center"/>
          </w:tcPr>
          <w:p>
            <w:pPr>
              <w:spacing w:line="240" w:lineRule="exact"/>
              <w:jc w:val="center"/>
              <w:rPr>
                <w:rFonts w:ascii="楷体" w:hAnsi="楷体" w:eastAsia="楷体"/>
                <w:sz w:val="24"/>
              </w:rPr>
            </w:pPr>
            <w:r>
              <w:rPr>
                <w:rFonts w:hint="eastAsia" w:ascii="楷体" w:hAnsi="楷体" w:eastAsia="楷体"/>
                <w:sz w:val="24"/>
              </w:rPr>
              <w:t>时事职教</w:t>
            </w:r>
          </w:p>
        </w:tc>
        <w:tc>
          <w:tcPr>
            <w:tcW w:w="816" w:type="dxa"/>
            <w:vAlign w:val="center"/>
          </w:tcPr>
          <w:p>
            <w:pPr>
              <w:jc w:val="center"/>
              <w:rPr>
                <w:rFonts w:ascii="楷体" w:hAnsi="楷体" w:eastAsia="楷体"/>
                <w:sz w:val="24"/>
              </w:rPr>
            </w:pPr>
            <w:r>
              <w:rPr>
                <w:rFonts w:hint="eastAsia" w:ascii="楷体" w:hAnsi="楷体" w:eastAsia="楷体"/>
                <w:sz w:val="24"/>
              </w:rPr>
              <w:t>2</w:t>
            </w:r>
          </w:p>
        </w:tc>
        <w:tc>
          <w:tcPr>
            <w:tcW w:w="816" w:type="dxa"/>
            <w:vAlign w:val="center"/>
          </w:tcPr>
          <w:p>
            <w:pPr>
              <w:jc w:val="center"/>
              <w:rPr>
                <w:rFonts w:hint="eastAsia" w:ascii="楷体" w:hAnsi="楷体" w:eastAsia="楷体"/>
                <w:szCs w:val="21"/>
              </w:rPr>
            </w:pPr>
            <w:r>
              <w:rPr>
                <w:rFonts w:hint="eastAsia" w:ascii="楷体" w:hAnsi="楷体" w:eastAsia="楷体"/>
                <w:szCs w:val="21"/>
              </w:rPr>
              <w:t>54</w:t>
            </w:r>
          </w:p>
        </w:tc>
        <w:tc>
          <w:tcPr>
            <w:tcW w:w="606" w:type="dxa"/>
            <w:vAlign w:val="center"/>
          </w:tcPr>
          <w:p>
            <w:pPr>
              <w:jc w:val="center"/>
              <w:rPr>
                <w:rFonts w:hint="eastAsia" w:ascii="楷体" w:hAnsi="楷体" w:eastAsia="楷体"/>
                <w:szCs w:val="21"/>
              </w:rPr>
            </w:pPr>
          </w:p>
        </w:tc>
        <w:tc>
          <w:tcPr>
            <w:tcW w:w="567" w:type="dxa"/>
            <w:vAlign w:val="center"/>
          </w:tcPr>
          <w:p>
            <w:pPr>
              <w:jc w:val="center"/>
              <w:rPr>
                <w:rFonts w:hint="eastAsia" w:ascii="楷体" w:hAnsi="楷体" w:eastAsia="楷体"/>
                <w:color w:val="FF0000"/>
                <w:szCs w:val="21"/>
              </w:rPr>
            </w:pPr>
          </w:p>
        </w:tc>
        <w:tc>
          <w:tcPr>
            <w:tcW w:w="606" w:type="dxa"/>
            <w:vAlign w:val="center"/>
          </w:tcPr>
          <w:p>
            <w:pPr>
              <w:jc w:val="center"/>
              <w:rPr>
                <w:rFonts w:hint="eastAsia" w:ascii="楷体" w:hAnsi="楷体" w:eastAsia="楷体"/>
                <w:color w:val="FF0000"/>
                <w:szCs w:val="21"/>
              </w:rPr>
            </w:pPr>
            <w:r>
              <w:rPr>
                <w:rFonts w:hint="eastAsia" w:ascii="楷体" w:hAnsi="楷体" w:eastAsia="楷体"/>
                <w:sz w:val="24"/>
              </w:rPr>
              <w:t>√</w:t>
            </w:r>
          </w:p>
        </w:tc>
        <w:tc>
          <w:tcPr>
            <w:tcW w:w="606" w:type="dxa"/>
          </w:tcPr>
          <w:p>
            <w:pPr>
              <w:jc w:val="center"/>
            </w:pPr>
            <w:r>
              <w:rPr>
                <w:rFonts w:hint="eastAsia" w:ascii="楷体" w:hAnsi="楷体" w:eastAsia="楷体"/>
                <w:sz w:val="24"/>
              </w:rPr>
              <w:t>√</w:t>
            </w:r>
          </w:p>
        </w:tc>
        <w:tc>
          <w:tcPr>
            <w:tcW w:w="606" w:type="dxa"/>
            <w:vAlign w:val="center"/>
          </w:tcPr>
          <w:p>
            <w:pPr>
              <w:jc w:val="center"/>
              <w:rPr>
                <w:rFonts w:hint="eastAsia" w:ascii="楷体" w:hAnsi="楷体" w:eastAsia="楷体"/>
                <w:color w:val="FF0000"/>
                <w:szCs w:val="21"/>
              </w:rPr>
            </w:pPr>
            <w:r>
              <w:rPr>
                <w:rFonts w:hint="eastAsia" w:ascii="楷体" w:hAnsi="楷体" w:eastAsia="楷体"/>
                <w:sz w:val="24"/>
              </w:rPr>
              <w:t>√</w:t>
            </w:r>
          </w:p>
        </w:tc>
        <w:tc>
          <w:tcPr>
            <w:tcW w:w="503" w:type="dxa"/>
            <w:vAlign w:val="center"/>
          </w:tcPr>
          <w:p>
            <w:pPr>
              <w:jc w:val="center"/>
              <w:rPr>
                <w:rFonts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vAlign w:val="center"/>
          </w:tcPr>
          <w:p>
            <w:pPr>
              <w:jc w:val="center"/>
              <w:rPr>
                <w:rFonts w:ascii="楷体" w:hAnsi="楷体" w:eastAsia="楷体"/>
                <w:sz w:val="24"/>
              </w:rPr>
            </w:pPr>
          </w:p>
        </w:tc>
        <w:tc>
          <w:tcPr>
            <w:tcW w:w="2327" w:type="dxa"/>
            <w:vAlign w:val="center"/>
          </w:tcPr>
          <w:p>
            <w:pPr>
              <w:spacing w:line="240" w:lineRule="exact"/>
              <w:jc w:val="center"/>
              <w:rPr>
                <w:rFonts w:ascii="楷体" w:hAnsi="楷体" w:eastAsia="楷体"/>
                <w:sz w:val="24"/>
              </w:rPr>
            </w:pPr>
            <w:r>
              <w:rPr>
                <w:rFonts w:hint="eastAsia" w:ascii="楷体" w:hAnsi="楷体" w:eastAsia="楷体"/>
                <w:sz w:val="24"/>
              </w:rPr>
              <w:t>习近平新时代中国特色社会主义思想学生读本</w:t>
            </w:r>
          </w:p>
        </w:tc>
        <w:tc>
          <w:tcPr>
            <w:tcW w:w="816" w:type="dxa"/>
            <w:vAlign w:val="center"/>
          </w:tcPr>
          <w:p>
            <w:pPr>
              <w:jc w:val="center"/>
              <w:rPr>
                <w:rFonts w:ascii="楷体" w:hAnsi="楷体" w:eastAsia="楷体"/>
                <w:sz w:val="24"/>
              </w:rPr>
            </w:pPr>
            <w:r>
              <w:rPr>
                <w:rFonts w:ascii="楷体" w:hAnsi="楷体" w:eastAsia="楷体"/>
                <w:sz w:val="24"/>
              </w:rPr>
              <w:t>1</w:t>
            </w:r>
          </w:p>
        </w:tc>
        <w:tc>
          <w:tcPr>
            <w:tcW w:w="816" w:type="dxa"/>
            <w:vAlign w:val="center"/>
          </w:tcPr>
          <w:p>
            <w:pPr>
              <w:jc w:val="center"/>
              <w:rPr>
                <w:rFonts w:hint="eastAsia" w:ascii="楷体" w:hAnsi="楷体" w:eastAsia="楷体"/>
                <w:szCs w:val="21"/>
              </w:rPr>
            </w:pPr>
            <w:r>
              <w:rPr>
                <w:rFonts w:hint="eastAsia" w:ascii="楷体" w:hAnsi="楷体" w:eastAsia="楷体"/>
                <w:szCs w:val="21"/>
              </w:rPr>
              <w:t>18</w:t>
            </w:r>
          </w:p>
        </w:tc>
        <w:tc>
          <w:tcPr>
            <w:tcW w:w="606" w:type="dxa"/>
            <w:vAlign w:val="center"/>
          </w:tcPr>
          <w:p>
            <w:pPr>
              <w:jc w:val="center"/>
              <w:rPr>
                <w:rFonts w:hint="eastAsia" w:ascii="楷体" w:hAnsi="楷体" w:eastAsia="楷体"/>
                <w:szCs w:val="21"/>
              </w:rPr>
            </w:pPr>
          </w:p>
        </w:tc>
        <w:tc>
          <w:tcPr>
            <w:tcW w:w="567" w:type="dxa"/>
            <w:vAlign w:val="center"/>
          </w:tcPr>
          <w:p>
            <w:pPr>
              <w:jc w:val="center"/>
              <w:rPr>
                <w:rFonts w:hint="eastAsia" w:ascii="楷体" w:hAnsi="楷体" w:eastAsia="楷体"/>
                <w:color w:val="FF0000"/>
                <w:szCs w:val="21"/>
              </w:rPr>
            </w:pPr>
            <w:r>
              <w:rPr>
                <w:rFonts w:hint="eastAsia" w:ascii="楷体" w:hAnsi="楷体" w:eastAsia="楷体"/>
                <w:sz w:val="24"/>
              </w:rPr>
              <w:t>√</w:t>
            </w:r>
          </w:p>
        </w:tc>
        <w:tc>
          <w:tcPr>
            <w:tcW w:w="606" w:type="dxa"/>
            <w:vAlign w:val="center"/>
          </w:tcPr>
          <w:p>
            <w:pPr>
              <w:jc w:val="center"/>
              <w:rPr>
                <w:rFonts w:hint="eastAsia" w:ascii="楷体" w:hAnsi="楷体" w:eastAsia="楷体"/>
                <w:color w:val="FF0000"/>
                <w:szCs w:val="21"/>
              </w:rPr>
            </w:pPr>
          </w:p>
        </w:tc>
        <w:tc>
          <w:tcPr>
            <w:tcW w:w="606" w:type="dxa"/>
            <w:vAlign w:val="center"/>
          </w:tcPr>
          <w:p>
            <w:pPr>
              <w:jc w:val="center"/>
              <w:rPr>
                <w:rFonts w:hint="eastAsia" w:ascii="楷体" w:hAnsi="楷体" w:eastAsia="楷体"/>
                <w:color w:val="FF0000"/>
                <w:szCs w:val="21"/>
              </w:rPr>
            </w:pPr>
          </w:p>
        </w:tc>
        <w:tc>
          <w:tcPr>
            <w:tcW w:w="606" w:type="dxa"/>
            <w:vAlign w:val="center"/>
          </w:tcPr>
          <w:p>
            <w:pPr>
              <w:jc w:val="center"/>
              <w:rPr>
                <w:rFonts w:hint="eastAsia" w:ascii="楷体" w:hAnsi="楷体" w:eastAsia="楷体"/>
                <w:color w:val="FF0000"/>
                <w:szCs w:val="21"/>
              </w:rPr>
            </w:pPr>
          </w:p>
        </w:tc>
        <w:tc>
          <w:tcPr>
            <w:tcW w:w="503" w:type="dxa"/>
            <w:vAlign w:val="center"/>
          </w:tcPr>
          <w:p>
            <w:pPr>
              <w:jc w:val="center"/>
              <w:rPr>
                <w:rFonts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Align w:val="center"/>
          </w:tcPr>
          <w:p>
            <w:pPr>
              <w:jc w:val="center"/>
              <w:rPr>
                <w:rFonts w:ascii="楷体" w:hAnsi="楷体" w:eastAsia="楷体"/>
                <w:sz w:val="24"/>
              </w:rPr>
            </w:pPr>
            <w:r>
              <w:rPr>
                <w:rFonts w:hint="eastAsia" w:ascii="楷体" w:hAnsi="楷体" w:eastAsia="楷体"/>
                <w:sz w:val="24"/>
              </w:rPr>
              <w:t>合计</w:t>
            </w:r>
          </w:p>
        </w:tc>
        <w:tc>
          <w:tcPr>
            <w:tcW w:w="2327" w:type="dxa"/>
            <w:vAlign w:val="center"/>
          </w:tcPr>
          <w:p>
            <w:pPr>
              <w:jc w:val="center"/>
              <w:rPr>
                <w:rFonts w:ascii="楷体" w:hAnsi="楷体" w:eastAsia="楷体"/>
                <w:sz w:val="24"/>
              </w:rPr>
            </w:pPr>
          </w:p>
        </w:tc>
        <w:tc>
          <w:tcPr>
            <w:tcW w:w="816" w:type="dxa"/>
            <w:vAlign w:val="center"/>
          </w:tcPr>
          <w:p>
            <w:pPr>
              <w:jc w:val="center"/>
              <w:rPr>
                <w:rFonts w:ascii="楷体" w:hAnsi="楷体" w:eastAsia="楷体"/>
                <w:sz w:val="24"/>
              </w:rPr>
            </w:pPr>
            <w:r>
              <w:rPr>
                <w:rFonts w:hint="eastAsia" w:ascii="楷体" w:hAnsi="楷体" w:eastAsia="楷体"/>
                <w:sz w:val="24"/>
              </w:rPr>
              <w:t>96</w:t>
            </w:r>
          </w:p>
        </w:tc>
        <w:tc>
          <w:tcPr>
            <w:tcW w:w="816" w:type="dxa"/>
            <w:vAlign w:val="center"/>
          </w:tcPr>
          <w:p>
            <w:pPr>
              <w:jc w:val="center"/>
              <w:rPr>
                <w:rFonts w:ascii="楷体" w:hAnsi="楷体" w:eastAsia="楷体"/>
                <w:sz w:val="24"/>
              </w:rPr>
            </w:pPr>
            <w:r>
              <w:rPr>
                <w:rFonts w:ascii="楷体" w:hAnsi="楷体" w:eastAsia="楷体"/>
                <w:sz w:val="24"/>
              </w:rPr>
              <w:t>1656</w:t>
            </w:r>
          </w:p>
        </w:tc>
        <w:tc>
          <w:tcPr>
            <w:tcW w:w="606" w:type="dxa"/>
            <w:vAlign w:val="center"/>
          </w:tcPr>
          <w:p>
            <w:pPr>
              <w:jc w:val="center"/>
              <w:rPr>
                <w:rFonts w:ascii="楷体" w:hAnsi="楷体" w:eastAsia="楷体"/>
                <w:sz w:val="24"/>
              </w:rPr>
            </w:pPr>
          </w:p>
        </w:tc>
        <w:tc>
          <w:tcPr>
            <w:tcW w:w="567" w:type="dxa"/>
            <w:vAlign w:val="center"/>
          </w:tcPr>
          <w:p>
            <w:pPr>
              <w:jc w:val="center"/>
              <w:rPr>
                <w:rFonts w:ascii="楷体" w:hAnsi="楷体" w:eastAsia="楷体"/>
                <w:sz w:val="24"/>
              </w:rPr>
            </w:pPr>
          </w:p>
        </w:tc>
        <w:tc>
          <w:tcPr>
            <w:tcW w:w="606" w:type="dxa"/>
            <w:vAlign w:val="center"/>
          </w:tcPr>
          <w:p>
            <w:pPr>
              <w:jc w:val="center"/>
              <w:rPr>
                <w:rFonts w:ascii="楷体" w:hAnsi="楷体" w:eastAsia="楷体"/>
                <w:sz w:val="24"/>
              </w:rPr>
            </w:pPr>
          </w:p>
        </w:tc>
        <w:tc>
          <w:tcPr>
            <w:tcW w:w="606" w:type="dxa"/>
            <w:vAlign w:val="center"/>
          </w:tcPr>
          <w:p>
            <w:pPr>
              <w:jc w:val="center"/>
              <w:rPr>
                <w:rFonts w:ascii="楷体" w:hAnsi="楷体" w:eastAsia="楷体"/>
                <w:sz w:val="24"/>
              </w:rPr>
            </w:pPr>
          </w:p>
        </w:tc>
        <w:tc>
          <w:tcPr>
            <w:tcW w:w="606" w:type="dxa"/>
            <w:vAlign w:val="center"/>
          </w:tcPr>
          <w:p>
            <w:pPr>
              <w:jc w:val="center"/>
              <w:rPr>
                <w:rFonts w:ascii="楷体" w:hAnsi="楷体" w:eastAsia="楷体"/>
                <w:sz w:val="24"/>
              </w:rPr>
            </w:pPr>
          </w:p>
        </w:tc>
        <w:tc>
          <w:tcPr>
            <w:tcW w:w="503" w:type="dxa"/>
            <w:vAlign w:val="center"/>
          </w:tcPr>
          <w:p>
            <w:pPr>
              <w:jc w:val="center"/>
              <w:rPr>
                <w:rFonts w:ascii="楷体" w:hAnsi="楷体" w:eastAsia="楷体"/>
                <w:sz w:val="24"/>
              </w:rPr>
            </w:pPr>
          </w:p>
        </w:tc>
      </w:tr>
    </w:tbl>
    <w:p>
      <w:pPr>
        <w:overflowPunct w:val="0"/>
        <w:ind w:firstLine="600" w:firstLineChars="200"/>
        <w:rPr>
          <w:rFonts w:hint="eastAsia" w:ascii="仿宋_GB2312" w:hAnsi="仿宋_GB2312" w:eastAsia="仿宋_GB2312" w:cs="仿宋_GB2312"/>
          <w:sz w:val="30"/>
          <w:szCs w:val="30"/>
        </w:rPr>
      </w:pPr>
    </w:p>
    <w:p>
      <w:pPr>
        <w:overflowPunct w:val="0"/>
        <w:ind w:firstLine="600" w:firstLineChars="200"/>
        <w:rPr>
          <w:rFonts w:hint="eastAsia" w:ascii="仿宋_GB2312" w:hAnsi="仿宋_GB2312" w:eastAsia="仿宋_GB2312" w:cs="仿宋_GB2312"/>
          <w:sz w:val="30"/>
          <w:szCs w:val="30"/>
        </w:rPr>
      </w:pPr>
    </w:p>
    <w:p>
      <w:pPr>
        <w:overflowPunct w:val="0"/>
        <w:ind w:firstLine="600" w:firstLineChars="200"/>
        <w:rPr>
          <w:rFonts w:hint="eastAsia" w:ascii="仿宋_GB2312" w:hAnsi="仿宋_GB2312" w:eastAsia="仿宋_GB2312" w:cs="仿宋_GB2312"/>
          <w:sz w:val="30"/>
          <w:szCs w:val="30"/>
        </w:rPr>
      </w:pPr>
    </w:p>
    <w:p>
      <w:pPr>
        <w:overflowPunct w:val="0"/>
        <w:ind w:firstLine="600" w:firstLineChars="200"/>
        <w:rPr>
          <w:rFonts w:hint="eastAsia" w:ascii="仿宋_GB2312" w:hAnsi="仿宋_GB2312" w:eastAsia="仿宋_GB2312" w:cs="仿宋_GB2312"/>
          <w:sz w:val="30"/>
          <w:szCs w:val="30"/>
        </w:rPr>
      </w:pPr>
    </w:p>
    <w:p>
      <w:pPr>
        <w:overflowPunct w:val="0"/>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专业技能课程教学安排表</w:t>
      </w:r>
    </w:p>
    <w:p>
      <w:pPr>
        <w:spacing w:line="260" w:lineRule="exact"/>
        <w:ind w:firstLine="415" w:firstLineChars="198"/>
        <w:outlineLvl w:val="2"/>
        <w:rPr>
          <w:rFonts w:hint="eastAsia" w:ascii="楷体_GB2312" w:eastAsia="楷体_GB2312" w:hAnsiTheme="minorEastAsia"/>
          <w:b w:val="0"/>
          <w:color w:val="000000"/>
        </w:rPr>
      </w:pPr>
    </w:p>
    <w:tbl>
      <w:tblPr>
        <w:tblStyle w:val="14"/>
        <w:tblpPr w:leftFromText="180" w:rightFromText="180" w:vertAnchor="text" w:tblpX="1" w:tblpY="1"/>
        <w:tblOverlap w:val="never"/>
        <w:tblW w:w="9174" w:type="dxa"/>
        <w:tblInd w:w="0" w:type="dxa"/>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108" w:type="dxa"/>
          <w:bottom w:w="0" w:type="dxa"/>
          <w:right w:w="108" w:type="dxa"/>
        </w:tblCellMar>
      </w:tblPr>
      <w:tblGrid>
        <w:gridCol w:w="531"/>
        <w:gridCol w:w="295"/>
        <w:gridCol w:w="554"/>
        <w:gridCol w:w="511"/>
        <w:gridCol w:w="2086"/>
        <w:gridCol w:w="699"/>
        <w:gridCol w:w="602"/>
        <w:gridCol w:w="622"/>
        <w:gridCol w:w="439"/>
        <w:gridCol w:w="567"/>
        <w:gridCol w:w="567"/>
        <w:gridCol w:w="567"/>
        <w:gridCol w:w="567"/>
        <w:gridCol w:w="567"/>
      </w:tblGrid>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exact"/>
        </w:trPr>
        <w:tc>
          <w:tcPr>
            <w:tcW w:w="1380" w:type="dxa"/>
            <w:gridSpan w:val="3"/>
            <w:vMerge w:val="restart"/>
            <w:vAlign w:val="center"/>
          </w:tcPr>
          <w:p>
            <w:pPr>
              <w:spacing w:line="240" w:lineRule="exact"/>
              <w:jc w:val="center"/>
              <w:rPr>
                <w:rFonts w:ascii="仿宋_GB2312" w:eastAsia="仿宋_GB2312"/>
                <w:b/>
                <w:sz w:val="18"/>
                <w:szCs w:val="18"/>
              </w:rPr>
            </w:pPr>
            <w:r>
              <w:rPr>
                <w:rFonts w:hint="eastAsia" w:ascii="仿宋_GB2312" w:eastAsia="仿宋_GB2312"/>
                <w:b/>
                <w:sz w:val="18"/>
                <w:szCs w:val="18"/>
              </w:rPr>
              <w:t>类别</w:t>
            </w:r>
          </w:p>
        </w:tc>
        <w:tc>
          <w:tcPr>
            <w:tcW w:w="511" w:type="dxa"/>
            <w:vMerge w:val="restart"/>
            <w:vAlign w:val="center"/>
          </w:tcPr>
          <w:p>
            <w:pPr>
              <w:spacing w:line="240" w:lineRule="exact"/>
              <w:jc w:val="center"/>
              <w:rPr>
                <w:rFonts w:ascii="仿宋_GB2312" w:eastAsia="仿宋_GB2312"/>
                <w:b/>
                <w:sz w:val="18"/>
                <w:szCs w:val="18"/>
              </w:rPr>
            </w:pPr>
            <w:r>
              <w:rPr>
                <w:rFonts w:hint="eastAsia" w:ascii="仿宋_GB2312" w:eastAsia="仿宋_GB2312"/>
                <w:b/>
                <w:sz w:val="18"/>
                <w:szCs w:val="18"/>
              </w:rPr>
              <w:t>序号</w:t>
            </w:r>
          </w:p>
        </w:tc>
        <w:tc>
          <w:tcPr>
            <w:tcW w:w="2086" w:type="dxa"/>
            <w:vMerge w:val="restart"/>
            <w:vAlign w:val="center"/>
          </w:tcPr>
          <w:p>
            <w:pPr>
              <w:spacing w:line="240" w:lineRule="exact"/>
              <w:jc w:val="center"/>
              <w:rPr>
                <w:rFonts w:ascii="仿宋_GB2312" w:eastAsia="仿宋_GB2312"/>
                <w:b/>
                <w:sz w:val="18"/>
                <w:szCs w:val="18"/>
              </w:rPr>
            </w:pPr>
            <w:r>
              <w:rPr>
                <w:rFonts w:hint="eastAsia" w:ascii="仿宋_GB2312" w:eastAsia="仿宋_GB2312"/>
                <w:b/>
                <w:sz w:val="18"/>
                <w:szCs w:val="18"/>
              </w:rPr>
              <w:t>课程名称</w:t>
            </w:r>
          </w:p>
        </w:tc>
        <w:tc>
          <w:tcPr>
            <w:tcW w:w="1923" w:type="dxa"/>
            <w:gridSpan w:val="3"/>
            <w:vAlign w:val="center"/>
          </w:tcPr>
          <w:p>
            <w:pPr>
              <w:spacing w:line="240" w:lineRule="exact"/>
              <w:ind w:firstLine="361"/>
              <w:jc w:val="center"/>
              <w:rPr>
                <w:rFonts w:hint="eastAsia" w:ascii="仿宋_GB2312" w:eastAsia="仿宋_GB2312"/>
                <w:b/>
                <w:sz w:val="18"/>
                <w:szCs w:val="18"/>
              </w:rPr>
            </w:pPr>
            <w:r>
              <w:rPr>
                <w:rFonts w:hint="eastAsia" w:ascii="仿宋_GB2312" w:eastAsia="仿宋_GB2312"/>
                <w:b/>
                <w:sz w:val="18"/>
                <w:szCs w:val="18"/>
              </w:rPr>
              <w:t>总学时数</w:t>
            </w:r>
          </w:p>
        </w:tc>
        <w:tc>
          <w:tcPr>
            <w:tcW w:w="3274" w:type="dxa"/>
            <w:gridSpan w:val="6"/>
            <w:vAlign w:val="center"/>
          </w:tcPr>
          <w:p>
            <w:pPr>
              <w:spacing w:line="240" w:lineRule="exact"/>
              <w:ind w:firstLine="361"/>
              <w:jc w:val="center"/>
              <w:rPr>
                <w:rFonts w:ascii="仿宋_GB2312" w:eastAsia="仿宋_GB2312"/>
                <w:b/>
                <w:sz w:val="18"/>
                <w:szCs w:val="18"/>
              </w:rPr>
            </w:pPr>
            <w:r>
              <w:rPr>
                <w:rFonts w:hint="eastAsia" w:ascii="仿宋_GB2312" w:eastAsia="仿宋_GB2312"/>
                <w:b/>
                <w:sz w:val="18"/>
                <w:szCs w:val="18"/>
              </w:rPr>
              <w:t>各学期周学时安排</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84" w:hRule="exact"/>
        </w:trPr>
        <w:tc>
          <w:tcPr>
            <w:tcW w:w="1380" w:type="dxa"/>
            <w:gridSpan w:val="3"/>
            <w:vMerge w:val="continue"/>
            <w:vAlign w:val="center"/>
          </w:tcPr>
          <w:p>
            <w:pPr>
              <w:spacing w:line="240" w:lineRule="exact"/>
              <w:jc w:val="center"/>
              <w:rPr>
                <w:rFonts w:ascii="仿宋_GB2312" w:eastAsia="仿宋_GB2312"/>
                <w:b/>
                <w:sz w:val="18"/>
                <w:szCs w:val="18"/>
              </w:rPr>
            </w:pPr>
          </w:p>
        </w:tc>
        <w:tc>
          <w:tcPr>
            <w:tcW w:w="511" w:type="dxa"/>
            <w:vMerge w:val="continue"/>
            <w:vAlign w:val="center"/>
          </w:tcPr>
          <w:p>
            <w:pPr>
              <w:spacing w:line="240" w:lineRule="exact"/>
              <w:jc w:val="center"/>
              <w:rPr>
                <w:rFonts w:ascii="仿宋_GB2312" w:eastAsia="仿宋_GB2312"/>
                <w:b/>
                <w:sz w:val="18"/>
                <w:szCs w:val="18"/>
              </w:rPr>
            </w:pPr>
          </w:p>
        </w:tc>
        <w:tc>
          <w:tcPr>
            <w:tcW w:w="2086" w:type="dxa"/>
            <w:vMerge w:val="continue"/>
            <w:vAlign w:val="center"/>
          </w:tcPr>
          <w:p>
            <w:pPr>
              <w:spacing w:line="240" w:lineRule="exact"/>
              <w:jc w:val="center"/>
              <w:rPr>
                <w:rFonts w:ascii="仿宋_GB2312" w:eastAsia="仿宋_GB2312"/>
                <w:b/>
                <w:sz w:val="18"/>
                <w:szCs w:val="18"/>
              </w:rPr>
            </w:pPr>
          </w:p>
        </w:tc>
        <w:tc>
          <w:tcPr>
            <w:tcW w:w="699" w:type="dxa"/>
            <w:vMerge w:val="restart"/>
            <w:vAlign w:val="center"/>
          </w:tcPr>
          <w:p>
            <w:pPr>
              <w:spacing w:line="240" w:lineRule="exact"/>
              <w:jc w:val="center"/>
              <w:rPr>
                <w:rFonts w:ascii="仿宋_GB2312" w:eastAsia="仿宋_GB2312"/>
                <w:b/>
                <w:sz w:val="18"/>
                <w:szCs w:val="18"/>
              </w:rPr>
            </w:pPr>
            <w:r>
              <w:rPr>
                <w:rFonts w:hint="eastAsia" w:ascii="仿宋_GB2312" w:eastAsia="仿宋_GB2312"/>
                <w:b/>
                <w:sz w:val="18"/>
                <w:szCs w:val="18"/>
              </w:rPr>
              <w:t>合计</w:t>
            </w:r>
          </w:p>
        </w:tc>
        <w:tc>
          <w:tcPr>
            <w:tcW w:w="602" w:type="dxa"/>
            <w:vMerge w:val="restart"/>
            <w:vAlign w:val="center"/>
          </w:tcPr>
          <w:p>
            <w:pPr>
              <w:spacing w:line="240" w:lineRule="exact"/>
              <w:jc w:val="center"/>
              <w:rPr>
                <w:rFonts w:ascii="仿宋_GB2312" w:eastAsia="仿宋_GB2312"/>
                <w:b/>
                <w:sz w:val="18"/>
                <w:szCs w:val="18"/>
              </w:rPr>
            </w:pPr>
            <w:r>
              <w:rPr>
                <w:rFonts w:hint="eastAsia" w:ascii="仿宋_GB2312" w:eastAsia="仿宋_GB2312"/>
                <w:b/>
                <w:sz w:val="18"/>
                <w:szCs w:val="18"/>
              </w:rPr>
              <w:t>讲授</w:t>
            </w:r>
          </w:p>
        </w:tc>
        <w:tc>
          <w:tcPr>
            <w:tcW w:w="622" w:type="dxa"/>
            <w:vMerge w:val="restart"/>
            <w:vAlign w:val="center"/>
          </w:tcPr>
          <w:p>
            <w:pPr>
              <w:spacing w:line="240" w:lineRule="exact"/>
              <w:jc w:val="center"/>
              <w:rPr>
                <w:rFonts w:ascii="仿宋_GB2312" w:eastAsia="仿宋_GB2312"/>
                <w:b/>
                <w:sz w:val="18"/>
                <w:szCs w:val="18"/>
              </w:rPr>
            </w:pPr>
            <w:r>
              <w:rPr>
                <w:rFonts w:hint="eastAsia" w:ascii="仿宋_GB2312" w:eastAsia="仿宋_GB2312"/>
                <w:b/>
                <w:sz w:val="18"/>
                <w:szCs w:val="18"/>
              </w:rPr>
              <w:t>实验实习</w:t>
            </w:r>
          </w:p>
        </w:tc>
        <w:tc>
          <w:tcPr>
            <w:tcW w:w="439" w:type="dxa"/>
            <w:vAlign w:val="center"/>
          </w:tcPr>
          <w:p>
            <w:pPr>
              <w:spacing w:line="240" w:lineRule="exact"/>
              <w:jc w:val="center"/>
              <w:rPr>
                <w:rFonts w:ascii="仿宋_GB2312" w:eastAsia="仿宋_GB2312"/>
                <w:b/>
                <w:sz w:val="18"/>
                <w:szCs w:val="18"/>
              </w:rPr>
            </w:pPr>
            <w:r>
              <w:rPr>
                <w:rFonts w:hint="eastAsia" w:ascii="仿宋_GB2312" w:eastAsia="仿宋_GB2312"/>
                <w:b/>
                <w:sz w:val="18"/>
                <w:szCs w:val="18"/>
              </w:rPr>
              <w:t>一</w:t>
            </w:r>
          </w:p>
        </w:tc>
        <w:tc>
          <w:tcPr>
            <w:tcW w:w="567" w:type="dxa"/>
            <w:vAlign w:val="center"/>
          </w:tcPr>
          <w:p>
            <w:pPr>
              <w:spacing w:line="240" w:lineRule="exact"/>
              <w:jc w:val="center"/>
              <w:rPr>
                <w:rFonts w:ascii="仿宋_GB2312" w:eastAsia="仿宋_GB2312"/>
                <w:b/>
                <w:sz w:val="18"/>
                <w:szCs w:val="18"/>
              </w:rPr>
            </w:pPr>
            <w:r>
              <w:rPr>
                <w:rFonts w:hint="eastAsia" w:ascii="仿宋_GB2312" w:eastAsia="仿宋_GB2312"/>
                <w:b/>
                <w:sz w:val="18"/>
                <w:szCs w:val="18"/>
              </w:rPr>
              <w:t>二</w:t>
            </w:r>
          </w:p>
        </w:tc>
        <w:tc>
          <w:tcPr>
            <w:tcW w:w="567" w:type="dxa"/>
            <w:vAlign w:val="center"/>
          </w:tcPr>
          <w:p>
            <w:pPr>
              <w:spacing w:line="240" w:lineRule="exact"/>
              <w:jc w:val="center"/>
              <w:rPr>
                <w:rFonts w:ascii="仿宋_GB2312" w:eastAsia="仿宋_GB2312"/>
                <w:b/>
                <w:sz w:val="18"/>
                <w:szCs w:val="18"/>
              </w:rPr>
            </w:pPr>
            <w:r>
              <w:rPr>
                <w:rFonts w:hint="eastAsia" w:ascii="仿宋_GB2312" w:eastAsia="仿宋_GB2312"/>
                <w:b/>
                <w:sz w:val="18"/>
                <w:szCs w:val="18"/>
              </w:rPr>
              <w:t>三</w:t>
            </w:r>
          </w:p>
        </w:tc>
        <w:tc>
          <w:tcPr>
            <w:tcW w:w="567" w:type="dxa"/>
            <w:vAlign w:val="center"/>
          </w:tcPr>
          <w:p>
            <w:pPr>
              <w:spacing w:line="240" w:lineRule="exact"/>
              <w:jc w:val="center"/>
              <w:rPr>
                <w:rFonts w:ascii="仿宋_GB2312" w:eastAsia="仿宋_GB2312"/>
                <w:b/>
                <w:sz w:val="18"/>
                <w:szCs w:val="18"/>
              </w:rPr>
            </w:pPr>
            <w:r>
              <w:rPr>
                <w:rFonts w:hint="eastAsia" w:ascii="仿宋_GB2312" w:eastAsia="仿宋_GB2312"/>
                <w:b/>
                <w:sz w:val="18"/>
                <w:szCs w:val="18"/>
              </w:rPr>
              <w:t>四</w:t>
            </w:r>
          </w:p>
        </w:tc>
        <w:tc>
          <w:tcPr>
            <w:tcW w:w="567" w:type="dxa"/>
            <w:vAlign w:val="center"/>
          </w:tcPr>
          <w:p>
            <w:pPr>
              <w:spacing w:line="240" w:lineRule="exact"/>
              <w:jc w:val="center"/>
              <w:rPr>
                <w:rFonts w:ascii="仿宋_GB2312" w:eastAsia="仿宋_GB2312"/>
                <w:b/>
                <w:sz w:val="18"/>
                <w:szCs w:val="18"/>
              </w:rPr>
            </w:pPr>
            <w:r>
              <w:rPr>
                <w:rFonts w:hint="eastAsia" w:ascii="仿宋_GB2312" w:eastAsia="仿宋_GB2312"/>
                <w:b/>
                <w:sz w:val="18"/>
                <w:szCs w:val="18"/>
              </w:rPr>
              <w:t>五</w:t>
            </w:r>
          </w:p>
        </w:tc>
        <w:tc>
          <w:tcPr>
            <w:tcW w:w="567" w:type="dxa"/>
            <w:vAlign w:val="center"/>
          </w:tcPr>
          <w:p>
            <w:pPr>
              <w:spacing w:line="240" w:lineRule="exact"/>
              <w:jc w:val="center"/>
              <w:rPr>
                <w:rFonts w:ascii="仿宋_GB2312" w:eastAsia="仿宋_GB2312"/>
                <w:b/>
                <w:sz w:val="18"/>
                <w:szCs w:val="18"/>
              </w:rPr>
            </w:pPr>
            <w:r>
              <w:rPr>
                <w:rFonts w:hint="eastAsia" w:ascii="仿宋_GB2312" w:eastAsia="仿宋_GB2312"/>
                <w:b/>
                <w:sz w:val="18"/>
                <w:szCs w:val="18"/>
              </w:rPr>
              <w:t>六</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449" w:hRule="exact"/>
        </w:trPr>
        <w:tc>
          <w:tcPr>
            <w:tcW w:w="1380" w:type="dxa"/>
            <w:gridSpan w:val="3"/>
            <w:vMerge w:val="continue"/>
            <w:vAlign w:val="center"/>
          </w:tcPr>
          <w:p>
            <w:pPr>
              <w:spacing w:line="240" w:lineRule="exact"/>
              <w:jc w:val="center"/>
              <w:rPr>
                <w:rFonts w:ascii="仿宋_GB2312" w:eastAsia="仿宋_GB2312"/>
                <w:b/>
                <w:sz w:val="18"/>
                <w:szCs w:val="18"/>
              </w:rPr>
            </w:pPr>
          </w:p>
        </w:tc>
        <w:tc>
          <w:tcPr>
            <w:tcW w:w="511" w:type="dxa"/>
            <w:vMerge w:val="continue"/>
            <w:vAlign w:val="center"/>
          </w:tcPr>
          <w:p>
            <w:pPr>
              <w:spacing w:line="240" w:lineRule="exact"/>
              <w:jc w:val="center"/>
              <w:rPr>
                <w:rFonts w:ascii="仿宋_GB2312" w:eastAsia="仿宋_GB2312"/>
                <w:b/>
                <w:sz w:val="18"/>
                <w:szCs w:val="18"/>
              </w:rPr>
            </w:pPr>
          </w:p>
        </w:tc>
        <w:tc>
          <w:tcPr>
            <w:tcW w:w="2086" w:type="dxa"/>
            <w:vMerge w:val="continue"/>
            <w:vAlign w:val="center"/>
          </w:tcPr>
          <w:p>
            <w:pPr>
              <w:spacing w:line="240" w:lineRule="exact"/>
              <w:jc w:val="center"/>
              <w:rPr>
                <w:rFonts w:ascii="仿宋_GB2312" w:eastAsia="仿宋_GB2312"/>
                <w:b/>
                <w:sz w:val="18"/>
                <w:szCs w:val="18"/>
              </w:rPr>
            </w:pPr>
          </w:p>
        </w:tc>
        <w:tc>
          <w:tcPr>
            <w:tcW w:w="699" w:type="dxa"/>
            <w:vMerge w:val="continue"/>
            <w:vAlign w:val="center"/>
          </w:tcPr>
          <w:p>
            <w:pPr>
              <w:spacing w:line="240" w:lineRule="exact"/>
              <w:jc w:val="center"/>
              <w:rPr>
                <w:rFonts w:ascii="仿宋_GB2312" w:eastAsia="仿宋_GB2312"/>
                <w:b/>
                <w:sz w:val="18"/>
                <w:szCs w:val="18"/>
              </w:rPr>
            </w:pPr>
          </w:p>
        </w:tc>
        <w:tc>
          <w:tcPr>
            <w:tcW w:w="602" w:type="dxa"/>
            <w:vMerge w:val="continue"/>
            <w:vAlign w:val="center"/>
          </w:tcPr>
          <w:p>
            <w:pPr>
              <w:spacing w:line="240" w:lineRule="exact"/>
              <w:jc w:val="center"/>
              <w:rPr>
                <w:rFonts w:ascii="仿宋_GB2312" w:eastAsia="仿宋_GB2312"/>
                <w:b/>
                <w:sz w:val="18"/>
                <w:szCs w:val="18"/>
              </w:rPr>
            </w:pPr>
          </w:p>
        </w:tc>
        <w:tc>
          <w:tcPr>
            <w:tcW w:w="622" w:type="dxa"/>
            <w:vMerge w:val="continue"/>
            <w:vAlign w:val="center"/>
          </w:tcPr>
          <w:p>
            <w:pPr>
              <w:spacing w:line="240" w:lineRule="exact"/>
              <w:jc w:val="center"/>
              <w:rPr>
                <w:rFonts w:ascii="仿宋_GB2312" w:eastAsia="仿宋_GB2312"/>
                <w:b/>
                <w:sz w:val="18"/>
                <w:szCs w:val="18"/>
              </w:rPr>
            </w:pPr>
          </w:p>
        </w:tc>
        <w:tc>
          <w:tcPr>
            <w:tcW w:w="439" w:type="dxa"/>
            <w:vAlign w:val="center"/>
          </w:tcPr>
          <w:p>
            <w:pPr>
              <w:spacing w:line="200" w:lineRule="exact"/>
              <w:jc w:val="center"/>
              <w:rPr>
                <w:rFonts w:ascii="仿宋_GB2312" w:eastAsia="仿宋_GB2312"/>
                <w:b/>
                <w:sz w:val="18"/>
                <w:szCs w:val="18"/>
              </w:rPr>
            </w:pPr>
            <w:r>
              <w:rPr>
                <w:rFonts w:hint="eastAsia" w:ascii="仿宋_GB2312" w:eastAsia="仿宋_GB2312"/>
                <w:b/>
                <w:sz w:val="18"/>
                <w:szCs w:val="18"/>
              </w:rPr>
              <w:t>18周</w:t>
            </w:r>
          </w:p>
        </w:tc>
        <w:tc>
          <w:tcPr>
            <w:tcW w:w="567" w:type="dxa"/>
            <w:vAlign w:val="center"/>
          </w:tcPr>
          <w:p>
            <w:pPr>
              <w:spacing w:line="200" w:lineRule="exact"/>
              <w:jc w:val="center"/>
              <w:rPr>
                <w:rFonts w:ascii="仿宋_GB2312" w:eastAsia="仿宋_GB2312"/>
                <w:b/>
                <w:sz w:val="18"/>
                <w:szCs w:val="18"/>
              </w:rPr>
            </w:pPr>
            <w:r>
              <w:rPr>
                <w:rFonts w:hint="eastAsia" w:ascii="仿宋_GB2312" w:eastAsia="仿宋_GB2312"/>
                <w:b/>
                <w:sz w:val="18"/>
                <w:szCs w:val="18"/>
              </w:rPr>
              <w:t>18周</w:t>
            </w:r>
          </w:p>
        </w:tc>
        <w:tc>
          <w:tcPr>
            <w:tcW w:w="567" w:type="dxa"/>
            <w:vAlign w:val="center"/>
          </w:tcPr>
          <w:p>
            <w:pPr>
              <w:spacing w:line="200" w:lineRule="exact"/>
              <w:jc w:val="center"/>
              <w:rPr>
                <w:rFonts w:ascii="仿宋_GB2312" w:eastAsia="仿宋_GB2312"/>
                <w:b/>
                <w:sz w:val="18"/>
                <w:szCs w:val="18"/>
              </w:rPr>
            </w:pPr>
            <w:r>
              <w:rPr>
                <w:rFonts w:hint="eastAsia" w:ascii="仿宋_GB2312" w:eastAsia="仿宋_GB2312"/>
                <w:b/>
                <w:sz w:val="18"/>
                <w:szCs w:val="18"/>
              </w:rPr>
              <w:t>18周</w:t>
            </w:r>
          </w:p>
        </w:tc>
        <w:tc>
          <w:tcPr>
            <w:tcW w:w="567" w:type="dxa"/>
            <w:vAlign w:val="center"/>
          </w:tcPr>
          <w:p>
            <w:pPr>
              <w:spacing w:line="200" w:lineRule="exact"/>
              <w:jc w:val="center"/>
              <w:rPr>
                <w:rFonts w:ascii="仿宋_GB2312" w:eastAsia="仿宋_GB2312"/>
                <w:b/>
                <w:sz w:val="18"/>
                <w:szCs w:val="18"/>
              </w:rPr>
            </w:pPr>
            <w:r>
              <w:rPr>
                <w:rFonts w:hint="eastAsia" w:ascii="仿宋_GB2312" w:eastAsia="仿宋_GB2312"/>
                <w:b/>
                <w:sz w:val="18"/>
                <w:szCs w:val="18"/>
              </w:rPr>
              <w:t>18周</w:t>
            </w:r>
          </w:p>
        </w:tc>
        <w:tc>
          <w:tcPr>
            <w:tcW w:w="567" w:type="dxa"/>
            <w:vAlign w:val="center"/>
          </w:tcPr>
          <w:p>
            <w:pPr>
              <w:spacing w:line="240" w:lineRule="exact"/>
              <w:jc w:val="center"/>
              <w:rPr>
                <w:rFonts w:ascii="仿宋_GB2312" w:eastAsia="仿宋_GB2312"/>
                <w:b/>
                <w:sz w:val="18"/>
                <w:szCs w:val="18"/>
              </w:rPr>
            </w:pPr>
            <w:r>
              <w:rPr>
                <w:rFonts w:hint="eastAsia" w:ascii="仿宋_GB2312" w:eastAsia="仿宋_GB2312"/>
                <w:b/>
                <w:sz w:val="18"/>
                <w:szCs w:val="18"/>
              </w:rPr>
              <w:t>20周</w:t>
            </w:r>
          </w:p>
        </w:tc>
        <w:tc>
          <w:tcPr>
            <w:tcW w:w="567" w:type="dxa"/>
            <w:vAlign w:val="center"/>
          </w:tcPr>
          <w:p>
            <w:pPr>
              <w:spacing w:line="240" w:lineRule="exact"/>
              <w:jc w:val="center"/>
              <w:rPr>
                <w:rFonts w:ascii="仿宋_GB2312" w:eastAsia="仿宋_GB2312"/>
                <w:b/>
                <w:sz w:val="18"/>
                <w:szCs w:val="18"/>
              </w:rPr>
            </w:pPr>
            <w:r>
              <w:rPr>
                <w:rFonts w:hint="eastAsia" w:ascii="仿宋_GB2312" w:eastAsia="仿宋_GB2312"/>
                <w:b/>
                <w:sz w:val="18"/>
                <w:szCs w:val="18"/>
              </w:rPr>
              <w:t>19周</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exact"/>
        </w:trPr>
        <w:tc>
          <w:tcPr>
            <w:tcW w:w="531" w:type="dxa"/>
            <w:vMerge w:val="restart"/>
            <w:vAlign w:val="center"/>
          </w:tcPr>
          <w:p>
            <w:pPr>
              <w:spacing w:line="260" w:lineRule="exact"/>
              <w:jc w:val="center"/>
              <w:rPr>
                <w:rFonts w:ascii="仿宋_GB2312" w:eastAsia="仿宋_GB2312"/>
                <w:color w:val="000000" w:themeColor="text1"/>
                <w:sz w:val="18"/>
                <w:szCs w:val="18"/>
              </w:rPr>
            </w:pPr>
            <w:r>
              <w:rPr>
                <w:rFonts w:hint="eastAsia" w:ascii="仿宋_GB2312" w:eastAsia="仿宋_GB2312"/>
                <w:color w:val="000000" w:themeColor="text1"/>
                <w:sz w:val="18"/>
                <w:szCs w:val="18"/>
              </w:rPr>
              <w:t>专业基础课</w:t>
            </w:r>
          </w:p>
        </w:tc>
        <w:tc>
          <w:tcPr>
            <w:tcW w:w="849" w:type="dxa"/>
            <w:gridSpan w:val="2"/>
            <w:vMerge w:val="restart"/>
            <w:vAlign w:val="center"/>
          </w:tcPr>
          <w:p>
            <w:pPr>
              <w:spacing w:line="320" w:lineRule="exact"/>
              <w:jc w:val="center"/>
              <w:rPr>
                <w:rFonts w:ascii="仿宋_GB2312" w:eastAsia="仿宋_GB2312"/>
                <w:color w:val="000000" w:themeColor="text1"/>
                <w:sz w:val="18"/>
                <w:szCs w:val="18"/>
              </w:rPr>
            </w:pPr>
            <w:r>
              <w:rPr>
                <w:rFonts w:hint="eastAsia" w:ascii="仿宋_GB2312" w:eastAsia="仿宋_GB2312"/>
                <w:color w:val="000000" w:themeColor="text1"/>
                <w:sz w:val="18"/>
                <w:szCs w:val="18"/>
              </w:rPr>
              <w:t>专业必修课程(360学时)</w:t>
            </w:r>
          </w:p>
        </w:tc>
        <w:tc>
          <w:tcPr>
            <w:tcW w:w="511" w:type="dxa"/>
            <w:vAlign w:val="center"/>
          </w:tcPr>
          <w:p>
            <w:pPr>
              <w:spacing w:line="320" w:lineRule="exact"/>
              <w:jc w:val="center"/>
              <w:rPr>
                <w:rFonts w:ascii="仿宋_GB2312" w:eastAsia="仿宋_GB2312"/>
                <w:color w:val="000000" w:themeColor="text1"/>
                <w:sz w:val="18"/>
                <w:szCs w:val="18"/>
              </w:rPr>
            </w:pPr>
            <w:r>
              <w:rPr>
                <w:rFonts w:hint="eastAsia" w:ascii="仿宋_GB2312" w:eastAsia="仿宋_GB2312"/>
                <w:color w:val="000000" w:themeColor="text1"/>
                <w:sz w:val="18"/>
                <w:szCs w:val="18"/>
              </w:rPr>
              <w:t>01</w:t>
            </w:r>
          </w:p>
        </w:tc>
        <w:tc>
          <w:tcPr>
            <w:tcW w:w="2086" w:type="dxa"/>
            <w:vAlign w:val="center"/>
          </w:tcPr>
          <w:p>
            <w:pPr>
              <w:spacing w:line="320" w:lineRule="exact"/>
              <w:jc w:val="center"/>
              <w:rPr>
                <w:rFonts w:hint="eastAsia" w:ascii="仿宋_GB2312" w:eastAsia="仿宋_GB2312"/>
                <w:color w:val="000000" w:themeColor="text1"/>
                <w:sz w:val="18"/>
                <w:szCs w:val="18"/>
                <w:lang w:eastAsia="zh-CN"/>
              </w:rPr>
            </w:pPr>
            <w:r>
              <w:rPr>
                <w:rFonts w:hint="eastAsia" w:ascii="仿宋_GB2312" w:hAnsi="宋体" w:eastAsia="仿宋_GB2312"/>
                <w:color w:val="000000" w:themeColor="text1"/>
                <w:sz w:val="18"/>
                <w:szCs w:val="18"/>
                <w:lang w:val="en-US" w:eastAsia="zh-CN"/>
              </w:rPr>
              <w:t>机械基础</w:t>
            </w:r>
          </w:p>
        </w:tc>
        <w:tc>
          <w:tcPr>
            <w:tcW w:w="699" w:type="dxa"/>
            <w:vAlign w:val="center"/>
          </w:tcPr>
          <w:p>
            <w:pPr>
              <w:spacing w:line="320" w:lineRule="exact"/>
              <w:jc w:val="center"/>
              <w:rPr>
                <w:rFonts w:ascii="仿宋_GB2312" w:eastAsia="仿宋_GB2312"/>
                <w:color w:val="000000" w:themeColor="text1"/>
                <w:sz w:val="18"/>
                <w:szCs w:val="18"/>
              </w:rPr>
            </w:pPr>
            <w:r>
              <w:rPr>
                <w:rFonts w:hint="eastAsia" w:ascii="仿宋_GB2312" w:eastAsia="仿宋_GB2312"/>
                <w:color w:val="000000" w:themeColor="text1"/>
                <w:sz w:val="18"/>
                <w:szCs w:val="18"/>
              </w:rPr>
              <w:t>144</w:t>
            </w:r>
          </w:p>
        </w:tc>
        <w:tc>
          <w:tcPr>
            <w:tcW w:w="602" w:type="dxa"/>
            <w:vAlign w:val="center"/>
          </w:tcPr>
          <w:p>
            <w:pPr>
              <w:spacing w:line="320" w:lineRule="exact"/>
              <w:ind w:left="-107" w:leftChars="-51"/>
              <w:jc w:val="center"/>
              <w:rPr>
                <w:rFonts w:hint="default" w:ascii="仿宋_GB2312" w:eastAsia="仿宋_GB2312"/>
                <w:color w:val="000000" w:themeColor="text1"/>
                <w:sz w:val="18"/>
                <w:szCs w:val="18"/>
                <w:lang w:val="en-US" w:eastAsia="zh-CN"/>
              </w:rPr>
            </w:pPr>
            <w:r>
              <w:rPr>
                <w:rFonts w:hint="eastAsia" w:ascii="仿宋_GB2312" w:eastAsia="仿宋_GB2312"/>
                <w:color w:val="000000" w:themeColor="text1"/>
                <w:sz w:val="18"/>
                <w:szCs w:val="18"/>
                <w:lang w:val="en-US" w:eastAsia="zh-CN"/>
              </w:rPr>
              <w:t>72</w:t>
            </w:r>
          </w:p>
        </w:tc>
        <w:tc>
          <w:tcPr>
            <w:tcW w:w="622" w:type="dxa"/>
            <w:vAlign w:val="center"/>
          </w:tcPr>
          <w:p>
            <w:pPr>
              <w:spacing w:line="320" w:lineRule="exact"/>
              <w:jc w:val="center"/>
              <w:rPr>
                <w:rFonts w:hint="default" w:ascii="仿宋_GB2312" w:eastAsia="仿宋_GB2312"/>
                <w:color w:val="000000" w:themeColor="text1"/>
                <w:sz w:val="18"/>
                <w:szCs w:val="18"/>
                <w:lang w:val="en-US" w:eastAsia="zh-CN"/>
              </w:rPr>
            </w:pPr>
            <w:r>
              <w:rPr>
                <w:rFonts w:hint="eastAsia" w:ascii="仿宋_GB2312" w:eastAsia="仿宋_GB2312"/>
                <w:color w:val="000000" w:themeColor="text1"/>
                <w:sz w:val="18"/>
                <w:szCs w:val="18"/>
                <w:lang w:val="en-US" w:eastAsia="zh-CN"/>
              </w:rPr>
              <w:t>72</w:t>
            </w:r>
          </w:p>
        </w:tc>
        <w:tc>
          <w:tcPr>
            <w:tcW w:w="439" w:type="dxa"/>
            <w:vAlign w:val="center"/>
          </w:tcPr>
          <w:p>
            <w:pPr>
              <w:spacing w:line="320" w:lineRule="exact"/>
              <w:jc w:val="center"/>
              <w:rPr>
                <w:rFonts w:ascii="仿宋_GB2312" w:eastAsia="仿宋_GB2312"/>
                <w:color w:val="000000" w:themeColor="text1"/>
                <w:sz w:val="18"/>
                <w:szCs w:val="18"/>
              </w:rPr>
            </w:pPr>
            <w:r>
              <w:rPr>
                <w:rFonts w:hint="eastAsia" w:ascii="仿宋_GB2312" w:eastAsia="仿宋_GB2312"/>
                <w:color w:val="000000" w:themeColor="text1"/>
                <w:sz w:val="18"/>
                <w:szCs w:val="18"/>
              </w:rPr>
              <w:t>4</w:t>
            </w:r>
          </w:p>
        </w:tc>
        <w:tc>
          <w:tcPr>
            <w:tcW w:w="567" w:type="dxa"/>
            <w:vAlign w:val="center"/>
          </w:tcPr>
          <w:p>
            <w:pPr>
              <w:spacing w:line="320" w:lineRule="exact"/>
              <w:jc w:val="center"/>
              <w:rPr>
                <w:rFonts w:ascii="仿宋_GB2312" w:eastAsia="仿宋_GB2312"/>
                <w:color w:val="000000" w:themeColor="text1"/>
                <w:sz w:val="18"/>
                <w:szCs w:val="18"/>
              </w:rPr>
            </w:pPr>
            <w:r>
              <w:rPr>
                <w:rFonts w:hint="eastAsia" w:ascii="仿宋_GB2312" w:eastAsia="仿宋_GB2312"/>
                <w:color w:val="000000" w:themeColor="text1"/>
                <w:sz w:val="18"/>
                <w:szCs w:val="18"/>
              </w:rPr>
              <w:t>4</w:t>
            </w:r>
          </w:p>
        </w:tc>
        <w:tc>
          <w:tcPr>
            <w:tcW w:w="567" w:type="dxa"/>
            <w:vAlign w:val="center"/>
          </w:tcPr>
          <w:p>
            <w:pPr>
              <w:spacing w:line="320" w:lineRule="exact"/>
              <w:jc w:val="center"/>
              <w:rPr>
                <w:rFonts w:ascii="仿宋_GB2312" w:eastAsia="仿宋_GB2312"/>
                <w:color w:val="000000" w:themeColor="text1"/>
                <w:sz w:val="18"/>
                <w:szCs w:val="18"/>
              </w:rPr>
            </w:pPr>
          </w:p>
        </w:tc>
        <w:tc>
          <w:tcPr>
            <w:tcW w:w="567" w:type="dxa"/>
            <w:vAlign w:val="center"/>
          </w:tcPr>
          <w:p>
            <w:pPr>
              <w:spacing w:line="320" w:lineRule="exact"/>
              <w:jc w:val="center"/>
              <w:rPr>
                <w:rFonts w:ascii="仿宋_GB2312" w:eastAsia="仿宋_GB2312"/>
                <w:sz w:val="18"/>
                <w:szCs w:val="18"/>
              </w:rPr>
            </w:pPr>
          </w:p>
        </w:tc>
        <w:tc>
          <w:tcPr>
            <w:tcW w:w="567" w:type="dxa"/>
            <w:vAlign w:val="center"/>
          </w:tcPr>
          <w:p>
            <w:pPr>
              <w:spacing w:line="320" w:lineRule="exact"/>
              <w:jc w:val="center"/>
              <w:rPr>
                <w:rFonts w:ascii="仿宋_GB2312" w:eastAsia="仿宋_GB2312"/>
                <w:sz w:val="18"/>
                <w:szCs w:val="18"/>
              </w:rPr>
            </w:pPr>
          </w:p>
        </w:tc>
        <w:tc>
          <w:tcPr>
            <w:tcW w:w="567" w:type="dxa"/>
            <w:vAlign w:val="center"/>
          </w:tcPr>
          <w:p>
            <w:pPr>
              <w:spacing w:line="320" w:lineRule="exact"/>
              <w:jc w:val="center"/>
              <w:rPr>
                <w:rFonts w:ascii="仿宋_GB2312" w:eastAsia="仿宋_GB2312"/>
                <w:sz w:val="18"/>
                <w:szCs w:val="18"/>
              </w:rPr>
            </w:pP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exact"/>
        </w:trPr>
        <w:tc>
          <w:tcPr>
            <w:tcW w:w="531" w:type="dxa"/>
            <w:vMerge w:val="continue"/>
            <w:vAlign w:val="center"/>
          </w:tcPr>
          <w:p>
            <w:pPr>
              <w:spacing w:line="320" w:lineRule="exact"/>
              <w:jc w:val="center"/>
              <w:rPr>
                <w:rFonts w:ascii="仿宋_GB2312" w:eastAsia="仿宋_GB2312"/>
                <w:color w:val="000000" w:themeColor="text1"/>
                <w:sz w:val="18"/>
                <w:szCs w:val="18"/>
              </w:rPr>
            </w:pPr>
          </w:p>
        </w:tc>
        <w:tc>
          <w:tcPr>
            <w:tcW w:w="849" w:type="dxa"/>
            <w:gridSpan w:val="2"/>
            <w:vMerge w:val="continue"/>
            <w:vAlign w:val="center"/>
          </w:tcPr>
          <w:p>
            <w:pPr>
              <w:spacing w:line="320" w:lineRule="exact"/>
              <w:jc w:val="center"/>
              <w:rPr>
                <w:rFonts w:ascii="仿宋_GB2312" w:eastAsia="仿宋_GB2312"/>
                <w:color w:val="000000" w:themeColor="text1"/>
                <w:sz w:val="18"/>
                <w:szCs w:val="18"/>
              </w:rPr>
            </w:pPr>
          </w:p>
        </w:tc>
        <w:tc>
          <w:tcPr>
            <w:tcW w:w="511" w:type="dxa"/>
            <w:vAlign w:val="center"/>
          </w:tcPr>
          <w:p>
            <w:pPr>
              <w:spacing w:line="320" w:lineRule="exact"/>
              <w:jc w:val="center"/>
              <w:rPr>
                <w:rFonts w:ascii="仿宋_GB2312" w:eastAsia="仿宋_GB2312"/>
                <w:color w:val="000000" w:themeColor="text1"/>
                <w:sz w:val="18"/>
                <w:szCs w:val="18"/>
              </w:rPr>
            </w:pPr>
            <w:r>
              <w:rPr>
                <w:rFonts w:hint="eastAsia" w:ascii="仿宋_GB2312" w:eastAsia="仿宋_GB2312"/>
                <w:color w:val="000000" w:themeColor="text1"/>
                <w:sz w:val="18"/>
                <w:szCs w:val="18"/>
              </w:rPr>
              <w:t>02</w:t>
            </w:r>
          </w:p>
        </w:tc>
        <w:tc>
          <w:tcPr>
            <w:tcW w:w="2086" w:type="dxa"/>
            <w:vAlign w:val="center"/>
          </w:tcPr>
          <w:p>
            <w:pPr>
              <w:spacing w:line="320" w:lineRule="exact"/>
              <w:jc w:val="center"/>
              <w:rPr>
                <w:rFonts w:hint="eastAsia" w:ascii="仿宋_GB2312" w:eastAsia="仿宋_GB2312"/>
                <w:color w:val="000000" w:themeColor="text1"/>
                <w:sz w:val="18"/>
                <w:szCs w:val="18"/>
                <w:lang w:eastAsia="zh-CN"/>
              </w:rPr>
            </w:pPr>
            <w:r>
              <w:rPr>
                <w:rFonts w:hint="eastAsia" w:ascii="仿宋_GB2312" w:eastAsia="仿宋_GB2312"/>
                <w:color w:val="000000" w:themeColor="text1"/>
                <w:sz w:val="18"/>
                <w:szCs w:val="18"/>
                <w:lang w:val="en-US" w:eastAsia="zh-CN"/>
              </w:rPr>
              <w:t>机械制图</w:t>
            </w:r>
          </w:p>
        </w:tc>
        <w:tc>
          <w:tcPr>
            <w:tcW w:w="699" w:type="dxa"/>
            <w:vAlign w:val="center"/>
          </w:tcPr>
          <w:p>
            <w:pPr>
              <w:spacing w:line="320" w:lineRule="exact"/>
              <w:jc w:val="center"/>
              <w:rPr>
                <w:rFonts w:ascii="仿宋_GB2312" w:eastAsia="仿宋_GB2312"/>
                <w:color w:val="000000" w:themeColor="text1"/>
                <w:sz w:val="18"/>
                <w:szCs w:val="18"/>
              </w:rPr>
            </w:pPr>
            <w:r>
              <w:rPr>
                <w:rFonts w:hint="eastAsia" w:ascii="仿宋_GB2312" w:eastAsia="仿宋_GB2312"/>
                <w:color w:val="000000" w:themeColor="text1"/>
                <w:sz w:val="18"/>
                <w:szCs w:val="18"/>
              </w:rPr>
              <w:t>144</w:t>
            </w:r>
          </w:p>
        </w:tc>
        <w:tc>
          <w:tcPr>
            <w:tcW w:w="602" w:type="dxa"/>
            <w:vAlign w:val="center"/>
          </w:tcPr>
          <w:p>
            <w:pPr>
              <w:spacing w:line="320" w:lineRule="exact"/>
              <w:ind w:left="-107" w:leftChars="-51"/>
              <w:jc w:val="center"/>
              <w:rPr>
                <w:rFonts w:hint="default" w:ascii="仿宋_GB2312" w:eastAsia="仿宋_GB2312"/>
                <w:color w:val="000000" w:themeColor="text1"/>
                <w:sz w:val="18"/>
                <w:szCs w:val="18"/>
                <w:lang w:val="en-US" w:eastAsia="zh-CN"/>
              </w:rPr>
            </w:pPr>
            <w:r>
              <w:rPr>
                <w:rFonts w:hint="eastAsia" w:ascii="仿宋_GB2312" w:eastAsia="仿宋_GB2312"/>
                <w:color w:val="000000" w:themeColor="text1"/>
                <w:sz w:val="18"/>
                <w:szCs w:val="18"/>
                <w:lang w:val="en-US" w:eastAsia="zh-CN"/>
              </w:rPr>
              <w:t>72</w:t>
            </w:r>
          </w:p>
        </w:tc>
        <w:tc>
          <w:tcPr>
            <w:tcW w:w="622" w:type="dxa"/>
            <w:vAlign w:val="center"/>
          </w:tcPr>
          <w:p>
            <w:pPr>
              <w:spacing w:line="320" w:lineRule="exact"/>
              <w:jc w:val="center"/>
              <w:rPr>
                <w:rFonts w:hint="default" w:ascii="仿宋_GB2312" w:eastAsia="仿宋_GB2312"/>
                <w:color w:val="000000" w:themeColor="text1"/>
                <w:sz w:val="18"/>
                <w:szCs w:val="18"/>
                <w:lang w:val="en-US" w:eastAsia="zh-CN"/>
              </w:rPr>
            </w:pPr>
            <w:r>
              <w:rPr>
                <w:rFonts w:hint="eastAsia" w:ascii="仿宋_GB2312" w:eastAsia="仿宋_GB2312"/>
                <w:color w:val="000000" w:themeColor="text1"/>
                <w:sz w:val="18"/>
                <w:szCs w:val="18"/>
                <w:lang w:val="en-US" w:eastAsia="zh-CN"/>
              </w:rPr>
              <w:t>72</w:t>
            </w:r>
          </w:p>
        </w:tc>
        <w:tc>
          <w:tcPr>
            <w:tcW w:w="439" w:type="dxa"/>
            <w:vAlign w:val="center"/>
          </w:tcPr>
          <w:p>
            <w:pPr>
              <w:spacing w:line="320" w:lineRule="exact"/>
              <w:jc w:val="center"/>
              <w:rPr>
                <w:rFonts w:ascii="仿宋_GB2312" w:eastAsia="仿宋_GB2312"/>
                <w:color w:val="000000" w:themeColor="text1"/>
                <w:sz w:val="18"/>
                <w:szCs w:val="18"/>
              </w:rPr>
            </w:pPr>
            <w:r>
              <w:rPr>
                <w:rFonts w:hint="eastAsia" w:ascii="仿宋_GB2312" w:eastAsia="仿宋_GB2312"/>
                <w:color w:val="000000" w:themeColor="text1"/>
                <w:sz w:val="18"/>
                <w:szCs w:val="18"/>
              </w:rPr>
              <w:t>4</w:t>
            </w:r>
          </w:p>
        </w:tc>
        <w:tc>
          <w:tcPr>
            <w:tcW w:w="567" w:type="dxa"/>
            <w:vAlign w:val="center"/>
          </w:tcPr>
          <w:p>
            <w:pPr>
              <w:spacing w:line="320" w:lineRule="exact"/>
              <w:jc w:val="center"/>
              <w:rPr>
                <w:rFonts w:ascii="仿宋_GB2312" w:eastAsia="仿宋_GB2312"/>
                <w:color w:val="000000" w:themeColor="text1"/>
                <w:sz w:val="18"/>
                <w:szCs w:val="18"/>
              </w:rPr>
            </w:pPr>
            <w:r>
              <w:rPr>
                <w:rFonts w:hint="eastAsia" w:ascii="仿宋_GB2312" w:eastAsia="仿宋_GB2312"/>
                <w:color w:val="000000" w:themeColor="text1"/>
                <w:sz w:val="18"/>
                <w:szCs w:val="18"/>
              </w:rPr>
              <w:t>4</w:t>
            </w:r>
          </w:p>
        </w:tc>
        <w:tc>
          <w:tcPr>
            <w:tcW w:w="567" w:type="dxa"/>
            <w:vAlign w:val="center"/>
          </w:tcPr>
          <w:p>
            <w:pPr>
              <w:spacing w:line="320" w:lineRule="exact"/>
              <w:jc w:val="center"/>
              <w:rPr>
                <w:rFonts w:ascii="仿宋_GB2312" w:eastAsia="仿宋_GB2312"/>
                <w:color w:val="000000" w:themeColor="text1"/>
                <w:sz w:val="18"/>
                <w:szCs w:val="18"/>
              </w:rPr>
            </w:pPr>
          </w:p>
        </w:tc>
        <w:tc>
          <w:tcPr>
            <w:tcW w:w="567" w:type="dxa"/>
            <w:vAlign w:val="center"/>
          </w:tcPr>
          <w:p>
            <w:pPr>
              <w:spacing w:line="320" w:lineRule="exact"/>
              <w:jc w:val="center"/>
              <w:rPr>
                <w:rFonts w:ascii="仿宋_GB2312" w:eastAsia="仿宋_GB2312"/>
                <w:sz w:val="18"/>
                <w:szCs w:val="18"/>
              </w:rPr>
            </w:pPr>
          </w:p>
        </w:tc>
        <w:tc>
          <w:tcPr>
            <w:tcW w:w="567" w:type="dxa"/>
            <w:vAlign w:val="center"/>
          </w:tcPr>
          <w:p>
            <w:pPr>
              <w:spacing w:line="320" w:lineRule="exact"/>
              <w:jc w:val="center"/>
              <w:rPr>
                <w:rFonts w:ascii="仿宋_GB2312" w:eastAsia="仿宋_GB2312"/>
                <w:sz w:val="18"/>
                <w:szCs w:val="18"/>
              </w:rPr>
            </w:pPr>
          </w:p>
        </w:tc>
        <w:tc>
          <w:tcPr>
            <w:tcW w:w="567" w:type="dxa"/>
            <w:vAlign w:val="center"/>
          </w:tcPr>
          <w:p>
            <w:pPr>
              <w:spacing w:line="320" w:lineRule="exact"/>
              <w:jc w:val="center"/>
              <w:rPr>
                <w:rFonts w:ascii="仿宋_GB2312" w:eastAsia="仿宋_GB2312"/>
                <w:sz w:val="18"/>
                <w:szCs w:val="18"/>
              </w:rPr>
            </w:pP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PrEx>
        <w:trPr>
          <w:trHeight w:val="657" w:hRule="exact"/>
        </w:trPr>
        <w:tc>
          <w:tcPr>
            <w:tcW w:w="531" w:type="dxa"/>
            <w:vMerge w:val="continue"/>
            <w:vAlign w:val="center"/>
          </w:tcPr>
          <w:p>
            <w:pPr>
              <w:spacing w:line="320" w:lineRule="exact"/>
              <w:jc w:val="center"/>
              <w:rPr>
                <w:rFonts w:ascii="仿宋_GB2312" w:eastAsia="仿宋_GB2312"/>
                <w:color w:val="000000" w:themeColor="text1"/>
                <w:sz w:val="18"/>
                <w:szCs w:val="18"/>
              </w:rPr>
            </w:pPr>
          </w:p>
        </w:tc>
        <w:tc>
          <w:tcPr>
            <w:tcW w:w="849" w:type="dxa"/>
            <w:gridSpan w:val="2"/>
            <w:vMerge w:val="continue"/>
            <w:vAlign w:val="center"/>
          </w:tcPr>
          <w:p>
            <w:pPr>
              <w:spacing w:line="320" w:lineRule="exact"/>
              <w:jc w:val="center"/>
              <w:rPr>
                <w:rFonts w:ascii="仿宋_GB2312" w:eastAsia="仿宋_GB2312"/>
                <w:color w:val="000000" w:themeColor="text1"/>
                <w:sz w:val="18"/>
                <w:szCs w:val="18"/>
              </w:rPr>
            </w:pPr>
          </w:p>
        </w:tc>
        <w:tc>
          <w:tcPr>
            <w:tcW w:w="511" w:type="dxa"/>
            <w:vAlign w:val="center"/>
          </w:tcPr>
          <w:p>
            <w:pPr>
              <w:spacing w:line="320" w:lineRule="exact"/>
              <w:jc w:val="center"/>
              <w:rPr>
                <w:rFonts w:ascii="仿宋_GB2312" w:eastAsia="仿宋_GB2312"/>
                <w:color w:val="000000" w:themeColor="text1"/>
                <w:sz w:val="18"/>
                <w:szCs w:val="18"/>
              </w:rPr>
            </w:pPr>
            <w:r>
              <w:rPr>
                <w:rFonts w:hint="eastAsia" w:ascii="仿宋_GB2312" w:eastAsia="仿宋_GB2312"/>
                <w:color w:val="000000" w:themeColor="text1"/>
                <w:sz w:val="18"/>
                <w:szCs w:val="18"/>
              </w:rPr>
              <w:t>03</w:t>
            </w:r>
          </w:p>
        </w:tc>
        <w:tc>
          <w:tcPr>
            <w:tcW w:w="2086" w:type="dxa"/>
            <w:vAlign w:val="center"/>
          </w:tcPr>
          <w:p>
            <w:pPr>
              <w:spacing w:line="320" w:lineRule="exact"/>
              <w:jc w:val="center"/>
              <w:rPr>
                <w:rFonts w:hint="default" w:ascii="仿宋_GB2312" w:eastAsia="仿宋_GB2312"/>
                <w:color w:val="000000" w:themeColor="text1"/>
                <w:sz w:val="18"/>
                <w:szCs w:val="18"/>
                <w:lang w:val="en-US" w:eastAsia="zh-CN"/>
              </w:rPr>
            </w:pPr>
            <w:r>
              <w:rPr>
                <w:rFonts w:hint="eastAsia" w:ascii="仿宋_GB2312"/>
                <w:color w:val="000000" w:themeColor="text1"/>
                <w:sz w:val="18"/>
                <w:szCs w:val="18"/>
                <w:lang w:val="en-US" w:eastAsia="zh-CN"/>
              </w:rPr>
              <w:t>模具概论</w:t>
            </w:r>
          </w:p>
        </w:tc>
        <w:tc>
          <w:tcPr>
            <w:tcW w:w="699" w:type="dxa"/>
            <w:vAlign w:val="center"/>
          </w:tcPr>
          <w:p>
            <w:pPr>
              <w:spacing w:line="320" w:lineRule="exact"/>
              <w:jc w:val="center"/>
              <w:rPr>
                <w:rFonts w:ascii="仿宋_GB2312" w:eastAsia="仿宋_GB2312"/>
                <w:color w:val="000000" w:themeColor="text1"/>
                <w:sz w:val="18"/>
                <w:szCs w:val="18"/>
              </w:rPr>
            </w:pPr>
            <w:r>
              <w:rPr>
                <w:rFonts w:hint="eastAsia" w:ascii="仿宋_GB2312" w:eastAsia="仿宋_GB2312"/>
                <w:color w:val="000000" w:themeColor="text1"/>
                <w:sz w:val="18"/>
                <w:szCs w:val="18"/>
              </w:rPr>
              <w:t>144</w:t>
            </w:r>
          </w:p>
        </w:tc>
        <w:tc>
          <w:tcPr>
            <w:tcW w:w="602" w:type="dxa"/>
            <w:vAlign w:val="center"/>
          </w:tcPr>
          <w:p>
            <w:pPr>
              <w:spacing w:line="320" w:lineRule="exact"/>
              <w:ind w:left="-107" w:leftChars="-51"/>
              <w:jc w:val="center"/>
              <w:rPr>
                <w:rFonts w:hint="default" w:ascii="仿宋_GB2312" w:eastAsia="仿宋_GB2312"/>
                <w:color w:val="000000" w:themeColor="text1"/>
                <w:sz w:val="18"/>
                <w:szCs w:val="18"/>
                <w:lang w:val="en-US" w:eastAsia="zh-CN"/>
              </w:rPr>
            </w:pPr>
            <w:r>
              <w:rPr>
                <w:rFonts w:hint="eastAsia" w:ascii="仿宋_GB2312" w:eastAsia="仿宋_GB2312"/>
                <w:color w:val="000000" w:themeColor="text1"/>
                <w:sz w:val="18"/>
                <w:szCs w:val="18"/>
                <w:lang w:val="en-US" w:eastAsia="zh-CN"/>
              </w:rPr>
              <w:t>72</w:t>
            </w:r>
          </w:p>
        </w:tc>
        <w:tc>
          <w:tcPr>
            <w:tcW w:w="622" w:type="dxa"/>
            <w:vAlign w:val="center"/>
          </w:tcPr>
          <w:p>
            <w:pPr>
              <w:spacing w:line="320" w:lineRule="exact"/>
              <w:jc w:val="center"/>
              <w:rPr>
                <w:rFonts w:hint="default" w:ascii="仿宋_GB2312" w:eastAsia="仿宋_GB2312"/>
                <w:color w:val="000000" w:themeColor="text1"/>
                <w:sz w:val="18"/>
                <w:szCs w:val="18"/>
                <w:lang w:val="en-US" w:eastAsia="zh-CN"/>
              </w:rPr>
            </w:pPr>
            <w:r>
              <w:rPr>
                <w:rFonts w:hint="eastAsia" w:ascii="仿宋_GB2312" w:eastAsia="仿宋_GB2312"/>
                <w:color w:val="000000" w:themeColor="text1"/>
                <w:sz w:val="18"/>
                <w:szCs w:val="18"/>
                <w:lang w:val="en-US" w:eastAsia="zh-CN"/>
              </w:rPr>
              <w:t>72</w:t>
            </w:r>
          </w:p>
        </w:tc>
        <w:tc>
          <w:tcPr>
            <w:tcW w:w="439" w:type="dxa"/>
            <w:vAlign w:val="center"/>
          </w:tcPr>
          <w:p>
            <w:pPr>
              <w:spacing w:line="320" w:lineRule="exact"/>
              <w:jc w:val="center"/>
              <w:rPr>
                <w:rFonts w:hint="eastAsia" w:ascii="仿宋_GB2312" w:eastAsia="仿宋_GB2312"/>
                <w:color w:val="000000" w:themeColor="text1"/>
                <w:sz w:val="18"/>
                <w:szCs w:val="18"/>
                <w:lang w:val="en-US" w:eastAsia="zh-CN"/>
              </w:rPr>
            </w:pPr>
            <w:r>
              <w:rPr>
                <w:rFonts w:hint="eastAsia" w:ascii="仿宋_GB2312" w:eastAsia="仿宋_GB2312"/>
                <w:color w:val="000000" w:themeColor="text1"/>
                <w:sz w:val="18"/>
                <w:szCs w:val="18"/>
                <w:lang w:val="en-US" w:eastAsia="zh-CN"/>
              </w:rPr>
              <w:t>4</w:t>
            </w:r>
          </w:p>
        </w:tc>
        <w:tc>
          <w:tcPr>
            <w:tcW w:w="567" w:type="dxa"/>
            <w:vAlign w:val="center"/>
          </w:tcPr>
          <w:p>
            <w:pPr>
              <w:spacing w:line="320" w:lineRule="exact"/>
              <w:jc w:val="center"/>
              <w:rPr>
                <w:rFonts w:ascii="仿宋_GB2312" w:eastAsia="仿宋_GB2312"/>
                <w:color w:val="000000" w:themeColor="text1"/>
                <w:sz w:val="18"/>
                <w:szCs w:val="18"/>
              </w:rPr>
            </w:pPr>
            <w:r>
              <w:rPr>
                <w:rFonts w:hint="eastAsia" w:ascii="仿宋_GB2312" w:eastAsia="仿宋_GB2312"/>
                <w:color w:val="000000" w:themeColor="text1"/>
                <w:sz w:val="18"/>
                <w:szCs w:val="18"/>
              </w:rPr>
              <w:t>4</w:t>
            </w:r>
          </w:p>
        </w:tc>
        <w:tc>
          <w:tcPr>
            <w:tcW w:w="567" w:type="dxa"/>
            <w:vAlign w:val="center"/>
          </w:tcPr>
          <w:p>
            <w:pPr>
              <w:spacing w:line="320" w:lineRule="exact"/>
              <w:jc w:val="center"/>
              <w:rPr>
                <w:rFonts w:ascii="仿宋_GB2312" w:eastAsia="仿宋_GB2312"/>
                <w:color w:val="000000" w:themeColor="text1"/>
                <w:sz w:val="18"/>
                <w:szCs w:val="18"/>
              </w:rPr>
            </w:pPr>
          </w:p>
        </w:tc>
        <w:tc>
          <w:tcPr>
            <w:tcW w:w="567" w:type="dxa"/>
            <w:vAlign w:val="center"/>
          </w:tcPr>
          <w:p>
            <w:pPr>
              <w:spacing w:line="320" w:lineRule="exact"/>
              <w:jc w:val="center"/>
              <w:rPr>
                <w:rFonts w:ascii="仿宋_GB2312" w:eastAsia="仿宋_GB2312"/>
                <w:sz w:val="18"/>
                <w:szCs w:val="18"/>
              </w:rPr>
            </w:pPr>
          </w:p>
        </w:tc>
        <w:tc>
          <w:tcPr>
            <w:tcW w:w="567" w:type="dxa"/>
            <w:vAlign w:val="center"/>
          </w:tcPr>
          <w:p>
            <w:pPr>
              <w:spacing w:line="320" w:lineRule="exact"/>
              <w:jc w:val="center"/>
              <w:rPr>
                <w:rFonts w:ascii="仿宋_GB2312" w:eastAsia="仿宋_GB2312"/>
                <w:sz w:val="18"/>
                <w:szCs w:val="18"/>
              </w:rPr>
            </w:pPr>
          </w:p>
        </w:tc>
        <w:tc>
          <w:tcPr>
            <w:tcW w:w="567" w:type="dxa"/>
            <w:vAlign w:val="center"/>
          </w:tcPr>
          <w:p>
            <w:pPr>
              <w:spacing w:line="320" w:lineRule="exact"/>
              <w:jc w:val="center"/>
              <w:rPr>
                <w:rFonts w:ascii="仿宋_GB2312" w:eastAsia="仿宋_GB2312"/>
                <w:sz w:val="18"/>
                <w:szCs w:val="18"/>
              </w:rPr>
            </w:pP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exact"/>
        </w:trPr>
        <w:tc>
          <w:tcPr>
            <w:tcW w:w="531" w:type="dxa"/>
            <w:vMerge w:val="continue"/>
            <w:vAlign w:val="center"/>
          </w:tcPr>
          <w:p>
            <w:pPr>
              <w:spacing w:line="320" w:lineRule="exact"/>
              <w:ind w:firstLine="361"/>
              <w:jc w:val="center"/>
              <w:rPr>
                <w:rFonts w:ascii="仿宋_GB2312" w:eastAsia="仿宋_GB2312"/>
                <w:color w:val="000000" w:themeColor="text1"/>
                <w:sz w:val="18"/>
                <w:szCs w:val="18"/>
              </w:rPr>
            </w:pPr>
          </w:p>
        </w:tc>
        <w:tc>
          <w:tcPr>
            <w:tcW w:w="849" w:type="dxa"/>
            <w:gridSpan w:val="2"/>
            <w:vMerge w:val="continue"/>
            <w:vAlign w:val="center"/>
          </w:tcPr>
          <w:p>
            <w:pPr>
              <w:spacing w:line="240" w:lineRule="exact"/>
              <w:ind w:firstLine="361"/>
              <w:jc w:val="center"/>
              <w:rPr>
                <w:rFonts w:ascii="仿宋_GB2312" w:eastAsia="仿宋_GB2312"/>
                <w:color w:val="000000" w:themeColor="text1"/>
                <w:sz w:val="18"/>
                <w:szCs w:val="18"/>
              </w:rPr>
            </w:pPr>
          </w:p>
        </w:tc>
        <w:tc>
          <w:tcPr>
            <w:tcW w:w="511" w:type="dxa"/>
            <w:vAlign w:val="center"/>
          </w:tcPr>
          <w:p>
            <w:pPr>
              <w:spacing w:line="320" w:lineRule="exact"/>
              <w:jc w:val="center"/>
              <w:rPr>
                <w:rFonts w:hint="eastAsia" w:ascii="仿宋_GB2312" w:eastAsia="仿宋_GB2312"/>
                <w:color w:val="000000" w:themeColor="text1"/>
                <w:sz w:val="18"/>
                <w:szCs w:val="18"/>
                <w:lang w:eastAsia="zh-CN"/>
              </w:rPr>
            </w:pPr>
            <w:r>
              <w:rPr>
                <w:rFonts w:hint="eastAsia" w:ascii="仿宋_GB2312" w:eastAsia="仿宋_GB2312"/>
                <w:color w:val="000000" w:themeColor="text1"/>
                <w:sz w:val="18"/>
                <w:szCs w:val="18"/>
              </w:rPr>
              <w:t>0</w:t>
            </w:r>
            <w:r>
              <w:rPr>
                <w:rFonts w:hint="eastAsia" w:ascii="仿宋_GB2312" w:eastAsia="仿宋_GB2312"/>
                <w:color w:val="000000" w:themeColor="text1"/>
                <w:sz w:val="18"/>
                <w:szCs w:val="18"/>
                <w:lang w:val="en-US" w:eastAsia="zh-CN"/>
              </w:rPr>
              <w:t>1</w:t>
            </w:r>
          </w:p>
        </w:tc>
        <w:tc>
          <w:tcPr>
            <w:tcW w:w="2086" w:type="dxa"/>
            <w:vAlign w:val="center"/>
          </w:tcPr>
          <w:p>
            <w:pPr>
              <w:spacing w:line="320" w:lineRule="exact"/>
              <w:jc w:val="center"/>
              <w:rPr>
                <w:rFonts w:hint="default" w:ascii="仿宋_GB2312" w:eastAsia="仿宋_GB2312"/>
                <w:color w:val="000000" w:themeColor="text1"/>
                <w:sz w:val="18"/>
                <w:szCs w:val="18"/>
                <w:lang w:val="en-US" w:eastAsia="zh-CN"/>
              </w:rPr>
            </w:pPr>
            <w:r>
              <w:rPr>
                <w:rFonts w:hint="eastAsia" w:ascii="仿宋_GB2312" w:eastAsia="仿宋_GB2312"/>
                <w:color w:val="000000" w:themeColor="text1"/>
                <w:sz w:val="18"/>
                <w:szCs w:val="18"/>
                <w:lang w:val="en-US" w:eastAsia="zh-CN"/>
              </w:rPr>
              <w:t>金属加工</w:t>
            </w:r>
          </w:p>
        </w:tc>
        <w:tc>
          <w:tcPr>
            <w:tcW w:w="699" w:type="dxa"/>
            <w:vAlign w:val="center"/>
          </w:tcPr>
          <w:p>
            <w:pPr>
              <w:spacing w:line="320" w:lineRule="exact"/>
              <w:jc w:val="center"/>
              <w:rPr>
                <w:rFonts w:hint="default" w:ascii="仿宋_GB2312" w:eastAsia="仿宋_GB2312"/>
                <w:color w:val="000000" w:themeColor="text1"/>
                <w:sz w:val="18"/>
                <w:szCs w:val="18"/>
                <w:lang w:val="en-US" w:eastAsia="zh-CN"/>
              </w:rPr>
            </w:pPr>
            <w:r>
              <w:rPr>
                <w:rFonts w:hint="eastAsia" w:ascii="仿宋_GB2312" w:eastAsia="仿宋_GB2312"/>
                <w:color w:val="000000" w:themeColor="text1"/>
                <w:sz w:val="18"/>
                <w:szCs w:val="18"/>
                <w:lang w:val="en-US" w:eastAsia="zh-CN"/>
              </w:rPr>
              <w:t>144</w:t>
            </w:r>
          </w:p>
        </w:tc>
        <w:tc>
          <w:tcPr>
            <w:tcW w:w="602" w:type="dxa"/>
            <w:vAlign w:val="center"/>
          </w:tcPr>
          <w:p>
            <w:pPr>
              <w:spacing w:line="320" w:lineRule="exact"/>
              <w:jc w:val="center"/>
              <w:rPr>
                <w:rFonts w:hint="default" w:ascii="仿宋_GB2312" w:eastAsia="仿宋_GB2312"/>
                <w:color w:val="000000" w:themeColor="text1"/>
                <w:sz w:val="18"/>
                <w:szCs w:val="18"/>
                <w:lang w:val="en-US" w:eastAsia="zh-CN"/>
              </w:rPr>
            </w:pPr>
            <w:r>
              <w:rPr>
                <w:rFonts w:hint="eastAsia" w:ascii="仿宋_GB2312" w:eastAsia="仿宋_GB2312"/>
                <w:color w:val="000000" w:themeColor="text1"/>
                <w:sz w:val="18"/>
                <w:szCs w:val="18"/>
                <w:lang w:val="en-US" w:eastAsia="zh-CN"/>
              </w:rPr>
              <w:t>72</w:t>
            </w:r>
          </w:p>
        </w:tc>
        <w:tc>
          <w:tcPr>
            <w:tcW w:w="622" w:type="dxa"/>
            <w:vAlign w:val="center"/>
          </w:tcPr>
          <w:p>
            <w:pPr>
              <w:spacing w:line="320" w:lineRule="exact"/>
              <w:jc w:val="center"/>
              <w:rPr>
                <w:rFonts w:hint="default" w:ascii="仿宋_GB2312" w:eastAsia="仿宋_GB2312"/>
                <w:color w:val="000000" w:themeColor="text1"/>
                <w:sz w:val="18"/>
                <w:szCs w:val="18"/>
                <w:lang w:val="en-US" w:eastAsia="zh-CN"/>
              </w:rPr>
            </w:pPr>
            <w:r>
              <w:rPr>
                <w:rFonts w:hint="eastAsia" w:ascii="仿宋_GB2312" w:eastAsia="仿宋_GB2312"/>
                <w:color w:val="000000" w:themeColor="text1"/>
                <w:sz w:val="18"/>
                <w:szCs w:val="18"/>
                <w:lang w:val="en-US" w:eastAsia="zh-CN"/>
              </w:rPr>
              <w:t>72</w:t>
            </w:r>
          </w:p>
        </w:tc>
        <w:tc>
          <w:tcPr>
            <w:tcW w:w="439" w:type="dxa"/>
            <w:vAlign w:val="center"/>
          </w:tcPr>
          <w:p>
            <w:pPr>
              <w:spacing w:line="320" w:lineRule="exact"/>
              <w:jc w:val="center"/>
              <w:rPr>
                <w:rFonts w:ascii="仿宋_GB2312" w:eastAsia="仿宋_GB2312"/>
                <w:color w:val="000000" w:themeColor="text1"/>
                <w:sz w:val="18"/>
                <w:szCs w:val="18"/>
              </w:rPr>
            </w:pPr>
          </w:p>
        </w:tc>
        <w:tc>
          <w:tcPr>
            <w:tcW w:w="567" w:type="dxa"/>
            <w:vAlign w:val="center"/>
          </w:tcPr>
          <w:p>
            <w:pPr>
              <w:spacing w:line="320" w:lineRule="exact"/>
              <w:jc w:val="center"/>
              <w:rPr>
                <w:rFonts w:ascii="仿宋_GB2312" w:eastAsia="仿宋_GB2312"/>
                <w:color w:val="000000" w:themeColor="text1"/>
                <w:sz w:val="18"/>
                <w:szCs w:val="18"/>
              </w:rPr>
            </w:pPr>
          </w:p>
        </w:tc>
        <w:tc>
          <w:tcPr>
            <w:tcW w:w="567" w:type="dxa"/>
            <w:vAlign w:val="center"/>
          </w:tcPr>
          <w:p>
            <w:pPr>
              <w:spacing w:line="320" w:lineRule="exact"/>
              <w:jc w:val="center"/>
              <w:rPr>
                <w:rFonts w:hint="eastAsia" w:ascii="仿宋_GB2312" w:eastAsia="仿宋_GB2312"/>
                <w:color w:val="000000" w:themeColor="text1"/>
                <w:sz w:val="18"/>
                <w:szCs w:val="18"/>
                <w:lang w:eastAsia="zh-CN"/>
              </w:rPr>
            </w:pPr>
            <w:r>
              <w:rPr>
                <w:rFonts w:hint="eastAsia" w:ascii="仿宋_GB2312" w:eastAsia="仿宋_GB2312"/>
                <w:color w:val="000000" w:themeColor="text1"/>
                <w:sz w:val="18"/>
                <w:szCs w:val="18"/>
                <w:lang w:val="en-US" w:eastAsia="zh-CN"/>
              </w:rPr>
              <w:t>4</w:t>
            </w:r>
          </w:p>
        </w:tc>
        <w:tc>
          <w:tcPr>
            <w:tcW w:w="567" w:type="dxa"/>
            <w:vAlign w:val="center"/>
          </w:tcPr>
          <w:p>
            <w:pPr>
              <w:spacing w:line="320" w:lineRule="exact"/>
              <w:jc w:val="center"/>
              <w:rPr>
                <w:rFonts w:hint="eastAsia" w:ascii="仿宋_GB2312" w:eastAsia="仿宋_GB2312"/>
                <w:sz w:val="18"/>
                <w:szCs w:val="18"/>
                <w:lang w:eastAsia="zh-CN"/>
              </w:rPr>
            </w:pPr>
            <w:r>
              <w:rPr>
                <w:rFonts w:hint="eastAsia" w:ascii="仿宋_GB2312" w:eastAsia="仿宋_GB2312"/>
                <w:sz w:val="18"/>
                <w:szCs w:val="18"/>
                <w:lang w:val="en-US" w:eastAsia="zh-CN"/>
              </w:rPr>
              <w:t>4</w:t>
            </w:r>
          </w:p>
        </w:tc>
        <w:tc>
          <w:tcPr>
            <w:tcW w:w="567" w:type="dxa"/>
            <w:vAlign w:val="center"/>
          </w:tcPr>
          <w:p>
            <w:pPr>
              <w:spacing w:line="320" w:lineRule="exact"/>
              <w:jc w:val="center"/>
              <w:rPr>
                <w:rFonts w:ascii="仿宋_GB2312" w:eastAsia="仿宋_GB2312"/>
                <w:sz w:val="18"/>
                <w:szCs w:val="18"/>
              </w:rPr>
            </w:pPr>
          </w:p>
        </w:tc>
        <w:tc>
          <w:tcPr>
            <w:tcW w:w="567" w:type="dxa"/>
            <w:vAlign w:val="center"/>
          </w:tcPr>
          <w:p>
            <w:pPr>
              <w:spacing w:line="320" w:lineRule="exact"/>
              <w:jc w:val="center"/>
              <w:rPr>
                <w:rFonts w:ascii="仿宋_GB2312" w:eastAsia="仿宋_GB2312"/>
                <w:sz w:val="18"/>
                <w:szCs w:val="18"/>
              </w:rPr>
            </w:pP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exact"/>
        </w:trPr>
        <w:tc>
          <w:tcPr>
            <w:tcW w:w="531" w:type="dxa"/>
            <w:vMerge w:val="continue"/>
            <w:vAlign w:val="center"/>
          </w:tcPr>
          <w:p>
            <w:pPr>
              <w:spacing w:line="320" w:lineRule="exact"/>
              <w:ind w:firstLine="361"/>
              <w:jc w:val="center"/>
              <w:rPr>
                <w:rFonts w:ascii="仿宋_GB2312" w:eastAsia="仿宋_GB2312"/>
                <w:color w:val="000000" w:themeColor="text1"/>
                <w:sz w:val="18"/>
                <w:szCs w:val="18"/>
              </w:rPr>
            </w:pPr>
          </w:p>
        </w:tc>
        <w:tc>
          <w:tcPr>
            <w:tcW w:w="849" w:type="dxa"/>
            <w:gridSpan w:val="2"/>
            <w:vMerge w:val="continue"/>
            <w:vAlign w:val="center"/>
          </w:tcPr>
          <w:p>
            <w:pPr>
              <w:spacing w:line="240" w:lineRule="exact"/>
              <w:ind w:firstLine="361"/>
              <w:jc w:val="center"/>
              <w:rPr>
                <w:rFonts w:ascii="仿宋_GB2312" w:eastAsia="仿宋_GB2312"/>
                <w:color w:val="000000" w:themeColor="text1"/>
                <w:sz w:val="18"/>
                <w:szCs w:val="18"/>
              </w:rPr>
            </w:pPr>
          </w:p>
        </w:tc>
        <w:tc>
          <w:tcPr>
            <w:tcW w:w="511" w:type="dxa"/>
            <w:vAlign w:val="center"/>
          </w:tcPr>
          <w:p>
            <w:pPr>
              <w:spacing w:line="320" w:lineRule="exact"/>
              <w:jc w:val="center"/>
              <w:rPr>
                <w:rFonts w:ascii="仿宋_GB2312" w:eastAsia="仿宋_GB2312"/>
                <w:color w:val="000000" w:themeColor="text1"/>
                <w:sz w:val="18"/>
                <w:szCs w:val="18"/>
              </w:rPr>
            </w:pPr>
            <w:r>
              <w:rPr>
                <w:rFonts w:hint="eastAsia" w:ascii="仿宋_GB2312" w:eastAsia="仿宋_GB2312"/>
                <w:color w:val="000000" w:themeColor="text1"/>
                <w:sz w:val="18"/>
                <w:szCs w:val="18"/>
              </w:rPr>
              <w:t>03</w:t>
            </w:r>
          </w:p>
        </w:tc>
        <w:tc>
          <w:tcPr>
            <w:tcW w:w="2086" w:type="dxa"/>
            <w:vAlign w:val="center"/>
          </w:tcPr>
          <w:p>
            <w:pPr>
              <w:spacing w:line="320" w:lineRule="exact"/>
              <w:jc w:val="center"/>
              <w:rPr>
                <w:rFonts w:hint="default" w:ascii="仿宋_GB2312" w:eastAsia="仿宋_GB2312"/>
                <w:color w:val="000000" w:themeColor="text1"/>
                <w:sz w:val="18"/>
                <w:szCs w:val="18"/>
                <w:lang w:val="en-US" w:eastAsia="zh-CN"/>
              </w:rPr>
            </w:pPr>
            <w:r>
              <w:rPr>
                <w:rFonts w:hint="eastAsia" w:ascii="仿宋_GB2312" w:hAnsi="宋体" w:eastAsia="仿宋_GB2312"/>
                <w:color w:val="000000" w:themeColor="text1"/>
                <w:sz w:val="18"/>
                <w:szCs w:val="18"/>
                <w:lang w:val="en-US" w:eastAsia="zh-CN"/>
              </w:rPr>
              <w:t>设备控制</w:t>
            </w:r>
          </w:p>
        </w:tc>
        <w:tc>
          <w:tcPr>
            <w:tcW w:w="699" w:type="dxa"/>
            <w:vAlign w:val="center"/>
          </w:tcPr>
          <w:p>
            <w:pPr>
              <w:spacing w:line="320" w:lineRule="exact"/>
              <w:jc w:val="center"/>
              <w:rPr>
                <w:rFonts w:ascii="仿宋_GB2312" w:eastAsia="仿宋_GB2312"/>
                <w:color w:val="000000" w:themeColor="text1"/>
                <w:sz w:val="18"/>
                <w:szCs w:val="18"/>
              </w:rPr>
            </w:pPr>
            <w:r>
              <w:rPr>
                <w:rFonts w:hint="eastAsia" w:ascii="仿宋_GB2312" w:eastAsia="仿宋_GB2312"/>
                <w:color w:val="000000" w:themeColor="text1"/>
                <w:sz w:val="18"/>
                <w:szCs w:val="18"/>
              </w:rPr>
              <w:t>144</w:t>
            </w:r>
          </w:p>
        </w:tc>
        <w:tc>
          <w:tcPr>
            <w:tcW w:w="602" w:type="dxa"/>
            <w:vAlign w:val="center"/>
          </w:tcPr>
          <w:p>
            <w:pPr>
              <w:spacing w:line="320" w:lineRule="exact"/>
              <w:jc w:val="center"/>
              <w:rPr>
                <w:rFonts w:hint="default" w:ascii="仿宋_GB2312" w:eastAsia="仿宋_GB2312"/>
                <w:color w:val="000000" w:themeColor="text1"/>
                <w:sz w:val="18"/>
                <w:szCs w:val="18"/>
                <w:lang w:val="en-US" w:eastAsia="zh-CN"/>
              </w:rPr>
            </w:pPr>
            <w:r>
              <w:rPr>
                <w:rFonts w:hint="eastAsia" w:ascii="仿宋_GB2312" w:eastAsia="仿宋_GB2312"/>
                <w:color w:val="000000" w:themeColor="text1"/>
                <w:sz w:val="18"/>
                <w:szCs w:val="18"/>
                <w:lang w:val="en-US" w:eastAsia="zh-CN"/>
              </w:rPr>
              <w:t>72</w:t>
            </w:r>
          </w:p>
        </w:tc>
        <w:tc>
          <w:tcPr>
            <w:tcW w:w="622" w:type="dxa"/>
            <w:vAlign w:val="center"/>
          </w:tcPr>
          <w:p>
            <w:pPr>
              <w:spacing w:line="320" w:lineRule="exact"/>
              <w:jc w:val="center"/>
              <w:rPr>
                <w:rFonts w:hint="default" w:ascii="仿宋_GB2312" w:eastAsia="仿宋_GB2312"/>
                <w:color w:val="000000" w:themeColor="text1"/>
                <w:sz w:val="18"/>
                <w:szCs w:val="18"/>
                <w:lang w:val="en-US" w:eastAsia="zh-CN"/>
              </w:rPr>
            </w:pPr>
            <w:r>
              <w:rPr>
                <w:rFonts w:hint="eastAsia" w:ascii="仿宋_GB2312" w:eastAsia="仿宋_GB2312"/>
                <w:color w:val="000000" w:themeColor="text1"/>
                <w:sz w:val="18"/>
                <w:szCs w:val="18"/>
                <w:lang w:val="en-US" w:eastAsia="zh-CN"/>
              </w:rPr>
              <w:t>72</w:t>
            </w:r>
          </w:p>
        </w:tc>
        <w:tc>
          <w:tcPr>
            <w:tcW w:w="439" w:type="dxa"/>
            <w:vAlign w:val="center"/>
          </w:tcPr>
          <w:p>
            <w:pPr>
              <w:spacing w:line="320" w:lineRule="exact"/>
              <w:jc w:val="center"/>
              <w:rPr>
                <w:rFonts w:ascii="仿宋_GB2312" w:eastAsia="仿宋_GB2312"/>
                <w:color w:val="000000" w:themeColor="text1"/>
                <w:sz w:val="18"/>
                <w:szCs w:val="18"/>
              </w:rPr>
            </w:pPr>
          </w:p>
        </w:tc>
        <w:tc>
          <w:tcPr>
            <w:tcW w:w="567" w:type="dxa"/>
            <w:vAlign w:val="center"/>
          </w:tcPr>
          <w:p>
            <w:pPr>
              <w:spacing w:line="320" w:lineRule="exact"/>
              <w:jc w:val="center"/>
              <w:rPr>
                <w:rFonts w:ascii="仿宋_GB2312" w:eastAsia="仿宋_GB2312"/>
                <w:color w:val="000000" w:themeColor="text1"/>
                <w:sz w:val="18"/>
                <w:szCs w:val="18"/>
              </w:rPr>
            </w:pPr>
          </w:p>
        </w:tc>
        <w:tc>
          <w:tcPr>
            <w:tcW w:w="567" w:type="dxa"/>
            <w:vAlign w:val="center"/>
          </w:tcPr>
          <w:p>
            <w:pPr>
              <w:spacing w:line="320" w:lineRule="exact"/>
              <w:jc w:val="center"/>
              <w:rPr>
                <w:rFonts w:ascii="仿宋_GB2312" w:eastAsia="仿宋_GB2312"/>
                <w:color w:val="000000" w:themeColor="text1"/>
                <w:sz w:val="18"/>
                <w:szCs w:val="18"/>
              </w:rPr>
            </w:pPr>
            <w:r>
              <w:rPr>
                <w:rFonts w:hint="eastAsia" w:ascii="仿宋_GB2312" w:eastAsia="仿宋_GB2312"/>
                <w:color w:val="000000" w:themeColor="text1"/>
                <w:sz w:val="18"/>
                <w:szCs w:val="18"/>
              </w:rPr>
              <w:t>4</w:t>
            </w:r>
          </w:p>
        </w:tc>
        <w:tc>
          <w:tcPr>
            <w:tcW w:w="567" w:type="dxa"/>
            <w:vAlign w:val="center"/>
          </w:tcPr>
          <w:p>
            <w:pPr>
              <w:spacing w:line="320" w:lineRule="exact"/>
              <w:jc w:val="center"/>
              <w:rPr>
                <w:rFonts w:ascii="仿宋_GB2312" w:eastAsia="仿宋_GB2312"/>
                <w:sz w:val="18"/>
                <w:szCs w:val="18"/>
              </w:rPr>
            </w:pPr>
            <w:r>
              <w:rPr>
                <w:rFonts w:hint="eastAsia" w:ascii="仿宋_GB2312" w:eastAsia="仿宋_GB2312"/>
                <w:sz w:val="18"/>
                <w:szCs w:val="18"/>
              </w:rPr>
              <w:t>4</w:t>
            </w:r>
          </w:p>
        </w:tc>
        <w:tc>
          <w:tcPr>
            <w:tcW w:w="567" w:type="dxa"/>
            <w:vAlign w:val="center"/>
          </w:tcPr>
          <w:p>
            <w:pPr>
              <w:spacing w:line="320" w:lineRule="exact"/>
              <w:jc w:val="center"/>
              <w:rPr>
                <w:rFonts w:ascii="仿宋_GB2312" w:eastAsia="仿宋_GB2312"/>
                <w:sz w:val="18"/>
                <w:szCs w:val="18"/>
              </w:rPr>
            </w:pPr>
          </w:p>
        </w:tc>
        <w:tc>
          <w:tcPr>
            <w:tcW w:w="567" w:type="dxa"/>
            <w:vAlign w:val="center"/>
          </w:tcPr>
          <w:p>
            <w:pPr>
              <w:spacing w:line="320" w:lineRule="exact"/>
              <w:jc w:val="center"/>
              <w:rPr>
                <w:rFonts w:ascii="仿宋_GB2312" w:eastAsia="仿宋_GB2312"/>
                <w:sz w:val="18"/>
                <w:szCs w:val="18"/>
              </w:rPr>
            </w:pP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exact"/>
        </w:trPr>
        <w:tc>
          <w:tcPr>
            <w:tcW w:w="531" w:type="dxa"/>
            <w:vMerge w:val="continue"/>
            <w:vAlign w:val="center"/>
          </w:tcPr>
          <w:p>
            <w:pPr>
              <w:spacing w:line="320" w:lineRule="exact"/>
              <w:ind w:firstLine="361"/>
              <w:jc w:val="center"/>
              <w:rPr>
                <w:rFonts w:ascii="仿宋_GB2312" w:eastAsia="仿宋_GB2312"/>
                <w:color w:val="000000" w:themeColor="text1"/>
                <w:sz w:val="18"/>
                <w:szCs w:val="18"/>
              </w:rPr>
            </w:pPr>
          </w:p>
        </w:tc>
        <w:tc>
          <w:tcPr>
            <w:tcW w:w="849" w:type="dxa"/>
            <w:gridSpan w:val="2"/>
            <w:vMerge w:val="continue"/>
            <w:vAlign w:val="center"/>
          </w:tcPr>
          <w:p>
            <w:pPr>
              <w:spacing w:line="320" w:lineRule="exact"/>
              <w:ind w:firstLine="361"/>
              <w:jc w:val="center"/>
              <w:rPr>
                <w:rFonts w:ascii="仿宋_GB2312" w:eastAsia="仿宋_GB2312"/>
                <w:color w:val="000000" w:themeColor="text1"/>
                <w:sz w:val="18"/>
                <w:szCs w:val="18"/>
              </w:rPr>
            </w:pPr>
          </w:p>
        </w:tc>
        <w:tc>
          <w:tcPr>
            <w:tcW w:w="511" w:type="dxa"/>
            <w:vAlign w:val="center"/>
          </w:tcPr>
          <w:p>
            <w:pPr>
              <w:spacing w:line="320" w:lineRule="exact"/>
              <w:jc w:val="center"/>
              <w:rPr>
                <w:rFonts w:hint="eastAsia" w:ascii="仿宋_GB2312" w:eastAsia="仿宋_GB2312"/>
                <w:color w:val="000000" w:themeColor="text1"/>
                <w:sz w:val="18"/>
                <w:szCs w:val="18"/>
                <w:lang w:eastAsia="zh-CN"/>
              </w:rPr>
            </w:pPr>
            <w:r>
              <w:rPr>
                <w:rFonts w:hint="eastAsia" w:ascii="仿宋_GB2312" w:eastAsia="仿宋_GB2312"/>
                <w:color w:val="000000" w:themeColor="text1"/>
                <w:sz w:val="18"/>
                <w:szCs w:val="18"/>
              </w:rPr>
              <w:t>0</w:t>
            </w:r>
            <w:r>
              <w:rPr>
                <w:rFonts w:hint="eastAsia" w:ascii="仿宋_GB2312" w:eastAsia="仿宋_GB2312"/>
                <w:color w:val="000000" w:themeColor="text1"/>
                <w:sz w:val="18"/>
                <w:szCs w:val="18"/>
                <w:lang w:val="en-US" w:eastAsia="zh-CN"/>
              </w:rPr>
              <w:t>3</w:t>
            </w:r>
          </w:p>
        </w:tc>
        <w:tc>
          <w:tcPr>
            <w:tcW w:w="2086" w:type="dxa"/>
            <w:vAlign w:val="center"/>
          </w:tcPr>
          <w:p>
            <w:pPr>
              <w:spacing w:line="320" w:lineRule="exact"/>
              <w:jc w:val="center"/>
              <w:rPr>
                <w:rFonts w:hint="default" w:ascii="仿宋_GB2312" w:eastAsia="仿宋_GB2312"/>
                <w:color w:val="000000" w:themeColor="text1"/>
                <w:sz w:val="18"/>
                <w:szCs w:val="18"/>
                <w:lang w:val="en-US" w:eastAsia="zh-CN"/>
              </w:rPr>
            </w:pPr>
            <w:r>
              <w:rPr>
                <w:rFonts w:hint="eastAsia" w:ascii="仿宋_GB2312" w:hAnsi="宋体" w:eastAsia="仿宋_GB2312"/>
                <w:color w:val="000000" w:themeColor="text1"/>
                <w:sz w:val="18"/>
                <w:szCs w:val="18"/>
                <w:lang w:val="en-US" w:eastAsia="zh-CN"/>
              </w:rPr>
              <w:t>PLC</w:t>
            </w:r>
          </w:p>
        </w:tc>
        <w:tc>
          <w:tcPr>
            <w:tcW w:w="699" w:type="dxa"/>
            <w:vAlign w:val="center"/>
          </w:tcPr>
          <w:p>
            <w:pPr>
              <w:spacing w:line="320" w:lineRule="exact"/>
              <w:jc w:val="center"/>
              <w:rPr>
                <w:rFonts w:hint="default" w:ascii="仿宋_GB2312" w:eastAsia="仿宋_GB2312"/>
                <w:color w:val="000000" w:themeColor="text1"/>
                <w:sz w:val="18"/>
                <w:szCs w:val="18"/>
                <w:lang w:val="en-US" w:eastAsia="zh-CN"/>
              </w:rPr>
            </w:pPr>
            <w:r>
              <w:rPr>
                <w:rFonts w:hint="eastAsia" w:ascii="仿宋_GB2312" w:eastAsia="仿宋_GB2312"/>
                <w:color w:val="000000" w:themeColor="text1"/>
                <w:sz w:val="18"/>
                <w:szCs w:val="18"/>
                <w:lang w:val="en-US" w:eastAsia="zh-CN"/>
              </w:rPr>
              <w:t>144</w:t>
            </w:r>
          </w:p>
        </w:tc>
        <w:tc>
          <w:tcPr>
            <w:tcW w:w="602" w:type="dxa"/>
            <w:vAlign w:val="center"/>
          </w:tcPr>
          <w:p>
            <w:pPr>
              <w:spacing w:line="320" w:lineRule="exact"/>
              <w:jc w:val="center"/>
              <w:rPr>
                <w:rFonts w:hint="default" w:ascii="仿宋_GB2312" w:eastAsia="仿宋_GB2312"/>
                <w:color w:val="000000" w:themeColor="text1"/>
                <w:sz w:val="18"/>
                <w:szCs w:val="18"/>
                <w:lang w:val="en-US" w:eastAsia="zh-CN"/>
              </w:rPr>
            </w:pPr>
            <w:r>
              <w:rPr>
                <w:rFonts w:hint="eastAsia" w:ascii="仿宋_GB2312" w:eastAsia="仿宋_GB2312"/>
                <w:color w:val="000000" w:themeColor="text1"/>
                <w:sz w:val="18"/>
                <w:szCs w:val="18"/>
                <w:lang w:val="en-US" w:eastAsia="zh-CN"/>
              </w:rPr>
              <w:t>72</w:t>
            </w:r>
          </w:p>
        </w:tc>
        <w:tc>
          <w:tcPr>
            <w:tcW w:w="622" w:type="dxa"/>
            <w:vAlign w:val="center"/>
          </w:tcPr>
          <w:p>
            <w:pPr>
              <w:spacing w:line="320" w:lineRule="exact"/>
              <w:jc w:val="center"/>
              <w:rPr>
                <w:rFonts w:hint="default" w:ascii="仿宋_GB2312" w:eastAsia="仿宋_GB2312"/>
                <w:color w:val="000000" w:themeColor="text1"/>
                <w:sz w:val="18"/>
                <w:szCs w:val="18"/>
                <w:lang w:val="en-US" w:eastAsia="zh-CN"/>
              </w:rPr>
            </w:pPr>
            <w:r>
              <w:rPr>
                <w:rFonts w:hint="eastAsia" w:ascii="仿宋_GB2312" w:eastAsia="仿宋_GB2312"/>
                <w:color w:val="000000" w:themeColor="text1"/>
                <w:sz w:val="18"/>
                <w:szCs w:val="18"/>
                <w:lang w:val="en-US" w:eastAsia="zh-CN"/>
              </w:rPr>
              <w:t>72</w:t>
            </w:r>
          </w:p>
        </w:tc>
        <w:tc>
          <w:tcPr>
            <w:tcW w:w="439" w:type="dxa"/>
            <w:vAlign w:val="center"/>
          </w:tcPr>
          <w:p>
            <w:pPr>
              <w:spacing w:line="320" w:lineRule="exact"/>
              <w:jc w:val="center"/>
              <w:rPr>
                <w:rFonts w:ascii="仿宋_GB2312" w:eastAsia="仿宋_GB2312"/>
                <w:color w:val="000000" w:themeColor="text1"/>
                <w:sz w:val="18"/>
                <w:szCs w:val="18"/>
              </w:rPr>
            </w:pPr>
          </w:p>
        </w:tc>
        <w:tc>
          <w:tcPr>
            <w:tcW w:w="567" w:type="dxa"/>
            <w:vAlign w:val="center"/>
          </w:tcPr>
          <w:p>
            <w:pPr>
              <w:spacing w:line="320" w:lineRule="exact"/>
              <w:jc w:val="center"/>
              <w:rPr>
                <w:rFonts w:ascii="仿宋_GB2312" w:eastAsia="仿宋_GB2312"/>
                <w:color w:val="000000" w:themeColor="text1"/>
                <w:sz w:val="18"/>
                <w:szCs w:val="18"/>
              </w:rPr>
            </w:pPr>
          </w:p>
        </w:tc>
        <w:tc>
          <w:tcPr>
            <w:tcW w:w="567" w:type="dxa"/>
            <w:vAlign w:val="center"/>
          </w:tcPr>
          <w:p>
            <w:pPr>
              <w:spacing w:line="320" w:lineRule="exact"/>
              <w:jc w:val="center"/>
              <w:rPr>
                <w:rFonts w:ascii="仿宋_GB2312" w:eastAsia="仿宋_GB2312"/>
                <w:color w:val="000000" w:themeColor="text1"/>
                <w:sz w:val="18"/>
                <w:szCs w:val="18"/>
              </w:rPr>
            </w:pPr>
            <w:r>
              <w:rPr>
                <w:rFonts w:hint="eastAsia" w:ascii="仿宋_GB2312" w:eastAsia="仿宋_GB2312"/>
                <w:color w:val="000000" w:themeColor="text1"/>
                <w:sz w:val="18"/>
                <w:szCs w:val="18"/>
              </w:rPr>
              <w:t>4</w:t>
            </w:r>
          </w:p>
        </w:tc>
        <w:tc>
          <w:tcPr>
            <w:tcW w:w="567" w:type="dxa"/>
            <w:vAlign w:val="center"/>
          </w:tcPr>
          <w:p>
            <w:pPr>
              <w:spacing w:line="320" w:lineRule="exact"/>
              <w:jc w:val="center"/>
              <w:rPr>
                <w:rFonts w:hint="eastAsia" w:ascii="仿宋_GB2312" w:eastAsia="仿宋_GB2312"/>
                <w:sz w:val="18"/>
                <w:szCs w:val="18"/>
                <w:lang w:val="en-US" w:eastAsia="zh-CN"/>
              </w:rPr>
            </w:pPr>
            <w:r>
              <w:rPr>
                <w:rFonts w:hint="eastAsia" w:ascii="仿宋_GB2312" w:eastAsia="仿宋_GB2312"/>
                <w:sz w:val="18"/>
                <w:szCs w:val="18"/>
                <w:lang w:val="en-US" w:eastAsia="zh-CN"/>
              </w:rPr>
              <w:t>4</w:t>
            </w:r>
          </w:p>
        </w:tc>
        <w:tc>
          <w:tcPr>
            <w:tcW w:w="567" w:type="dxa"/>
            <w:vAlign w:val="center"/>
          </w:tcPr>
          <w:p>
            <w:pPr>
              <w:spacing w:line="320" w:lineRule="exact"/>
              <w:jc w:val="center"/>
              <w:rPr>
                <w:rFonts w:ascii="仿宋_GB2312" w:eastAsia="仿宋_GB2312"/>
                <w:sz w:val="18"/>
                <w:szCs w:val="18"/>
              </w:rPr>
            </w:pPr>
          </w:p>
        </w:tc>
        <w:tc>
          <w:tcPr>
            <w:tcW w:w="567" w:type="dxa"/>
            <w:vAlign w:val="center"/>
          </w:tcPr>
          <w:p>
            <w:pPr>
              <w:spacing w:line="320" w:lineRule="exact"/>
              <w:jc w:val="center"/>
              <w:rPr>
                <w:rFonts w:ascii="仿宋_GB2312" w:eastAsia="仿宋_GB2312"/>
                <w:sz w:val="18"/>
                <w:szCs w:val="18"/>
              </w:rPr>
            </w:pP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exact"/>
        </w:trPr>
        <w:tc>
          <w:tcPr>
            <w:tcW w:w="531" w:type="dxa"/>
            <w:vMerge w:val="continue"/>
            <w:vAlign w:val="center"/>
          </w:tcPr>
          <w:p>
            <w:pPr>
              <w:spacing w:line="320" w:lineRule="exact"/>
              <w:ind w:firstLine="361"/>
              <w:jc w:val="center"/>
              <w:rPr>
                <w:rFonts w:ascii="仿宋_GB2312" w:eastAsia="仿宋_GB2312"/>
                <w:color w:val="000000" w:themeColor="text1"/>
                <w:sz w:val="18"/>
                <w:szCs w:val="18"/>
              </w:rPr>
            </w:pPr>
          </w:p>
        </w:tc>
        <w:tc>
          <w:tcPr>
            <w:tcW w:w="849" w:type="dxa"/>
            <w:gridSpan w:val="2"/>
            <w:vMerge w:val="continue"/>
            <w:vAlign w:val="center"/>
          </w:tcPr>
          <w:p>
            <w:pPr>
              <w:spacing w:line="320" w:lineRule="exact"/>
              <w:ind w:firstLine="361"/>
              <w:jc w:val="center"/>
              <w:rPr>
                <w:rFonts w:ascii="仿宋_GB2312" w:eastAsia="仿宋_GB2312"/>
                <w:color w:val="000000" w:themeColor="text1"/>
                <w:sz w:val="18"/>
                <w:szCs w:val="18"/>
              </w:rPr>
            </w:pPr>
          </w:p>
        </w:tc>
        <w:tc>
          <w:tcPr>
            <w:tcW w:w="511" w:type="dxa"/>
            <w:vAlign w:val="center"/>
          </w:tcPr>
          <w:p>
            <w:pPr>
              <w:spacing w:line="320" w:lineRule="exact"/>
              <w:jc w:val="center"/>
              <w:rPr>
                <w:rFonts w:hint="eastAsia" w:ascii="仿宋_GB2312" w:eastAsia="仿宋_GB2312"/>
                <w:color w:val="000000" w:themeColor="text1"/>
                <w:sz w:val="18"/>
                <w:szCs w:val="18"/>
                <w:lang w:eastAsia="zh-CN"/>
              </w:rPr>
            </w:pPr>
            <w:r>
              <w:rPr>
                <w:rFonts w:hint="eastAsia" w:ascii="仿宋_GB2312" w:eastAsia="仿宋_GB2312"/>
                <w:color w:val="000000" w:themeColor="text1"/>
                <w:sz w:val="18"/>
                <w:szCs w:val="18"/>
              </w:rPr>
              <w:t>0</w:t>
            </w:r>
            <w:r>
              <w:rPr>
                <w:rFonts w:hint="eastAsia" w:ascii="仿宋_GB2312" w:eastAsia="仿宋_GB2312"/>
                <w:color w:val="000000" w:themeColor="text1"/>
                <w:sz w:val="18"/>
                <w:szCs w:val="18"/>
                <w:lang w:val="en-US" w:eastAsia="zh-CN"/>
              </w:rPr>
              <w:t>4</w:t>
            </w:r>
          </w:p>
        </w:tc>
        <w:tc>
          <w:tcPr>
            <w:tcW w:w="2086" w:type="dxa"/>
            <w:vAlign w:val="center"/>
          </w:tcPr>
          <w:p>
            <w:pPr>
              <w:spacing w:line="320" w:lineRule="exact"/>
              <w:jc w:val="center"/>
              <w:rPr>
                <w:rFonts w:hint="default" w:ascii="仿宋_GB2312" w:eastAsia="仿宋_GB2312"/>
                <w:color w:val="000000" w:themeColor="text1"/>
                <w:sz w:val="18"/>
                <w:szCs w:val="18"/>
                <w:lang w:val="en-US" w:eastAsia="zh-CN"/>
              </w:rPr>
            </w:pPr>
            <w:r>
              <w:rPr>
                <w:rFonts w:hint="eastAsia" w:ascii="仿宋_GB2312" w:hAnsi="仿宋_GB2312" w:eastAsia="仿宋_GB2312" w:cs="仿宋_GB2312"/>
                <w:color w:val="000000"/>
                <w:kern w:val="0"/>
                <w:sz w:val="18"/>
                <w:szCs w:val="18"/>
              </w:rPr>
              <w:t>塑料磨具工艺</w:t>
            </w:r>
          </w:p>
        </w:tc>
        <w:tc>
          <w:tcPr>
            <w:tcW w:w="699" w:type="dxa"/>
            <w:vAlign w:val="center"/>
          </w:tcPr>
          <w:p>
            <w:pPr>
              <w:spacing w:line="320" w:lineRule="exact"/>
              <w:jc w:val="center"/>
              <w:rPr>
                <w:rFonts w:hint="default" w:ascii="仿宋_GB2312" w:eastAsia="仿宋_GB2312"/>
                <w:color w:val="000000" w:themeColor="text1"/>
                <w:sz w:val="18"/>
                <w:szCs w:val="18"/>
                <w:lang w:val="en-US" w:eastAsia="zh-CN"/>
              </w:rPr>
            </w:pPr>
            <w:r>
              <w:rPr>
                <w:rFonts w:hint="eastAsia" w:ascii="仿宋_GB2312" w:eastAsia="仿宋_GB2312"/>
                <w:color w:val="000000" w:themeColor="text1"/>
                <w:sz w:val="18"/>
                <w:szCs w:val="18"/>
                <w:lang w:val="en-US" w:eastAsia="zh-CN"/>
              </w:rPr>
              <w:t>144</w:t>
            </w:r>
          </w:p>
        </w:tc>
        <w:tc>
          <w:tcPr>
            <w:tcW w:w="602" w:type="dxa"/>
            <w:vAlign w:val="center"/>
          </w:tcPr>
          <w:p>
            <w:pPr>
              <w:spacing w:line="320" w:lineRule="exact"/>
              <w:jc w:val="center"/>
              <w:rPr>
                <w:rFonts w:hint="default" w:ascii="仿宋_GB2312" w:eastAsia="仿宋_GB2312"/>
                <w:color w:val="000000" w:themeColor="text1"/>
                <w:sz w:val="18"/>
                <w:szCs w:val="18"/>
                <w:lang w:val="en-US" w:eastAsia="zh-CN"/>
              </w:rPr>
            </w:pPr>
            <w:r>
              <w:rPr>
                <w:rFonts w:hint="eastAsia" w:ascii="仿宋_GB2312" w:eastAsia="仿宋_GB2312"/>
                <w:color w:val="000000" w:themeColor="text1"/>
                <w:sz w:val="18"/>
                <w:szCs w:val="18"/>
                <w:lang w:val="en-US" w:eastAsia="zh-CN"/>
              </w:rPr>
              <w:t>72</w:t>
            </w:r>
          </w:p>
        </w:tc>
        <w:tc>
          <w:tcPr>
            <w:tcW w:w="622" w:type="dxa"/>
            <w:vAlign w:val="center"/>
          </w:tcPr>
          <w:p>
            <w:pPr>
              <w:spacing w:line="320" w:lineRule="exact"/>
              <w:jc w:val="center"/>
              <w:rPr>
                <w:rFonts w:hint="default" w:ascii="仿宋_GB2312" w:eastAsia="仿宋_GB2312"/>
                <w:color w:val="000000" w:themeColor="text1"/>
                <w:sz w:val="18"/>
                <w:szCs w:val="18"/>
                <w:lang w:val="en-US" w:eastAsia="zh-CN"/>
              </w:rPr>
            </w:pPr>
            <w:r>
              <w:rPr>
                <w:rFonts w:hint="eastAsia" w:ascii="仿宋_GB2312" w:eastAsia="仿宋_GB2312"/>
                <w:color w:val="000000" w:themeColor="text1"/>
                <w:sz w:val="18"/>
                <w:szCs w:val="18"/>
                <w:lang w:val="en-US" w:eastAsia="zh-CN"/>
              </w:rPr>
              <w:t>72</w:t>
            </w:r>
          </w:p>
        </w:tc>
        <w:tc>
          <w:tcPr>
            <w:tcW w:w="439" w:type="dxa"/>
            <w:vAlign w:val="center"/>
          </w:tcPr>
          <w:p>
            <w:pPr>
              <w:spacing w:line="320" w:lineRule="exact"/>
              <w:jc w:val="center"/>
              <w:rPr>
                <w:rFonts w:ascii="仿宋_GB2312" w:eastAsia="仿宋_GB2312"/>
                <w:color w:val="000000" w:themeColor="text1"/>
                <w:sz w:val="18"/>
                <w:szCs w:val="18"/>
              </w:rPr>
            </w:pPr>
          </w:p>
        </w:tc>
        <w:tc>
          <w:tcPr>
            <w:tcW w:w="567" w:type="dxa"/>
            <w:vAlign w:val="center"/>
          </w:tcPr>
          <w:p>
            <w:pPr>
              <w:spacing w:line="320" w:lineRule="exact"/>
              <w:jc w:val="center"/>
              <w:rPr>
                <w:rFonts w:ascii="仿宋_GB2312" w:eastAsia="仿宋_GB2312"/>
                <w:color w:val="000000" w:themeColor="text1"/>
                <w:sz w:val="18"/>
                <w:szCs w:val="18"/>
              </w:rPr>
            </w:pPr>
          </w:p>
        </w:tc>
        <w:tc>
          <w:tcPr>
            <w:tcW w:w="567" w:type="dxa"/>
            <w:vAlign w:val="center"/>
          </w:tcPr>
          <w:p>
            <w:pPr>
              <w:spacing w:line="320" w:lineRule="exact"/>
              <w:jc w:val="center"/>
              <w:rPr>
                <w:rFonts w:hint="eastAsia" w:ascii="仿宋_GB2312" w:eastAsia="仿宋_GB2312"/>
                <w:color w:val="000000" w:themeColor="text1"/>
                <w:sz w:val="18"/>
                <w:szCs w:val="18"/>
                <w:lang w:val="en-US" w:eastAsia="zh-CN"/>
              </w:rPr>
            </w:pPr>
            <w:r>
              <w:rPr>
                <w:rFonts w:hint="eastAsia" w:ascii="仿宋_GB2312" w:eastAsia="仿宋_GB2312"/>
                <w:color w:val="000000" w:themeColor="text1"/>
                <w:sz w:val="18"/>
                <w:szCs w:val="18"/>
                <w:lang w:val="en-US" w:eastAsia="zh-CN"/>
              </w:rPr>
              <w:t>4</w:t>
            </w:r>
          </w:p>
        </w:tc>
        <w:tc>
          <w:tcPr>
            <w:tcW w:w="567" w:type="dxa"/>
            <w:vAlign w:val="center"/>
          </w:tcPr>
          <w:p>
            <w:pPr>
              <w:spacing w:line="320" w:lineRule="exact"/>
              <w:jc w:val="center"/>
              <w:rPr>
                <w:rFonts w:ascii="仿宋_GB2312" w:eastAsia="仿宋_GB2312"/>
                <w:sz w:val="18"/>
                <w:szCs w:val="18"/>
              </w:rPr>
            </w:pPr>
            <w:r>
              <w:rPr>
                <w:rFonts w:hint="eastAsia" w:ascii="仿宋_GB2312" w:eastAsia="仿宋_GB2312"/>
                <w:sz w:val="18"/>
                <w:szCs w:val="18"/>
              </w:rPr>
              <w:t>4</w:t>
            </w:r>
          </w:p>
        </w:tc>
        <w:tc>
          <w:tcPr>
            <w:tcW w:w="567" w:type="dxa"/>
            <w:vAlign w:val="center"/>
          </w:tcPr>
          <w:p>
            <w:pPr>
              <w:spacing w:line="320" w:lineRule="exact"/>
              <w:jc w:val="center"/>
              <w:rPr>
                <w:rFonts w:ascii="仿宋_GB2312" w:eastAsia="仿宋_GB2312"/>
                <w:sz w:val="18"/>
                <w:szCs w:val="18"/>
              </w:rPr>
            </w:pPr>
          </w:p>
        </w:tc>
        <w:tc>
          <w:tcPr>
            <w:tcW w:w="567" w:type="dxa"/>
            <w:vAlign w:val="center"/>
          </w:tcPr>
          <w:p>
            <w:pPr>
              <w:spacing w:line="320" w:lineRule="exact"/>
              <w:jc w:val="center"/>
              <w:rPr>
                <w:rFonts w:ascii="仿宋_GB2312" w:eastAsia="仿宋_GB2312"/>
                <w:sz w:val="18"/>
                <w:szCs w:val="18"/>
              </w:rPr>
            </w:pP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exact"/>
        </w:trPr>
        <w:tc>
          <w:tcPr>
            <w:tcW w:w="531" w:type="dxa"/>
            <w:vAlign w:val="center"/>
          </w:tcPr>
          <w:p>
            <w:pPr>
              <w:spacing w:line="320" w:lineRule="exact"/>
              <w:ind w:firstLine="361"/>
              <w:jc w:val="center"/>
              <w:rPr>
                <w:rFonts w:ascii="仿宋_GB2312" w:eastAsia="仿宋_GB2312"/>
                <w:color w:val="000000" w:themeColor="text1"/>
                <w:sz w:val="18"/>
                <w:szCs w:val="18"/>
              </w:rPr>
            </w:pPr>
          </w:p>
        </w:tc>
        <w:tc>
          <w:tcPr>
            <w:tcW w:w="849" w:type="dxa"/>
            <w:gridSpan w:val="2"/>
            <w:vAlign w:val="center"/>
          </w:tcPr>
          <w:p>
            <w:pPr>
              <w:spacing w:line="320" w:lineRule="exact"/>
              <w:ind w:firstLine="361"/>
              <w:jc w:val="center"/>
              <w:rPr>
                <w:rFonts w:ascii="仿宋_GB2312" w:eastAsia="仿宋_GB2312"/>
                <w:color w:val="000000" w:themeColor="text1"/>
                <w:sz w:val="18"/>
                <w:szCs w:val="18"/>
              </w:rPr>
            </w:pPr>
          </w:p>
        </w:tc>
        <w:tc>
          <w:tcPr>
            <w:tcW w:w="2597" w:type="dxa"/>
            <w:gridSpan w:val="2"/>
            <w:vAlign w:val="center"/>
          </w:tcPr>
          <w:p>
            <w:pPr>
              <w:spacing w:line="320" w:lineRule="exact"/>
              <w:jc w:val="center"/>
              <w:rPr>
                <w:rFonts w:ascii="仿宋_GB2312" w:hAnsi="宋体" w:eastAsia="仿宋_GB2312"/>
                <w:color w:val="000000" w:themeColor="text1"/>
                <w:sz w:val="18"/>
                <w:szCs w:val="18"/>
              </w:rPr>
            </w:pPr>
            <w:r>
              <w:rPr>
                <w:rFonts w:hint="eastAsia" w:ascii="仿宋_GB2312" w:hAnsi="黑体" w:eastAsia="仿宋_GB2312" w:cs="黑体"/>
                <w:bCs/>
                <w:color w:val="000000" w:themeColor="text1"/>
                <w:sz w:val="18"/>
                <w:szCs w:val="18"/>
              </w:rPr>
              <w:t>合计</w:t>
            </w:r>
          </w:p>
        </w:tc>
        <w:tc>
          <w:tcPr>
            <w:tcW w:w="699" w:type="dxa"/>
            <w:vAlign w:val="center"/>
          </w:tcPr>
          <w:p>
            <w:pPr>
              <w:spacing w:line="320" w:lineRule="exact"/>
              <w:jc w:val="center"/>
              <w:rPr>
                <w:rFonts w:hint="default" w:ascii="仿宋_GB2312" w:eastAsia="仿宋_GB2312"/>
                <w:color w:val="000000" w:themeColor="text1"/>
                <w:sz w:val="18"/>
                <w:szCs w:val="18"/>
                <w:lang w:val="en-US" w:eastAsia="zh-CN"/>
              </w:rPr>
            </w:pPr>
            <w:r>
              <w:rPr>
                <w:rFonts w:hint="eastAsia" w:ascii="仿宋_GB2312" w:eastAsia="仿宋_GB2312"/>
                <w:color w:val="000000" w:themeColor="text1"/>
                <w:sz w:val="18"/>
                <w:szCs w:val="18"/>
                <w:lang w:val="en-US" w:eastAsia="zh-CN"/>
              </w:rPr>
              <w:t>1008</w:t>
            </w:r>
          </w:p>
        </w:tc>
        <w:tc>
          <w:tcPr>
            <w:tcW w:w="602" w:type="dxa"/>
            <w:vAlign w:val="center"/>
          </w:tcPr>
          <w:p>
            <w:pPr>
              <w:spacing w:line="320" w:lineRule="exact"/>
              <w:jc w:val="center"/>
              <w:rPr>
                <w:rFonts w:hint="default" w:ascii="仿宋_GB2312" w:eastAsia="仿宋_GB2312"/>
                <w:color w:val="000000" w:themeColor="text1"/>
                <w:sz w:val="18"/>
                <w:szCs w:val="18"/>
                <w:lang w:val="en-US" w:eastAsia="zh-CN"/>
              </w:rPr>
            </w:pPr>
            <w:r>
              <w:rPr>
                <w:rFonts w:hint="eastAsia" w:ascii="仿宋_GB2312" w:eastAsia="仿宋_GB2312"/>
                <w:color w:val="000000" w:themeColor="text1"/>
                <w:sz w:val="18"/>
                <w:szCs w:val="18"/>
                <w:lang w:val="en-US" w:eastAsia="zh-CN"/>
              </w:rPr>
              <w:t>504</w:t>
            </w:r>
          </w:p>
        </w:tc>
        <w:tc>
          <w:tcPr>
            <w:tcW w:w="622" w:type="dxa"/>
            <w:vAlign w:val="center"/>
          </w:tcPr>
          <w:p>
            <w:pPr>
              <w:spacing w:line="320" w:lineRule="exact"/>
              <w:jc w:val="center"/>
              <w:rPr>
                <w:rFonts w:hint="default" w:ascii="仿宋_GB2312" w:eastAsia="仿宋_GB2312"/>
                <w:color w:val="000000" w:themeColor="text1"/>
                <w:sz w:val="18"/>
                <w:szCs w:val="18"/>
                <w:lang w:val="en-US" w:eastAsia="zh-CN"/>
              </w:rPr>
            </w:pPr>
            <w:r>
              <w:rPr>
                <w:rFonts w:hint="eastAsia" w:ascii="仿宋_GB2312" w:eastAsia="仿宋_GB2312"/>
                <w:color w:val="000000" w:themeColor="text1"/>
                <w:sz w:val="18"/>
                <w:szCs w:val="18"/>
                <w:lang w:val="en-US" w:eastAsia="zh-CN"/>
              </w:rPr>
              <w:t>504</w:t>
            </w:r>
          </w:p>
        </w:tc>
        <w:tc>
          <w:tcPr>
            <w:tcW w:w="439" w:type="dxa"/>
            <w:vAlign w:val="center"/>
          </w:tcPr>
          <w:p>
            <w:pPr>
              <w:spacing w:line="320" w:lineRule="exact"/>
              <w:jc w:val="center"/>
              <w:rPr>
                <w:rFonts w:hint="default" w:ascii="仿宋_GB2312" w:eastAsia="仿宋_GB2312"/>
                <w:color w:val="000000" w:themeColor="text1"/>
                <w:sz w:val="18"/>
                <w:szCs w:val="18"/>
                <w:lang w:val="en-US" w:eastAsia="zh-CN"/>
              </w:rPr>
            </w:pPr>
            <w:r>
              <w:rPr>
                <w:rFonts w:hint="eastAsia" w:ascii="仿宋_GB2312" w:eastAsia="仿宋_GB2312"/>
                <w:color w:val="000000" w:themeColor="text1"/>
                <w:sz w:val="18"/>
                <w:szCs w:val="18"/>
                <w:lang w:val="en-US" w:eastAsia="zh-CN"/>
              </w:rPr>
              <w:t>12</w:t>
            </w:r>
          </w:p>
        </w:tc>
        <w:tc>
          <w:tcPr>
            <w:tcW w:w="567" w:type="dxa"/>
            <w:vAlign w:val="center"/>
          </w:tcPr>
          <w:p>
            <w:pPr>
              <w:spacing w:line="320" w:lineRule="exact"/>
              <w:jc w:val="center"/>
              <w:rPr>
                <w:rFonts w:ascii="仿宋_GB2312" w:eastAsia="仿宋_GB2312"/>
                <w:color w:val="000000" w:themeColor="text1"/>
                <w:sz w:val="18"/>
                <w:szCs w:val="18"/>
              </w:rPr>
            </w:pPr>
            <w:r>
              <w:rPr>
                <w:rFonts w:hint="eastAsia" w:ascii="仿宋_GB2312" w:eastAsia="仿宋_GB2312"/>
                <w:color w:val="000000" w:themeColor="text1"/>
                <w:sz w:val="18"/>
                <w:szCs w:val="18"/>
              </w:rPr>
              <w:t>12</w:t>
            </w:r>
          </w:p>
        </w:tc>
        <w:tc>
          <w:tcPr>
            <w:tcW w:w="567" w:type="dxa"/>
            <w:vAlign w:val="center"/>
          </w:tcPr>
          <w:p>
            <w:pPr>
              <w:spacing w:line="320" w:lineRule="exact"/>
              <w:jc w:val="center"/>
              <w:rPr>
                <w:rFonts w:hint="default" w:ascii="仿宋_GB2312" w:eastAsia="仿宋_GB2312"/>
                <w:color w:val="000000" w:themeColor="text1"/>
                <w:sz w:val="18"/>
                <w:szCs w:val="18"/>
                <w:lang w:val="en-US" w:eastAsia="zh-CN"/>
              </w:rPr>
            </w:pPr>
            <w:r>
              <w:rPr>
                <w:rFonts w:hint="eastAsia" w:ascii="仿宋_GB2312" w:eastAsia="仿宋_GB2312"/>
                <w:color w:val="000000" w:themeColor="text1"/>
                <w:sz w:val="18"/>
                <w:szCs w:val="18"/>
                <w:lang w:val="en-US" w:eastAsia="zh-CN"/>
              </w:rPr>
              <w:t>16</w:t>
            </w:r>
          </w:p>
        </w:tc>
        <w:tc>
          <w:tcPr>
            <w:tcW w:w="567" w:type="dxa"/>
            <w:vAlign w:val="center"/>
          </w:tcPr>
          <w:p>
            <w:pPr>
              <w:spacing w:line="320" w:lineRule="exact"/>
              <w:jc w:val="center"/>
              <w:rPr>
                <w:rFonts w:hint="default" w:ascii="仿宋_GB2312" w:eastAsia="仿宋_GB2312"/>
                <w:sz w:val="18"/>
                <w:szCs w:val="18"/>
                <w:lang w:val="en-US" w:eastAsia="zh-CN"/>
              </w:rPr>
            </w:pPr>
            <w:r>
              <w:rPr>
                <w:rFonts w:hint="eastAsia" w:ascii="仿宋_GB2312" w:eastAsia="仿宋_GB2312"/>
                <w:sz w:val="18"/>
                <w:szCs w:val="18"/>
                <w:lang w:val="en-US" w:eastAsia="zh-CN"/>
              </w:rPr>
              <w:t>16</w:t>
            </w:r>
          </w:p>
        </w:tc>
        <w:tc>
          <w:tcPr>
            <w:tcW w:w="567" w:type="dxa"/>
            <w:vAlign w:val="center"/>
          </w:tcPr>
          <w:p>
            <w:pPr>
              <w:spacing w:line="320" w:lineRule="exact"/>
              <w:jc w:val="center"/>
              <w:rPr>
                <w:rFonts w:ascii="仿宋_GB2312" w:eastAsia="仿宋_GB2312"/>
                <w:sz w:val="18"/>
                <w:szCs w:val="18"/>
              </w:rPr>
            </w:pPr>
          </w:p>
        </w:tc>
        <w:tc>
          <w:tcPr>
            <w:tcW w:w="567" w:type="dxa"/>
            <w:vAlign w:val="center"/>
          </w:tcPr>
          <w:p>
            <w:pPr>
              <w:spacing w:line="320" w:lineRule="exact"/>
              <w:jc w:val="center"/>
              <w:rPr>
                <w:rFonts w:ascii="仿宋_GB2312" w:eastAsia="仿宋_GB2312"/>
                <w:sz w:val="18"/>
                <w:szCs w:val="18"/>
              </w:rPr>
            </w:pP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exact"/>
        </w:trPr>
        <w:tc>
          <w:tcPr>
            <w:tcW w:w="1380" w:type="dxa"/>
            <w:gridSpan w:val="3"/>
            <w:vMerge w:val="restart"/>
            <w:tcBorders>
              <w:top w:val="single" w:color="auto" w:sz="4" w:space="0"/>
            </w:tcBorders>
            <w:vAlign w:val="center"/>
          </w:tcPr>
          <w:p>
            <w:pPr>
              <w:spacing w:line="320" w:lineRule="exact"/>
              <w:jc w:val="center"/>
              <w:rPr>
                <w:rFonts w:ascii="仿宋_GB2312" w:eastAsia="仿宋_GB2312"/>
                <w:color w:val="000000" w:themeColor="text1"/>
                <w:sz w:val="18"/>
                <w:szCs w:val="18"/>
              </w:rPr>
            </w:pPr>
            <w:r>
              <w:rPr>
                <w:rFonts w:hint="eastAsia" w:ascii="仿宋_GB2312" w:eastAsia="仿宋_GB2312"/>
                <w:color w:val="000000" w:themeColor="text1"/>
                <w:sz w:val="18"/>
                <w:szCs w:val="18"/>
              </w:rPr>
              <w:t>实习实训课程</w:t>
            </w:r>
          </w:p>
          <w:p>
            <w:pPr>
              <w:spacing w:line="320" w:lineRule="exact"/>
              <w:jc w:val="center"/>
              <w:rPr>
                <w:rFonts w:ascii="仿宋_GB2312" w:eastAsia="仿宋_GB2312"/>
                <w:color w:val="000000" w:themeColor="text1"/>
                <w:sz w:val="18"/>
                <w:szCs w:val="18"/>
              </w:rPr>
            </w:pPr>
            <w:r>
              <w:rPr>
                <w:rFonts w:hint="eastAsia" w:ascii="仿宋_GB2312" w:eastAsia="仿宋_GB2312"/>
                <w:color w:val="000000" w:themeColor="text1"/>
                <w:sz w:val="18"/>
                <w:szCs w:val="18"/>
              </w:rPr>
              <w:t>(1400学时)</w:t>
            </w:r>
          </w:p>
        </w:tc>
        <w:tc>
          <w:tcPr>
            <w:tcW w:w="511" w:type="dxa"/>
            <w:vAlign w:val="center"/>
          </w:tcPr>
          <w:p>
            <w:pPr>
              <w:spacing w:line="320" w:lineRule="exact"/>
              <w:jc w:val="center"/>
              <w:rPr>
                <w:rFonts w:ascii="仿宋_GB2312" w:eastAsia="仿宋_GB2312"/>
                <w:color w:val="000000" w:themeColor="text1"/>
                <w:sz w:val="18"/>
                <w:szCs w:val="18"/>
              </w:rPr>
            </w:pPr>
            <w:r>
              <w:rPr>
                <w:rFonts w:hint="eastAsia" w:ascii="仿宋_GB2312" w:eastAsia="仿宋_GB2312"/>
                <w:color w:val="000000" w:themeColor="text1"/>
                <w:sz w:val="18"/>
                <w:szCs w:val="18"/>
              </w:rPr>
              <w:t>01</w:t>
            </w:r>
          </w:p>
        </w:tc>
        <w:tc>
          <w:tcPr>
            <w:tcW w:w="2086" w:type="dxa"/>
            <w:vAlign w:val="center"/>
          </w:tcPr>
          <w:p>
            <w:pPr>
              <w:spacing w:line="320" w:lineRule="exact"/>
              <w:jc w:val="center"/>
              <w:rPr>
                <w:rFonts w:ascii="仿宋_GB2312" w:eastAsia="仿宋_GB2312"/>
                <w:color w:val="000000" w:themeColor="text1"/>
                <w:sz w:val="18"/>
                <w:szCs w:val="18"/>
              </w:rPr>
            </w:pPr>
            <w:r>
              <w:rPr>
                <w:rFonts w:hint="eastAsia" w:ascii="仿宋_GB2312" w:hAnsi="宋体" w:eastAsia="仿宋_GB2312"/>
                <w:color w:val="000000" w:themeColor="text1"/>
                <w:sz w:val="18"/>
                <w:szCs w:val="18"/>
                <w:lang w:val="en-US" w:eastAsia="zh-CN"/>
              </w:rPr>
              <w:t>机械制图</w:t>
            </w:r>
            <w:r>
              <w:rPr>
                <w:rFonts w:hint="eastAsia" w:ascii="仿宋_GB2312" w:hAnsi="宋体" w:eastAsia="仿宋_GB2312"/>
                <w:color w:val="000000" w:themeColor="text1"/>
                <w:sz w:val="18"/>
                <w:szCs w:val="18"/>
              </w:rPr>
              <w:t>技能实训</w:t>
            </w:r>
          </w:p>
        </w:tc>
        <w:tc>
          <w:tcPr>
            <w:tcW w:w="699" w:type="dxa"/>
            <w:vAlign w:val="center"/>
          </w:tcPr>
          <w:p>
            <w:pPr>
              <w:spacing w:line="320" w:lineRule="exact"/>
              <w:jc w:val="center"/>
              <w:rPr>
                <w:rFonts w:ascii="仿宋_GB2312" w:eastAsia="仿宋_GB2312"/>
                <w:color w:val="000000" w:themeColor="text1"/>
                <w:sz w:val="18"/>
                <w:szCs w:val="18"/>
              </w:rPr>
            </w:pPr>
            <w:r>
              <w:rPr>
                <w:rFonts w:hint="eastAsia" w:ascii="仿宋_GB2312" w:eastAsia="仿宋_GB2312"/>
                <w:color w:val="000000" w:themeColor="text1"/>
                <w:sz w:val="18"/>
                <w:szCs w:val="18"/>
              </w:rPr>
              <w:t>30</w:t>
            </w:r>
          </w:p>
        </w:tc>
        <w:tc>
          <w:tcPr>
            <w:tcW w:w="602" w:type="dxa"/>
            <w:vAlign w:val="center"/>
          </w:tcPr>
          <w:p>
            <w:pPr>
              <w:spacing w:line="320" w:lineRule="exact"/>
              <w:jc w:val="center"/>
              <w:rPr>
                <w:rFonts w:ascii="仿宋_GB2312" w:eastAsia="仿宋_GB2312"/>
                <w:color w:val="000000" w:themeColor="text1"/>
                <w:sz w:val="18"/>
                <w:szCs w:val="18"/>
              </w:rPr>
            </w:pPr>
          </w:p>
        </w:tc>
        <w:tc>
          <w:tcPr>
            <w:tcW w:w="622" w:type="dxa"/>
            <w:vAlign w:val="center"/>
          </w:tcPr>
          <w:p>
            <w:pPr>
              <w:spacing w:line="320" w:lineRule="exact"/>
              <w:jc w:val="center"/>
              <w:rPr>
                <w:rFonts w:ascii="仿宋_GB2312" w:eastAsia="仿宋_GB2312"/>
                <w:color w:val="000000" w:themeColor="text1"/>
                <w:sz w:val="18"/>
                <w:szCs w:val="18"/>
              </w:rPr>
            </w:pPr>
            <w:r>
              <w:rPr>
                <w:rFonts w:hint="eastAsia" w:ascii="仿宋_GB2312" w:eastAsia="仿宋_GB2312"/>
                <w:color w:val="000000" w:themeColor="text1"/>
                <w:sz w:val="18"/>
                <w:szCs w:val="18"/>
              </w:rPr>
              <w:t>30</w:t>
            </w:r>
          </w:p>
        </w:tc>
        <w:tc>
          <w:tcPr>
            <w:tcW w:w="439" w:type="dxa"/>
            <w:vAlign w:val="center"/>
          </w:tcPr>
          <w:p>
            <w:pPr>
              <w:spacing w:line="320" w:lineRule="exact"/>
              <w:jc w:val="center"/>
              <w:rPr>
                <w:rFonts w:ascii="仿宋_GB2312" w:eastAsia="仿宋_GB2312"/>
                <w:color w:val="000000" w:themeColor="text1"/>
                <w:sz w:val="18"/>
                <w:szCs w:val="18"/>
              </w:rPr>
            </w:pPr>
          </w:p>
        </w:tc>
        <w:tc>
          <w:tcPr>
            <w:tcW w:w="567" w:type="dxa"/>
            <w:vAlign w:val="center"/>
          </w:tcPr>
          <w:p>
            <w:pPr>
              <w:spacing w:line="320" w:lineRule="exact"/>
              <w:jc w:val="center"/>
              <w:rPr>
                <w:rFonts w:ascii="仿宋_GB2312" w:eastAsia="仿宋_GB2312"/>
                <w:color w:val="000000" w:themeColor="text1"/>
                <w:sz w:val="18"/>
                <w:szCs w:val="18"/>
              </w:rPr>
            </w:pPr>
            <w:r>
              <w:rPr>
                <w:rFonts w:hint="eastAsia" w:ascii="仿宋_GB2312" w:eastAsia="仿宋_GB2312"/>
                <w:color w:val="000000" w:themeColor="text1"/>
                <w:sz w:val="18"/>
                <w:szCs w:val="18"/>
              </w:rPr>
              <w:t>30*1</w:t>
            </w:r>
          </w:p>
        </w:tc>
        <w:tc>
          <w:tcPr>
            <w:tcW w:w="567" w:type="dxa"/>
            <w:vAlign w:val="center"/>
          </w:tcPr>
          <w:p>
            <w:pPr>
              <w:spacing w:line="320" w:lineRule="exact"/>
              <w:jc w:val="center"/>
              <w:rPr>
                <w:rFonts w:ascii="仿宋_GB2312" w:eastAsia="仿宋_GB2312"/>
                <w:color w:val="000000" w:themeColor="text1"/>
                <w:sz w:val="18"/>
                <w:szCs w:val="18"/>
              </w:rPr>
            </w:pPr>
          </w:p>
        </w:tc>
        <w:tc>
          <w:tcPr>
            <w:tcW w:w="567" w:type="dxa"/>
            <w:vAlign w:val="center"/>
          </w:tcPr>
          <w:p>
            <w:pPr>
              <w:spacing w:line="320" w:lineRule="exact"/>
              <w:jc w:val="center"/>
              <w:rPr>
                <w:rFonts w:ascii="仿宋_GB2312" w:eastAsia="仿宋_GB2312"/>
                <w:sz w:val="18"/>
                <w:szCs w:val="18"/>
              </w:rPr>
            </w:pPr>
          </w:p>
        </w:tc>
        <w:tc>
          <w:tcPr>
            <w:tcW w:w="567" w:type="dxa"/>
            <w:vAlign w:val="center"/>
          </w:tcPr>
          <w:p>
            <w:pPr>
              <w:spacing w:line="320" w:lineRule="exact"/>
              <w:jc w:val="center"/>
              <w:rPr>
                <w:rFonts w:ascii="仿宋_GB2312" w:eastAsia="仿宋_GB2312"/>
                <w:sz w:val="18"/>
                <w:szCs w:val="18"/>
              </w:rPr>
            </w:pPr>
          </w:p>
        </w:tc>
        <w:tc>
          <w:tcPr>
            <w:tcW w:w="567" w:type="dxa"/>
            <w:vAlign w:val="center"/>
          </w:tcPr>
          <w:p>
            <w:pPr>
              <w:spacing w:line="320" w:lineRule="exact"/>
              <w:jc w:val="center"/>
              <w:rPr>
                <w:rFonts w:ascii="仿宋_GB2312" w:eastAsia="仿宋_GB2312"/>
                <w:sz w:val="18"/>
                <w:szCs w:val="18"/>
              </w:rPr>
            </w:pP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PrEx>
        <w:trPr>
          <w:trHeight w:val="340" w:hRule="exact"/>
        </w:trPr>
        <w:tc>
          <w:tcPr>
            <w:tcW w:w="1380" w:type="dxa"/>
            <w:gridSpan w:val="3"/>
            <w:vMerge w:val="continue"/>
            <w:tcBorders>
              <w:top w:val="nil"/>
            </w:tcBorders>
            <w:vAlign w:val="center"/>
          </w:tcPr>
          <w:p>
            <w:pPr>
              <w:spacing w:line="320" w:lineRule="exact"/>
              <w:ind w:firstLine="361"/>
              <w:jc w:val="center"/>
              <w:rPr>
                <w:rFonts w:ascii="仿宋_GB2312" w:eastAsia="仿宋_GB2312"/>
                <w:color w:val="000000" w:themeColor="text1"/>
                <w:sz w:val="18"/>
                <w:szCs w:val="18"/>
              </w:rPr>
            </w:pPr>
          </w:p>
        </w:tc>
        <w:tc>
          <w:tcPr>
            <w:tcW w:w="511" w:type="dxa"/>
            <w:vAlign w:val="center"/>
          </w:tcPr>
          <w:p>
            <w:pPr>
              <w:spacing w:line="320" w:lineRule="exact"/>
              <w:jc w:val="center"/>
              <w:rPr>
                <w:rFonts w:ascii="仿宋_GB2312" w:eastAsia="仿宋_GB2312"/>
                <w:color w:val="000000" w:themeColor="text1"/>
                <w:sz w:val="18"/>
                <w:szCs w:val="18"/>
              </w:rPr>
            </w:pPr>
            <w:r>
              <w:rPr>
                <w:rFonts w:hint="eastAsia" w:ascii="仿宋_GB2312" w:eastAsia="仿宋_GB2312"/>
                <w:color w:val="000000" w:themeColor="text1"/>
                <w:sz w:val="18"/>
                <w:szCs w:val="18"/>
              </w:rPr>
              <w:t>02</w:t>
            </w:r>
          </w:p>
        </w:tc>
        <w:tc>
          <w:tcPr>
            <w:tcW w:w="2086" w:type="dxa"/>
            <w:vAlign w:val="center"/>
          </w:tcPr>
          <w:p>
            <w:pPr>
              <w:spacing w:line="320" w:lineRule="exact"/>
              <w:jc w:val="center"/>
              <w:rPr>
                <w:rFonts w:hint="default" w:ascii="仿宋_GB2312" w:hAnsi="宋体" w:eastAsia="仿宋_GB2312"/>
                <w:color w:val="000000" w:themeColor="text1"/>
                <w:sz w:val="18"/>
                <w:szCs w:val="18"/>
                <w:lang w:val="en-US" w:eastAsia="zh-CN"/>
              </w:rPr>
            </w:pPr>
            <w:r>
              <w:rPr>
                <w:rFonts w:hint="eastAsia" w:ascii="仿宋_GB2312" w:eastAsia="仿宋_GB2312"/>
                <w:color w:val="000000" w:themeColor="text1"/>
                <w:sz w:val="18"/>
                <w:szCs w:val="18"/>
                <w:lang w:val="en-US" w:eastAsia="zh-CN"/>
              </w:rPr>
              <w:t>设备控制</w:t>
            </w:r>
          </w:p>
        </w:tc>
        <w:tc>
          <w:tcPr>
            <w:tcW w:w="699" w:type="dxa"/>
            <w:vAlign w:val="center"/>
          </w:tcPr>
          <w:p>
            <w:pPr>
              <w:spacing w:line="320" w:lineRule="exact"/>
              <w:jc w:val="center"/>
              <w:rPr>
                <w:rFonts w:ascii="仿宋_GB2312" w:eastAsia="仿宋_GB2312"/>
                <w:color w:val="000000" w:themeColor="text1"/>
                <w:sz w:val="18"/>
                <w:szCs w:val="18"/>
              </w:rPr>
            </w:pPr>
            <w:r>
              <w:rPr>
                <w:rFonts w:hint="eastAsia" w:ascii="仿宋_GB2312" w:eastAsia="仿宋_GB2312"/>
                <w:color w:val="000000" w:themeColor="text1"/>
                <w:sz w:val="18"/>
                <w:szCs w:val="18"/>
              </w:rPr>
              <w:t>60</w:t>
            </w:r>
          </w:p>
        </w:tc>
        <w:tc>
          <w:tcPr>
            <w:tcW w:w="602" w:type="dxa"/>
            <w:vAlign w:val="center"/>
          </w:tcPr>
          <w:p>
            <w:pPr>
              <w:spacing w:line="320" w:lineRule="exact"/>
              <w:jc w:val="center"/>
              <w:rPr>
                <w:rFonts w:ascii="仿宋_GB2312" w:eastAsia="仿宋_GB2312"/>
                <w:color w:val="000000" w:themeColor="text1"/>
                <w:sz w:val="18"/>
                <w:szCs w:val="18"/>
              </w:rPr>
            </w:pPr>
          </w:p>
        </w:tc>
        <w:tc>
          <w:tcPr>
            <w:tcW w:w="622" w:type="dxa"/>
            <w:vAlign w:val="center"/>
          </w:tcPr>
          <w:p>
            <w:pPr>
              <w:spacing w:line="320" w:lineRule="exact"/>
              <w:jc w:val="center"/>
              <w:rPr>
                <w:rFonts w:ascii="仿宋_GB2312" w:eastAsia="仿宋_GB2312"/>
                <w:color w:val="000000" w:themeColor="text1"/>
                <w:sz w:val="18"/>
                <w:szCs w:val="18"/>
              </w:rPr>
            </w:pPr>
            <w:r>
              <w:rPr>
                <w:rFonts w:hint="eastAsia" w:ascii="仿宋_GB2312" w:eastAsia="仿宋_GB2312"/>
                <w:color w:val="000000" w:themeColor="text1"/>
                <w:sz w:val="18"/>
                <w:szCs w:val="18"/>
              </w:rPr>
              <w:t>60</w:t>
            </w:r>
          </w:p>
        </w:tc>
        <w:tc>
          <w:tcPr>
            <w:tcW w:w="439" w:type="dxa"/>
            <w:vAlign w:val="center"/>
          </w:tcPr>
          <w:p>
            <w:pPr>
              <w:spacing w:line="320" w:lineRule="exact"/>
              <w:jc w:val="center"/>
              <w:rPr>
                <w:rFonts w:ascii="仿宋_GB2312" w:eastAsia="仿宋_GB2312"/>
                <w:color w:val="000000" w:themeColor="text1"/>
                <w:sz w:val="18"/>
                <w:szCs w:val="18"/>
              </w:rPr>
            </w:pPr>
          </w:p>
        </w:tc>
        <w:tc>
          <w:tcPr>
            <w:tcW w:w="567" w:type="dxa"/>
            <w:vAlign w:val="center"/>
          </w:tcPr>
          <w:p>
            <w:pPr>
              <w:spacing w:line="320" w:lineRule="exact"/>
              <w:jc w:val="center"/>
              <w:rPr>
                <w:rFonts w:ascii="仿宋_GB2312" w:eastAsia="仿宋_GB2312"/>
                <w:color w:val="000000" w:themeColor="text1"/>
                <w:sz w:val="18"/>
                <w:szCs w:val="18"/>
              </w:rPr>
            </w:pPr>
          </w:p>
        </w:tc>
        <w:tc>
          <w:tcPr>
            <w:tcW w:w="567" w:type="dxa"/>
            <w:vAlign w:val="center"/>
          </w:tcPr>
          <w:p>
            <w:pPr>
              <w:spacing w:line="320" w:lineRule="exact"/>
              <w:jc w:val="center"/>
              <w:rPr>
                <w:rFonts w:ascii="仿宋_GB2312" w:eastAsia="仿宋_GB2312"/>
                <w:color w:val="000000" w:themeColor="text1"/>
                <w:sz w:val="18"/>
                <w:szCs w:val="18"/>
              </w:rPr>
            </w:pPr>
          </w:p>
        </w:tc>
        <w:tc>
          <w:tcPr>
            <w:tcW w:w="567" w:type="dxa"/>
            <w:vAlign w:val="center"/>
          </w:tcPr>
          <w:p>
            <w:pPr>
              <w:spacing w:line="320" w:lineRule="exact"/>
              <w:jc w:val="center"/>
              <w:rPr>
                <w:rFonts w:ascii="仿宋_GB2312" w:eastAsia="仿宋_GB2312"/>
                <w:sz w:val="18"/>
                <w:szCs w:val="18"/>
              </w:rPr>
            </w:pPr>
            <w:r>
              <w:rPr>
                <w:rFonts w:hint="eastAsia" w:ascii="仿宋_GB2312" w:eastAsia="仿宋_GB2312"/>
                <w:color w:val="000000"/>
                <w:sz w:val="18"/>
                <w:szCs w:val="18"/>
              </w:rPr>
              <w:t>30*2</w:t>
            </w:r>
          </w:p>
        </w:tc>
        <w:tc>
          <w:tcPr>
            <w:tcW w:w="567" w:type="dxa"/>
            <w:vAlign w:val="center"/>
          </w:tcPr>
          <w:p>
            <w:pPr>
              <w:spacing w:line="320" w:lineRule="exact"/>
              <w:jc w:val="center"/>
              <w:rPr>
                <w:rFonts w:ascii="仿宋_GB2312" w:eastAsia="仿宋_GB2312"/>
                <w:sz w:val="18"/>
                <w:szCs w:val="18"/>
              </w:rPr>
            </w:pPr>
          </w:p>
        </w:tc>
        <w:tc>
          <w:tcPr>
            <w:tcW w:w="567" w:type="dxa"/>
            <w:vAlign w:val="center"/>
          </w:tcPr>
          <w:p>
            <w:pPr>
              <w:spacing w:line="320" w:lineRule="exact"/>
              <w:jc w:val="center"/>
              <w:rPr>
                <w:rFonts w:ascii="仿宋_GB2312" w:eastAsia="仿宋_GB2312"/>
                <w:sz w:val="18"/>
                <w:szCs w:val="18"/>
              </w:rPr>
            </w:pP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exact"/>
        </w:trPr>
        <w:tc>
          <w:tcPr>
            <w:tcW w:w="1380" w:type="dxa"/>
            <w:gridSpan w:val="3"/>
            <w:vMerge w:val="continue"/>
            <w:tcBorders>
              <w:top w:val="nil"/>
            </w:tcBorders>
            <w:vAlign w:val="center"/>
          </w:tcPr>
          <w:p>
            <w:pPr>
              <w:spacing w:line="320" w:lineRule="exact"/>
              <w:ind w:firstLine="361"/>
              <w:jc w:val="center"/>
              <w:rPr>
                <w:rFonts w:ascii="仿宋_GB2312" w:eastAsia="仿宋_GB2312"/>
                <w:color w:val="000000" w:themeColor="text1"/>
                <w:sz w:val="18"/>
                <w:szCs w:val="18"/>
              </w:rPr>
            </w:pPr>
          </w:p>
        </w:tc>
        <w:tc>
          <w:tcPr>
            <w:tcW w:w="511" w:type="dxa"/>
            <w:vAlign w:val="center"/>
          </w:tcPr>
          <w:p>
            <w:pPr>
              <w:spacing w:line="320" w:lineRule="exact"/>
              <w:jc w:val="center"/>
              <w:rPr>
                <w:rFonts w:ascii="仿宋_GB2312" w:eastAsia="仿宋_GB2312"/>
                <w:color w:val="000000" w:themeColor="text1"/>
                <w:sz w:val="18"/>
                <w:szCs w:val="18"/>
              </w:rPr>
            </w:pPr>
            <w:r>
              <w:rPr>
                <w:rFonts w:hint="eastAsia" w:ascii="仿宋_GB2312" w:eastAsia="仿宋_GB2312"/>
                <w:color w:val="000000" w:themeColor="text1"/>
                <w:sz w:val="18"/>
                <w:szCs w:val="18"/>
              </w:rPr>
              <w:t>03</w:t>
            </w:r>
          </w:p>
        </w:tc>
        <w:tc>
          <w:tcPr>
            <w:tcW w:w="2086" w:type="dxa"/>
            <w:vAlign w:val="center"/>
          </w:tcPr>
          <w:p>
            <w:pPr>
              <w:spacing w:line="320" w:lineRule="exact"/>
              <w:jc w:val="center"/>
              <w:rPr>
                <w:rFonts w:ascii="仿宋_GB2312" w:hAnsi="宋体" w:eastAsia="仿宋_GB2312"/>
                <w:strike/>
                <w:color w:val="000000" w:themeColor="text1"/>
                <w:sz w:val="18"/>
                <w:szCs w:val="18"/>
              </w:rPr>
            </w:pPr>
            <w:r>
              <w:rPr>
                <w:rFonts w:hint="eastAsia" w:ascii="仿宋_GB2312" w:hAnsi="宋体" w:eastAsia="仿宋_GB2312"/>
                <w:color w:val="000000" w:themeColor="text1"/>
                <w:sz w:val="18"/>
                <w:szCs w:val="18"/>
              </w:rPr>
              <w:t>综合实训与考证</w:t>
            </w:r>
          </w:p>
        </w:tc>
        <w:tc>
          <w:tcPr>
            <w:tcW w:w="699" w:type="dxa"/>
            <w:vAlign w:val="center"/>
          </w:tcPr>
          <w:p>
            <w:pPr>
              <w:spacing w:line="320" w:lineRule="exact"/>
              <w:jc w:val="center"/>
              <w:rPr>
                <w:rFonts w:ascii="仿宋_GB2312" w:eastAsia="仿宋_GB2312"/>
                <w:strike/>
                <w:color w:val="000000" w:themeColor="text1"/>
                <w:sz w:val="18"/>
                <w:szCs w:val="18"/>
              </w:rPr>
            </w:pPr>
            <w:r>
              <w:rPr>
                <w:rFonts w:hint="eastAsia" w:ascii="仿宋_GB2312" w:eastAsia="仿宋_GB2312"/>
                <w:strike/>
                <w:color w:val="000000" w:themeColor="text1"/>
                <w:sz w:val="18"/>
                <w:szCs w:val="18"/>
              </w:rPr>
              <w:t>140</w:t>
            </w:r>
          </w:p>
        </w:tc>
        <w:tc>
          <w:tcPr>
            <w:tcW w:w="602" w:type="dxa"/>
            <w:vAlign w:val="center"/>
          </w:tcPr>
          <w:p>
            <w:pPr>
              <w:spacing w:line="320" w:lineRule="exact"/>
              <w:jc w:val="center"/>
              <w:rPr>
                <w:rFonts w:ascii="仿宋_GB2312" w:eastAsia="仿宋_GB2312"/>
                <w:strike/>
                <w:color w:val="000000" w:themeColor="text1"/>
                <w:sz w:val="18"/>
                <w:szCs w:val="18"/>
              </w:rPr>
            </w:pPr>
          </w:p>
        </w:tc>
        <w:tc>
          <w:tcPr>
            <w:tcW w:w="622" w:type="dxa"/>
            <w:vAlign w:val="center"/>
          </w:tcPr>
          <w:p>
            <w:pPr>
              <w:spacing w:line="320" w:lineRule="exact"/>
              <w:jc w:val="center"/>
              <w:rPr>
                <w:rFonts w:ascii="仿宋_GB2312" w:eastAsia="仿宋_GB2312"/>
                <w:strike/>
                <w:color w:val="000000" w:themeColor="text1"/>
                <w:sz w:val="18"/>
                <w:szCs w:val="18"/>
              </w:rPr>
            </w:pPr>
            <w:r>
              <w:rPr>
                <w:rFonts w:hint="eastAsia" w:ascii="仿宋_GB2312" w:eastAsia="仿宋_GB2312"/>
                <w:color w:val="000000" w:themeColor="text1"/>
                <w:sz w:val="18"/>
                <w:szCs w:val="18"/>
              </w:rPr>
              <w:t>140</w:t>
            </w:r>
          </w:p>
        </w:tc>
        <w:tc>
          <w:tcPr>
            <w:tcW w:w="439" w:type="dxa"/>
            <w:vAlign w:val="center"/>
          </w:tcPr>
          <w:p>
            <w:pPr>
              <w:spacing w:line="320" w:lineRule="exact"/>
              <w:jc w:val="center"/>
              <w:rPr>
                <w:rFonts w:ascii="仿宋_GB2312" w:eastAsia="仿宋_GB2312"/>
                <w:strike/>
                <w:color w:val="000000" w:themeColor="text1"/>
                <w:sz w:val="18"/>
                <w:szCs w:val="18"/>
              </w:rPr>
            </w:pPr>
          </w:p>
        </w:tc>
        <w:tc>
          <w:tcPr>
            <w:tcW w:w="567" w:type="dxa"/>
            <w:vAlign w:val="center"/>
          </w:tcPr>
          <w:p>
            <w:pPr>
              <w:spacing w:line="320" w:lineRule="exact"/>
              <w:jc w:val="center"/>
              <w:rPr>
                <w:rFonts w:ascii="仿宋_GB2312" w:eastAsia="仿宋_GB2312"/>
                <w:strike/>
                <w:color w:val="000000" w:themeColor="text1"/>
                <w:sz w:val="18"/>
                <w:szCs w:val="18"/>
              </w:rPr>
            </w:pPr>
          </w:p>
        </w:tc>
        <w:tc>
          <w:tcPr>
            <w:tcW w:w="567" w:type="dxa"/>
            <w:vAlign w:val="center"/>
          </w:tcPr>
          <w:p>
            <w:pPr>
              <w:spacing w:line="320" w:lineRule="exact"/>
              <w:jc w:val="center"/>
              <w:rPr>
                <w:rFonts w:ascii="仿宋_GB2312" w:eastAsia="仿宋_GB2312"/>
                <w:color w:val="000000" w:themeColor="text1"/>
                <w:sz w:val="18"/>
                <w:szCs w:val="18"/>
              </w:rPr>
            </w:pPr>
          </w:p>
        </w:tc>
        <w:tc>
          <w:tcPr>
            <w:tcW w:w="567" w:type="dxa"/>
            <w:vAlign w:val="center"/>
          </w:tcPr>
          <w:p>
            <w:pPr>
              <w:spacing w:line="320" w:lineRule="exact"/>
              <w:jc w:val="center"/>
              <w:rPr>
                <w:rFonts w:ascii="仿宋_GB2312" w:eastAsia="仿宋_GB2312"/>
                <w:sz w:val="18"/>
                <w:szCs w:val="18"/>
              </w:rPr>
            </w:pPr>
            <w:r>
              <w:rPr>
                <w:rFonts w:hint="eastAsia" w:ascii="仿宋_GB2312" w:eastAsia="仿宋_GB2312"/>
                <w:color w:val="000000"/>
                <w:sz w:val="18"/>
                <w:szCs w:val="18"/>
              </w:rPr>
              <w:t>28*5</w:t>
            </w:r>
          </w:p>
        </w:tc>
        <w:tc>
          <w:tcPr>
            <w:tcW w:w="567" w:type="dxa"/>
            <w:vAlign w:val="center"/>
          </w:tcPr>
          <w:p>
            <w:pPr>
              <w:spacing w:line="320" w:lineRule="exact"/>
              <w:jc w:val="center"/>
              <w:rPr>
                <w:rFonts w:ascii="仿宋_GB2312" w:eastAsia="仿宋_GB2312"/>
                <w:sz w:val="18"/>
                <w:szCs w:val="18"/>
              </w:rPr>
            </w:pPr>
          </w:p>
        </w:tc>
        <w:tc>
          <w:tcPr>
            <w:tcW w:w="567" w:type="dxa"/>
            <w:vAlign w:val="center"/>
          </w:tcPr>
          <w:p>
            <w:pPr>
              <w:spacing w:line="320" w:lineRule="exact"/>
              <w:jc w:val="center"/>
              <w:rPr>
                <w:rFonts w:ascii="仿宋_GB2312" w:eastAsia="仿宋_GB2312"/>
                <w:sz w:val="18"/>
                <w:szCs w:val="18"/>
              </w:rPr>
            </w:pP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exact"/>
        </w:trPr>
        <w:tc>
          <w:tcPr>
            <w:tcW w:w="1380" w:type="dxa"/>
            <w:gridSpan w:val="3"/>
            <w:vMerge w:val="continue"/>
            <w:tcBorders>
              <w:top w:val="nil"/>
            </w:tcBorders>
            <w:vAlign w:val="center"/>
          </w:tcPr>
          <w:p>
            <w:pPr>
              <w:spacing w:line="320" w:lineRule="exact"/>
              <w:ind w:firstLine="361"/>
              <w:jc w:val="center"/>
              <w:rPr>
                <w:rFonts w:ascii="仿宋_GB2312" w:eastAsia="仿宋_GB2312"/>
                <w:color w:val="000000" w:themeColor="text1"/>
                <w:sz w:val="18"/>
                <w:szCs w:val="18"/>
              </w:rPr>
            </w:pPr>
          </w:p>
        </w:tc>
        <w:tc>
          <w:tcPr>
            <w:tcW w:w="511" w:type="dxa"/>
            <w:vAlign w:val="center"/>
          </w:tcPr>
          <w:p>
            <w:pPr>
              <w:spacing w:line="320" w:lineRule="exact"/>
              <w:jc w:val="center"/>
              <w:rPr>
                <w:rFonts w:ascii="仿宋_GB2312" w:eastAsia="仿宋_GB2312"/>
                <w:color w:val="000000" w:themeColor="text1"/>
                <w:sz w:val="18"/>
                <w:szCs w:val="18"/>
              </w:rPr>
            </w:pPr>
            <w:r>
              <w:rPr>
                <w:rFonts w:hint="eastAsia" w:ascii="仿宋_GB2312" w:eastAsia="仿宋_GB2312"/>
                <w:color w:val="000000" w:themeColor="text1"/>
                <w:sz w:val="18"/>
                <w:szCs w:val="18"/>
              </w:rPr>
              <w:t>04</w:t>
            </w:r>
          </w:p>
        </w:tc>
        <w:tc>
          <w:tcPr>
            <w:tcW w:w="2086" w:type="dxa"/>
            <w:vAlign w:val="center"/>
          </w:tcPr>
          <w:p>
            <w:pPr>
              <w:spacing w:line="320" w:lineRule="exact"/>
              <w:jc w:val="center"/>
              <w:rPr>
                <w:rFonts w:ascii="仿宋_GB2312" w:hAnsi="宋体" w:eastAsia="仿宋_GB2312"/>
                <w:color w:val="000000" w:themeColor="text1"/>
                <w:sz w:val="18"/>
                <w:szCs w:val="18"/>
              </w:rPr>
            </w:pPr>
            <w:r>
              <w:rPr>
                <w:rFonts w:hint="eastAsia" w:ascii="仿宋_GB2312" w:hAnsi="宋体" w:eastAsia="仿宋_GB2312"/>
                <w:color w:val="000000" w:themeColor="text1"/>
                <w:sz w:val="18"/>
                <w:szCs w:val="18"/>
              </w:rPr>
              <w:t>顶岗实习</w:t>
            </w:r>
          </w:p>
        </w:tc>
        <w:tc>
          <w:tcPr>
            <w:tcW w:w="699" w:type="dxa"/>
            <w:vAlign w:val="center"/>
          </w:tcPr>
          <w:p>
            <w:pPr>
              <w:spacing w:line="320" w:lineRule="exact"/>
              <w:jc w:val="center"/>
              <w:rPr>
                <w:rFonts w:ascii="仿宋_GB2312" w:eastAsia="仿宋_GB2312"/>
                <w:color w:val="000000" w:themeColor="text1"/>
                <w:sz w:val="18"/>
                <w:szCs w:val="18"/>
              </w:rPr>
            </w:pPr>
            <w:r>
              <w:rPr>
                <w:rFonts w:hint="eastAsia" w:ascii="仿宋_GB2312" w:eastAsia="仿宋_GB2312"/>
                <w:color w:val="000000" w:themeColor="text1"/>
                <w:sz w:val="18"/>
                <w:szCs w:val="18"/>
              </w:rPr>
              <w:t>1170</w:t>
            </w:r>
          </w:p>
        </w:tc>
        <w:tc>
          <w:tcPr>
            <w:tcW w:w="602" w:type="dxa"/>
            <w:vAlign w:val="center"/>
          </w:tcPr>
          <w:p>
            <w:pPr>
              <w:spacing w:line="320" w:lineRule="exact"/>
              <w:jc w:val="center"/>
              <w:rPr>
                <w:rFonts w:ascii="仿宋_GB2312" w:eastAsia="仿宋_GB2312"/>
                <w:color w:val="000000" w:themeColor="text1"/>
                <w:sz w:val="18"/>
                <w:szCs w:val="18"/>
              </w:rPr>
            </w:pPr>
          </w:p>
        </w:tc>
        <w:tc>
          <w:tcPr>
            <w:tcW w:w="622" w:type="dxa"/>
            <w:vAlign w:val="center"/>
          </w:tcPr>
          <w:p>
            <w:pPr>
              <w:spacing w:line="320" w:lineRule="exact"/>
              <w:jc w:val="center"/>
              <w:rPr>
                <w:rFonts w:ascii="仿宋_GB2312" w:eastAsia="仿宋_GB2312"/>
                <w:color w:val="000000" w:themeColor="text1"/>
                <w:sz w:val="18"/>
                <w:szCs w:val="18"/>
              </w:rPr>
            </w:pPr>
            <w:r>
              <w:rPr>
                <w:rFonts w:hint="eastAsia" w:ascii="仿宋_GB2312" w:eastAsia="仿宋_GB2312"/>
                <w:color w:val="000000" w:themeColor="text1"/>
                <w:sz w:val="18"/>
                <w:szCs w:val="18"/>
              </w:rPr>
              <w:t>1170</w:t>
            </w:r>
          </w:p>
        </w:tc>
        <w:tc>
          <w:tcPr>
            <w:tcW w:w="439" w:type="dxa"/>
            <w:vAlign w:val="center"/>
          </w:tcPr>
          <w:p>
            <w:pPr>
              <w:spacing w:line="320" w:lineRule="exact"/>
              <w:jc w:val="center"/>
              <w:rPr>
                <w:rFonts w:ascii="仿宋_GB2312" w:eastAsia="仿宋_GB2312"/>
                <w:color w:val="000000" w:themeColor="text1"/>
                <w:sz w:val="18"/>
                <w:szCs w:val="18"/>
              </w:rPr>
            </w:pPr>
          </w:p>
        </w:tc>
        <w:tc>
          <w:tcPr>
            <w:tcW w:w="567" w:type="dxa"/>
            <w:vAlign w:val="center"/>
          </w:tcPr>
          <w:p>
            <w:pPr>
              <w:spacing w:line="320" w:lineRule="exact"/>
              <w:jc w:val="center"/>
              <w:rPr>
                <w:rFonts w:ascii="仿宋_GB2312" w:eastAsia="仿宋_GB2312"/>
                <w:color w:val="000000" w:themeColor="text1"/>
                <w:sz w:val="18"/>
                <w:szCs w:val="18"/>
              </w:rPr>
            </w:pPr>
          </w:p>
        </w:tc>
        <w:tc>
          <w:tcPr>
            <w:tcW w:w="567" w:type="dxa"/>
            <w:vAlign w:val="center"/>
          </w:tcPr>
          <w:p>
            <w:pPr>
              <w:spacing w:line="320" w:lineRule="exact"/>
              <w:jc w:val="center"/>
              <w:rPr>
                <w:rFonts w:ascii="仿宋_GB2312" w:eastAsia="仿宋_GB2312"/>
                <w:color w:val="000000" w:themeColor="text1"/>
                <w:sz w:val="18"/>
                <w:szCs w:val="18"/>
              </w:rPr>
            </w:pPr>
          </w:p>
        </w:tc>
        <w:tc>
          <w:tcPr>
            <w:tcW w:w="567" w:type="dxa"/>
            <w:vAlign w:val="center"/>
          </w:tcPr>
          <w:p>
            <w:pPr>
              <w:spacing w:line="320" w:lineRule="exact"/>
              <w:jc w:val="center"/>
              <w:rPr>
                <w:rFonts w:ascii="仿宋_GB2312" w:eastAsia="仿宋_GB2312"/>
                <w:sz w:val="18"/>
                <w:szCs w:val="18"/>
              </w:rPr>
            </w:pPr>
          </w:p>
        </w:tc>
        <w:tc>
          <w:tcPr>
            <w:tcW w:w="567" w:type="dxa"/>
            <w:vAlign w:val="center"/>
          </w:tcPr>
          <w:p>
            <w:pPr>
              <w:spacing w:line="320" w:lineRule="exact"/>
              <w:jc w:val="center"/>
              <w:rPr>
                <w:rFonts w:ascii="仿宋_GB2312" w:eastAsia="仿宋_GB2312"/>
                <w:sz w:val="18"/>
                <w:szCs w:val="18"/>
              </w:rPr>
            </w:pPr>
            <w:r>
              <w:rPr>
                <w:rFonts w:hint="eastAsia" w:ascii="仿宋_GB2312" w:eastAsia="仿宋_GB2312"/>
                <w:color w:val="000000"/>
                <w:sz w:val="18"/>
                <w:szCs w:val="18"/>
              </w:rPr>
              <w:t>30*20</w:t>
            </w:r>
          </w:p>
        </w:tc>
        <w:tc>
          <w:tcPr>
            <w:tcW w:w="567" w:type="dxa"/>
            <w:vAlign w:val="center"/>
          </w:tcPr>
          <w:p>
            <w:pPr>
              <w:spacing w:line="320" w:lineRule="exact"/>
              <w:jc w:val="center"/>
              <w:rPr>
                <w:rFonts w:ascii="仿宋_GB2312" w:eastAsia="仿宋_GB2312"/>
                <w:sz w:val="18"/>
                <w:szCs w:val="18"/>
              </w:rPr>
            </w:pPr>
            <w:r>
              <w:rPr>
                <w:rFonts w:hint="eastAsia" w:ascii="仿宋_GB2312" w:eastAsia="仿宋_GB2312"/>
                <w:color w:val="000000"/>
                <w:sz w:val="18"/>
                <w:szCs w:val="18"/>
              </w:rPr>
              <w:t>30*19</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exact"/>
        </w:trPr>
        <w:tc>
          <w:tcPr>
            <w:tcW w:w="1380" w:type="dxa"/>
            <w:gridSpan w:val="3"/>
            <w:tcBorders>
              <w:top w:val="nil"/>
            </w:tcBorders>
            <w:vAlign w:val="center"/>
          </w:tcPr>
          <w:p>
            <w:pPr>
              <w:spacing w:line="320" w:lineRule="exact"/>
              <w:ind w:firstLine="361"/>
              <w:jc w:val="center"/>
              <w:rPr>
                <w:rFonts w:ascii="仿宋_GB2312" w:eastAsia="仿宋_GB2312"/>
                <w:color w:val="000000" w:themeColor="text1"/>
                <w:sz w:val="18"/>
                <w:szCs w:val="18"/>
              </w:rPr>
            </w:pPr>
          </w:p>
        </w:tc>
        <w:tc>
          <w:tcPr>
            <w:tcW w:w="2597" w:type="dxa"/>
            <w:gridSpan w:val="2"/>
            <w:vAlign w:val="center"/>
          </w:tcPr>
          <w:p>
            <w:pPr>
              <w:spacing w:line="320" w:lineRule="exact"/>
              <w:jc w:val="center"/>
              <w:rPr>
                <w:rFonts w:ascii="仿宋_GB2312" w:hAnsi="宋体" w:eastAsia="仿宋_GB2312"/>
                <w:color w:val="000000" w:themeColor="text1"/>
                <w:sz w:val="18"/>
                <w:szCs w:val="18"/>
              </w:rPr>
            </w:pPr>
            <w:r>
              <w:rPr>
                <w:rFonts w:hint="eastAsia" w:ascii="仿宋_GB2312" w:hAnsi="黑体" w:eastAsia="仿宋_GB2312" w:cs="黑体"/>
                <w:bCs/>
                <w:color w:val="000000" w:themeColor="text1"/>
                <w:sz w:val="18"/>
                <w:szCs w:val="18"/>
              </w:rPr>
              <w:t>合计</w:t>
            </w:r>
          </w:p>
        </w:tc>
        <w:tc>
          <w:tcPr>
            <w:tcW w:w="699" w:type="dxa"/>
            <w:vAlign w:val="center"/>
          </w:tcPr>
          <w:p>
            <w:pPr>
              <w:spacing w:line="320" w:lineRule="exact"/>
              <w:jc w:val="center"/>
              <w:rPr>
                <w:rFonts w:ascii="仿宋_GB2312" w:eastAsia="仿宋_GB2312"/>
                <w:color w:val="000000" w:themeColor="text1"/>
                <w:sz w:val="18"/>
                <w:szCs w:val="18"/>
              </w:rPr>
            </w:pPr>
            <w:r>
              <w:rPr>
                <w:rFonts w:hint="eastAsia" w:ascii="仿宋_GB2312" w:eastAsia="仿宋_GB2312"/>
                <w:color w:val="000000" w:themeColor="text1"/>
                <w:sz w:val="18"/>
                <w:szCs w:val="18"/>
              </w:rPr>
              <w:t>1400</w:t>
            </w:r>
          </w:p>
        </w:tc>
        <w:tc>
          <w:tcPr>
            <w:tcW w:w="602" w:type="dxa"/>
            <w:vAlign w:val="center"/>
          </w:tcPr>
          <w:p>
            <w:pPr>
              <w:spacing w:line="320" w:lineRule="exact"/>
              <w:jc w:val="center"/>
              <w:rPr>
                <w:rFonts w:ascii="仿宋_GB2312" w:eastAsia="仿宋_GB2312"/>
                <w:color w:val="000000" w:themeColor="text1"/>
                <w:sz w:val="18"/>
                <w:szCs w:val="18"/>
              </w:rPr>
            </w:pPr>
          </w:p>
        </w:tc>
        <w:tc>
          <w:tcPr>
            <w:tcW w:w="622" w:type="dxa"/>
            <w:vAlign w:val="center"/>
          </w:tcPr>
          <w:p>
            <w:pPr>
              <w:spacing w:line="320" w:lineRule="exact"/>
              <w:jc w:val="center"/>
              <w:rPr>
                <w:rFonts w:ascii="仿宋_GB2312" w:eastAsia="仿宋_GB2312"/>
                <w:color w:val="000000" w:themeColor="text1"/>
                <w:sz w:val="18"/>
                <w:szCs w:val="18"/>
              </w:rPr>
            </w:pPr>
            <w:r>
              <w:rPr>
                <w:rFonts w:hint="eastAsia" w:ascii="仿宋_GB2312" w:eastAsia="仿宋_GB2312"/>
                <w:color w:val="000000" w:themeColor="text1"/>
                <w:sz w:val="18"/>
                <w:szCs w:val="18"/>
              </w:rPr>
              <w:t>1400</w:t>
            </w:r>
          </w:p>
        </w:tc>
        <w:tc>
          <w:tcPr>
            <w:tcW w:w="439" w:type="dxa"/>
            <w:vAlign w:val="center"/>
          </w:tcPr>
          <w:p>
            <w:pPr>
              <w:spacing w:line="320" w:lineRule="exact"/>
              <w:jc w:val="center"/>
              <w:rPr>
                <w:rFonts w:ascii="仿宋_GB2312" w:eastAsia="仿宋_GB2312"/>
                <w:color w:val="000000" w:themeColor="text1"/>
                <w:sz w:val="18"/>
                <w:szCs w:val="18"/>
              </w:rPr>
            </w:pPr>
          </w:p>
        </w:tc>
        <w:tc>
          <w:tcPr>
            <w:tcW w:w="567" w:type="dxa"/>
            <w:vAlign w:val="center"/>
          </w:tcPr>
          <w:p>
            <w:pPr>
              <w:spacing w:line="320" w:lineRule="exact"/>
              <w:jc w:val="center"/>
              <w:rPr>
                <w:rFonts w:ascii="仿宋_GB2312" w:eastAsia="仿宋_GB2312"/>
                <w:color w:val="000000" w:themeColor="text1"/>
                <w:sz w:val="18"/>
                <w:szCs w:val="18"/>
              </w:rPr>
            </w:pPr>
            <w:r>
              <w:rPr>
                <w:rFonts w:hint="eastAsia" w:ascii="仿宋_GB2312" w:eastAsia="仿宋_GB2312"/>
                <w:color w:val="000000" w:themeColor="text1"/>
                <w:sz w:val="18"/>
                <w:szCs w:val="18"/>
              </w:rPr>
              <w:t>30</w:t>
            </w:r>
          </w:p>
        </w:tc>
        <w:tc>
          <w:tcPr>
            <w:tcW w:w="567" w:type="dxa"/>
            <w:vAlign w:val="center"/>
          </w:tcPr>
          <w:p>
            <w:pPr>
              <w:spacing w:line="320" w:lineRule="exact"/>
              <w:jc w:val="center"/>
              <w:rPr>
                <w:rFonts w:ascii="仿宋_GB2312" w:eastAsia="仿宋_GB2312"/>
                <w:color w:val="000000" w:themeColor="text1"/>
                <w:sz w:val="18"/>
                <w:szCs w:val="18"/>
              </w:rPr>
            </w:pPr>
          </w:p>
        </w:tc>
        <w:tc>
          <w:tcPr>
            <w:tcW w:w="567" w:type="dxa"/>
            <w:vAlign w:val="center"/>
          </w:tcPr>
          <w:p>
            <w:pPr>
              <w:spacing w:line="320" w:lineRule="exact"/>
              <w:jc w:val="center"/>
              <w:rPr>
                <w:rFonts w:ascii="仿宋_GB2312" w:eastAsia="仿宋_GB2312"/>
                <w:sz w:val="18"/>
                <w:szCs w:val="18"/>
              </w:rPr>
            </w:pPr>
            <w:r>
              <w:rPr>
                <w:rFonts w:hint="eastAsia" w:ascii="仿宋_GB2312" w:eastAsia="仿宋_GB2312"/>
                <w:sz w:val="18"/>
                <w:szCs w:val="18"/>
              </w:rPr>
              <w:t>200</w:t>
            </w:r>
          </w:p>
        </w:tc>
        <w:tc>
          <w:tcPr>
            <w:tcW w:w="567" w:type="dxa"/>
            <w:vAlign w:val="center"/>
          </w:tcPr>
          <w:p>
            <w:pPr>
              <w:spacing w:line="320" w:lineRule="exact"/>
              <w:jc w:val="center"/>
              <w:rPr>
                <w:rFonts w:ascii="仿宋_GB2312" w:eastAsia="仿宋_GB2312"/>
                <w:color w:val="000000"/>
                <w:sz w:val="18"/>
                <w:szCs w:val="18"/>
              </w:rPr>
            </w:pPr>
            <w:r>
              <w:rPr>
                <w:rFonts w:hint="eastAsia" w:ascii="仿宋_GB2312" w:eastAsia="仿宋_GB2312"/>
                <w:color w:val="000000"/>
                <w:sz w:val="18"/>
                <w:szCs w:val="18"/>
              </w:rPr>
              <w:t>600</w:t>
            </w:r>
          </w:p>
        </w:tc>
        <w:tc>
          <w:tcPr>
            <w:tcW w:w="567" w:type="dxa"/>
            <w:vAlign w:val="center"/>
          </w:tcPr>
          <w:p>
            <w:pPr>
              <w:spacing w:line="320" w:lineRule="exact"/>
              <w:jc w:val="center"/>
              <w:rPr>
                <w:rFonts w:ascii="仿宋_GB2312" w:eastAsia="仿宋_GB2312"/>
                <w:color w:val="000000"/>
                <w:sz w:val="18"/>
                <w:szCs w:val="18"/>
              </w:rPr>
            </w:pPr>
            <w:r>
              <w:rPr>
                <w:rFonts w:hint="eastAsia" w:ascii="仿宋_GB2312" w:eastAsia="仿宋_GB2312"/>
                <w:color w:val="000000"/>
                <w:sz w:val="18"/>
                <w:szCs w:val="18"/>
              </w:rPr>
              <w:t>570</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99" w:hRule="exact"/>
        </w:trPr>
        <w:tc>
          <w:tcPr>
            <w:tcW w:w="826" w:type="dxa"/>
            <w:gridSpan w:val="2"/>
            <w:vAlign w:val="center"/>
          </w:tcPr>
          <w:p>
            <w:pPr>
              <w:spacing w:line="320" w:lineRule="exact"/>
              <w:jc w:val="center"/>
              <w:rPr>
                <w:rFonts w:ascii="仿宋_GB2312" w:eastAsia="仿宋_GB2312"/>
                <w:color w:val="000000" w:themeColor="text1"/>
                <w:sz w:val="18"/>
                <w:szCs w:val="18"/>
              </w:rPr>
            </w:pPr>
          </w:p>
        </w:tc>
        <w:tc>
          <w:tcPr>
            <w:tcW w:w="554" w:type="dxa"/>
            <w:vAlign w:val="center"/>
          </w:tcPr>
          <w:p>
            <w:pPr>
              <w:spacing w:line="320" w:lineRule="exact"/>
              <w:jc w:val="center"/>
              <w:rPr>
                <w:rFonts w:ascii="仿宋_GB2312" w:eastAsia="仿宋_GB2312"/>
                <w:color w:val="000000" w:themeColor="text1"/>
                <w:sz w:val="18"/>
                <w:szCs w:val="18"/>
              </w:rPr>
            </w:pPr>
          </w:p>
        </w:tc>
        <w:tc>
          <w:tcPr>
            <w:tcW w:w="2597" w:type="dxa"/>
            <w:gridSpan w:val="2"/>
            <w:vAlign w:val="center"/>
          </w:tcPr>
          <w:p>
            <w:pPr>
              <w:spacing w:line="320" w:lineRule="exact"/>
              <w:jc w:val="center"/>
              <w:rPr>
                <w:rFonts w:ascii="仿宋_GB2312" w:eastAsia="仿宋_GB2312"/>
                <w:color w:val="000000" w:themeColor="text1"/>
                <w:sz w:val="18"/>
                <w:szCs w:val="18"/>
              </w:rPr>
            </w:pPr>
            <w:r>
              <w:rPr>
                <w:rFonts w:hint="eastAsia" w:ascii="仿宋_GB2312" w:eastAsia="仿宋_GB2312"/>
                <w:color w:val="000000" w:themeColor="text1"/>
                <w:sz w:val="18"/>
                <w:szCs w:val="18"/>
              </w:rPr>
              <w:t>合计</w:t>
            </w:r>
          </w:p>
        </w:tc>
        <w:tc>
          <w:tcPr>
            <w:tcW w:w="699" w:type="dxa"/>
            <w:vAlign w:val="center"/>
          </w:tcPr>
          <w:p>
            <w:pPr>
              <w:spacing w:line="320" w:lineRule="exact"/>
              <w:jc w:val="center"/>
              <w:rPr>
                <w:rFonts w:hint="default" w:ascii="仿宋_GB2312" w:eastAsia="仿宋_GB2312"/>
                <w:color w:val="000000" w:themeColor="text1"/>
                <w:sz w:val="18"/>
                <w:szCs w:val="18"/>
                <w:lang w:val="en-US" w:eastAsia="zh-CN"/>
              </w:rPr>
            </w:pPr>
            <w:r>
              <w:rPr>
                <w:rFonts w:hint="eastAsia" w:ascii="仿宋_GB2312" w:eastAsia="仿宋_GB2312"/>
                <w:color w:val="000000" w:themeColor="text1"/>
                <w:sz w:val="18"/>
                <w:szCs w:val="18"/>
              </w:rPr>
              <w:t>3</w:t>
            </w:r>
            <w:r>
              <w:rPr>
                <w:rFonts w:hint="eastAsia" w:ascii="仿宋_GB2312"/>
                <w:color w:val="000000" w:themeColor="text1"/>
                <w:sz w:val="18"/>
                <w:szCs w:val="18"/>
                <w:lang w:val="en-US" w:eastAsia="zh-CN"/>
              </w:rPr>
              <w:t>758</w:t>
            </w:r>
          </w:p>
        </w:tc>
        <w:tc>
          <w:tcPr>
            <w:tcW w:w="602" w:type="dxa"/>
            <w:vAlign w:val="center"/>
          </w:tcPr>
          <w:p>
            <w:pPr>
              <w:spacing w:line="320" w:lineRule="exact"/>
              <w:jc w:val="center"/>
              <w:rPr>
                <w:rFonts w:hint="default" w:ascii="仿宋_GB2312" w:eastAsia="仿宋_GB2312"/>
                <w:color w:val="000000" w:themeColor="text1"/>
                <w:sz w:val="18"/>
                <w:szCs w:val="18"/>
                <w:lang w:val="en-US" w:eastAsia="zh-CN"/>
              </w:rPr>
            </w:pPr>
            <w:r>
              <w:rPr>
                <w:rFonts w:hint="eastAsia" w:ascii="仿宋_GB2312"/>
                <w:color w:val="000000" w:themeColor="text1"/>
                <w:sz w:val="18"/>
                <w:szCs w:val="18"/>
                <w:lang w:val="en-US" w:eastAsia="zh-CN"/>
              </w:rPr>
              <w:t>1818</w:t>
            </w:r>
          </w:p>
        </w:tc>
        <w:tc>
          <w:tcPr>
            <w:tcW w:w="622" w:type="dxa"/>
            <w:vAlign w:val="center"/>
          </w:tcPr>
          <w:p>
            <w:pPr>
              <w:spacing w:line="320" w:lineRule="exact"/>
              <w:jc w:val="center"/>
              <w:rPr>
                <w:rFonts w:hint="default" w:ascii="仿宋_GB2312" w:eastAsia="仿宋_GB2312"/>
                <w:color w:val="000000" w:themeColor="text1"/>
                <w:sz w:val="18"/>
                <w:szCs w:val="18"/>
                <w:lang w:val="en-US" w:eastAsia="zh-CN"/>
              </w:rPr>
            </w:pPr>
            <w:r>
              <w:rPr>
                <w:rFonts w:hint="eastAsia" w:ascii="仿宋_GB2312" w:eastAsia="仿宋_GB2312"/>
                <w:color w:val="000000" w:themeColor="text1"/>
                <w:sz w:val="18"/>
                <w:szCs w:val="18"/>
                <w:lang w:val="en-US" w:eastAsia="zh-CN"/>
              </w:rPr>
              <w:t>19</w:t>
            </w:r>
            <w:r>
              <w:rPr>
                <w:rFonts w:hint="eastAsia" w:ascii="仿宋_GB2312"/>
                <w:color w:val="000000" w:themeColor="text1"/>
                <w:sz w:val="18"/>
                <w:szCs w:val="18"/>
                <w:lang w:val="en-US" w:eastAsia="zh-CN"/>
              </w:rPr>
              <w:t>40</w:t>
            </w:r>
          </w:p>
        </w:tc>
        <w:tc>
          <w:tcPr>
            <w:tcW w:w="439" w:type="dxa"/>
            <w:vAlign w:val="center"/>
          </w:tcPr>
          <w:p>
            <w:pPr>
              <w:spacing w:line="320" w:lineRule="exact"/>
              <w:jc w:val="center"/>
              <w:rPr>
                <w:rFonts w:hint="default" w:ascii="仿宋_GB2312" w:eastAsia="仿宋_GB2312"/>
                <w:color w:val="000000" w:themeColor="text1"/>
                <w:sz w:val="18"/>
                <w:szCs w:val="18"/>
                <w:lang w:val="en-US" w:eastAsia="zh-CN"/>
              </w:rPr>
            </w:pPr>
            <w:r>
              <w:rPr>
                <w:rFonts w:hint="eastAsia" w:ascii="仿宋_GB2312" w:eastAsia="仿宋_GB2312"/>
                <w:color w:val="000000" w:themeColor="text1"/>
                <w:sz w:val="18"/>
                <w:szCs w:val="18"/>
                <w:lang w:val="en-US" w:eastAsia="zh-CN"/>
              </w:rPr>
              <w:t>3</w:t>
            </w:r>
            <w:r>
              <w:rPr>
                <w:rFonts w:hint="eastAsia" w:ascii="仿宋_GB2312"/>
                <w:color w:val="000000" w:themeColor="text1"/>
                <w:sz w:val="18"/>
                <w:szCs w:val="18"/>
                <w:lang w:val="en-US" w:eastAsia="zh-CN"/>
              </w:rPr>
              <w:t>4</w:t>
            </w:r>
          </w:p>
        </w:tc>
        <w:tc>
          <w:tcPr>
            <w:tcW w:w="567" w:type="dxa"/>
            <w:vAlign w:val="center"/>
          </w:tcPr>
          <w:p>
            <w:pPr>
              <w:spacing w:line="320" w:lineRule="exact"/>
              <w:jc w:val="center"/>
              <w:rPr>
                <w:rFonts w:hint="default" w:ascii="仿宋_GB2312" w:eastAsia="仿宋_GB2312"/>
                <w:color w:val="000000" w:themeColor="text1"/>
                <w:sz w:val="18"/>
                <w:szCs w:val="18"/>
                <w:lang w:val="en-US" w:eastAsia="zh-CN"/>
              </w:rPr>
            </w:pPr>
            <w:r>
              <w:rPr>
                <w:rFonts w:hint="eastAsia" w:ascii="仿宋_GB2312" w:eastAsia="仿宋_GB2312"/>
                <w:color w:val="000000" w:themeColor="text1"/>
                <w:sz w:val="18"/>
                <w:szCs w:val="18"/>
                <w:lang w:val="en-US" w:eastAsia="zh-CN"/>
              </w:rPr>
              <w:t>3</w:t>
            </w:r>
            <w:r>
              <w:rPr>
                <w:rFonts w:hint="eastAsia" w:ascii="仿宋_GB2312"/>
                <w:color w:val="000000" w:themeColor="text1"/>
                <w:sz w:val="18"/>
                <w:szCs w:val="18"/>
                <w:lang w:val="en-US" w:eastAsia="zh-CN"/>
              </w:rPr>
              <w:t>5</w:t>
            </w:r>
          </w:p>
        </w:tc>
        <w:tc>
          <w:tcPr>
            <w:tcW w:w="567" w:type="dxa"/>
            <w:vAlign w:val="center"/>
          </w:tcPr>
          <w:p>
            <w:pPr>
              <w:spacing w:line="320" w:lineRule="exact"/>
              <w:jc w:val="center"/>
              <w:rPr>
                <w:rFonts w:hint="default" w:ascii="仿宋_GB2312" w:eastAsia="仿宋_GB2312"/>
                <w:color w:val="000000" w:themeColor="text1"/>
                <w:sz w:val="18"/>
                <w:szCs w:val="18"/>
                <w:lang w:val="en-US" w:eastAsia="zh-CN"/>
              </w:rPr>
            </w:pPr>
            <w:r>
              <w:rPr>
                <w:rFonts w:hint="eastAsia" w:ascii="仿宋_GB2312"/>
                <w:color w:val="000000" w:themeColor="text1"/>
                <w:sz w:val="18"/>
                <w:szCs w:val="18"/>
                <w:lang w:val="en-US" w:eastAsia="zh-CN"/>
              </w:rPr>
              <w:t>35</w:t>
            </w:r>
          </w:p>
        </w:tc>
        <w:tc>
          <w:tcPr>
            <w:tcW w:w="567" w:type="dxa"/>
            <w:vAlign w:val="center"/>
          </w:tcPr>
          <w:p>
            <w:pPr>
              <w:spacing w:line="320" w:lineRule="exact"/>
              <w:jc w:val="center"/>
              <w:rPr>
                <w:rFonts w:hint="default" w:ascii="仿宋_GB2312" w:eastAsia="仿宋_GB2312"/>
                <w:sz w:val="18"/>
                <w:szCs w:val="18"/>
                <w:lang w:val="en-US" w:eastAsia="zh-CN"/>
              </w:rPr>
            </w:pPr>
            <w:r>
              <w:rPr>
                <w:rFonts w:hint="eastAsia" w:ascii="仿宋_GB2312" w:eastAsia="仿宋_GB2312"/>
                <w:sz w:val="18"/>
                <w:szCs w:val="18"/>
                <w:lang w:val="en-US" w:eastAsia="zh-CN"/>
              </w:rPr>
              <w:t>3</w:t>
            </w:r>
            <w:r>
              <w:rPr>
                <w:rFonts w:hint="eastAsia" w:ascii="仿宋_GB2312"/>
                <w:sz w:val="18"/>
                <w:szCs w:val="18"/>
                <w:lang w:val="en-US" w:eastAsia="zh-CN"/>
              </w:rPr>
              <w:t>5</w:t>
            </w:r>
          </w:p>
        </w:tc>
        <w:tc>
          <w:tcPr>
            <w:tcW w:w="567" w:type="dxa"/>
            <w:vAlign w:val="center"/>
          </w:tcPr>
          <w:p>
            <w:pPr>
              <w:spacing w:line="320" w:lineRule="exact"/>
              <w:jc w:val="center"/>
              <w:rPr>
                <w:rFonts w:ascii="仿宋_GB2312" w:eastAsia="仿宋_GB2312"/>
                <w:sz w:val="18"/>
                <w:szCs w:val="18"/>
              </w:rPr>
            </w:pPr>
            <w:r>
              <w:rPr>
                <w:rFonts w:hint="eastAsia" w:ascii="仿宋_GB2312" w:eastAsia="仿宋_GB2312"/>
                <w:sz w:val="18"/>
                <w:szCs w:val="18"/>
              </w:rPr>
              <w:t>30</w:t>
            </w:r>
          </w:p>
        </w:tc>
        <w:tc>
          <w:tcPr>
            <w:tcW w:w="567" w:type="dxa"/>
            <w:vAlign w:val="center"/>
          </w:tcPr>
          <w:p>
            <w:pPr>
              <w:spacing w:line="320" w:lineRule="exact"/>
              <w:jc w:val="center"/>
              <w:rPr>
                <w:rFonts w:ascii="仿宋_GB2312" w:eastAsia="仿宋_GB2312"/>
                <w:sz w:val="18"/>
                <w:szCs w:val="18"/>
              </w:rPr>
            </w:pPr>
            <w:r>
              <w:rPr>
                <w:rFonts w:hint="eastAsia" w:ascii="仿宋_GB2312" w:eastAsia="仿宋_GB2312"/>
                <w:sz w:val="18"/>
                <w:szCs w:val="18"/>
              </w:rPr>
              <w:t>30</w:t>
            </w:r>
          </w:p>
        </w:tc>
      </w:tr>
    </w:tbl>
    <w:p>
      <w:pPr>
        <w:snapToGrid w:val="0"/>
        <w:spacing w:line="400" w:lineRule="exact"/>
        <w:ind w:firstLine="640" w:firstLineChars="200"/>
        <w:rPr>
          <w:rFonts w:hint="eastAsia" w:ascii="黑体" w:hAnsi="黑体" w:eastAsia="黑体" w:cs="黑体"/>
          <w:b w:val="0"/>
          <w:bCs w:val="0"/>
          <w:sz w:val="32"/>
          <w:szCs w:val="32"/>
        </w:rPr>
      </w:pPr>
    </w:p>
    <w:p>
      <w:pPr>
        <w:snapToGrid w:val="0"/>
        <w:spacing w:line="400" w:lineRule="exact"/>
        <w:ind w:firstLine="640" w:firstLineChars="200"/>
        <w:rPr>
          <w:rFonts w:hint="eastAsia" w:ascii="黑体" w:hAnsi="黑体" w:eastAsia="黑体" w:cs="黑体"/>
          <w:b w:val="0"/>
          <w:bCs w:val="0"/>
          <w:sz w:val="32"/>
          <w:szCs w:val="32"/>
        </w:rPr>
      </w:pPr>
    </w:p>
    <w:p>
      <w:pPr>
        <w:snapToGrid w:val="0"/>
        <w:spacing w:line="400" w:lineRule="exact"/>
        <w:ind w:firstLine="640" w:firstLineChars="200"/>
        <w:rPr>
          <w:rFonts w:hint="eastAsia" w:ascii="黑体" w:hAnsi="黑体" w:eastAsia="黑体" w:cs="黑体"/>
          <w:b w:val="0"/>
          <w:bCs w:val="0"/>
          <w:sz w:val="32"/>
          <w:szCs w:val="32"/>
        </w:rPr>
      </w:pPr>
    </w:p>
    <w:p>
      <w:pPr>
        <w:snapToGrid w:val="0"/>
        <w:spacing w:line="400" w:lineRule="exact"/>
        <w:ind w:firstLine="640" w:firstLineChars="200"/>
        <w:rPr>
          <w:rFonts w:hint="eastAsia" w:ascii="黑体" w:hAnsi="黑体" w:eastAsia="黑体" w:cs="黑体"/>
          <w:b w:val="0"/>
          <w:bCs w:val="0"/>
          <w:sz w:val="32"/>
          <w:szCs w:val="32"/>
        </w:rPr>
      </w:pPr>
    </w:p>
    <w:p>
      <w:pPr>
        <w:snapToGrid w:val="0"/>
        <w:spacing w:line="400" w:lineRule="exact"/>
        <w:ind w:firstLine="640" w:firstLineChars="200"/>
        <w:rPr>
          <w:rFonts w:hint="eastAsia" w:ascii="黑体" w:hAnsi="黑体" w:eastAsia="黑体" w:cs="黑体"/>
          <w:b w:val="0"/>
          <w:bCs w:val="0"/>
          <w:sz w:val="32"/>
          <w:szCs w:val="32"/>
        </w:rPr>
      </w:pPr>
    </w:p>
    <w:p>
      <w:pPr>
        <w:snapToGrid w:val="0"/>
        <w:spacing w:line="400" w:lineRule="exact"/>
        <w:ind w:firstLine="640" w:firstLineChars="200"/>
        <w:rPr>
          <w:rFonts w:hint="eastAsia" w:ascii="黑体" w:hAnsi="黑体" w:eastAsia="黑体" w:cs="黑体"/>
          <w:b w:val="0"/>
          <w:bCs w:val="0"/>
          <w:sz w:val="32"/>
          <w:szCs w:val="32"/>
        </w:rPr>
      </w:pPr>
    </w:p>
    <w:p>
      <w:pPr>
        <w:snapToGrid w:val="0"/>
        <w:spacing w:line="400" w:lineRule="exact"/>
        <w:ind w:firstLine="640" w:firstLineChars="200"/>
        <w:rPr>
          <w:rFonts w:hint="eastAsia" w:ascii="黑体" w:hAnsi="黑体" w:eastAsia="黑体" w:cs="黑体"/>
          <w:b w:val="0"/>
          <w:bCs w:val="0"/>
          <w:sz w:val="32"/>
          <w:szCs w:val="32"/>
        </w:rPr>
      </w:pPr>
    </w:p>
    <w:p>
      <w:pPr>
        <w:snapToGrid w:val="0"/>
        <w:spacing w:line="400" w:lineRule="exact"/>
        <w:ind w:firstLine="640" w:firstLineChars="200"/>
        <w:rPr>
          <w:rFonts w:hint="eastAsia" w:ascii="黑体" w:hAnsi="黑体" w:eastAsia="黑体" w:cs="黑体"/>
          <w:b w:val="0"/>
          <w:bCs w:val="0"/>
          <w:sz w:val="32"/>
          <w:szCs w:val="32"/>
        </w:rPr>
      </w:pPr>
    </w:p>
    <w:p>
      <w:pPr>
        <w:snapToGrid w:val="0"/>
        <w:spacing w:line="400" w:lineRule="exact"/>
        <w:ind w:firstLine="640" w:firstLineChars="200"/>
        <w:rPr>
          <w:rFonts w:hint="eastAsia" w:ascii="黑体" w:hAnsi="黑体" w:eastAsia="黑体" w:cs="黑体"/>
          <w:b w:val="0"/>
          <w:bCs w:val="0"/>
          <w:sz w:val="32"/>
          <w:szCs w:val="32"/>
        </w:rPr>
      </w:pPr>
    </w:p>
    <w:p>
      <w:pPr>
        <w:snapToGrid w:val="0"/>
        <w:spacing w:line="400" w:lineRule="exact"/>
        <w:ind w:firstLine="640" w:firstLineChars="200"/>
        <w:rPr>
          <w:rFonts w:hint="eastAsia" w:ascii="黑体" w:hAnsi="黑体" w:eastAsia="黑体" w:cs="黑体"/>
          <w:b w:val="0"/>
          <w:bCs w:val="0"/>
          <w:sz w:val="32"/>
          <w:szCs w:val="32"/>
        </w:rPr>
      </w:pPr>
    </w:p>
    <w:p>
      <w:pPr>
        <w:snapToGrid w:val="0"/>
        <w:spacing w:line="400" w:lineRule="exact"/>
        <w:ind w:firstLine="640" w:firstLineChars="200"/>
        <w:rPr>
          <w:rFonts w:hint="eastAsia" w:ascii="黑体" w:hAnsi="黑体" w:eastAsia="黑体" w:cs="黑体"/>
          <w:b w:val="0"/>
          <w:bCs w:val="0"/>
          <w:sz w:val="32"/>
          <w:szCs w:val="32"/>
        </w:rPr>
      </w:pPr>
    </w:p>
    <w:p>
      <w:pPr>
        <w:snapToGrid w:val="0"/>
        <w:spacing w:line="400" w:lineRule="exact"/>
        <w:ind w:firstLine="640" w:firstLineChars="200"/>
        <w:rPr>
          <w:rFonts w:hint="eastAsia" w:ascii="黑体" w:hAnsi="黑体" w:eastAsia="黑体" w:cs="黑体"/>
          <w:b w:val="0"/>
          <w:bCs w:val="0"/>
          <w:sz w:val="32"/>
          <w:szCs w:val="32"/>
        </w:rPr>
      </w:pPr>
    </w:p>
    <w:p>
      <w:pPr>
        <w:snapToGrid w:val="0"/>
        <w:spacing w:line="400" w:lineRule="exact"/>
        <w:ind w:firstLine="640" w:firstLineChars="200"/>
        <w:rPr>
          <w:rFonts w:hint="eastAsia" w:ascii="黑体" w:hAnsi="黑体" w:eastAsia="黑体" w:cs="黑体"/>
          <w:b w:val="0"/>
          <w:bCs w:val="0"/>
          <w:sz w:val="32"/>
          <w:szCs w:val="32"/>
        </w:rPr>
      </w:pPr>
    </w:p>
    <w:p>
      <w:pPr>
        <w:snapToGrid w:val="0"/>
        <w:spacing w:line="400" w:lineRule="exact"/>
        <w:ind w:firstLine="640" w:firstLineChars="200"/>
        <w:rPr>
          <w:rFonts w:hint="eastAsia" w:ascii="黑体" w:hAnsi="黑体" w:eastAsia="黑体" w:cs="黑体"/>
          <w:b w:val="0"/>
          <w:bCs w:val="0"/>
          <w:sz w:val="32"/>
          <w:szCs w:val="32"/>
        </w:rPr>
      </w:pPr>
    </w:p>
    <w:p>
      <w:pPr>
        <w:snapToGrid w:val="0"/>
        <w:spacing w:line="400" w:lineRule="exact"/>
        <w:ind w:firstLine="640" w:firstLineChars="200"/>
        <w:rPr>
          <w:rFonts w:hint="eastAsia" w:ascii="黑体" w:hAnsi="黑体" w:eastAsia="黑体" w:cs="黑体"/>
          <w:b w:val="0"/>
          <w:bCs w:val="0"/>
          <w:sz w:val="32"/>
          <w:szCs w:val="32"/>
        </w:rPr>
      </w:pPr>
    </w:p>
    <w:p>
      <w:pPr>
        <w:snapToGrid w:val="0"/>
        <w:spacing w:line="400" w:lineRule="exact"/>
        <w:ind w:firstLine="640" w:firstLineChars="200"/>
        <w:rPr>
          <w:rFonts w:hint="eastAsia" w:ascii="黑体" w:hAnsi="黑体" w:eastAsia="黑体" w:cs="黑体"/>
          <w:b w:val="0"/>
          <w:bCs w:val="0"/>
          <w:sz w:val="32"/>
          <w:szCs w:val="32"/>
        </w:rPr>
      </w:pPr>
    </w:p>
    <w:p>
      <w:pPr>
        <w:snapToGrid w:val="0"/>
        <w:spacing w:line="400" w:lineRule="exact"/>
        <w:ind w:firstLine="640" w:firstLineChars="200"/>
        <w:rPr>
          <w:rFonts w:hint="eastAsia" w:ascii="黑体" w:hAnsi="黑体" w:eastAsia="黑体" w:cs="黑体"/>
          <w:b w:val="0"/>
          <w:bCs w:val="0"/>
          <w:sz w:val="32"/>
          <w:szCs w:val="32"/>
        </w:rPr>
      </w:pPr>
    </w:p>
    <w:p>
      <w:pPr>
        <w:snapToGrid w:val="0"/>
        <w:spacing w:line="400" w:lineRule="exact"/>
        <w:ind w:firstLine="640" w:firstLineChars="200"/>
        <w:rPr>
          <w:rFonts w:hint="eastAsia" w:ascii="黑体" w:hAnsi="黑体" w:eastAsia="黑体" w:cs="黑体"/>
          <w:b w:val="0"/>
          <w:bCs w:val="0"/>
          <w:sz w:val="32"/>
          <w:szCs w:val="32"/>
        </w:rPr>
      </w:pPr>
      <w:r>
        <w:rPr>
          <w:rFonts w:hint="eastAsia" w:ascii="黑体" w:hAnsi="黑体" w:eastAsia="黑体" w:cs="黑体"/>
          <w:b w:val="0"/>
          <w:bCs w:val="0"/>
          <w:sz w:val="32"/>
          <w:szCs w:val="32"/>
        </w:rPr>
        <w:t>八、实施保障</w:t>
      </w:r>
    </w:p>
    <w:p>
      <w:pPr>
        <w:overflowPunct w:val="0"/>
        <w:spacing w:line="560" w:lineRule="exact"/>
        <w:ind w:firstLine="640" w:firstLineChars="200"/>
        <w:rPr>
          <w:rFonts w:ascii="仿宋_GB2312" w:hAnsi="仿宋" w:eastAsia="仿宋_GB2312"/>
          <w:b/>
          <w:sz w:val="32"/>
          <w:szCs w:val="32"/>
        </w:rPr>
      </w:pPr>
      <w:r>
        <w:rPr>
          <w:rFonts w:hint="eastAsia" w:ascii="楷体_GB2312" w:hAnsi="仿宋" w:eastAsia="楷体_GB2312"/>
          <w:sz w:val="32"/>
          <w:szCs w:val="32"/>
        </w:rPr>
        <w:t>1．师资队伍</w:t>
      </w:r>
    </w:p>
    <w:p>
      <w:pPr>
        <w:spacing w:line="56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包括专任教师和兼职教师。各专业在校生与该专业的专任教师之比不高于25:1（不含公共课）。高职专业带头人原则上应具有高级职称，中职专业带头人原则上应具有中级以上职称。“双师型”教师一般不低于60%。兼职教师应主要来自于行业企业。</w:t>
      </w:r>
    </w:p>
    <w:p>
      <w:pPr>
        <w:adjustRightInd w:val="0"/>
        <w:spacing w:line="560" w:lineRule="exact"/>
        <w:ind w:firstLine="640" w:firstLineChars="200"/>
        <w:rPr>
          <w:rFonts w:ascii="楷体_GB2312" w:hAnsi="仿宋" w:eastAsia="楷体_GB2312"/>
          <w:sz w:val="32"/>
          <w:szCs w:val="32"/>
        </w:rPr>
      </w:pPr>
      <w:r>
        <w:rPr>
          <w:rFonts w:hint="eastAsia" w:ascii="楷体_GB2312" w:hAnsi="仿宋" w:eastAsia="楷体_GB2312"/>
          <w:sz w:val="32"/>
          <w:szCs w:val="32"/>
        </w:rPr>
        <w:t>2．教学设施。</w:t>
      </w:r>
    </w:p>
    <w:p>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教学设施应满足本专业人才培养实施需要，其中实训（实验）室面积、设施等应达到国家发布的有关专业实训教学条件建设标准（仪器设备配备规范）要求。信息化条件保障应能满足专业建设、教学管理、信息化教学和学生自主学习需要。</w:t>
      </w:r>
    </w:p>
    <w:p>
      <w:pPr>
        <w:adjustRightInd w:val="0"/>
        <w:spacing w:line="560" w:lineRule="exact"/>
        <w:ind w:firstLine="640" w:firstLineChars="200"/>
        <w:rPr>
          <w:rFonts w:ascii="楷体_GB2312" w:hAnsi="仿宋" w:eastAsia="楷体_GB2312"/>
          <w:sz w:val="32"/>
          <w:szCs w:val="32"/>
        </w:rPr>
      </w:pPr>
      <w:r>
        <w:rPr>
          <w:rFonts w:hint="eastAsia" w:ascii="楷体_GB2312" w:hAnsi="仿宋" w:eastAsia="楷体_GB2312"/>
          <w:sz w:val="32"/>
          <w:szCs w:val="32"/>
        </w:rPr>
        <w:t>3．教学资源。</w:t>
      </w:r>
    </w:p>
    <w:p>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教材、图书和数字资源结合实际具体提出，应能够满足学生专业学习、教师专业教学研究、教学实施和社会服务需要。严格执行国家和省（区、市）关于教材选用的有关要求，健全本校教材选用制度。根据需要组织编写校本教材，开发教学资源。</w:t>
      </w:r>
    </w:p>
    <w:p>
      <w:pPr>
        <w:adjustRightInd w:val="0"/>
        <w:spacing w:line="560" w:lineRule="exact"/>
        <w:ind w:firstLine="640" w:firstLineChars="200"/>
        <w:rPr>
          <w:rFonts w:ascii="仿宋_GB2312" w:hAnsi="仿宋" w:eastAsia="仿宋_GB2312"/>
          <w:b/>
          <w:sz w:val="32"/>
          <w:szCs w:val="32"/>
        </w:rPr>
      </w:pPr>
      <w:r>
        <w:rPr>
          <w:rFonts w:hint="eastAsia" w:ascii="楷体_GB2312" w:hAnsi="仿宋" w:eastAsia="楷体_GB2312"/>
          <w:sz w:val="32"/>
          <w:szCs w:val="32"/>
        </w:rPr>
        <w:t>4．教学方法</w:t>
      </w:r>
      <w:r>
        <w:rPr>
          <w:rFonts w:hint="eastAsia" w:ascii="仿宋_GB2312" w:hAnsi="仿宋" w:eastAsia="仿宋_GB2312"/>
          <w:b/>
          <w:sz w:val="32"/>
          <w:szCs w:val="32"/>
        </w:rPr>
        <w:t>。</w:t>
      </w:r>
    </w:p>
    <w:p>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提出实施教学应该采取的方法指导建议，指导教师依据专业培养目标、课程教学要求、学生能力与教学资源，采用适当的教学方法，以达成预期教学目标。倡导因材施教、因需施教，鼓励创新教学方法和策略，采用理实一体化教学、案例教学、项目教学等方法，坚持学中做、做中学。</w:t>
      </w:r>
    </w:p>
    <w:p>
      <w:pPr>
        <w:adjustRightInd w:val="0"/>
        <w:spacing w:line="560" w:lineRule="exact"/>
        <w:ind w:firstLine="640" w:firstLineChars="200"/>
        <w:rPr>
          <w:rFonts w:ascii="仿宋_GB2312" w:hAnsi="仿宋" w:eastAsia="仿宋_GB2312"/>
          <w:b/>
          <w:sz w:val="32"/>
          <w:szCs w:val="32"/>
        </w:rPr>
      </w:pPr>
      <w:r>
        <w:rPr>
          <w:rFonts w:hint="eastAsia" w:ascii="楷体_GB2312" w:hAnsi="仿宋" w:eastAsia="楷体_GB2312"/>
          <w:sz w:val="32"/>
          <w:szCs w:val="32"/>
        </w:rPr>
        <w:t>5．教学评价</w:t>
      </w:r>
      <w:r>
        <w:rPr>
          <w:rFonts w:hint="eastAsia" w:ascii="仿宋_GB2312" w:hAnsi="仿宋" w:eastAsia="仿宋_GB2312"/>
          <w:b/>
          <w:sz w:val="32"/>
          <w:szCs w:val="32"/>
        </w:rPr>
        <w:t>。</w:t>
      </w:r>
    </w:p>
    <w:p>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对教师教学、学生学习评价的方式方法提出建议。对学生的学业考核评价内容应兼顾认知、技能、情感等方面，评价应体现评价标准、评价主体、评价方式、评价过程的多元化，如观察、口试、笔试、顶岗操作、职业技能大赛、职业资格鉴定等评价、评定方式。要加强对教学过程的质量监控，改革教学评价的标准和方法。</w:t>
      </w:r>
    </w:p>
    <w:p>
      <w:pPr>
        <w:adjustRightInd w:val="0"/>
        <w:spacing w:line="560" w:lineRule="exact"/>
        <w:ind w:firstLine="640" w:firstLineChars="200"/>
        <w:rPr>
          <w:rFonts w:ascii="楷体_GB2312" w:hAnsi="仿宋" w:eastAsia="楷体_GB2312"/>
          <w:sz w:val="32"/>
          <w:szCs w:val="32"/>
        </w:rPr>
      </w:pPr>
      <w:r>
        <w:rPr>
          <w:rFonts w:hint="eastAsia" w:ascii="楷体_GB2312" w:hAnsi="仿宋" w:eastAsia="楷体_GB2312"/>
          <w:sz w:val="32"/>
          <w:szCs w:val="32"/>
        </w:rPr>
        <w:t>6．质量管理。</w:t>
      </w:r>
    </w:p>
    <w:p>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建立健全校院（系）两级的质量保障体系。以保障和提高教学质量为目标，运用系统方法，依靠必要的组织结构，统筹考虑影响教学质量的各主要因素，结合教学诊断与改进、质量年报等职业院校自主保证人才培养质量的工作，统筹管理学校各部门、各环节的教学质量管理活动，形成任务、职责、权限明确，相互协调、相互促进的质量管理有机整体。</w:t>
      </w:r>
    </w:p>
    <w:p>
      <w:pPr>
        <w:adjustRightInd w:val="0"/>
        <w:spacing w:line="560" w:lineRule="exact"/>
        <w:ind w:firstLine="640" w:firstLineChars="200"/>
        <w:rPr>
          <w:rFonts w:ascii="黑体" w:hAnsi="黑体" w:eastAsia="黑体"/>
          <w:sz w:val="32"/>
          <w:szCs w:val="32"/>
        </w:rPr>
      </w:pPr>
      <w:r>
        <w:rPr>
          <w:rFonts w:hint="eastAsia" w:ascii="黑体" w:hAnsi="黑体" w:eastAsia="黑体"/>
          <w:sz w:val="32"/>
          <w:szCs w:val="32"/>
        </w:rPr>
        <w:t>九、毕业要求</w:t>
      </w:r>
    </w:p>
    <w:p>
      <w:pPr>
        <w:spacing w:line="56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毕业要求是学生通过规定年限的学习，修满专业人才培养方案所规定的学分，达到本专业人才培养目标和培养规格的要求。鼓励应运用大数据等信息化手段记录、分析学生成长记录档案、职业素养达标等方面的内容，纳入综合素质考核，并将考核情况作为是否准予毕业的重要依据。</w:t>
      </w: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p>
    <w:p>
      <w:pPr>
        <w:overflowPunct w:val="0"/>
        <w:rPr>
          <w:rFonts w:ascii="仿宋_GB2312" w:eastAsia="仿宋_GB2312"/>
          <w:sz w:val="30"/>
          <w:szCs w:val="30"/>
        </w:rPr>
      </w:pPr>
    </w:p>
    <w:p>
      <w:pPr>
        <w:overflowPunct w:val="0"/>
        <w:adjustRightInd w:val="0"/>
        <w:snapToGrid w:val="0"/>
        <w:jc w:val="center"/>
        <w:rPr>
          <w:rFonts w:hint="eastAsia" w:ascii="方正小标宋简体" w:hAnsi="Calibri Light" w:eastAsia="方正小标宋简体" w:cs="宋体"/>
          <w:bCs/>
          <w:sz w:val="44"/>
          <w:szCs w:val="44"/>
        </w:rPr>
      </w:pPr>
      <w:r>
        <w:rPr>
          <w:rFonts w:hint="eastAsia" w:ascii="方正小标宋简体" w:hAnsi="Calibri Light" w:eastAsia="方正小标宋简体" w:cs="宋体"/>
          <w:bCs/>
          <w:sz w:val="44"/>
          <w:szCs w:val="44"/>
        </w:rPr>
        <w:t>民权县职业教育培训中心</w:t>
      </w:r>
    </w:p>
    <w:p>
      <w:pPr>
        <w:overflowPunct w:val="0"/>
        <w:adjustRightInd w:val="0"/>
        <w:snapToGrid w:val="0"/>
        <w:jc w:val="center"/>
        <w:rPr>
          <w:rFonts w:hint="eastAsia" w:ascii="宋体" w:hAnsi="宋体" w:eastAsia="宋体" w:cs="宋体"/>
          <w:b/>
          <w:bCs/>
          <w:color w:val="000000"/>
          <w:sz w:val="44"/>
          <w:szCs w:val="44"/>
        </w:rPr>
      </w:pPr>
      <w:r>
        <w:rPr>
          <w:rFonts w:hint="eastAsia" w:ascii="方正小标宋简体" w:hAnsi="Calibri Light" w:eastAsia="方正小标宋简体" w:cs="宋体"/>
          <w:bCs/>
          <w:sz w:val="44"/>
          <w:szCs w:val="44"/>
        </w:rPr>
        <w:t>工业机器人技术应用专业人才培养方案</w:t>
      </w:r>
    </w:p>
    <w:p>
      <w:pPr>
        <w:keepNext w:val="0"/>
        <w:keepLines w:val="0"/>
        <w:pageBreakBefore w:val="0"/>
        <w:numPr>
          <w:ilvl w:val="0"/>
          <w:numId w:val="15"/>
        </w:numPr>
        <w:kinsoku/>
        <w:wordWrap/>
        <w:overflowPunct/>
        <w:topLinePunct w:val="0"/>
        <w:autoSpaceDE/>
        <w:autoSpaceDN/>
        <w:bidi w:val="0"/>
        <w:snapToGrid w:val="0"/>
        <w:spacing w:line="520" w:lineRule="exact"/>
        <w:ind w:left="0" w:leftChars="0" w:firstLine="640" w:firstLineChars="200"/>
        <w:textAlignment w:val="auto"/>
        <w:rPr>
          <w:rFonts w:hint="eastAsia" w:ascii="黑体" w:hAnsi="黑体" w:eastAsia="黑体" w:cs="黑体"/>
          <w:b w:val="0"/>
          <w:bCs/>
          <w:color w:val="000000"/>
          <w:sz w:val="32"/>
          <w:szCs w:val="32"/>
        </w:rPr>
      </w:pPr>
      <w:r>
        <w:rPr>
          <w:rFonts w:hint="eastAsia" w:ascii="黑体" w:hAnsi="黑体" w:eastAsia="黑体" w:cs="黑体"/>
          <w:b w:val="0"/>
          <w:bCs/>
          <w:color w:val="000000"/>
          <w:sz w:val="32"/>
          <w:szCs w:val="32"/>
        </w:rPr>
        <w:t>专业名称及代码</w:t>
      </w:r>
    </w:p>
    <w:p>
      <w:pPr>
        <w:keepNext w:val="0"/>
        <w:keepLines w:val="0"/>
        <w:pageBreakBefore w:val="0"/>
        <w:kinsoku/>
        <w:wordWrap/>
        <w:overflowPunct/>
        <w:topLinePunct w:val="0"/>
        <w:autoSpaceDE/>
        <w:autoSpaceDN/>
        <w:bidi w:val="0"/>
        <w:snapToGrid w:val="0"/>
        <w:spacing w:line="520" w:lineRule="exact"/>
        <w:ind w:left="0" w:leftChars="0"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工业机器人技术应用</w:t>
      </w:r>
      <w:r>
        <w:rPr>
          <w:rFonts w:hint="eastAsia" w:ascii="仿宋_GB2312" w:hAnsi="仿宋_GB2312" w:eastAsia="仿宋_GB2312" w:cs="仿宋_GB2312"/>
          <w:color w:val="000000"/>
          <w:sz w:val="32"/>
          <w:szCs w:val="32"/>
          <w:lang w:val="en-US" w:eastAsia="zh-CN"/>
        </w:rPr>
        <w:t xml:space="preserve"> </w:t>
      </w:r>
      <w:r>
        <w:rPr>
          <w:rFonts w:hint="eastAsia" w:ascii="仿宋_GB2312" w:hAnsi="仿宋_GB2312" w:eastAsia="仿宋_GB2312" w:cs="仿宋_GB2312"/>
          <w:color w:val="000000"/>
          <w:sz w:val="32"/>
          <w:szCs w:val="32"/>
        </w:rPr>
        <w:t>660303</w:t>
      </w:r>
    </w:p>
    <w:p>
      <w:pPr>
        <w:keepNext w:val="0"/>
        <w:keepLines w:val="0"/>
        <w:pageBreakBefore w:val="0"/>
        <w:numPr>
          <w:ilvl w:val="0"/>
          <w:numId w:val="15"/>
        </w:numPr>
        <w:kinsoku/>
        <w:wordWrap/>
        <w:overflowPunct/>
        <w:topLinePunct w:val="0"/>
        <w:autoSpaceDE/>
        <w:autoSpaceDN/>
        <w:bidi w:val="0"/>
        <w:snapToGrid w:val="0"/>
        <w:spacing w:line="520" w:lineRule="exact"/>
        <w:ind w:left="0" w:leftChars="0" w:firstLine="640" w:firstLineChars="200"/>
        <w:textAlignment w:val="auto"/>
        <w:rPr>
          <w:rFonts w:hint="eastAsia" w:ascii="黑体" w:hAnsi="黑体" w:eastAsia="黑体" w:cs="黑体"/>
          <w:b w:val="0"/>
          <w:bCs/>
          <w:color w:val="000000"/>
          <w:sz w:val="32"/>
          <w:szCs w:val="32"/>
        </w:rPr>
      </w:pPr>
      <w:r>
        <w:rPr>
          <w:rFonts w:hint="eastAsia" w:ascii="黑体" w:hAnsi="黑体" w:eastAsia="黑体" w:cs="黑体"/>
          <w:b w:val="0"/>
          <w:bCs/>
          <w:color w:val="000000"/>
          <w:sz w:val="32"/>
          <w:szCs w:val="32"/>
        </w:rPr>
        <w:t>入学要求</w:t>
      </w:r>
    </w:p>
    <w:p>
      <w:pPr>
        <w:keepNext w:val="0"/>
        <w:keepLines w:val="0"/>
        <w:pageBreakBefore w:val="0"/>
        <w:kinsoku/>
        <w:wordWrap/>
        <w:overflowPunct/>
        <w:topLinePunct w:val="0"/>
        <w:autoSpaceDE/>
        <w:autoSpaceDN/>
        <w:bidi w:val="0"/>
        <w:snapToGrid w:val="0"/>
        <w:spacing w:line="520" w:lineRule="exact"/>
        <w:ind w:left="0" w:leftChars="0"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初中毕业生或具有同等学历者</w:t>
      </w:r>
    </w:p>
    <w:p>
      <w:pPr>
        <w:keepNext w:val="0"/>
        <w:keepLines w:val="0"/>
        <w:pageBreakBefore w:val="0"/>
        <w:numPr>
          <w:ilvl w:val="0"/>
          <w:numId w:val="15"/>
        </w:numPr>
        <w:kinsoku/>
        <w:wordWrap/>
        <w:overflowPunct/>
        <w:topLinePunct w:val="0"/>
        <w:autoSpaceDE/>
        <w:autoSpaceDN/>
        <w:bidi w:val="0"/>
        <w:snapToGrid w:val="0"/>
        <w:spacing w:line="520" w:lineRule="exact"/>
        <w:ind w:left="0" w:leftChars="0" w:firstLine="640" w:firstLineChars="200"/>
        <w:textAlignment w:val="auto"/>
        <w:rPr>
          <w:rFonts w:hint="eastAsia" w:ascii="黑体" w:hAnsi="黑体" w:eastAsia="黑体" w:cs="黑体"/>
          <w:b w:val="0"/>
          <w:bCs/>
          <w:color w:val="000000"/>
          <w:sz w:val="32"/>
          <w:szCs w:val="32"/>
        </w:rPr>
      </w:pPr>
      <w:r>
        <w:rPr>
          <w:rFonts w:hint="eastAsia" w:ascii="黑体" w:hAnsi="黑体" w:eastAsia="黑体" w:cs="黑体"/>
          <w:b w:val="0"/>
          <w:bCs/>
          <w:color w:val="000000"/>
          <w:sz w:val="32"/>
          <w:szCs w:val="32"/>
        </w:rPr>
        <w:t>修业年限</w:t>
      </w:r>
    </w:p>
    <w:p>
      <w:pPr>
        <w:keepNext w:val="0"/>
        <w:keepLines w:val="0"/>
        <w:pageBreakBefore w:val="0"/>
        <w:kinsoku/>
        <w:wordWrap/>
        <w:overflowPunct/>
        <w:topLinePunct w:val="0"/>
        <w:autoSpaceDE/>
        <w:autoSpaceDN/>
        <w:bidi w:val="0"/>
        <w:snapToGrid w:val="0"/>
        <w:spacing w:line="520" w:lineRule="exact"/>
        <w:ind w:left="0" w:leftChars="0"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val="en-US" w:eastAsia="zh-CN"/>
        </w:rPr>
        <w:t>三</w:t>
      </w:r>
      <w:r>
        <w:rPr>
          <w:rFonts w:hint="eastAsia" w:ascii="仿宋_GB2312" w:hAnsi="仿宋_GB2312" w:eastAsia="仿宋_GB2312" w:cs="仿宋_GB2312"/>
          <w:color w:val="000000"/>
          <w:sz w:val="32"/>
          <w:szCs w:val="32"/>
        </w:rPr>
        <w:t>年</w:t>
      </w:r>
    </w:p>
    <w:p>
      <w:pPr>
        <w:keepNext w:val="0"/>
        <w:keepLines w:val="0"/>
        <w:pageBreakBefore w:val="0"/>
        <w:numPr>
          <w:ilvl w:val="0"/>
          <w:numId w:val="15"/>
        </w:numPr>
        <w:kinsoku/>
        <w:wordWrap/>
        <w:overflowPunct/>
        <w:topLinePunct w:val="0"/>
        <w:autoSpaceDE/>
        <w:autoSpaceDN/>
        <w:bidi w:val="0"/>
        <w:snapToGrid w:val="0"/>
        <w:spacing w:line="520" w:lineRule="exact"/>
        <w:ind w:left="0" w:leftChars="0" w:firstLine="640" w:firstLineChars="200"/>
        <w:textAlignment w:val="auto"/>
        <w:rPr>
          <w:rFonts w:hint="eastAsia" w:ascii="黑体" w:hAnsi="黑体" w:eastAsia="黑体" w:cs="黑体"/>
          <w:b w:val="0"/>
          <w:bCs/>
          <w:color w:val="000000"/>
          <w:sz w:val="32"/>
          <w:szCs w:val="32"/>
        </w:rPr>
      </w:pPr>
      <w:r>
        <w:rPr>
          <w:rFonts w:hint="eastAsia" w:ascii="黑体" w:hAnsi="黑体" w:eastAsia="黑体" w:cs="黑体"/>
          <w:b w:val="0"/>
          <w:bCs/>
          <w:color w:val="000000"/>
          <w:sz w:val="32"/>
          <w:szCs w:val="32"/>
        </w:rPr>
        <w:t>职业面向</w:t>
      </w:r>
    </w:p>
    <w:p>
      <w:pPr>
        <w:spacing w:line="56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根据合作企业对工业机器人技术类人才在质量、数量和岗位方面的需求情况，确定本专业人才培养目标、规格、适应岗位。</w:t>
      </w:r>
    </w:p>
    <w:p>
      <w:pPr>
        <w:spacing w:line="560" w:lineRule="exact"/>
        <w:ind w:firstLine="640" w:firstLineChars="200"/>
        <w:rPr>
          <w:rFonts w:hint="eastAsia" w:ascii="仿宋_GB2312" w:hAnsi="仿宋_GB2312" w:eastAsia="仿宋_GB2312" w:cs="仿宋_GB2312"/>
          <w:color w:val="000000"/>
          <w:sz w:val="32"/>
          <w:szCs w:val="32"/>
        </w:rPr>
      </w:pPr>
      <w:r>
        <w:rPr>
          <w:rFonts w:hint="eastAsia" w:ascii="仿宋_GB2312" w:hAnsi="仿宋" w:eastAsia="仿宋_GB2312"/>
          <w:sz w:val="32"/>
          <w:szCs w:val="32"/>
        </w:rPr>
        <w:t>通过合作单位对维修电工、工业机器人操作员、可编程控制系统设计师职业能力分析，根据合作单位工作项目、任务、工作过程及能力要求，构建以职业素质为基础，以岗位能力为主线，综合化、模块</w:t>
      </w:r>
      <w:r>
        <w:rPr>
          <w:rFonts w:hint="eastAsia" w:ascii="仿宋_GB2312" w:hAnsi="仿宋_GB2312" w:eastAsia="仿宋_GB2312" w:cs="仿宋_GB2312"/>
          <w:color w:val="000000"/>
          <w:sz w:val="32"/>
          <w:szCs w:val="32"/>
        </w:rPr>
        <w:t>化和技能化为一体的融合课程体系。</w:t>
      </w:r>
    </w:p>
    <w:p>
      <w:pPr>
        <w:keepNext w:val="0"/>
        <w:keepLines w:val="0"/>
        <w:pageBreakBefore w:val="0"/>
        <w:numPr>
          <w:ilvl w:val="0"/>
          <w:numId w:val="15"/>
        </w:numPr>
        <w:kinsoku/>
        <w:wordWrap/>
        <w:overflowPunct/>
        <w:topLinePunct w:val="0"/>
        <w:autoSpaceDE/>
        <w:autoSpaceDN/>
        <w:bidi w:val="0"/>
        <w:snapToGrid w:val="0"/>
        <w:spacing w:line="520" w:lineRule="exact"/>
        <w:ind w:left="0" w:leftChars="0" w:firstLine="640" w:firstLineChars="200"/>
        <w:textAlignment w:val="auto"/>
        <w:rPr>
          <w:rFonts w:hint="eastAsia" w:ascii="黑体" w:hAnsi="黑体" w:eastAsia="黑体" w:cs="黑体"/>
          <w:b w:val="0"/>
          <w:bCs/>
          <w:color w:val="000000"/>
          <w:sz w:val="32"/>
          <w:szCs w:val="32"/>
        </w:rPr>
      </w:pPr>
      <w:r>
        <w:rPr>
          <w:rFonts w:hint="eastAsia" w:ascii="黑体" w:hAnsi="黑体" w:eastAsia="黑体" w:cs="黑体"/>
          <w:b w:val="0"/>
          <w:bCs/>
          <w:color w:val="000000"/>
          <w:sz w:val="32"/>
          <w:szCs w:val="32"/>
        </w:rPr>
        <w:t>培养目标与培养规格</w:t>
      </w:r>
    </w:p>
    <w:p>
      <w:pPr>
        <w:keepNext w:val="0"/>
        <w:keepLines w:val="0"/>
        <w:pageBreakBefore w:val="0"/>
        <w:kinsoku/>
        <w:wordWrap/>
        <w:overflowPunct/>
        <w:topLinePunct w:val="0"/>
        <w:autoSpaceDE/>
        <w:autoSpaceDN/>
        <w:bidi w:val="0"/>
        <w:snapToGrid w:val="0"/>
        <w:spacing w:line="520" w:lineRule="exact"/>
        <w:ind w:left="0" w:leftChars="0" w:firstLine="640" w:firstLineChars="200"/>
        <w:textAlignment w:val="auto"/>
        <w:rPr>
          <w:rFonts w:hint="eastAsia" w:ascii="仿宋_GB2312" w:hAnsi="仿宋_GB2312" w:eastAsia="仿宋_GB2312" w:cs="仿宋_GB2312"/>
          <w:b w:val="0"/>
          <w:bCs/>
          <w:color w:val="000000"/>
          <w:sz w:val="32"/>
          <w:szCs w:val="32"/>
        </w:rPr>
      </w:pPr>
      <w:r>
        <w:rPr>
          <w:rFonts w:hint="eastAsia" w:ascii="仿宋_GB2312" w:hAnsi="仿宋_GB2312" w:eastAsia="仿宋_GB2312" w:cs="仿宋_GB2312"/>
          <w:b w:val="0"/>
          <w:bCs/>
          <w:color w:val="000000"/>
          <w:sz w:val="32"/>
          <w:szCs w:val="32"/>
        </w:rPr>
        <w:t>(一）培养目标</w:t>
      </w:r>
    </w:p>
    <w:p>
      <w:pPr>
        <w:keepNext w:val="0"/>
        <w:keepLines w:val="0"/>
        <w:pageBreakBefore w:val="0"/>
        <w:kinsoku/>
        <w:wordWrap/>
        <w:overflowPunct/>
        <w:topLinePunct w:val="0"/>
        <w:autoSpaceDE/>
        <w:autoSpaceDN/>
        <w:bidi w:val="0"/>
        <w:snapToGrid w:val="0"/>
        <w:spacing w:line="520" w:lineRule="exact"/>
        <w:ind w:left="0" w:leftChars="0"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培养拥护党的基本路线，德、智、体、美、劳全面发展，具有良好的科学文化素养、职业道德和扎实的文化基础知识，具有获取新知识、新技能的意识和能力，能适应不断变化的工作需求，熟悉企业生产流程，具有安全生产意识，严格按照行业安全工作规程进行操作，遵守各项工艺流程，重视环境保护，并具有独立解决非常规问题的基本能力，满足传感器与无线设备安装、调试、维护、维修；无线网络（传感网络）的组建、调试、维修、维护；物联网产品应用、营销推广等职业岗位的要求的中等技能人才。</w:t>
      </w:r>
    </w:p>
    <w:p>
      <w:pPr>
        <w:keepNext w:val="0"/>
        <w:keepLines w:val="0"/>
        <w:pageBreakBefore w:val="0"/>
        <w:kinsoku/>
        <w:wordWrap/>
        <w:overflowPunct/>
        <w:topLinePunct w:val="0"/>
        <w:autoSpaceDE/>
        <w:autoSpaceDN/>
        <w:bidi w:val="0"/>
        <w:snapToGrid w:val="0"/>
        <w:spacing w:line="520" w:lineRule="exact"/>
        <w:ind w:left="0" w:leftChars="0" w:firstLine="640" w:firstLineChars="200"/>
        <w:textAlignment w:val="auto"/>
        <w:rPr>
          <w:rFonts w:hint="eastAsia" w:ascii="仿宋_GB2312" w:hAnsi="仿宋_GB2312" w:eastAsia="仿宋_GB2312" w:cs="仿宋_GB2312"/>
          <w:b w:val="0"/>
          <w:bCs/>
          <w:color w:val="000000"/>
          <w:sz w:val="32"/>
          <w:szCs w:val="32"/>
        </w:rPr>
      </w:pPr>
      <w:r>
        <w:rPr>
          <w:rFonts w:hint="eastAsia" w:ascii="仿宋_GB2312" w:hAnsi="仿宋_GB2312" w:eastAsia="仿宋_GB2312" w:cs="仿宋_GB2312"/>
          <w:b w:val="0"/>
          <w:bCs/>
          <w:color w:val="000000"/>
          <w:sz w:val="32"/>
          <w:szCs w:val="32"/>
        </w:rPr>
        <w:t>(二）培养规格</w:t>
      </w:r>
    </w:p>
    <w:p>
      <w:pPr>
        <w:keepNext w:val="0"/>
        <w:keepLines w:val="0"/>
        <w:pageBreakBefore w:val="0"/>
        <w:kinsoku/>
        <w:wordWrap/>
        <w:overflowPunct/>
        <w:topLinePunct w:val="0"/>
        <w:autoSpaceDE/>
        <w:autoSpaceDN/>
        <w:bidi w:val="0"/>
        <w:snapToGrid w:val="0"/>
        <w:spacing w:line="520" w:lineRule="exact"/>
        <w:ind w:left="0" w:leftChars="0"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专业毕业生应具有以下职业素养（职业道德、通用能力）、专业知识和职业技能：</w:t>
      </w:r>
    </w:p>
    <w:p>
      <w:pPr>
        <w:keepNext w:val="0"/>
        <w:keepLines w:val="0"/>
        <w:pageBreakBefore w:val="0"/>
        <w:kinsoku/>
        <w:wordWrap/>
        <w:overflowPunct/>
        <w:topLinePunct w:val="0"/>
        <w:autoSpaceDE/>
        <w:autoSpaceDN/>
        <w:bidi w:val="0"/>
        <w:snapToGrid w:val="0"/>
        <w:spacing w:line="520" w:lineRule="exact"/>
        <w:ind w:left="0" w:leftChars="0"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1.职业素养</w:t>
      </w:r>
    </w:p>
    <w:p>
      <w:pPr>
        <w:pStyle w:val="10"/>
        <w:keepNext w:val="0"/>
        <w:keepLines w:val="0"/>
        <w:pageBreakBefore w:val="0"/>
        <w:widowControl/>
        <w:shd w:val="clear" w:color="auto" w:fill="FFFFFF"/>
        <w:kinsoku/>
        <w:wordWrap/>
        <w:overflowPunct/>
        <w:topLinePunct w:val="0"/>
        <w:autoSpaceDE/>
        <w:autoSpaceDN/>
        <w:bidi w:val="0"/>
        <w:spacing w:beforeAutospacing="0" w:afterAutospacing="0" w:line="520" w:lineRule="exact"/>
        <w:ind w:left="0" w:leftChars="0" w:firstLine="640" w:firstLineChars="200"/>
        <w:jc w:val="both"/>
        <w:textAlignment w:val="auto"/>
        <w:rPr>
          <w:rFonts w:hint="eastAsia" w:ascii="仿宋_GB2312" w:hAnsi="仿宋_GB2312" w:eastAsia="仿宋_GB2312" w:cs="仿宋_GB2312"/>
          <w:color w:val="000000"/>
          <w:kern w:val="2"/>
          <w:sz w:val="32"/>
          <w:szCs w:val="32"/>
        </w:rPr>
      </w:pPr>
      <w:r>
        <w:rPr>
          <w:rFonts w:hint="eastAsia" w:ascii="仿宋_GB2312" w:hAnsi="仿宋_GB2312" w:eastAsia="仿宋_GB2312" w:cs="仿宋_GB2312"/>
          <w:color w:val="000000"/>
          <w:kern w:val="2"/>
          <w:sz w:val="32"/>
          <w:szCs w:val="32"/>
        </w:rPr>
        <w:t>（1）具备良好的政治思想素质，道德品质和法律意识；</w:t>
      </w:r>
    </w:p>
    <w:p>
      <w:pPr>
        <w:pStyle w:val="10"/>
        <w:keepNext w:val="0"/>
        <w:keepLines w:val="0"/>
        <w:pageBreakBefore w:val="0"/>
        <w:widowControl/>
        <w:shd w:val="clear" w:color="auto" w:fill="FFFFFF"/>
        <w:kinsoku/>
        <w:wordWrap/>
        <w:overflowPunct/>
        <w:topLinePunct w:val="0"/>
        <w:autoSpaceDE/>
        <w:autoSpaceDN/>
        <w:bidi w:val="0"/>
        <w:spacing w:beforeAutospacing="0" w:afterAutospacing="0" w:line="520" w:lineRule="exact"/>
        <w:ind w:left="0" w:leftChars="0" w:firstLine="640" w:firstLineChars="200"/>
        <w:jc w:val="both"/>
        <w:textAlignment w:val="auto"/>
        <w:rPr>
          <w:rFonts w:hint="eastAsia" w:ascii="仿宋_GB2312" w:hAnsi="仿宋_GB2312" w:eastAsia="仿宋_GB2312" w:cs="仿宋_GB2312"/>
          <w:color w:val="000000"/>
          <w:kern w:val="2"/>
          <w:sz w:val="32"/>
          <w:szCs w:val="32"/>
        </w:rPr>
      </w:pPr>
      <w:r>
        <w:rPr>
          <w:rFonts w:hint="eastAsia" w:ascii="仿宋_GB2312" w:hAnsi="仿宋_GB2312" w:eastAsia="仿宋_GB2312" w:cs="仿宋_GB2312"/>
          <w:color w:val="000000"/>
          <w:kern w:val="2"/>
          <w:sz w:val="32"/>
          <w:szCs w:val="32"/>
        </w:rPr>
        <w:t>（2）具有健康的心理素质和乐观的人生态度；</w:t>
      </w:r>
    </w:p>
    <w:p>
      <w:pPr>
        <w:pStyle w:val="10"/>
        <w:keepNext w:val="0"/>
        <w:keepLines w:val="0"/>
        <w:pageBreakBefore w:val="0"/>
        <w:widowControl/>
        <w:shd w:val="clear" w:color="auto" w:fill="FFFFFF"/>
        <w:kinsoku/>
        <w:wordWrap/>
        <w:overflowPunct/>
        <w:topLinePunct w:val="0"/>
        <w:autoSpaceDE/>
        <w:autoSpaceDN/>
        <w:bidi w:val="0"/>
        <w:spacing w:beforeAutospacing="0" w:afterAutospacing="0" w:line="520" w:lineRule="exact"/>
        <w:ind w:left="0" w:leftChars="0" w:firstLine="640" w:firstLineChars="200"/>
        <w:jc w:val="both"/>
        <w:textAlignment w:val="auto"/>
        <w:rPr>
          <w:rFonts w:hint="eastAsia" w:ascii="仿宋_GB2312" w:hAnsi="仿宋_GB2312" w:eastAsia="仿宋_GB2312" w:cs="仿宋_GB2312"/>
          <w:color w:val="000000"/>
          <w:kern w:val="2"/>
          <w:sz w:val="32"/>
          <w:szCs w:val="32"/>
        </w:rPr>
      </w:pPr>
      <w:r>
        <w:rPr>
          <w:rFonts w:hint="eastAsia" w:ascii="仿宋_GB2312" w:hAnsi="仿宋_GB2312" w:eastAsia="仿宋_GB2312" w:cs="仿宋_GB2312"/>
          <w:color w:val="000000"/>
          <w:kern w:val="2"/>
          <w:sz w:val="32"/>
          <w:szCs w:val="32"/>
        </w:rPr>
        <w:t>（3）具备良好的人际交往能力、团队合作精神和主动服务意识；</w:t>
      </w:r>
    </w:p>
    <w:p>
      <w:pPr>
        <w:pStyle w:val="10"/>
        <w:keepNext w:val="0"/>
        <w:keepLines w:val="0"/>
        <w:pageBreakBefore w:val="0"/>
        <w:widowControl/>
        <w:shd w:val="clear" w:color="auto" w:fill="FFFFFF"/>
        <w:kinsoku/>
        <w:wordWrap/>
        <w:overflowPunct/>
        <w:topLinePunct w:val="0"/>
        <w:autoSpaceDE/>
        <w:autoSpaceDN/>
        <w:bidi w:val="0"/>
        <w:spacing w:beforeAutospacing="0" w:afterAutospacing="0" w:line="520" w:lineRule="exact"/>
        <w:ind w:left="0" w:leftChars="0" w:firstLine="640" w:firstLineChars="200"/>
        <w:jc w:val="both"/>
        <w:textAlignment w:val="auto"/>
        <w:rPr>
          <w:rFonts w:hint="eastAsia" w:ascii="仿宋_GB2312" w:hAnsi="仿宋_GB2312" w:eastAsia="仿宋_GB2312" w:cs="仿宋_GB2312"/>
          <w:color w:val="000000"/>
          <w:kern w:val="2"/>
          <w:sz w:val="32"/>
          <w:szCs w:val="32"/>
        </w:rPr>
      </w:pPr>
      <w:r>
        <w:rPr>
          <w:rFonts w:hint="eastAsia" w:ascii="仿宋_GB2312" w:hAnsi="仿宋_GB2312" w:eastAsia="仿宋_GB2312" w:cs="仿宋_GB2312"/>
          <w:color w:val="000000"/>
          <w:kern w:val="2"/>
          <w:sz w:val="32"/>
          <w:szCs w:val="32"/>
        </w:rPr>
        <w:t>（4）具有正确的就业观念和一定的创新创业意识；</w:t>
      </w:r>
    </w:p>
    <w:p>
      <w:pPr>
        <w:pStyle w:val="10"/>
        <w:keepNext w:val="0"/>
        <w:keepLines w:val="0"/>
        <w:pageBreakBefore w:val="0"/>
        <w:widowControl/>
        <w:shd w:val="clear" w:color="auto" w:fill="FFFFFF"/>
        <w:kinsoku/>
        <w:wordWrap/>
        <w:overflowPunct/>
        <w:topLinePunct w:val="0"/>
        <w:autoSpaceDE/>
        <w:autoSpaceDN/>
        <w:bidi w:val="0"/>
        <w:spacing w:beforeAutospacing="0" w:afterAutospacing="0" w:line="520" w:lineRule="exact"/>
        <w:ind w:left="0" w:leftChars="0" w:firstLine="640" w:firstLineChars="200"/>
        <w:jc w:val="both"/>
        <w:textAlignment w:val="auto"/>
        <w:rPr>
          <w:rFonts w:hint="eastAsia" w:ascii="仿宋_GB2312" w:hAnsi="仿宋_GB2312" w:eastAsia="仿宋_GB2312" w:cs="仿宋_GB2312"/>
          <w:color w:val="000000"/>
          <w:kern w:val="2"/>
          <w:sz w:val="32"/>
          <w:szCs w:val="32"/>
        </w:rPr>
      </w:pPr>
      <w:r>
        <w:rPr>
          <w:rFonts w:hint="eastAsia" w:ascii="仿宋_GB2312" w:hAnsi="仿宋_GB2312" w:eastAsia="仿宋_GB2312" w:cs="仿宋_GB2312"/>
          <w:color w:val="000000"/>
          <w:kern w:val="2"/>
          <w:sz w:val="32"/>
          <w:szCs w:val="32"/>
        </w:rPr>
        <w:t>（5）拥有健康的体魄，能适应岗位对身体素质的要求；</w:t>
      </w:r>
    </w:p>
    <w:p>
      <w:pPr>
        <w:pStyle w:val="10"/>
        <w:keepNext w:val="0"/>
        <w:keepLines w:val="0"/>
        <w:pageBreakBefore w:val="0"/>
        <w:widowControl/>
        <w:shd w:val="clear" w:color="auto" w:fill="FFFFFF"/>
        <w:kinsoku/>
        <w:wordWrap/>
        <w:overflowPunct/>
        <w:topLinePunct w:val="0"/>
        <w:autoSpaceDE/>
        <w:autoSpaceDN/>
        <w:bidi w:val="0"/>
        <w:spacing w:beforeAutospacing="0" w:afterAutospacing="0" w:line="520" w:lineRule="exact"/>
        <w:ind w:left="0" w:leftChars="0" w:firstLine="640" w:firstLineChars="200"/>
        <w:jc w:val="both"/>
        <w:textAlignment w:val="auto"/>
        <w:rPr>
          <w:rFonts w:hint="eastAsia" w:ascii="仿宋_GB2312" w:hAnsi="仿宋_GB2312" w:eastAsia="仿宋_GB2312" w:cs="仿宋_GB2312"/>
          <w:color w:val="000000"/>
          <w:kern w:val="2"/>
          <w:sz w:val="32"/>
          <w:szCs w:val="32"/>
        </w:rPr>
      </w:pPr>
      <w:r>
        <w:rPr>
          <w:rFonts w:hint="eastAsia" w:ascii="仿宋_GB2312" w:hAnsi="仿宋_GB2312" w:eastAsia="仿宋_GB2312" w:cs="仿宋_GB2312"/>
          <w:color w:val="000000"/>
          <w:kern w:val="2"/>
          <w:sz w:val="32"/>
          <w:szCs w:val="32"/>
        </w:rPr>
        <w:t>（6）具有良好的职业操守和职业道德，精益求精的工匠精神；</w:t>
      </w:r>
    </w:p>
    <w:p>
      <w:pPr>
        <w:pStyle w:val="10"/>
        <w:keepNext w:val="0"/>
        <w:keepLines w:val="0"/>
        <w:pageBreakBefore w:val="0"/>
        <w:widowControl/>
        <w:shd w:val="clear" w:color="auto" w:fill="FFFFFF"/>
        <w:kinsoku/>
        <w:wordWrap/>
        <w:overflowPunct/>
        <w:topLinePunct w:val="0"/>
        <w:autoSpaceDE/>
        <w:autoSpaceDN/>
        <w:bidi w:val="0"/>
        <w:spacing w:beforeAutospacing="0" w:afterAutospacing="0" w:line="520" w:lineRule="exact"/>
        <w:ind w:left="0" w:leftChars="0" w:firstLine="640" w:firstLineChars="200"/>
        <w:jc w:val="both"/>
        <w:textAlignment w:val="auto"/>
        <w:rPr>
          <w:rFonts w:hint="eastAsia" w:ascii="仿宋_GB2312" w:hAnsi="仿宋_GB2312" w:eastAsia="仿宋_GB2312" w:cs="仿宋_GB2312"/>
          <w:color w:val="000000"/>
          <w:kern w:val="2"/>
          <w:sz w:val="32"/>
          <w:szCs w:val="32"/>
        </w:rPr>
      </w:pPr>
      <w:r>
        <w:rPr>
          <w:rFonts w:hint="eastAsia" w:ascii="仿宋_GB2312" w:hAnsi="仿宋_GB2312" w:eastAsia="仿宋_GB2312" w:cs="仿宋_GB2312"/>
          <w:color w:val="000000"/>
          <w:kern w:val="2"/>
          <w:sz w:val="32"/>
          <w:szCs w:val="32"/>
        </w:rPr>
        <w:t>（7）具有安全、文明生产以及环境保护意识。</w:t>
      </w:r>
    </w:p>
    <w:p>
      <w:pPr>
        <w:keepNext w:val="0"/>
        <w:keepLines w:val="0"/>
        <w:pageBreakBefore w:val="0"/>
        <w:kinsoku/>
        <w:wordWrap/>
        <w:overflowPunct/>
        <w:topLinePunct w:val="0"/>
        <w:autoSpaceDE/>
        <w:autoSpaceDN/>
        <w:bidi w:val="0"/>
        <w:snapToGrid w:val="0"/>
        <w:spacing w:line="520" w:lineRule="exact"/>
        <w:ind w:left="0" w:leftChars="0" w:firstLine="640" w:firstLineChars="200"/>
        <w:textAlignment w:val="auto"/>
        <w:rPr>
          <w:rFonts w:hint="eastAsia" w:ascii="仿宋_GB2312" w:hAnsi="仿宋_GB2312" w:eastAsia="仿宋_GB2312" w:cs="仿宋_GB2312"/>
          <w:b w:val="0"/>
          <w:bCs/>
          <w:color w:val="000000"/>
          <w:sz w:val="32"/>
          <w:szCs w:val="32"/>
        </w:rPr>
      </w:pPr>
      <w:r>
        <w:rPr>
          <w:rFonts w:hint="eastAsia" w:ascii="仿宋_GB2312" w:hAnsi="仿宋_GB2312" w:eastAsia="仿宋_GB2312" w:cs="仿宋_GB2312"/>
          <w:b w:val="0"/>
          <w:bCs/>
          <w:color w:val="000000"/>
          <w:sz w:val="32"/>
          <w:szCs w:val="32"/>
        </w:rPr>
        <w:t>2.专业知识</w:t>
      </w:r>
    </w:p>
    <w:p>
      <w:pPr>
        <w:keepNext w:val="0"/>
        <w:keepLines w:val="0"/>
        <w:pageBreakBefore w:val="0"/>
        <w:kinsoku/>
        <w:wordWrap/>
        <w:overflowPunct/>
        <w:topLinePunct w:val="0"/>
        <w:autoSpaceDE/>
        <w:autoSpaceDN/>
        <w:bidi w:val="0"/>
        <w:snapToGrid w:val="0"/>
        <w:spacing w:line="520" w:lineRule="exact"/>
        <w:ind w:left="0" w:leftChars="0"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(1)熟练掌握思想品德、语文、数学、英语、历史、物理、信息技术等本专业所必修的文化基础知识；</w:t>
      </w:r>
    </w:p>
    <w:p>
      <w:pPr>
        <w:keepNext w:val="0"/>
        <w:keepLines w:val="0"/>
        <w:pageBreakBefore w:val="0"/>
        <w:kinsoku/>
        <w:wordWrap/>
        <w:overflowPunct/>
        <w:topLinePunct w:val="0"/>
        <w:autoSpaceDE/>
        <w:autoSpaceDN/>
        <w:bidi w:val="0"/>
        <w:snapToGrid w:val="0"/>
        <w:spacing w:line="520" w:lineRule="exact"/>
        <w:ind w:left="0" w:leftChars="0"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(2)熟练掌握与职业技能相适应的自动原理基础；</w:t>
      </w:r>
    </w:p>
    <w:p>
      <w:pPr>
        <w:keepNext w:val="0"/>
        <w:keepLines w:val="0"/>
        <w:pageBreakBefore w:val="0"/>
        <w:kinsoku/>
        <w:wordWrap/>
        <w:overflowPunct/>
        <w:topLinePunct w:val="0"/>
        <w:autoSpaceDE/>
        <w:autoSpaceDN/>
        <w:bidi w:val="0"/>
        <w:snapToGrid w:val="0"/>
        <w:spacing w:line="520" w:lineRule="exact"/>
        <w:ind w:left="0" w:leftChars="0"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(3)熟练掌握各种专家系统、机器学习、智能计算等专业基础知识；</w:t>
      </w:r>
    </w:p>
    <w:p>
      <w:pPr>
        <w:keepNext w:val="0"/>
        <w:keepLines w:val="0"/>
        <w:pageBreakBefore w:val="0"/>
        <w:kinsoku/>
        <w:wordWrap/>
        <w:overflowPunct/>
        <w:topLinePunct w:val="0"/>
        <w:autoSpaceDE/>
        <w:autoSpaceDN/>
        <w:bidi w:val="0"/>
        <w:snapToGrid w:val="0"/>
        <w:spacing w:line="520" w:lineRule="exact"/>
        <w:ind w:left="0" w:leftChars="0"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(4)熟练掌握图形图像处理的能力；</w:t>
      </w:r>
    </w:p>
    <w:p>
      <w:pPr>
        <w:keepNext w:val="0"/>
        <w:keepLines w:val="0"/>
        <w:pageBreakBefore w:val="0"/>
        <w:kinsoku/>
        <w:wordWrap/>
        <w:overflowPunct/>
        <w:topLinePunct w:val="0"/>
        <w:autoSpaceDE/>
        <w:autoSpaceDN/>
        <w:bidi w:val="0"/>
        <w:snapToGrid w:val="0"/>
        <w:spacing w:line="520" w:lineRule="exact"/>
        <w:ind w:left="0" w:leftChars="0"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(5)了解特联网专业领域新工艺、新技术、新材料、新设备的相关信息：</w:t>
      </w:r>
    </w:p>
    <w:p>
      <w:pPr>
        <w:keepNext w:val="0"/>
        <w:keepLines w:val="0"/>
        <w:pageBreakBefore w:val="0"/>
        <w:kinsoku/>
        <w:wordWrap/>
        <w:overflowPunct/>
        <w:topLinePunct w:val="0"/>
        <w:autoSpaceDE/>
        <w:autoSpaceDN/>
        <w:bidi w:val="0"/>
        <w:snapToGrid w:val="0"/>
        <w:spacing w:line="520" w:lineRule="exact"/>
        <w:ind w:left="0" w:leftChars="0"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(6)具有安全文明生产、环境保护、质量控制等方面的相关知识。</w:t>
      </w:r>
    </w:p>
    <w:p>
      <w:pPr>
        <w:keepNext w:val="0"/>
        <w:keepLines w:val="0"/>
        <w:pageBreakBefore w:val="0"/>
        <w:kinsoku/>
        <w:wordWrap/>
        <w:overflowPunct/>
        <w:topLinePunct w:val="0"/>
        <w:autoSpaceDE/>
        <w:autoSpaceDN/>
        <w:bidi w:val="0"/>
        <w:snapToGrid w:val="0"/>
        <w:spacing w:line="520" w:lineRule="exact"/>
        <w:ind w:left="0" w:leftChars="0" w:firstLine="640" w:firstLineChars="200"/>
        <w:contextualSpacing/>
        <w:textAlignment w:val="auto"/>
        <w:rPr>
          <w:rFonts w:hint="eastAsia" w:ascii="仿宋_GB2312" w:hAnsi="仿宋_GB2312" w:eastAsia="仿宋_GB2312" w:cs="仿宋_GB2312"/>
          <w:b w:val="0"/>
          <w:bCs/>
          <w:color w:val="000000"/>
          <w:sz w:val="32"/>
          <w:szCs w:val="32"/>
        </w:rPr>
      </w:pPr>
      <w:r>
        <w:rPr>
          <w:rFonts w:hint="eastAsia" w:ascii="仿宋_GB2312" w:hAnsi="仿宋_GB2312" w:eastAsia="仿宋_GB2312" w:cs="仿宋_GB2312"/>
          <w:b w:val="0"/>
          <w:bCs/>
          <w:color w:val="000000"/>
          <w:sz w:val="32"/>
          <w:szCs w:val="32"/>
        </w:rPr>
        <w:t>3.职业技能</w:t>
      </w:r>
    </w:p>
    <w:p>
      <w:pPr>
        <w:pStyle w:val="10"/>
        <w:keepNext w:val="0"/>
        <w:keepLines w:val="0"/>
        <w:pageBreakBefore w:val="0"/>
        <w:widowControl/>
        <w:shd w:val="clear" w:color="auto" w:fill="FFFFFF"/>
        <w:kinsoku/>
        <w:wordWrap/>
        <w:overflowPunct/>
        <w:topLinePunct w:val="0"/>
        <w:autoSpaceDE/>
        <w:autoSpaceDN/>
        <w:bidi w:val="0"/>
        <w:spacing w:beforeAutospacing="0" w:afterAutospacing="0" w:line="520" w:lineRule="exact"/>
        <w:ind w:left="0" w:leftChars="0" w:firstLine="640" w:firstLineChars="200"/>
        <w:contextualSpacing/>
        <w:jc w:val="both"/>
        <w:textAlignment w:val="auto"/>
        <w:rPr>
          <w:rFonts w:hint="eastAsia" w:ascii="仿宋_GB2312" w:hAnsi="仿宋_GB2312" w:eastAsia="仿宋_GB2312" w:cs="仿宋_GB2312"/>
          <w:b/>
          <w:color w:val="000000"/>
          <w:kern w:val="2"/>
          <w:sz w:val="32"/>
          <w:szCs w:val="32"/>
        </w:rPr>
      </w:pPr>
      <w:r>
        <w:rPr>
          <w:rFonts w:hint="eastAsia" w:ascii="仿宋_GB2312" w:hAnsi="仿宋_GB2312" w:eastAsia="仿宋_GB2312" w:cs="仿宋_GB2312"/>
          <w:b w:val="0"/>
          <w:bCs/>
          <w:color w:val="000000"/>
          <w:kern w:val="2"/>
          <w:sz w:val="32"/>
          <w:szCs w:val="32"/>
        </w:rPr>
        <w:t>（1）专业能力</w:t>
      </w:r>
    </w:p>
    <w:p>
      <w:pPr>
        <w:pStyle w:val="10"/>
        <w:keepNext w:val="0"/>
        <w:keepLines w:val="0"/>
        <w:pageBreakBefore w:val="0"/>
        <w:widowControl/>
        <w:shd w:val="clear" w:color="auto" w:fill="FFFFFF"/>
        <w:kinsoku/>
        <w:wordWrap/>
        <w:overflowPunct/>
        <w:topLinePunct w:val="0"/>
        <w:autoSpaceDE/>
        <w:autoSpaceDN/>
        <w:bidi w:val="0"/>
        <w:spacing w:beforeAutospacing="0" w:afterAutospacing="0" w:line="520" w:lineRule="exact"/>
        <w:ind w:left="0" w:leftChars="0" w:firstLine="640" w:firstLineChars="200"/>
        <w:contextualSpacing/>
        <w:textAlignment w:val="auto"/>
        <w:rPr>
          <w:rFonts w:hint="eastAsia" w:ascii="仿宋_GB2312" w:hAnsi="仿宋_GB2312" w:eastAsia="仿宋_GB2312" w:cs="仿宋_GB2312"/>
          <w:color w:val="000000"/>
          <w:kern w:val="2"/>
          <w:sz w:val="32"/>
          <w:szCs w:val="32"/>
        </w:rPr>
      </w:pPr>
      <w:r>
        <w:rPr>
          <w:rFonts w:hint="eastAsia" w:ascii="仿宋_GB2312" w:hAnsi="仿宋_GB2312" w:eastAsia="仿宋_GB2312" w:cs="仿宋_GB2312"/>
          <w:color w:val="000000"/>
          <w:kern w:val="2"/>
          <w:sz w:val="32"/>
          <w:szCs w:val="32"/>
        </w:rPr>
        <w:t>企业文化与校园文化相融合，形成专业特色鲜明校企的文化环境。</w:t>
      </w:r>
    </w:p>
    <w:p>
      <w:pPr>
        <w:pStyle w:val="10"/>
        <w:keepNext w:val="0"/>
        <w:keepLines w:val="0"/>
        <w:pageBreakBefore w:val="0"/>
        <w:widowControl/>
        <w:shd w:val="clear" w:color="auto" w:fill="FFFFFF"/>
        <w:kinsoku/>
        <w:wordWrap/>
        <w:overflowPunct/>
        <w:topLinePunct w:val="0"/>
        <w:autoSpaceDE/>
        <w:autoSpaceDN/>
        <w:bidi w:val="0"/>
        <w:spacing w:beforeAutospacing="0" w:afterAutospacing="0" w:line="520" w:lineRule="exact"/>
        <w:ind w:left="0" w:leftChars="0" w:firstLine="640" w:firstLineChars="200"/>
        <w:contextualSpacing/>
        <w:textAlignment w:val="auto"/>
        <w:rPr>
          <w:rFonts w:hint="eastAsia" w:ascii="仿宋_GB2312" w:hAnsi="仿宋_GB2312" w:eastAsia="仿宋_GB2312" w:cs="仿宋_GB2312"/>
          <w:color w:val="000000"/>
          <w:kern w:val="2"/>
          <w:sz w:val="32"/>
          <w:szCs w:val="32"/>
        </w:rPr>
      </w:pPr>
      <w:r>
        <w:rPr>
          <w:rFonts w:hint="eastAsia" w:ascii="仿宋_GB2312" w:hAnsi="仿宋_GB2312" w:eastAsia="仿宋_GB2312" w:cs="仿宋_GB2312"/>
          <w:color w:val="000000"/>
          <w:kern w:val="2"/>
          <w:sz w:val="32"/>
          <w:szCs w:val="32"/>
        </w:rPr>
        <w:t>①、营造模拟仿真的实验实训环境和教学、科技与企业文化相融合的校园文化环境，形成具有鲜明校企文化特色的“硬环境”。</w:t>
      </w:r>
    </w:p>
    <w:p>
      <w:pPr>
        <w:pStyle w:val="10"/>
        <w:keepNext w:val="0"/>
        <w:keepLines w:val="0"/>
        <w:pageBreakBefore w:val="0"/>
        <w:widowControl/>
        <w:shd w:val="clear" w:color="auto" w:fill="FFFFFF"/>
        <w:kinsoku/>
        <w:wordWrap/>
        <w:overflowPunct/>
        <w:topLinePunct w:val="0"/>
        <w:autoSpaceDE/>
        <w:autoSpaceDN/>
        <w:bidi w:val="0"/>
        <w:spacing w:beforeAutospacing="0" w:afterAutospacing="0" w:line="520" w:lineRule="exact"/>
        <w:ind w:left="0" w:leftChars="0" w:firstLine="640" w:firstLineChars="200"/>
        <w:contextualSpacing/>
        <w:textAlignment w:val="auto"/>
        <w:rPr>
          <w:rFonts w:hint="eastAsia" w:ascii="仿宋_GB2312" w:hAnsi="仿宋_GB2312" w:eastAsia="仿宋_GB2312" w:cs="仿宋_GB2312"/>
          <w:color w:val="000000"/>
          <w:kern w:val="2"/>
          <w:sz w:val="32"/>
          <w:szCs w:val="32"/>
        </w:rPr>
      </w:pPr>
      <w:r>
        <w:rPr>
          <w:rFonts w:hint="eastAsia" w:ascii="仿宋_GB2312" w:hAnsi="仿宋_GB2312" w:eastAsia="仿宋_GB2312" w:cs="仿宋_GB2312"/>
          <w:color w:val="000000"/>
          <w:kern w:val="2"/>
          <w:sz w:val="32"/>
          <w:szCs w:val="32"/>
        </w:rPr>
        <w:t>②、构建与职业岗位工作流程或要求相融合的实践教学管理体制与机制，以及与企业管理文化相融合的学生日常行为管理体制与机制，营造专业特色鲜明的校企文化“软环境”。</w:t>
      </w:r>
    </w:p>
    <w:p>
      <w:pPr>
        <w:pStyle w:val="10"/>
        <w:keepNext w:val="0"/>
        <w:keepLines w:val="0"/>
        <w:pageBreakBefore w:val="0"/>
        <w:widowControl/>
        <w:shd w:val="clear" w:color="auto" w:fill="FFFFFF"/>
        <w:kinsoku/>
        <w:wordWrap/>
        <w:overflowPunct/>
        <w:topLinePunct w:val="0"/>
        <w:autoSpaceDE/>
        <w:autoSpaceDN/>
        <w:bidi w:val="0"/>
        <w:spacing w:beforeAutospacing="0" w:afterAutospacing="0" w:line="520" w:lineRule="exact"/>
        <w:ind w:left="0" w:leftChars="0" w:firstLine="640" w:firstLineChars="200"/>
        <w:jc w:val="both"/>
        <w:textAlignment w:val="auto"/>
        <w:rPr>
          <w:rFonts w:hint="eastAsia" w:ascii="仿宋_GB2312" w:hAnsi="仿宋_GB2312" w:eastAsia="仿宋_GB2312" w:cs="仿宋_GB2312"/>
          <w:b w:val="0"/>
          <w:bCs/>
          <w:color w:val="000000"/>
          <w:kern w:val="2"/>
          <w:sz w:val="32"/>
          <w:szCs w:val="32"/>
        </w:rPr>
      </w:pPr>
      <w:r>
        <w:rPr>
          <w:rFonts w:hint="eastAsia" w:ascii="仿宋_GB2312" w:hAnsi="仿宋_GB2312" w:eastAsia="仿宋_GB2312" w:cs="仿宋_GB2312"/>
          <w:b w:val="0"/>
          <w:bCs/>
          <w:color w:val="000000"/>
          <w:kern w:val="2"/>
          <w:sz w:val="32"/>
          <w:szCs w:val="32"/>
        </w:rPr>
        <w:t>（2）学习能力</w:t>
      </w:r>
    </w:p>
    <w:p>
      <w:pPr>
        <w:pStyle w:val="10"/>
        <w:keepNext w:val="0"/>
        <w:keepLines w:val="0"/>
        <w:pageBreakBefore w:val="0"/>
        <w:widowControl/>
        <w:shd w:val="clear" w:color="auto" w:fill="FFFFFF"/>
        <w:kinsoku/>
        <w:wordWrap/>
        <w:overflowPunct/>
        <w:topLinePunct w:val="0"/>
        <w:autoSpaceDE/>
        <w:autoSpaceDN/>
        <w:bidi w:val="0"/>
        <w:spacing w:beforeAutospacing="0" w:afterAutospacing="0" w:line="520" w:lineRule="exact"/>
        <w:ind w:left="0" w:leftChars="0" w:firstLine="640" w:firstLineChars="200"/>
        <w:jc w:val="both"/>
        <w:textAlignment w:val="auto"/>
        <w:rPr>
          <w:rFonts w:hint="eastAsia" w:ascii="仿宋_GB2312" w:hAnsi="仿宋_GB2312" w:eastAsia="仿宋_GB2312" w:cs="仿宋_GB2312"/>
          <w:color w:val="000000"/>
          <w:kern w:val="2"/>
          <w:sz w:val="32"/>
          <w:szCs w:val="32"/>
        </w:rPr>
      </w:pPr>
      <w:r>
        <w:rPr>
          <w:rFonts w:hint="eastAsia" w:ascii="仿宋_GB2312" w:hAnsi="仿宋_GB2312" w:eastAsia="仿宋_GB2312" w:cs="仿宋_GB2312"/>
          <w:color w:val="000000"/>
          <w:kern w:val="2"/>
          <w:sz w:val="32"/>
          <w:szCs w:val="32"/>
        </w:rPr>
        <w:t>具有较强的自学能力、获取技能的能力；</w:t>
      </w:r>
    </w:p>
    <w:p>
      <w:pPr>
        <w:pStyle w:val="10"/>
        <w:keepNext w:val="0"/>
        <w:keepLines w:val="0"/>
        <w:pageBreakBefore w:val="0"/>
        <w:widowControl/>
        <w:shd w:val="clear" w:color="auto" w:fill="FFFFFF"/>
        <w:kinsoku/>
        <w:wordWrap/>
        <w:overflowPunct/>
        <w:topLinePunct w:val="0"/>
        <w:autoSpaceDE/>
        <w:autoSpaceDN/>
        <w:bidi w:val="0"/>
        <w:spacing w:beforeAutospacing="0" w:afterAutospacing="0" w:line="520" w:lineRule="exact"/>
        <w:ind w:left="0" w:leftChars="0" w:firstLine="640" w:firstLineChars="200"/>
        <w:jc w:val="both"/>
        <w:textAlignment w:val="auto"/>
        <w:rPr>
          <w:rFonts w:hint="eastAsia" w:ascii="仿宋_GB2312" w:hAnsi="仿宋_GB2312" w:eastAsia="仿宋_GB2312" w:cs="仿宋_GB2312"/>
          <w:color w:val="000000"/>
          <w:kern w:val="2"/>
          <w:sz w:val="32"/>
          <w:szCs w:val="32"/>
        </w:rPr>
      </w:pPr>
      <w:r>
        <w:rPr>
          <w:rFonts w:hint="eastAsia" w:ascii="仿宋_GB2312" w:hAnsi="仿宋_GB2312" w:eastAsia="仿宋_GB2312" w:cs="仿宋_GB2312"/>
          <w:color w:val="000000"/>
          <w:kern w:val="2"/>
          <w:sz w:val="32"/>
          <w:szCs w:val="32"/>
        </w:rPr>
        <w:t>具有良好的发现问题、分析问题与解决的能力；</w:t>
      </w:r>
    </w:p>
    <w:p>
      <w:pPr>
        <w:pStyle w:val="10"/>
        <w:keepNext w:val="0"/>
        <w:keepLines w:val="0"/>
        <w:pageBreakBefore w:val="0"/>
        <w:widowControl/>
        <w:shd w:val="clear" w:color="auto" w:fill="FFFFFF"/>
        <w:kinsoku/>
        <w:wordWrap/>
        <w:overflowPunct/>
        <w:topLinePunct w:val="0"/>
        <w:autoSpaceDE/>
        <w:autoSpaceDN/>
        <w:bidi w:val="0"/>
        <w:spacing w:beforeAutospacing="0" w:afterAutospacing="0" w:line="520" w:lineRule="exact"/>
        <w:ind w:left="0" w:leftChars="0" w:firstLine="640" w:firstLineChars="200"/>
        <w:jc w:val="both"/>
        <w:textAlignment w:val="auto"/>
        <w:rPr>
          <w:rFonts w:hint="eastAsia" w:ascii="仿宋_GB2312" w:hAnsi="仿宋_GB2312" w:eastAsia="仿宋_GB2312" w:cs="仿宋_GB2312"/>
          <w:color w:val="000000"/>
          <w:kern w:val="2"/>
          <w:sz w:val="32"/>
          <w:szCs w:val="32"/>
        </w:rPr>
      </w:pPr>
      <w:r>
        <w:rPr>
          <w:rFonts w:hint="eastAsia" w:ascii="仿宋_GB2312" w:hAnsi="仿宋_GB2312" w:eastAsia="仿宋_GB2312" w:cs="仿宋_GB2312"/>
          <w:color w:val="000000"/>
          <w:kern w:val="2"/>
          <w:sz w:val="32"/>
          <w:szCs w:val="32"/>
        </w:rPr>
        <w:t>具有查找、收集、整理、分析相关信息资料，编制简单技术文件的能力；</w:t>
      </w:r>
    </w:p>
    <w:p>
      <w:pPr>
        <w:pStyle w:val="10"/>
        <w:keepNext w:val="0"/>
        <w:keepLines w:val="0"/>
        <w:pageBreakBefore w:val="0"/>
        <w:widowControl/>
        <w:shd w:val="clear" w:color="auto" w:fill="FFFFFF"/>
        <w:kinsoku/>
        <w:wordWrap/>
        <w:overflowPunct/>
        <w:topLinePunct w:val="0"/>
        <w:autoSpaceDE/>
        <w:autoSpaceDN/>
        <w:bidi w:val="0"/>
        <w:spacing w:beforeAutospacing="0" w:afterAutospacing="0" w:line="520" w:lineRule="exact"/>
        <w:ind w:left="0" w:leftChars="0" w:firstLine="640" w:firstLineChars="200"/>
        <w:jc w:val="both"/>
        <w:textAlignment w:val="auto"/>
        <w:rPr>
          <w:rFonts w:hint="eastAsia" w:ascii="仿宋_GB2312" w:hAnsi="仿宋_GB2312" w:eastAsia="仿宋_GB2312" w:cs="仿宋_GB2312"/>
          <w:b w:val="0"/>
          <w:bCs/>
          <w:color w:val="000000"/>
          <w:kern w:val="2"/>
          <w:sz w:val="32"/>
          <w:szCs w:val="32"/>
        </w:rPr>
      </w:pPr>
      <w:r>
        <w:rPr>
          <w:rFonts w:hint="eastAsia" w:ascii="仿宋_GB2312" w:hAnsi="仿宋_GB2312" w:eastAsia="仿宋_GB2312" w:cs="仿宋_GB2312"/>
          <w:b w:val="0"/>
          <w:bCs/>
          <w:color w:val="000000"/>
          <w:kern w:val="2"/>
          <w:sz w:val="32"/>
          <w:szCs w:val="32"/>
        </w:rPr>
        <w:t>（3）社会能力</w:t>
      </w:r>
    </w:p>
    <w:p>
      <w:pPr>
        <w:pStyle w:val="10"/>
        <w:keepNext w:val="0"/>
        <w:keepLines w:val="0"/>
        <w:pageBreakBefore w:val="0"/>
        <w:widowControl/>
        <w:shd w:val="clear" w:color="auto" w:fill="FFFFFF"/>
        <w:kinsoku/>
        <w:wordWrap/>
        <w:overflowPunct/>
        <w:topLinePunct w:val="0"/>
        <w:autoSpaceDE/>
        <w:autoSpaceDN/>
        <w:bidi w:val="0"/>
        <w:spacing w:beforeAutospacing="0" w:afterAutospacing="0" w:line="520" w:lineRule="exact"/>
        <w:ind w:left="0" w:leftChars="0" w:firstLine="640" w:firstLineChars="200"/>
        <w:jc w:val="both"/>
        <w:textAlignment w:val="auto"/>
        <w:rPr>
          <w:rFonts w:hint="eastAsia" w:ascii="仿宋_GB2312" w:hAnsi="仿宋_GB2312" w:eastAsia="仿宋_GB2312" w:cs="仿宋_GB2312"/>
          <w:color w:val="000000"/>
          <w:kern w:val="2"/>
          <w:sz w:val="32"/>
          <w:szCs w:val="32"/>
        </w:rPr>
      </w:pPr>
      <w:r>
        <w:rPr>
          <w:rFonts w:hint="eastAsia" w:ascii="仿宋_GB2312" w:hAnsi="仿宋_GB2312" w:eastAsia="仿宋_GB2312" w:cs="仿宋_GB2312"/>
          <w:color w:val="000000"/>
          <w:kern w:val="2"/>
          <w:sz w:val="32"/>
          <w:szCs w:val="32"/>
        </w:rPr>
        <w:t>具有较强的社会交往和与团队协作能力；</w:t>
      </w:r>
    </w:p>
    <w:p>
      <w:pPr>
        <w:pStyle w:val="10"/>
        <w:keepNext w:val="0"/>
        <w:keepLines w:val="0"/>
        <w:pageBreakBefore w:val="0"/>
        <w:widowControl/>
        <w:shd w:val="clear" w:color="auto" w:fill="FFFFFF"/>
        <w:kinsoku/>
        <w:wordWrap/>
        <w:overflowPunct/>
        <w:topLinePunct w:val="0"/>
        <w:autoSpaceDE/>
        <w:autoSpaceDN/>
        <w:bidi w:val="0"/>
        <w:spacing w:beforeAutospacing="0" w:afterAutospacing="0" w:line="520" w:lineRule="exact"/>
        <w:ind w:left="0" w:leftChars="0" w:firstLine="640" w:firstLineChars="200"/>
        <w:jc w:val="both"/>
        <w:textAlignment w:val="auto"/>
        <w:rPr>
          <w:rFonts w:hint="eastAsia" w:ascii="仿宋_GB2312" w:hAnsi="仿宋_GB2312" w:eastAsia="仿宋_GB2312" w:cs="仿宋_GB2312"/>
          <w:color w:val="000000"/>
          <w:kern w:val="2"/>
          <w:sz w:val="32"/>
          <w:szCs w:val="32"/>
        </w:rPr>
      </w:pPr>
      <w:r>
        <w:rPr>
          <w:rFonts w:hint="eastAsia" w:ascii="仿宋_GB2312" w:hAnsi="仿宋_GB2312" w:eastAsia="仿宋_GB2312" w:cs="仿宋_GB2312"/>
          <w:color w:val="000000"/>
          <w:kern w:val="2"/>
          <w:sz w:val="32"/>
          <w:szCs w:val="32"/>
        </w:rPr>
        <w:t>具有诚信意识和责任意识，有良好的社会责任感和使命感；</w:t>
      </w:r>
    </w:p>
    <w:p>
      <w:pPr>
        <w:pStyle w:val="10"/>
        <w:keepNext w:val="0"/>
        <w:keepLines w:val="0"/>
        <w:pageBreakBefore w:val="0"/>
        <w:widowControl/>
        <w:shd w:val="clear" w:color="auto" w:fill="FFFFFF"/>
        <w:kinsoku/>
        <w:wordWrap/>
        <w:overflowPunct/>
        <w:topLinePunct w:val="0"/>
        <w:autoSpaceDE/>
        <w:autoSpaceDN/>
        <w:bidi w:val="0"/>
        <w:spacing w:beforeAutospacing="0" w:afterAutospacing="0" w:line="520" w:lineRule="exact"/>
        <w:ind w:left="0" w:leftChars="0" w:firstLine="640" w:firstLineChars="200"/>
        <w:jc w:val="both"/>
        <w:textAlignment w:val="auto"/>
        <w:rPr>
          <w:rFonts w:hint="eastAsia" w:ascii="仿宋_GB2312" w:hAnsi="仿宋_GB2312" w:eastAsia="仿宋_GB2312" w:cs="仿宋_GB2312"/>
          <w:color w:val="000000"/>
          <w:kern w:val="2"/>
          <w:sz w:val="32"/>
          <w:szCs w:val="32"/>
        </w:rPr>
      </w:pPr>
      <w:r>
        <w:rPr>
          <w:rFonts w:hint="eastAsia" w:ascii="仿宋_GB2312" w:hAnsi="仿宋_GB2312" w:eastAsia="仿宋_GB2312" w:cs="仿宋_GB2312"/>
          <w:color w:val="000000"/>
          <w:kern w:val="2"/>
          <w:sz w:val="32"/>
          <w:szCs w:val="32"/>
        </w:rPr>
        <w:t>具有良好的职业道德和敬业精神，踏实肯干的工作精神；</w:t>
      </w:r>
    </w:p>
    <w:p>
      <w:pPr>
        <w:pStyle w:val="10"/>
        <w:keepNext w:val="0"/>
        <w:keepLines w:val="0"/>
        <w:pageBreakBefore w:val="0"/>
        <w:widowControl/>
        <w:shd w:val="clear" w:color="auto" w:fill="FFFFFF"/>
        <w:kinsoku/>
        <w:wordWrap/>
        <w:overflowPunct/>
        <w:topLinePunct w:val="0"/>
        <w:autoSpaceDE/>
        <w:autoSpaceDN/>
        <w:bidi w:val="0"/>
        <w:spacing w:beforeAutospacing="0" w:afterAutospacing="0" w:line="520" w:lineRule="exact"/>
        <w:ind w:left="0" w:leftChars="0" w:firstLine="640" w:firstLineChars="200"/>
        <w:jc w:val="both"/>
        <w:textAlignment w:val="auto"/>
        <w:rPr>
          <w:rFonts w:hint="eastAsia" w:ascii="仿宋_GB2312" w:hAnsi="仿宋_GB2312" w:eastAsia="仿宋_GB2312" w:cs="仿宋_GB2312"/>
          <w:color w:val="000000"/>
          <w:kern w:val="2"/>
          <w:sz w:val="32"/>
          <w:szCs w:val="32"/>
        </w:rPr>
      </w:pPr>
      <w:r>
        <w:rPr>
          <w:rFonts w:hint="eastAsia" w:ascii="仿宋_GB2312" w:hAnsi="仿宋_GB2312" w:eastAsia="仿宋_GB2312" w:cs="仿宋_GB2312"/>
          <w:color w:val="000000"/>
          <w:kern w:val="2"/>
          <w:sz w:val="32"/>
          <w:szCs w:val="32"/>
        </w:rPr>
        <w:t>具有坚定理想信念、民族精神和爱国主义精神，有正确的世界观、人生观和价值观；</w:t>
      </w:r>
    </w:p>
    <w:p>
      <w:pPr>
        <w:pStyle w:val="10"/>
        <w:keepNext w:val="0"/>
        <w:keepLines w:val="0"/>
        <w:pageBreakBefore w:val="0"/>
        <w:widowControl/>
        <w:shd w:val="clear" w:color="auto" w:fill="FFFFFF"/>
        <w:kinsoku/>
        <w:wordWrap/>
        <w:overflowPunct/>
        <w:topLinePunct w:val="0"/>
        <w:autoSpaceDE/>
        <w:autoSpaceDN/>
        <w:bidi w:val="0"/>
        <w:spacing w:beforeAutospacing="0" w:afterAutospacing="0" w:line="520" w:lineRule="exact"/>
        <w:ind w:left="0" w:leftChars="0" w:firstLine="640" w:firstLineChars="200"/>
        <w:jc w:val="both"/>
        <w:textAlignment w:val="auto"/>
        <w:rPr>
          <w:rFonts w:hint="eastAsia" w:ascii="仿宋_GB2312" w:hAnsi="仿宋_GB2312" w:eastAsia="仿宋_GB2312" w:cs="仿宋_GB2312"/>
          <w:color w:val="000000"/>
          <w:kern w:val="2"/>
          <w:sz w:val="32"/>
          <w:szCs w:val="32"/>
        </w:rPr>
      </w:pPr>
      <w:r>
        <w:rPr>
          <w:rFonts w:hint="eastAsia" w:ascii="仿宋_GB2312" w:hAnsi="仿宋_GB2312" w:eastAsia="仿宋_GB2312" w:cs="仿宋_GB2312"/>
          <w:color w:val="000000"/>
          <w:kern w:val="2"/>
          <w:sz w:val="32"/>
          <w:szCs w:val="32"/>
        </w:rPr>
        <w:t>具有良好的社会实践能力和社会适应能力；</w:t>
      </w:r>
    </w:p>
    <w:p>
      <w:pPr>
        <w:pStyle w:val="10"/>
        <w:keepNext w:val="0"/>
        <w:keepLines w:val="0"/>
        <w:pageBreakBefore w:val="0"/>
        <w:widowControl/>
        <w:shd w:val="clear" w:color="auto" w:fill="FFFFFF"/>
        <w:kinsoku/>
        <w:wordWrap/>
        <w:overflowPunct/>
        <w:topLinePunct w:val="0"/>
        <w:autoSpaceDE/>
        <w:autoSpaceDN/>
        <w:bidi w:val="0"/>
        <w:spacing w:beforeAutospacing="0" w:afterAutospacing="0" w:line="520" w:lineRule="exact"/>
        <w:ind w:left="0" w:leftChars="0" w:firstLine="640" w:firstLineChars="200"/>
        <w:jc w:val="both"/>
        <w:textAlignment w:val="auto"/>
        <w:rPr>
          <w:rFonts w:hint="eastAsia" w:ascii="仿宋_GB2312" w:hAnsi="仿宋_GB2312" w:eastAsia="仿宋_GB2312" w:cs="仿宋_GB2312"/>
          <w:color w:val="000000"/>
          <w:kern w:val="2"/>
          <w:sz w:val="32"/>
          <w:szCs w:val="32"/>
        </w:rPr>
      </w:pPr>
      <w:r>
        <w:rPr>
          <w:rFonts w:hint="eastAsia" w:ascii="仿宋_GB2312" w:hAnsi="仿宋_GB2312" w:eastAsia="仿宋_GB2312" w:cs="仿宋_GB2312"/>
          <w:color w:val="000000"/>
          <w:kern w:val="2"/>
          <w:sz w:val="32"/>
          <w:szCs w:val="32"/>
        </w:rPr>
        <w:t>具有良好的心理素质和克服困难的能力；</w:t>
      </w:r>
    </w:p>
    <w:p>
      <w:pPr>
        <w:pStyle w:val="10"/>
        <w:keepNext w:val="0"/>
        <w:keepLines w:val="0"/>
        <w:pageBreakBefore w:val="0"/>
        <w:widowControl/>
        <w:shd w:val="clear" w:color="auto" w:fill="FFFFFF"/>
        <w:kinsoku/>
        <w:wordWrap/>
        <w:overflowPunct/>
        <w:topLinePunct w:val="0"/>
        <w:autoSpaceDE/>
        <w:autoSpaceDN/>
        <w:bidi w:val="0"/>
        <w:spacing w:beforeAutospacing="0" w:afterAutospacing="0" w:line="520" w:lineRule="exact"/>
        <w:ind w:left="0" w:leftChars="0" w:firstLine="640" w:firstLineChars="200"/>
        <w:jc w:val="both"/>
        <w:textAlignment w:val="auto"/>
        <w:rPr>
          <w:rFonts w:hint="eastAsia" w:ascii="仿宋_GB2312" w:hAnsi="仿宋_GB2312" w:eastAsia="仿宋_GB2312" w:cs="仿宋_GB2312"/>
          <w:color w:val="000000"/>
          <w:kern w:val="2"/>
          <w:sz w:val="32"/>
          <w:szCs w:val="32"/>
        </w:rPr>
      </w:pPr>
      <w:r>
        <w:rPr>
          <w:rFonts w:hint="eastAsia" w:ascii="仿宋_GB2312" w:hAnsi="仿宋_GB2312" w:eastAsia="仿宋_GB2312" w:cs="仿宋_GB2312"/>
          <w:color w:val="000000"/>
          <w:kern w:val="2"/>
          <w:sz w:val="32"/>
          <w:szCs w:val="32"/>
        </w:rPr>
        <w:t>具有适应工作和环境变迁的能力；</w:t>
      </w:r>
    </w:p>
    <w:p>
      <w:pPr>
        <w:pStyle w:val="10"/>
        <w:keepNext w:val="0"/>
        <w:keepLines w:val="0"/>
        <w:pageBreakBefore w:val="0"/>
        <w:widowControl/>
        <w:shd w:val="clear" w:color="auto" w:fill="FFFFFF"/>
        <w:kinsoku/>
        <w:wordWrap/>
        <w:overflowPunct/>
        <w:topLinePunct w:val="0"/>
        <w:autoSpaceDE/>
        <w:autoSpaceDN/>
        <w:bidi w:val="0"/>
        <w:spacing w:beforeAutospacing="0" w:afterAutospacing="0" w:line="520" w:lineRule="exact"/>
        <w:ind w:left="0" w:leftChars="0" w:firstLine="640" w:firstLineChars="200"/>
        <w:jc w:val="both"/>
        <w:textAlignment w:val="auto"/>
        <w:rPr>
          <w:rFonts w:hint="eastAsia" w:ascii="仿宋_GB2312" w:hAnsi="仿宋_GB2312" w:eastAsia="仿宋_GB2312" w:cs="仿宋_GB2312"/>
          <w:color w:val="000000"/>
          <w:kern w:val="2"/>
          <w:sz w:val="32"/>
          <w:szCs w:val="32"/>
        </w:rPr>
      </w:pPr>
      <w:r>
        <w:rPr>
          <w:rFonts w:hint="eastAsia" w:ascii="仿宋_GB2312" w:hAnsi="仿宋_GB2312" w:eastAsia="仿宋_GB2312" w:cs="仿宋_GB2312"/>
          <w:color w:val="000000"/>
          <w:kern w:val="2"/>
          <w:sz w:val="32"/>
          <w:szCs w:val="32"/>
        </w:rPr>
        <w:t>具有可持续发展能力、信息交流能力、技术创新能力。</w:t>
      </w:r>
    </w:p>
    <w:p>
      <w:pPr>
        <w:keepNext w:val="0"/>
        <w:keepLines w:val="0"/>
        <w:pageBreakBefore w:val="0"/>
        <w:kinsoku/>
        <w:wordWrap/>
        <w:overflowPunct/>
        <w:topLinePunct w:val="0"/>
        <w:autoSpaceDE/>
        <w:autoSpaceDN/>
        <w:bidi w:val="0"/>
        <w:snapToGrid w:val="0"/>
        <w:spacing w:line="520" w:lineRule="exact"/>
        <w:ind w:left="0" w:leftChars="0" w:firstLine="640" w:firstLineChars="200"/>
        <w:textAlignment w:val="auto"/>
        <w:rPr>
          <w:rFonts w:hint="eastAsia" w:ascii="黑体" w:hAnsi="黑体" w:eastAsia="黑体" w:cs="黑体"/>
          <w:b w:val="0"/>
          <w:bCs/>
          <w:color w:val="000000"/>
          <w:sz w:val="32"/>
          <w:szCs w:val="32"/>
        </w:rPr>
      </w:pPr>
      <w:r>
        <w:rPr>
          <w:rFonts w:hint="eastAsia" w:ascii="黑体" w:hAnsi="黑体" w:eastAsia="黑体" w:cs="黑体"/>
          <w:b w:val="0"/>
          <w:bCs/>
          <w:color w:val="000000"/>
          <w:sz w:val="32"/>
          <w:szCs w:val="32"/>
        </w:rPr>
        <w:t>六、课程设置及要求</w:t>
      </w:r>
    </w:p>
    <w:p>
      <w:pPr>
        <w:pStyle w:val="10"/>
        <w:keepNext w:val="0"/>
        <w:keepLines w:val="0"/>
        <w:pageBreakBefore w:val="0"/>
        <w:widowControl/>
        <w:kinsoku/>
        <w:wordWrap/>
        <w:overflowPunct/>
        <w:topLinePunct w:val="0"/>
        <w:autoSpaceDE/>
        <w:autoSpaceDN/>
        <w:bidi w:val="0"/>
        <w:spacing w:beforeAutospacing="0" w:afterAutospacing="0" w:line="520" w:lineRule="exact"/>
        <w:ind w:left="0" w:leftChars="0" w:firstLine="640" w:firstLineChars="200"/>
        <w:jc w:val="both"/>
        <w:textAlignment w:val="auto"/>
        <w:rPr>
          <w:rFonts w:hint="eastAsia" w:ascii="仿宋_GB2312" w:hAnsi="仿宋_GB2312" w:eastAsia="仿宋_GB2312" w:cs="仿宋_GB2312"/>
          <w:color w:val="000000"/>
          <w:kern w:val="2"/>
          <w:sz w:val="32"/>
          <w:szCs w:val="32"/>
        </w:rPr>
      </w:pPr>
      <w:r>
        <w:rPr>
          <w:rFonts w:hint="eastAsia" w:ascii="仿宋_GB2312" w:hAnsi="仿宋_GB2312" w:eastAsia="仿宋_GB2312" w:cs="仿宋_GB2312"/>
          <w:color w:val="000000"/>
          <w:kern w:val="2"/>
          <w:sz w:val="32"/>
          <w:szCs w:val="32"/>
        </w:rPr>
        <w:t>本专业课程设置分为公共基础课程和专业（技能）课程。公共基础课包括公共基础必修课程和公共基础限定选修课程。专业（技能）课包括专业基础课、专业核心课、专业选修课和实习实训。</w:t>
      </w:r>
    </w:p>
    <w:p>
      <w:pPr>
        <w:keepNext w:val="0"/>
        <w:keepLines w:val="0"/>
        <w:pageBreakBefore w:val="0"/>
        <w:kinsoku/>
        <w:wordWrap/>
        <w:overflowPunct/>
        <w:topLinePunct w:val="0"/>
        <w:autoSpaceDE/>
        <w:autoSpaceDN/>
        <w:bidi w:val="0"/>
        <w:snapToGrid w:val="0"/>
        <w:spacing w:line="520" w:lineRule="exact"/>
        <w:ind w:left="0" w:leftChars="0" w:firstLine="640" w:firstLineChars="200"/>
        <w:textAlignment w:val="auto"/>
        <w:rPr>
          <w:rFonts w:hint="eastAsia" w:ascii="仿宋_GB2312" w:hAnsi="仿宋_GB2312" w:eastAsia="仿宋_GB2312" w:cs="仿宋_GB2312"/>
          <w:b w:val="0"/>
          <w:bCs/>
          <w:color w:val="000000"/>
          <w:sz w:val="32"/>
          <w:szCs w:val="32"/>
        </w:rPr>
      </w:pPr>
      <w:r>
        <w:rPr>
          <w:rFonts w:hint="eastAsia" w:ascii="仿宋_GB2312" w:hAnsi="仿宋_GB2312" w:eastAsia="仿宋_GB2312" w:cs="仿宋_GB2312"/>
          <w:b w:val="0"/>
          <w:bCs/>
          <w:color w:val="000000"/>
          <w:sz w:val="32"/>
          <w:szCs w:val="32"/>
        </w:rPr>
        <w:t>(一）公共基础课程</w:t>
      </w:r>
    </w:p>
    <w:p>
      <w:pPr>
        <w:keepNext w:val="0"/>
        <w:keepLines w:val="0"/>
        <w:pageBreakBefore w:val="0"/>
        <w:kinsoku/>
        <w:wordWrap/>
        <w:overflowPunct/>
        <w:topLinePunct w:val="0"/>
        <w:autoSpaceDE/>
        <w:autoSpaceDN/>
        <w:bidi w:val="0"/>
        <w:snapToGrid w:val="0"/>
        <w:spacing w:line="520" w:lineRule="exact"/>
        <w:ind w:left="0" w:leftChars="0"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应准确描述各门课程的课程目标、主要内容和教学要求，落实国家有关规定和要求。</w:t>
      </w:r>
    </w:p>
    <w:tbl>
      <w:tblPr>
        <w:tblStyle w:val="14"/>
        <w:tblpPr w:leftFromText="180" w:rightFromText="180" w:vertAnchor="text" w:tblpX="-459" w:tblpY="1"/>
        <w:tblOverlap w:val="never"/>
        <w:tblW w:w="1003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1418"/>
        <w:gridCol w:w="6769"/>
        <w:gridCol w:w="10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trPr>
        <w:tc>
          <w:tcPr>
            <w:tcW w:w="817" w:type="dxa"/>
            <w:vAlign w:val="center"/>
          </w:tcPr>
          <w:p>
            <w:pPr>
              <w:jc w:val="center"/>
              <w:rPr>
                <w:rFonts w:hint="eastAsia" w:ascii="仿宋" w:hAnsi="仿宋" w:eastAsia="仿宋" w:cs="仿宋"/>
                <w:b/>
                <w:bCs/>
                <w:color w:val="auto"/>
                <w:sz w:val="21"/>
                <w:szCs w:val="21"/>
              </w:rPr>
            </w:pPr>
            <w:r>
              <w:rPr>
                <w:rFonts w:hint="eastAsia" w:ascii="仿宋" w:hAnsi="仿宋" w:eastAsia="仿宋" w:cs="仿宋"/>
                <w:b/>
                <w:bCs/>
                <w:color w:val="auto"/>
                <w:sz w:val="21"/>
                <w:szCs w:val="21"/>
              </w:rPr>
              <w:t>序号</w:t>
            </w:r>
          </w:p>
        </w:tc>
        <w:tc>
          <w:tcPr>
            <w:tcW w:w="1418" w:type="dxa"/>
            <w:vAlign w:val="center"/>
          </w:tcPr>
          <w:p>
            <w:pPr>
              <w:jc w:val="center"/>
              <w:rPr>
                <w:rFonts w:hint="eastAsia" w:ascii="仿宋" w:hAnsi="仿宋" w:eastAsia="仿宋" w:cs="仿宋"/>
                <w:b/>
                <w:bCs/>
                <w:color w:val="auto"/>
                <w:sz w:val="21"/>
                <w:szCs w:val="21"/>
              </w:rPr>
            </w:pPr>
            <w:r>
              <w:rPr>
                <w:rFonts w:hint="eastAsia" w:ascii="仿宋" w:hAnsi="仿宋" w:eastAsia="仿宋" w:cs="仿宋"/>
                <w:b/>
                <w:bCs/>
                <w:color w:val="auto"/>
                <w:sz w:val="21"/>
                <w:szCs w:val="21"/>
              </w:rPr>
              <w:t>课程名称</w:t>
            </w:r>
          </w:p>
        </w:tc>
        <w:tc>
          <w:tcPr>
            <w:tcW w:w="6769" w:type="dxa"/>
            <w:vAlign w:val="center"/>
          </w:tcPr>
          <w:p>
            <w:pPr>
              <w:jc w:val="center"/>
              <w:rPr>
                <w:rFonts w:hint="eastAsia" w:ascii="仿宋" w:hAnsi="仿宋" w:eastAsia="仿宋" w:cs="仿宋"/>
                <w:b/>
                <w:bCs/>
                <w:color w:val="auto"/>
                <w:sz w:val="21"/>
                <w:szCs w:val="21"/>
              </w:rPr>
            </w:pPr>
            <w:r>
              <w:rPr>
                <w:rFonts w:hint="eastAsia" w:ascii="仿宋" w:hAnsi="仿宋" w:eastAsia="仿宋" w:cs="仿宋"/>
                <w:b/>
                <w:bCs/>
                <w:color w:val="auto"/>
                <w:sz w:val="21"/>
                <w:szCs w:val="21"/>
              </w:rPr>
              <w:t>课程性质与任务</w:t>
            </w:r>
          </w:p>
        </w:tc>
        <w:tc>
          <w:tcPr>
            <w:tcW w:w="1027" w:type="dxa"/>
            <w:vAlign w:val="center"/>
          </w:tcPr>
          <w:p>
            <w:pPr>
              <w:jc w:val="center"/>
              <w:rPr>
                <w:rFonts w:hint="eastAsia" w:ascii="仿宋" w:hAnsi="仿宋" w:eastAsia="仿宋" w:cs="仿宋"/>
                <w:b/>
                <w:bCs/>
                <w:color w:val="auto"/>
                <w:sz w:val="21"/>
                <w:szCs w:val="21"/>
              </w:rPr>
            </w:pPr>
            <w:r>
              <w:rPr>
                <w:rFonts w:hint="eastAsia" w:ascii="仿宋" w:hAnsi="仿宋" w:eastAsia="仿宋" w:cs="仿宋"/>
                <w:b/>
                <w:bCs/>
                <w:color w:val="auto"/>
                <w:sz w:val="21"/>
                <w:szCs w:val="21"/>
              </w:rPr>
              <w:t>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pPr>
              <w:jc w:val="center"/>
              <w:rPr>
                <w:rFonts w:hint="eastAsia" w:ascii="仿宋" w:hAnsi="仿宋" w:eastAsia="仿宋" w:cs="仿宋"/>
                <w:color w:val="auto"/>
                <w:sz w:val="21"/>
                <w:szCs w:val="21"/>
              </w:rPr>
            </w:pPr>
            <w:r>
              <w:rPr>
                <w:rFonts w:hint="eastAsia" w:ascii="仿宋" w:hAnsi="仿宋" w:eastAsia="仿宋" w:cs="仿宋"/>
                <w:color w:val="auto"/>
                <w:sz w:val="21"/>
                <w:szCs w:val="21"/>
              </w:rPr>
              <w:t>1</w:t>
            </w:r>
          </w:p>
        </w:tc>
        <w:tc>
          <w:tcPr>
            <w:tcW w:w="1418" w:type="dxa"/>
            <w:vAlign w:val="center"/>
          </w:tcPr>
          <w:p>
            <w:pPr>
              <w:jc w:val="center"/>
              <w:rPr>
                <w:rFonts w:hint="eastAsia" w:ascii="仿宋" w:hAnsi="仿宋" w:eastAsia="仿宋" w:cs="仿宋"/>
                <w:bCs/>
                <w:color w:val="auto"/>
                <w:sz w:val="21"/>
                <w:szCs w:val="21"/>
              </w:rPr>
            </w:pPr>
            <w:r>
              <w:rPr>
                <w:rFonts w:hint="eastAsia" w:ascii="仿宋" w:hAnsi="仿宋" w:eastAsia="仿宋" w:cs="仿宋"/>
                <w:bCs/>
                <w:color w:val="auto"/>
                <w:sz w:val="21"/>
                <w:szCs w:val="21"/>
              </w:rPr>
              <w:t>中国特色社会主义</w:t>
            </w:r>
          </w:p>
        </w:tc>
        <w:tc>
          <w:tcPr>
            <w:tcW w:w="6769" w:type="dxa"/>
            <w:vAlign w:val="center"/>
          </w:tcPr>
          <w:p>
            <w:pPr>
              <w:jc w:val="center"/>
              <w:rPr>
                <w:rFonts w:hint="eastAsia" w:ascii="仿宋" w:hAnsi="仿宋" w:eastAsia="仿宋" w:cs="仿宋"/>
                <w:bCs/>
                <w:color w:val="auto"/>
                <w:sz w:val="21"/>
                <w:szCs w:val="21"/>
              </w:rPr>
            </w:pPr>
            <w:r>
              <w:rPr>
                <w:rFonts w:hint="eastAsia" w:ascii="仿宋" w:hAnsi="仿宋" w:eastAsia="仿宋" w:cs="仿宋"/>
                <w:bCs/>
                <w:color w:val="auto"/>
                <w:sz w:val="21"/>
                <w:szCs w:val="21"/>
              </w:rPr>
              <w:t>按照《中等职业学校思想政治课程标准(2020年版)》执行。全面贯彻党的教育方针，落实立德树人根本任务：以习近平新时代中国特色社会主义思想为指导，阐释中国特色社会主义的开创与发展，明确中国特色社会主义进入新时代的历史方位，阐明中国特色社会主义建设“五位一体”总体布局的基本内容，引导学生树立对马克思主义的信仰、对中国特色社会主义的信念、对中华民族伟大复兴中国梦的信心，坚定中国特色社会主义道路信、理论自信、制度自信、文化自信、把爱国情、强国志、报国行自觉融入坚持和发展中国特色社会主义事业、建设社会主义现代强国、实现中华民族伟大复兴的奋斗之中。</w:t>
            </w:r>
          </w:p>
          <w:p>
            <w:pPr>
              <w:jc w:val="center"/>
              <w:rPr>
                <w:rFonts w:hint="eastAsia" w:ascii="仿宋" w:hAnsi="仿宋" w:eastAsia="仿宋" w:cs="仿宋"/>
                <w:bCs/>
                <w:color w:val="auto"/>
                <w:sz w:val="21"/>
                <w:szCs w:val="21"/>
              </w:rPr>
            </w:pPr>
          </w:p>
        </w:tc>
        <w:tc>
          <w:tcPr>
            <w:tcW w:w="1027" w:type="dxa"/>
            <w:vAlign w:val="center"/>
          </w:tcPr>
          <w:p>
            <w:pPr>
              <w:jc w:val="center"/>
              <w:rPr>
                <w:rFonts w:hint="eastAsia" w:ascii="仿宋" w:hAnsi="仿宋" w:eastAsia="仿宋" w:cs="仿宋"/>
                <w:bCs/>
                <w:color w:val="auto"/>
                <w:sz w:val="21"/>
                <w:szCs w:val="21"/>
              </w:rPr>
            </w:pPr>
            <w:r>
              <w:rPr>
                <w:rFonts w:hint="eastAsia" w:ascii="仿宋" w:hAnsi="仿宋" w:eastAsia="仿宋" w:cs="仿宋"/>
                <w:bCs/>
                <w:color w:val="auto"/>
                <w:sz w:val="21"/>
                <w:szCs w:val="21"/>
              </w:rPr>
              <w:t>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pPr>
              <w:jc w:val="center"/>
              <w:rPr>
                <w:rFonts w:hint="eastAsia" w:ascii="仿宋" w:hAnsi="仿宋" w:eastAsia="仿宋" w:cs="仿宋"/>
                <w:color w:val="auto"/>
                <w:sz w:val="21"/>
                <w:szCs w:val="21"/>
              </w:rPr>
            </w:pPr>
            <w:r>
              <w:rPr>
                <w:rFonts w:hint="eastAsia" w:ascii="仿宋" w:hAnsi="仿宋" w:eastAsia="仿宋" w:cs="仿宋"/>
                <w:color w:val="auto"/>
                <w:sz w:val="21"/>
                <w:szCs w:val="21"/>
              </w:rPr>
              <w:t>2</w:t>
            </w:r>
          </w:p>
        </w:tc>
        <w:tc>
          <w:tcPr>
            <w:tcW w:w="1418" w:type="dxa"/>
            <w:vAlign w:val="center"/>
          </w:tcPr>
          <w:p>
            <w:pPr>
              <w:jc w:val="center"/>
              <w:rPr>
                <w:rFonts w:hint="eastAsia" w:ascii="仿宋" w:hAnsi="仿宋" w:eastAsia="仿宋" w:cs="仿宋"/>
                <w:bCs/>
                <w:color w:val="auto"/>
                <w:sz w:val="21"/>
                <w:szCs w:val="21"/>
              </w:rPr>
            </w:pPr>
            <w:r>
              <w:rPr>
                <w:rFonts w:hint="eastAsia" w:ascii="仿宋" w:hAnsi="仿宋" w:eastAsia="仿宋" w:cs="仿宋"/>
                <w:bCs/>
                <w:color w:val="auto"/>
                <w:sz w:val="21"/>
                <w:szCs w:val="21"/>
              </w:rPr>
              <w:t>心理健康与职业生涯</w:t>
            </w:r>
          </w:p>
        </w:tc>
        <w:tc>
          <w:tcPr>
            <w:tcW w:w="6769" w:type="dxa"/>
            <w:vAlign w:val="center"/>
          </w:tcPr>
          <w:p>
            <w:pPr>
              <w:jc w:val="left"/>
              <w:rPr>
                <w:rFonts w:hint="eastAsia" w:ascii="仿宋" w:hAnsi="仿宋" w:eastAsia="仿宋" w:cs="仿宋"/>
                <w:bCs/>
                <w:color w:val="auto"/>
                <w:sz w:val="21"/>
                <w:szCs w:val="21"/>
              </w:rPr>
            </w:pPr>
            <w:r>
              <w:rPr>
                <w:rFonts w:hint="eastAsia" w:ascii="仿宋" w:hAnsi="仿宋" w:eastAsia="仿宋" w:cs="仿宋"/>
                <w:bCs/>
                <w:color w:val="auto"/>
                <w:sz w:val="21"/>
                <w:szCs w:val="21"/>
              </w:rPr>
              <w:t>按照《中等职业学校思想政治课程标准(2020年版)》执行。全面贯彻党的教育方针，落实立德树人根本任务：基于社会发展对中职学生心理素质、职业生涯发展提出的新要求以及心理和谐、职业成才的培养目标，阐释心理健康知识，引导学生树立心理健康意识，掌握心理调适和职业生涯规划的方法，帮助学生正确处理生活、学习、成长和求职就业中遇到的问题，培育自立自强、敬业乐群的心理品质和自尊自信、理性平和、积极向上的良好心态，根据社会发展需要和学生心理特点进行职业生涯指导，为职业生涯发展奠定基础。</w:t>
            </w:r>
          </w:p>
          <w:p>
            <w:pPr>
              <w:jc w:val="center"/>
              <w:rPr>
                <w:rFonts w:hint="eastAsia" w:ascii="仿宋" w:hAnsi="仿宋" w:eastAsia="仿宋" w:cs="仿宋"/>
                <w:bCs/>
                <w:color w:val="auto"/>
                <w:sz w:val="21"/>
                <w:szCs w:val="21"/>
              </w:rPr>
            </w:pPr>
          </w:p>
        </w:tc>
        <w:tc>
          <w:tcPr>
            <w:tcW w:w="1027" w:type="dxa"/>
            <w:vAlign w:val="center"/>
          </w:tcPr>
          <w:p>
            <w:pPr>
              <w:jc w:val="center"/>
              <w:rPr>
                <w:rFonts w:hint="eastAsia" w:ascii="仿宋" w:hAnsi="仿宋" w:eastAsia="仿宋" w:cs="仿宋"/>
                <w:bCs/>
                <w:color w:val="auto"/>
                <w:sz w:val="21"/>
                <w:szCs w:val="21"/>
              </w:rPr>
            </w:pPr>
            <w:r>
              <w:rPr>
                <w:rFonts w:hint="eastAsia" w:ascii="仿宋" w:hAnsi="仿宋" w:eastAsia="仿宋" w:cs="仿宋"/>
                <w:bCs/>
                <w:color w:val="auto"/>
                <w:sz w:val="21"/>
                <w:szCs w:val="21"/>
              </w:rPr>
              <w:t>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pPr>
              <w:jc w:val="center"/>
              <w:rPr>
                <w:rFonts w:hint="eastAsia" w:ascii="仿宋" w:hAnsi="仿宋" w:eastAsia="仿宋" w:cs="仿宋"/>
                <w:color w:val="auto"/>
                <w:sz w:val="21"/>
                <w:szCs w:val="21"/>
              </w:rPr>
            </w:pPr>
            <w:r>
              <w:rPr>
                <w:rFonts w:hint="eastAsia" w:ascii="仿宋" w:hAnsi="仿宋" w:eastAsia="仿宋" w:cs="仿宋"/>
                <w:color w:val="auto"/>
                <w:sz w:val="21"/>
                <w:szCs w:val="21"/>
              </w:rPr>
              <w:t>3</w:t>
            </w:r>
          </w:p>
        </w:tc>
        <w:tc>
          <w:tcPr>
            <w:tcW w:w="1418" w:type="dxa"/>
            <w:vAlign w:val="center"/>
          </w:tcPr>
          <w:p>
            <w:pPr>
              <w:jc w:val="center"/>
              <w:rPr>
                <w:rFonts w:hint="eastAsia" w:ascii="仿宋" w:hAnsi="仿宋" w:eastAsia="仿宋" w:cs="仿宋"/>
                <w:bCs/>
                <w:color w:val="auto"/>
                <w:sz w:val="21"/>
                <w:szCs w:val="21"/>
              </w:rPr>
            </w:pPr>
            <w:r>
              <w:rPr>
                <w:rFonts w:hint="eastAsia" w:ascii="仿宋" w:hAnsi="仿宋" w:eastAsia="仿宋" w:cs="仿宋"/>
                <w:bCs/>
                <w:color w:val="auto"/>
                <w:sz w:val="21"/>
                <w:szCs w:val="21"/>
              </w:rPr>
              <w:t>哲学与人生</w:t>
            </w:r>
          </w:p>
        </w:tc>
        <w:tc>
          <w:tcPr>
            <w:tcW w:w="6769" w:type="dxa"/>
            <w:vAlign w:val="center"/>
          </w:tcPr>
          <w:p>
            <w:pPr>
              <w:jc w:val="left"/>
              <w:rPr>
                <w:rFonts w:hint="eastAsia" w:ascii="仿宋" w:hAnsi="仿宋" w:eastAsia="仿宋" w:cs="仿宋"/>
                <w:bCs/>
                <w:color w:val="auto"/>
                <w:sz w:val="21"/>
                <w:szCs w:val="21"/>
              </w:rPr>
            </w:pPr>
            <w:r>
              <w:rPr>
                <w:rFonts w:hint="eastAsia" w:ascii="仿宋" w:hAnsi="仿宋" w:eastAsia="仿宋" w:cs="仿宋"/>
                <w:bCs/>
                <w:color w:val="auto"/>
                <w:sz w:val="21"/>
                <w:szCs w:val="21"/>
              </w:rPr>
              <w:t>按照《等职业学校思想政治课程标准(2020年版)》执行。全面贯彻党的教育方针，落实立德树人根木任务：闸明马克思主义哲学是科学的世界观和方法论，讲述辩证唯物主义和历史唯物主义基本观点及对人生成长的意义：闸述社会生活及个人成长中进行正确价值断和行为选择的意义：引导学生弘扬和践行社会主义核心价值观，为学生成长奠定正确的世界观、人4生观和价值观基础。</w:t>
            </w:r>
          </w:p>
          <w:p>
            <w:pPr>
              <w:jc w:val="left"/>
              <w:rPr>
                <w:rFonts w:hint="eastAsia" w:ascii="仿宋" w:hAnsi="仿宋" w:eastAsia="仿宋" w:cs="仿宋"/>
                <w:bCs/>
                <w:color w:val="auto"/>
                <w:sz w:val="21"/>
                <w:szCs w:val="21"/>
              </w:rPr>
            </w:pPr>
          </w:p>
        </w:tc>
        <w:tc>
          <w:tcPr>
            <w:tcW w:w="1027" w:type="dxa"/>
            <w:vAlign w:val="center"/>
          </w:tcPr>
          <w:p>
            <w:pPr>
              <w:jc w:val="center"/>
              <w:rPr>
                <w:rFonts w:hint="eastAsia" w:ascii="仿宋" w:hAnsi="仿宋" w:eastAsia="仿宋" w:cs="仿宋"/>
                <w:bCs/>
                <w:color w:val="auto"/>
                <w:sz w:val="21"/>
                <w:szCs w:val="21"/>
              </w:rPr>
            </w:pPr>
            <w:r>
              <w:rPr>
                <w:rFonts w:hint="eastAsia" w:ascii="仿宋" w:hAnsi="仿宋" w:eastAsia="仿宋" w:cs="仿宋"/>
                <w:bCs/>
                <w:color w:val="auto"/>
                <w:sz w:val="21"/>
                <w:szCs w:val="21"/>
              </w:rPr>
              <w:t>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pPr>
              <w:jc w:val="center"/>
              <w:rPr>
                <w:rFonts w:hint="eastAsia" w:ascii="仿宋" w:hAnsi="仿宋" w:eastAsia="仿宋" w:cs="仿宋"/>
                <w:color w:val="auto"/>
                <w:sz w:val="21"/>
                <w:szCs w:val="21"/>
              </w:rPr>
            </w:pPr>
            <w:r>
              <w:rPr>
                <w:rFonts w:hint="eastAsia" w:ascii="仿宋" w:hAnsi="仿宋" w:eastAsia="仿宋" w:cs="仿宋"/>
                <w:color w:val="auto"/>
                <w:sz w:val="21"/>
                <w:szCs w:val="21"/>
              </w:rPr>
              <w:t>4</w:t>
            </w:r>
          </w:p>
        </w:tc>
        <w:tc>
          <w:tcPr>
            <w:tcW w:w="1418" w:type="dxa"/>
            <w:vAlign w:val="center"/>
          </w:tcPr>
          <w:p>
            <w:pPr>
              <w:jc w:val="center"/>
              <w:rPr>
                <w:rFonts w:hint="eastAsia" w:ascii="仿宋" w:hAnsi="仿宋" w:eastAsia="仿宋" w:cs="仿宋"/>
                <w:bCs/>
                <w:color w:val="auto"/>
                <w:sz w:val="21"/>
                <w:szCs w:val="21"/>
              </w:rPr>
            </w:pPr>
            <w:r>
              <w:rPr>
                <w:rFonts w:hint="eastAsia" w:ascii="仿宋" w:hAnsi="仿宋" w:eastAsia="仿宋" w:cs="仿宋"/>
                <w:bCs/>
                <w:color w:val="auto"/>
                <w:sz w:val="21"/>
                <w:szCs w:val="21"/>
              </w:rPr>
              <w:t>职业道德和法治</w:t>
            </w:r>
          </w:p>
        </w:tc>
        <w:tc>
          <w:tcPr>
            <w:tcW w:w="6769" w:type="dxa"/>
            <w:vAlign w:val="center"/>
          </w:tcPr>
          <w:p>
            <w:pPr>
              <w:jc w:val="left"/>
              <w:rPr>
                <w:rFonts w:hint="eastAsia" w:ascii="仿宋" w:hAnsi="仿宋" w:eastAsia="仿宋" w:cs="仿宋"/>
                <w:bCs/>
                <w:color w:val="auto"/>
                <w:sz w:val="21"/>
                <w:szCs w:val="21"/>
              </w:rPr>
            </w:pPr>
            <w:r>
              <w:rPr>
                <w:rFonts w:hint="eastAsia" w:ascii="仿宋" w:hAnsi="仿宋" w:eastAsia="仿宋" w:cs="仿宋"/>
                <w:bCs/>
                <w:color w:val="auto"/>
                <w:sz w:val="21"/>
                <w:szCs w:val="21"/>
              </w:rPr>
              <w:t>按照《中等职业学校思想政治课程标准(2020年版)》执行。着眼于提高中职学生的职业道德素质和法治素养，对学生进行职业道德和法治教育。帮助学生理解全面依法治国的总目标和基本要求，了解职业道德和法律规范，增强职业道德和法治意识，养成爱岗散业、依法办事的思维方式和行为习惯。</w:t>
            </w:r>
          </w:p>
          <w:p>
            <w:pPr>
              <w:jc w:val="center"/>
              <w:rPr>
                <w:rFonts w:hint="eastAsia" w:ascii="仿宋" w:hAnsi="仿宋" w:eastAsia="仿宋" w:cs="仿宋"/>
                <w:bCs/>
                <w:color w:val="auto"/>
                <w:sz w:val="21"/>
                <w:szCs w:val="21"/>
              </w:rPr>
            </w:pPr>
          </w:p>
        </w:tc>
        <w:tc>
          <w:tcPr>
            <w:tcW w:w="1027" w:type="dxa"/>
            <w:vAlign w:val="center"/>
          </w:tcPr>
          <w:p>
            <w:pPr>
              <w:jc w:val="center"/>
              <w:rPr>
                <w:rFonts w:hint="eastAsia" w:ascii="仿宋" w:hAnsi="仿宋" w:eastAsia="仿宋" w:cs="仿宋"/>
                <w:bCs/>
                <w:color w:val="auto"/>
                <w:sz w:val="21"/>
                <w:szCs w:val="21"/>
              </w:rPr>
            </w:pPr>
            <w:r>
              <w:rPr>
                <w:rFonts w:hint="eastAsia" w:ascii="仿宋" w:hAnsi="仿宋" w:eastAsia="仿宋" w:cs="仿宋"/>
                <w:bCs/>
                <w:color w:val="auto"/>
                <w:sz w:val="21"/>
                <w:szCs w:val="21"/>
              </w:rPr>
              <w:t>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pPr>
              <w:jc w:val="center"/>
              <w:rPr>
                <w:rFonts w:hint="eastAsia" w:ascii="仿宋" w:hAnsi="仿宋" w:eastAsia="仿宋" w:cs="仿宋"/>
                <w:color w:val="auto"/>
                <w:sz w:val="21"/>
                <w:szCs w:val="21"/>
              </w:rPr>
            </w:pPr>
            <w:r>
              <w:rPr>
                <w:rFonts w:hint="eastAsia" w:ascii="仿宋" w:hAnsi="仿宋" w:eastAsia="仿宋" w:cs="仿宋"/>
                <w:color w:val="auto"/>
                <w:sz w:val="21"/>
                <w:szCs w:val="21"/>
              </w:rPr>
              <w:t>5</w:t>
            </w:r>
          </w:p>
        </w:tc>
        <w:tc>
          <w:tcPr>
            <w:tcW w:w="1418" w:type="dxa"/>
            <w:vAlign w:val="center"/>
          </w:tcPr>
          <w:p>
            <w:pPr>
              <w:jc w:val="center"/>
              <w:rPr>
                <w:rFonts w:hint="eastAsia" w:ascii="仿宋" w:hAnsi="仿宋" w:eastAsia="仿宋" w:cs="仿宋"/>
                <w:bCs/>
                <w:color w:val="auto"/>
                <w:sz w:val="21"/>
                <w:szCs w:val="21"/>
              </w:rPr>
            </w:pPr>
            <w:r>
              <w:rPr>
                <w:rFonts w:hint="eastAsia" w:ascii="仿宋" w:hAnsi="仿宋" w:eastAsia="仿宋" w:cs="仿宋"/>
                <w:bCs/>
                <w:color w:val="auto"/>
                <w:sz w:val="21"/>
                <w:szCs w:val="21"/>
              </w:rPr>
              <w:t>语文</w:t>
            </w:r>
          </w:p>
        </w:tc>
        <w:tc>
          <w:tcPr>
            <w:tcW w:w="6769" w:type="dxa"/>
            <w:vAlign w:val="center"/>
          </w:tcPr>
          <w:p>
            <w:pPr>
              <w:jc w:val="left"/>
              <w:rPr>
                <w:rFonts w:hint="eastAsia" w:ascii="仿宋" w:hAnsi="仿宋" w:eastAsia="仿宋" w:cs="仿宋"/>
                <w:bCs/>
                <w:color w:val="auto"/>
                <w:sz w:val="21"/>
                <w:szCs w:val="21"/>
              </w:rPr>
            </w:pPr>
            <w:r>
              <w:rPr>
                <w:rFonts w:hint="eastAsia" w:ascii="仿宋" w:hAnsi="仿宋" w:eastAsia="仿宋" w:cs="仿宋"/>
                <w:bCs/>
                <w:color w:val="auto"/>
                <w:sz w:val="21"/>
                <w:szCs w:val="21"/>
              </w:rPr>
              <w:t>按照《中等职业学校语文课程星标准(2020年版)》执行，全面贯彻党的教育方针，落实立德树人银本任务；引导学生根据真实的语言运用情境，开展自主的言语实践活动.，积累言语经验，把握祖国语言文字的特点和运用规律，提高运用祖国语言文字的能力，理解与热爱祖国语言文字，发展思维能力，提升思维品质，培养健康的审美情趣，积累丰厚的文化底蕴，培育和践行社会主义核心价值观，增强文化自信。</w:t>
            </w:r>
          </w:p>
          <w:p>
            <w:pPr>
              <w:jc w:val="center"/>
              <w:rPr>
                <w:rFonts w:hint="eastAsia" w:ascii="仿宋" w:hAnsi="仿宋" w:eastAsia="仿宋" w:cs="仿宋"/>
                <w:bCs/>
                <w:color w:val="auto"/>
                <w:sz w:val="21"/>
                <w:szCs w:val="21"/>
              </w:rPr>
            </w:pPr>
          </w:p>
        </w:tc>
        <w:tc>
          <w:tcPr>
            <w:tcW w:w="1027" w:type="dxa"/>
            <w:vAlign w:val="center"/>
          </w:tcPr>
          <w:p>
            <w:pPr>
              <w:jc w:val="center"/>
              <w:rPr>
                <w:rFonts w:hint="eastAsia" w:ascii="仿宋" w:hAnsi="仿宋" w:eastAsia="仿宋" w:cs="仿宋"/>
                <w:bCs/>
                <w:color w:val="auto"/>
                <w:sz w:val="21"/>
                <w:szCs w:val="21"/>
              </w:rPr>
            </w:pPr>
            <w:r>
              <w:rPr>
                <w:rFonts w:hint="eastAsia" w:ascii="仿宋" w:hAnsi="仿宋" w:eastAsia="仿宋" w:cs="仿宋"/>
                <w:bCs/>
                <w:color w:val="auto"/>
                <w:sz w:val="21"/>
                <w:szCs w:val="21"/>
              </w:rPr>
              <w:t>360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pPr>
              <w:jc w:val="center"/>
              <w:rPr>
                <w:rFonts w:hint="eastAsia" w:ascii="仿宋" w:hAnsi="仿宋" w:eastAsia="仿宋" w:cs="仿宋"/>
                <w:color w:val="auto"/>
                <w:sz w:val="21"/>
                <w:szCs w:val="21"/>
              </w:rPr>
            </w:pPr>
            <w:r>
              <w:rPr>
                <w:rFonts w:hint="eastAsia" w:ascii="仿宋" w:hAnsi="仿宋" w:eastAsia="仿宋" w:cs="仿宋"/>
                <w:color w:val="auto"/>
                <w:sz w:val="21"/>
                <w:szCs w:val="21"/>
              </w:rPr>
              <w:t>6</w:t>
            </w:r>
          </w:p>
        </w:tc>
        <w:tc>
          <w:tcPr>
            <w:tcW w:w="1418" w:type="dxa"/>
            <w:vAlign w:val="center"/>
          </w:tcPr>
          <w:p>
            <w:pPr>
              <w:jc w:val="center"/>
              <w:rPr>
                <w:rFonts w:hint="eastAsia" w:ascii="仿宋" w:hAnsi="仿宋" w:eastAsia="仿宋" w:cs="仿宋"/>
                <w:bCs/>
                <w:color w:val="auto"/>
                <w:sz w:val="21"/>
                <w:szCs w:val="21"/>
              </w:rPr>
            </w:pPr>
            <w:r>
              <w:rPr>
                <w:rFonts w:hint="eastAsia" w:ascii="仿宋" w:hAnsi="仿宋" w:eastAsia="仿宋" w:cs="仿宋"/>
                <w:bCs/>
                <w:color w:val="auto"/>
                <w:sz w:val="21"/>
                <w:szCs w:val="21"/>
              </w:rPr>
              <w:t>数学</w:t>
            </w:r>
          </w:p>
        </w:tc>
        <w:tc>
          <w:tcPr>
            <w:tcW w:w="6769" w:type="dxa"/>
            <w:vAlign w:val="center"/>
          </w:tcPr>
          <w:p>
            <w:pPr>
              <w:jc w:val="center"/>
              <w:rPr>
                <w:rFonts w:hint="eastAsia" w:ascii="仿宋" w:hAnsi="仿宋" w:eastAsia="仿宋" w:cs="仿宋"/>
                <w:bCs/>
                <w:color w:val="auto"/>
                <w:sz w:val="21"/>
                <w:szCs w:val="21"/>
              </w:rPr>
            </w:pPr>
            <w:r>
              <w:rPr>
                <w:rFonts w:hint="eastAsia" w:ascii="仿宋" w:hAnsi="仿宋" w:eastAsia="仿宋" w:cs="仿宋"/>
                <w:bCs/>
                <w:color w:val="auto"/>
                <w:sz w:val="21"/>
                <w:szCs w:val="21"/>
              </w:rPr>
              <w:t>按照《2020年中等职业学校数学教学标准》执行。全面贯彻党的教育方针，落实立德树人根本任务；围绕函数、几何与代数、概率与统计以数学知识、数学技能、数学思想、数学方法和活动经验为主线组织课程内容。使中等职业学校学生获得进一步学习和职业发展所必需的数学知识、数学技能、数学方法、数学思想和活动经验：具备中等职业学校数学学科核心素养，形成在继续学习和未来工作中运用数学知识和经验发现问题的意识、运用数学的思想方法和工具解决问题的能力：具备一定的科学精神和工匠精神，养成良好的道德品质，增强创新意识，成为德智体美劳全面发展的高素质劳动者和技术技能人才。</w:t>
            </w:r>
          </w:p>
          <w:p>
            <w:pPr>
              <w:jc w:val="center"/>
              <w:rPr>
                <w:rFonts w:hint="eastAsia" w:ascii="仿宋" w:hAnsi="仿宋" w:eastAsia="仿宋" w:cs="仿宋"/>
                <w:bCs/>
                <w:color w:val="auto"/>
                <w:sz w:val="21"/>
                <w:szCs w:val="21"/>
              </w:rPr>
            </w:pPr>
          </w:p>
          <w:p>
            <w:pPr>
              <w:jc w:val="center"/>
              <w:rPr>
                <w:rFonts w:hint="eastAsia" w:ascii="仿宋" w:hAnsi="仿宋" w:eastAsia="仿宋" w:cs="仿宋"/>
                <w:bCs/>
                <w:color w:val="auto"/>
                <w:sz w:val="21"/>
                <w:szCs w:val="21"/>
              </w:rPr>
            </w:pPr>
          </w:p>
        </w:tc>
        <w:tc>
          <w:tcPr>
            <w:tcW w:w="1027" w:type="dxa"/>
            <w:vAlign w:val="center"/>
          </w:tcPr>
          <w:p>
            <w:pPr>
              <w:jc w:val="center"/>
              <w:rPr>
                <w:rFonts w:hint="eastAsia" w:ascii="仿宋" w:hAnsi="仿宋" w:eastAsia="仿宋" w:cs="仿宋"/>
                <w:bCs/>
                <w:color w:val="auto"/>
                <w:sz w:val="21"/>
                <w:szCs w:val="21"/>
              </w:rPr>
            </w:pPr>
            <w:r>
              <w:rPr>
                <w:rFonts w:hint="eastAsia" w:ascii="仿宋" w:hAnsi="仿宋" w:eastAsia="仿宋" w:cs="仿宋"/>
                <w:bCs/>
                <w:color w:val="auto"/>
                <w:sz w:val="21"/>
                <w:szCs w:val="21"/>
              </w:rPr>
              <w:t>360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pPr>
              <w:jc w:val="center"/>
              <w:rPr>
                <w:rFonts w:hint="eastAsia" w:ascii="仿宋" w:hAnsi="仿宋" w:eastAsia="仿宋" w:cs="仿宋"/>
                <w:color w:val="auto"/>
                <w:sz w:val="21"/>
                <w:szCs w:val="21"/>
              </w:rPr>
            </w:pPr>
            <w:r>
              <w:rPr>
                <w:rFonts w:hint="eastAsia" w:ascii="仿宋" w:hAnsi="仿宋" w:eastAsia="仿宋" w:cs="仿宋"/>
                <w:color w:val="auto"/>
                <w:sz w:val="21"/>
                <w:szCs w:val="21"/>
              </w:rPr>
              <w:t>7</w:t>
            </w:r>
          </w:p>
        </w:tc>
        <w:tc>
          <w:tcPr>
            <w:tcW w:w="1418" w:type="dxa"/>
            <w:vAlign w:val="center"/>
          </w:tcPr>
          <w:p>
            <w:pPr>
              <w:jc w:val="center"/>
              <w:rPr>
                <w:rFonts w:hint="eastAsia" w:ascii="仿宋" w:hAnsi="仿宋" w:eastAsia="仿宋" w:cs="仿宋"/>
                <w:bCs/>
                <w:color w:val="auto"/>
                <w:sz w:val="21"/>
                <w:szCs w:val="21"/>
              </w:rPr>
            </w:pPr>
            <w:r>
              <w:rPr>
                <w:rFonts w:hint="eastAsia" w:ascii="仿宋" w:hAnsi="仿宋" w:eastAsia="仿宋" w:cs="仿宋"/>
                <w:bCs/>
                <w:color w:val="auto"/>
                <w:sz w:val="21"/>
                <w:szCs w:val="21"/>
              </w:rPr>
              <w:t>英语</w:t>
            </w:r>
          </w:p>
        </w:tc>
        <w:tc>
          <w:tcPr>
            <w:tcW w:w="6769" w:type="dxa"/>
            <w:vAlign w:val="center"/>
          </w:tcPr>
          <w:p>
            <w:pPr>
              <w:jc w:val="left"/>
              <w:rPr>
                <w:rFonts w:hint="eastAsia" w:ascii="仿宋" w:hAnsi="仿宋" w:eastAsia="仿宋" w:cs="仿宋"/>
                <w:bCs/>
                <w:color w:val="auto"/>
                <w:sz w:val="21"/>
                <w:szCs w:val="21"/>
              </w:rPr>
            </w:pPr>
            <w:r>
              <w:rPr>
                <w:rFonts w:hint="eastAsia" w:ascii="仿宋" w:hAnsi="仿宋" w:eastAsia="仿宋" w:cs="仿宋"/>
                <w:bCs/>
                <w:color w:val="auto"/>
                <w:sz w:val="21"/>
                <w:szCs w:val="21"/>
              </w:rPr>
              <w:t>按照《2020年中等职业学校英语教学标准》执行。全面贯彻党的教育方针，落实立德树人根木任务：帮助学生进一步学习语言基础知识，提高听、说、读、写等语言技能，发展中等职业学校英语学科核心素养：引导学生在真实情境中开展语言实践活动，认识文化的多样性，形成开放包容的态度，发展健康的审美情趣；理解思维差异，增强国际理解，坚定文化自信；帮助学生树立正确的世界观、人生观和价值观，自觉践行社会主义核心价值观，成为德智体美劳全面发展的高素质劳动者和技术技能人才。</w:t>
            </w:r>
          </w:p>
          <w:p>
            <w:pPr>
              <w:jc w:val="center"/>
              <w:rPr>
                <w:rFonts w:hint="eastAsia" w:ascii="仿宋" w:hAnsi="仿宋" w:eastAsia="仿宋" w:cs="仿宋"/>
                <w:bCs/>
                <w:color w:val="auto"/>
                <w:sz w:val="21"/>
                <w:szCs w:val="21"/>
              </w:rPr>
            </w:pPr>
          </w:p>
        </w:tc>
        <w:tc>
          <w:tcPr>
            <w:tcW w:w="1027" w:type="dxa"/>
            <w:vAlign w:val="center"/>
          </w:tcPr>
          <w:p>
            <w:pPr>
              <w:jc w:val="center"/>
              <w:rPr>
                <w:rFonts w:hint="eastAsia" w:ascii="仿宋" w:hAnsi="仿宋" w:eastAsia="仿宋" w:cs="仿宋"/>
                <w:bCs/>
                <w:color w:val="auto"/>
                <w:sz w:val="21"/>
                <w:szCs w:val="21"/>
              </w:rPr>
            </w:pPr>
            <w:r>
              <w:rPr>
                <w:rFonts w:hint="eastAsia" w:ascii="仿宋" w:hAnsi="仿宋" w:eastAsia="仿宋" w:cs="仿宋"/>
                <w:bCs/>
                <w:color w:val="auto"/>
                <w:sz w:val="21"/>
                <w:szCs w:val="21"/>
              </w:rPr>
              <w:t>360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pPr>
              <w:jc w:val="center"/>
              <w:rPr>
                <w:rFonts w:hint="eastAsia" w:ascii="仿宋" w:hAnsi="仿宋" w:eastAsia="仿宋" w:cs="仿宋"/>
                <w:color w:val="auto"/>
                <w:sz w:val="21"/>
                <w:szCs w:val="21"/>
              </w:rPr>
            </w:pPr>
            <w:r>
              <w:rPr>
                <w:rFonts w:hint="eastAsia" w:ascii="仿宋" w:hAnsi="仿宋" w:eastAsia="仿宋" w:cs="仿宋"/>
                <w:color w:val="auto"/>
                <w:sz w:val="21"/>
                <w:szCs w:val="21"/>
              </w:rPr>
              <w:t>8</w:t>
            </w:r>
          </w:p>
        </w:tc>
        <w:tc>
          <w:tcPr>
            <w:tcW w:w="1418" w:type="dxa"/>
            <w:vAlign w:val="center"/>
          </w:tcPr>
          <w:p>
            <w:pPr>
              <w:jc w:val="center"/>
              <w:rPr>
                <w:rFonts w:hint="eastAsia" w:ascii="仿宋" w:hAnsi="仿宋" w:eastAsia="仿宋" w:cs="仿宋"/>
                <w:bCs/>
                <w:color w:val="auto"/>
                <w:sz w:val="21"/>
                <w:szCs w:val="21"/>
              </w:rPr>
            </w:pPr>
            <w:r>
              <w:rPr>
                <w:rFonts w:hint="eastAsia" w:ascii="仿宋" w:hAnsi="仿宋" w:eastAsia="仿宋" w:cs="仿宋"/>
                <w:bCs/>
                <w:color w:val="auto"/>
                <w:sz w:val="21"/>
                <w:szCs w:val="21"/>
              </w:rPr>
              <w:t>信息技术</w:t>
            </w:r>
          </w:p>
        </w:tc>
        <w:tc>
          <w:tcPr>
            <w:tcW w:w="6769" w:type="dxa"/>
            <w:vAlign w:val="center"/>
          </w:tcPr>
          <w:p>
            <w:pPr>
              <w:jc w:val="left"/>
              <w:rPr>
                <w:rFonts w:hint="eastAsia" w:ascii="仿宋" w:hAnsi="仿宋" w:eastAsia="仿宋" w:cs="仿宋"/>
                <w:bCs/>
                <w:color w:val="auto"/>
                <w:sz w:val="21"/>
                <w:szCs w:val="21"/>
              </w:rPr>
            </w:pPr>
            <w:r>
              <w:rPr>
                <w:rFonts w:hint="eastAsia" w:ascii="仿宋" w:hAnsi="仿宋" w:eastAsia="仿宋" w:cs="仿宋"/>
                <w:bCs/>
                <w:color w:val="auto"/>
                <w:sz w:val="21"/>
                <w:szCs w:val="21"/>
              </w:rPr>
              <w:t>按照《2020年中等职业学校信息技术教学标准》执行。全面贯彻党的教育方针，落实立德树人根本任务：围绕中等职业学校信息技术学科核心素养，帮助学生认识信息技术对当今人类生产、生活的重要作用，理解信息技术、信息社会等概念和信息社会特征与规范，掌握信息技术设备与系统操作、网络应用、图文编辑、数据处理、程序设计、数字媒体技术应用、信息安全和人工智能等相关知识与技能，综合应用信息技术解决生产、生活和学习情境中各种问题：在数字化学习与创新过程中培养独立思考和主动探究能力，不断强化认知、合作、创新能力，为职业能力的提升奠定基础。</w:t>
            </w:r>
          </w:p>
          <w:p>
            <w:pPr>
              <w:jc w:val="center"/>
              <w:rPr>
                <w:rFonts w:hint="eastAsia" w:ascii="仿宋" w:hAnsi="仿宋" w:eastAsia="仿宋" w:cs="仿宋"/>
                <w:bCs/>
                <w:color w:val="auto"/>
                <w:sz w:val="21"/>
                <w:szCs w:val="21"/>
              </w:rPr>
            </w:pPr>
          </w:p>
        </w:tc>
        <w:tc>
          <w:tcPr>
            <w:tcW w:w="1027" w:type="dxa"/>
            <w:vAlign w:val="center"/>
          </w:tcPr>
          <w:p>
            <w:pPr>
              <w:jc w:val="center"/>
              <w:rPr>
                <w:rFonts w:hint="eastAsia" w:ascii="仿宋" w:hAnsi="仿宋" w:eastAsia="仿宋" w:cs="仿宋"/>
                <w:bCs/>
                <w:color w:val="auto"/>
                <w:sz w:val="21"/>
                <w:szCs w:val="21"/>
              </w:rPr>
            </w:pPr>
            <w:r>
              <w:rPr>
                <w:rFonts w:hint="eastAsia" w:ascii="仿宋" w:hAnsi="仿宋" w:eastAsia="仿宋" w:cs="仿宋"/>
                <w:bCs/>
                <w:color w:val="auto"/>
                <w:sz w:val="21"/>
                <w:szCs w:val="21"/>
              </w:rPr>
              <w:t>108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pPr>
              <w:jc w:val="center"/>
              <w:rPr>
                <w:rFonts w:hint="eastAsia" w:ascii="仿宋" w:hAnsi="仿宋" w:eastAsia="仿宋" w:cs="仿宋"/>
                <w:color w:val="auto"/>
                <w:sz w:val="21"/>
                <w:szCs w:val="21"/>
              </w:rPr>
            </w:pPr>
            <w:r>
              <w:rPr>
                <w:rFonts w:hint="eastAsia" w:ascii="仿宋" w:hAnsi="仿宋" w:eastAsia="仿宋" w:cs="仿宋"/>
                <w:color w:val="auto"/>
                <w:sz w:val="21"/>
                <w:szCs w:val="21"/>
              </w:rPr>
              <w:t>9</w:t>
            </w:r>
          </w:p>
        </w:tc>
        <w:tc>
          <w:tcPr>
            <w:tcW w:w="1418" w:type="dxa"/>
            <w:vAlign w:val="center"/>
          </w:tcPr>
          <w:p>
            <w:pPr>
              <w:jc w:val="center"/>
              <w:rPr>
                <w:rFonts w:hint="eastAsia" w:ascii="仿宋" w:hAnsi="仿宋" w:eastAsia="仿宋" w:cs="仿宋"/>
                <w:bCs/>
                <w:color w:val="auto"/>
                <w:sz w:val="21"/>
                <w:szCs w:val="21"/>
              </w:rPr>
            </w:pPr>
            <w:r>
              <w:rPr>
                <w:rFonts w:hint="eastAsia" w:ascii="仿宋" w:hAnsi="仿宋" w:eastAsia="仿宋" w:cs="仿宋"/>
                <w:bCs/>
                <w:color w:val="auto"/>
                <w:sz w:val="21"/>
                <w:szCs w:val="21"/>
              </w:rPr>
              <w:t>体育与健康</w:t>
            </w:r>
          </w:p>
        </w:tc>
        <w:tc>
          <w:tcPr>
            <w:tcW w:w="6769" w:type="dxa"/>
            <w:vAlign w:val="center"/>
          </w:tcPr>
          <w:p>
            <w:pPr>
              <w:jc w:val="center"/>
              <w:rPr>
                <w:rFonts w:hint="eastAsia" w:ascii="仿宋" w:hAnsi="仿宋" w:eastAsia="仿宋" w:cs="仿宋"/>
                <w:bCs/>
                <w:color w:val="auto"/>
                <w:sz w:val="21"/>
                <w:szCs w:val="21"/>
              </w:rPr>
            </w:pPr>
            <w:r>
              <w:rPr>
                <w:rFonts w:hint="eastAsia" w:ascii="仿宋" w:hAnsi="仿宋" w:eastAsia="仿宋" w:cs="仿宋"/>
                <w:bCs/>
                <w:color w:val="auto"/>
                <w:sz w:val="21"/>
                <w:szCs w:val="21"/>
              </w:rPr>
              <w:t>按照《2020年中等职业学校体育与健康教学标准》执行。通过学习本课程，学生能够喜爱并积极参与体育运动，享受体育运动的乐趣：学会锻炼身体的科学方法，学握12项体育运动技能，提升体育运动能力，提高职业体能水平：树立健康观念，掌握健康知识和与职业相关的健康安全知识，形成健康文明的生活方式：遵守体育道德规范和行为准则，发扬体育精神塑造良好的体育品格，增强责任意识、规则意识和团队意识。帮助学生在体育锻炼中享受乐趣、增强体质、健全人格、锤炼意志，使学生在运动能力、健康行为和体育精神三方面获得全面发展。</w:t>
            </w:r>
          </w:p>
          <w:p>
            <w:pPr>
              <w:jc w:val="center"/>
              <w:rPr>
                <w:rFonts w:hint="eastAsia" w:ascii="仿宋" w:hAnsi="仿宋" w:eastAsia="仿宋" w:cs="仿宋"/>
                <w:bCs/>
                <w:color w:val="auto"/>
                <w:sz w:val="21"/>
                <w:szCs w:val="21"/>
              </w:rPr>
            </w:pPr>
          </w:p>
        </w:tc>
        <w:tc>
          <w:tcPr>
            <w:tcW w:w="1027" w:type="dxa"/>
            <w:vAlign w:val="center"/>
          </w:tcPr>
          <w:p>
            <w:pPr>
              <w:jc w:val="center"/>
              <w:rPr>
                <w:rFonts w:hint="eastAsia" w:ascii="仿宋" w:hAnsi="仿宋" w:eastAsia="仿宋" w:cs="仿宋"/>
                <w:bCs/>
                <w:color w:val="auto"/>
                <w:sz w:val="21"/>
                <w:szCs w:val="21"/>
              </w:rPr>
            </w:pPr>
            <w:r>
              <w:rPr>
                <w:rFonts w:hint="eastAsia" w:ascii="仿宋" w:hAnsi="仿宋" w:eastAsia="仿宋" w:cs="仿宋"/>
                <w:bCs/>
                <w:color w:val="auto"/>
                <w:sz w:val="21"/>
                <w:szCs w:val="21"/>
              </w:rPr>
              <w:t>180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pPr>
              <w:jc w:val="center"/>
              <w:rPr>
                <w:rFonts w:hint="eastAsia" w:ascii="仿宋" w:hAnsi="仿宋" w:eastAsia="仿宋" w:cs="仿宋"/>
                <w:color w:val="auto"/>
                <w:sz w:val="21"/>
                <w:szCs w:val="21"/>
              </w:rPr>
            </w:pPr>
            <w:r>
              <w:rPr>
                <w:rFonts w:hint="eastAsia" w:ascii="仿宋" w:hAnsi="仿宋" w:eastAsia="仿宋" w:cs="仿宋"/>
                <w:color w:val="auto"/>
                <w:sz w:val="21"/>
                <w:szCs w:val="21"/>
              </w:rPr>
              <w:t>10</w:t>
            </w:r>
          </w:p>
        </w:tc>
        <w:tc>
          <w:tcPr>
            <w:tcW w:w="1418" w:type="dxa"/>
            <w:vAlign w:val="center"/>
          </w:tcPr>
          <w:p>
            <w:pPr>
              <w:jc w:val="center"/>
              <w:rPr>
                <w:rFonts w:hint="eastAsia" w:ascii="仿宋" w:hAnsi="仿宋" w:eastAsia="仿宋" w:cs="仿宋"/>
                <w:bCs/>
                <w:color w:val="auto"/>
                <w:sz w:val="21"/>
                <w:szCs w:val="21"/>
              </w:rPr>
            </w:pPr>
            <w:r>
              <w:rPr>
                <w:rFonts w:hint="eastAsia" w:ascii="仿宋" w:hAnsi="仿宋" w:eastAsia="仿宋" w:cs="仿宋"/>
                <w:bCs/>
                <w:color w:val="auto"/>
                <w:sz w:val="21"/>
                <w:szCs w:val="21"/>
              </w:rPr>
              <w:t>艺术（美术鉴赏与实践）</w:t>
            </w:r>
          </w:p>
        </w:tc>
        <w:tc>
          <w:tcPr>
            <w:tcW w:w="6769" w:type="dxa"/>
            <w:vAlign w:val="center"/>
          </w:tcPr>
          <w:p>
            <w:pPr>
              <w:jc w:val="left"/>
              <w:rPr>
                <w:rFonts w:hint="eastAsia" w:ascii="仿宋" w:hAnsi="仿宋" w:eastAsia="仿宋" w:cs="仿宋"/>
                <w:bCs/>
                <w:color w:val="auto"/>
                <w:sz w:val="21"/>
                <w:szCs w:val="21"/>
              </w:rPr>
            </w:pPr>
            <w:r>
              <w:rPr>
                <w:rFonts w:hint="eastAsia" w:ascii="仿宋" w:hAnsi="仿宋" w:eastAsia="仿宋" w:cs="仿宋"/>
                <w:bCs/>
                <w:color w:val="auto"/>
                <w:sz w:val="21"/>
                <w:szCs w:val="21"/>
              </w:rPr>
              <w:t>按照《2020年中等职业学校艺术教学标准》执行。全面贯彻党的教育方针，落实立德树人根木任务：充分发挥艺术学科独特的育人功能，以关育人，以文化人，以情动人，提高学生的审美和人文素养，极导学生主动参与艺术学习和实践，进步积累和学握艺本基知淇、基本技能和方法，培养学生感受关、鉴赏关、表现美、创造美的能力，帮助学生塑造美好心灵，健全健康人格，厚植民族情感，增进文化认同，坚定文化自信，成为德智体美劳全面发展的高素质劳劳动者和技术技能人才。</w:t>
            </w:r>
          </w:p>
          <w:p>
            <w:pPr>
              <w:jc w:val="center"/>
              <w:rPr>
                <w:rFonts w:hint="eastAsia" w:ascii="仿宋" w:hAnsi="仿宋" w:eastAsia="仿宋" w:cs="仿宋"/>
                <w:bCs/>
                <w:color w:val="auto"/>
                <w:sz w:val="21"/>
                <w:szCs w:val="21"/>
              </w:rPr>
            </w:pPr>
          </w:p>
        </w:tc>
        <w:tc>
          <w:tcPr>
            <w:tcW w:w="1027" w:type="dxa"/>
            <w:vAlign w:val="center"/>
          </w:tcPr>
          <w:p>
            <w:pPr>
              <w:jc w:val="center"/>
              <w:rPr>
                <w:rFonts w:hint="eastAsia" w:ascii="仿宋" w:hAnsi="仿宋" w:eastAsia="仿宋" w:cs="仿宋"/>
                <w:bCs/>
                <w:color w:val="auto"/>
                <w:sz w:val="21"/>
                <w:szCs w:val="21"/>
              </w:rPr>
            </w:pPr>
            <w:r>
              <w:rPr>
                <w:rFonts w:hint="eastAsia" w:ascii="仿宋" w:hAnsi="仿宋" w:eastAsia="仿宋" w:cs="仿宋"/>
                <w:bCs/>
                <w:color w:val="auto"/>
                <w:sz w:val="21"/>
                <w:szCs w:val="21"/>
              </w:rPr>
              <w:t>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pPr>
              <w:jc w:val="center"/>
              <w:rPr>
                <w:rFonts w:hint="eastAsia" w:ascii="仿宋" w:hAnsi="仿宋" w:eastAsia="仿宋" w:cs="仿宋"/>
                <w:color w:val="auto"/>
                <w:sz w:val="21"/>
                <w:szCs w:val="21"/>
              </w:rPr>
            </w:pPr>
            <w:r>
              <w:rPr>
                <w:rFonts w:hint="eastAsia" w:ascii="仿宋" w:hAnsi="仿宋" w:eastAsia="仿宋" w:cs="仿宋"/>
                <w:color w:val="auto"/>
                <w:sz w:val="21"/>
                <w:szCs w:val="21"/>
              </w:rPr>
              <w:t>11</w:t>
            </w:r>
          </w:p>
        </w:tc>
        <w:tc>
          <w:tcPr>
            <w:tcW w:w="1418" w:type="dxa"/>
            <w:vAlign w:val="center"/>
          </w:tcPr>
          <w:p>
            <w:pPr>
              <w:jc w:val="center"/>
              <w:rPr>
                <w:rFonts w:hint="eastAsia" w:ascii="仿宋" w:hAnsi="仿宋" w:eastAsia="仿宋" w:cs="仿宋"/>
                <w:bCs/>
                <w:color w:val="auto"/>
                <w:sz w:val="21"/>
                <w:szCs w:val="21"/>
              </w:rPr>
            </w:pPr>
            <w:r>
              <w:rPr>
                <w:rFonts w:hint="eastAsia" w:ascii="仿宋" w:hAnsi="仿宋" w:eastAsia="仿宋" w:cs="仿宋"/>
                <w:bCs/>
                <w:color w:val="auto"/>
                <w:sz w:val="21"/>
                <w:szCs w:val="21"/>
              </w:rPr>
              <w:t>艺术（音乐鉴赏与实践）</w:t>
            </w:r>
          </w:p>
        </w:tc>
        <w:tc>
          <w:tcPr>
            <w:tcW w:w="6769" w:type="dxa"/>
            <w:vAlign w:val="center"/>
          </w:tcPr>
          <w:p>
            <w:pPr>
              <w:jc w:val="left"/>
              <w:rPr>
                <w:rFonts w:hint="eastAsia" w:ascii="仿宋" w:hAnsi="仿宋" w:eastAsia="仿宋" w:cs="仿宋"/>
                <w:bCs/>
                <w:color w:val="auto"/>
                <w:sz w:val="21"/>
                <w:szCs w:val="21"/>
              </w:rPr>
            </w:pPr>
            <w:r>
              <w:rPr>
                <w:rFonts w:hint="eastAsia" w:ascii="仿宋" w:hAnsi="仿宋" w:eastAsia="仿宋" w:cs="仿宋"/>
                <w:bCs/>
                <w:color w:val="auto"/>
                <w:sz w:val="21"/>
                <w:szCs w:val="21"/>
              </w:rPr>
              <w:t>按照《2020年中等职业学校艺术教学标准》执行。全面贯彻党的教育方针，落实立德树人根木任务：充分发挥艺术学科独特的育人功能，以关育人，以文化人，以情动人，提高学生的审美和人文素养，极导学生主动参与艺术学习和实践，进步积累和学握艺本基知淇、基本技能和方法，培养学生感受关、鉴赏关、表现美、创造美的能力，帮助学生塑造美好心灵，健全健康人格，厚植民族情感，增进文化认同，坚定文化自信，成为德智体美劳全面发展的高素质劳劳动者和技术技能人才。</w:t>
            </w:r>
          </w:p>
          <w:p>
            <w:pPr>
              <w:jc w:val="center"/>
              <w:rPr>
                <w:rFonts w:hint="eastAsia" w:ascii="仿宋" w:hAnsi="仿宋" w:eastAsia="仿宋" w:cs="仿宋"/>
                <w:bCs/>
                <w:color w:val="auto"/>
                <w:sz w:val="21"/>
                <w:szCs w:val="21"/>
              </w:rPr>
            </w:pPr>
          </w:p>
        </w:tc>
        <w:tc>
          <w:tcPr>
            <w:tcW w:w="1027" w:type="dxa"/>
            <w:vAlign w:val="center"/>
          </w:tcPr>
          <w:p>
            <w:pPr>
              <w:jc w:val="center"/>
              <w:rPr>
                <w:rFonts w:hint="eastAsia" w:ascii="仿宋" w:hAnsi="仿宋" w:eastAsia="仿宋" w:cs="仿宋"/>
                <w:bCs/>
                <w:color w:val="auto"/>
                <w:sz w:val="21"/>
                <w:szCs w:val="21"/>
              </w:rPr>
            </w:pPr>
            <w:r>
              <w:rPr>
                <w:rFonts w:hint="eastAsia" w:ascii="仿宋" w:hAnsi="仿宋" w:eastAsia="仿宋" w:cs="仿宋"/>
                <w:bCs/>
                <w:color w:val="auto"/>
                <w:sz w:val="21"/>
                <w:szCs w:val="21"/>
              </w:rPr>
              <w:t>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pPr>
              <w:jc w:val="center"/>
              <w:rPr>
                <w:rFonts w:hint="eastAsia" w:ascii="仿宋" w:hAnsi="仿宋" w:eastAsia="仿宋" w:cs="仿宋"/>
                <w:color w:val="auto"/>
                <w:sz w:val="21"/>
                <w:szCs w:val="21"/>
              </w:rPr>
            </w:pPr>
            <w:r>
              <w:rPr>
                <w:rFonts w:hint="eastAsia" w:ascii="仿宋" w:hAnsi="仿宋" w:eastAsia="仿宋" w:cs="仿宋"/>
                <w:color w:val="auto"/>
                <w:sz w:val="21"/>
                <w:szCs w:val="21"/>
              </w:rPr>
              <w:t>12</w:t>
            </w:r>
          </w:p>
        </w:tc>
        <w:tc>
          <w:tcPr>
            <w:tcW w:w="1418" w:type="dxa"/>
            <w:vAlign w:val="center"/>
          </w:tcPr>
          <w:p>
            <w:pPr>
              <w:jc w:val="center"/>
              <w:rPr>
                <w:rFonts w:hint="eastAsia" w:ascii="仿宋" w:hAnsi="仿宋" w:eastAsia="仿宋" w:cs="仿宋"/>
                <w:bCs/>
                <w:color w:val="auto"/>
                <w:sz w:val="21"/>
                <w:szCs w:val="21"/>
              </w:rPr>
            </w:pPr>
            <w:r>
              <w:rPr>
                <w:rFonts w:hint="eastAsia" w:ascii="仿宋" w:hAnsi="仿宋" w:eastAsia="仿宋" w:cs="仿宋"/>
                <w:bCs/>
                <w:color w:val="auto"/>
                <w:sz w:val="21"/>
                <w:szCs w:val="21"/>
              </w:rPr>
              <w:t>中国历史</w:t>
            </w:r>
          </w:p>
        </w:tc>
        <w:tc>
          <w:tcPr>
            <w:tcW w:w="6769" w:type="dxa"/>
            <w:vAlign w:val="center"/>
          </w:tcPr>
          <w:p>
            <w:pPr>
              <w:jc w:val="left"/>
              <w:rPr>
                <w:rFonts w:hint="eastAsia" w:ascii="仿宋" w:hAnsi="仿宋" w:eastAsia="仿宋" w:cs="仿宋"/>
                <w:bCs/>
                <w:color w:val="auto"/>
                <w:sz w:val="21"/>
                <w:szCs w:val="21"/>
              </w:rPr>
            </w:pPr>
            <w:r>
              <w:rPr>
                <w:rFonts w:hint="eastAsia" w:ascii="仿宋" w:hAnsi="仿宋" w:eastAsia="仿宋" w:cs="仿宋"/>
                <w:bCs/>
                <w:color w:val="auto"/>
                <w:sz w:val="21"/>
                <w:szCs w:val="21"/>
              </w:rPr>
              <w:t>按照《2020年中等职业学校历史教学标准》执行，全面贯彻党的教育针，落实立德树人根木任务：以唯物史观为指导，促进中等职业学校学生进一步了解人类社会形态从低级到高级发展的基本脉络、基本规律和优秀文化成果，从历史的角度了解和思考人与人、人与社会、人与自然的关系，增强历史使命感和社会责任感，进一步弘扬以爱国主义为核心的民族精神和以改革创新为核心的时代精神，培育和践行社会主义核心价值现，树立正确的历史观、民族观、国家观和文化观，塑造健全的人格，养成职业精神，培养德智美劳全面发展的社会主义建设者和接班人。</w:t>
            </w:r>
          </w:p>
        </w:tc>
        <w:tc>
          <w:tcPr>
            <w:tcW w:w="1027" w:type="dxa"/>
            <w:vAlign w:val="center"/>
          </w:tcPr>
          <w:p>
            <w:pPr>
              <w:jc w:val="center"/>
              <w:rPr>
                <w:rFonts w:hint="eastAsia" w:ascii="仿宋" w:hAnsi="仿宋" w:eastAsia="仿宋" w:cs="仿宋"/>
                <w:bCs/>
                <w:color w:val="auto"/>
                <w:sz w:val="21"/>
                <w:szCs w:val="21"/>
              </w:rPr>
            </w:pPr>
            <w:r>
              <w:rPr>
                <w:rFonts w:hint="eastAsia" w:ascii="仿宋" w:hAnsi="仿宋" w:eastAsia="仿宋" w:cs="仿宋"/>
                <w:bCs/>
                <w:color w:val="auto"/>
                <w:sz w:val="21"/>
                <w:szCs w:val="21"/>
              </w:rPr>
              <w:t>54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pPr>
              <w:jc w:val="center"/>
              <w:rPr>
                <w:rFonts w:hint="eastAsia" w:ascii="仿宋" w:hAnsi="仿宋" w:eastAsia="仿宋" w:cs="仿宋"/>
                <w:color w:val="auto"/>
                <w:sz w:val="21"/>
                <w:szCs w:val="21"/>
              </w:rPr>
            </w:pPr>
            <w:r>
              <w:rPr>
                <w:rFonts w:hint="eastAsia" w:ascii="仿宋" w:hAnsi="仿宋" w:eastAsia="仿宋" w:cs="仿宋"/>
                <w:color w:val="auto"/>
                <w:sz w:val="21"/>
                <w:szCs w:val="21"/>
              </w:rPr>
              <w:t>13</w:t>
            </w:r>
          </w:p>
        </w:tc>
        <w:tc>
          <w:tcPr>
            <w:tcW w:w="1418" w:type="dxa"/>
            <w:vAlign w:val="center"/>
          </w:tcPr>
          <w:p>
            <w:pPr>
              <w:jc w:val="center"/>
              <w:rPr>
                <w:rFonts w:hint="eastAsia" w:ascii="仿宋" w:hAnsi="仿宋" w:eastAsia="仿宋" w:cs="仿宋"/>
                <w:bCs/>
                <w:color w:val="auto"/>
                <w:sz w:val="21"/>
                <w:szCs w:val="21"/>
              </w:rPr>
            </w:pPr>
            <w:r>
              <w:rPr>
                <w:rFonts w:hint="eastAsia" w:ascii="仿宋" w:hAnsi="仿宋" w:eastAsia="仿宋" w:cs="仿宋"/>
                <w:bCs/>
                <w:color w:val="auto"/>
                <w:sz w:val="21"/>
                <w:szCs w:val="21"/>
              </w:rPr>
              <w:t>世界历史</w:t>
            </w:r>
          </w:p>
        </w:tc>
        <w:tc>
          <w:tcPr>
            <w:tcW w:w="6769" w:type="dxa"/>
            <w:vAlign w:val="center"/>
          </w:tcPr>
          <w:p>
            <w:pPr>
              <w:jc w:val="left"/>
              <w:rPr>
                <w:rFonts w:hint="eastAsia" w:ascii="仿宋" w:hAnsi="仿宋" w:eastAsia="仿宋" w:cs="仿宋"/>
                <w:bCs/>
                <w:color w:val="auto"/>
                <w:sz w:val="21"/>
                <w:szCs w:val="21"/>
              </w:rPr>
            </w:pPr>
            <w:r>
              <w:rPr>
                <w:rFonts w:hint="eastAsia" w:ascii="仿宋" w:hAnsi="仿宋" w:eastAsia="仿宋" w:cs="仿宋"/>
                <w:bCs/>
                <w:color w:val="auto"/>
                <w:sz w:val="21"/>
                <w:szCs w:val="21"/>
              </w:rPr>
              <w:t>按照《2020年中等职业学校历史教学标准》执行，全面贯彻党的教育针，落实立德树人根木任务：以唯物史观为指导，促进中等职业学校学生进一步了解人类社会形态从低级到高级发展的基本脉络、基本规律和优秀文化成果，从历史的角度了解和思考人与人、人与社会、人与自然的关系，增强历史使命感和社会责任感，进一步弘扬以爱国主义为核心的民族精神和以改革创新为核心的时代精神，培育和践行社会主义核心价值现，树立正确的历史观、民族观、国家观和文化观，塑造健全的人格，养成职业精神，培养德智美劳全面发展的社会主义建设者和接班人。</w:t>
            </w:r>
          </w:p>
        </w:tc>
        <w:tc>
          <w:tcPr>
            <w:tcW w:w="1027" w:type="dxa"/>
            <w:vAlign w:val="center"/>
          </w:tcPr>
          <w:p>
            <w:pPr>
              <w:jc w:val="center"/>
              <w:rPr>
                <w:rFonts w:hint="eastAsia" w:ascii="仿宋" w:hAnsi="仿宋" w:eastAsia="仿宋" w:cs="仿宋"/>
                <w:bCs/>
                <w:color w:val="auto"/>
                <w:sz w:val="21"/>
                <w:szCs w:val="21"/>
              </w:rPr>
            </w:pPr>
            <w:r>
              <w:rPr>
                <w:rFonts w:hint="eastAsia" w:ascii="仿宋" w:hAnsi="仿宋" w:eastAsia="仿宋" w:cs="仿宋"/>
                <w:bCs/>
                <w:color w:val="auto"/>
                <w:sz w:val="21"/>
                <w:szCs w:val="21"/>
              </w:rPr>
              <w:t>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pPr>
              <w:jc w:val="center"/>
              <w:rPr>
                <w:rFonts w:hint="eastAsia" w:ascii="仿宋" w:hAnsi="仿宋" w:eastAsia="仿宋" w:cs="仿宋"/>
                <w:color w:val="auto"/>
                <w:sz w:val="21"/>
                <w:szCs w:val="21"/>
              </w:rPr>
            </w:pPr>
            <w:r>
              <w:rPr>
                <w:rFonts w:hint="eastAsia" w:ascii="仿宋" w:hAnsi="仿宋" w:eastAsia="仿宋" w:cs="仿宋"/>
                <w:color w:val="auto"/>
                <w:sz w:val="21"/>
                <w:szCs w:val="21"/>
              </w:rPr>
              <w:t>14</w:t>
            </w:r>
          </w:p>
        </w:tc>
        <w:tc>
          <w:tcPr>
            <w:tcW w:w="1418" w:type="dxa"/>
            <w:vAlign w:val="center"/>
          </w:tcPr>
          <w:p>
            <w:pPr>
              <w:jc w:val="center"/>
              <w:rPr>
                <w:rFonts w:hint="eastAsia" w:ascii="仿宋" w:hAnsi="仿宋" w:eastAsia="仿宋" w:cs="仿宋"/>
                <w:bCs/>
                <w:color w:val="auto"/>
                <w:sz w:val="21"/>
                <w:szCs w:val="21"/>
              </w:rPr>
            </w:pPr>
            <w:r>
              <w:rPr>
                <w:rFonts w:hint="eastAsia" w:ascii="仿宋" w:hAnsi="仿宋" w:eastAsia="仿宋" w:cs="仿宋"/>
                <w:bCs/>
                <w:color w:val="auto"/>
                <w:sz w:val="21"/>
                <w:szCs w:val="21"/>
              </w:rPr>
              <w:t>劳动教育指导手册</w:t>
            </w:r>
          </w:p>
        </w:tc>
        <w:tc>
          <w:tcPr>
            <w:tcW w:w="6769" w:type="dxa"/>
            <w:vAlign w:val="center"/>
          </w:tcPr>
          <w:p>
            <w:pPr>
              <w:jc w:val="left"/>
              <w:rPr>
                <w:rFonts w:hint="eastAsia" w:ascii="仿宋" w:hAnsi="仿宋" w:eastAsia="仿宋" w:cs="仿宋"/>
                <w:bCs/>
                <w:color w:val="auto"/>
                <w:sz w:val="21"/>
                <w:szCs w:val="21"/>
              </w:rPr>
            </w:pPr>
            <w:r>
              <w:rPr>
                <w:rFonts w:hint="eastAsia" w:ascii="仿宋" w:hAnsi="仿宋" w:eastAsia="仿宋" w:cs="仿宋"/>
                <w:bCs/>
                <w:color w:val="auto"/>
                <w:sz w:val="21"/>
                <w:szCs w:val="21"/>
              </w:rPr>
              <w:t>通过劳动教育必修课，使学生能够正确理解和形成马克思主义劳动观，牢固树立劳动最光荣、劳动最崇高、劳动最伟大、劳动最美丽的劳动观念，促进学生体会劳动创造美好生活，体认劳动不分贵贱，热爱劳动，尊重普通劳动者，培养勤俭、奋斗、创新、奉献的劳动精神，为学生具备满足生存发展需要的基本劳动能力和形成良好劳动习惯奠定基础，培养德智体美劳全面发展的社会主义建遺者和接班人。</w:t>
            </w:r>
          </w:p>
          <w:p>
            <w:pPr>
              <w:jc w:val="center"/>
              <w:rPr>
                <w:rFonts w:hint="eastAsia" w:ascii="仿宋" w:hAnsi="仿宋" w:eastAsia="仿宋" w:cs="仿宋"/>
                <w:bCs/>
                <w:color w:val="auto"/>
                <w:sz w:val="21"/>
                <w:szCs w:val="21"/>
              </w:rPr>
            </w:pPr>
          </w:p>
        </w:tc>
        <w:tc>
          <w:tcPr>
            <w:tcW w:w="1027" w:type="dxa"/>
            <w:vAlign w:val="center"/>
          </w:tcPr>
          <w:p>
            <w:pPr>
              <w:jc w:val="center"/>
              <w:rPr>
                <w:rFonts w:hint="eastAsia" w:ascii="仿宋" w:hAnsi="仿宋" w:eastAsia="仿宋" w:cs="仿宋"/>
                <w:bCs/>
                <w:color w:val="auto"/>
                <w:sz w:val="21"/>
                <w:szCs w:val="21"/>
              </w:rPr>
            </w:pPr>
            <w:r>
              <w:rPr>
                <w:rFonts w:hint="eastAsia" w:ascii="仿宋" w:hAnsi="仿宋" w:eastAsia="仿宋" w:cs="仿宋"/>
                <w:bCs/>
                <w:color w:val="auto"/>
                <w:sz w:val="21"/>
                <w:szCs w:val="21"/>
              </w:rPr>
              <w:t>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pPr>
              <w:jc w:val="center"/>
              <w:rPr>
                <w:rFonts w:hint="eastAsia" w:ascii="仿宋" w:hAnsi="仿宋" w:eastAsia="仿宋" w:cs="仿宋"/>
                <w:color w:val="auto"/>
                <w:sz w:val="21"/>
                <w:szCs w:val="21"/>
              </w:rPr>
            </w:pPr>
            <w:r>
              <w:rPr>
                <w:rFonts w:hint="eastAsia" w:ascii="仿宋" w:hAnsi="仿宋" w:eastAsia="仿宋" w:cs="仿宋"/>
                <w:color w:val="auto"/>
                <w:sz w:val="21"/>
                <w:szCs w:val="21"/>
              </w:rPr>
              <w:t>15</w:t>
            </w:r>
          </w:p>
        </w:tc>
        <w:tc>
          <w:tcPr>
            <w:tcW w:w="1418" w:type="dxa"/>
            <w:vAlign w:val="center"/>
          </w:tcPr>
          <w:p>
            <w:pPr>
              <w:jc w:val="center"/>
              <w:rPr>
                <w:rFonts w:hint="eastAsia" w:ascii="仿宋" w:hAnsi="仿宋" w:eastAsia="仿宋" w:cs="仿宋"/>
                <w:bCs/>
                <w:color w:val="auto"/>
                <w:sz w:val="21"/>
                <w:szCs w:val="21"/>
              </w:rPr>
            </w:pPr>
            <w:r>
              <w:rPr>
                <w:rFonts w:hint="eastAsia" w:ascii="仿宋" w:hAnsi="仿宋" w:eastAsia="仿宋" w:cs="仿宋"/>
                <w:bCs/>
                <w:color w:val="auto"/>
                <w:sz w:val="21"/>
                <w:szCs w:val="21"/>
              </w:rPr>
              <w:t>职业素养</w:t>
            </w:r>
          </w:p>
        </w:tc>
        <w:tc>
          <w:tcPr>
            <w:tcW w:w="6769" w:type="dxa"/>
            <w:vAlign w:val="center"/>
          </w:tcPr>
          <w:p>
            <w:pPr>
              <w:jc w:val="left"/>
              <w:rPr>
                <w:rFonts w:hint="eastAsia" w:ascii="仿宋" w:hAnsi="仿宋" w:eastAsia="仿宋" w:cs="仿宋"/>
                <w:bCs/>
                <w:color w:val="auto"/>
                <w:sz w:val="21"/>
                <w:szCs w:val="21"/>
              </w:rPr>
            </w:pPr>
            <w:r>
              <w:rPr>
                <w:rFonts w:hint="eastAsia" w:ascii="仿宋" w:hAnsi="仿宋" w:eastAsia="仿宋" w:cs="仿宋"/>
                <w:bCs/>
                <w:color w:val="auto"/>
                <w:sz w:val="21"/>
                <w:szCs w:val="21"/>
              </w:rPr>
              <w:t>通过《职业基本素养》课程的学习，使学生掌握和提高与职业活动密切相关的学习能力、沟通能力、组织协调能力，培养学的敬业精神、团队意识、意志品质、创新意识等、并在课程专门的实践活动和各专业的实习、实训中不断内化职业基本素养，使学生能够更好地适应职场环境，拥有核心竞争力。</w:t>
            </w:r>
          </w:p>
          <w:p>
            <w:pPr>
              <w:jc w:val="center"/>
              <w:rPr>
                <w:rFonts w:hint="eastAsia" w:ascii="仿宋" w:hAnsi="仿宋" w:eastAsia="仿宋" w:cs="仿宋"/>
                <w:bCs/>
                <w:color w:val="auto"/>
                <w:sz w:val="21"/>
                <w:szCs w:val="21"/>
              </w:rPr>
            </w:pPr>
          </w:p>
        </w:tc>
        <w:tc>
          <w:tcPr>
            <w:tcW w:w="1027" w:type="dxa"/>
            <w:vAlign w:val="center"/>
          </w:tcPr>
          <w:p>
            <w:pPr>
              <w:jc w:val="center"/>
              <w:rPr>
                <w:rFonts w:hint="eastAsia" w:ascii="仿宋" w:hAnsi="仿宋" w:eastAsia="仿宋" w:cs="仿宋"/>
                <w:bCs/>
                <w:color w:val="auto"/>
                <w:sz w:val="21"/>
                <w:szCs w:val="21"/>
              </w:rPr>
            </w:pPr>
            <w:r>
              <w:rPr>
                <w:rFonts w:hint="eastAsia" w:ascii="仿宋" w:hAnsi="仿宋" w:eastAsia="仿宋" w:cs="仿宋"/>
                <w:bCs/>
                <w:color w:val="auto"/>
                <w:sz w:val="21"/>
                <w:szCs w:val="21"/>
              </w:rPr>
              <w:t>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pPr>
              <w:jc w:val="center"/>
              <w:rPr>
                <w:rFonts w:hint="eastAsia" w:ascii="仿宋" w:hAnsi="仿宋" w:eastAsia="仿宋" w:cs="仿宋"/>
                <w:color w:val="auto"/>
                <w:sz w:val="21"/>
                <w:szCs w:val="21"/>
              </w:rPr>
            </w:pPr>
            <w:r>
              <w:rPr>
                <w:rFonts w:hint="eastAsia" w:ascii="仿宋" w:hAnsi="仿宋" w:eastAsia="仿宋" w:cs="仿宋"/>
                <w:color w:val="auto"/>
                <w:sz w:val="21"/>
                <w:szCs w:val="21"/>
              </w:rPr>
              <w:t>16</w:t>
            </w:r>
          </w:p>
        </w:tc>
        <w:tc>
          <w:tcPr>
            <w:tcW w:w="1418" w:type="dxa"/>
            <w:vAlign w:val="center"/>
          </w:tcPr>
          <w:p>
            <w:pPr>
              <w:jc w:val="center"/>
              <w:rPr>
                <w:rFonts w:hint="eastAsia" w:ascii="仿宋" w:hAnsi="仿宋" w:eastAsia="仿宋" w:cs="仿宋"/>
                <w:bCs/>
                <w:color w:val="auto"/>
                <w:sz w:val="21"/>
                <w:szCs w:val="21"/>
              </w:rPr>
            </w:pPr>
            <w:r>
              <w:rPr>
                <w:rFonts w:hint="eastAsia" w:ascii="仿宋" w:hAnsi="仿宋" w:eastAsia="仿宋" w:cs="仿宋"/>
                <w:bCs/>
                <w:color w:val="auto"/>
                <w:sz w:val="21"/>
                <w:szCs w:val="21"/>
              </w:rPr>
              <w:t>安教育（选修）</w:t>
            </w:r>
          </w:p>
        </w:tc>
        <w:tc>
          <w:tcPr>
            <w:tcW w:w="6769" w:type="dxa"/>
            <w:vAlign w:val="center"/>
          </w:tcPr>
          <w:p>
            <w:pPr>
              <w:jc w:val="left"/>
              <w:rPr>
                <w:rFonts w:hint="eastAsia" w:ascii="仿宋" w:hAnsi="仿宋" w:eastAsia="仿宋" w:cs="仿宋"/>
                <w:bCs/>
                <w:color w:val="auto"/>
                <w:sz w:val="21"/>
                <w:szCs w:val="21"/>
              </w:rPr>
            </w:pPr>
            <w:r>
              <w:rPr>
                <w:rFonts w:hint="eastAsia" w:ascii="仿宋" w:hAnsi="仿宋" w:eastAsia="仿宋" w:cs="仿宋"/>
                <w:bCs/>
                <w:color w:val="auto"/>
                <w:sz w:val="21"/>
                <w:szCs w:val="21"/>
              </w:rPr>
              <w:t>对中职学生进行安全教育，是贯彻落实科学发展观的具体措施，是培养中职学生树立国民意识，提高国民素质和公民道德素养的重要途径和手段。中职学生安全教育既强调安全在人生发展中的重要地位，又关注学生的全面终身发展，要激发中职学生树立安全第一的意识。确立正确的安全观，并努力在学过程中主动掌握安全防范知识和主动增强安全防范能力。</w:t>
            </w:r>
          </w:p>
          <w:p>
            <w:pPr>
              <w:jc w:val="center"/>
              <w:rPr>
                <w:rFonts w:hint="eastAsia" w:ascii="仿宋" w:hAnsi="仿宋" w:eastAsia="仿宋" w:cs="仿宋"/>
                <w:bCs/>
                <w:color w:val="auto"/>
                <w:sz w:val="21"/>
                <w:szCs w:val="21"/>
              </w:rPr>
            </w:pPr>
          </w:p>
        </w:tc>
        <w:tc>
          <w:tcPr>
            <w:tcW w:w="1027" w:type="dxa"/>
            <w:vAlign w:val="center"/>
          </w:tcPr>
          <w:p>
            <w:pPr>
              <w:jc w:val="center"/>
              <w:rPr>
                <w:rFonts w:hint="eastAsia" w:ascii="仿宋" w:hAnsi="仿宋" w:eastAsia="仿宋" w:cs="仿宋"/>
                <w:bCs/>
                <w:color w:val="auto"/>
                <w:sz w:val="21"/>
                <w:szCs w:val="21"/>
              </w:rPr>
            </w:pPr>
            <w:r>
              <w:rPr>
                <w:rFonts w:hint="eastAsia" w:ascii="仿宋" w:hAnsi="仿宋" w:eastAsia="仿宋" w:cs="仿宋"/>
                <w:bCs/>
                <w:color w:val="auto"/>
                <w:sz w:val="21"/>
                <w:szCs w:val="21"/>
              </w:rPr>
              <w:t>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pPr>
              <w:jc w:val="center"/>
              <w:rPr>
                <w:rFonts w:hint="eastAsia" w:ascii="仿宋" w:hAnsi="仿宋" w:eastAsia="仿宋" w:cs="仿宋"/>
                <w:color w:val="auto"/>
                <w:sz w:val="21"/>
                <w:szCs w:val="21"/>
              </w:rPr>
            </w:pPr>
            <w:r>
              <w:rPr>
                <w:rFonts w:hint="eastAsia" w:ascii="仿宋" w:hAnsi="仿宋" w:eastAsia="仿宋" w:cs="仿宋"/>
                <w:color w:val="auto"/>
                <w:sz w:val="21"/>
                <w:szCs w:val="21"/>
              </w:rPr>
              <w:t>17</w:t>
            </w:r>
          </w:p>
        </w:tc>
        <w:tc>
          <w:tcPr>
            <w:tcW w:w="1418" w:type="dxa"/>
            <w:vAlign w:val="center"/>
          </w:tcPr>
          <w:p>
            <w:pPr>
              <w:jc w:val="center"/>
              <w:rPr>
                <w:rFonts w:hint="eastAsia" w:ascii="仿宋" w:hAnsi="仿宋" w:eastAsia="仿宋" w:cs="仿宋"/>
                <w:bCs/>
                <w:color w:val="auto"/>
                <w:sz w:val="21"/>
                <w:szCs w:val="21"/>
              </w:rPr>
            </w:pPr>
            <w:r>
              <w:rPr>
                <w:rFonts w:hint="eastAsia" w:ascii="仿宋" w:hAnsi="仿宋" w:eastAsia="仿宋" w:cs="仿宋"/>
                <w:color w:val="auto"/>
                <w:sz w:val="21"/>
                <w:szCs w:val="21"/>
              </w:rPr>
              <w:t>习近平新时代中国特色社会主义思想学生读本</w:t>
            </w:r>
          </w:p>
        </w:tc>
        <w:tc>
          <w:tcPr>
            <w:tcW w:w="6769" w:type="dxa"/>
            <w:vAlign w:val="center"/>
          </w:tcPr>
          <w:p>
            <w:pPr>
              <w:jc w:val="center"/>
              <w:rPr>
                <w:rFonts w:hint="eastAsia" w:ascii="仿宋" w:hAnsi="仿宋" w:eastAsia="仿宋" w:cs="仿宋"/>
                <w:bCs/>
                <w:color w:val="auto"/>
                <w:sz w:val="21"/>
                <w:szCs w:val="21"/>
              </w:rPr>
            </w:pPr>
            <w:r>
              <w:rPr>
                <w:rFonts w:hint="eastAsia" w:ascii="仿宋" w:hAnsi="仿宋" w:eastAsia="仿宋" w:cs="仿宋"/>
                <w:bCs/>
                <w:color w:val="auto"/>
                <w:sz w:val="21"/>
                <w:szCs w:val="21"/>
              </w:rPr>
              <w:t>按照《中等职业学校思想政治课程标准(2020年版)》执行。全面贯彻党的教育方针，落实立德树人根本任务：以习近平新时代中国特色社会主义思想为指导，阐释中国特色社会主义的开创与发展，明确中国特色社会主义进入新时代的历史方位，阐明中国特色社会主义建设“五位一体”总体布局的基本内容，引导学生树立对马克思主义的信仰、对中国特色社会主义的信念、对中华民族伟大复兴中国梦的信心，坚定中国特色社会主义道路信、理论自信、制度自信、文化自信、把爱国情、强国志、报国行自觉融入坚持和发展中国特色社会主义事业、建设社会主义现代强国、实现中华民族伟大复兴的奋斗之中。</w:t>
            </w:r>
          </w:p>
          <w:p>
            <w:pPr>
              <w:jc w:val="center"/>
              <w:rPr>
                <w:rFonts w:hint="eastAsia" w:ascii="仿宋" w:hAnsi="仿宋" w:eastAsia="仿宋" w:cs="仿宋"/>
                <w:bCs/>
                <w:color w:val="auto"/>
                <w:sz w:val="21"/>
                <w:szCs w:val="21"/>
              </w:rPr>
            </w:pPr>
          </w:p>
        </w:tc>
        <w:tc>
          <w:tcPr>
            <w:tcW w:w="1027" w:type="dxa"/>
            <w:vAlign w:val="center"/>
          </w:tcPr>
          <w:p>
            <w:pPr>
              <w:jc w:val="center"/>
              <w:rPr>
                <w:rFonts w:hint="eastAsia" w:ascii="仿宋" w:hAnsi="仿宋" w:eastAsia="仿宋" w:cs="仿宋"/>
                <w:bCs/>
                <w:color w:val="auto"/>
                <w:sz w:val="21"/>
                <w:szCs w:val="21"/>
              </w:rPr>
            </w:pPr>
            <w:r>
              <w:rPr>
                <w:rFonts w:hint="eastAsia" w:ascii="仿宋" w:hAnsi="仿宋" w:eastAsia="仿宋" w:cs="仿宋"/>
                <w:bCs/>
                <w:color w:val="auto"/>
                <w:sz w:val="21"/>
                <w:szCs w:val="21"/>
              </w:rPr>
              <w:t>18</w:t>
            </w:r>
          </w:p>
        </w:tc>
      </w:tr>
    </w:tbl>
    <w:p>
      <w:pPr>
        <w:keepNext w:val="0"/>
        <w:keepLines w:val="0"/>
        <w:pageBreakBefore w:val="0"/>
        <w:kinsoku/>
        <w:wordWrap/>
        <w:overflowPunct/>
        <w:topLinePunct w:val="0"/>
        <w:autoSpaceDE/>
        <w:autoSpaceDN/>
        <w:bidi w:val="0"/>
        <w:snapToGrid w:val="0"/>
        <w:spacing w:line="520" w:lineRule="exact"/>
        <w:ind w:left="0" w:leftChars="0" w:firstLine="640" w:firstLineChars="200"/>
        <w:textAlignment w:val="auto"/>
        <w:rPr>
          <w:rFonts w:hint="eastAsia" w:ascii="仿宋_GB2312" w:hAnsi="仿宋_GB2312" w:eastAsia="仿宋_GB2312" w:cs="仿宋_GB2312"/>
          <w:b w:val="0"/>
          <w:bCs/>
          <w:color w:val="000000"/>
          <w:sz w:val="32"/>
          <w:szCs w:val="32"/>
        </w:rPr>
      </w:pPr>
      <w:r>
        <w:rPr>
          <w:rFonts w:hint="eastAsia" w:ascii="仿宋_GB2312" w:hAnsi="仿宋_GB2312" w:eastAsia="仿宋_GB2312" w:cs="仿宋_GB2312"/>
          <w:b w:val="0"/>
          <w:bCs/>
          <w:color w:val="000000"/>
          <w:sz w:val="32"/>
          <w:szCs w:val="32"/>
        </w:rPr>
        <w:t>(二）专业技能课程</w:t>
      </w:r>
    </w:p>
    <w:p>
      <w:pPr>
        <w:keepNext w:val="0"/>
        <w:keepLines w:val="0"/>
        <w:pageBreakBefore w:val="0"/>
        <w:kinsoku/>
        <w:wordWrap/>
        <w:overflowPunct/>
        <w:topLinePunct w:val="0"/>
        <w:autoSpaceDE/>
        <w:autoSpaceDN/>
        <w:bidi w:val="0"/>
        <w:snapToGrid w:val="0"/>
        <w:spacing w:line="520" w:lineRule="exact"/>
        <w:ind w:left="0" w:leftChars="0"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应准确描述各门课程的课程目标、主要内容和教学要求，增强可操作性</w:t>
      </w:r>
    </w:p>
    <w:p>
      <w:pPr>
        <w:keepNext w:val="0"/>
        <w:keepLines w:val="0"/>
        <w:pageBreakBefore w:val="0"/>
        <w:kinsoku/>
        <w:wordWrap/>
        <w:overflowPunct/>
        <w:topLinePunct w:val="0"/>
        <w:autoSpaceDE/>
        <w:autoSpaceDN/>
        <w:bidi w:val="0"/>
        <w:snapToGrid w:val="0"/>
        <w:spacing w:line="520" w:lineRule="exact"/>
        <w:ind w:left="0" w:leftChars="0" w:firstLine="640" w:firstLineChars="200"/>
        <w:jc w:val="center"/>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专业技能课程表</w:t>
      </w:r>
    </w:p>
    <w:tbl>
      <w:tblPr>
        <w:tblStyle w:val="14"/>
        <w:tblW w:w="8684" w:type="dxa"/>
        <w:tblInd w:w="-20" w:type="dxa"/>
        <w:tblLayout w:type="fixed"/>
        <w:tblCellMar>
          <w:top w:w="0" w:type="dxa"/>
          <w:left w:w="108" w:type="dxa"/>
          <w:bottom w:w="0" w:type="dxa"/>
          <w:right w:w="108" w:type="dxa"/>
        </w:tblCellMar>
      </w:tblPr>
      <w:tblGrid>
        <w:gridCol w:w="637"/>
        <w:gridCol w:w="1272"/>
        <w:gridCol w:w="6077"/>
        <w:gridCol w:w="698"/>
      </w:tblGrid>
      <w:tr>
        <w:tblPrEx>
          <w:tblCellMar>
            <w:top w:w="0" w:type="dxa"/>
            <w:left w:w="108" w:type="dxa"/>
            <w:bottom w:w="0" w:type="dxa"/>
            <w:right w:w="108" w:type="dxa"/>
          </w:tblCellMar>
        </w:tblPrEx>
        <w:tc>
          <w:tcPr>
            <w:tcW w:w="637"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0"/>
              <w:keepNext w:val="0"/>
              <w:keepLines w:val="0"/>
              <w:pageBreakBefore w:val="0"/>
              <w:widowControl/>
              <w:kinsoku/>
              <w:wordWrap/>
              <w:overflowPunct/>
              <w:topLinePunct w:val="0"/>
              <w:autoSpaceDE/>
              <w:autoSpaceDN/>
              <w:bidi w:val="0"/>
              <w:spacing w:beforeAutospacing="0" w:afterAutospacing="0" w:line="520" w:lineRule="exact"/>
              <w:jc w:val="both"/>
              <w:textAlignment w:val="auto"/>
              <w:rPr>
                <w:rFonts w:hint="eastAsia" w:ascii="仿宋_GB2312" w:hAnsi="仿宋_GB2312" w:eastAsia="仿宋_GB2312" w:cs="仿宋_GB2312"/>
                <w:color w:val="000000"/>
                <w:kern w:val="2"/>
                <w:sz w:val="18"/>
                <w:szCs w:val="18"/>
              </w:rPr>
            </w:pPr>
            <w:r>
              <w:rPr>
                <w:rFonts w:hint="eastAsia" w:ascii="仿宋_GB2312" w:hAnsi="仿宋_GB2312" w:eastAsia="仿宋_GB2312" w:cs="仿宋_GB2312"/>
                <w:color w:val="000000"/>
                <w:kern w:val="2"/>
                <w:sz w:val="18"/>
                <w:szCs w:val="18"/>
              </w:rPr>
              <w:t>序号</w:t>
            </w:r>
          </w:p>
        </w:tc>
        <w:tc>
          <w:tcPr>
            <w:tcW w:w="1272"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0"/>
              <w:keepNext w:val="0"/>
              <w:keepLines w:val="0"/>
              <w:pageBreakBefore w:val="0"/>
              <w:widowControl/>
              <w:kinsoku/>
              <w:wordWrap/>
              <w:overflowPunct/>
              <w:topLinePunct w:val="0"/>
              <w:autoSpaceDE/>
              <w:autoSpaceDN/>
              <w:bidi w:val="0"/>
              <w:spacing w:beforeAutospacing="0" w:afterAutospacing="0" w:line="520" w:lineRule="exact"/>
              <w:jc w:val="both"/>
              <w:textAlignment w:val="auto"/>
              <w:rPr>
                <w:rFonts w:hint="eastAsia" w:ascii="仿宋_GB2312" w:hAnsi="仿宋_GB2312" w:eastAsia="仿宋_GB2312" w:cs="仿宋_GB2312"/>
                <w:color w:val="000000"/>
                <w:kern w:val="2"/>
                <w:sz w:val="18"/>
                <w:szCs w:val="18"/>
              </w:rPr>
            </w:pPr>
            <w:r>
              <w:rPr>
                <w:rFonts w:hint="eastAsia" w:ascii="仿宋_GB2312" w:hAnsi="仿宋_GB2312" w:eastAsia="仿宋_GB2312" w:cs="仿宋_GB2312"/>
                <w:color w:val="000000"/>
                <w:kern w:val="2"/>
                <w:sz w:val="18"/>
                <w:szCs w:val="18"/>
              </w:rPr>
              <w:t>课程名称</w:t>
            </w:r>
          </w:p>
        </w:tc>
        <w:tc>
          <w:tcPr>
            <w:tcW w:w="6077"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0"/>
              <w:keepNext w:val="0"/>
              <w:keepLines w:val="0"/>
              <w:pageBreakBefore w:val="0"/>
              <w:widowControl/>
              <w:kinsoku/>
              <w:wordWrap/>
              <w:overflowPunct/>
              <w:topLinePunct w:val="0"/>
              <w:autoSpaceDE/>
              <w:autoSpaceDN/>
              <w:bidi w:val="0"/>
              <w:spacing w:beforeAutospacing="0" w:afterAutospacing="0" w:line="520" w:lineRule="exact"/>
              <w:ind w:left="0" w:leftChars="0" w:firstLine="360" w:firstLineChars="200"/>
              <w:jc w:val="both"/>
              <w:textAlignment w:val="auto"/>
              <w:rPr>
                <w:rFonts w:hint="eastAsia" w:ascii="仿宋_GB2312" w:hAnsi="仿宋_GB2312" w:eastAsia="仿宋_GB2312" w:cs="仿宋_GB2312"/>
                <w:color w:val="000000"/>
                <w:kern w:val="2"/>
                <w:sz w:val="18"/>
                <w:szCs w:val="18"/>
              </w:rPr>
            </w:pPr>
            <w:r>
              <w:rPr>
                <w:rFonts w:hint="eastAsia" w:ascii="仿宋_GB2312" w:hAnsi="仿宋_GB2312" w:eastAsia="仿宋_GB2312" w:cs="仿宋_GB2312"/>
                <w:color w:val="000000"/>
                <w:kern w:val="2"/>
                <w:sz w:val="18"/>
                <w:szCs w:val="18"/>
              </w:rPr>
              <w:t>课程性质与任务</w:t>
            </w: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0"/>
              <w:keepNext w:val="0"/>
              <w:keepLines w:val="0"/>
              <w:pageBreakBefore w:val="0"/>
              <w:widowControl/>
              <w:kinsoku/>
              <w:wordWrap/>
              <w:overflowPunct/>
              <w:topLinePunct w:val="0"/>
              <w:autoSpaceDE/>
              <w:autoSpaceDN/>
              <w:bidi w:val="0"/>
              <w:spacing w:beforeAutospacing="0" w:afterAutospacing="0" w:line="520" w:lineRule="exact"/>
              <w:jc w:val="both"/>
              <w:textAlignment w:val="auto"/>
              <w:rPr>
                <w:rFonts w:hint="eastAsia" w:ascii="仿宋_GB2312" w:hAnsi="仿宋_GB2312" w:eastAsia="仿宋_GB2312" w:cs="仿宋_GB2312"/>
                <w:color w:val="000000"/>
                <w:kern w:val="2"/>
                <w:sz w:val="18"/>
                <w:szCs w:val="18"/>
              </w:rPr>
            </w:pPr>
            <w:r>
              <w:rPr>
                <w:rFonts w:hint="eastAsia" w:ascii="仿宋_GB2312" w:hAnsi="仿宋_GB2312" w:eastAsia="仿宋_GB2312" w:cs="仿宋_GB2312"/>
                <w:color w:val="000000"/>
                <w:kern w:val="2"/>
                <w:sz w:val="18"/>
                <w:szCs w:val="18"/>
              </w:rPr>
              <w:t>参考课时</w:t>
            </w:r>
          </w:p>
        </w:tc>
      </w:tr>
      <w:tr>
        <w:tblPrEx>
          <w:tblCellMar>
            <w:top w:w="0" w:type="dxa"/>
            <w:left w:w="108" w:type="dxa"/>
            <w:bottom w:w="0" w:type="dxa"/>
            <w:right w:w="108" w:type="dxa"/>
          </w:tblCellMar>
        </w:tblPrEx>
        <w:tc>
          <w:tcPr>
            <w:tcW w:w="637"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0"/>
              <w:keepNext w:val="0"/>
              <w:keepLines w:val="0"/>
              <w:pageBreakBefore w:val="0"/>
              <w:widowControl/>
              <w:kinsoku/>
              <w:wordWrap/>
              <w:overflowPunct/>
              <w:topLinePunct w:val="0"/>
              <w:autoSpaceDE/>
              <w:autoSpaceDN/>
              <w:bidi w:val="0"/>
              <w:spacing w:beforeAutospacing="0" w:afterAutospacing="0" w:line="520" w:lineRule="exact"/>
              <w:jc w:val="both"/>
              <w:textAlignment w:val="auto"/>
              <w:rPr>
                <w:rFonts w:hint="eastAsia" w:ascii="仿宋_GB2312" w:hAnsi="仿宋_GB2312" w:eastAsia="仿宋_GB2312" w:cs="仿宋_GB2312"/>
                <w:color w:val="000000"/>
                <w:kern w:val="2"/>
                <w:sz w:val="18"/>
                <w:szCs w:val="18"/>
                <w:lang w:eastAsia="zh-CN"/>
              </w:rPr>
            </w:pPr>
            <w:r>
              <w:rPr>
                <w:rFonts w:hint="eastAsia" w:ascii="仿宋_GB2312" w:hAnsi="仿宋_GB2312" w:cs="仿宋_GB2312"/>
                <w:color w:val="000000"/>
                <w:kern w:val="2"/>
                <w:sz w:val="18"/>
                <w:szCs w:val="18"/>
                <w:lang w:val="en-US" w:eastAsia="zh-CN"/>
              </w:rPr>
              <w:t>1</w:t>
            </w:r>
          </w:p>
        </w:tc>
        <w:tc>
          <w:tcPr>
            <w:tcW w:w="1272"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0"/>
              <w:keepNext w:val="0"/>
              <w:keepLines w:val="0"/>
              <w:pageBreakBefore w:val="0"/>
              <w:widowControl/>
              <w:kinsoku/>
              <w:wordWrap/>
              <w:overflowPunct/>
              <w:topLinePunct w:val="0"/>
              <w:autoSpaceDE/>
              <w:autoSpaceDN/>
              <w:bidi w:val="0"/>
              <w:spacing w:beforeAutospacing="0" w:afterAutospacing="0" w:line="520" w:lineRule="exact"/>
              <w:jc w:val="both"/>
              <w:textAlignment w:val="auto"/>
              <w:rPr>
                <w:rFonts w:hint="eastAsia" w:ascii="仿宋_GB2312" w:hAnsi="仿宋_GB2312" w:eastAsia="仿宋_GB2312" w:cs="仿宋_GB2312"/>
                <w:color w:val="000000"/>
                <w:kern w:val="2"/>
                <w:sz w:val="18"/>
                <w:szCs w:val="18"/>
              </w:rPr>
            </w:pPr>
            <w:r>
              <w:rPr>
                <w:rFonts w:hint="eastAsia" w:ascii="仿宋_GB2312" w:hAnsi="仿宋_GB2312" w:eastAsia="仿宋_GB2312" w:cs="仿宋_GB2312"/>
                <w:color w:val="000000"/>
                <w:kern w:val="2"/>
                <w:sz w:val="18"/>
                <w:szCs w:val="18"/>
              </w:rPr>
              <w:t>自动生产线控制技术</w:t>
            </w:r>
          </w:p>
        </w:tc>
        <w:tc>
          <w:tcPr>
            <w:tcW w:w="6077"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0"/>
              <w:keepNext w:val="0"/>
              <w:keepLines w:val="0"/>
              <w:pageBreakBefore w:val="0"/>
              <w:widowControl/>
              <w:kinsoku/>
              <w:wordWrap/>
              <w:overflowPunct/>
              <w:topLinePunct w:val="0"/>
              <w:autoSpaceDE/>
              <w:autoSpaceDN/>
              <w:bidi w:val="0"/>
              <w:spacing w:beforeAutospacing="0" w:afterAutospacing="0" w:line="520" w:lineRule="exact"/>
              <w:ind w:left="0" w:leftChars="0" w:firstLine="360" w:firstLineChars="200"/>
              <w:jc w:val="both"/>
              <w:textAlignment w:val="auto"/>
              <w:rPr>
                <w:rFonts w:hint="eastAsia" w:ascii="仿宋_GB2312" w:hAnsi="仿宋_GB2312" w:eastAsia="仿宋_GB2312" w:cs="仿宋_GB2312"/>
                <w:color w:val="000000"/>
                <w:kern w:val="2"/>
                <w:sz w:val="18"/>
                <w:szCs w:val="18"/>
              </w:rPr>
            </w:pPr>
            <w:r>
              <w:rPr>
                <w:rFonts w:hint="eastAsia" w:ascii="仿宋_GB2312" w:hAnsi="仿宋_GB2312" w:eastAsia="仿宋_GB2312" w:cs="仿宋_GB2312"/>
                <w:color w:val="000000"/>
                <w:kern w:val="2"/>
                <w:sz w:val="18"/>
                <w:szCs w:val="18"/>
              </w:rPr>
              <w:t>自动生产线控是机电一体化专业的专业选修课程，是一门综合性课程。本课程针对的职业岗位是自动化设备与生产线的维修电工、安装调试维修工、PLC程序设计员、技术改造员及系统维护岗位，具有设备技术改造、运行分析、故障检测、维修保养等专业技能，能在生产一线从事机电和自动化控制设备的操作、调试、维护、生产组织与管理工作及技术服务等工作。</w:t>
            </w: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0"/>
              <w:keepNext w:val="0"/>
              <w:keepLines w:val="0"/>
              <w:pageBreakBefore w:val="0"/>
              <w:widowControl/>
              <w:kinsoku/>
              <w:wordWrap/>
              <w:overflowPunct/>
              <w:topLinePunct w:val="0"/>
              <w:autoSpaceDE/>
              <w:autoSpaceDN/>
              <w:bidi w:val="0"/>
              <w:spacing w:beforeAutospacing="0" w:afterAutospacing="0" w:line="520" w:lineRule="exact"/>
              <w:jc w:val="both"/>
              <w:textAlignment w:val="auto"/>
              <w:rPr>
                <w:rFonts w:hint="eastAsia" w:ascii="仿宋_GB2312" w:hAnsi="仿宋_GB2312" w:eastAsia="仿宋_GB2312" w:cs="仿宋_GB2312"/>
                <w:color w:val="000000"/>
                <w:kern w:val="2"/>
                <w:sz w:val="18"/>
                <w:szCs w:val="18"/>
                <w:lang w:val="en-US" w:eastAsia="zh-CN"/>
              </w:rPr>
            </w:pPr>
            <w:r>
              <w:rPr>
                <w:rFonts w:hint="eastAsia" w:ascii="仿宋_GB2312" w:hAnsi="仿宋_GB2312" w:eastAsia="仿宋_GB2312" w:cs="仿宋_GB2312"/>
                <w:color w:val="000000"/>
                <w:kern w:val="2"/>
                <w:sz w:val="18"/>
                <w:szCs w:val="18"/>
              </w:rPr>
              <w:t>1</w:t>
            </w:r>
            <w:r>
              <w:rPr>
                <w:rFonts w:hint="eastAsia" w:ascii="仿宋_GB2312" w:hAnsi="仿宋_GB2312" w:eastAsia="仿宋_GB2312" w:cs="仿宋_GB2312"/>
                <w:color w:val="000000"/>
                <w:kern w:val="2"/>
                <w:sz w:val="18"/>
                <w:szCs w:val="18"/>
                <w:lang w:val="en-US" w:eastAsia="zh-CN"/>
              </w:rPr>
              <w:t>40</w:t>
            </w:r>
          </w:p>
        </w:tc>
      </w:tr>
      <w:tr>
        <w:tblPrEx>
          <w:tblCellMar>
            <w:top w:w="0" w:type="dxa"/>
            <w:left w:w="108" w:type="dxa"/>
            <w:bottom w:w="0" w:type="dxa"/>
            <w:right w:w="108" w:type="dxa"/>
          </w:tblCellMar>
        </w:tblPrEx>
        <w:trPr>
          <w:trHeight w:val="9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0"/>
              <w:keepNext w:val="0"/>
              <w:keepLines w:val="0"/>
              <w:pageBreakBefore w:val="0"/>
              <w:widowControl/>
              <w:kinsoku/>
              <w:wordWrap/>
              <w:overflowPunct/>
              <w:topLinePunct w:val="0"/>
              <w:autoSpaceDE/>
              <w:autoSpaceDN/>
              <w:bidi w:val="0"/>
              <w:spacing w:beforeAutospacing="0" w:afterAutospacing="0" w:line="520" w:lineRule="exact"/>
              <w:jc w:val="both"/>
              <w:textAlignment w:val="auto"/>
              <w:rPr>
                <w:rFonts w:hint="eastAsia" w:ascii="仿宋_GB2312" w:hAnsi="仿宋_GB2312" w:eastAsia="仿宋_GB2312" w:cs="仿宋_GB2312"/>
                <w:color w:val="000000"/>
                <w:kern w:val="2"/>
                <w:sz w:val="18"/>
                <w:szCs w:val="18"/>
                <w:lang w:eastAsia="zh-CN"/>
              </w:rPr>
            </w:pPr>
            <w:r>
              <w:rPr>
                <w:rFonts w:hint="eastAsia" w:ascii="仿宋_GB2312" w:hAnsi="仿宋_GB2312" w:cs="仿宋_GB2312"/>
                <w:color w:val="000000"/>
                <w:kern w:val="2"/>
                <w:sz w:val="18"/>
                <w:szCs w:val="18"/>
                <w:lang w:val="en-US" w:eastAsia="zh-CN"/>
              </w:rPr>
              <w:t>2</w:t>
            </w:r>
          </w:p>
        </w:tc>
        <w:tc>
          <w:tcPr>
            <w:tcW w:w="1272"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0"/>
              <w:keepNext w:val="0"/>
              <w:keepLines w:val="0"/>
              <w:pageBreakBefore w:val="0"/>
              <w:widowControl/>
              <w:kinsoku/>
              <w:wordWrap/>
              <w:overflowPunct/>
              <w:topLinePunct w:val="0"/>
              <w:autoSpaceDE/>
              <w:autoSpaceDN/>
              <w:bidi w:val="0"/>
              <w:spacing w:beforeAutospacing="0" w:afterAutospacing="0" w:line="520" w:lineRule="exact"/>
              <w:jc w:val="both"/>
              <w:textAlignment w:val="auto"/>
              <w:rPr>
                <w:rFonts w:hint="eastAsia" w:ascii="仿宋_GB2312" w:hAnsi="仿宋_GB2312" w:eastAsia="仿宋_GB2312" w:cs="仿宋_GB2312"/>
                <w:color w:val="000000"/>
                <w:kern w:val="2"/>
                <w:sz w:val="18"/>
                <w:szCs w:val="18"/>
              </w:rPr>
            </w:pPr>
            <w:r>
              <w:rPr>
                <w:rFonts w:hint="eastAsia" w:ascii="仿宋_GB2312" w:hAnsi="仿宋_GB2312" w:eastAsia="仿宋_GB2312" w:cs="仿宋_GB2312"/>
                <w:color w:val="000000"/>
                <w:kern w:val="2"/>
                <w:sz w:val="18"/>
                <w:szCs w:val="18"/>
              </w:rPr>
              <w:t>工业机器人工作站系统集成</w:t>
            </w:r>
          </w:p>
        </w:tc>
        <w:tc>
          <w:tcPr>
            <w:tcW w:w="6077"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0"/>
              <w:keepNext w:val="0"/>
              <w:keepLines w:val="0"/>
              <w:pageBreakBefore w:val="0"/>
              <w:widowControl/>
              <w:kinsoku/>
              <w:wordWrap/>
              <w:overflowPunct/>
              <w:topLinePunct w:val="0"/>
              <w:autoSpaceDE/>
              <w:autoSpaceDN/>
              <w:bidi w:val="0"/>
              <w:spacing w:beforeAutospacing="0" w:afterAutospacing="0" w:line="520" w:lineRule="exact"/>
              <w:ind w:left="0" w:leftChars="0" w:firstLine="360" w:firstLineChars="200"/>
              <w:jc w:val="both"/>
              <w:textAlignment w:val="auto"/>
              <w:rPr>
                <w:rFonts w:hint="eastAsia" w:ascii="仿宋_GB2312" w:hAnsi="仿宋_GB2312" w:eastAsia="仿宋_GB2312" w:cs="仿宋_GB2312"/>
                <w:color w:val="000000"/>
                <w:kern w:val="2"/>
                <w:sz w:val="18"/>
                <w:szCs w:val="18"/>
              </w:rPr>
            </w:pPr>
            <w:r>
              <w:rPr>
                <w:rFonts w:hint="eastAsia" w:ascii="仿宋_GB2312" w:hAnsi="仿宋_GB2312" w:eastAsia="仿宋_GB2312" w:cs="仿宋_GB2312"/>
                <w:color w:val="000000"/>
                <w:kern w:val="2"/>
                <w:sz w:val="18"/>
                <w:szCs w:val="18"/>
              </w:rPr>
              <w:t>本课程是国家职业教育专业教学资源库工业机器人技术专业建设项目的主要成果之一。本课程主要六个项目、采用任务驱动教学法，内容包括工业机器人工作站系统集成、智能取餐工作站集成等。</w:t>
            </w: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0"/>
              <w:keepNext w:val="0"/>
              <w:keepLines w:val="0"/>
              <w:pageBreakBefore w:val="0"/>
              <w:widowControl/>
              <w:kinsoku/>
              <w:wordWrap/>
              <w:overflowPunct/>
              <w:topLinePunct w:val="0"/>
              <w:autoSpaceDE/>
              <w:autoSpaceDN/>
              <w:bidi w:val="0"/>
              <w:spacing w:beforeAutospacing="0" w:afterAutospacing="0" w:line="520" w:lineRule="exact"/>
              <w:jc w:val="both"/>
              <w:textAlignment w:val="auto"/>
              <w:rPr>
                <w:rFonts w:hint="eastAsia" w:ascii="仿宋_GB2312" w:hAnsi="仿宋_GB2312" w:eastAsia="仿宋_GB2312" w:cs="仿宋_GB2312"/>
                <w:color w:val="000000"/>
                <w:kern w:val="2"/>
                <w:sz w:val="18"/>
                <w:szCs w:val="18"/>
                <w:lang w:val="en-US" w:eastAsia="zh-CN"/>
              </w:rPr>
            </w:pPr>
            <w:r>
              <w:rPr>
                <w:rFonts w:hint="eastAsia" w:ascii="仿宋_GB2312" w:hAnsi="仿宋_GB2312" w:eastAsia="仿宋_GB2312" w:cs="仿宋_GB2312"/>
                <w:color w:val="000000"/>
                <w:kern w:val="2"/>
                <w:sz w:val="18"/>
                <w:szCs w:val="18"/>
                <w:lang w:val="en-US" w:eastAsia="zh-CN"/>
              </w:rPr>
              <w:t>140</w:t>
            </w:r>
          </w:p>
        </w:tc>
      </w:tr>
      <w:tr>
        <w:tblPrEx>
          <w:tblCellMar>
            <w:top w:w="0" w:type="dxa"/>
            <w:left w:w="108" w:type="dxa"/>
            <w:bottom w:w="0" w:type="dxa"/>
            <w:right w:w="108" w:type="dxa"/>
          </w:tblCellMar>
        </w:tblPrEx>
        <w:trPr>
          <w:trHeight w:val="9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0"/>
              <w:keepNext w:val="0"/>
              <w:keepLines w:val="0"/>
              <w:pageBreakBefore w:val="0"/>
              <w:widowControl/>
              <w:kinsoku/>
              <w:wordWrap/>
              <w:overflowPunct/>
              <w:topLinePunct w:val="0"/>
              <w:autoSpaceDE/>
              <w:autoSpaceDN/>
              <w:bidi w:val="0"/>
              <w:spacing w:beforeAutospacing="0" w:afterAutospacing="0" w:line="520" w:lineRule="exact"/>
              <w:jc w:val="both"/>
              <w:textAlignment w:val="auto"/>
              <w:rPr>
                <w:rFonts w:hint="eastAsia" w:ascii="仿宋_GB2312" w:hAnsi="仿宋_GB2312" w:eastAsia="仿宋_GB2312" w:cs="仿宋_GB2312"/>
                <w:color w:val="000000"/>
                <w:kern w:val="2"/>
                <w:sz w:val="18"/>
                <w:szCs w:val="18"/>
                <w:lang w:val="en-US" w:eastAsia="zh-CN"/>
              </w:rPr>
            </w:pPr>
            <w:r>
              <w:rPr>
                <w:rFonts w:hint="eastAsia" w:ascii="仿宋_GB2312" w:hAnsi="仿宋_GB2312" w:cs="仿宋_GB2312"/>
                <w:color w:val="000000"/>
                <w:kern w:val="2"/>
                <w:sz w:val="18"/>
                <w:szCs w:val="18"/>
                <w:lang w:val="en-US" w:eastAsia="zh-CN"/>
              </w:rPr>
              <w:t>3</w:t>
            </w:r>
          </w:p>
        </w:tc>
        <w:tc>
          <w:tcPr>
            <w:tcW w:w="1272"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0"/>
              <w:keepNext w:val="0"/>
              <w:keepLines w:val="0"/>
              <w:pageBreakBefore w:val="0"/>
              <w:widowControl/>
              <w:kinsoku/>
              <w:wordWrap/>
              <w:overflowPunct/>
              <w:topLinePunct w:val="0"/>
              <w:autoSpaceDE/>
              <w:autoSpaceDN/>
              <w:bidi w:val="0"/>
              <w:spacing w:beforeAutospacing="0" w:afterAutospacing="0" w:line="520" w:lineRule="exact"/>
              <w:jc w:val="both"/>
              <w:textAlignment w:val="auto"/>
              <w:rPr>
                <w:rFonts w:hint="eastAsia" w:ascii="仿宋_GB2312" w:hAnsi="仿宋_GB2312" w:eastAsia="仿宋_GB2312" w:cs="仿宋_GB2312"/>
                <w:color w:val="000000"/>
                <w:kern w:val="2"/>
                <w:sz w:val="18"/>
                <w:szCs w:val="18"/>
                <w:lang w:eastAsia="zh-CN"/>
              </w:rPr>
            </w:pPr>
            <w:r>
              <w:rPr>
                <w:rFonts w:hint="eastAsia" w:ascii="仿宋_GB2312" w:hAnsi="仿宋_GB2312" w:eastAsia="仿宋_GB2312" w:cs="仿宋_GB2312"/>
                <w:color w:val="000000"/>
                <w:kern w:val="2"/>
                <w:sz w:val="18"/>
                <w:szCs w:val="18"/>
                <w:lang w:eastAsia="zh-CN"/>
              </w:rPr>
              <w:t>机械设备控制技术</w:t>
            </w:r>
          </w:p>
        </w:tc>
        <w:tc>
          <w:tcPr>
            <w:tcW w:w="6077"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0"/>
              <w:keepNext w:val="0"/>
              <w:keepLines w:val="0"/>
              <w:pageBreakBefore w:val="0"/>
              <w:widowControl/>
              <w:kinsoku/>
              <w:wordWrap/>
              <w:overflowPunct/>
              <w:topLinePunct w:val="0"/>
              <w:autoSpaceDE/>
              <w:autoSpaceDN/>
              <w:bidi w:val="0"/>
              <w:spacing w:beforeAutospacing="0" w:afterAutospacing="0" w:line="520" w:lineRule="exact"/>
              <w:ind w:left="0" w:leftChars="0" w:firstLine="360" w:firstLineChars="200"/>
              <w:jc w:val="both"/>
              <w:textAlignment w:val="auto"/>
              <w:rPr>
                <w:rFonts w:hint="eastAsia" w:ascii="仿宋_GB2312" w:hAnsi="仿宋_GB2312" w:eastAsia="仿宋_GB2312" w:cs="仿宋_GB2312"/>
                <w:color w:val="000000"/>
                <w:kern w:val="2"/>
                <w:sz w:val="18"/>
                <w:szCs w:val="18"/>
                <w:lang w:eastAsia="zh-CN"/>
              </w:rPr>
            </w:pPr>
            <w:r>
              <w:rPr>
                <w:rFonts w:hint="eastAsia" w:ascii="仿宋_GB2312" w:hAnsi="仿宋_GB2312" w:eastAsia="仿宋_GB2312" w:cs="仿宋_GB2312"/>
                <w:color w:val="000000"/>
                <w:kern w:val="2"/>
                <w:sz w:val="18"/>
                <w:szCs w:val="18"/>
                <w:lang w:eastAsia="zh-CN"/>
              </w:rPr>
              <w:t>学生学习</w:t>
            </w:r>
            <w:r>
              <w:rPr>
                <w:rFonts w:hint="eastAsia" w:ascii="仿宋_GB2312" w:hAnsi="仿宋_GB2312" w:eastAsia="仿宋_GB2312" w:cs="仿宋_GB2312"/>
                <w:i w:val="0"/>
                <w:iCs w:val="0"/>
                <w:caps w:val="0"/>
                <w:color w:val="333333"/>
                <w:spacing w:val="0"/>
                <w:sz w:val="18"/>
                <w:szCs w:val="18"/>
                <w:shd w:val="clear" w:fill="FFFFFF"/>
              </w:rPr>
              <w:t>低压电器，电气控制线路基本环节，典型机床电气控制系统，可编程控制器原理与应用技术，液压传动基础知识，液压元件及其辅助装置，液压基本回路，典型液压传动系统，电、液联合控制技术和气压传动及其控制等。</w:t>
            </w: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0"/>
              <w:keepNext w:val="0"/>
              <w:keepLines w:val="0"/>
              <w:pageBreakBefore w:val="0"/>
              <w:widowControl/>
              <w:kinsoku/>
              <w:wordWrap/>
              <w:overflowPunct/>
              <w:topLinePunct w:val="0"/>
              <w:autoSpaceDE/>
              <w:autoSpaceDN/>
              <w:bidi w:val="0"/>
              <w:spacing w:beforeAutospacing="0" w:afterAutospacing="0" w:line="520" w:lineRule="exact"/>
              <w:jc w:val="both"/>
              <w:textAlignment w:val="auto"/>
              <w:rPr>
                <w:rFonts w:hint="eastAsia" w:ascii="仿宋_GB2312" w:hAnsi="仿宋_GB2312" w:eastAsia="仿宋_GB2312" w:cs="仿宋_GB2312"/>
                <w:color w:val="000000"/>
                <w:kern w:val="2"/>
                <w:sz w:val="18"/>
                <w:szCs w:val="18"/>
                <w:lang w:val="en-US" w:eastAsia="zh-CN"/>
              </w:rPr>
            </w:pPr>
            <w:r>
              <w:rPr>
                <w:rFonts w:hint="eastAsia" w:ascii="仿宋_GB2312" w:hAnsi="仿宋_GB2312" w:eastAsia="仿宋_GB2312" w:cs="仿宋_GB2312"/>
                <w:color w:val="000000"/>
                <w:kern w:val="2"/>
                <w:sz w:val="18"/>
                <w:szCs w:val="18"/>
                <w:lang w:val="en-US" w:eastAsia="zh-CN"/>
              </w:rPr>
              <w:t>140</w:t>
            </w:r>
          </w:p>
        </w:tc>
      </w:tr>
      <w:tr>
        <w:tblPrEx>
          <w:tblCellMar>
            <w:top w:w="0" w:type="dxa"/>
            <w:left w:w="108" w:type="dxa"/>
            <w:bottom w:w="0" w:type="dxa"/>
            <w:right w:w="108" w:type="dxa"/>
          </w:tblCellMar>
        </w:tblPrEx>
        <w:trPr>
          <w:trHeight w:val="9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0"/>
              <w:keepNext w:val="0"/>
              <w:keepLines w:val="0"/>
              <w:pageBreakBefore w:val="0"/>
              <w:widowControl/>
              <w:kinsoku/>
              <w:wordWrap/>
              <w:overflowPunct/>
              <w:topLinePunct w:val="0"/>
              <w:autoSpaceDE/>
              <w:autoSpaceDN/>
              <w:bidi w:val="0"/>
              <w:spacing w:beforeAutospacing="0" w:afterAutospacing="0" w:line="520" w:lineRule="exact"/>
              <w:jc w:val="both"/>
              <w:textAlignment w:val="auto"/>
              <w:rPr>
                <w:rFonts w:hint="default" w:ascii="仿宋_GB2312" w:hAnsi="仿宋_GB2312" w:eastAsia="仿宋_GB2312" w:cs="仿宋_GB2312"/>
                <w:color w:val="000000"/>
                <w:kern w:val="2"/>
                <w:sz w:val="18"/>
                <w:szCs w:val="18"/>
                <w:lang w:val="en-US" w:eastAsia="zh-CN"/>
              </w:rPr>
            </w:pPr>
            <w:r>
              <w:rPr>
                <w:rFonts w:hint="eastAsia" w:ascii="仿宋_GB2312" w:hAnsi="仿宋_GB2312" w:cs="仿宋_GB2312"/>
                <w:color w:val="000000"/>
                <w:kern w:val="2"/>
                <w:sz w:val="18"/>
                <w:szCs w:val="18"/>
                <w:lang w:val="en-US" w:eastAsia="zh-CN"/>
              </w:rPr>
              <w:t>4</w:t>
            </w:r>
          </w:p>
        </w:tc>
        <w:tc>
          <w:tcPr>
            <w:tcW w:w="12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spacing w:line="520" w:lineRule="exact"/>
              <w:jc w:val="both"/>
              <w:textAlignment w:val="auto"/>
              <w:rPr>
                <w:rFonts w:hint="eastAsia" w:ascii="仿宋_GB2312" w:hAnsi="仿宋_GB2312" w:eastAsia="仿宋_GB2312" w:cs="仿宋_GB2312"/>
                <w:color w:val="000000"/>
                <w:sz w:val="18"/>
                <w:szCs w:val="18"/>
                <w:lang w:eastAsia="zh-CN"/>
              </w:rPr>
            </w:pPr>
            <w:r>
              <w:rPr>
                <w:rFonts w:hint="eastAsia" w:ascii="仿宋_GB2312" w:hAnsi="仿宋_GB2312" w:eastAsia="仿宋_GB2312" w:cs="仿宋_GB2312"/>
                <w:color w:val="000000"/>
                <w:sz w:val="18"/>
                <w:szCs w:val="18"/>
              </w:rPr>
              <w:t>电工技术基础</w:t>
            </w:r>
            <w:r>
              <w:rPr>
                <w:rFonts w:hint="eastAsia" w:ascii="仿宋_GB2312" w:hAnsi="仿宋_GB2312" w:eastAsia="仿宋_GB2312" w:cs="仿宋_GB2312"/>
                <w:color w:val="000000"/>
                <w:sz w:val="18"/>
                <w:szCs w:val="18"/>
                <w:lang w:eastAsia="zh-CN"/>
              </w:rPr>
              <w:t>与技能</w:t>
            </w:r>
          </w:p>
          <w:p>
            <w:pPr>
              <w:pStyle w:val="10"/>
              <w:keepNext w:val="0"/>
              <w:keepLines w:val="0"/>
              <w:pageBreakBefore w:val="0"/>
              <w:widowControl/>
              <w:kinsoku/>
              <w:wordWrap/>
              <w:overflowPunct/>
              <w:topLinePunct w:val="0"/>
              <w:autoSpaceDE/>
              <w:autoSpaceDN/>
              <w:bidi w:val="0"/>
              <w:spacing w:beforeAutospacing="0" w:afterAutospacing="0" w:line="520" w:lineRule="exact"/>
              <w:ind w:left="0" w:leftChars="0" w:firstLine="360" w:firstLineChars="200"/>
              <w:jc w:val="both"/>
              <w:textAlignment w:val="auto"/>
              <w:rPr>
                <w:rFonts w:hint="eastAsia" w:ascii="仿宋_GB2312" w:hAnsi="仿宋_GB2312" w:eastAsia="仿宋_GB2312" w:cs="仿宋_GB2312"/>
                <w:color w:val="000000"/>
                <w:kern w:val="2"/>
                <w:sz w:val="18"/>
                <w:szCs w:val="18"/>
              </w:rPr>
            </w:pPr>
          </w:p>
        </w:tc>
        <w:tc>
          <w:tcPr>
            <w:tcW w:w="6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spacing w:line="520" w:lineRule="exact"/>
              <w:ind w:left="0" w:leftChars="0" w:firstLine="360" w:firstLineChars="200"/>
              <w:jc w:val="both"/>
              <w:textAlignment w:val="auto"/>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sz w:val="18"/>
                <w:szCs w:val="18"/>
              </w:rPr>
              <w:t>本课程是智能制造类专业及相近专业的一门重要的专业基础课程。主要讲授电路的基本概念与定律，电路的分析方法、正弦交流电路、互感电路、三相交流正弦电路、非正弦周期性电路、线性动态电路的分析、变压器与电动机、继电器—接触器控制系统以及在工业领域中的应用和应用方向等。使学生掌握有关电路的基本规律和基本分析方法。了解单相电动机和三相电动机的基本原理。</w:t>
            </w:r>
          </w:p>
          <w:p>
            <w:pPr>
              <w:pStyle w:val="10"/>
              <w:keepNext w:val="0"/>
              <w:keepLines w:val="0"/>
              <w:pageBreakBefore w:val="0"/>
              <w:widowControl/>
              <w:kinsoku/>
              <w:wordWrap/>
              <w:overflowPunct/>
              <w:topLinePunct w:val="0"/>
              <w:autoSpaceDE/>
              <w:autoSpaceDN/>
              <w:bidi w:val="0"/>
              <w:spacing w:beforeAutospacing="0" w:afterAutospacing="0" w:line="520" w:lineRule="exact"/>
              <w:ind w:left="0" w:leftChars="0" w:firstLine="360" w:firstLineChars="200"/>
              <w:jc w:val="both"/>
              <w:textAlignment w:val="auto"/>
              <w:rPr>
                <w:rFonts w:hint="eastAsia" w:ascii="仿宋_GB2312" w:hAnsi="仿宋_GB2312" w:eastAsia="仿宋_GB2312" w:cs="仿宋_GB2312"/>
                <w:color w:val="000000"/>
                <w:kern w:val="2"/>
                <w:sz w:val="18"/>
                <w:szCs w:val="18"/>
              </w:rPr>
            </w:pP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0"/>
              <w:keepNext w:val="0"/>
              <w:keepLines w:val="0"/>
              <w:pageBreakBefore w:val="0"/>
              <w:widowControl/>
              <w:kinsoku/>
              <w:wordWrap/>
              <w:overflowPunct/>
              <w:topLinePunct w:val="0"/>
              <w:autoSpaceDE/>
              <w:autoSpaceDN/>
              <w:bidi w:val="0"/>
              <w:spacing w:beforeAutospacing="0" w:afterAutospacing="0" w:line="520" w:lineRule="exact"/>
              <w:jc w:val="both"/>
              <w:textAlignment w:val="auto"/>
              <w:rPr>
                <w:rFonts w:hint="eastAsia" w:ascii="仿宋_GB2312" w:hAnsi="仿宋_GB2312" w:eastAsia="仿宋_GB2312" w:cs="仿宋_GB2312"/>
                <w:color w:val="000000"/>
                <w:kern w:val="2"/>
                <w:sz w:val="18"/>
                <w:szCs w:val="18"/>
                <w:lang w:val="en-US" w:eastAsia="zh-CN"/>
              </w:rPr>
            </w:pPr>
            <w:r>
              <w:rPr>
                <w:rFonts w:hint="eastAsia" w:ascii="仿宋_GB2312" w:hAnsi="仿宋_GB2312" w:eastAsia="仿宋_GB2312" w:cs="仿宋_GB2312"/>
                <w:color w:val="000000"/>
                <w:kern w:val="2"/>
                <w:sz w:val="18"/>
                <w:szCs w:val="18"/>
                <w:lang w:val="en-US" w:eastAsia="zh-CN"/>
              </w:rPr>
              <w:t>108</w:t>
            </w:r>
          </w:p>
        </w:tc>
      </w:tr>
      <w:tr>
        <w:tblPrEx>
          <w:tblCellMar>
            <w:top w:w="0" w:type="dxa"/>
            <w:left w:w="108" w:type="dxa"/>
            <w:bottom w:w="0" w:type="dxa"/>
            <w:right w:w="108" w:type="dxa"/>
          </w:tblCellMar>
        </w:tblPrEx>
        <w:tc>
          <w:tcPr>
            <w:tcW w:w="637"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0"/>
              <w:keepNext w:val="0"/>
              <w:keepLines w:val="0"/>
              <w:pageBreakBefore w:val="0"/>
              <w:widowControl/>
              <w:kinsoku/>
              <w:wordWrap/>
              <w:overflowPunct/>
              <w:topLinePunct w:val="0"/>
              <w:autoSpaceDE/>
              <w:autoSpaceDN/>
              <w:bidi w:val="0"/>
              <w:spacing w:beforeAutospacing="0" w:afterAutospacing="0" w:line="520" w:lineRule="exact"/>
              <w:jc w:val="both"/>
              <w:textAlignment w:val="auto"/>
              <w:rPr>
                <w:rFonts w:hint="eastAsia" w:ascii="仿宋_GB2312" w:hAnsi="仿宋_GB2312" w:eastAsia="仿宋_GB2312" w:cs="仿宋_GB2312"/>
                <w:color w:val="000000"/>
                <w:kern w:val="2"/>
                <w:sz w:val="18"/>
                <w:szCs w:val="18"/>
                <w:lang w:eastAsia="zh-CN"/>
              </w:rPr>
            </w:pPr>
            <w:r>
              <w:rPr>
                <w:rFonts w:hint="eastAsia" w:ascii="仿宋_GB2312" w:hAnsi="仿宋_GB2312" w:cs="仿宋_GB2312"/>
                <w:color w:val="000000"/>
                <w:kern w:val="2"/>
                <w:sz w:val="18"/>
                <w:szCs w:val="18"/>
                <w:lang w:val="en-US" w:eastAsia="zh-CN"/>
              </w:rPr>
              <w:t>5</w:t>
            </w:r>
          </w:p>
        </w:tc>
        <w:tc>
          <w:tcPr>
            <w:tcW w:w="1272"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0"/>
              <w:keepNext w:val="0"/>
              <w:keepLines w:val="0"/>
              <w:pageBreakBefore w:val="0"/>
              <w:widowControl/>
              <w:kinsoku/>
              <w:wordWrap/>
              <w:overflowPunct/>
              <w:topLinePunct w:val="0"/>
              <w:autoSpaceDE/>
              <w:autoSpaceDN/>
              <w:bidi w:val="0"/>
              <w:spacing w:beforeAutospacing="0" w:afterAutospacing="0" w:line="520" w:lineRule="exact"/>
              <w:jc w:val="both"/>
              <w:textAlignment w:val="auto"/>
              <w:rPr>
                <w:rFonts w:hint="eastAsia" w:ascii="仿宋_GB2312" w:hAnsi="仿宋_GB2312" w:eastAsia="仿宋_GB2312" w:cs="仿宋_GB2312"/>
                <w:color w:val="000000"/>
                <w:kern w:val="2"/>
                <w:sz w:val="18"/>
                <w:szCs w:val="18"/>
                <w:lang w:eastAsia="zh-CN"/>
              </w:rPr>
            </w:pPr>
            <w:r>
              <w:rPr>
                <w:rFonts w:hint="eastAsia" w:ascii="仿宋_GB2312" w:hAnsi="仿宋_GB2312" w:eastAsia="仿宋_GB2312" w:cs="仿宋_GB2312"/>
                <w:color w:val="000000"/>
                <w:kern w:val="2"/>
                <w:sz w:val="18"/>
                <w:szCs w:val="18"/>
                <w:lang w:eastAsia="zh-CN"/>
              </w:rPr>
              <w:t>机械基础</w:t>
            </w:r>
          </w:p>
        </w:tc>
        <w:tc>
          <w:tcPr>
            <w:tcW w:w="6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spacing w:line="520" w:lineRule="exact"/>
              <w:ind w:left="0" w:leftChars="0" w:firstLine="360" w:firstLineChars="200"/>
              <w:jc w:val="both"/>
              <w:textAlignment w:val="auto"/>
              <w:rPr>
                <w:rFonts w:hint="eastAsia" w:ascii="仿宋_GB2312" w:hAnsi="仿宋_GB2312" w:eastAsia="仿宋_GB2312" w:cs="仿宋_GB2312"/>
                <w:color w:val="000000"/>
                <w:sz w:val="18"/>
                <w:szCs w:val="18"/>
                <w:lang w:eastAsia="zh-CN"/>
              </w:rPr>
            </w:pPr>
            <w:r>
              <w:rPr>
                <w:rFonts w:hint="eastAsia" w:ascii="仿宋_GB2312" w:hAnsi="仿宋_GB2312" w:eastAsia="仿宋_GB2312" w:cs="仿宋_GB2312"/>
                <w:color w:val="000000"/>
                <w:sz w:val="18"/>
                <w:szCs w:val="18"/>
              </w:rPr>
              <w:t>本课程</w:t>
            </w:r>
            <w:r>
              <w:rPr>
                <w:rFonts w:hint="eastAsia" w:ascii="仿宋_GB2312" w:hAnsi="仿宋_GB2312" w:eastAsia="仿宋_GB2312" w:cs="仿宋_GB2312"/>
                <w:color w:val="000000"/>
                <w:sz w:val="18"/>
                <w:szCs w:val="18"/>
                <w:lang w:eastAsia="zh-CN"/>
              </w:rPr>
              <w:t>学习常用的机械零件的受力分析、结构分析、设计计算，了解机器的组成，了解构建的基本变形形式和强度计算方法，了解常用机械工程材料的种类、牌号、性能和应用，明确热处理的目的，熟悉通用机械零件的工作特性和常用机构、机械传动的工作原理及运动特点，了解液压和气压传动工作的原理、特点、结构及应用，初步具有使用和维护一般机械的能力，学会使用标准、规范手册和图表等有关技术资料的方法。</w:t>
            </w: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0"/>
              <w:keepNext w:val="0"/>
              <w:keepLines w:val="0"/>
              <w:pageBreakBefore w:val="0"/>
              <w:widowControl/>
              <w:kinsoku/>
              <w:wordWrap/>
              <w:overflowPunct/>
              <w:topLinePunct w:val="0"/>
              <w:autoSpaceDE/>
              <w:autoSpaceDN/>
              <w:bidi w:val="0"/>
              <w:spacing w:beforeAutospacing="0" w:afterAutospacing="0" w:line="520" w:lineRule="exact"/>
              <w:jc w:val="both"/>
              <w:textAlignment w:val="auto"/>
              <w:rPr>
                <w:rFonts w:hint="eastAsia" w:ascii="仿宋_GB2312" w:hAnsi="仿宋_GB2312" w:eastAsia="仿宋_GB2312" w:cs="仿宋_GB2312"/>
                <w:color w:val="000000"/>
                <w:kern w:val="2"/>
                <w:sz w:val="18"/>
                <w:szCs w:val="18"/>
                <w:lang w:val="en-US" w:eastAsia="zh-CN"/>
              </w:rPr>
            </w:pPr>
            <w:r>
              <w:rPr>
                <w:rFonts w:hint="eastAsia" w:ascii="仿宋_GB2312" w:hAnsi="仿宋_GB2312" w:eastAsia="仿宋_GB2312" w:cs="仿宋_GB2312"/>
                <w:color w:val="000000"/>
                <w:kern w:val="2"/>
                <w:sz w:val="18"/>
                <w:szCs w:val="18"/>
              </w:rPr>
              <w:t>1</w:t>
            </w:r>
            <w:r>
              <w:rPr>
                <w:rFonts w:hint="eastAsia" w:ascii="仿宋_GB2312" w:hAnsi="仿宋_GB2312" w:eastAsia="仿宋_GB2312" w:cs="仿宋_GB2312"/>
                <w:color w:val="000000"/>
                <w:kern w:val="2"/>
                <w:sz w:val="18"/>
                <w:szCs w:val="18"/>
                <w:lang w:val="en-US" w:eastAsia="zh-CN"/>
              </w:rPr>
              <w:t>76</w:t>
            </w:r>
          </w:p>
        </w:tc>
      </w:tr>
      <w:tr>
        <w:tblPrEx>
          <w:tblCellMar>
            <w:top w:w="0" w:type="dxa"/>
            <w:left w:w="108" w:type="dxa"/>
            <w:bottom w:w="0" w:type="dxa"/>
            <w:right w:w="108" w:type="dxa"/>
          </w:tblCellMar>
        </w:tblPrEx>
        <w:tc>
          <w:tcPr>
            <w:tcW w:w="637"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0"/>
              <w:keepNext w:val="0"/>
              <w:keepLines w:val="0"/>
              <w:pageBreakBefore w:val="0"/>
              <w:widowControl/>
              <w:kinsoku/>
              <w:wordWrap/>
              <w:overflowPunct/>
              <w:topLinePunct w:val="0"/>
              <w:autoSpaceDE/>
              <w:autoSpaceDN/>
              <w:bidi w:val="0"/>
              <w:spacing w:beforeAutospacing="0" w:afterAutospacing="0" w:line="520" w:lineRule="exact"/>
              <w:jc w:val="both"/>
              <w:textAlignment w:val="auto"/>
              <w:rPr>
                <w:rFonts w:hint="eastAsia" w:ascii="仿宋_GB2312" w:hAnsi="仿宋_GB2312" w:eastAsia="仿宋_GB2312" w:cs="仿宋_GB2312"/>
                <w:color w:val="000000"/>
                <w:kern w:val="2"/>
                <w:sz w:val="18"/>
                <w:szCs w:val="18"/>
                <w:lang w:val="en-US" w:eastAsia="zh-CN"/>
              </w:rPr>
            </w:pPr>
            <w:r>
              <w:rPr>
                <w:rFonts w:hint="eastAsia" w:ascii="仿宋_GB2312" w:hAnsi="仿宋_GB2312" w:cs="仿宋_GB2312"/>
                <w:color w:val="000000"/>
                <w:kern w:val="2"/>
                <w:sz w:val="18"/>
                <w:szCs w:val="18"/>
                <w:lang w:val="en-US" w:eastAsia="zh-CN"/>
              </w:rPr>
              <w:t>6</w:t>
            </w:r>
          </w:p>
        </w:tc>
        <w:tc>
          <w:tcPr>
            <w:tcW w:w="1272"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0"/>
              <w:keepNext w:val="0"/>
              <w:keepLines w:val="0"/>
              <w:pageBreakBefore w:val="0"/>
              <w:widowControl/>
              <w:kinsoku/>
              <w:wordWrap/>
              <w:overflowPunct/>
              <w:topLinePunct w:val="0"/>
              <w:autoSpaceDE/>
              <w:autoSpaceDN/>
              <w:bidi w:val="0"/>
              <w:spacing w:beforeAutospacing="0" w:afterAutospacing="0" w:line="520" w:lineRule="exact"/>
              <w:jc w:val="both"/>
              <w:textAlignment w:val="auto"/>
              <w:rPr>
                <w:rFonts w:hint="eastAsia" w:ascii="仿宋_GB2312" w:hAnsi="仿宋_GB2312" w:eastAsia="仿宋_GB2312" w:cs="仿宋_GB2312"/>
                <w:color w:val="000000"/>
                <w:kern w:val="2"/>
                <w:sz w:val="18"/>
                <w:szCs w:val="18"/>
                <w:lang w:eastAsia="zh-CN"/>
              </w:rPr>
            </w:pPr>
            <w:r>
              <w:rPr>
                <w:rFonts w:hint="eastAsia" w:ascii="仿宋_GB2312" w:hAnsi="仿宋_GB2312" w:eastAsia="仿宋_GB2312" w:cs="仿宋_GB2312"/>
                <w:color w:val="000000"/>
                <w:kern w:val="2"/>
                <w:sz w:val="18"/>
                <w:szCs w:val="18"/>
                <w:lang w:eastAsia="zh-CN"/>
              </w:rPr>
              <w:t>机械制图</w:t>
            </w:r>
          </w:p>
        </w:tc>
        <w:tc>
          <w:tcPr>
            <w:tcW w:w="6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fill="FFFFFF"/>
              <w:kinsoku/>
              <w:wordWrap/>
              <w:overflowPunct/>
              <w:topLinePunct w:val="0"/>
              <w:autoSpaceDE/>
              <w:autoSpaceDN/>
              <w:bidi w:val="0"/>
              <w:spacing w:afterAutospacing="0" w:line="520" w:lineRule="exact"/>
              <w:ind w:left="0" w:leftChars="0" w:firstLine="360" w:firstLineChars="200"/>
              <w:jc w:val="both"/>
              <w:textAlignment w:val="auto"/>
              <w:rPr>
                <w:rFonts w:hint="eastAsia" w:ascii="仿宋_GB2312" w:hAnsi="仿宋_GB2312" w:eastAsia="仿宋_GB2312" w:cs="仿宋_GB2312"/>
                <w:i w:val="0"/>
                <w:iCs w:val="0"/>
                <w:caps w:val="0"/>
                <w:color w:val="666666"/>
                <w:spacing w:val="0"/>
                <w:sz w:val="18"/>
                <w:szCs w:val="18"/>
              </w:rPr>
            </w:pPr>
            <w:r>
              <w:rPr>
                <w:rFonts w:hint="eastAsia" w:ascii="仿宋_GB2312" w:hAnsi="仿宋_GB2312" w:eastAsia="仿宋_GB2312" w:cs="仿宋_GB2312"/>
                <w:i w:val="0"/>
                <w:iCs w:val="0"/>
                <w:caps w:val="0"/>
                <w:color w:val="333333"/>
                <w:spacing w:val="0"/>
                <w:kern w:val="0"/>
                <w:sz w:val="18"/>
                <w:szCs w:val="18"/>
                <w:shd w:val="clear" w:fill="FFFFFF"/>
                <w:lang w:val="en-US" w:eastAsia="zh-CN" w:bidi="ar"/>
              </w:rPr>
              <w:t>学习机械制图基础知识，包括：点、直线和平面的投影，立体的视图，轴测图与透视图，表示机件的图样画法和尺寸标注的知识。绘制和阅读机械图样相关的机械制造基本知识，包括：机械制造常用的材料，机械制造常用的加工方法，表面粗糙度､尺寸公差和形状与位置公差等机械零件常见的技术要求。常见机械图样的绘制与阅读，包括：标准结构､标准件与常用件的绘制，零件图的绘制与阅读，装配图的绘制与阅读。</w:t>
            </w: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0"/>
              <w:keepNext w:val="0"/>
              <w:keepLines w:val="0"/>
              <w:pageBreakBefore w:val="0"/>
              <w:widowControl/>
              <w:kinsoku/>
              <w:wordWrap/>
              <w:overflowPunct/>
              <w:topLinePunct w:val="0"/>
              <w:autoSpaceDE/>
              <w:autoSpaceDN/>
              <w:bidi w:val="0"/>
              <w:spacing w:beforeAutospacing="0" w:afterAutospacing="0" w:line="520" w:lineRule="exact"/>
              <w:jc w:val="both"/>
              <w:textAlignment w:val="auto"/>
              <w:rPr>
                <w:rFonts w:hint="eastAsia" w:ascii="仿宋_GB2312" w:hAnsi="仿宋_GB2312" w:eastAsia="仿宋_GB2312" w:cs="仿宋_GB2312"/>
                <w:color w:val="000000"/>
                <w:kern w:val="2"/>
                <w:sz w:val="18"/>
                <w:szCs w:val="18"/>
                <w:lang w:val="en-US" w:eastAsia="zh-CN"/>
              </w:rPr>
            </w:pPr>
            <w:r>
              <w:rPr>
                <w:rFonts w:hint="eastAsia" w:ascii="仿宋_GB2312" w:hAnsi="仿宋_GB2312" w:eastAsia="仿宋_GB2312" w:cs="仿宋_GB2312"/>
                <w:color w:val="000000"/>
                <w:kern w:val="2"/>
                <w:sz w:val="18"/>
                <w:szCs w:val="18"/>
                <w:lang w:val="en-US" w:eastAsia="zh-CN"/>
              </w:rPr>
              <w:t>140</w:t>
            </w:r>
          </w:p>
        </w:tc>
      </w:tr>
      <w:tr>
        <w:tblPrEx>
          <w:tblCellMar>
            <w:top w:w="0" w:type="dxa"/>
            <w:left w:w="108" w:type="dxa"/>
            <w:bottom w:w="0" w:type="dxa"/>
            <w:right w:w="108" w:type="dxa"/>
          </w:tblCellMar>
        </w:tblPrEx>
        <w:tc>
          <w:tcPr>
            <w:tcW w:w="637"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0"/>
              <w:keepNext w:val="0"/>
              <w:keepLines w:val="0"/>
              <w:pageBreakBefore w:val="0"/>
              <w:widowControl/>
              <w:kinsoku/>
              <w:wordWrap/>
              <w:overflowPunct/>
              <w:topLinePunct w:val="0"/>
              <w:autoSpaceDE/>
              <w:autoSpaceDN/>
              <w:bidi w:val="0"/>
              <w:spacing w:beforeAutospacing="0" w:afterAutospacing="0" w:line="520" w:lineRule="exact"/>
              <w:jc w:val="both"/>
              <w:textAlignment w:val="auto"/>
              <w:rPr>
                <w:rFonts w:hint="eastAsia" w:ascii="仿宋_GB2312" w:hAnsi="仿宋_GB2312" w:eastAsia="仿宋_GB2312" w:cs="仿宋_GB2312"/>
                <w:color w:val="000000"/>
                <w:kern w:val="2"/>
                <w:sz w:val="18"/>
                <w:szCs w:val="18"/>
                <w:lang w:eastAsia="zh-CN"/>
              </w:rPr>
            </w:pPr>
            <w:r>
              <w:rPr>
                <w:rFonts w:hint="eastAsia" w:ascii="仿宋_GB2312" w:hAnsi="仿宋_GB2312" w:cs="仿宋_GB2312"/>
                <w:color w:val="000000"/>
                <w:kern w:val="2"/>
                <w:sz w:val="18"/>
                <w:szCs w:val="18"/>
                <w:lang w:val="en-US" w:eastAsia="zh-CN"/>
              </w:rPr>
              <w:t>7</w:t>
            </w:r>
          </w:p>
        </w:tc>
        <w:tc>
          <w:tcPr>
            <w:tcW w:w="1272"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0"/>
              <w:keepNext w:val="0"/>
              <w:keepLines w:val="0"/>
              <w:pageBreakBefore w:val="0"/>
              <w:widowControl/>
              <w:kinsoku/>
              <w:wordWrap/>
              <w:overflowPunct/>
              <w:topLinePunct w:val="0"/>
              <w:autoSpaceDE/>
              <w:autoSpaceDN/>
              <w:bidi w:val="0"/>
              <w:spacing w:beforeAutospacing="0" w:afterAutospacing="0" w:line="520" w:lineRule="exact"/>
              <w:jc w:val="both"/>
              <w:textAlignment w:val="auto"/>
              <w:rPr>
                <w:rFonts w:hint="eastAsia" w:ascii="仿宋_GB2312" w:hAnsi="仿宋_GB2312" w:eastAsia="仿宋_GB2312" w:cs="仿宋_GB2312"/>
                <w:color w:val="000000"/>
                <w:kern w:val="2"/>
                <w:sz w:val="18"/>
                <w:szCs w:val="18"/>
                <w:lang w:eastAsia="zh-CN"/>
              </w:rPr>
            </w:pPr>
            <w:r>
              <w:rPr>
                <w:rFonts w:hint="eastAsia" w:ascii="仿宋_GB2312" w:hAnsi="仿宋_GB2312" w:eastAsia="仿宋_GB2312" w:cs="仿宋_GB2312"/>
                <w:color w:val="000000"/>
                <w:kern w:val="2"/>
                <w:sz w:val="18"/>
                <w:szCs w:val="18"/>
                <w:lang w:eastAsia="zh-CN"/>
              </w:rPr>
              <w:t>金属加工基础</w:t>
            </w:r>
          </w:p>
        </w:tc>
        <w:tc>
          <w:tcPr>
            <w:tcW w:w="6077"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0"/>
              <w:keepNext w:val="0"/>
              <w:keepLines w:val="0"/>
              <w:pageBreakBefore w:val="0"/>
              <w:widowControl/>
              <w:kinsoku/>
              <w:wordWrap/>
              <w:overflowPunct/>
              <w:topLinePunct w:val="0"/>
              <w:autoSpaceDE/>
              <w:autoSpaceDN/>
              <w:bidi w:val="0"/>
              <w:spacing w:beforeAutospacing="0" w:afterAutospacing="0" w:line="520" w:lineRule="exact"/>
              <w:ind w:left="0" w:leftChars="0" w:firstLine="360" w:firstLineChars="200"/>
              <w:jc w:val="both"/>
              <w:textAlignment w:val="auto"/>
              <w:rPr>
                <w:rFonts w:hint="eastAsia" w:ascii="仿宋_GB2312" w:hAnsi="仿宋_GB2312" w:eastAsia="仿宋_GB2312" w:cs="仿宋_GB2312"/>
                <w:color w:val="000000"/>
                <w:kern w:val="2"/>
                <w:sz w:val="18"/>
                <w:szCs w:val="18"/>
                <w:lang w:eastAsia="zh-CN"/>
              </w:rPr>
            </w:pPr>
            <w:r>
              <w:rPr>
                <w:rFonts w:hint="eastAsia" w:ascii="仿宋_GB2312" w:hAnsi="仿宋_GB2312" w:eastAsia="仿宋_GB2312" w:cs="仿宋_GB2312"/>
                <w:i w:val="0"/>
                <w:iCs w:val="0"/>
                <w:caps w:val="0"/>
                <w:color w:val="auto"/>
                <w:spacing w:val="0"/>
                <w:sz w:val="18"/>
                <w:szCs w:val="18"/>
                <w:lang w:eastAsia="zh-CN"/>
              </w:rPr>
              <w:t>学习</w:t>
            </w:r>
            <w:r>
              <w:rPr>
                <w:rFonts w:hint="eastAsia" w:ascii="仿宋_GB2312" w:hAnsi="仿宋_GB2312" w:eastAsia="仿宋_GB2312" w:cs="仿宋_GB2312"/>
                <w:i w:val="0"/>
                <w:iCs w:val="0"/>
                <w:caps w:val="0"/>
                <w:color w:val="auto"/>
                <w:spacing w:val="0"/>
                <w:sz w:val="18"/>
                <w:szCs w:val="18"/>
              </w:rPr>
              <w:t>有色金属加工常用术语;变形铝及铝合金,变形铜及铜合金,变形钛及钛合金,变形镁及镁合金基本知识;金属塑性变形基本原理,金属压力加工的常用装备,变形有色金属及合金热处理基本知识,有色金属常规分析检测技术;机械,电气基础知识;全面质量管理,质量管理体系基础知识,群众性质量管理活动,常用的质量管理工具;安全,卫生,环保,消防基础知识;计量基本知识;物流,信息化,职业道德基本知识;劳动法,安全生产法,产品质量法,环境保护法等内容.</w:t>
            </w: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0"/>
              <w:keepNext w:val="0"/>
              <w:keepLines w:val="0"/>
              <w:pageBreakBefore w:val="0"/>
              <w:widowControl/>
              <w:kinsoku/>
              <w:wordWrap/>
              <w:overflowPunct/>
              <w:topLinePunct w:val="0"/>
              <w:autoSpaceDE/>
              <w:autoSpaceDN/>
              <w:bidi w:val="0"/>
              <w:spacing w:beforeAutospacing="0" w:afterAutospacing="0" w:line="520" w:lineRule="exact"/>
              <w:jc w:val="both"/>
              <w:textAlignment w:val="auto"/>
              <w:rPr>
                <w:rFonts w:hint="eastAsia" w:ascii="仿宋_GB2312" w:hAnsi="仿宋_GB2312" w:eastAsia="仿宋_GB2312" w:cs="仿宋_GB2312"/>
                <w:color w:val="000000"/>
                <w:kern w:val="2"/>
                <w:sz w:val="18"/>
                <w:szCs w:val="18"/>
              </w:rPr>
            </w:pPr>
            <w:r>
              <w:rPr>
                <w:rFonts w:hint="eastAsia" w:ascii="仿宋_GB2312" w:hAnsi="仿宋_GB2312" w:eastAsia="仿宋_GB2312" w:cs="仿宋_GB2312"/>
                <w:color w:val="000000"/>
                <w:kern w:val="2"/>
                <w:sz w:val="18"/>
                <w:szCs w:val="18"/>
              </w:rPr>
              <w:t>1</w:t>
            </w:r>
            <w:r>
              <w:rPr>
                <w:rFonts w:hint="eastAsia" w:ascii="仿宋_GB2312" w:hAnsi="仿宋_GB2312" w:eastAsia="仿宋_GB2312" w:cs="仿宋_GB2312"/>
                <w:color w:val="000000"/>
                <w:kern w:val="2"/>
                <w:sz w:val="18"/>
                <w:szCs w:val="18"/>
                <w:lang w:val="en-US" w:eastAsia="zh-CN"/>
              </w:rPr>
              <w:t>4</w:t>
            </w:r>
            <w:r>
              <w:rPr>
                <w:rFonts w:hint="eastAsia" w:ascii="仿宋_GB2312" w:hAnsi="仿宋_GB2312" w:eastAsia="仿宋_GB2312" w:cs="仿宋_GB2312"/>
                <w:color w:val="000000"/>
                <w:kern w:val="2"/>
                <w:sz w:val="18"/>
                <w:szCs w:val="18"/>
              </w:rPr>
              <w:t>0</w:t>
            </w:r>
          </w:p>
        </w:tc>
      </w:tr>
      <w:tr>
        <w:tblPrEx>
          <w:tblCellMar>
            <w:top w:w="0" w:type="dxa"/>
            <w:left w:w="108" w:type="dxa"/>
            <w:bottom w:w="0" w:type="dxa"/>
            <w:right w:w="108" w:type="dxa"/>
          </w:tblCellMar>
        </w:tblPrEx>
        <w:tc>
          <w:tcPr>
            <w:tcW w:w="637"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0"/>
              <w:keepNext w:val="0"/>
              <w:keepLines w:val="0"/>
              <w:pageBreakBefore w:val="0"/>
              <w:widowControl/>
              <w:kinsoku/>
              <w:wordWrap/>
              <w:overflowPunct/>
              <w:topLinePunct w:val="0"/>
              <w:autoSpaceDE/>
              <w:autoSpaceDN/>
              <w:bidi w:val="0"/>
              <w:spacing w:beforeAutospacing="0" w:afterAutospacing="0" w:line="520" w:lineRule="exact"/>
              <w:jc w:val="both"/>
              <w:textAlignment w:val="auto"/>
              <w:rPr>
                <w:rFonts w:hint="eastAsia" w:ascii="仿宋_GB2312" w:hAnsi="仿宋_GB2312" w:eastAsia="仿宋_GB2312" w:cs="仿宋_GB2312"/>
                <w:color w:val="000000"/>
                <w:kern w:val="2"/>
                <w:sz w:val="18"/>
                <w:szCs w:val="18"/>
                <w:lang w:eastAsia="zh-CN"/>
              </w:rPr>
            </w:pPr>
            <w:r>
              <w:rPr>
                <w:rFonts w:hint="eastAsia" w:ascii="仿宋_GB2312" w:hAnsi="仿宋_GB2312" w:cs="仿宋_GB2312"/>
                <w:color w:val="000000"/>
                <w:kern w:val="2"/>
                <w:sz w:val="18"/>
                <w:szCs w:val="18"/>
                <w:lang w:val="en-US" w:eastAsia="zh-CN"/>
              </w:rPr>
              <w:t>8</w:t>
            </w:r>
          </w:p>
        </w:tc>
        <w:tc>
          <w:tcPr>
            <w:tcW w:w="1272"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0"/>
              <w:keepNext w:val="0"/>
              <w:keepLines w:val="0"/>
              <w:pageBreakBefore w:val="0"/>
              <w:widowControl/>
              <w:kinsoku/>
              <w:wordWrap/>
              <w:overflowPunct/>
              <w:topLinePunct w:val="0"/>
              <w:autoSpaceDE/>
              <w:autoSpaceDN/>
              <w:bidi w:val="0"/>
              <w:spacing w:beforeAutospacing="0" w:afterAutospacing="0" w:line="520" w:lineRule="exact"/>
              <w:jc w:val="both"/>
              <w:textAlignment w:val="auto"/>
              <w:rPr>
                <w:rFonts w:hint="eastAsia" w:ascii="仿宋_GB2312" w:hAnsi="仿宋_GB2312" w:eastAsia="仿宋_GB2312" w:cs="仿宋_GB2312"/>
                <w:color w:val="000000"/>
                <w:kern w:val="2"/>
                <w:sz w:val="18"/>
                <w:szCs w:val="18"/>
              </w:rPr>
            </w:pPr>
            <w:r>
              <w:rPr>
                <w:rFonts w:hint="eastAsia" w:ascii="仿宋_GB2312" w:hAnsi="仿宋_GB2312" w:eastAsia="仿宋_GB2312" w:cs="仿宋_GB2312"/>
                <w:color w:val="000000"/>
                <w:kern w:val="2"/>
                <w:sz w:val="18"/>
                <w:szCs w:val="18"/>
              </w:rPr>
              <w:t>控制类电子产品安装、调试与运行</w:t>
            </w:r>
          </w:p>
        </w:tc>
        <w:tc>
          <w:tcPr>
            <w:tcW w:w="6077"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0"/>
              <w:keepNext w:val="0"/>
              <w:keepLines w:val="0"/>
              <w:pageBreakBefore w:val="0"/>
              <w:widowControl/>
              <w:kinsoku/>
              <w:wordWrap/>
              <w:overflowPunct/>
              <w:topLinePunct w:val="0"/>
              <w:autoSpaceDE/>
              <w:autoSpaceDN/>
              <w:bidi w:val="0"/>
              <w:spacing w:beforeAutospacing="0" w:afterAutospacing="0" w:line="520" w:lineRule="exact"/>
              <w:ind w:left="0" w:leftChars="0" w:firstLine="360" w:firstLineChars="200"/>
              <w:jc w:val="both"/>
              <w:textAlignment w:val="auto"/>
              <w:rPr>
                <w:rFonts w:hint="eastAsia" w:ascii="仿宋_GB2312" w:hAnsi="仿宋_GB2312" w:eastAsia="仿宋_GB2312" w:cs="仿宋_GB2312"/>
                <w:color w:val="000000"/>
                <w:kern w:val="2"/>
                <w:sz w:val="18"/>
                <w:szCs w:val="18"/>
              </w:rPr>
            </w:pPr>
            <w:r>
              <w:rPr>
                <w:rFonts w:hint="eastAsia" w:ascii="仿宋_GB2312" w:hAnsi="仿宋_GB2312" w:eastAsia="仿宋_GB2312" w:cs="仿宋_GB2312"/>
                <w:color w:val="000000"/>
                <w:kern w:val="2"/>
                <w:sz w:val="18"/>
                <w:szCs w:val="18"/>
              </w:rPr>
              <w:t>熟悉控制类电子产品各部件的拆、装操作以及各操作系统的安装配置，调试与维护。培养学生的动手能力。学会使用控制类电子产品工具软件来对工业机器人系统进行维护等相关理论和实践知识。</w:t>
            </w: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0"/>
              <w:keepNext w:val="0"/>
              <w:keepLines w:val="0"/>
              <w:pageBreakBefore w:val="0"/>
              <w:widowControl/>
              <w:kinsoku/>
              <w:wordWrap/>
              <w:overflowPunct/>
              <w:topLinePunct w:val="0"/>
              <w:autoSpaceDE/>
              <w:autoSpaceDN/>
              <w:bidi w:val="0"/>
              <w:spacing w:beforeAutospacing="0" w:afterAutospacing="0" w:line="520" w:lineRule="exact"/>
              <w:jc w:val="both"/>
              <w:textAlignment w:val="auto"/>
              <w:rPr>
                <w:rFonts w:hint="eastAsia" w:ascii="仿宋_GB2312" w:hAnsi="仿宋_GB2312" w:eastAsia="仿宋_GB2312" w:cs="仿宋_GB2312"/>
                <w:color w:val="000000"/>
                <w:kern w:val="2"/>
                <w:sz w:val="18"/>
                <w:szCs w:val="18"/>
              </w:rPr>
            </w:pPr>
            <w:r>
              <w:rPr>
                <w:rFonts w:hint="eastAsia" w:ascii="仿宋_GB2312" w:hAnsi="仿宋_GB2312" w:eastAsia="仿宋_GB2312" w:cs="仿宋_GB2312"/>
                <w:color w:val="000000"/>
                <w:kern w:val="2"/>
                <w:sz w:val="18"/>
                <w:szCs w:val="18"/>
              </w:rPr>
              <w:t>1</w:t>
            </w:r>
            <w:r>
              <w:rPr>
                <w:rFonts w:hint="eastAsia" w:ascii="仿宋_GB2312" w:hAnsi="仿宋_GB2312" w:eastAsia="仿宋_GB2312" w:cs="仿宋_GB2312"/>
                <w:color w:val="000000"/>
                <w:kern w:val="2"/>
                <w:sz w:val="18"/>
                <w:szCs w:val="18"/>
                <w:lang w:val="en-US" w:eastAsia="zh-CN"/>
              </w:rPr>
              <w:t>4</w:t>
            </w:r>
            <w:r>
              <w:rPr>
                <w:rFonts w:hint="eastAsia" w:ascii="仿宋_GB2312" w:hAnsi="仿宋_GB2312" w:eastAsia="仿宋_GB2312" w:cs="仿宋_GB2312"/>
                <w:color w:val="000000"/>
                <w:kern w:val="2"/>
                <w:sz w:val="18"/>
                <w:szCs w:val="18"/>
              </w:rPr>
              <w:t>0</w:t>
            </w:r>
          </w:p>
        </w:tc>
      </w:tr>
    </w:tbl>
    <w:p>
      <w:pPr>
        <w:pStyle w:val="10"/>
        <w:keepNext w:val="0"/>
        <w:keepLines w:val="0"/>
        <w:pageBreakBefore w:val="0"/>
        <w:widowControl/>
        <w:kinsoku/>
        <w:wordWrap/>
        <w:overflowPunct/>
        <w:topLinePunct w:val="0"/>
        <w:autoSpaceDE/>
        <w:autoSpaceDN/>
        <w:bidi w:val="0"/>
        <w:spacing w:beforeAutospacing="0" w:afterAutospacing="0" w:line="520" w:lineRule="exact"/>
        <w:ind w:left="0" w:leftChars="0" w:firstLine="640" w:firstLineChars="200"/>
        <w:textAlignment w:val="auto"/>
        <w:rPr>
          <w:rFonts w:hint="eastAsia" w:ascii="仿宋_GB2312" w:hAnsi="仿宋_GB2312" w:eastAsia="仿宋_GB2312" w:cs="仿宋_GB2312"/>
          <w:b w:val="0"/>
          <w:bCs/>
          <w:color w:val="000000"/>
          <w:kern w:val="2"/>
          <w:sz w:val="32"/>
          <w:szCs w:val="32"/>
        </w:rPr>
      </w:pPr>
      <w:r>
        <w:rPr>
          <w:rFonts w:hint="eastAsia" w:ascii="黑体" w:hAnsi="黑体" w:eastAsia="黑体" w:cs="黑体"/>
          <w:b w:val="0"/>
          <w:bCs/>
          <w:color w:val="000000"/>
          <w:kern w:val="2"/>
          <w:sz w:val="32"/>
          <w:szCs w:val="32"/>
          <w:lang w:val="en-US" w:eastAsia="zh-CN" w:bidi="ar-SA"/>
        </w:rPr>
        <w:t>七、教学进程总体安排</w:t>
      </w:r>
    </w:p>
    <w:p>
      <w:pPr>
        <w:overflowPunct w:val="0"/>
        <w:jc w:val="both"/>
        <w:rPr>
          <w:rFonts w:hint="eastAsia" w:ascii="方正小标宋简体" w:hAnsi="Calibri Light" w:eastAsia="方正小标宋简体" w:cs="宋体"/>
          <w:bCs/>
          <w:sz w:val="44"/>
          <w:szCs w:val="44"/>
          <w:lang w:val="en-US" w:eastAsia="zh-CN"/>
        </w:rPr>
      </w:pPr>
      <w:r>
        <w:rPr>
          <w:rFonts w:hint="eastAsia" w:ascii="方正小标宋简体" w:hAnsi="Calibri Light" w:eastAsia="方正小标宋简体" w:cs="宋体"/>
          <w:bCs/>
          <w:sz w:val="44"/>
          <w:szCs w:val="44"/>
        </w:rPr>
        <w:t>工业机器人技术应用</w:t>
      </w:r>
      <w:r>
        <w:rPr>
          <w:rFonts w:hint="eastAsia" w:ascii="方正小标宋简体" w:hAnsi="Calibri Light" w:eastAsia="方正小标宋简体" w:cs="宋体"/>
          <w:bCs/>
          <w:sz w:val="44"/>
          <w:szCs w:val="44"/>
          <w:lang w:val="en-US" w:eastAsia="zh-CN"/>
        </w:rPr>
        <w:t>课程设置</w:t>
      </w:r>
    </w:p>
    <w:p>
      <w:pPr>
        <w:overflowPunct w:val="0"/>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公共基础课总体安排：</w:t>
      </w:r>
    </w:p>
    <w:tbl>
      <w:tblPr>
        <w:tblStyle w:val="14"/>
        <w:tblW w:w="897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6"/>
        <w:gridCol w:w="2327"/>
        <w:gridCol w:w="816"/>
        <w:gridCol w:w="816"/>
        <w:gridCol w:w="606"/>
        <w:gridCol w:w="567"/>
        <w:gridCol w:w="606"/>
        <w:gridCol w:w="606"/>
        <w:gridCol w:w="606"/>
        <w:gridCol w:w="50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trPr>
        <w:tc>
          <w:tcPr>
            <w:tcW w:w="1526" w:type="dxa"/>
            <w:vMerge w:val="restart"/>
            <w:vAlign w:val="center"/>
          </w:tcPr>
          <w:p>
            <w:pPr>
              <w:jc w:val="center"/>
              <w:rPr>
                <w:rFonts w:ascii="楷体" w:hAnsi="楷体" w:eastAsia="楷体"/>
                <w:sz w:val="24"/>
              </w:rPr>
            </w:pPr>
            <w:r>
              <w:rPr>
                <w:rFonts w:hint="eastAsia" w:ascii="楷体" w:hAnsi="楷体" w:eastAsia="楷体"/>
                <w:sz w:val="24"/>
              </w:rPr>
              <w:t>课程类别</w:t>
            </w:r>
          </w:p>
        </w:tc>
        <w:tc>
          <w:tcPr>
            <w:tcW w:w="2327" w:type="dxa"/>
            <w:vMerge w:val="restart"/>
            <w:vAlign w:val="center"/>
          </w:tcPr>
          <w:p>
            <w:pPr>
              <w:jc w:val="center"/>
              <w:rPr>
                <w:rFonts w:ascii="楷体" w:hAnsi="楷体" w:eastAsia="楷体"/>
                <w:sz w:val="24"/>
              </w:rPr>
            </w:pPr>
            <w:r>
              <w:rPr>
                <w:rFonts w:hint="eastAsia" w:ascii="楷体" w:hAnsi="楷体" w:eastAsia="楷体"/>
                <w:sz w:val="24"/>
              </w:rPr>
              <w:t>课程名称</w:t>
            </w:r>
          </w:p>
        </w:tc>
        <w:tc>
          <w:tcPr>
            <w:tcW w:w="816" w:type="dxa"/>
            <w:vMerge w:val="restart"/>
            <w:vAlign w:val="center"/>
          </w:tcPr>
          <w:p>
            <w:pPr>
              <w:jc w:val="center"/>
              <w:rPr>
                <w:rFonts w:ascii="楷体" w:hAnsi="楷体" w:eastAsia="楷体"/>
                <w:sz w:val="24"/>
              </w:rPr>
            </w:pPr>
            <w:r>
              <w:rPr>
                <w:rFonts w:hint="eastAsia" w:ascii="楷体" w:hAnsi="楷体" w:eastAsia="楷体"/>
                <w:sz w:val="24"/>
              </w:rPr>
              <w:t>学分</w:t>
            </w:r>
          </w:p>
        </w:tc>
        <w:tc>
          <w:tcPr>
            <w:tcW w:w="816" w:type="dxa"/>
            <w:vMerge w:val="restart"/>
            <w:vAlign w:val="center"/>
          </w:tcPr>
          <w:p>
            <w:pPr>
              <w:jc w:val="center"/>
              <w:rPr>
                <w:rFonts w:ascii="楷体" w:hAnsi="楷体" w:eastAsia="楷体"/>
                <w:sz w:val="24"/>
              </w:rPr>
            </w:pPr>
            <w:r>
              <w:rPr>
                <w:rFonts w:hint="eastAsia" w:ascii="楷体" w:hAnsi="楷体" w:eastAsia="楷体"/>
                <w:sz w:val="24"/>
              </w:rPr>
              <w:t>学时</w:t>
            </w:r>
          </w:p>
        </w:tc>
        <w:tc>
          <w:tcPr>
            <w:tcW w:w="3494" w:type="dxa"/>
            <w:gridSpan w:val="6"/>
            <w:vAlign w:val="center"/>
          </w:tcPr>
          <w:p>
            <w:pPr>
              <w:jc w:val="center"/>
              <w:rPr>
                <w:rFonts w:ascii="楷体" w:hAnsi="楷体" w:eastAsia="楷体"/>
                <w:sz w:val="24"/>
              </w:rPr>
            </w:pPr>
            <w:r>
              <w:rPr>
                <w:rFonts w:hint="eastAsia" w:ascii="楷体" w:hAnsi="楷体" w:eastAsia="楷体"/>
                <w:sz w:val="24"/>
              </w:rPr>
              <w:t>学期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 w:hRule="atLeast"/>
        </w:trPr>
        <w:tc>
          <w:tcPr>
            <w:tcW w:w="1526" w:type="dxa"/>
            <w:vMerge w:val="continue"/>
            <w:vAlign w:val="center"/>
          </w:tcPr>
          <w:p>
            <w:pPr>
              <w:jc w:val="center"/>
              <w:rPr>
                <w:rFonts w:ascii="楷体" w:hAnsi="楷体" w:eastAsia="楷体"/>
                <w:sz w:val="24"/>
              </w:rPr>
            </w:pPr>
          </w:p>
        </w:tc>
        <w:tc>
          <w:tcPr>
            <w:tcW w:w="2327" w:type="dxa"/>
            <w:vMerge w:val="continue"/>
            <w:vAlign w:val="center"/>
          </w:tcPr>
          <w:p>
            <w:pPr>
              <w:jc w:val="center"/>
              <w:rPr>
                <w:rFonts w:ascii="楷体" w:hAnsi="楷体" w:eastAsia="楷体"/>
                <w:sz w:val="24"/>
              </w:rPr>
            </w:pPr>
          </w:p>
        </w:tc>
        <w:tc>
          <w:tcPr>
            <w:tcW w:w="816" w:type="dxa"/>
            <w:vMerge w:val="continue"/>
            <w:vAlign w:val="center"/>
          </w:tcPr>
          <w:p>
            <w:pPr>
              <w:jc w:val="center"/>
              <w:rPr>
                <w:rFonts w:ascii="楷体" w:hAnsi="楷体" w:eastAsia="楷体"/>
                <w:sz w:val="24"/>
              </w:rPr>
            </w:pPr>
          </w:p>
        </w:tc>
        <w:tc>
          <w:tcPr>
            <w:tcW w:w="816" w:type="dxa"/>
            <w:vMerge w:val="continue"/>
            <w:vAlign w:val="center"/>
          </w:tcPr>
          <w:p>
            <w:pPr>
              <w:jc w:val="center"/>
              <w:rPr>
                <w:rFonts w:ascii="楷体" w:hAnsi="楷体" w:eastAsia="楷体"/>
                <w:sz w:val="24"/>
              </w:rPr>
            </w:pPr>
          </w:p>
        </w:tc>
        <w:tc>
          <w:tcPr>
            <w:tcW w:w="606" w:type="dxa"/>
            <w:vAlign w:val="center"/>
          </w:tcPr>
          <w:p>
            <w:pPr>
              <w:jc w:val="center"/>
              <w:rPr>
                <w:rFonts w:ascii="楷体" w:hAnsi="楷体" w:eastAsia="楷体"/>
                <w:sz w:val="24"/>
              </w:rPr>
            </w:pPr>
            <w:r>
              <w:rPr>
                <w:rFonts w:hint="eastAsia" w:ascii="楷体" w:hAnsi="楷体" w:eastAsia="楷体"/>
                <w:sz w:val="24"/>
              </w:rPr>
              <w:t>1</w:t>
            </w:r>
          </w:p>
        </w:tc>
        <w:tc>
          <w:tcPr>
            <w:tcW w:w="567" w:type="dxa"/>
            <w:vAlign w:val="center"/>
          </w:tcPr>
          <w:p>
            <w:pPr>
              <w:jc w:val="center"/>
              <w:rPr>
                <w:rFonts w:ascii="楷体" w:hAnsi="楷体" w:eastAsia="楷体"/>
                <w:sz w:val="24"/>
              </w:rPr>
            </w:pPr>
            <w:r>
              <w:rPr>
                <w:rFonts w:hint="eastAsia" w:ascii="楷体" w:hAnsi="楷体" w:eastAsia="楷体"/>
                <w:sz w:val="24"/>
              </w:rPr>
              <w:t>2</w:t>
            </w:r>
          </w:p>
        </w:tc>
        <w:tc>
          <w:tcPr>
            <w:tcW w:w="606" w:type="dxa"/>
            <w:vAlign w:val="center"/>
          </w:tcPr>
          <w:p>
            <w:pPr>
              <w:jc w:val="center"/>
              <w:rPr>
                <w:rFonts w:ascii="楷体" w:hAnsi="楷体" w:eastAsia="楷体"/>
                <w:sz w:val="24"/>
              </w:rPr>
            </w:pPr>
            <w:r>
              <w:rPr>
                <w:rFonts w:hint="eastAsia" w:ascii="楷体" w:hAnsi="楷体" w:eastAsia="楷体"/>
                <w:sz w:val="24"/>
              </w:rPr>
              <w:t>3</w:t>
            </w:r>
          </w:p>
        </w:tc>
        <w:tc>
          <w:tcPr>
            <w:tcW w:w="606" w:type="dxa"/>
            <w:vAlign w:val="center"/>
          </w:tcPr>
          <w:p>
            <w:pPr>
              <w:jc w:val="center"/>
              <w:rPr>
                <w:rFonts w:ascii="楷体" w:hAnsi="楷体" w:eastAsia="楷体"/>
                <w:sz w:val="24"/>
              </w:rPr>
            </w:pPr>
            <w:r>
              <w:rPr>
                <w:rFonts w:hint="eastAsia" w:ascii="楷体" w:hAnsi="楷体" w:eastAsia="楷体"/>
                <w:sz w:val="24"/>
              </w:rPr>
              <w:t>4</w:t>
            </w:r>
          </w:p>
        </w:tc>
        <w:tc>
          <w:tcPr>
            <w:tcW w:w="606" w:type="dxa"/>
            <w:vAlign w:val="center"/>
          </w:tcPr>
          <w:p>
            <w:pPr>
              <w:jc w:val="center"/>
              <w:rPr>
                <w:rFonts w:ascii="楷体" w:hAnsi="楷体" w:eastAsia="楷体"/>
                <w:sz w:val="24"/>
              </w:rPr>
            </w:pPr>
            <w:r>
              <w:rPr>
                <w:rFonts w:hint="eastAsia" w:ascii="楷体" w:hAnsi="楷体" w:eastAsia="楷体"/>
                <w:sz w:val="24"/>
              </w:rPr>
              <w:t>5</w:t>
            </w:r>
          </w:p>
        </w:tc>
        <w:tc>
          <w:tcPr>
            <w:tcW w:w="503" w:type="dxa"/>
            <w:vAlign w:val="center"/>
          </w:tcPr>
          <w:p>
            <w:pPr>
              <w:jc w:val="center"/>
              <w:rPr>
                <w:rFonts w:ascii="楷体" w:hAnsi="楷体" w:eastAsia="楷体"/>
                <w:sz w:val="24"/>
              </w:rPr>
            </w:pPr>
            <w:r>
              <w:rPr>
                <w:rFonts w:hint="eastAsia" w:ascii="楷体" w:hAnsi="楷体" w:eastAsia="楷体"/>
                <w:sz w:val="24"/>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restart"/>
            <w:textDirection w:val="tbRlV"/>
            <w:vAlign w:val="center"/>
          </w:tcPr>
          <w:p>
            <w:pPr>
              <w:ind w:left="113" w:right="113"/>
              <w:jc w:val="center"/>
              <w:rPr>
                <w:rFonts w:ascii="楷体" w:hAnsi="楷体" w:eastAsia="楷体"/>
                <w:sz w:val="24"/>
              </w:rPr>
            </w:pPr>
            <w:r>
              <w:rPr>
                <w:rFonts w:hint="eastAsia" w:ascii="楷体" w:hAnsi="楷体" w:eastAsia="楷体"/>
                <w:sz w:val="24"/>
              </w:rPr>
              <w:t>公共基础课</w:t>
            </w:r>
          </w:p>
        </w:tc>
        <w:tc>
          <w:tcPr>
            <w:tcW w:w="2327" w:type="dxa"/>
            <w:vAlign w:val="center"/>
          </w:tcPr>
          <w:p>
            <w:pPr>
              <w:jc w:val="center"/>
              <w:rPr>
                <w:rFonts w:ascii="楷体" w:hAnsi="楷体" w:eastAsia="楷体"/>
                <w:sz w:val="24"/>
              </w:rPr>
            </w:pPr>
            <w:r>
              <w:rPr>
                <w:rFonts w:hint="eastAsia" w:ascii="楷体" w:hAnsi="楷体" w:eastAsia="楷体"/>
                <w:sz w:val="24"/>
              </w:rPr>
              <w:t>哲学与人生</w:t>
            </w:r>
          </w:p>
        </w:tc>
        <w:tc>
          <w:tcPr>
            <w:tcW w:w="816" w:type="dxa"/>
            <w:vAlign w:val="center"/>
          </w:tcPr>
          <w:p>
            <w:pPr>
              <w:jc w:val="center"/>
              <w:rPr>
                <w:rFonts w:ascii="楷体" w:hAnsi="楷体" w:eastAsia="楷体"/>
                <w:sz w:val="24"/>
              </w:rPr>
            </w:pPr>
            <w:r>
              <w:rPr>
                <w:rFonts w:hint="eastAsia" w:ascii="楷体" w:hAnsi="楷体" w:eastAsia="楷体"/>
                <w:sz w:val="24"/>
              </w:rPr>
              <w:t>2</w:t>
            </w:r>
          </w:p>
        </w:tc>
        <w:tc>
          <w:tcPr>
            <w:tcW w:w="816" w:type="dxa"/>
            <w:vAlign w:val="center"/>
          </w:tcPr>
          <w:p>
            <w:pPr>
              <w:widowControl/>
              <w:jc w:val="center"/>
              <w:rPr>
                <w:rFonts w:ascii="楷体" w:hAnsi="楷体" w:eastAsia="楷体" w:cs="宋体"/>
                <w:kern w:val="0"/>
                <w:szCs w:val="21"/>
              </w:rPr>
            </w:pPr>
            <w:r>
              <w:rPr>
                <w:rFonts w:hint="eastAsia" w:ascii="楷体" w:hAnsi="楷体" w:eastAsia="楷体"/>
                <w:szCs w:val="21"/>
              </w:rPr>
              <w:t>18</w:t>
            </w:r>
          </w:p>
        </w:tc>
        <w:tc>
          <w:tcPr>
            <w:tcW w:w="606" w:type="dxa"/>
            <w:vAlign w:val="center"/>
          </w:tcPr>
          <w:p>
            <w:pPr>
              <w:jc w:val="center"/>
              <w:rPr>
                <w:rFonts w:ascii="楷体" w:hAnsi="楷体" w:eastAsia="楷体"/>
                <w:sz w:val="24"/>
              </w:rPr>
            </w:pPr>
          </w:p>
        </w:tc>
        <w:tc>
          <w:tcPr>
            <w:tcW w:w="567" w:type="dxa"/>
            <w:vAlign w:val="center"/>
          </w:tcPr>
          <w:p>
            <w:pPr>
              <w:ind w:left="-391" w:firstLine="444" w:firstLineChars="185"/>
              <w:jc w:val="center"/>
              <w:rPr>
                <w:rFonts w:ascii="楷体" w:hAnsi="楷体" w:eastAsia="楷体"/>
                <w:sz w:val="24"/>
              </w:rPr>
            </w:pPr>
            <w:r>
              <w:rPr>
                <w:rFonts w:hint="eastAsia" w:ascii="楷体" w:hAnsi="楷体" w:eastAsia="楷体"/>
                <w:sz w:val="24"/>
              </w:rPr>
              <w:t>√</w:t>
            </w:r>
          </w:p>
        </w:tc>
        <w:tc>
          <w:tcPr>
            <w:tcW w:w="606" w:type="dxa"/>
            <w:vAlign w:val="center"/>
          </w:tcPr>
          <w:p>
            <w:pPr>
              <w:jc w:val="center"/>
              <w:rPr>
                <w:rFonts w:ascii="楷体" w:hAnsi="楷体" w:eastAsia="楷体"/>
                <w:sz w:val="24"/>
              </w:rPr>
            </w:pPr>
          </w:p>
        </w:tc>
        <w:tc>
          <w:tcPr>
            <w:tcW w:w="606" w:type="dxa"/>
            <w:vAlign w:val="center"/>
          </w:tcPr>
          <w:p>
            <w:pPr>
              <w:jc w:val="center"/>
              <w:rPr>
                <w:rFonts w:ascii="楷体" w:hAnsi="楷体" w:eastAsia="楷体"/>
                <w:sz w:val="24"/>
              </w:rPr>
            </w:pPr>
          </w:p>
        </w:tc>
        <w:tc>
          <w:tcPr>
            <w:tcW w:w="606" w:type="dxa"/>
            <w:vAlign w:val="center"/>
          </w:tcPr>
          <w:p>
            <w:pPr>
              <w:jc w:val="center"/>
              <w:rPr>
                <w:rFonts w:ascii="楷体" w:hAnsi="楷体" w:eastAsia="楷体"/>
                <w:sz w:val="24"/>
              </w:rPr>
            </w:pPr>
          </w:p>
        </w:tc>
        <w:tc>
          <w:tcPr>
            <w:tcW w:w="503" w:type="dxa"/>
            <w:vAlign w:val="center"/>
          </w:tcPr>
          <w:p>
            <w:pPr>
              <w:jc w:val="center"/>
              <w:rPr>
                <w:rFonts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vAlign w:val="center"/>
          </w:tcPr>
          <w:p>
            <w:pPr>
              <w:jc w:val="center"/>
              <w:rPr>
                <w:rFonts w:ascii="楷体" w:hAnsi="楷体" w:eastAsia="楷体"/>
                <w:sz w:val="24"/>
              </w:rPr>
            </w:pPr>
          </w:p>
        </w:tc>
        <w:tc>
          <w:tcPr>
            <w:tcW w:w="2327" w:type="dxa"/>
            <w:vAlign w:val="center"/>
          </w:tcPr>
          <w:p>
            <w:pPr>
              <w:jc w:val="center"/>
              <w:rPr>
                <w:rFonts w:ascii="楷体" w:hAnsi="楷体" w:eastAsia="楷体"/>
                <w:sz w:val="24"/>
              </w:rPr>
            </w:pPr>
            <w:r>
              <w:rPr>
                <w:rFonts w:hint="eastAsia" w:ascii="楷体" w:hAnsi="楷体" w:eastAsia="楷体"/>
                <w:sz w:val="24"/>
              </w:rPr>
              <w:t>职业道德与法治</w:t>
            </w:r>
          </w:p>
        </w:tc>
        <w:tc>
          <w:tcPr>
            <w:tcW w:w="816" w:type="dxa"/>
            <w:vAlign w:val="center"/>
          </w:tcPr>
          <w:p>
            <w:pPr>
              <w:jc w:val="center"/>
              <w:rPr>
                <w:rFonts w:ascii="楷体" w:hAnsi="楷体" w:eastAsia="楷体"/>
                <w:sz w:val="24"/>
              </w:rPr>
            </w:pPr>
            <w:r>
              <w:rPr>
                <w:rFonts w:hint="eastAsia" w:ascii="楷体" w:hAnsi="楷体" w:eastAsia="楷体"/>
                <w:sz w:val="24"/>
              </w:rPr>
              <w:t>2</w:t>
            </w:r>
          </w:p>
        </w:tc>
        <w:tc>
          <w:tcPr>
            <w:tcW w:w="816" w:type="dxa"/>
            <w:vAlign w:val="center"/>
          </w:tcPr>
          <w:p>
            <w:pPr>
              <w:jc w:val="center"/>
              <w:rPr>
                <w:rFonts w:hint="eastAsia" w:ascii="楷体" w:hAnsi="楷体" w:eastAsia="楷体"/>
                <w:szCs w:val="21"/>
              </w:rPr>
            </w:pPr>
            <w:r>
              <w:rPr>
                <w:rFonts w:hint="eastAsia" w:ascii="楷体" w:hAnsi="楷体" w:eastAsia="楷体"/>
                <w:szCs w:val="21"/>
              </w:rPr>
              <w:t>18</w:t>
            </w:r>
          </w:p>
        </w:tc>
        <w:tc>
          <w:tcPr>
            <w:tcW w:w="606" w:type="dxa"/>
            <w:vAlign w:val="center"/>
          </w:tcPr>
          <w:p>
            <w:pPr>
              <w:jc w:val="center"/>
              <w:rPr>
                <w:rFonts w:ascii="楷体" w:hAnsi="楷体" w:eastAsia="楷体"/>
                <w:sz w:val="24"/>
              </w:rPr>
            </w:pPr>
          </w:p>
        </w:tc>
        <w:tc>
          <w:tcPr>
            <w:tcW w:w="567" w:type="dxa"/>
            <w:vAlign w:val="center"/>
          </w:tcPr>
          <w:p>
            <w:pPr>
              <w:jc w:val="center"/>
              <w:rPr>
                <w:rFonts w:ascii="楷体" w:hAnsi="楷体" w:eastAsia="楷体"/>
                <w:sz w:val="24"/>
              </w:rPr>
            </w:pPr>
          </w:p>
        </w:tc>
        <w:tc>
          <w:tcPr>
            <w:tcW w:w="606" w:type="dxa"/>
            <w:vAlign w:val="center"/>
          </w:tcPr>
          <w:p>
            <w:pPr>
              <w:jc w:val="center"/>
              <w:rPr>
                <w:rFonts w:ascii="楷体" w:hAnsi="楷体" w:eastAsia="楷体"/>
                <w:sz w:val="24"/>
              </w:rPr>
            </w:pPr>
          </w:p>
        </w:tc>
        <w:tc>
          <w:tcPr>
            <w:tcW w:w="606" w:type="dxa"/>
            <w:vAlign w:val="center"/>
          </w:tcPr>
          <w:p>
            <w:pPr>
              <w:jc w:val="center"/>
              <w:rPr>
                <w:rFonts w:ascii="楷体" w:hAnsi="楷体" w:eastAsia="楷体"/>
                <w:sz w:val="24"/>
              </w:rPr>
            </w:pPr>
            <w:r>
              <w:rPr>
                <w:rFonts w:hint="eastAsia" w:ascii="楷体" w:hAnsi="楷体" w:eastAsia="楷体"/>
                <w:sz w:val="24"/>
              </w:rPr>
              <w:t>√</w:t>
            </w:r>
          </w:p>
        </w:tc>
        <w:tc>
          <w:tcPr>
            <w:tcW w:w="606" w:type="dxa"/>
            <w:vAlign w:val="center"/>
          </w:tcPr>
          <w:p>
            <w:pPr>
              <w:jc w:val="center"/>
              <w:rPr>
                <w:rFonts w:ascii="楷体" w:hAnsi="楷体" w:eastAsia="楷体"/>
                <w:sz w:val="24"/>
              </w:rPr>
            </w:pPr>
          </w:p>
        </w:tc>
        <w:tc>
          <w:tcPr>
            <w:tcW w:w="503" w:type="dxa"/>
            <w:vAlign w:val="center"/>
          </w:tcPr>
          <w:p>
            <w:pPr>
              <w:jc w:val="center"/>
              <w:rPr>
                <w:rFonts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vAlign w:val="center"/>
          </w:tcPr>
          <w:p>
            <w:pPr>
              <w:jc w:val="center"/>
              <w:rPr>
                <w:rFonts w:ascii="楷体" w:hAnsi="楷体" w:eastAsia="楷体"/>
                <w:sz w:val="24"/>
              </w:rPr>
            </w:pPr>
          </w:p>
        </w:tc>
        <w:tc>
          <w:tcPr>
            <w:tcW w:w="2327" w:type="dxa"/>
            <w:vAlign w:val="center"/>
          </w:tcPr>
          <w:p>
            <w:pPr>
              <w:jc w:val="center"/>
              <w:rPr>
                <w:rFonts w:ascii="楷体" w:hAnsi="楷体" w:eastAsia="楷体"/>
                <w:sz w:val="24"/>
              </w:rPr>
            </w:pPr>
            <w:r>
              <w:rPr>
                <w:rFonts w:hint="eastAsia" w:ascii="楷体" w:hAnsi="楷体" w:eastAsia="楷体"/>
                <w:sz w:val="24"/>
              </w:rPr>
              <w:t>心理健康与职业规划</w:t>
            </w:r>
          </w:p>
        </w:tc>
        <w:tc>
          <w:tcPr>
            <w:tcW w:w="816" w:type="dxa"/>
            <w:vAlign w:val="center"/>
          </w:tcPr>
          <w:p>
            <w:pPr>
              <w:jc w:val="center"/>
              <w:rPr>
                <w:rFonts w:ascii="楷体" w:hAnsi="楷体" w:eastAsia="楷体"/>
                <w:sz w:val="24"/>
              </w:rPr>
            </w:pPr>
            <w:r>
              <w:rPr>
                <w:rFonts w:hint="eastAsia" w:ascii="楷体" w:hAnsi="楷体" w:eastAsia="楷体"/>
                <w:sz w:val="24"/>
              </w:rPr>
              <w:t>2</w:t>
            </w:r>
          </w:p>
        </w:tc>
        <w:tc>
          <w:tcPr>
            <w:tcW w:w="816" w:type="dxa"/>
            <w:vAlign w:val="center"/>
          </w:tcPr>
          <w:p>
            <w:pPr>
              <w:jc w:val="center"/>
              <w:rPr>
                <w:rFonts w:hint="eastAsia" w:ascii="楷体" w:hAnsi="楷体" w:eastAsia="楷体"/>
                <w:szCs w:val="21"/>
              </w:rPr>
            </w:pPr>
            <w:r>
              <w:rPr>
                <w:rFonts w:hint="eastAsia" w:ascii="楷体" w:hAnsi="楷体" w:eastAsia="楷体"/>
                <w:szCs w:val="21"/>
              </w:rPr>
              <w:t>18</w:t>
            </w:r>
          </w:p>
        </w:tc>
        <w:tc>
          <w:tcPr>
            <w:tcW w:w="606" w:type="dxa"/>
            <w:vAlign w:val="center"/>
          </w:tcPr>
          <w:p>
            <w:pPr>
              <w:widowControl/>
              <w:jc w:val="center"/>
              <w:rPr>
                <w:rFonts w:ascii="楷体" w:hAnsi="楷体" w:eastAsia="楷体" w:cs="宋体"/>
                <w:kern w:val="0"/>
                <w:szCs w:val="21"/>
              </w:rPr>
            </w:pPr>
          </w:p>
        </w:tc>
        <w:tc>
          <w:tcPr>
            <w:tcW w:w="567" w:type="dxa"/>
            <w:vAlign w:val="center"/>
          </w:tcPr>
          <w:p>
            <w:pPr>
              <w:jc w:val="center"/>
              <w:rPr>
                <w:rFonts w:hint="eastAsia" w:ascii="楷体" w:hAnsi="楷体" w:eastAsia="楷体"/>
                <w:color w:val="FF0000"/>
                <w:szCs w:val="21"/>
              </w:rPr>
            </w:pPr>
          </w:p>
        </w:tc>
        <w:tc>
          <w:tcPr>
            <w:tcW w:w="606" w:type="dxa"/>
            <w:vAlign w:val="center"/>
          </w:tcPr>
          <w:p>
            <w:pPr>
              <w:jc w:val="center"/>
              <w:rPr>
                <w:rFonts w:hint="eastAsia" w:ascii="楷体" w:hAnsi="楷体" w:eastAsia="楷体"/>
                <w:color w:val="FF0000"/>
                <w:szCs w:val="21"/>
              </w:rPr>
            </w:pPr>
            <w:r>
              <w:rPr>
                <w:rFonts w:hint="eastAsia" w:ascii="楷体" w:hAnsi="楷体" w:eastAsia="楷体"/>
                <w:sz w:val="24"/>
              </w:rPr>
              <w:t>√</w:t>
            </w:r>
          </w:p>
        </w:tc>
        <w:tc>
          <w:tcPr>
            <w:tcW w:w="606" w:type="dxa"/>
            <w:vAlign w:val="center"/>
          </w:tcPr>
          <w:p>
            <w:pPr>
              <w:jc w:val="center"/>
              <w:rPr>
                <w:rFonts w:hint="eastAsia" w:ascii="楷体" w:hAnsi="楷体" w:eastAsia="楷体"/>
                <w:color w:val="FF0000"/>
                <w:szCs w:val="21"/>
              </w:rPr>
            </w:pPr>
          </w:p>
        </w:tc>
        <w:tc>
          <w:tcPr>
            <w:tcW w:w="606" w:type="dxa"/>
            <w:vAlign w:val="center"/>
          </w:tcPr>
          <w:p>
            <w:pPr>
              <w:jc w:val="center"/>
              <w:rPr>
                <w:rFonts w:hint="eastAsia" w:ascii="楷体" w:hAnsi="楷体" w:eastAsia="楷体"/>
                <w:color w:val="FF0000"/>
                <w:szCs w:val="21"/>
              </w:rPr>
            </w:pPr>
          </w:p>
        </w:tc>
        <w:tc>
          <w:tcPr>
            <w:tcW w:w="503" w:type="dxa"/>
            <w:vAlign w:val="center"/>
          </w:tcPr>
          <w:p>
            <w:pPr>
              <w:jc w:val="center"/>
              <w:rPr>
                <w:rFonts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vAlign w:val="center"/>
          </w:tcPr>
          <w:p>
            <w:pPr>
              <w:jc w:val="center"/>
              <w:rPr>
                <w:rFonts w:ascii="楷体" w:hAnsi="楷体" w:eastAsia="楷体"/>
                <w:sz w:val="24"/>
              </w:rPr>
            </w:pPr>
          </w:p>
        </w:tc>
        <w:tc>
          <w:tcPr>
            <w:tcW w:w="2327" w:type="dxa"/>
            <w:vAlign w:val="center"/>
          </w:tcPr>
          <w:p>
            <w:pPr>
              <w:jc w:val="center"/>
              <w:rPr>
                <w:rFonts w:ascii="楷体" w:hAnsi="楷体" w:eastAsia="楷体"/>
                <w:sz w:val="24"/>
              </w:rPr>
            </w:pPr>
            <w:r>
              <w:rPr>
                <w:rFonts w:hint="eastAsia" w:ascii="楷体" w:hAnsi="楷体" w:eastAsia="楷体"/>
                <w:sz w:val="24"/>
              </w:rPr>
              <w:t>中国特色社会主义</w:t>
            </w:r>
          </w:p>
        </w:tc>
        <w:tc>
          <w:tcPr>
            <w:tcW w:w="816" w:type="dxa"/>
            <w:vAlign w:val="center"/>
          </w:tcPr>
          <w:p>
            <w:pPr>
              <w:jc w:val="center"/>
              <w:rPr>
                <w:rFonts w:ascii="楷体" w:hAnsi="楷体" w:eastAsia="楷体"/>
                <w:sz w:val="24"/>
              </w:rPr>
            </w:pPr>
            <w:r>
              <w:rPr>
                <w:rFonts w:hint="eastAsia" w:ascii="楷体" w:hAnsi="楷体" w:eastAsia="楷体"/>
                <w:sz w:val="24"/>
              </w:rPr>
              <w:t>2</w:t>
            </w:r>
          </w:p>
        </w:tc>
        <w:tc>
          <w:tcPr>
            <w:tcW w:w="816" w:type="dxa"/>
            <w:vAlign w:val="center"/>
          </w:tcPr>
          <w:p>
            <w:pPr>
              <w:jc w:val="center"/>
              <w:rPr>
                <w:rFonts w:hint="eastAsia" w:ascii="楷体" w:hAnsi="楷体" w:eastAsia="楷体"/>
                <w:szCs w:val="21"/>
              </w:rPr>
            </w:pPr>
            <w:r>
              <w:rPr>
                <w:rFonts w:hint="eastAsia" w:ascii="楷体" w:hAnsi="楷体" w:eastAsia="楷体"/>
                <w:szCs w:val="21"/>
              </w:rPr>
              <w:t>18</w:t>
            </w:r>
          </w:p>
        </w:tc>
        <w:tc>
          <w:tcPr>
            <w:tcW w:w="606" w:type="dxa"/>
            <w:vAlign w:val="center"/>
          </w:tcPr>
          <w:p>
            <w:pPr>
              <w:jc w:val="center"/>
              <w:rPr>
                <w:rFonts w:hint="eastAsia" w:ascii="楷体" w:hAnsi="楷体" w:eastAsia="楷体"/>
                <w:szCs w:val="21"/>
              </w:rPr>
            </w:pPr>
            <w:r>
              <w:rPr>
                <w:rFonts w:hint="eastAsia" w:ascii="楷体" w:hAnsi="楷体" w:eastAsia="楷体"/>
                <w:sz w:val="24"/>
              </w:rPr>
              <w:t>√</w:t>
            </w:r>
          </w:p>
        </w:tc>
        <w:tc>
          <w:tcPr>
            <w:tcW w:w="567" w:type="dxa"/>
            <w:vAlign w:val="center"/>
          </w:tcPr>
          <w:p>
            <w:pPr>
              <w:jc w:val="center"/>
              <w:rPr>
                <w:rFonts w:hint="eastAsia" w:ascii="楷体" w:hAnsi="楷体" w:eastAsia="楷体"/>
                <w:color w:val="FF0000"/>
                <w:szCs w:val="21"/>
              </w:rPr>
            </w:pPr>
          </w:p>
        </w:tc>
        <w:tc>
          <w:tcPr>
            <w:tcW w:w="606" w:type="dxa"/>
            <w:vAlign w:val="center"/>
          </w:tcPr>
          <w:p>
            <w:pPr>
              <w:jc w:val="center"/>
              <w:rPr>
                <w:rFonts w:hint="eastAsia" w:ascii="楷体" w:hAnsi="楷体" w:eastAsia="楷体"/>
                <w:color w:val="FF0000"/>
                <w:szCs w:val="21"/>
              </w:rPr>
            </w:pPr>
          </w:p>
        </w:tc>
        <w:tc>
          <w:tcPr>
            <w:tcW w:w="606" w:type="dxa"/>
            <w:vAlign w:val="center"/>
          </w:tcPr>
          <w:p>
            <w:pPr>
              <w:jc w:val="center"/>
              <w:rPr>
                <w:rFonts w:hint="eastAsia" w:ascii="楷体" w:hAnsi="楷体" w:eastAsia="楷体"/>
                <w:color w:val="FF0000"/>
                <w:szCs w:val="21"/>
              </w:rPr>
            </w:pPr>
          </w:p>
        </w:tc>
        <w:tc>
          <w:tcPr>
            <w:tcW w:w="606" w:type="dxa"/>
            <w:vAlign w:val="center"/>
          </w:tcPr>
          <w:p>
            <w:pPr>
              <w:jc w:val="center"/>
              <w:rPr>
                <w:rFonts w:hint="eastAsia" w:ascii="楷体" w:hAnsi="楷体" w:eastAsia="楷体"/>
                <w:color w:val="FF0000"/>
                <w:szCs w:val="21"/>
              </w:rPr>
            </w:pPr>
          </w:p>
        </w:tc>
        <w:tc>
          <w:tcPr>
            <w:tcW w:w="503" w:type="dxa"/>
            <w:vAlign w:val="center"/>
          </w:tcPr>
          <w:p>
            <w:pPr>
              <w:jc w:val="center"/>
              <w:rPr>
                <w:rFonts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vAlign w:val="center"/>
          </w:tcPr>
          <w:p>
            <w:pPr>
              <w:jc w:val="center"/>
              <w:rPr>
                <w:rFonts w:ascii="楷体" w:hAnsi="楷体" w:eastAsia="楷体"/>
                <w:sz w:val="24"/>
              </w:rPr>
            </w:pPr>
          </w:p>
        </w:tc>
        <w:tc>
          <w:tcPr>
            <w:tcW w:w="2327" w:type="dxa"/>
            <w:vAlign w:val="center"/>
          </w:tcPr>
          <w:p>
            <w:pPr>
              <w:jc w:val="center"/>
              <w:rPr>
                <w:rFonts w:ascii="楷体" w:hAnsi="楷体" w:eastAsia="楷体"/>
                <w:sz w:val="24"/>
              </w:rPr>
            </w:pPr>
            <w:r>
              <w:rPr>
                <w:rFonts w:hint="eastAsia" w:ascii="楷体" w:hAnsi="楷体" w:eastAsia="楷体"/>
                <w:sz w:val="24"/>
              </w:rPr>
              <w:t>学生安全教育</w:t>
            </w:r>
          </w:p>
        </w:tc>
        <w:tc>
          <w:tcPr>
            <w:tcW w:w="816" w:type="dxa"/>
            <w:vAlign w:val="center"/>
          </w:tcPr>
          <w:p>
            <w:pPr>
              <w:jc w:val="center"/>
              <w:rPr>
                <w:rFonts w:ascii="楷体" w:hAnsi="楷体" w:eastAsia="楷体"/>
                <w:sz w:val="24"/>
              </w:rPr>
            </w:pPr>
            <w:r>
              <w:rPr>
                <w:rFonts w:hint="eastAsia" w:ascii="楷体" w:hAnsi="楷体" w:eastAsia="楷体"/>
                <w:sz w:val="24"/>
              </w:rPr>
              <w:t>1</w:t>
            </w:r>
          </w:p>
        </w:tc>
        <w:tc>
          <w:tcPr>
            <w:tcW w:w="816" w:type="dxa"/>
            <w:vAlign w:val="center"/>
          </w:tcPr>
          <w:p>
            <w:pPr>
              <w:jc w:val="center"/>
              <w:rPr>
                <w:rFonts w:hint="eastAsia" w:ascii="楷体" w:hAnsi="楷体" w:eastAsia="楷体"/>
                <w:szCs w:val="21"/>
              </w:rPr>
            </w:pPr>
            <w:r>
              <w:rPr>
                <w:rFonts w:hint="eastAsia" w:ascii="楷体" w:hAnsi="楷体" w:eastAsia="楷体"/>
                <w:szCs w:val="21"/>
              </w:rPr>
              <w:t>54</w:t>
            </w:r>
          </w:p>
        </w:tc>
        <w:tc>
          <w:tcPr>
            <w:tcW w:w="606" w:type="dxa"/>
            <w:vAlign w:val="center"/>
          </w:tcPr>
          <w:p>
            <w:pPr>
              <w:jc w:val="center"/>
              <w:rPr>
                <w:rFonts w:hint="eastAsia" w:ascii="楷体" w:hAnsi="楷体" w:eastAsia="楷体"/>
                <w:szCs w:val="21"/>
              </w:rPr>
            </w:pPr>
            <w:r>
              <w:rPr>
                <w:rFonts w:hint="eastAsia" w:ascii="楷体" w:hAnsi="楷体" w:eastAsia="楷体"/>
                <w:sz w:val="24"/>
              </w:rPr>
              <w:t>√</w:t>
            </w:r>
          </w:p>
        </w:tc>
        <w:tc>
          <w:tcPr>
            <w:tcW w:w="567" w:type="dxa"/>
            <w:vAlign w:val="center"/>
          </w:tcPr>
          <w:p>
            <w:pPr>
              <w:jc w:val="center"/>
              <w:rPr>
                <w:rFonts w:hint="eastAsia" w:ascii="楷体" w:hAnsi="楷体" w:eastAsia="楷体"/>
                <w:color w:val="FF0000"/>
                <w:szCs w:val="21"/>
              </w:rPr>
            </w:pPr>
          </w:p>
        </w:tc>
        <w:tc>
          <w:tcPr>
            <w:tcW w:w="606" w:type="dxa"/>
          </w:tcPr>
          <w:p>
            <w:pPr>
              <w:jc w:val="center"/>
            </w:pPr>
            <w:r>
              <w:rPr>
                <w:rFonts w:hint="eastAsia" w:ascii="楷体" w:hAnsi="楷体" w:eastAsia="楷体"/>
                <w:sz w:val="24"/>
              </w:rPr>
              <w:t>√</w:t>
            </w:r>
          </w:p>
        </w:tc>
        <w:tc>
          <w:tcPr>
            <w:tcW w:w="606" w:type="dxa"/>
            <w:vAlign w:val="center"/>
          </w:tcPr>
          <w:p>
            <w:pPr>
              <w:jc w:val="center"/>
              <w:rPr>
                <w:rFonts w:hint="eastAsia" w:ascii="楷体" w:hAnsi="楷体" w:eastAsia="楷体"/>
                <w:color w:val="FF0000"/>
                <w:szCs w:val="21"/>
              </w:rPr>
            </w:pPr>
          </w:p>
        </w:tc>
        <w:tc>
          <w:tcPr>
            <w:tcW w:w="606" w:type="dxa"/>
          </w:tcPr>
          <w:p>
            <w:pPr>
              <w:jc w:val="center"/>
            </w:pPr>
            <w:r>
              <w:rPr>
                <w:rFonts w:hint="eastAsia" w:ascii="楷体" w:hAnsi="楷体" w:eastAsia="楷体"/>
                <w:sz w:val="24"/>
              </w:rPr>
              <w:t>√</w:t>
            </w:r>
          </w:p>
        </w:tc>
        <w:tc>
          <w:tcPr>
            <w:tcW w:w="503" w:type="dxa"/>
            <w:vAlign w:val="center"/>
          </w:tcPr>
          <w:p>
            <w:pPr>
              <w:jc w:val="center"/>
              <w:rPr>
                <w:rFonts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526" w:type="dxa"/>
            <w:vMerge w:val="continue"/>
            <w:vAlign w:val="center"/>
          </w:tcPr>
          <w:p>
            <w:pPr>
              <w:jc w:val="center"/>
              <w:rPr>
                <w:rFonts w:ascii="楷体" w:hAnsi="楷体" w:eastAsia="楷体"/>
                <w:sz w:val="24"/>
              </w:rPr>
            </w:pPr>
          </w:p>
        </w:tc>
        <w:tc>
          <w:tcPr>
            <w:tcW w:w="2327" w:type="dxa"/>
          </w:tcPr>
          <w:p>
            <w:pPr>
              <w:jc w:val="center"/>
              <w:rPr>
                <w:rFonts w:ascii="楷体" w:hAnsi="楷体" w:eastAsia="楷体"/>
                <w:sz w:val="24"/>
              </w:rPr>
            </w:pPr>
            <w:r>
              <w:rPr>
                <w:rFonts w:hint="eastAsia" w:ascii="楷体" w:hAnsi="楷体" w:eastAsia="楷体"/>
                <w:sz w:val="24"/>
              </w:rPr>
              <w:t>语文</w:t>
            </w:r>
          </w:p>
        </w:tc>
        <w:tc>
          <w:tcPr>
            <w:tcW w:w="816" w:type="dxa"/>
            <w:vAlign w:val="center"/>
          </w:tcPr>
          <w:p>
            <w:pPr>
              <w:jc w:val="center"/>
              <w:rPr>
                <w:rFonts w:ascii="楷体" w:hAnsi="楷体" w:eastAsia="楷体"/>
                <w:sz w:val="24"/>
              </w:rPr>
            </w:pPr>
            <w:r>
              <w:rPr>
                <w:rFonts w:hint="eastAsia" w:ascii="楷体" w:hAnsi="楷体" w:eastAsia="楷体"/>
                <w:sz w:val="24"/>
              </w:rPr>
              <w:t>20</w:t>
            </w:r>
          </w:p>
        </w:tc>
        <w:tc>
          <w:tcPr>
            <w:tcW w:w="816" w:type="dxa"/>
            <w:vAlign w:val="center"/>
          </w:tcPr>
          <w:p>
            <w:pPr>
              <w:jc w:val="center"/>
              <w:rPr>
                <w:rFonts w:hint="eastAsia" w:ascii="楷体" w:hAnsi="楷体" w:eastAsia="楷体"/>
                <w:szCs w:val="21"/>
              </w:rPr>
            </w:pPr>
            <w:r>
              <w:rPr>
                <w:rFonts w:hint="eastAsia" w:ascii="楷体" w:hAnsi="楷体" w:eastAsia="楷体"/>
                <w:szCs w:val="21"/>
              </w:rPr>
              <w:t>360</w:t>
            </w:r>
          </w:p>
        </w:tc>
        <w:tc>
          <w:tcPr>
            <w:tcW w:w="606" w:type="dxa"/>
            <w:vAlign w:val="center"/>
          </w:tcPr>
          <w:p>
            <w:pPr>
              <w:jc w:val="center"/>
              <w:rPr>
                <w:rFonts w:hint="eastAsia" w:ascii="楷体" w:hAnsi="楷体" w:eastAsia="楷体"/>
                <w:szCs w:val="21"/>
              </w:rPr>
            </w:pPr>
            <w:r>
              <w:rPr>
                <w:rFonts w:hint="eastAsia" w:ascii="楷体" w:hAnsi="楷体" w:eastAsia="楷体"/>
                <w:sz w:val="24"/>
              </w:rPr>
              <w:t>√</w:t>
            </w:r>
          </w:p>
        </w:tc>
        <w:tc>
          <w:tcPr>
            <w:tcW w:w="567" w:type="dxa"/>
          </w:tcPr>
          <w:p>
            <w:pPr>
              <w:jc w:val="center"/>
            </w:pPr>
            <w:r>
              <w:rPr>
                <w:rFonts w:hint="eastAsia" w:ascii="楷体" w:hAnsi="楷体" w:eastAsia="楷体"/>
                <w:sz w:val="24"/>
              </w:rPr>
              <w:t>√</w:t>
            </w:r>
          </w:p>
        </w:tc>
        <w:tc>
          <w:tcPr>
            <w:tcW w:w="606" w:type="dxa"/>
          </w:tcPr>
          <w:p>
            <w:pPr>
              <w:jc w:val="center"/>
            </w:pPr>
            <w:r>
              <w:rPr>
                <w:rFonts w:hint="eastAsia" w:ascii="楷体" w:hAnsi="楷体" w:eastAsia="楷体"/>
                <w:sz w:val="24"/>
              </w:rPr>
              <w:t>√</w:t>
            </w:r>
          </w:p>
        </w:tc>
        <w:tc>
          <w:tcPr>
            <w:tcW w:w="606" w:type="dxa"/>
          </w:tcPr>
          <w:p>
            <w:pPr>
              <w:jc w:val="center"/>
            </w:pPr>
            <w:r>
              <w:rPr>
                <w:rFonts w:hint="eastAsia" w:ascii="楷体" w:hAnsi="楷体" w:eastAsia="楷体"/>
                <w:sz w:val="24"/>
              </w:rPr>
              <w:t>√</w:t>
            </w:r>
          </w:p>
        </w:tc>
        <w:tc>
          <w:tcPr>
            <w:tcW w:w="606" w:type="dxa"/>
          </w:tcPr>
          <w:p>
            <w:pPr>
              <w:jc w:val="center"/>
            </w:pPr>
            <w:r>
              <w:rPr>
                <w:rFonts w:hint="eastAsia" w:ascii="楷体" w:hAnsi="楷体" w:eastAsia="楷体"/>
                <w:sz w:val="24"/>
              </w:rPr>
              <w:t>√</w:t>
            </w:r>
          </w:p>
        </w:tc>
        <w:tc>
          <w:tcPr>
            <w:tcW w:w="503" w:type="dxa"/>
            <w:vAlign w:val="center"/>
          </w:tcPr>
          <w:p>
            <w:pPr>
              <w:jc w:val="center"/>
              <w:rPr>
                <w:rFonts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526" w:type="dxa"/>
            <w:vMerge w:val="continue"/>
            <w:vAlign w:val="center"/>
          </w:tcPr>
          <w:p>
            <w:pPr>
              <w:jc w:val="center"/>
              <w:rPr>
                <w:rFonts w:ascii="楷体" w:hAnsi="楷体" w:eastAsia="楷体"/>
                <w:sz w:val="24"/>
              </w:rPr>
            </w:pPr>
          </w:p>
        </w:tc>
        <w:tc>
          <w:tcPr>
            <w:tcW w:w="2327" w:type="dxa"/>
          </w:tcPr>
          <w:p>
            <w:pPr>
              <w:jc w:val="center"/>
              <w:rPr>
                <w:rFonts w:ascii="楷体" w:hAnsi="楷体" w:eastAsia="楷体"/>
                <w:sz w:val="24"/>
              </w:rPr>
            </w:pPr>
            <w:r>
              <w:rPr>
                <w:rFonts w:hint="eastAsia" w:ascii="楷体" w:hAnsi="楷体" w:eastAsia="楷体"/>
                <w:sz w:val="24"/>
              </w:rPr>
              <w:t>数学</w:t>
            </w:r>
          </w:p>
        </w:tc>
        <w:tc>
          <w:tcPr>
            <w:tcW w:w="816" w:type="dxa"/>
            <w:vAlign w:val="center"/>
          </w:tcPr>
          <w:p>
            <w:pPr>
              <w:jc w:val="center"/>
              <w:rPr>
                <w:rFonts w:ascii="楷体" w:hAnsi="楷体" w:eastAsia="楷体"/>
                <w:sz w:val="24"/>
              </w:rPr>
            </w:pPr>
            <w:r>
              <w:rPr>
                <w:rFonts w:hint="eastAsia" w:ascii="楷体" w:hAnsi="楷体" w:eastAsia="楷体"/>
                <w:sz w:val="24"/>
              </w:rPr>
              <w:t>20</w:t>
            </w:r>
          </w:p>
        </w:tc>
        <w:tc>
          <w:tcPr>
            <w:tcW w:w="816" w:type="dxa"/>
            <w:vAlign w:val="center"/>
          </w:tcPr>
          <w:p>
            <w:pPr>
              <w:jc w:val="center"/>
              <w:rPr>
                <w:rFonts w:hint="eastAsia" w:ascii="楷体" w:hAnsi="楷体" w:eastAsia="楷体"/>
                <w:szCs w:val="21"/>
              </w:rPr>
            </w:pPr>
            <w:r>
              <w:rPr>
                <w:rFonts w:hint="eastAsia" w:ascii="楷体" w:hAnsi="楷体" w:eastAsia="楷体"/>
                <w:szCs w:val="21"/>
              </w:rPr>
              <w:t>360</w:t>
            </w:r>
          </w:p>
        </w:tc>
        <w:tc>
          <w:tcPr>
            <w:tcW w:w="606" w:type="dxa"/>
            <w:vAlign w:val="center"/>
          </w:tcPr>
          <w:p>
            <w:pPr>
              <w:jc w:val="center"/>
              <w:rPr>
                <w:rFonts w:hint="eastAsia" w:ascii="楷体" w:hAnsi="楷体" w:eastAsia="楷体"/>
                <w:szCs w:val="21"/>
              </w:rPr>
            </w:pPr>
            <w:r>
              <w:rPr>
                <w:rFonts w:hint="eastAsia" w:ascii="楷体" w:hAnsi="楷体" w:eastAsia="楷体"/>
                <w:sz w:val="24"/>
              </w:rPr>
              <w:t>√</w:t>
            </w:r>
          </w:p>
        </w:tc>
        <w:tc>
          <w:tcPr>
            <w:tcW w:w="567" w:type="dxa"/>
          </w:tcPr>
          <w:p>
            <w:pPr>
              <w:jc w:val="center"/>
            </w:pPr>
            <w:r>
              <w:rPr>
                <w:rFonts w:hint="eastAsia" w:ascii="楷体" w:hAnsi="楷体" w:eastAsia="楷体"/>
                <w:sz w:val="24"/>
              </w:rPr>
              <w:t>√</w:t>
            </w:r>
          </w:p>
        </w:tc>
        <w:tc>
          <w:tcPr>
            <w:tcW w:w="606" w:type="dxa"/>
          </w:tcPr>
          <w:p>
            <w:pPr>
              <w:jc w:val="center"/>
            </w:pPr>
            <w:r>
              <w:rPr>
                <w:rFonts w:hint="eastAsia" w:ascii="楷体" w:hAnsi="楷体" w:eastAsia="楷体"/>
                <w:sz w:val="24"/>
              </w:rPr>
              <w:t>√</w:t>
            </w:r>
          </w:p>
        </w:tc>
        <w:tc>
          <w:tcPr>
            <w:tcW w:w="606" w:type="dxa"/>
          </w:tcPr>
          <w:p>
            <w:pPr>
              <w:jc w:val="center"/>
            </w:pPr>
            <w:r>
              <w:rPr>
                <w:rFonts w:hint="eastAsia" w:ascii="楷体" w:hAnsi="楷体" w:eastAsia="楷体"/>
                <w:sz w:val="24"/>
              </w:rPr>
              <w:t>√</w:t>
            </w:r>
          </w:p>
        </w:tc>
        <w:tc>
          <w:tcPr>
            <w:tcW w:w="606" w:type="dxa"/>
          </w:tcPr>
          <w:p>
            <w:pPr>
              <w:jc w:val="center"/>
            </w:pPr>
            <w:r>
              <w:rPr>
                <w:rFonts w:hint="eastAsia" w:ascii="楷体" w:hAnsi="楷体" w:eastAsia="楷体"/>
                <w:sz w:val="24"/>
              </w:rPr>
              <w:t>√</w:t>
            </w:r>
          </w:p>
        </w:tc>
        <w:tc>
          <w:tcPr>
            <w:tcW w:w="503" w:type="dxa"/>
            <w:vAlign w:val="center"/>
          </w:tcPr>
          <w:p>
            <w:pPr>
              <w:jc w:val="center"/>
              <w:rPr>
                <w:rFonts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vAlign w:val="center"/>
          </w:tcPr>
          <w:p>
            <w:pPr>
              <w:jc w:val="center"/>
              <w:rPr>
                <w:rFonts w:ascii="楷体" w:hAnsi="楷体" w:eastAsia="楷体"/>
                <w:sz w:val="24"/>
              </w:rPr>
            </w:pPr>
          </w:p>
        </w:tc>
        <w:tc>
          <w:tcPr>
            <w:tcW w:w="2327" w:type="dxa"/>
          </w:tcPr>
          <w:p>
            <w:pPr>
              <w:jc w:val="center"/>
              <w:rPr>
                <w:rFonts w:ascii="楷体" w:hAnsi="楷体" w:eastAsia="楷体"/>
                <w:sz w:val="24"/>
              </w:rPr>
            </w:pPr>
            <w:r>
              <w:rPr>
                <w:rFonts w:hint="eastAsia" w:ascii="楷体" w:hAnsi="楷体" w:eastAsia="楷体"/>
                <w:sz w:val="24"/>
              </w:rPr>
              <w:t>英语</w:t>
            </w:r>
          </w:p>
        </w:tc>
        <w:tc>
          <w:tcPr>
            <w:tcW w:w="816" w:type="dxa"/>
            <w:vAlign w:val="center"/>
          </w:tcPr>
          <w:p>
            <w:pPr>
              <w:jc w:val="center"/>
              <w:rPr>
                <w:rFonts w:ascii="楷体" w:hAnsi="楷体" w:eastAsia="楷体"/>
                <w:sz w:val="24"/>
              </w:rPr>
            </w:pPr>
            <w:r>
              <w:rPr>
                <w:rFonts w:hint="eastAsia" w:ascii="楷体" w:hAnsi="楷体" w:eastAsia="楷体"/>
                <w:sz w:val="24"/>
              </w:rPr>
              <w:t>20</w:t>
            </w:r>
          </w:p>
        </w:tc>
        <w:tc>
          <w:tcPr>
            <w:tcW w:w="816" w:type="dxa"/>
            <w:vAlign w:val="center"/>
          </w:tcPr>
          <w:p>
            <w:pPr>
              <w:jc w:val="center"/>
              <w:rPr>
                <w:rFonts w:hint="eastAsia" w:ascii="楷体" w:hAnsi="楷体" w:eastAsia="楷体"/>
                <w:szCs w:val="21"/>
              </w:rPr>
            </w:pPr>
            <w:r>
              <w:rPr>
                <w:rFonts w:hint="eastAsia" w:ascii="楷体" w:hAnsi="楷体" w:eastAsia="楷体"/>
                <w:szCs w:val="21"/>
              </w:rPr>
              <w:t>360</w:t>
            </w:r>
          </w:p>
        </w:tc>
        <w:tc>
          <w:tcPr>
            <w:tcW w:w="606" w:type="dxa"/>
            <w:vAlign w:val="center"/>
          </w:tcPr>
          <w:p>
            <w:pPr>
              <w:jc w:val="center"/>
              <w:rPr>
                <w:rFonts w:hint="eastAsia" w:ascii="楷体" w:hAnsi="楷体" w:eastAsia="楷体"/>
                <w:szCs w:val="21"/>
              </w:rPr>
            </w:pPr>
            <w:r>
              <w:rPr>
                <w:rFonts w:hint="eastAsia" w:ascii="楷体" w:hAnsi="楷体" w:eastAsia="楷体"/>
                <w:sz w:val="24"/>
              </w:rPr>
              <w:t>√</w:t>
            </w:r>
          </w:p>
        </w:tc>
        <w:tc>
          <w:tcPr>
            <w:tcW w:w="567" w:type="dxa"/>
          </w:tcPr>
          <w:p>
            <w:pPr>
              <w:jc w:val="center"/>
            </w:pPr>
            <w:r>
              <w:rPr>
                <w:rFonts w:hint="eastAsia" w:ascii="楷体" w:hAnsi="楷体" w:eastAsia="楷体"/>
                <w:sz w:val="24"/>
              </w:rPr>
              <w:t>√</w:t>
            </w:r>
          </w:p>
        </w:tc>
        <w:tc>
          <w:tcPr>
            <w:tcW w:w="606" w:type="dxa"/>
          </w:tcPr>
          <w:p>
            <w:pPr>
              <w:jc w:val="center"/>
            </w:pPr>
            <w:r>
              <w:rPr>
                <w:rFonts w:hint="eastAsia" w:ascii="楷体" w:hAnsi="楷体" w:eastAsia="楷体"/>
                <w:sz w:val="24"/>
              </w:rPr>
              <w:t>√</w:t>
            </w:r>
          </w:p>
        </w:tc>
        <w:tc>
          <w:tcPr>
            <w:tcW w:w="606" w:type="dxa"/>
          </w:tcPr>
          <w:p>
            <w:pPr>
              <w:jc w:val="center"/>
            </w:pPr>
            <w:r>
              <w:rPr>
                <w:rFonts w:hint="eastAsia" w:ascii="楷体" w:hAnsi="楷体" w:eastAsia="楷体"/>
                <w:sz w:val="24"/>
              </w:rPr>
              <w:t>√</w:t>
            </w:r>
          </w:p>
        </w:tc>
        <w:tc>
          <w:tcPr>
            <w:tcW w:w="606" w:type="dxa"/>
          </w:tcPr>
          <w:p>
            <w:pPr>
              <w:jc w:val="center"/>
            </w:pPr>
            <w:r>
              <w:rPr>
                <w:rFonts w:hint="eastAsia" w:ascii="楷体" w:hAnsi="楷体" w:eastAsia="楷体"/>
                <w:sz w:val="24"/>
              </w:rPr>
              <w:t>√</w:t>
            </w:r>
          </w:p>
        </w:tc>
        <w:tc>
          <w:tcPr>
            <w:tcW w:w="503" w:type="dxa"/>
            <w:vAlign w:val="center"/>
          </w:tcPr>
          <w:p>
            <w:pPr>
              <w:jc w:val="center"/>
              <w:rPr>
                <w:rFonts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vAlign w:val="center"/>
          </w:tcPr>
          <w:p>
            <w:pPr>
              <w:jc w:val="center"/>
              <w:rPr>
                <w:rFonts w:ascii="楷体" w:hAnsi="楷体" w:eastAsia="楷体"/>
                <w:sz w:val="24"/>
              </w:rPr>
            </w:pPr>
          </w:p>
        </w:tc>
        <w:tc>
          <w:tcPr>
            <w:tcW w:w="2327" w:type="dxa"/>
          </w:tcPr>
          <w:p>
            <w:pPr>
              <w:jc w:val="center"/>
              <w:rPr>
                <w:rFonts w:ascii="楷体" w:hAnsi="楷体" w:eastAsia="楷体"/>
                <w:sz w:val="24"/>
              </w:rPr>
            </w:pPr>
            <w:r>
              <w:rPr>
                <w:rFonts w:hint="eastAsia" w:ascii="楷体" w:hAnsi="楷体" w:eastAsia="楷体"/>
                <w:sz w:val="24"/>
              </w:rPr>
              <w:t>信息技术</w:t>
            </w:r>
          </w:p>
        </w:tc>
        <w:tc>
          <w:tcPr>
            <w:tcW w:w="816" w:type="dxa"/>
            <w:vAlign w:val="center"/>
          </w:tcPr>
          <w:p>
            <w:pPr>
              <w:jc w:val="center"/>
              <w:rPr>
                <w:rFonts w:ascii="楷体" w:hAnsi="楷体" w:eastAsia="楷体"/>
                <w:sz w:val="24"/>
              </w:rPr>
            </w:pPr>
            <w:r>
              <w:rPr>
                <w:rFonts w:ascii="楷体" w:hAnsi="楷体" w:eastAsia="楷体"/>
                <w:sz w:val="24"/>
              </w:rPr>
              <w:t>6</w:t>
            </w:r>
          </w:p>
        </w:tc>
        <w:tc>
          <w:tcPr>
            <w:tcW w:w="816" w:type="dxa"/>
            <w:vAlign w:val="center"/>
          </w:tcPr>
          <w:p>
            <w:pPr>
              <w:jc w:val="center"/>
              <w:rPr>
                <w:rFonts w:hint="eastAsia" w:ascii="楷体" w:hAnsi="楷体" w:eastAsia="楷体"/>
                <w:szCs w:val="21"/>
              </w:rPr>
            </w:pPr>
            <w:r>
              <w:rPr>
                <w:rFonts w:hint="eastAsia" w:ascii="楷体" w:hAnsi="楷体" w:eastAsia="楷体"/>
                <w:szCs w:val="21"/>
              </w:rPr>
              <w:t>72</w:t>
            </w:r>
          </w:p>
        </w:tc>
        <w:tc>
          <w:tcPr>
            <w:tcW w:w="606" w:type="dxa"/>
          </w:tcPr>
          <w:p>
            <w:pPr>
              <w:jc w:val="center"/>
            </w:pPr>
            <w:r>
              <w:rPr>
                <w:rFonts w:hint="eastAsia" w:ascii="楷体" w:hAnsi="楷体" w:eastAsia="楷体"/>
                <w:sz w:val="24"/>
              </w:rPr>
              <w:t>√</w:t>
            </w:r>
          </w:p>
        </w:tc>
        <w:tc>
          <w:tcPr>
            <w:tcW w:w="567" w:type="dxa"/>
          </w:tcPr>
          <w:p>
            <w:pPr>
              <w:jc w:val="center"/>
            </w:pPr>
            <w:r>
              <w:rPr>
                <w:rFonts w:hint="eastAsia" w:ascii="楷体" w:hAnsi="楷体" w:eastAsia="楷体"/>
                <w:sz w:val="24"/>
              </w:rPr>
              <w:t>√</w:t>
            </w:r>
          </w:p>
        </w:tc>
        <w:tc>
          <w:tcPr>
            <w:tcW w:w="606" w:type="dxa"/>
            <w:vAlign w:val="center"/>
          </w:tcPr>
          <w:p>
            <w:pPr>
              <w:jc w:val="center"/>
              <w:rPr>
                <w:rFonts w:hint="eastAsia" w:ascii="楷体" w:hAnsi="楷体" w:eastAsia="楷体"/>
                <w:color w:val="FF0000"/>
                <w:szCs w:val="21"/>
              </w:rPr>
            </w:pPr>
          </w:p>
        </w:tc>
        <w:tc>
          <w:tcPr>
            <w:tcW w:w="606" w:type="dxa"/>
            <w:vAlign w:val="center"/>
          </w:tcPr>
          <w:p>
            <w:pPr>
              <w:jc w:val="center"/>
              <w:rPr>
                <w:rFonts w:hint="eastAsia" w:ascii="楷体" w:hAnsi="楷体" w:eastAsia="楷体"/>
                <w:color w:val="FF0000"/>
                <w:szCs w:val="21"/>
              </w:rPr>
            </w:pPr>
          </w:p>
        </w:tc>
        <w:tc>
          <w:tcPr>
            <w:tcW w:w="606" w:type="dxa"/>
            <w:vAlign w:val="center"/>
          </w:tcPr>
          <w:p>
            <w:pPr>
              <w:jc w:val="center"/>
              <w:rPr>
                <w:rFonts w:hint="eastAsia" w:ascii="楷体" w:hAnsi="楷体" w:eastAsia="楷体"/>
                <w:color w:val="FF0000"/>
                <w:szCs w:val="21"/>
              </w:rPr>
            </w:pPr>
          </w:p>
        </w:tc>
        <w:tc>
          <w:tcPr>
            <w:tcW w:w="503" w:type="dxa"/>
            <w:vAlign w:val="center"/>
          </w:tcPr>
          <w:p>
            <w:pPr>
              <w:jc w:val="center"/>
              <w:rPr>
                <w:rFonts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vAlign w:val="center"/>
          </w:tcPr>
          <w:p>
            <w:pPr>
              <w:jc w:val="center"/>
              <w:rPr>
                <w:rFonts w:ascii="楷体" w:hAnsi="楷体" w:eastAsia="楷体"/>
                <w:sz w:val="24"/>
              </w:rPr>
            </w:pPr>
          </w:p>
        </w:tc>
        <w:tc>
          <w:tcPr>
            <w:tcW w:w="2327" w:type="dxa"/>
          </w:tcPr>
          <w:p>
            <w:pPr>
              <w:jc w:val="center"/>
              <w:rPr>
                <w:rFonts w:ascii="楷体" w:hAnsi="楷体" w:eastAsia="楷体"/>
                <w:sz w:val="24"/>
              </w:rPr>
            </w:pPr>
            <w:r>
              <w:rPr>
                <w:rFonts w:hint="eastAsia" w:ascii="楷体" w:hAnsi="楷体" w:eastAsia="楷体"/>
                <w:sz w:val="24"/>
              </w:rPr>
              <w:t>体育与健康</w:t>
            </w:r>
          </w:p>
        </w:tc>
        <w:tc>
          <w:tcPr>
            <w:tcW w:w="816" w:type="dxa"/>
            <w:vAlign w:val="center"/>
          </w:tcPr>
          <w:p>
            <w:pPr>
              <w:jc w:val="center"/>
              <w:rPr>
                <w:rFonts w:ascii="楷体" w:hAnsi="楷体" w:eastAsia="楷体"/>
                <w:sz w:val="24"/>
              </w:rPr>
            </w:pPr>
            <w:r>
              <w:rPr>
                <w:rFonts w:hint="eastAsia" w:ascii="楷体" w:hAnsi="楷体" w:eastAsia="楷体"/>
                <w:sz w:val="24"/>
              </w:rPr>
              <w:t>10</w:t>
            </w:r>
          </w:p>
        </w:tc>
        <w:tc>
          <w:tcPr>
            <w:tcW w:w="816" w:type="dxa"/>
            <w:vAlign w:val="center"/>
          </w:tcPr>
          <w:p>
            <w:pPr>
              <w:jc w:val="center"/>
              <w:rPr>
                <w:rFonts w:hint="eastAsia" w:ascii="楷体" w:hAnsi="楷体" w:eastAsia="楷体"/>
                <w:szCs w:val="21"/>
              </w:rPr>
            </w:pPr>
            <w:r>
              <w:rPr>
                <w:rFonts w:hint="eastAsia" w:ascii="楷体" w:hAnsi="楷体" w:eastAsia="楷体"/>
                <w:szCs w:val="21"/>
              </w:rPr>
              <w:t>180</w:t>
            </w:r>
          </w:p>
        </w:tc>
        <w:tc>
          <w:tcPr>
            <w:tcW w:w="606" w:type="dxa"/>
          </w:tcPr>
          <w:p>
            <w:pPr>
              <w:jc w:val="center"/>
            </w:pPr>
            <w:r>
              <w:rPr>
                <w:rFonts w:hint="eastAsia" w:ascii="楷体" w:hAnsi="楷体" w:eastAsia="楷体"/>
                <w:sz w:val="24"/>
              </w:rPr>
              <w:t>√</w:t>
            </w:r>
          </w:p>
        </w:tc>
        <w:tc>
          <w:tcPr>
            <w:tcW w:w="567" w:type="dxa"/>
          </w:tcPr>
          <w:p>
            <w:pPr>
              <w:jc w:val="center"/>
            </w:pPr>
            <w:r>
              <w:rPr>
                <w:rFonts w:hint="eastAsia" w:ascii="楷体" w:hAnsi="楷体" w:eastAsia="楷体"/>
                <w:sz w:val="24"/>
              </w:rPr>
              <w:t>√</w:t>
            </w:r>
          </w:p>
        </w:tc>
        <w:tc>
          <w:tcPr>
            <w:tcW w:w="606" w:type="dxa"/>
            <w:vAlign w:val="center"/>
          </w:tcPr>
          <w:p>
            <w:pPr>
              <w:jc w:val="center"/>
              <w:rPr>
                <w:rFonts w:hint="eastAsia" w:ascii="楷体" w:hAnsi="楷体" w:eastAsia="楷体"/>
                <w:color w:val="FF0000"/>
                <w:szCs w:val="21"/>
              </w:rPr>
            </w:pPr>
            <w:r>
              <w:rPr>
                <w:rFonts w:hint="eastAsia" w:ascii="楷体" w:hAnsi="楷体" w:eastAsia="楷体"/>
                <w:sz w:val="24"/>
              </w:rPr>
              <w:t>√</w:t>
            </w:r>
          </w:p>
        </w:tc>
        <w:tc>
          <w:tcPr>
            <w:tcW w:w="606" w:type="dxa"/>
            <w:vAlign w:val="center"/>
          </w:tcPr>
          <w:p>
            <w:pPr>
              <w:jc w:val="center"/>
              <w:rPr>
                <w:rFonts w:hint="eastAsia" w:ascii="楷体" w:hAnsi="楷体" w:eastAsia="楷体"/>
                <w:color w:val="FF0000"/>
                <w:szCs w:val="21"/>
              </w:rPr>
            </w:pPr>
            <w:r>
              <w:rPr>
                <w:rFonts w:hint="eastAsia" w:ascii="楷体" w:hAnsi="楷体" w:eastAsia="楷体"/>
                <w:sz w:val="24"/>
              </w:rPr>
              <w:t>√</w:t>
            </w:r>
          </w:p>
        </w:tc>
        <w:tc>
          <w:tcPr>
            <w:tcW w:w="606" w:type="dxa"/>
            <w:vAlign w:val="center"/>
          </w:tcPr>
          <w:p>
            <w:pPr>
              <w:jc w:val="center"/>
              <w:rPr>
                <w:rFonts w:hint="eastAsia" w:ascii="楷体" w:hAnsi="楷体" w:eastAsia="楷体"/>
                <w:color w:val="FF0000"/>
                <w:szCs w:val="21"/>
              </w:rPr>
            </w:pPr>
            <w:r>
              <w:rPr>
                <w:rFonts w:hint="eastAsia" w:ascii="楷体" w:hAnsi="楷体" w:eastAsia="楷体"/>
                <w:sz w:val="24"/>
              </w:rPr>
              <w:t>√</w:t>
            </w:r>
          </w:p>
        </w:tc>
        <w:tc>
          <w:tcPr>
            <w:tcW w:w="503" w:type="dxa"/>
            <w:vAlign w:val="center"/>
          </w:tcPr>
          <w:p>
            <w:pPr>
              <w:jc w:val="center"/>
              <w:rPr>
                <w:rFonts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vAlign w:val="center"/>
          </w:tcPr>
          <w:p>
            <w:pPr>
              <w:jc w:val="center"/>
              <w:rPr>
                <w:rFonts w:ascii="楷体" w:hAnsi="楷体" w:eastAsia="楷体"/>
                <w:sz w:val="24"/>
              </w:rPr>
            </w:pPr>
          </w:p>
        </w:tc>
        <w:tc>
          <w:tcPr>
            <w:tcW w:w="2327" w:type="dxa"/>
          </w:tcPr>
          <w:p>
            <w:pPr>
              <w:jc w:val="center"/>
              <w:rPr>
                <w:rFonts w:ascii="楷体" w:hAnsi="楷体" w:eastAsia="楷体"/>
                <w:sz w:val="24"/>
              </w:rPr>
            </w:pPr>
            <w:r>
              <w:rPr>
                <w:rFonts w:hint="eastAsia" w:ascii="楷体" w:hAnsi="楷体" w:eastAsia="楷体"/>
                <w:sz w:val="24"/>
              </w:rPr>
              <w:t>音乐</w:t>
            </w:r>
          </w:p>
        </w:tc>
        <w:tc>
          <w:tcPr>
            <w:tcW w:w="816" w:type="dxa"/>
            <w:vAlign w:val="center"/>
          </w:tcPr>
          <w:p>
            <w:pPr>
              <w:jc w:val="center"/>
              <w:rPr>
                <w:rFonts w:ascii="楷体" w:hAnsi="楷体" w:eastAsia="楷体"/>
                <w:sz w:val="24"/>
              </w:rPr>
            </w:pPr>
            <w:r>
              <w:rPr>
                <w:rFonts w:ascii="楷体" w:hAnsi="楷体" w:eastAsia="楷体"/>
                <w:sz w:val="24"/>
              </w:rPr>
              <w:t>1</w:t>
            </w:r>
          </w:p>
        </w:tc>
        <w:tc>
          <w:tcPr>
            <w:tcW w:w="816" w:type="dxa"/>
            <w:vAlign w:val="center"/>
          </w:tcPr>
          <w:p>
            <w:pPr>
              <w:jc w:val="center"/>
              <w:rPr>
                <w:rFonts w:hint="eastAsia" w:ascii="楷体" w:hAnsi="楷体" w:eastAsia="楷体"/>
                <w:szCs w:val="21"/>
              </w:rPr>
            </w:pPr>
            <w:r>
              <w:rPr>
                <w:rFonts w:hint="eastAsia" w:ascii="楷体" w:hAnsi="楷体" w:eastAsia="楷体"/>
                <w:szCs w:val="21"/>
              </w:rPr>
              <w:t>18</w:t>
            </w:r>
          </w:p>
        </w:tc>
        <w:tc>
          <w:tcPr>
            <w:tcW w:w="606" w:type="dxa"/>
          </w:tcPr>
          <w:p>
            <w:pPr>
              <w:jc w:val="center"/>
            </w:pPr>
            <w:r>
              <w:rPr>
                <w:rFonts w:hint="eastAsia" w:ascii="楷体" w:hAnsi="楷体" w:eastAsia="楷体"/>
                <w:sz w:val="24"/>
              </w:rPr>
              <w:t>√</w:t>
            </w:r>
          </w:p>
        </w:tc>
        <w:tc>
          <w:tcPr>
            <w:tcW w:w="567" w:type="dxa"/>
            <w:vAlign w:val="center"/>
          </w:tcPr>
          <w:p>
            <w:pPr>
              <w:jc w:val="center"/>
              <w:rPr>
                <w:rFonts w:hint="eastAsia" w:ascii="楷体" w:hAnsi="楷体" w:eastAsia="楷体"/>
                <w:color w:val="FF0000"/>
                <w:szCs w:val="21"/>
              </w:rPr>
            </w:pPr>
          </w:p>
        </w:tc>
        <w:tc>
          <w:tcPr>
            <w:tcW w:w="606" w:type="dxa"/>
            <w:vAlign w:val="center"/>
          </w:tcPr>
          <w:p>
            <w:pPr>
              <w:jc w:val="center"/>
              <w:rPr>
                <w:rFonts w:hint="eastAsia" w:ascii="楷体" w:hAnsi="楷体" w:eastAsia="楷体"/>
                <w:color w:val="FF0000"/>
                <w:szCs w:val="21"/>
              </w:rPr>
            </w:pPr>
          </w:p>
        </w:tc>
        <w:tc>
          <w:tcPr>
            <w:tcW w:w="606" w:type="dxa"/>
            <w:vAlign w:val="center"/>
          </w:tcPr>
          <w:p>
            <w:pPr>
              <w:jc w:val="center"/>
              <w:rPr>
                <w:rFonts w:hint="eastAsia" w:ascii="楷体" w:hAnsi="楷体" w:eastAsia="楷体"/>
                <w:color w:val="FF0000"/>
                <w:szCs w:val="21"/>
              </w:rPr>
            </w:pPr>
          </w:p>
        </w:tc>
        <w:tc>
          <w:tcPr>
            <w:tcW w:w="606" w:type="dxa"/>
            <w:vAlign w:val="center"/>
          </w:tcPr>
          <w:p>
            <w:pPr>
              <w:jc w:val="center"/>
              <w:rPr>
                <w:rFonts w:hint="eastAsia" w:ascii="楷体" w:hAnsi="楷体" w:eastAsia="楷体"/>
                <w:color w:val="FF0000"/>
                <w:szCs w:val="21"/>
              </w:rPr>
            </w:pPr>
          </w:p>
        </w:tc>
        <w:tc>
          <w:tcPr>
            <w:tcW w:w="503" w:type="dxa"/>
            <w:vAlign w:val="center"/>
          </w:tcPr>
          <w:p>
            <w:pPr>
              <w:jc w:val="center"/>
              <w:rPr>
                <w:rFonts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vAlign w:val="center"/>
          </w:tcPr>
          <w:p>
            <w:pPr>
              <w:jc w:val="center"/>
              <w:rPr>
                <w:rFonts w:ascii="楷体" w:hAnsi="楷体" w:eastAsia="楷体"/>
                <w:sz w:val="24"/>
              </w:rPr>
            </w:pPr>
          </w:p>
        </w:tc>
        <w:tc>
          <w:tcPr>
            <w:tcW w:w="2327" w:type="dxa"/>
          </w:tcPr>
          <w:p>
            <w:pPr>
              <w:jc w:val="center"/>
              <w:rPr>
                <w:rFonts w:ascii="楷体" w:hAnsi="楷体" w:eastAsia="楷体"/>
                <w:sz w:val="24"/>
              </w:rPr>
            </w:pPr>
            <w:r>
              <w:rPr>
                <w:rFonts w:hint="eastAsia" w:ascii="楷体" w:hAnsi="楷体" w:eastAsia="楷体"/>
                <w:sz w:val="24"/>
              </w:rPr>
              <w:t>美术</w:t>
            </w:r>
          </w:p>
        </w:tc>
        <w:tc>
          <w:tcPr>
            <w:tcW w:w="816" w:type="dxa"/>
            <w:vAlign w:val="center"/>
          </w:tcPr>
          <w:p>
            <w:pPr>
              <w:jc w:val="center"/>
              <w:rPr>
                <w:rFonts w:ascii="楷体" w:hAnsi="楷体" w:eastAsia="楷体"/>
                <w:sz w:val="24"/>
              </w:rPr>
            </w:pPr>
            <w:r>
              <w:rPr>
                <w:rFonts w:ascii="楷体" w:hAnsi="楷体" w:eastAsia="楷体"/>
                <w:sz w:val="24"/>
              </w:rPr>
              <w:t>1</w:t>
            </w:r>
          </w:p>
        </w:tc>
        <w:tc>
          <w:tcPr>
            <w:tcW w:w="816" w:type="dxa"/>
            <w:vAlign w:val="center"/>
          </w:tcPr>
          <w:p>
            <w:pPr>
              <w:jc w:val="center"/>
              <w:rPr>
                <w:rFonts w:hint="eastAsia" w:ascii="楷体" w:hAnsi="楷体" w:eastAsia="楷体"/>
                <w:szCs w:val="21"/>
              </w:rPr>
            </w:pPr>
            <w:r>
              <w:rPr>
                <w:rFonts w:hint="eastAsia" w:ascii="楷体" w:hAnsi="楷体" w:eastAsia="楷体"/>
                <w:szCs w:val="21"/>
              </w:rPr>
              <w:t>18</w:t>
            </w:r>
          </w:p>
        </w:tc>
        <w:tc>
          <w:tcPr>
            <w:tcW w:w="606" w:type="dxa"/>
            <w:vAlign w:val="center"/>
          </w:tcPr>
          <w:p>
            <w:pPr>
              <w:jc w:val="center"/>
              <w:rPr>
                <w:rFonts w:hint="eastAsia" w:ascii="楷体" w:hAnsi="楷体" w:eastAsia="楷体"/>
                <w:szCs w:val="21"/>
              </w:rPr>
            </w:pPr>
          </w:p>
        </w:tc>
        <w:tc>
          <w:tcPr>
            <w:tcW w:w="567" w:type="dxa"/>
          </w:tcPr>
          <w:p>
            <w:pPr>
              <w:jc w:val="center"/>
            </w:pPr>
            <w:r>
              <w:rPr>
                <w:rFonts w:hint="eastAsia" w:ascii="楷体" w:hAnsi="楷体" w:eastAsia="楷体"/>
                <w:sz w:val="24"/>
              </w:rPr>
              <w:t>√</w:t>
            </w:r>
          </w:p>
        </w:tc>
        <w:tc>
          <w:tcPr>
            <w:tcW w:w="606" w:type="dxa"/>
            <w:vAlign w:val="center"/>
          </w:tcPr>
          <w:p>
            <w:pPr>
              <w:jc w:val="center"/>
              <w:rPr>
                <w:rFonts w:hint="eastAsia" w:ascii="楷体" w:hAnsi="楷体" w:eastAsia="楷体"/>
                <w:color w:val="FF0000"/>
                <w:szCs w:val="21"/>
              </w:rPr>
            </w:pPr>
          </w:p>
        </w:tc>
        <w:tc>
          <w:tcPr>
            <w:tcW w:w="606" w:type="dxa"/>
            <w:vAlign w:val="center"/>
          </w:tcPr>
          <w:p>
            <w:pPr>
              <w:jc w:val="center"/>
              <w:rPr>
                <w:rFonts w:hint="eastAsia" w:ascii="楷体" w:hAnsi="楷体" w:eastAsia="楷体"/>
                <w:color w:val="FF0000"/>
                <w:szCs w:val="21"/>
              </w:rPr>
            </w:pPr>
          </w:p>
        </w:tc>
        <w:tc>
          <w:tcPr>
            <w:tcW w:w="606" w:type="dxa"/>
            <w:vAlign w:val="center"/>
          </w:tcPr>
          <w:p>
            <w:pPr>
              <w:jc w:val="center"/>
              <w:rPr>
                <w:rFonts w:hint="eastAsia" w:ascii="楷体" w:hAnsi="楷体" w:eastAsia="楷体"/>
                <w:color w:val="FF0000"/>
                <w:szCs w:val="21"/>
              </w:rPr>
            </w:pPr>
          </w:p>
        </w:tc>
        <w:tc>
          <w:tcPr>
            <w:tcW w:w="503" w:type="dxa"/>
            <w:vAlign w:val="center"/>
          </w:tcPr>
          <w:p>
            <w:pPr>
              <w:jc w:val="center"/>
              <w:rPr>
                <w:rFonts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vAlign w:val="center"/>
          </w:tcPr>
          <w:p>
            <w:pPr>
              <w:jc w:val="center"/>
              <w:rPr>
                <w:rFonts w:ascii="楷体" w:hAnsi="楷体" w:eastAsia="楷体"/>
                <w:sz w:val="24"/>
              </w:rPr>
            </w:pPr>
          </w:p>
        </w:tc>
        <w:tc>
          <w:tcPr>
            <w:tcW w:w="2327" w:type="dxa"/>
          </w:tcPr>
          <w:p>
            <w:pPr>
              <w:jc w:val="center"/>
              <w:rPr>
                <w:rFonts w:ascii="楷体" w:hAnsi="楷体" w:eastAsia="楷体"/>
                <w:sz w:val="24"/>
              </w:rPr>
            </w:pPr>
            <w:r>
              <w:rPr>
                <w:rFonts w:hint="eastAsia" w:ascii="楷体" w:hAnsi="楷体" w:eastAsia="楷体"/>
                <w:sz w:val="24"/>
              </w:rPr>
              <w:t xml:space="preserve">中国历史 </w:t>
            </w:r>
          </w:p>
        </w:tc>
        <w:tc>
          <w:tcPr>
            <w:tcW w:w="816" w:type="dxa"/>
            <w:vAlign w:val="center"/>
          </w:tcPr>
          <w:p>
            <w:pPr>
              <w:jc w:val="center"/>
              <w:rPr>
                <w:rFonts w:ascii="楷体" w:hAnsi="楷体" w:eastAsia="楷体"/>
                <w:sz w:val="24"/>
              </w:rPr>
            </w:pPr>
            <w:r>
              <w:rPr>
                <w:rFonts w:hint="eastAsia" w:ascii="楷体" w:hAnsi="楷体" w:eastAsia="楷体"/>
                <w:sz w:val="24"/>
              </w:rPr>
              <w:t>3</w:t>
            </w:r>
          </w:p>
        </w:tc>
        <w:tc>
          <w:tcPr>
            <w:tcW w:w="816" w:type="dxa"/>
            <w:vAlign w:val="center"/>
          </w:tcPr>
          <w:p>
            <w:pPr>
              <w:jc w:val="center"/>
              <w:rPr>
                <w:rFonts w:hint="eastAsia" w:ascii="楷体" w:hAnsi="楷体" w:eastAsia="楷体"/>
                <w:szCs w:val="21"/>
              </w:rPr>
            </w:pPr>
            <w:r>
              <w:rPr>
                <w:rFonts w:hint="eastAsia" w:ascii="楷体" w:hAnsi="楷体" w:eastAsia="楷体"/>
                <w:szCs w:val="21"/>
              </w:rPr>
              <w:t>36</w:t>
            </w:r>
          </w:p>
        </w:tc>
        <w:tc>
          <w:tcPr>
            <w:tcW w:w="606" w:type="dxa"/>
            <w:vAlign w:val="center"/>
          </w:tcPr>
          <w:p>
            <w:pPr>
              <w:jc w:val="center"/>
              <w:rPr>
                <w:rFonts w:hint="eastAsia" w:ascii="楷体" w:hAnsi="楷体" w:eastAsia="楷体"/>
                <w:szCs w:val="21"/>
              </w:rPr>
            </w:pPr>
            <w:r>
              <w:rPr>
                <w:rFonts w:hint="eastAsia" w:ascii="楷体" w:hAnsi="楷体" w:eastAsia="楷体"/>
                <w:sz w:val="24"/>
              </w:rPr>
              <w:t>√</w:t>
            </w:r>
          </w:p>
        </w:tc>
        <w:tc>
          <w:tcPr>
            <w:tcW w:w="567" w:type="dxa"/>
          </w:tcPr>
          <w:p>
            <w:pPr>
              <w:jc w:val="center"/>
            </w:pPr>
            <w:r>
              <w:rPr>
                <w:rFonts w:hint="eastAsia" w:ascii="楷体" w:hAnsi="楷体" w:eastAsia="楷体"/>
                <w:sz w:val="24"/>
              </w:rPr>
              <w:t>√</w:t>
            </w:r>
          </w:p>
        </w:tc>
        <w:tc>
          <w:tcPr>
            <w:tcW w:w="606" w:type="dxa"/>
            <w:vAlign w:val="center"/>
          </w:tcPr>
          <w:p>
            <w:pPr>
              <w:jc w:val="center"/>
              <w:rPr>
                <w:rFonts w:hint="eastAsia" w:ascii="楷体" w:hAnsi="楷体" w:eastAsia="楷体"/>
                <w:color w:val="FF0000"/>
                <w:szCs w:val="21"/>
              </w:rPr>
            </w:pPr>
          </w:p>
        </w:tc>
        <w:tc>
          <w:tcPr>
            <w:tcW w:w="606" w:type="dxa"/>
            <w:vAlign w:val="center"/>
          </w:tcPr>
          <w:p>
            <w:pPr>
              <w:jc w:val="center"/>
              <w:rPr>
                <w:rFonts w:hint="eastAsia" w:ascii="楷体" w:hAnsi="楷体" w:eastAsia="楷体"/>
                <w:color w:val="FF0000"/>
                <w:szCs w:val="21"/>
              </w:rPr>
            </w:pPr>
          </w:p>
        </w:tc>
        <w:tc>
          <w:tcPr>
            <w:tcW w:w="606" w:type="dxa"/>
            <w:vAlign w:val="center"/>
          </w:tcPr>
          <w:p>
            <w:pPr>
              <w:jc w:val="center"/>
              <w:rPr>
                <w:rFonts w:hint="eastAsia" w:ascii="楷体" w:hAnsi="楷体" w:eastAsia="楷体"/>
                <w:color w:val="FF0000"/>
                <w:szCs w:val="21"/>
              </w:rPr>
            </w:pPr>
          </w:p>
        </w:tc>
        <w:tc>
          <w:tcPr>
            <w:tcW w:w="503" w:type="dxa"/>
            <w:vAlign w:val="center"/>
          </w:tcPr>
          <w:p>
            <w:pPr>
              <w:jc w:val="center"/>
              <w:rPr>
                <w:rFonts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vAlign w:val="center"/>
          </w:tcPr>
          <w:p>
            <w:pPr>
              <w:jc w:val="center"/>
              <w:rPr>
                <w:rFonts w:ascii="楷体" w:hAnsi="楷体" w:eastAsia="楷体"/>
                <w:sz w:val="24"/>
              </w:rPr>
            </w:pPr>
          </w:p>
        </w:tc>
        <w:tc>
          <w:tcPr>
            <w:tcW w:w="2327" w:type="dxa"/>
          </w:tcPr>
          <w:p>
            <w:pPr>
              <w:jc w:val="center"/>
              <w:rPr>
                <w:rFonts w:ascii="楷体" w:hAnsi="楷体" w:eastAsia="楷体"/>
                <w:sz w:val="24"/>
              </w:rPr>
            </w:pPr>
            <w:r>
              <w:rPr>
                <w:rFonts w:hint="eastAsia" w:ascii="楷体" w:hAnsi="楷体" w:eastAsia="楷体"/>
                <w:sz w:val="24"/>
              </w:rPr>
              <w:t>世界历史</w:t>
            </w:r>
          </w:p>
        </w:tc>
        <w:tc>
          <w:tcPr>
            <w:tcW w:w="816" w:type="dxa"/>
            <w:vAlign w:val="center"/>
          </w:tcPr>
          <w:p>
            <w:pPr>
              <w:jc w:val="center"/>
              <w:rPr>
                <w:rFonts w:ascii="楷体" w:hAnsi="楷体" w:eastAsia="楷体"/>
                <w:sz w:val="24"/>
              </w:rPr>
            </w:pPr>
            <w:r>
              <w:rPr>
                <w:rFonts w:hint="eastAsia" w:ascii="楷体" w:hAnsi="楷体" w:eastAsia="楷体"/>
                <w:sz w:val="24"/>
              </w:rPr>
              <w:t>2</w:t>
            </w:r>
          </w:p>
        </w:tc>
        <w:tc>
          <w:tcPr>
            <w:tcW w:w="816" w:type="dxa"/>
            <w:vAlign w:val="center"/>
          </w:tcPr>
          <w:p>
            <w:pPr>
              <w:jc w:val="center"/>
              <w:rPr>
                <w:rFonts w:hint="eastAsia" w:ascii="楷体" w:hAnsi="楷体" w:eastAsia="楷体"/>
                <w:szCs w:val="21"/>
              </w:rPr>
            </w:pPr>
            <w:r>
              <w:rPr>
                <w:rFonts w:hint="eastAsia" w:ascii="楷体" w:hAnsi="楷体" w:eastAsia="楷体"/>
                <w:szCs w:val="21"/>
              </w:rPr>
              <w:t>18</w:t>
            </w:r>
          </w:p>
        </w:tc>
        <w:tc>
          <w:tcPr>
            <w:tcW w:w="606" w:type="dxa"/>
            <w:vAlign w:val="center"/>
          </w:tcPr>
          <w:p>
            <w:pPr>
              <w:jc w:val="center"/>
              <w:rPr>
                <w:rFonts w:hint="eastAsia" w:ascii="楷体" w:hAnsi="楷体" w:eastAsia="楷体"/>
                <w:szCs w:val="21"/>
              </w:rPr>
            </w:pPr>
          </w:p>
        </w:tc>
        <w:tc>
          <w:tcPr>
            <w:tcW w:w="567" w:type="dxa"/>
          </w:tcPr>
          <w:p>
            <w:pPr>
              <w:jc w:val="center"/>
            </w:pPr>
            <w:r>
              <w:rPr>
                <w:rFonts w:hint="eastAsia" w:ascii="楷体" w:hAnsi="楷体" w:eastAsia="楷体"/>
                <w:sz w:val="24"/>
              </w:rPr>
              <w:t>√</w:t>
            </w:r>
          </w:p>
        </w:tc>
        <w:tc>
          <w:tcPr>
            <w:tcW w:w="606" w:type="dxa"/>
            <w:vAlign w:val="center"/>
          </w:tcPr>
          <w:p>
            <w:pPr>
              <w:jc w:val="center"/>
              <w:rPr>
                <w:rFonts w:hint="eastAsia" w:ascii="楷体" w:hAnsi="楷体" w:eastAsia="楷体"/>
                <w:color w:val="FF0000"/>
                <w:szCs w:val="21"/>
              </w:rPr>
            </w:pPr>
          </w:p>
        </w:tc>
        <w:tc>
          <w:tcPr>
            <w:tcW w:w="606" w:type="dxa"/>
            <w:vAlign w:val="center"/>
          </w:tcPr>
          <w:p>
            <w:pPr>
              <w:jc w:val="center"/>
              <w:rPr>
                <w:rFonts w:hint="eastAsia" w:ascii="楷体" w:hAnsi="楷体" w:eastAsia="楷体"/>
                <w:color w:val="FF0000"/>
                <w:szCs w:val="21"/>
              </w:rPr>
            </w:pPr>
          </w:p>
        </w:tc>
        <w:tc>
          <w:tcPr>
            <w:tcW w:w="606" w:type="dxa"/>
            <w:vAlign w:val="center"/>
          </w:tcPr>
          <w:p>
            <w:pPr>
              <w:jc w:val="center"/>
              <w:rPr>
                <w:rFonts w:hint="eastAsia" w:ascii="楷体" w:hAnsi="楷体" w:eastAsia="楷体"/>
                <w:color w:val="FF0000"/>
                <w:szCs w:val="21"/>
              </w:rPr>
            </w:pPr>
          </w:p>
        </w:tc>
        <w:tc>
          <w:tcPr>
            <w:tcW w:w="503" w:type="dxa"/>
            <w:vAlign w:val="center"/>
          </w:tcPr>
          <w:p>
            <w:pPr>
              <w:jc w:val="center"/>
              <w:rPr>
                <w:rFonts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vAlign w:val="center"/>
          </w:tcPr>
          <w:p>
            <w:pPr>
              <w:jc w:val="center"/>
              <w:rPr>
                <w:rFonts w:ascii="楷体" w:hAnsi="楷体" w:eastAsia="楷体"/>
                <w:sz w:val="24"/>
              </w:rPr>
            </w:pPr>
          </w:p>
        </w:tc>
        <w:tc>
          <w:tcPr>
            <w:tcW w:w="2327" w:type="dxa"/>
            <w:vAlign w:val="center"/>
          </w:tcPr>
          <w:p>
            <w:pPr>
              <w:spacing w:line="240" w:lineRule="exact"/>
              <w:jc w:val="center"/>
              <w:rPr>
                <w:rFonts w:ascii="楷体" w:hAnsi="楷体" w:eastAsia="楷体"/>
                <w:sz w:val="24"/>
              </w:rPr>
            </w:pPr>
            <w:r>
              <w:rPr>
                <w:rFonts w:hint="eastAsia" w:ascii="楷体" w:hAnsi="楷体" w:eastAsia="楷体"/>
                <w:sz w:val="24"/>
              </w:rPr>
              <w:t>劳动教育指导手册</w:t>
            </w:r>
          </w:p>
        </w:tc>
        <w:tc>
          <w:tcPr>
            <w:tcW w:w="816" w:type="dxa"/>
            <w:vAlign w:val="center"/>
          </w:tcPr>
          <w:p>
            <w:pPr>
              <w:jc w:val="center"/>
              <w:rPr>
                <w:rFonts w:ascii="楷体" w:hAnsi="楷体" w:eastAsia="楷体"/>
                <w:sz w:val="24"/>
              </w:rPr>
            </w:pPr>
            <w:r>
              <w:rPr>
                <w:rFonts w:ascii="楷体" w:hAnsi="楷体" w:eastAsia="楷体"/>
                <w:sz w:val="24"/>
              </w:rPr>
              <w:t>1</w:t>
            </w:r>
          </w:p>
        </w:tc>
        <w:tc>
          <w:tcPr>
            <w:tcW w:w="816" w:type="dxa"/>
            <w:vAlign w:val="center"/>
          </w:tcPr>
          <w:p>
            <w:pPr>
              <w:jc w:val="center"/>
              <w:rPr>
                <w:rFonts w:hint="eastAsia" w:ascii="楷体" w:hAnsi="楷体" w:eastAsia="楷体"/>
                <w:szCs w:val="21"/>
              </w:rPr>
            </w:pPr>
            <w:r>
              <w:rPr>
                <w:rFonts w:hint="eastAsia" w:ascii="楷体" w:hAnsi="楷体" w:eastAsia="楷体"/>
                <w:szCs w:val="21"/>
              </w:rPr>
              <w:t>36</w:t>
            </w:r>
          </w:p>
        </w:tc>
        <w:tc>
          <w:tcPr>
            <w:tcW w:w="606" w:type="dxa"/>
            <w:vAlign w:val="center"/>
          </w:tcPr>
          <w:p>
            <w:pPr>
              <w:jc w:val="center"/>
              <w:rPr>
                <w:rFonts w:hint="eastAsia" w:ascii="楷体" w:hAnsi="楷体" w:eastAsia="楷体"/>
                <w:szCs w:val="21"/>
              </w:rPr>
            </w:pPr>
          </w:p>
        </w:tc>
        <w:tc>
          <w:tcPr>
            <w:tcW w:w="567" w:type="dxa"/>
          </w:tcPr>
          <w:p>
            <w:pPr>
              <w:jc w:val="center"/>
            </w:pPr>
            <w:r>
              <w:rPr>
                <w:rFonts w:hint="eastAsia" w:ascii="楷体" w:hAnsi="楷体" w:eastAsia="楷体"/>
                <w:sz w:val="24"/>
              </w:rPr>
              <w:t>√</w:t>
            </w:r>
          </w:p>
        </w:tc>
        <w:tc>
          <w:tcPr>
            <w:tcW w:w="606" w:type="dxa"/>
            <w:vAlign w:val="center"/>
          </w:tcPr>
          <w:p>
            <w:pPr>
              <w:jc w:val="center"/>
              <w:rPr>
                <w:rFonts w:hint="eastAsia" w:ascii="楷体" w:hAnsi="楷体" w:eastAsia="楷体"/>
                <w:color w:val="FF0000"/>
                <w:szCs w:val="21"/>
              </w:rPr>
            </w:pPr>
          </w:p>
        </w:tc>
        <w:tc>
          <w:tcPr>
            <w:tcW w:w="606" w:type="dxa"/>
          </w:tcPr>
          <w:p>
            <w:pPr>
              <w:jc w:val="center"/>
            </w:pPr>
            <w:r>
              <w:rPr>
                <w:rFonts w:hint="eastAsia" w:ascii="楷体" w:hAnsi="楷体" w:eastAsia="楷体"/>
                <w:sz w:val="24"/>
              </w:rPr>
              <w:t>√</w:t>
            </w:r>
          </w:p>
        </w:tc>
        <w:tc>
          <w:tcPr>
            <w:tcW w:w="606" w:type="dxa"/>
            <w:vAlign w:val="center"/>
          </w:tcPr>
          <w:p>
            <w:pPr>
              <w:jc w:val="center"/>
              <w:rPr>
                <w:rFonts w:hint="eastAsia" w:ascii="楷体" w:hAnsi="楷体" w:eastAsia="楷体"/>
                <w:color w:val="FF0000"/>
                <w:szCs w:val="21"/>
              </w:rPr>
            </w:pPr>
          </w:p>
        </w:tc>
        <w:tc>
          <w:tcPr>
            <w:tcW w:w="503" w:type="dxa"/>
            <w:vAlign w:val="center"/>
          </w:tcPr>
          <w:p>
            <w:pPr>
              <w:jc w:val="center"/>
              <w:rPr>
                <w:rFonts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vAlign w:val="center"/>
          </w:tcPr>
          <w:p>
            <w:pPr>
              <w:jc w:val="center"/>
              <w:rPr>
                <w:rFonts w:ascii="楷体" w:hAnsi="楷体" w:eastAsia="楷体"/>
                <w:sz w:val="24"/>
              </w:rPr>
            </w:pPr>
          </w:p>
        </w:tc>
        <w:tc>
          <w:tcPr>
            <w:tcW w:w="2327" w:type="dxa"/>
            <w:vAlign w:val="center"/>
          </w:tcPr>
          <w:p>
            <w:pPr>
              <w:spacing w:line="240" w:lineRule="exact"/>
              <w:jc w:val="center"/>
              <w:rPr>
                <w:rFonts w:ascii="楷体" w:hAnsi="楷体" w:eastAsia="楷体"/>
                <w:sz w:val="24"/>
              </w:rPr>
            </w:pPr>
            <w:r>
              <w:rPr>
                <w:rFonts w:hint="eastAsia" w:ascii="楷体" w:hAnsi="楷体" w:eastAsia="楷体"/>
                <w:sz w:val="24"/>
              </w:rPr>
              <w:t>时事职教</w:t>
            </w:r>
          </w:p>
        </w:tc>
        <w:tc>
          <w:tcPr>
            <w:tcW w:w="816" w:type="dxa"/>
            <w:vAlign w:val="center"/>
          </w:tcPr>
          <w:p>
            <w:pPr>
              <w:jc w:val="center"/>
              <w:rPr>
                <w:rFonts w:ascii="楷体" w:hAnsi="楷体" w:eastAsia="楷体"/>
                <w:sz w:val="24"/>
              </w:rPr>
            </w:pPr>
            <w:r>
              <w:rPr>
                <w:rFonts w:hint="eastAsia" w:ascii="楷体" w:hAnsi="楷体" w:eastAsia="楷体"/>
                <w:sz w:val="24"/>
              </w:rPr>
              <w:t>2</w:t>
            </w:r>
          </w:p>
        </w:tc>
        <w:tc>
          <w:tcPr>
            <w:tcW w:w="816" w:type="dxa"/>
            <w:vAlign w:val="center"/>
          </w:tcPr>
          <w:p>
            <w:pPr>
              <w:jc w:val="center"/>
              <w:rPr>
                <w:rFonts w:hint="eastAsia" w:ascii="楷体" w:hAnsi="楷体" w:eastAsia="楷体"/>
                <w:szCs w:val="21"/>
              </w:rPr>
            </w:pPr>
            <w:r>
              <w:rPr>
                <w:rFonts w:hint="eastAsia" w:ascii="楷体" w:hAnsi="楷体" w:eastAsia="楷体"/>
                <w:szCs w:val="21"/>
              </w:rPr>
              <w:t>54</w:t>
            </w:r>
          </w:p>
        </w:tc>
        <w:tc>
          <w:tcPr>
            <w:tcW w:w="606" w:type="dxa"/>
            <w:vAlign w:val="center"/>
          </w:tcPr>
          <w:p>
            <w:pPr>
              <w:jc w:val="center"/>
              <w:rPr>
                <w:rFonts w:hint="eastAsia" w:ascii="楷体" w:hAnsi="楷体" w:eastAsia="楷体"/>
                <w:szCs w:val="21"/>
              </w:rPr>
            </w:pPr>
          </w:p>
        </w:tc>
        <w:tc>
          <w:tcPr>
            <w:tcW w:w="567" w:type="dxa"/>
            <w:vAlign w:val="center"/>
          </w:tcPr>
          <w:p>
            <w:pPr>
              <w:jc w:val="center"/>
              <w:rPr>
                <w:rFonts w:hint="eastAsia" w:ascii="楷体" w:hAnsi="楷体" w:eastAsia="楷体"/>
                <w:color w:val="FF0000"/>
                <w:szCs w:val="21"/>
              </w:rPr>
            </w:pPr>
          </w:p>
        </w:tc>
        <w:tc>
          <w:tcPr>
            <w:tcW w:w="606" w:type="dxa"/>
            <w:vAlign w:val="center"/>
          </w:tcPr>
          <w:p>
            <w:pPr>
              <w:jc w:val="center"/>
              <w:rPr>
                <w:rFonts w:hint="eastAsia" w:ascii="楷体" w:hAnsi="楷体" w:eastAsia="楷体"/>
                <w:color w:val="FF0000"/>
                <w:szCs w:val="21"/>
              </w:rPr>
            </w:pPr>
            <w:r>
              <w:rPr>
                <w:rFonts w:hint="eastAsia" w:ascii="楷体" w:hAnsi="楷体" w:eastAsia="楷体"/>
                <w:sz w:val="24"/>
              </w:rPr>
              <w:t>√</w:t>
            </w:r>
          </w:p>
        </w:tc>
        <w:tc>
          <w:tcPr>
            <w:tcW w:w="606" w:type="dxa"/>
          </w:tcPr>
          <w:p>
            <w:pPr>
              <w:jc w:val="center"/>
            </w:pPr>
            <w:r>
              <w:rPr>
                <w:rFonts w:hint="eastAsia" w:ascii="楷体" w:hAnsi="楷体" w:eastAsia="楷体"/>
                <w:sz w:val="24"/>
              </w:rPr>
              <w:t>√</w:t>
            </w:r>
          </w:p>
        </w:tc>
        <w:tc>
          <w:tcPr>
            <w:tcW w:w="606" w:type="dxa"/>
            <w:vAlign w:val="center"/>
          </w:tcPr>
          <w:p>
            <w:pPr>
              <w:jc w:val="center"/>
              <w:rPr>
                <w:rFonts w:hint="eastAsia" w:ascii="楷体" w:hAnsi="楷体" w:eastAsia="楷体"/>
                <w:color w:val="FF0000"/>
                <w:szCs w:val="21"/>
              </w:rPr>
            </w:pPr>
            <w:r>
              <w:rPr>
                <w:rFonts w:hint="eastAsia" w:ascii="楷体" w:hAnsi="楷体" w:eastAsia="楷体"/>
                <w:sz w:val="24"/>
              </w:rPr>
              <w:t>√</w:t>
            </w:r>
          </w:p>
        </w:tc>
        <w:tc>
          <w:tcPr>
            <w:tcW w:w="503" w:type="dxa"/>
            <w:vAlign w:val="center"/>
          </w:tcPr>
          <w:p>
            <w:pPr>
              <w:jc w:val="center"/>
              <w:rPr>
                <w:rFonts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vAlign w:val="center"/>
          </w:tcPr>
          <w:p>
            <w:pPr>
              <w:jc w:val="center"/>
              <w:rPr>
                <w:rFonts w:ascii="楷体" w:hAnsi="楷体" w:eastAsia="楷体"/>
                <w:sz w:val="24"/>
              </w:rPr>
            </w:pPr>
          </w:p>
        </w:tc>
        <w:tc>
          <w:tcPr>
            <w:tcW w:w="2327" w:type="dxa"/>
            <w:vAlign w:val="center"/>
          </w:tcPr>
          <w:p>
            <w:pPr>
              <w:spacing w:line="240" w:lineRule="exact"/>
              <w:jc w:val="center"/>
              <w:rPr>
                <w:rFonts w:ascii="楷体" w:hAnsi="楷体" w:eastAsia="楷体"/>
                <w:sz w:val="24"/>
              </w:rPr>
            </w:pPr>
            <w:r>
              <w:rPr>
                <w:rFonts w:hint="eastAsia" w:ascii="楷体" w:hAnsi="楷体" w:eastAsia="楷体"/>
                <w:sz w:val="24"/>
              </w:rPr>
              <w:t>习近平新时代中国特色社会主义思想学生读本</w:t>
            </w:r>
          </w:p>
        </w:tc>
        <w:tc>
          <w:tcPr>
            <w:tcW w:w="816" w:type="dxa"/>
            <w:vAlign w:val="center"/>
          </w:tcPr>
          <w:p>
            <w:pPr>
              <w:jc w:val="center"/>
              <w:rPr>
                <w:rFonts w:ascii="楷体" w:hAnsi="楷体" w:eastAsia="楷体"/>
                <w:sz w:val="24"/>
              </w:rPr>
            </w:pPr>
            <w:r>
              <w:rPr>
                <w:rFonts w:ascii="楷体" w:hAnsi="楷体" w:eastAsia="楷体"/>
                <w:sz w:val="24"/>
              </w:rPr>
              <w:t>1</w:t>
            </w:r>
          </w:p>
        </w:tc>
        <w:tc>
          <w:tcPr>
            <w:tcW w:w="816" w:type="dxa"/>
            <w:vAlign w:val="center"/>
          </w:tcPr>
          <w:p>
            <w:pPr>
              <w:jc w:val="center"/>
              <w:rPr>
                <w:rFonts w:hint="eastAsia" w:ascii="楷体" w:hAnsi="楷体" w:eastAsia="楷体"/>
                <w:szCs w:val="21"/>
              </w:rPr>
            </w:pPr>
            <w:r>
              <w:rPr>
                <w:rFonts w:hint="eastAsia" w:ascii="楷体" w:hAnsi="楷体" w:eastAsia="楷体"/>
                <w:szCs w:val="21"/>
              </w:rPr>
              <w:t>18</w:t>
            </w:r>
          </w:p>
        </w:tc>
        <w:tc>
          <w:tcPr>
            <w:tcW w:w="606" w:type="dxa"/>
            <w:vAlign w:val="center"/>
          </w:tcPr>
          <w:p>
            <w:pPr>
              <w:jc w:val="center"/>
              <w:rPr>
                <w:rFonts w:hint="eastAsia" w:ascii="楷体" w:hAnsi="楷体" w:eastAsia="楷体"/>
                <w:szCs w:val="21"/>
              </w:rPr>
            </w:pPr>
          </w:p>
        </w:tc>
        <w:tc>
          <w:tcPr>
            <w:tcW w:w="567" w:type="dxa"/>
            <w:vAlign w:val="center"/>
          </w:tcPr>
          <w:p>
            <w:pPr>
              <w:jc w:val="center"/>
              <w:rPr>
                <w:rFonts w:hint="eastAsia" w:ascii="楷体" w:hAnsi="楷体" w:eastAsia="楷体"/>
                <w:color w:val="FF0000"/>
                <w:szCs w:val="21"/>
              </w:rPr>
            </w:pPr>
            <w:r>
              <w:rPr>
                <w:rFonts w:hint="eastAsia" w:ascii="楷体" w:hAnsi="楷体" w:eastAsia="楷体"/>
                <w:sz w:val="24"/>
              </w:rPr>
              <w:t>√</w:t>
            </w:r>
          </w:p>
        </w:tc>
        <w:tc>
          <w:tcPr>
            <w:tcW w:w="606" w:type="dxa"/>
            <w:vAlign w:val="center"/>
          </w:tcPr>
          <w:p>
            <w:pPr>
              <w:jc w:val="center"/>
              <w:rPr>
                <w:rFonts w:hint="eastAsia" w:ascii="楷体" w:hAnsi="楷体" w:eastAsia="楷体"/>
                <w:color w:val="FF0000"/>
                <w:szCs w:val="21"/>
              </w:rPr>
            </w:pPr>
          </w:p>
        </w:tc>
        <w:tc>
          <w:tcPr>
            <w:tcW w:w="606" w:type="dxa"/>
            <w:vAlign w:val="center"/>
          </w:tcPr>
          <w:p>
            <w:pPr>
              <w:jc w:val="center"/>
              <w:rPr>
                <w:rFonts w:hint="eastAsia" w:ascii="楷体" w:hAnsi="楷体" w:eastAsia="楷体"/>
                <w:color w:val="FF0000"/>
                <w:szCs w:val="21"/>
              </w:rPr>
            </w:pPr>
          </w:p>
        </w:tc>
        <w:tc>
          <w:tcPr>
            <w:tcW w:w="606" w:type="dxa"/>
            <w:vAlign w:val="center"/>
          </w:tcPr>
          <w:p>
            <w:pPr>
              <w:jc w:val="center"/>
              <w:rPr>
                <w:rFonts w:hint="eastAsia" w:ascii="楷体" w:hAnsi="楷体" w:eastAsia="楷体"/>
                <w:color w:val="FF0000"/>
                <w:szCs w:val="21"/>
              </w:rPr>
            </w:pPr>
          </w:p>
        </w:tc>
        <w:tc>
          <w:tcPr>
            <w:tcW w:w="503" w:type="dxa"/>
            <w:vAlign w:val="center"/>
          </w:tcPr>
          <w:p>
            <w:pPr>
              <w:jc w:val="center"/>
              <w:rPr>
                <w:rFonts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Align w:val="center"/>
          </w:tcPr>
          <w:p>
            <w:pPr>
              <w:jc w:val="center"/>
              <w:rPr>
                <w:rFonts w:ascii="楷体" w:hAnsi="楷体" w:eastAsia="楷体"/>
                <w:sz w:val="24"/>
              </w:rPr>
            </w:pPr>
            <w:r>
              <w:rPr>
                <w:rFonts w:hint="eastAsia" w:ascii="楷体" w:hAnsi="楷体" w:eastAsia="楷体"/>
                <w:sz w:val="24"/>
              </w:rPr>
              <w:t>合计</w:t>
            </w:r>
          </w:p>
        </w:tc>
        <w:tc>
          <w:tcPr>
            <w:tcW w:w="2327" w:type="dxa"/>
            <w:vAlign w:val="center"/>
          </w:tcPr>
          <w:p>
            <w:pPr>
              <w:jc w:val="center"/>
              <w:rPr>
                <w:rFonts w:ascii="楷体" w:hAnsi="楷体" w:eastAsia="楷体"/>
                <w:sz w:val="24"/>
              </w:rPr>
            </w:pPr>
          </w:p>
        </w:tc>
        <w:tc>
          <w:tcPr>
            <w:tcW w:w="816" w:type="dxa"/>
            <w:vAlign w:val="center"/>
          </w:tcPr>
          <w:p>
            <w:pPr>
              <w:jc w:val="center"/>
              <w:rPr>
                <w:rFonts w:ascii="楷体" w:hAnsi="楷体" w:eastAsia="楷体"/>
                <w:sz w:val="24"/>
              </w:rPr>
            </w:pPr>
            <w:r>
              <w:rPr>
                <w:rFonts w:hint="eastAsia" w:ascii="楷体" w:hAnsi="楷体" w:eastAsia="楷体"/>
                <w:sz w:val="24"/>
              </w:rPr>
              <w:t>96</w:t>
            </w:r>
          </w:p>
        </w:tc>
        <w:tc>
          <w:tcPr>
            <w:tcW w:w="816" w:type="dxa"/>
            <w:vAlign w:val="center"/>
          </w:tcPr>
          <w:p>
            <w:pPr>
              <w:jc w:val="center"/>
              <w:rPr>
                <w:rFonts w:ascii="楷体" w:hAnsi="楷体" w:eastAsia="楷体"/>
                <w:sz w:val="24"/>
              </w:rPr>
            </w:pPr>
            <w:r>
              <w:rPr>
                <w:rFonts w:ascii="楷体" w:hAnsi="楷体" w:eastAsia="楷体"/>
                <w:sz w:val="24"/>
              </w:rPr>
              <w:t>1656</w:t>
            </w:r>
          </w:p>
        </w:tc>
        <w:tc>
          <w:tcPr>
            <w:tcW w:w="606" w:type="dxa"/>
            <w:vAlign w:val="center"/>
          </w:tcPr>
          <w:p>
            <w:pPr>
              <w:jc w:val="center"/>
              <w:rPr>
                <w:rFonts w:ascii="楷体" w:hAnsi="楷体" w:eastAsia="楷体"/>
                <w:sz w:val="24"/>
              </w:rPr>
            </w:pPr>
          </w:p>
        </w:tc>
        <w:tc>
          <w:tcPr>
            <w:tcW w:w="567" w:type="dxa"/>
            <w:vAlign w:val="center"/>
          </w:tcPr>
          <w:p>
            <w:pPr>
              <w:jc w:val="center"/>
              <w:rPr>
                <w:rFonts w:ascii="楷体" w:hAnsi="楷体" w:eastAsia="楷体"/>
                <w:sz w:val="24"/>
              </w:rPr>
            </w:pPr>
          </w:p>
        </w:tc>
        <w:tc>
          <w:tcPr>
            <w:tcW w:w="606" w:type="dxa"/>
            <w:vAlign w:val="center"/>
          </w:tcPr>
          <w:p>
            <w:pPr>
              <w:jc w:val="center"/>
              <w:rPr>
                <w:rFonts w:ascii="楷体" w:hAnsi="楷体" w:eastAsia="楷体"/>
                <w:sz w:val="24"/>
              </w:rPr>
            </w:pPr>
          </w:p>
        </w:tc>
        <w:tc>
          <w:tcPr>
            <w:tcW w:w="606" w:type="dxa"/>
            <w:vAlign w:val="center"/>
          </w:tcPr>
          <w:p>
            <w:pPr>
              <w:jc w:val="center"/>
              <w:rPr>
                <w:rFonts w:ascii="楷体" w:hAnsi="楷体" w:eastAsia="楷体"/>
                <w:sz w:val="24"/>
              </w:rPr>
            </w:pPr>
          </w:p>
        </w:tc>
        <w:tc>
          <w:tcPr>
            <w:tcW w:w="606" w:type="dxa"/>
            <w:vAlign w:val="center"/>
          </w:tcPr>
          <w:p>
            <w:pPr>
              <w:jc w:val="center"/>
              <w:rPr>
                <w:rFonts w:ascii="楷体" w:hAnsi="楷体" w:eastAsia="楷体"/>
                <w:sz w:val="24"/>
              </w:rPr>
            </w:pPr>
          </w:p>
        </w:tc>
        <w:tc>
          <w:tcPr>
            <w:tcW w:w="503" w:type="dxa"/>
            <w:vAlign w:val="center"/>
          </w:tcPr>
          <w:p>
            <w:pPr>
              <w:jc w:val="center"/>
              <w:rPr>
                <w:rFonts w:ascii="楷体" w:hAnsi="楷体" w:eastAsia="楷体"/>
                <w:sz w:val="24"/>
              </w:rPr>
            </w:pPr>
          </w:p>
        </w:tc>
      </w:tr>
    </w:tbl>
    <w:p>
      <w:pPr>
        <w:bidi w:val="0"/>
        <w:ind w:firstLine="600" w:firstLineChars="200"/>
      </w:pPr>
      <w:r>
        <w:rPr>
          <w:rFonts w:hint="eastAsia" w:ascii="仿宋_GB2312" w:hAnsi="仿宋_GB2312" w:eastAsia="仿宋_GB2312" w:cs="仿宋_GB2312"/>
          <w:sz w:val="30"/>
          <w:szCs w:val="30"/>
        </w:rPr>
        <w:t>专业技能课程教学安排表</w:t>
      </w:r>
    </w:p>
    <w:tbl>
      <w:tblPr>
        <w:tblStyle w:val="14"/>
        <w:tblpPr w:leftFromText="180" w:rightFromText="180" w:vertAnchor="text" w:tblpX="1" w:tblpY="1"/>
        <w:tblOverlap w:val="never"/>
        <w:tblW w:w="9174" w:type="dxa"/>
        <w:tblInd w:w="0" w:type="dxa"/>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108" w:type="dxa"/>
          <w:bottom w:w="0" w:type="dxa"/>
          <w:right w:w="108" w:type="dxa"/>
        </w:tblCellMar>
      </w:tblPr>
      <w:tblGrid>
        <w:gridCol w:w="531"/>
        <w:gridCol w:w="295"/>
        <w:gridCol w:w="554"/>
        <w:gridCol w:w="511"/>
        <w:gridCol w:w="2086"/>
        <w:gridCol w:w="699"/>
        <w:gridCol w:w="602"/>
        <w:gridCol w:w="622"/>
        <w:gridCol w:w="439"/>
        <w:gridCol w:w="567"/>
        <w:gridCol w:w="567"/>
        <w:gridCol w:w="567"/>
        <w:gridCol w:w="567"/>
        <w:gridCol w:w="567"/>
      </w:tblGrid>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exact"/>
        </w:trPr>
        <w:tc>
          <w:tcPr>
            <w:tcW w:w="1380" w:type="dxa"/>
            <w:gridSpan w:val="3"/>
            <w:vMerge w:val="restart"/>
            <w:vAlign w:val="center"/>
          </w:tcPr>
          <w:p>
            <w:pPr>
              <w:spacing w:line="240" w:lineRule="exact"/>
              <w:jc w:val="center"/>
              <w:rPr>
                <w:rFonts w:ascii="仿宋_GB2312" w:eastAsia="仿宋_GB2312"/>
                <w:b/>
                <w:sz w:val="18"/>
                <w:szCs w:val="18"/>
              </w:rPr>
            </w:pPr>
            <w:r>
              <w:rPr>
                <w:rFonts w:hint="eastAsia" w:ascii="仿宋_GB2312" w:eastAsia="仿宋_GB2312"/>
                <w:b/>
                <w:sz w:val="18"/>
                <w:szCs w:val="18"/>
              </w:rPr>
              <w:t>类别</w:t>
            </w:r>
          </w:p>
        </w:tc>
        <w:tc>
          <w:tcPr>
            <w:tcW w:w="511" w:type="dxa"/>
            <w:vMerge w:val="restart"/>
            <w:vAlign w:val="center"/>
          </w:tcPr>
          <w:p>
            <w:pPr>
              <w:spacing w:line="240" w:lineRule="exact"/>
              <w:jc w:val="center"/>
              <w:rPr>
                <w:rFonts w:ascii="仿宋_GB2312" w:eastAsia="仿宋_GB2312"/>
                <w:b/>
                <w:sz w:val="18"/>
                <w:szCs w:val="18"/>
              </w:rPr>
            </w:pPr>
            <w:r>
              <w:rPr>
                <w:rFonts w:hint="eastAsia" w:ascii="仿宋_GB2312" w:eastAsia="仿宋_GB2312"/>
                <w:b/>
                <w:sz w:val="18"/>
                <w:szCs w:val="18"/>
              </w:rPr>
              <w:t>序号</w:t>
            </w:r>
          </w:p>
        </w:tc>
        <w:tc>
          <w:tcPr>
            <w:tcW w:w="2086" w:type="dxa"/>
            <w:vMerge w:val="restart"/>
            <w:vAlign w:val="center"/>
          </w:tcPr>
          <w:p>
            <w:pPr>
              <w:spacing w:line="240" w:lineRule="exact"/>
              <w:jc w:val="center"/>
              <w:rPr>
                <w:rFonts w:ascii="仿宋_GB2312" w:eastAsia="仿宋_GB2312"/>
                <w:b/>
                <w:sz w:val="18"/>
                <w:szCs w:val="18"/>
              </w:rPr>
            </w:pPr>
            <w:r>
              <w:rPr>
                <w:rFonts w:hint="eastAsia" w:ascii="仿宋_GB2312" w:eastAsia="仿宋_GB2312"/>
                <w:b/>
                <w:sz w:val="18"/>
                <w:szCs w:val="18"/>
              </w:rPr>
              <w:t>课程名称</w:t>
            </w:r>
          </w:p>
        </w:tc>
        <w:tc>
          <w:tcPr>
            <w:tcW w:w="1923" w:type="dxa"/>
            <w:gridSpan w:val="3"/>
            <w:vAlign w:val="center"/>
          </w:tcPr>
          <w:p>
            <w:pPr>
              <w:spacing w:line="240" w:lineRule="exact"/>
              <w:ind w:firstLine="361"/>
              <w:jc w:val="center"/>
              <w:rPr>
                <w:rFonts w:hint="eastAsia" w:ascii="仿宋_GB2312" w:eastAsia="仿宋_GB2312"/>
                <w:b/>
                <w:sz w:val="18"/>
                <w:szCs w:val="18"/>
              </w:rPr>
            </w:pPr>
            <w:r>
              <w:rPr>
                <w:rFonts w:hint="eastAsia" w:ascii="仿宋_GB2312" w:eastAsia="仿宋_GB2312"/>
                <w:b/>
                <w:sz w:val="18"/>
                <w:szCs w:val="18"/>
              </w:rPr>
              <w:t>总学时数</w:t>
            </w:r>
          </w:p>
        </w:tc>
        <w:tc>
          <w:tcPr>
            <w:tcW w:w="3274" w:type="dxa"/>
            <w:gridSpan w:val="6"/>
            <w:vAlign w:val="center"/>
          </w:tcPr>
          <w:p>
            <w:pPr>
              <w:spacing w:line="240" w:lineRule="exact"/>
              <w:ind w:firstLine="361"/>
              <w:jc w:val="center"/>
              <w:rPr>
                <w:rFonts w:ascii="仿宋_GB2312" w:eastAsia="仿宋_GB2312"/>
                <w:b/>
                <w:sz w:val="18"/>
                <w:szCs w:val="18"/>
              </w:rPr>
            </w:pPr>
            <w:r>
              <w:rPr>
                <w:rFonts w:hint="eastAsia" w:ascii="仿宋_GB2312" w:eastAsia="仿宋_GB2312"/>
                <w:b/>
                <w:sz w:val="18"/>
                <w:szCs w:val="18"/>
              </w:rPr>
              <w:t>各学期周学时安排</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84" w:hRule="exact"/>
        </w:trPr>
        <w:tc>
          <w:tcPr>
            <w:tcW w:w="1380" w:type="dxa"/>
            <w:gridSpan w:val="3"/>
            <w:vMerge w:val="continue"/>
            <w:vAlign w:val="center"/>
          </w:tcPr>
          <w:p>
            <w:pPr>
              <w:spacing w:line="240" w:lineRule="exact"/>
              <w:jc w:val="center"/>
              <w:rPr>
                <w:rFonts w:ascii="仿宋_GB2312" w:eastAsia="仿宋_GB2312"/>
                <w:b/>
                <w:sz w:val="18"/>
                <w:szCs w:val="18"/>
              </w:rPr>
            </w:pPr>
          </w:p>
        </w:tc>
        <w:tc>
          <w:tcPr>
            <w:tcW w:w="511" w:type="dxa"/>
            <w:vMerge w:val="continue"/>
            <w:vAlign w:val="center"/>
          </w:tcPr>
          <w:p>
            <w:pPr>
              <w:spacing w:line="240" w:lineRule="exact"/>
              <w:jc w:val="center"/>
              <w:rPr>
                <w:rFonts w:ascii="仿宋_GB2312" w:eastAsia="仿宋_GB2312"/>
                <w:b/>
                <w:sz w:val="18"/>
                <w:szCs w:val="18"/>
              </w:rPr>
            </w:pPr>
          </w:p>
        </w:tc>
        <w:tc>
          <w:tcPr>
            <w:tcW w:w="2086" w:type="dxa"/>
            <w:vMerge w:val="continue"/>
            <w:vAlign w:val="center"/>
          </w:tcPr>
          <w:p>
            <w:pPr>
              <w:spacing w:line="240" w:lineRule="exact"/>
              <w:jc w:val="center"/>
              <w:rPr>
                <w:rFonts w:ascii="仿宋_GB2312" w:eastAsia="仿宋_GB2312"/>
                <w:b/>
                <w:sz w:val="18"/>
                <w:szCs w:val="18"/>
              </w:rPr>
            </w:pPr>
          </w:p>
        </w:tc>
        <w:tc>
          <w:tcPr>
            <w:tcW w:w="699" w:type="dxa"/>
            <w:vMerge w:val="restart"/>
            <w:vAlign w:val="center"/>
          </w:tcPr>
          <w:p>
            <w:pPr>
              <w:spacing w:line="240" w:lineRule="exact"/>
              <w:jc w:val="center"/>
              <w:rPr>
                <w:rFonts w:ascii="仿宋_GB2312" w:eastAsia="仿宋_GB2312"/>
                <w:b/>
                <w:sz w:val="18"/>
                <w:szCs w:val="18"/>
              </w:rPr>
            </w:pPr>
            <w:r>
              <w:rPr>
                <w:rFonts w:hint="eastAsia" w:ascii="仿宋_GB2312" w:eastAsia="仿宋_GB2312"/>
                <w:b/>
                <w:sz w:val="18"/>
                <w:szCs w:val="18"/>
              </w:rPr>
              <w:t>合计</w:t>
            </w:r>
          </w:p>
        </w:tc>
        <w:tc>
          <w:tcPr>
            <w:tcW w:w="602" w:type="dxa"/>
            <w:vMerge w:val="restart"/>
            <w:vAlign w:val="center"/>
          </w:tcPr>
          <w:p>
            <w:pPr>
              <w:spacing w:line="240" w:lineRule="exact"/>
              <w:jc w:val="center"/>
              <w:rPr>
                <w:rFonts w:ascii="仿宋_GB2312" w:eastAsia="仿宋_GB2312"/>
                <w:b/>
                <w:sz w:val="18"/>
                <w:szCs w:val="18"/>
              </w:rPr>
            </w:pPr>
            <w:r>
              <w:rPr>
                <w:rFonts w:hint="eastAsia" w:ascii="仿宋_GB2312" w:eastAsia="仿宋_GB2312"/>
                <w:b/>
                <w:sz w:val="18"/>
                <w:szCs w:val="18"/>
              </w:rPr>
              <w:t>讲授</w:t>
            </w:r>
          </w:p>
        </w:tc>
        <w:tc>
          <w:tcPr>
            <w:tcW w:w="622" w:type="dxa"/>
            <w:vMerge w:val="restart"/>
            <w:vAlign w:val="center"/>
          </w:tcPr>
          <w:p>
            <w:pPr>
              <w:spacing w:line="240" w:lineRule="exact"/>
              <w:jc w:val="center"/>
              <w:rPr>
                <w:rFonts w:ascii="仿宋_GB2312" w:eastAsia="仿宋_GB2312"/>
                <w:b/>
                <w:sz w:val="18"/>
                <w:szCs w:val="18"/>
              </w:rPr>
            </w:pPr>
            <w:r>
              <w:rPr>
                <w:rFonts w:hint="eastAsia" w:ascii="仿宋_GB2312" w:eastAsia="仿宋_GB2312"/>
                <w:b/>
                <w:sz w:val="18"/>
                <w:szCs w:val="18"/>
              </w:rPr>
              <w:t>实验实习</w:t>
            </w:r>
          </w:p>
        </w:tc>
        <w:tc>
          <w:tcPr>
            <w:tcW w:w="439" w:type="dxa"/>
            <w:vAlign w:val="center"/>
          </w:tcPr>
          <w:p>
            <w:pPr>
              <w:spacing w:line="240" w:lineRule="exact"/>
              <w:jc w:val="center"/>
              <w:rPr>
                <w:rFonts w:ascii="仿宋_GB2312" w:eastAsia="仿宋_GB2312"/>
                <w:b/>
                <w:sz w:val="18"/>
                <w:szCs w:val="18"/>
              </w:rPr>
            </w:pPr>
            <w:r>
              <w:rPr>
                <w:rFonts w:hint="eastAsia" w:ascii="仿宋_GB2312" w:eastAsia="仿宋_GB2312"/>
                <w:b/>
                <w:sz w:val="18"/>
                <w:szCs w:val="18"/>
              </w:rPr>
              <w:t>一</w:t>
            </w:r>
          </w:p>
        </w:tc>
        <w:tc>
          <w:tcPr>
            <w:tcW w:w="567" w:type="dxa"/>
            <w:vAlign w:val="center"/>
          </w:tcPr>
          <w:p>
            <w:pPr>
              <w:spacing w:line="240" w:lineRule="exact"/>
              <w:jc w:val="center"/>
              <w:rPr>
                <w:rFonts w:ascii="仿宋_GB2312" w:eastAsia="仿宋_GB2312"/>
                <w:b/>
                <w:sz w:val="18"/>
                <w:szCs w:val="18"/>
              </w:rPr>
            </w:pPr>
            <w:r>
              <w:rPr>
                <w:rFonts w:hint="eastAsia" w:ascii="仿宋_GB2312" w:eastAsia="仿宋_GB2312"/>
                <w:b/>
                <w:sz w:val="18"/>
                <w:szCs w:val="18"/>
              </w:rPr>
              <w:t>二</w:t>
            </w:r>
          </w:p>
        </w:tc>
        <w:tc>
          <w:tcPr>
            <w:tcW w:w="567" w:type="dxa"/>
            <w:vAlign w:val="center"/>
          </w:tcPr>
          <w:p>
            <w:pPr>
              <w:spacing w:line="240" w:lineRule="exact"/>
              <w:jc w:val="center"/>
              <w:rPr>
                <w:rFonts w:ascii="仿宋_GB2312" w:eastAsia="仿宋_GB2312"/>
                <w:b/>
                <w:sz w:val="18"/>
                <w:szCs w:val="18"/>
              </w:rPr>
            </w:pPr>
            <w:r>
              <w:rPr>
                <w:rFonts w:hint="eastAsia" w:ascii="仿宋_GB2312" w:eastAsia="仿宋_GB2312"/>
                <w:b/>
                <w:sz w:val="18"/>
                <w:szCs w:val="18"/>
              </w:rPr>
              <w:t>三</w:t>
            </w:r>
          </w:p>
        </w:tc>
        <w:tc>
          <w:tcPr>
            <w:tcW w:w="567" w:type="dxa"/>
            <w:vAlign w:val="center"/>
          </w:tcPr>
          <w:p>
            <w:pPr>
              <w:spacing w:line="240" w:lineRule="exact"/>
              <w:jc w:val="center"/>
              <w:rPr>
                <w:rFonts w:ascii="仿宋_GB2312" w:eastAsia="仿宋_GB2312"/>
                <w:b/>
                <w:sz w:val="18"/>
                <w:szCs w:val="18"/>
              </w:rPr>
            </w:pPr>
            <w:r>
              <w:rPr>
                <w:rFonts w:hint="eastAsia" w:ascii="仿宋_GB2312" w:eastAsia="仿宋_GB2312"/>
                <w:b/>
                <w:sz w:val="18"/>
                <w:szCs w:val="18"/>
              </w:rPr>
              <w:t>四</w:t>
            </w:r>
          </w:p>
        </w:tc>
        <w:tc>
          <w:tcPr>
            <w:tcW w:w="567" w:type="dxa"/>
            <w:vAlign w:val="center"/>
          </w:tcPr>
          <w:p>
            <w:pPr>
              <w:spacing w:line="240" w:lineRule="exact"/>
              <w:jc w:val="center"/>
              <w:rPr>
                <w:rFonts w:ascii="仿宋_GB2312" w:eastAsia="仿宋_GB2312"/>
                <w:b/>
                <w:sz w:val="18"/>
                <w:szCs w:val="18"/>
              </w:rPr>
            </w:pPr>
            <w:r>
              <w:rPr>
                <w:rFonts w:hint="eastAsia" w:ascii="仿宋_GB2312" w:eastAsia="仿宋_GB2312"/>
                <w:b/>
                <w:sz w:val="18"/>
                <w:szCs w:val="18"/>
              </w:rPr>
              <w:t>五</w:t>
            </w:r>
          </w:p>
        </w:tc>
        <w:tc>
          <w:tcPr>
            <w:tcW w:w="567" w:type="dxa"/>
            <w:vAlign w:val="center"/>
          </w:tcPr>
          <w:p>
            <w:pPr>
              <w:spacing w:line="240" w:lineRule="exact"/>
              <w:jc w:val="center"/>
              <w:rPr>
                <w:rFonts w:ascii="仿宋_GB2312" w:eastAsia="仿宋_GB2312"/>
                <w:b/>
                <w:sz w:val="18"/>
                <w:szCs w:val="18"/>
              </w:rPr>
            </w:pPr>
            <w:r>
              <w:rPr>
                <w:rFonts w:hint="eastAsia" w:ascii="仿宋_GB2312" w:eastAsia="仿宋_GB2312"/>
                <w:b/>
                <w:sz w:val="18"/>
                <w:szCs w:val="18"/>
              </w:rPr>
              <w:t>六</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449" w:hRule="exact"/>
        </w:trPr>
        <w:tc>
          <w:tcPr>
            <w:tcW w:w="1380" w:type="dxa"/>
            <w:gridSpan w:val="3"/>
            <w:vMerge w:val="continue"/>
            <w:vAlign w:val="center"/>
          </w:tcPr>
          <w:p>
            <w:pPr>
              <w:spacing w:line="240" w:lineRule="exact"/>
              <w:jc w:val="center"/>
              <w:rPr>
                <w:rFonts w:ascii="仿宋_GB2312" w:eastAsia="仿宋_GB2312"/>
                <w:b/>
                <w:sz w:val="18"/>
                <w:szCs w:val="18"/>
              </w:rPr>
            </w:pPr>
          </w:p>
        </w:tc>
        <w:tc>
          <w:tcPr>
            <w:tcW w:w="511" w:type="dxa"/>
            <w:vMerge w:val="continue"/>
            <w:vAlign w:val="center"/>
          </w:tcPr>
          <w:p>
            <w:pPr>
              <w:spacing w:line="240" w:lineRule="exact"/>
              <w:jc w:val="center"/>
              <w:rPr>
                <w:rFonts w:ascii="仿宋_GB2312" w:eastAsia="仿宋_GB2312"/>
                <w:b/>
                <w:sz w:val="18"/>
                <w:szCs w:val="18"/>
              </w:rPr>
            </w:pPr>
          </w:p>
        </w:tc>
        <w:tc>
          <w:tcPr>
            <w:tcW w:w="2086" w:type="dxa"/>
            <w:vMerge w:val="continue"/>
            <w:vAlign w:val="center"/>
          </w:tcPr>
          <w:p>
            <w:pPr>
              <w:spacing w:line="240" w:lineRule="exact"/>
              <w:jc w:val="center"/>
              <w:rPr>
                <w:rFonts w:ascii="仿宋_GB2312" w:eastAsia="仿宋_GB2312"/>
                <w:b/>
                <w:sz w:val="18"/>
                <w:szCs w:val="18"/>
              </w:rPr>
            </w:pPr>
          </w:p>
        </w:tc>
        <w:tc>
          <w:tcPr>
            <w:tcW w:w="699" w:type="dxa"/>
            <w:vMerge w:val="continue"/>
            <w:vAlign w:val="center"/>
          </w:tcPr>
          <w:p>
            <w:pPr>
              <w:spacing w:line="240" w:lineRule="exact"/>
              <w:jc w:val="center"/>
              <w:rPr>
                <w:rFonts w:ascii="仿宋_GB2312" w:eastAsia="仿宋_GB2312"/>
                <w:b/>
                <w:sz w:val="18"/>
                <w:szCs w:val="18"/>
              </w:rPr>
            </w:pPr>
          </w:p>
        </w:tc>
        <w:tc>
          <w:tcPr>
            <w:tcW w:w="602" w:type="dxa"/>
            <w:vMerge w:val="continue"/>
            <w:vAlign w:val="center"/>
          </w:tcPr>
          <w:p>
            <w:pPr>
              <w:spacing w:line="240" w:lineRule="exact"/>
              <w:jc w:val="center"/>
              <w:rPr>
                <w:rFonts w:ascii="仿宋_GB2312" w:eastAsia="仿宋_GB2312"/>
                <w:b/>
                <w:sz w:val="18"/>
                <w:szCs w:val="18"/>
              </w:rPr>
            </w:pPr>
          </w:p>
        </w:tc>
        <w:tc>
          <w:tcPr>
            <w:tcW w:w="622" w:type="dxa"/>
            <w:vMerge w:val="continue"/>
            <w:vAlign w:val="center"/>
          </w:tcPr>
          <w:p>
            <w:pPr>
              <w:spacing w:line="240" w:lineRule="exact"/>
              <w:jc w:val="center"/>
              <w:rPr>
                <w:rFonts w:ascii="仿宋_GB2312" w:eastAsia="仿宋_GB2312"/>
                <w:b/>
                <w:sz w:val="18"/>
                <w:szCs w:val="18"/>
              </w:rPr>
            </w:pPr>
          </w:p>
        </w:tc>
        <w:tc>
          <w:tcPr>
            <w:tcW w:w="439" w:type="dxa"/>
            <w:vAlign w:val="center"/>
          </w:tcPr>
          <w:p>
            <w:pPr>
              <w:spacing w:line="200" w:lineRule="exact"/>
              <w:jc w:val="center"/>
              <w:rPr>
                <w:rFonts w:ascii="仿宋_GB2312" w:eastAsia="仿宋_GB2312"/>
                <w:b/>
                <w:sz w:val="18"/>
                <w:szCs w:val="18"/>
              </w:rPr>
            </w:pPr>
            <w:r>
              <w:rPr>
                <w:rFonts w:hint="eastAsia" w:ascii="仿宋_GB2312" w:eastAsia="仿宋_GB2312"/>
                <w:b/>
                <w:sz w:val="18"/>
                <w:szCs w:val="18"/>
              </w:rPr>
              <w:t>18周</w:t>
            </w:r>
          </w:p>
        </w:tc>
        <w:tc>
          <w:tcPr>
            <w:tcW w:w="567" w:type="dxa"/>
            <w:vAlign w:val="center"/>
          </w:tcPr>
          <w:p>
            <w:pPr>
              <w:spacing w:line="200" w:lineRule="exact"/>
              <w:jc w:val="center"/>
              <w:rPr>
                <w:rFonts w:ascii="仿宋_GB2312" w:eastAsia="仿宋_GB2312"/>
                <w:b/>
                <w:sz w:val="18"/>
                <w:szCs w:val="18"/>
              </w:rPr>
            </w:pPr>
            <w:r>
              <w:rPr>
                <w:rFonts w:hint="eastAsia" w:ascii="仿宋_GB2312" w:eastAsia="仿宋_GB2312"/>
                <w:b/>
                <w:sz w:val="18"/>
                <w:szCs w:val="18"/>
              </w:rPr>
              <w:t>18周</w:t>
            </w:r>
          </w:p>
        </w:tc>
        <w:tc>
          <w:tcPr>
            <w:tcW w:w="567" w:type="dxa"/>
            <w:vAlign w:val="center"/>
          </w:tcPr>
          <w:p>
            <w:pPr>
              <w:spacing w:line="200" w:lineRule="exact"/>
              <w:jc w:val="center"/>
              <w:rPr>
                <w:rFonts w:ascii="仿宋_GB2312" w:eastAsia="仿宋_GB2312"/>
                <w:b/>
                <w:sz w:val="18"/>
                <w:szCs w:val="18"/>
              </w:rPr>
            </w:pPr>
            <w:r>
              <w:rPr>
                <w:rFonts w:hint="eastAsia" w:ascii="仿宋_GB2312" w:eastAsia="仿宋_GB2312"/>
                <w:b/>
                <w:sz w:val="18"/>
                <w:szCs w:val="18"/>
              </w:rPr>
              <w:t>18周</w:t>
            </w:r>
          </w:p>
        </w:tc>
        <w:tc>
          <w:tcPr>
            <w:tcW w:w="567" w:type="dxa"/>
            <w:vAlign w:val="center"/>
          </w:tcPr>
          <w:p>
            <w:pPr>
              <w:spacing w:line="200" w:lineRule="exact"/>
              <w:jc w:val="center"/>
              <w:rPr>
                <w:rFonts w:ascii="仿宋_GB2312" w:eastAsia="仿宋_GB2312"/>
                <w:b/>
                <w:sz w:val="18"/>
                <w:szCs w:val="18"/>
              </w:rPr>
            </w:pPr>
            <w:r>
              <w:rPr>
                <w:rFonts w:hint="eastAsia" w:ascii="仿宋_GB2312" w:eastAsia="仿宋_GB2312"/>
                <w:b/>
                <w:sz w:val="18"/>
                <w:szCs w:val="18"/>
              </w:rPr>
              <w:t>18周</w:t>
            </w:r>
          </w:p>
        </w:tc>
        <w:tc>
          <w:tcPr>
            <w:tcW w:w="567" w:type="dxa"/>
            <w:vAlign w:val="center"/>
          </w:tcPr>
          <w:p>
            <w:pPr>
              <w:spacing w:line="240" w:lineRule="exact"/>
              <w:jc w:val="center"/>
              <w:rPr>
                <w:rFonts w:ascii="仿宋_GB2312" w:eastAsia="仿宋_GB2312"/>
                <w:b/>
                <w:sz w:val="18"/>
                <w:szCs w:val="18"/>
              </w:rPr>
            </w:pPr>
            <w:r>
              <w:rPr>
                <w:rFonts w:hint="eastAsia" w:ascii="仿宋_GB2312" w:eastAsia="仿宋_GB2312"/>
                <w:b/>
                <w:sz w:val="18"/>
                <w:szCs w:val="18"/>
              </w:rPr>
              <w:t>20周</w:t>
            </w:r>
          </w:p>
        </w:tc>
        <w:tc>
          <w:tcPr>
            <w:tcW w:w="567" w:type="dxa"/>
            <w:vAlign w:val="center"/>
          </w:tcPr>
          <w:p>
            <w:pPr>
              <w:spacing w:line="240" w:lineRule="exact"/>
              <w:jc w:val="center"/>
              <w:rPr>
                <w:rFonts w:ascii="仿宋_GB2312" w:eastAsia="仿宋_GB2312"/>
                <w:b/>
                <w:sz w:val="18"/>
                <w:szCs w:val="18"/>
              </w:rPr>
            </w:pPr>
            <w:r>
              <w:rPr>
                <w:rFonts w:hint="eastAsia" w:ascii="仿宋_GB2312" w:eastAsia="仿宋_GB2312"/>
                <w:b/>
                <w:sz w:val="18"/>
                <w:szCs w:val="18"/>
              </w:rPr>
              <w:t>19周</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exact"/>
        </w:trPr>
        <w:tc>
          <w:tcPr>
            <w:tcW w:w="531" w:type="dxa"/>
            <w:vMerge w:val="restart"/>
            <w:vAlign w:val="center"/>
          </w:tcPr>
          <w:p>
            <w:pPr>
              <w:spacing w:line="260" w:lineRule="exact"/>
              <w:jc w:val="center"/>
              <w:rPr>
                <w:rFonts w:ascii="仿宋_GB2312" w:eastAsia="仿宋_GB2312"/>
                <w:color w:val="000000" w:themeColor="text1"/>
                <w:sz w:val="18"/>
                <w:szCs w:val="18"/>
              </w:rPr>
            </w:pPr>
            <w:r>
              <w:rPr>
                <w:rFonts w:hint="eastAsia" w:ascii="仿宋_GB2312" w:eastAsia="仿宋_GB2312"/>
                <w:color w:val="000000" w:themeColor="text1"/>
                <w:sz w:val="18"/>
                <w:szCs w:val="18"/>
              </w:rPr>
              <w:t>专业基础课</w:t>
            </w:r>
          </w:p>
        </w:tc>
        <w:tc>
          <w:tcPr>
            <w:tcW w:w="849" w:type="dxa"/>
            <w:gridSpan w:val="2"/>
            <w:vMerge w:val="restart"/>
            <w:vAlign w:val="center"/>
          </w:tcPr>
          <w:p>
            <w:pPr>
              <w:spacing w:line="320" w:lineRule="exact"/>
              <w:jc w:val="center"/>
              <w:rPr>
                <w:rFonts w:ascii="仿宋_GB2312" w:eastAsia="仿宋_GB2312"/>
                <w:color w:val="000000" w:themeColor="text1"/>
                <w:sz w:val="18"/>
                <w:szCs w:val="18"/>
              </w:rPr>
            </w:pPr>
            <w:r>
              <w:rPr>
                <w:rFonts w:hint="eastAsia" w:ascii="仿宋_GB2312" w:eastAsia="仿宋_GB2312"/>
                <w:color w:val="000000" w:themeColor="text1"/>
                <w:sz w:val="18"/>
                <w:szCs w:val="18"/>
              </w:rPr>
              <w:t>专业必修课程(360学时)</w:t>
            </w:r>
          </w:p>
        </w:tc>
        <w:tc>
          <w:tcPr>
            <w:tcW w:w="511" w:type="dxa"/>
            <w:vAlign w:val="center"/>
          </w:tcPr>
          <w:p>
            <w:pPr>
              <w:spacing w:line="320" w:lineRule="exact"/>
              <w:jc w:val="center"/>
              <w:rPr>
                <w:rFonts w:ascii="仿宋_GB2312" w:eastAsia="仿宋_GB2312"/>
                <w:color w:val="000000" w:themeColor="text1"/>
                <w:sz w:val="18"/>
                <w:szCs w:val="18"/>
              </w:rPr>
            </w:pPr>
            <w:r>
              <w:rPr>
                <w:rFonts w:hint="eastAsia" w:ascii="仿宋_GB2312" w:eastAsia="仿宋_GB2312"/>
                <w:color w:val="000000" w:themeColor="text1"/>
                <w:sz w:val="18"/>
                <w:szCs w:val="18"/>
              </w:rPr>
              <w:t>01</w:t>
            </w:r>
          </w:p>
        </w:tc>
        <w:tc>
          <w:tcPr>
            <w:tcW w:w="2086" w:type="dxa"/>
            <w:vAlign w:val="center"/>
          </w:tcPr>
          <w:p>
            <w:pPr>
              <w:spacing w:line="320" w:lineRule="exact"/>
              <w:jc w:val="center"/>
              <w:rPr>
                <w:rFonts w:hint="eastAsia" w:ascii="仿宋_GB2312" w:eastAsia="仿宋_GB2312"/>
                <w:color w:val="000000" w:themeColor="text1"/>
                <w:sz w:val="18"/>
                <w:szCs w:val="18"/>
                <w:lang w:eastAsia="zh-CN"/>
              </w:rPr>
            </w:pPr>
            <w:r>
              <w:rPr>
                <w:rFonts w:hint="eastAsia" w:ascii="仿宋_GB2312" w:hAnsi="宋体"/>
                <w:color w:val="000000" w:themeColor="text1"/>
                <w:sz w:val="18"/>
                <w:szCs w:val="18"/>
                <w:lang w:val="en-US" w:eastAsia="zh-CN"/>
              </w:rPr>
              <w:t>机械基础</w:t>
            </w:r>
          </w:p>
        </w:tc>
        <w:tc>
          <w:tcPr>
            <w:tcW w:w="699" w:type="dxa"/>
            <w:vAlign w:val="center"/>
          </w:tcPr>
          <w:p>
            <w:pPr>
              <w:spacing w:line="320" w:lineRule="exact"/>
              <w:jc w:val="center"/>
              <w:rPr>
                <w:rFonts w:ascii="仿宋_GB2312" w:eastAsia="仿宋_GB2312"/>
                <w:color w:val="000000" w:themeColor="text1"/>
                <w:sz w:val="18"/>
                <w:szCs w:val="18"/>
              </w:rPr>
            </w:pPr>
            <w:r>
              <w:rPr>
                <w:rFonts w:hint="eastAsia" w:ascii="仿宋_GB2312" w:eastAsia="仿宋_GB2312"/>
                <w:color w:val="000000" w:themeColor="text1"/>
                <w:sz w:val="18"/>
                <w:szCs w:val="18"/>
              </w:rPr>
              <w:t>144</w:t>
            </w:r>
          </w:p>
        </w:tc>
        <w:tc>
          <w:tcPr>
            <w:tcW w:w="602" w:type="dxa"/>
            <w:vAlign w:val="center"/>
          </w:tcPr>
          <w:p>
            <w:pPr>
              <w:spacing w:line="320" w:lineRule="exact"/>
              <w:ind w:left="-107" w:leftChars="-51"/>
              <w:jc w:val="center"/>
              <w:rPr>
                <w:rFonts w:hint="default" w:ascii="仿宋_GB2312" w:eastAsia="仿宋_GB2312"/>
                <w:color w:val="000000" w:themeColor="text1"/>
                <w:sz w:val="18"/>
                <w:szCs w:val="18"/>
                <w:lang w:val="en-US" w:eastAsia="zh-CN"/>
              </w:rPr>
            </w:pPr>
            <w:r>
              <w:rPr>
                <w:rFonts w:hint="eastAsia" w:ascii="仿宋_GB2312" w:eastAsia="仿宋_GB2312"/>
                <w:color w:val="000000" w:themeColor="text1"/>
                <w:sz w:val="18"/>
                <w:szCs w:val="18"/>
                <w:lang w:val="en-US" w:eastAsia="zh-CN"/>
              </w:rPr>
              <w:t>72</w:t>
            </w:r>
          </w:p>
        </w:tc>
        <w:tc>
          <w:tcPr>
            <w:tcW w:w="622" w:type="dxa"/>
            <w:vAlign w:val="center"/>
          </w:tcPr>
          <w:p>
            <w:pPr>
              <w:spacing w:line="320" w:lineRule="exact"/>
              <w:jc w:val="center"/>
              <w:rPr>
                <w:rFonts w:hint="default" w:ascii="仿宋_GB2312" w:eastAsia="仿宋_GB2312"/>
                <w:color w:val="000000" w:themeColor="text1"/>
                <w:sz w:val="18"/>
                <w:szCs w:val="18"/>
                <w:lang w:val="en-US" w:eastAsia="zh-CN"/>
              </w:rPr>
            </w:pPr>
            <w:r>
              <w:rPr>
                <w:rFonts w:hint="eastAsia" w:ascii="仿宋_GB2312" w:eastAsia="仿宋_GB2312"/>
                <w:color w:val="000000" w:themeColor="text1"/>
                <w:sz w:val="18"/>
                <w:szCs w:val="18"/>
                <w:lang w:val="en-US" w:eastAsia="zh-CN"/>
              </w:rPr>
              <w:t>72</w:t>
            </w:r>
          </w:p>
        </w:tc>
        <w:tc>
          <w:tcPr>
            <w:tcW w:w="439" w:type="dxa"/>
            <w:vAlign w:val="center"/>
          </w:tcPr>
          <w:p>
            <w:pPr>
              <w:spacing w:line="320" w:lineRule="exact"/>
              <w:jc w:val="center"/>
              <w:rPr>
                <w:rFonts w:ascii="仿宋_GB2312" w:eastAsia="仿宋_GB2312"/>
                <w:color w:val="000000" w:themeColor="text1"/>
                <w:sz w:val="18"/>
                <w:szCs w:val="18"/>
              </w:rPr>
            </w:pPr>
            <w:r>
              <w:rPr>
                <w:rFonts w:hint="eastAsia" w:ascii="仿宋_GB2312" w:eastAsia="仿宋_GB2312"/>
                <w:color w:val="000000" w:themeColor="text1"/>
                <w:sz w:val="18"/>
                <w:szCs w:val="18"/>
              </w:rPr>
              <w:t>4</w:t>
            </w:r>
          </w:p>
        </w:tc>
        <w:tc>
          <w:tcPr>
            <w:tcW w:w="567" w:type="dxa"/>
            <w:vAlign w:val="center"/>
          </w:tcPr>
          <w:p>
            <w:pPr>
              <w:spacing w:line="320" w:lineRule="exact"/>
              <w:jc w:val="center"/>
              <w:rPr>
                <w:rFonts w:ascii="仿宋_GB2312" w:eastAsia="仿宋_GB2312"/>
                <w:color w:val="000000" w:themeColor="text1"/>
                <w:sz w:val="18"/>
                <w:szCs w:val="18"/>
              </w:rPr>
            </w:pPr>
            <w:r>
              <w:rPr>
                <w:rFonts w:hint="eastAsia" w:ascii="仿宋_GB2312" w:eastAsia="仿宋_GB2312"/>
                <w:color w:val="000000" w:themeColor="text1"/>
                <w:sz w:val="18"/>
                <w:szCs w:val="18"/>
              </w:rPr>
              <w:t>4</w:t>
            </w:r>
          </w:p>
        </w:tc>
        <w:tc>
          <w:tcPr>
            <w:tcW w:w="567" w:type="dxa"/>
            <w:vAlign w:val="center"/>
          </w:tcPr>
          <w:p>
            <w:pPr>
              <w:spacing w:line="320" w:lineRule="exact"/>
              <w:jc w:val="center"/>
              <w:rPr>
                <w:rFonts w:ascii="仿宋_GB2312" w:eastAsia="仿宋_GB2312"/>
                <w:color w:val="000000" w:themeColor="text1"/>
                <w:sz w:val="18"/>
                <w:szCs w:val="18"/>
              </w:rPr>
            </w:pPr>
          </w:p>
        </w:tc>
        <w:tc>
          <w:tcPr>
            <w:tcW w:w="567" w:type="dxa"/>
            <w:vAlign w:val="center"/>
          </w:tcPr>
          <w:p>
            <w:pPr>
              <w:spacing w:line="320" w:lineRule="exact"/>
              <w:jc w:val="center"/>
              <w:rPr>
                <w:rFonts w:ascii="仿宋_GB2312" w:eastAsia="仿宋_GB2312"/>
                <w:sz w:val="18"/>
                <w:szCs w:val="18"/>
              </w:rPr>
            </w:pPr>
          </w:p>
        </w:tc>
        <w:tc>
          <w:tcPr>
            <w:tcW w:w="567" w:type="dxa"/>
            <w:vAlign w:val="center"/>
          </w:tcPr>
          <w:p>
            <w:pPr>
              <w:spacing w:line="320" w:lineRule="exact"/>
              <w:jc w:val="center"/>
              <w:rPr>
                <w:rFonts w:ascii="仿宋_GB2312" w:eastAsia="仿宋_GB2312"/>
                <w:sz w:val="18"/>
                <w:szCs w:val="18"/>
              </w:rPr>
            </w:pPr>
          </w:p>
        </w:tc>
        <w:tc>
          <w:tcPr>
            <w:tcW w:w="567" w:type="dxa"/>
            <w:vAlign w:val="center"/>
          </w:tcPr>
          <w:p>
            <w:pPr>
              <w:spacing w:line="320" w:lineRule="exact"/>
              <w:jc w:val="center"/>
              <w:rPr>
                <w:rFonts w:ascii="仿宋_GB2312" w:eastAsia="仿宋_GB2312"/>
                <w:sz w:val="18"/>
                <w:szCs w:val="18"/>
              </w:rPr>
            </w:pP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exact"/>
        </w:trPr>
        <w:tc>
          <w:tcPr>
            <w:tcW w:w="531" w:type="dxa"/>
            <w:vMerge w:val="continue"/>
            <w:vAlign w:val="center"/>
          </w:tcPr>
          <w:p>
            <w:pPr>
              <w:spacing w:line="320" w:lineRule="exact"/>
              <w:jc w:val="center"/>
              <w:rPr>
                <w:rFonts w:ascii="仿宋_GB2312" w:eastAsia="仿宋_GB2312"/>
                <w:color w:val="000000" w:themeColor="text1"/>
                <w:sz w:val="18"/>
                <w:szCs w:val="18"/>
              </w:rPr>
            </w:pPr>
          </w:p>
        </w:tc>
        <w:tc>
          <w:tcPr>
            <w:tcW w:w="849" w:type="dxa"/>
            <w:gridSpan w:val="2"/>
            <w:vMerge w:val="continue"/>
            <w:vAlign w:val="center"/>
          </w:tcPr>
          <w:p>
            <w:pPr>
              <w:spacing w:line="320" w:lineRule="exact"/>
              <w:jc w:val="center"/>
              <w:rPr>
                <w:rFonts w:ascii="仿宋_GB2312" w:eastAsia="仿宋_GB2312"/>
                <w:color w:val="000000" w:themeColor="text1"/>
                <w:sz w:val="18"/>
                <w:szCs w:val="18"/>
              </w:rPr>
            </w:pPr>
          </w:p>
        </w:tc>
        <w:tc>
          <w:tcPr>
            <w:tcW w:w="511" w:type="dxa"/>
            <w:vAlign w:val="center"/>
          </w:tcPr>
          <w:p>
            <w:pPr>
              <w:spacing w:line="320" w:lineRule="exact"/>
              <w:jc w:val="center"/>
              <w:rPr>
                <w:rFonts w:ascii="仿宋_GB2312" w:eastAsia="仿宋_GB2312"/>
                <w:color w:val="000000" w:themeColor="text1"/>
                <w:sz w:val="18"/>
                <w:szCs w:val="18"/>
              </w:rPr>
            </w:pPr>
            <w:r>
              <w:rPr>
                <w:rFonts w:hint="eastAsia" w:ascii="仿宋_GB2312" w:eastAsia="仿宋_GB2312"/>
                <w:color w:val="000000" w:themeColor="text1"/>
                <w:sz w:val="18"/>
                <w:szCs w:val="18"/>
              </w:rPr>
              <w:t>02</w:t>
            </w:r>
          </w:p>
        </w:tc>
        <w:tc>
          <w:tcPr>
            <w:tcW w:w="2086" w:type="dxa"/>
            <w:vAlign w:val="center"/>
          </w:tcPr>
          <w:p>
            <w:pPr>
              <w:spacing w:line="320" w:lineRule="exact"/>
              <w:jc w:val="center"/>
              <w:rPr>
                <w:rFonts w:hint="eastAsia" w:ascii="仿宋_GB2312" w:eastAsia="仿宋_GB2312"/>
                <w:color w:val="000000" w:themeColor="text1"/>
                <w:sz w:val="18"/>
                <w:szCs w:val="18"/>
                <w:lang w:eastAsia="zh-CN"/>
              </w:rPr>
            </w:pPr>
            <w:r>
              <w:rPr>
                <w:rFonts w:hint="eastAsia" w:ascii="仿宋_GB2312"/>
                <w:color w:val="000000" w:themeColor="text1"/>
                <w:sz w:val="18"/>
                <w:szCs w:val="18"/>
                <w:lang w:val="en-US" w:eastAsia="zh-CN"/>
              </w:rPr>
              <w:t>机械制图</w:t>
            </w:r>
          </w:p>
        </w:tc>
        <w:tc>
          <w:tcPr>
            <w:tcW w:w="699" w:type="dxa"/>
            <w:vAlign w:val="center"/>
          </w:tcPr>
          <w:p>
            <w:pPr>
              <w:spacing w:line="320" w:lineRule="exact"/>
              <w:jc w:val="center"/>
              <w:rPr>
                <w:rFonts w:ascii="仿宋_GB2312" w:eastAsia="仿宋_GB2312"/>
                <w:color w:val="000000" w:themeColor="text1"/>
                <w:sz w:val="18"/>
                <w:szCs w:val="18"/>
              </w:rPr>
            </w:pPr>
            <w:r>
              <w:rPr>
                <w:rFonts w:hint="eastAsia" w:ascii="仿宋_GB2312" w:eastAsia="仿宋_GB2312"/>
                <w:color w:val="000000" w:themeColor="text1"/>
                <w:sz w:val="18"/>
                <w:szCs w:val="18"/>
              </w:rPr>
              <w:t>144</w:t>
            </w:r>
          </w:p>
        </w:tc>
        <w:tc>
          <w:tcPr>
            <w:tcW w:w="602" w:type="dxa"/>
            <w:vAlign w:val="center"/>
          </w:tcPr>
          <w:p>
            <w:pPr>
              <w:spacing w:line="320" w:lineRule="exact"/>
              <w:ind w:left="-107" w:leftChars="-51"/>
              <w:jc w:val="center"/>
              <w:rPr>
                <w:rFonts w:hint="default" w:ascii="仿宋_GB2312" w:eastAsia="仿宋_GB2312"/>
                <w:color w:val="000000" w:themeColor="text1"/>
                <w:sz w:val="18"/>
                <w:szCs w:val="18"/>
                <w:lang w:val="en-US" w:eastAsia="zh-CN"/>
              </w:rPr>
            </w:pPr>
            <w:r>
              <w:rPr>
                <w:rFonts w:hint="eastAsia" w:ascii="仿宋_GB2312" w:eastAsia="仿宋_GB2312"/>
                <w:color w:val="000000" w:themeColor="text1"/>
                <w:sz w:val="18"/>
                <w:szCs w:val="18"/>
                <w:lang w:val="en-US" w:eastAsia="zh-CN"/>
              </w:rPr>
              <w:t>72</w:t>
            </w:r>
          </w:p>
        </w:tc>
        <w:tc>
          <w:tcPr>
            <w:tcW w:w="622" w:type="dxa"/>
            <w:vAlign w:val="center"/>
          </w:tcPr>
          <w:p>
            <w:pPr>
              <w:spacing w:line="320" w:lineRule="exact"/>
              <w:jc w:val="center"/>
              <w:rPr>
                <w:rFonts w:hint="default" w:ascii="仿宋_GB2312" w:eastAsia="仿宋_GB2312"/>
                <w:color w:val="000000" w:themeColor="text1"/>
                <w:sz w:val="18"/>
                <w:szCs w:val="18"/>
                <w:lang w:val="en-US" w:eastAsia="zh-CN"/>
              </w:rPr>
            </w:pPr>
            <w:r>
              <w:rPr>
                <w:rFonts w:hint="eastAsia" w:ascii="仿宋_GB2312" w:eastAsia="仿宋_GB2312"/>
                <w:color w:val="000000" w:themeColor="text1"/>
                <w:sz w:val="18"/>
                <w:szCs w:val="18"/>
                <w:lang w:val="en-US" w:eastAsia="zh-CN"/>
              </w:rPr>
              <w:t>72</w:t>
            </w:r>
          </w:p>
        </w:tc>
        <w:tc>
          <w:tcPr>
            <w:tcW w:w="439" w:type="dxa"/>
            <w:vAlign w:val="center"/>
          </w:tcPr>
          <w:p>
            <w:pPr>
              <w:spacing w:line="320" w:lineRule="exact"/>
              <w:jc w:val="center"/>
              <w:rPr>
                <w:rFonts w:ascii="仿宋_GB2312" w:eastAsia="仿宋_GB2312"/>
                <w:color w:val="000000" w:themeColor="text1"/>
                <w:sz w:val="18"/>
                <w:szCs w:val="18"/>
              </w:rPr>
            </w:pPr>
            <w:r>
              <w:rPr>
                <w:rFonts w:hint="eastAsia" w:ascii="仿宋_GB2312" w:eastAsia="仿宋_GB2312"/>
                <w:color w:val="000000" w:themeColor="text1"/>
                <w:sz w:val="18"/>
                <w:szCs w:val="18"/>
              </w:rPr>
              <w:t>4</w:t>
            </w:r>
          </w:p>
        </w:tc>
        <w:tc>
          <w:tcPr>
            <w:tcW w:w="567" w:type="dxa"/>
            <w:vAlign w:val="center"/>
          </w:tcPr>
          <w:p>
            <w:pPr>
              <w:spacing w:line="320" w:lineRule="exact"/>
              <w:jc w:val="center"/>
              <w:rPr>
                <w:rFonts w:ascii="仿宋_GB2312" w:eastAsia="仿宋_GB2312"/>
                <w:color w:val="000000" w:themeColor="text1"/>
                <w:sz w:val="18"/>
                <w:szCs w:val="18"/>
              </w:rPr>
            </w:pPr>
            <w:r>
              <w:rPr>
                <w:rFonts w:hint="eastAsia" w:ascii="仿宋_GB2312" w:eastAsia="仿宋_GB2312"/>
                <w:color w:val="000000" w:themeColor="text1"/>
                <w:sz w:val="18"/>
                <w:szCs w:val="18"/>
              </w:rPr>
              <w:t>4</w:t>
            </w:r>
          </w:p>
        </w:tc>
        <w:tc>
          <w:tcPr>
            <w:tcW w:w="567" w:type="dxa"/>
            <w:vAlign w:val="center"/>
          </w:tcPr>
          <w:p>
            <w:pPr>
              <w:spacing w:line="320" w:lineRule="exact"/>
              <w:jc w:val="center"/>
              <w:rPr>
                <w:rFonts w:ascii="仿宋_GB2312" w:eastAsia="仿宋_GB2312"/>
                <w:color w:val="000000" w:themeColor="text1"/>
                <w:sz w:val="18"/>
                <w:szCs w:val="18"/>
              </w:rPr>
            </w:pPr>
          </w:p>
        </w:tc>
        <w:tc>
          <w:tcPr>
            <w:tcW w:w="567" w:type="dxa"/>
            <w:vAlign w:val="center"/>
          </w:tcPr>
          <w:p>
            <w:pPr>
              <w:spacing w:line="320" w:lineRule="exact"/>
              <w:jc w:val="center"/>
              <w:rPr>
                <w:rFonts w:ascii="仿宋_GB2312" w:eastAsia="仿宋_GB2312"/>
                <w:sz w:val="18"/>
                <w:szCs w:val="18"/>
              </w:rPr>
            </w:pPr>
          </w:p>
        </w:tc>
        <w:tc>
          <w:tcPr>
            <w:tcW w:w="567" w:type="dxa"/>
            <w:vAlign w:val="center"/>
          </w:tcPr>
          <w:p>
            <w:pPr>
              <w:spacing w:line="320" w:lineRule="exact"/>
              <w:jc w:val="center"/>
              <w:rPr>
                <w:rFonts w:ascii="仿宋_GB2312" w:eastAsia="仿宋_GB2312"/>
                <w:sz w:val="18"/>
                <w:szCs w:val="18"/>
              </w:rPr>
            </w:pPr>
          </w:p>
        </w:tc>
        <w:tc>
          <w:tcPr>
            <w:tcW w:w="567" w:type="dxa"/>
            <w:vAlign w:val="center"/>
          </w:tcPr>
          <w:p>
            <w:pPr>
              <w:spacing w:line="320" w:lineRule="exact"/>
              <w:jc w:val="center"/>
              <w:rPr>
                <w:rFonts w:ascii="仿宋_GB2312" w:eastAsia="仿宋_GB2312"/>
                <w:sz w:val="18"/>
                <w:szCs w:val="18"/>
              </w:rPr>
            </w:pP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657" w:hRule="exact"/>
        </w:trPr>
        <w:tc>
          <w:tcPr>
            <w:tcW w:w="531" w:type="dxa"/>
            <w:vMerge w:val="continue"/>
            <w:vAlign w:val="center"/>
          </w:tcPr>
          <w:p>
            <w:pPr>
              <w:spacing w:line="320" w:lineRule="exact"/>
              <w:jc w:val="center"/>
              <w:rPr>
                <w:rFonts w:ascii="仿宋_GB2312" w:eastAsia="仿宋_GB2312"/>
                <w:color w:val="000000" w:themeColor="text1"/>
                <w:sz w:val="18"/>
                <w:szCs w:val="18"/>
              </w:rPr>
            </w:pPr>
          </w:p>
        </w:tc>
        <w:tc>
          <w:tcPr>
            <w:tcW w:w="849" w:type="dxa"/>
            <w:gridSpan w:val="2"/>
            <w:vMerge w:val="continue"/>
            <w:vAlign w:val="center"/>
          </w:tcPr>
          <w:p>
            <w:pPr>
              <w:spacing w:line="320" w:lineRule="exact"/>
              <w:jc w:val="center"/>
              <w:rPr>
                <w:rFonts w:ascii="仿宋_GB2312" w:eastAsia="仿宋_GB2312"/>
                <w:color w:val="000000" w:themeColor="text1"/>
                <w:sz w:val="18"/>
                <w:szCs w:val="18"/>
              </w:rPr>
            </w:pPr>
          </w:p>
        </w:tc>
        <w:tc>
          <w:tcPr>
            <w:tcW w:w="511" w:type="dxa"/>
            <w:vAlign w:val="center"/>
          </w:tcPr>
          <w:p>
            <w:pPr>
              <w:spacing w:line="320" w:lineRule="exact"/>
              <w:jc w:val="center"/>
              <w:rPr>
                <w:rFonts w:ascii="仿宋_GB2312" w:eastAsia="仿宋_GB2312"/>
                <w:color w:val="000000" w:themeColor="text1"/>
                <w:sz w:val="18"/>
                <w:szCs w:val="18"/>
              </w:rPr>
            </w:pPr>
            <w:r>
              <w:rPr>
                <w:rFonts w:hint="eastAsia" w:ascii="仿宋_GB2312" w:eastAsia="仿宋_GB2312"/>
                <w:color w:val="000000" w:themeColor="text1"/>
                <w:sz w:val="18"/>
                <w:szCs w:val="18"/>
              </w:rPr>
              <w:t>03</w:t>
            </w:r>
          </w:p>
        </w:tc>
        <w:tc>
          <w:tcPr>
            <w:tcW w:w="2086" w:type="dxa"/>
            <w:vAlign w:val="center"/>
          </w:tcPr>
          <w:p>
            <w:pPr>
              <w:spacing w:line="320" w:lineRule="exact"/>
              <w:jc w:val="center"/>
              <w:rPr>
                <w:rFonts w:hint="eastAsia" w:ascii="仿宋_GB2312" w:eastAsia="仿宋_GB2312"/>
                <w:color w:val="000000" w:themeColor="text1"/>
                <w:sz w:val="18"/>
                <w:szCs w:val="18"/>
                <w:lang w:eastAsia="zh-CN"/>
              </w:rPr>
            </w:pPr>
            <w:r>
              <w:rPr>
                <w:rFonts w:hint="eastAsia" w:ascii="仿宋_GB2312"/>
                <w:color w:val="000000" w:themeColor="text1"/>
                <w:sz w:val="18"/>
                <w:szCs w:val="18"/>
                <w:lang w:val="en-US" w:eastAsia="zh-CN"/>
              </w:rPr>
              <w:t>电工</w:t>
            </w:r>
          </w:p>
        </w:tc>
        <w:tc>
          <w:tcPr>
            <w:tcW w:w="699" w:type="dxa"/>
            <w:vAlign w:val="center"/>
          </w:tcPr>
          <w:p>
            <w:pPr>
              <w:spacing w:line="320" w:lineRule="exact"/>
              <w:jc w:val="center"/>
              <w:rPr>
                <w:rFonts w:ascii="仿宋_GB2312" w:eastAsia="仿宋_GB2312"/>
                <w:color w:val="000000" w:themeColor="text1"/>
                <w:sz w:val="18"/>
                <w:szCs w:val="18"/>
              </w:rPr>
            </w:pPr>
            <w:r>
              <w:rPr>
                <w:rFonts w:hint="eastAsia" w:ascii="仿宋_GB2312" w:eastAsia="仿宋_GB2312"/>
                <w:color w:val="000000" w:themeColor="text1"/>
                <w:sz w:val="18"/>
                <w:szCs w:val="18"/>
              </w:rPr>
              <w:t>144</w:t>
            </w:r>
          </w:p>
        </w:tc>
        <w:tc>
          <w:tcPr>
            <w:tcW w:w="602" w:type="dxa"/>
            <w:vAlign w:val="center"/>
          </w:tcPr>
          <w:p>
            <w:pPr>
              <w:spacing w:line="320" w:lineRule="exact"/>
              <w:ind w:left="-107" w:leftChars="-51"/>
              <w:jc w:val="center"/>
              <w:rPr>
                <w:rFonts w:hint="default" w:ascii="仿宋_GB2312" w:eastAsia="仿宋_GB2312"/>
                <w:color w:val="000000" w:themeColor="text1"/>
                <w:sz w:val="18"/>
                <w:szCs w:val="18"/>
                <w:lang w:val="en-US" w:eastAsia="zh-CN"/>
              </w:rPr>
            </w:pPr>
            <w:r>
              <w:rPr>
                <w:rFonts w:hint="eastAsia" w:ascii="仿宋_GB2312" w:eastAsia="仿宋_GB2312"/>
                <w:color w:val="000000" w:themeColor="text1"/>
                <w:sz w:val="18"/>
                <w:szCs w:val="18"/>
                <w:lang w:val="en-US" w:eastAsia="zh-CN"/>
              </w:rPr>
              <w:t>72</w:t>
            </w:r>
          </w:p>
        </w:tc>
        <w:tc>
          <w:tcPr>
            <w:tcW w:w="622" w:type="dxa"/>
            <w:vAlign w:val="center"/>
          </w:tcPr>
          <w:p>
            <w:pPr>
              <w:spacing w:line="320" w:lineRule="exact"/>
              <w:jc w:val="center"/>
              <w:rPr>
                <w:rFonts w:hint="default" w:ascii="仿宋_GB2312" w:eastAsia="仿宋_GB2312"/>
                <w:color w:val="000000" w:themeColor="text1"/>
                <w:sz w:val="18"/>
                <w:szCs w:val="18"/>
                <w:lang w:val="en-US" w:eastAsia="zh-CN"/>
              </w:rPr>
            </w:pPr>
            <w:r>
              <w:rPr>
                <w:rFonts w:hint="eastAsia" w:ascii="仿宋_GB2312" w:eastAsia="仿宋_GB2312"/>
                <w:color w:val="000000" w:themeColor="text1"/>
                <w:sz w:val="18"/>
                <w:szCs w:val="18"/>
                <w:lang w:val="en-US" w:eastAsia="zh-CN"/>
              </w:rPr>
              <w:t>72</w:t>
            </w:r>
          </w:p>
        </w:tc>
        <w:tc>
          <w:tcPr>
            <w:tcW w:w="439" w:type="dxa"/>
            <w:vAlign w:val="center"/>
          </w:tcPr>
          <w:p>
            <w:pPr>
              <w:spacing w:line="320" w:lineRule="exact"/>
              <w:jc w:val="center"/>
              <w:rPr>
                <w:rFonts w:hint="eastAsia" w:ascii="仿宋_GB2312" w:eastAsia="仿宋_GB2312"/>
                <w:color w:val="000000" w:themeColor="text1"/>
                <w:sz w:val="18"/>
                <w:szCs w:val="18"/>
                <w:lang w:val="en-US" w:eastAsia="zh-CN"/>
              </w:rPr>
            </w:pPr>
            <w:r>
              <w:rPr>
                <w:rFonts w:hint="eastAsia" w:ascii="仿宋_GB2312" w:eastAsia="仿宋_GB2312"/>
                <w:color w:val="000000" w:themeColor="text1"/>
                <w:sz w:val="18"/>
                <w:szCs w:val="18"/>
                <w:lang w:val="en-US" w:eastAsia="zh-CN"/>
              </w:rPr>
              <w:t>4</w:t>
            </w:r>
          </w:p>
        </w:tc>
        <w:tc>
          <w:tcPr>
            <w:tcW w:w="567" w:type="dxa"/>
            <w:vAlign w:val="center"/>
          </w:tcPr>
          <w:p>
            <w:pPr>
              <w:spacing w:line="320" w:lineRule="exact"/>
              <w:jc w:val="center"/>
              <w:rPr>
                <w:rFonts w:ascii="仿宋_GB2312" w:eastAsia="仿宋_GB2312"/>
                <w:color w:val="000000" w:themeColor="text1"/>
                <w:sz w:val="18"/>
                <w:szCs w:val="18"/>
              </w:rPr>
            </w:pPr>
            <w:r>
              <w:rPr>
                <w:rFonts w:hint="eastAsia" w:ascii="仿宋_GB2312" w:eastAsia="仿宋_GB2312"/>
                <w:color w:val="000000" w:themeColor="text1"/>
                <w:sz w:val="18"/>
                <w:szCs w:val="18"/>
              </w:rPr>
              <w:t>4</w:t>
            </w:r>
          </w:p>
        </w:tc>
        <w:tc>
          <w:tcPr>
            <w:tcW w:w="567" w:type="dxa"/>
            <w:vAlign w:val="center"/>
          </w:tcPr>
          <w:p>
            <w:pPr>
              <w:spacing w:line="320" w:lineRule="exact"/>
              <w:jc w:val="center"/>
              <w:rPr>
                <w:rFonts w:ascii="仿宋_GB2312" w:eastAsia="仿宋_GB2312"/>
                <w:color w:val="000000" w:themeColor="text1"/>
                <w:sz w:val="18"/>
                <w:szCs w:val="18"/>
              </w:rPr>
            </w:pPr>
          </w:p>
        </w:tc>
        <w:tc>
          <w:tcPr>
            <w:tcW w:w="567" w:type="dxa"/>
            <w:vAlign w:val="center"/>
          </w:tcPr>
          <w:p>
            <w:pPr>
              <w:spacing w:line="320" w:lineRule="exact"/>
              <w:jc w:val="center"/>
              <w:rPr>
                <w:rFonts w:ascii="仿宋_GB2312" w:eastAsia="仿宋_GB2312"/>
                <w:sz w:val="18"/>
                <w:szCs w:val="18"/>
              </w:rPr>
            </w:pPr>
          </w:p>
        </w:tc>
        <w:tc>
          <w:tcPr>
            <w:tcW w:w="567" w:type="dxa"/>
            <w:vAlign w:val="center"/>
          </w:tcPr>
          <w:p>
            <w:pPr>
              <w:spacing w:line="320" w:lineRule="exact"/>
              <w:jc w:val="center"/>
              <w:rPr>
                <w:rFonts w:ascii="仿宋_GB2312" w:eastAsia="仿宋_GB2312"/>
                <w:sz w:val="18"/>
                <w:szCs w:val="18"/>
              </w:rPr>
            </w:pPr>
          </w:p>
        </w:tc>
        <w:tc>
          <w:tcPr>
            <w:tcW w:w="567" w:type="dxa"/>
            <w:vAlign w:val="center"/>
          </w:tcPr>
          <w:p>
            <w:pPr>
              <w:spacing w:line="320" w:lineRule="exact"/>
              <w:jc w:val="center"/>
              <w:rPr>
                <w:rFonts w:ascii="仿宋_GB2312" w:eastAsia="仿宋_GB2312"/>
                <w:sz w:val="18"/>
                <w:szCs w:val="18"/>
              </w:rPr>
            </w:pP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exact"/>
        </w:trPr>
        <w:tc>
          <w:tcPr>
            <w:tcW w:w="531" w:type="dxa"/>
            <w:vMerge w:val="continue"/>
            <w:vAlign w:val="center"/>
          </w:tcPr>
          <w:p>
            <w:pPr>
              <w:spacing w:line="320" w:lineRule="exact"/>
              <w:ind w:firstLine="361"/>
              <w:jc w:val="center"/>
              <w:rPr>
                <w:rFonts w:ascii="仿宋_GB2312" w:eastAsia="仿宋_GB2312"/>
                <w:color w:val="000000" w:themeColor="text1"/>
                <w:sz w:val="18"/>
                <w:szCs w:val="18"/>
              </w:rPr>
            </w:pPr>
          </w:p>
        </w:tc>
        <w:tc>
          <w:tcPr>
            <w:tcW w:w="849" w:type="dxa"/>
            <w:gridSpan w:val="2"/>
            <w:vMerge w:val="continue"/>
            <w:vAlign w:val="center"/>
          </w:tcPr>
          <w:p>
            <w:pPr>
              <w:spacing w:line="240" w:lineRule="exact"/>
              <w:ind w:firstLine="361"/>
              <w:jc w:val="center"/>
              <w:rPr>
                <w:rFonts w:ascii="仿宋_GB2312" w:eastAsia="仿宋_GB2312"/>
                <w:color w:val="000000" w:themeColor="text1"/>
                <w:sz w:val="18"/>
                <w:szCs w:val="18"/>
              </w:rPr>
            </w:pPr>
          </w:p>
        </w:tc>
        <w:tc>
          <w:tcPr>
            <w:tcW w:w="511" w:type="dxa"/>
            <w:vAlign w:val="center"/>
          </w:tcPr>
          <w:p>
            <w:pPr>
              <w:spacing w:line="320" w:lineRule="exact"/>
              <w:jc w:val="center"/>
              <w:rPr>
                <w:rFonts w:hint="eastAsia" w:ascii="仿宋_GB2312" w:eastAsia="仿宋_GB2312"/>
                <w:color w:val="000000" w:themeColor="text1"/>
                <w:sz w:val="18"/>
                <w:szCs w:val="18"/>
                <w:lang w:eastAsia="zh-CN"/>
              </w:rPr>
            </w:pPr>
            <w:r>
              <w:rPr>
                <w:rFonts w:hint="eastAsia" w:ascii="仿宋_GB2312" w:eastAsia="仿宋_GB2312"/>
                <w:color w:val="000000" w:themeColor="text1"/>
                <w:sz w:val="18"/>
                <w:szCs w:val="18"/>
              </w:rPr>
              <w:t>0</w:t>
            </w:r>
            <w:r>
              <w:rPr>
                <w:rFonts w:hint="eastAsia" w:ascii="仿宋_GB2312" w:eastAsia="仿宋_GB2312"/>
                <w:color w:val="000000" w:themeColor="text1"/>
                <w:sz w:val="18"/>
                <w:szCs w:val="18"/>
                <w:lang w:val="en-US" w:eastAsia="zh-CN"/>
              </w:rPr>
              <w:t>1</w:t>
            </w:r>
          </w:p>
        </w:tc>
        <w:tc>
          <w:tcPr>
            <w:tcW w:w="2086" w:type="dxa"/>
            <w:vAlign w:val="center"/>
          </w:tcPr>
          <w:p>
            <w:pPr>
              <w:spacing w:line="320" w:lineRule="exact"/>
              <w:jc w:val="center"/>
              <w:rPr>
                <w:rFonts w:hint="default" w:ascii="仿宋_GB2312" w:eastAsia="仿宋_GB2312"/>
                <w:color w:val="000000" w:themeColor="text1"/>
                <w:sz w:val="18"/>
                <w:szCs w:val="18"/>
                <w:lang w:val="en-US" w:eastAsia="zh-CN"/>
              </w:rPr>
            </w:pPr>
            <w:r>
              <w:rPr>
                <w:rFonts w:hint="eastAsia" w:ascii="仿宋_GB2312"/>
                <w:color w:val="000000" w:themeColor="text1"/>
                <w:sz w:val="18"/>
                <w:szCs w:val="18"/>
                <w:lang w:val="en-US" w:eastAsia="zh-CN"/>
              </w:rPr>
              <w:t>金属加工</w:t>
            </w:r>
          </w:p>
        </w:tc>
        <w:tc>
          <w:tcPr>
            <w:tcW w:w="699" w:type="dxa"/>
            <w:vAlign w:val="center"/>
          </w:tcPr>
          <w:p>
            <w:pPr>
              <w:spacing w:line="320" w:lineRule="exact"/>
              <w:jc w:val="center"/>
              <w:rPr>
                <w:rFonts w:hint="default" w:ascii="仿宋_GB2312" w:eastAsia="仿宋_GB2312"/>
                <w:color w:val="000000" w:themeColor="text1"/>
                <w:sz w:val="18"/>
                <w:szCs w:val="18"/>
                <w:lang w:val="en-US" w:eastAsia="zh-CN"/>
              </w:rPr>
            </w:pPr>
            <w:r>
              <w:rPr>
                <w:rFonts w:hint="eastAsia" w:ascii="仿宋_GB2312" w:eastAsia="仿宋_GB2312"/>
                <w:color w:val="000000" w:themeColor="text1"/>
                <w:sz w:val="18"/>
                <w:szCs w:val="18"/>
                <w:lang w:val="en-US" w:eastAsia="zh-CN"/>
              </w:rPr>
              <w:t>144</w:t>
            </w:r>
          </w:p>
        </w:tc>
        <w:tc>
          <w:tcPr>
            <w:tcW w:w="602" w:type="dxa"/>
            <w:vAlign w:val="center"/>
          </w:tcPr>
          <w:p>
            <w:pPr>
              <w:spacing w:line="320" w:lineRule="exact"/>
              <w:jc w:val="center"/>
              <w:rPr>
                <w:rFonts w:hint="default" w:ascii="仿宋_GB2312" w:eastAsia="仿宋_GB2312"/>
                <w:color w:val="000000" w:themeColor="text1"/>
                <w:sz w:val="18"/>
                <w:szCs w:val="18"/>
                <w:lang w:val="en-US" w:eastAsia="zh-CN"/>
              </w:rPr>
            </w:pPr>
            <w:r>
              <w:rPr>
                <w:rFonts w:hint="eastAsia" w:ascii="仿宋_GB2312" w:eastAsia="仿宋_GB2312"/>
                <w:color w:val="000000" w:themeColor="text1"/>
                <w:sz w:val="18"/>
                <w:szCs w:val="18"/>
                <w:lang w:val="en-US" w:eastAsia="zh-CN"/>
              </w:rPr>
              <w:t>72</w:t>
            </w:r>
          </w:p>
        </w:tc>
        <w:tc>
          <w:tcPr>
            <w:tcW w:w="622" w:type="dxa"/>
            <w:vAlign w:val="center"/>
          </w:tcPr>
          <w:p>
            <w:pPr>
              <w:spacing w:line="320" w:lineRule="exact"/>
              <w:jc w:val="center"/>
              <w:rPr>
                <w:rFonts w:hint="default" w:ascii="仿宋_GB2312" w:eastAsia="仿宋_GB2312"/>
                <w:color w:val="000000" w:themeColor="text1"/>
                <w:sz w:val="18"/>
                <w:szCs w:val="18"/>
                <w:lang w:val="en-US" w:eastAsia="zh-CN"/>
              </w:rPr>
            </w:pPr>
            <w:r>
              <w:rPr>
                <w:rFonts w:hint="eastAsia" w:ascii="仿宋_GB2312" w:eastAsia="仿宋_GB2312"/>
                <w:color w:val="000000" w:themeColor="text1"/>
                <w:sz w:val="18"/>
                <w:szCs w:val="18"/>
                <w:lang w:val="en-US" w:eastAsia="zh-CN"/>
              </w:rPr>
              <w:t>72</w:t>
            </w:r>
          </w:p>
        </w:tc>
        <w:tc>
          <w:tcPr>
            <w:tcW w:w="439" w:type="dxa"/>
            <w:vAlign w:val="center"/>
          </w:tcPr>
          <w:p>
            <w:pPr>
              <w:spacing w:line="320" w:lineRule="exact"/>
              <w:jc w:val="center"/>
              <w:rPr>
                <w:rFonts w:ascii="仿宋_GB2312" w:eastAsia="仿宋_GB2312"/>
                <w:color w:val="000000" w:themeColor="text1"/>
                <w:sz w:val="18"/>
                <w:szCs w:val="18"/>
              </w:rPr>
            </w:pPr>
          </w:p>
        </w:tc>
        <w:tc>
          <w:tcPr>
            <w:tcW w:w="567" w:type="dxa"/>
            <w:vAlign w:val="center"/>
          </w:tcPr>
          <w:p>
            <w:pPr>
              <w:spacing w:line="320" w:lineRule="exact"/>
              <w:jc w:val="center"/>
              <w:rPr>
                <w:rFonts w:ascii="仿宋_GB2312" w:eastAsia="仿宋_GB2312"/>
                <w:color w:val="000000" w:themeColor="text1"/>
                <w:sz w:val="18"/>
                <w:szCs w:val="18"/>
              </w:rPr>
            </w:pPr>
          </w:p>
        </w:tc>
        <w:tc>
          <w:tcPr>
            <w:tcW w:w="567" w:type="dxa"/>
            <w:vAlign w:val="center"/>
          </w:tcPr>
          <w:p>
            <w:pPr>
              <w:spacing w:line="320" w:lineRule="exact"/>
              <w:jc w:val="center"/>
              <w:rPr>
                <w:rFonts w:hint="eastAsia" w:ascii="仿宋_GB2312" w:eastAsia="仿宋_GB2312"/>
                <w:color w:val="000000" w:themeColor="text1"/>
                <w:sz w:val="18"/>
                <w:szCs w:val="18"/>
                <w:lang w:eastAsia="zh-CN"/>
              </w:rPr>
            </w:pPr>
            <w:r>
              <w:rPr>
                <w:rFonts w:hint="eastAsia" w:ascii="仿宋_GB2312" w:eastAsia="仿宋_GB2312"/>
                <w:color w:val="000000" w:themeColor="text1"/>
                <w:sz w:val="18"/>
                <w:szCs w:val="18"/>
                <w:lang w:val="en-US" w:eastAsia="zh-CN"/>
              </w:rPr>
              <w:t>4</w:t>
            </w:r>
          </w:p>
        </w:tc>
        <w:tc>
          <w:tcPr>
            <w:tcW w:w="567" w:type="dxa"/>
            <w:vAlign w:val="center"/>
          </w:tcPr>
          <w:p>
            <w:pPr>
              <w:spacing w:line="320" w:lineRule="exact"/>
              <w:jc w:val="center"/>
              <w:rPr>
                <w:rFonts w:hint="eastAsia" w:ascii="仿宋_GB2312" w:eastAsia="仿宋_GB2312"/>
                <w:sz w:val="18"/>
                <w:szCs w:val="18"/>
                <w:lang w:eastAsia="zh-CN"/>
              </w:rPr>
            </w:pPr>
            <w:r>
              <w:rPr>
                <w:rFonts w:hint="eastAsia" w:ascii="仿宋_GB2312" w:eastAsia="仿宋_GB2312"/>
                <w:sz w:val="18"/>
                <w:szCs w:val="18"/>
                <w:lang w:val="en-US" w:eastAsia="zh-CN"/>
              </w:rPr>
              <w:t>4</w:t>
            </w:r>
          </w:p>
        </w:tc>
        <w:tc>
          <w:tcPr>
            <w:tcW w:w="567" w:type="dxa"/>
            <w:vAlign w:val="center"/>
          </w:tcPr>
          <w:p>
            <w:pPr>
              <w:spacing w:line="320" w:lineRule="exact"/>
              <w:jc w:val="center"/>
              <w:rPr>
                <w:rFonts w:ascii="仿宋_GB2312" w:eastAsia="仿宋_GB2312"/>
                <w:sz w:val="18"/>
                <w:szCs w:val="18"/>
              </w:rPr>
            </w:pPr>
          </w:p>
        </w:tc>
        <w:tc>
          <w:tcPr>
            <w:tcW w:w="567" w:type="dxa"/>
            <w:vAlign w:val="center"/>
          </w:tcPr>
          <w:p>
            <w:pPr>
              <w:spacing w:line="320" w:lineRule="exact"/>
              <w:jc w:val="center"/>
              <w:rPr>
                <w:rFonts w:ascii="仿宋_GB2312" w:eastAsia="仿宋_GB2312"/>
                <w:sz w:val="18"/>
                <w:szCs w:val="18"/>
              </w:rPr>
            </w:pP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exact"/>
        </w:trPr>
        <w:tc>
          <w:tcPr>
            <w:tcW w:w="531" w:type="dxa"/>
            <w:vMerge w:val="continue"/>
            <w:vAlign w:val="center"/>
          </w:tcPr>
          <w:p>
            <w:pPr>
              <w:spacing w:line="320" w:lineRule="exact"/>
              <w:ind w:firstLine="361"/>
              <w:jc w:val="center"/>
              <w:rPr>
                <w:rFonts w:ascii="仿宋_GB2312" w:eastAsia="仿宋_GB2312"/>
                <w:color w:val="000000" w:themeColor="text1"/>
                <w:sz w:val="18"/>
                <w:szCs w:val="18"/>
              </w:rPr>
            </w:pPr>
          </w:p>
        </w:tc>
        <w:tc>
          <w:tcPr>
            <w:tcW w:w="849" w:type="dxa"/>
            <w:gridSpan w:val="2"/>
            <w:vMerge w:val="continue"/>
            <w:vAlign w:val="center"/>
          </w:tcPr>
          <w:p>
            <w:pPr>
              <w:spacing w:line="240" w:lineRule="exact"/>
              <w:ind w:firstLine="361"/>
              <w:jc w:val="center"/>
              <w:rPr>
                <w:rFonts w:ascii="仿宋_GB2312" w:eastAsia="仿宋_GB2312"/>
                <w:color w:val="000000" w:themeColor="text1"/>
                <w:sz w:val="18"/>
                <w:szCs w:val="18"/>
              </w:rPr>
            </w:pPr>
          </w:p>
        </w:tc>
        <w:tc>
          <w:tcPr>
            <w:tcW w:w="511" w:type="dxa"/>
            <w:vAlign w:val="center"/>
          </w:tcPr>
          <w:p>
            <w:pPr>
              <w:spacing w:line="320" w:lineRule="exact"/>
              <w:jc w:val="center"/>
              <w:rPr>
                <w:rFonts w:ascii="仿宋_GB2312" w:eastAsia="仿宋_GB2312"/>
                <w:color w:val="000000" w:themeColor="text1"/>
                <w:sz w:val="18"/>
                <w:szCs w:val="18"/>
              </w:rPr>
            </w:pPr>
            <w:r>
              <w:rPr>
                <w:rFonts w:hint="eastAsia" w:ascii="仿宋_GB2312" w:eastAsia="仿宋_GB2312"/>
                <w:color w:val="000000" w:themeColor="text1"/>
                <w:sz w:val="18"/>
                <w:szCs w:val="18"/>
              </w:rPr>
              <w:t>03</w:t>
            </w:r>
          </w:p>
        </w:tc>
        <w:tc>
          <w:tcPr>
            <w:tcW w:w="2086" w:type="dxa"/>
            <w:vAlign w:val="center"/>
          </w:tcPr>
          <w:p>
            <w:pPr>
              <w:spacing w:line="320" w:lineRule="exact"/>
              <w:jc w:val="center"/>
              <w:rPr>
                <w:rFonts w:hint="default" w:ascii="仿宋_GB2312" w:eastAsia="仿宋_GB2312"/>
                <w:color w:val="000000" w:themeColor="text1"/>
                <w:sz w:val="18"/>
                <w:szCs w:val="18"/>
                <w:lang w:val="en-US" w:eastAsia="zh-CN"/>
              </w:rPr>
            </w:pPr>
            <w:r>
              <w:rPr>
                <w:rFonts w:hint="eastAsia" w:ascii="仿宋_GB2312" w:hAnsi="宋体"/>
                <w:color w:val="000000" w:themeColor="text1"/>
                <w:sz w:val="18"/>
                <w:szCs w:val="18"/>
                <w:lang w:val="en-US" w:eastAsia="zh-CN"/>
              </w:rPr>
              <w:t>设备控制</w:t>
            </w:r>
          </w:p>
        </w:tc>
        <w:tc>
          <w:tcPr>
            <w:tcW w:w="699" w:type="dxa"/>
            <w:vAlign w:val="center"/>
          </w:tcPr>
          <w:p>
            <w:pPr>
              <w:spacing w:line="320" w:lineRule="exact"/>
              <w:jc w:val="center"/>
              <w:rPr>
                <w:rFonts w:ascii="仿宋_GB2312" w:eastAsia="仿宋_GB2312"/>
                <w:color w:val="000000" w:themeColor="text1"/>
                <w:sz w:val="18"/>
                <w:szCs w:val="18"/>
              </w:rPr>
            </w:pPr>
            <w:r>
              <w:rPr>
                <w:rFonts w:hint="eastAsia" w:ascii="仿宋_GB2312" w:eastAsia="仿宋_GB2312"/>
                <w:color w:val="000000" w:themeColor="text1"/>
                <w:sz w:val="18"/>
                <w:szCs w:val="18"/>
              </w:rPr>
              <w:t>144</w:t>
            </w:r>
          </w:p>
        </w:tc>
        <w:tc>
          <w:tcPr>
            <w:tcW w:w="602" w:type="dxa"/>
            <w:vAlign w:val="center"/>
          </w:tcPr>
          <w:p>
            <w:pPr>
              <w:spacing w:line="320" w:lineRule="exact"/>
              <w:jc w:val="center"/>
              <w:rPr>
                <w:rFonts w:hint="default" w:ascii="仿宋_GB2312" w:eastAsia="仿宋_GB2312"/>
                <w:color w:val="000000" w:themeColor="text1"/>
                <w:sz w:val="18"/>
                <w:szCs w:val="18"/>
                <w:lang w:val="en-US" w:eastAsia="zh-CN"/>
              </w:rPr>
            </w:pPr>
            <w:r>
              <w:rPr>
                <w:rFonts w:hint="eastAsia" w:ascii="仿宋_GB2312" w:eastAsia="仿宋_GB2312"/>
                <w:color w:val="000000" w:themeColor="text1"/>
                <w:sz w:val="18"/>
                <w:szCs w:val="18"/>
                <w:lang w:val="en-US" w:eastAsia="zh-CN"/>
              </w:rPr>
              <w:t>72</w:t>
            </w:r>
          </w:p>
        </w:tc>
        <w:tc>
          <w:tcPr>
            <w:tcW w:w="622" w:type="dxa"/>
            <w:vAlign w:val="center"/>
          </w:tcPr>
          <w:p>
            <w:pPr>
              <w:spacing w:line="320" w:lineRule="exact"/>
              <w:jc w:val="center"/>
              <w:rPr>
                <w:rFonts w:hint="default" w:ascii="仿宋_GB2312" w:eastAsia="仿宋_GB2312"/>
                <w:color w:val="000000" w:themeColor="text1"/>
                <w:sz w:val="18"/>
                <w:szCs w:val="18"/>
                <w:lang w:val="en-US" w:eastAsia="zh-CN"/>
              </w:rPr>
            </w:pPr>
            <w:r>
              <w:rPr>
                <w:rFonts w:hint="eastAsia" w:ascii="仿宋_GB2312" w:eastAsia="仿宋_GB2312"/>
                <w:color w:val="000000" w:themeColor="text1"/>
                <w:sz w:val="18"/>
                <w:szCs w:val="18"/>
                <w:lang w:val="en-US" w:eastAsia="zh-CN"/>
              </w:rPr>
              <w:t>72</w:t>
            </w:r>
          </w:p>
        </w:tc>
        <w:tc>
          <w:tcPr>
            <w:tcW w:w="439" w:type="dxa"/>
            <w:vAlign w:val="center"/>
          </w:tcPr>
          <w:p>
            <w:pPr>
              <w:spacing w:line="320" w:lineRule="exact"/>
              <w:jc w:val="center"/>
              <w:rPr>
                <w:rFonts w:ascii="仿宋_GB2312" w:eastAsia="仿宋_GB2312"/>
                <w:color w:val="000000" w:themeColor="text1"/>
                <w:sz w:val="18"/>
                <w:szCs w:val="18"/>
              </w:rPr>
            </w:pPr>
          </w:p>
        </w:tc>
        <w:tc>
          <w:tcPr>
            <w:tcW w:w="567" w:type="dxa"/>
            <w:vAlign w:val="center"/>
          </w:tcPr>
          <w:p>
            <w:pPr>
              <w:spacing w:line="320" w:lineRule="exact"/>
              <w:jc w:val="center"/>
              <w:rPr>
                <w:rFonts w:ascii="仿宋_GB2312" w:eastAsia="仿宋_GB2312"/>
                <w:color w:val="000000" w:themeColor="text1"/>
                <w:sz w:val="18"/>
                <w:szCs w:val="18"/>
              </w:rPr>
            </w:pPr>
          </w:p>
        </w:tc>
        <w:tc>
          <w:tcPr>
            <w:tcW w:w="567" w:type="dxa"/>
            <w:vAlign w:val="center"/>
          </w:tcPr>
          <w:p>
            <w:pPr>
              <w:spacing w:line="320" w:lineRule="exact"/>
              <w:jc w:val="center"/>
              <w:rPr>
                <w:rFonts w:ascii="仿宋_GB2312" w:eastAsia="仿宋_GB2312"/>
                <w:color w:val="000000" w:themeColor="text1"/>
                <w:sz w:val="18"/>
                <w:szCs w:val="18"/>
              </w:rPr>
            </w:pPr>
            <w:r>
              <w:rPr>
                <w:rFonts w:hint="eastAsia" w:ascii="仿宋_GB2312" w:eastAsia="仿宋_GB2312"/>
                <w:color w:val="000000" w:themeColor="text1"/>
                <w:sz w:val="18"/>
                <w:szCs w:val="18"/>
              </w:rPr>
              <w:t>4</w:t>
            </w:r>
          </w:p>
        </w:tc>
        <w:tc>
          <w:tcPr>
            <w:tcW w:w="567" w:type="dxa"/>
            <w:vAlign w:val="center"/>
          </w:tcPr>
          <w:p>
            <w:pPr>
              <w:spacing w:line="320" w:lineRule="exact"/>
              <w:jc w:val="center"/>
              <w:rPr>
                <w:rFonts w:ascii="仿宋_GB2312" w:eastAsia="仿宋_GB2312"/>
                <w:sz w:val="18"/>
                <w:szCs w:val="18"/>
              </w:rPr>
            </w:pPr>
            <w:r>
              <w:rPr>
                <w:rFonts w:hint="eastAsia" w:ascii="仿宋_GB2312" w:eastAsia="仿宋_GB2312"/>
                <w:sz w:val="18"/>
                <w:szCs w:val="18"/>
              </w:rPr>
              <w:t>4</w:t>
            </w:r>
          </w:p>
        </w:tc>
        <w:tc>
          <w:tcPr>
            <w:tcW w:w="567" w:type="dxa"/>
            <w:vAlign w:val="center"/>
          </w:tcPr>
          <w:p>
            <w:pPr>
              <w:spacing w:line="320" w:lineRule="exact"/>
              <w:jc w:val="center"/>
              <w:rPr>
                <w:rFonts w:ascii="仿宋_GB2312" w:eastAsia="仿宋_GB2312"/>
                <w:sz w:val="18"/>
                <w:szCs w:val="18"/>
              </w:rPr>
            </w:pPr>
          </w:p>
        </w:tc>
        <w:tc>
          <w:tcPr>
            <w:tcW w:w="567" w:type="dxa"/>
            <w:vAlign w:val="center"/>
          </w:tcPr>
          <w:p>
            <w:pPr>
              <w:spacing w:line="320" w:lineRule="exact"/>
              <w:jc w:val="center"/>
              <w:rPr>
                <w:rFonts w:ascii="仿宋_GB2312" w:eastAsia="仿宋_GB2312"/>
                <w:sz w:val="18"/>
                <w:szCs w:val="18"/>
              </w:rPr>
            </w:pP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exact"/>
        </w:trPr>
        <w:tc>
          <w:tcPr>
            <w:tcW w:w="531" w:type="dxa"/>
            <w:vMerge w:val="continue"/>
            <w:vAlign w:val="center"/>
          </w:tcPr>
          <w:p>
            <w:pPr>
              <w:spacing w:line="320" w:lineRule="exact"/>
              <w:ind w:firstLine="361"/>
              <w:jc w:val="center"/>
              <w:rPr>
                <w:rFonts w:ascii="仿宋_GB2312" w:eastAsia="仿宋_GB2312"/>
                <w:color w:val="000000" w:themeColor="text1"/>
                <w:sz w:val="18"/>
                <w:szCs w:val="18"/>
              </w:rPr>
            </w:pPr>
          </w:p>
        </w:tc>
        <w:tc>
          <w:tcPr>
            <w:tcW w:w="849" w:type="dxa"/>
            <w:gridSpan w:val="2"/>
            <w:vMerge w:val="continue"/>
            <w:vAlign w:val="center"/>
          </w:tcPr>
          <w:p>
            <w:pPr>
              <w:spacing w:line="320" w:lineRule="exact"/>
              <w:ind w:firstLine="361"/>
              <w:jc w:val="center"/>
              <w:rPr>
                <w:rFonts w:ascii="仿宋_GB2312" w:eastAsia="仿宋_GB2312"/>
                <w:color w:val="000000" w:themeColor="text1"/>
                <w:sz w:val="18"/>
                <w:szCs w:val="18"/>
              </w:rPr>
            </w:pPr>
          </w:p>
        </w:tc>
        <w:tc>
          <w:tcPr>
            <w:tcW w:w="511" w:type="dxa"/>
            <w:vAlign w:val="center"/>
          </w:tcPr>
          <w:p>
            <w:pPr>
              <w:spacing w:line="320" w:lineRule="exact"/>
              <w:jc w:val="center"/>
              <w:rPr>
                <w:rFonts w:hint="eastAsia" w:ascii="仿宋_GB2312" w:eastAsia="仿宋_GB2312"/>
                <w:color w:val="000000" w:themeColor="text1"/>
                <w:sz w:val="18"/>
                <w:szCs w:val="18"/>
                <w:lang w:eastAsia="zh-CN"/>
              </w:rPr>
            </w:pPr>
            <w:r>
              <w:rPr>
                <w:rFonts w:hint="eastAsia" w:ascii="仿宋_GB2312" w:eastAsia="仿宋_GB2312"/>
                <w:color w:val="000000" w:themeColor="text1"/>
                <w:sz w:val="18"/>
                <w:szCs w:val="18"/>
              </w:rPr>
              <w:t>0</w:t>
            </w:r>
            <w:r>
              <w:rPr>
                <w:rFonts w:hint="eastAsia" w:ascii="仿宋_GB2312" w:eastAsia="仿宋_GB2312"/>
                <w:color w:val="000000" w:themeColor="text1"/>
                <w:sz w:val="18"/>
                <w:szCs w:val="18"/>
                <w:lang w:val="en-US" w:eastAsia="zh-CN"/>
              </w:rPr>
              <w:t>3</w:t>
            </w:r>
          </w:p>
        </w:tc>
        <w:tc>
          <w:tcPr>
            <w:tcW w:w="2086" w:type="dxa"/>
            <w:vAlign w:val="center"/>
          </w:tcPr>
          <w:p>
            <w:pPr>
              <w:spacing w:line="320" w:lineRule="exact"/>
              <w:jc w:val="center"/>
              <w:rPr>
                <w:rFonts w:hint="default" w:ascii="仿宋_GB2312" w:eastAsia="仿宋_GB2312"/>
                <w:color w:val="000000" w:themeColor="text1"/>
                <w:sz w:val="18"/>
                <w:szCs w:val="18"/>
                <w:lang w:val="en-US" w:eastAsia="zh-CN"/>
              </w:rPr>
            </w:pPr>
            <w:r>
              <w:rPr>
                <w:rFonts w:hint="eastAsia" w:ascii="仿宋_GB2312" w:hAnsi="宋体"/>
                <w:color w:val="000000" w:themeColor="text1"/>
                <w:sz w:val="18"/>
                <w:szCs w:val="18"/>
                <w:lang w:val="en-US" w:eastAsia="zh-CN"/>
              </w:rPr>
              <w:t>工业机器人系统</w:t>
            </w:r>
          </w:p>
        </w:tc>
        <w:tc>
          <w:tcPr>
            <w:tcW w:w="699" w:type="dxa"/>
            <w:vAlign w:val="center"/>
          </w:tcPr>
          <w:p>
            <w:pPr>
              <w:spacing w:line="320" w:lineRule="exact"/>
              <w:jc w:val="center"/>
              <w:rPr>
                <w:rFonts w:hint="default" w:ascii="仿宋_GB2312" w:eastAsia="仿宋_GB2312"/>
                <w:color w:val="000000" w:themeColor="text1"/>
                <w:sz w:val="18"/>
                <w:szCs w:val="18"/>
                <w:lang w:val="en-US" w:eastAsia="zh-CN"/>
              </w:rPr>
            </w:pPr>
            <w:r>
              <w:rPr>
                <w:rFonts w:hint="eastAsia" w:ascii="仿宋_GB2312" w:eastAsia="仿宋_GB2312"/>
                <w:color w:val="000000" w:themeColor="text1"/>
                <w:sz w:val="18"/>
                <w:szCs w:val="18"/>
                <w:lang w:val="en-US" w:eastAsia="zh-CN"/>
              </w:rPr>
              <w:t>144</w:t>
            </w:r>
          </w:p>
        </w:tc>
        <w:tc>
          <w:tcPr>
            <w:tcW w:w="602" w:type="dxa"/>
            <w:vAlign w:val="center"/>
          </w:tcPr>
          <w:p>
            <w:pPr>
              <w:spacing w:line="320" w:lineRule="exact"/>
              <w:jc w:val="center"/>
              <w:rPr>
                <w:rFonts w:hint="default" w:ascii="仿宋_GB2312" w:eastAsia="仿宋_GB2312"/>
                <w:color w:val="000000" w:themeColor="text1"/>
                <w:sz w:val="18"/>
                <w:szCs w:val="18"/>
                <w:lang w:val="en-US" w:eastAsia="zh-CN"/>
              </w:rPr>
            </w:pPr>
            <w:r>
              <w:rPr>
                <w:rFonts w:hint="eastAsia" w:ascii="仿宋_GB2312" w:eastAsia="仿宋_GB2312"/>
                <w:color w:val="000000" w:themeColor="text1"/>
                <w:sz w:val="18"/>
                <w:szCs w:val="18"/>
                <w:lang w:val="en-US" w:eastAsia="zh-CN"/>
              </w:rPr>
              <w:t>72</w:t>
            </w:r>
          </w:p>
        </w:tc>
        <w:tc>
          <w:tcPr>
            <w:tcW w:w="622" w:type="dxa"/>
            <w:vAlign w:val="center"/>
          </w:tcPr>
          <w:p>
            <w:pPr>
              <w:spacing w:line="320" w:lineRule="exact"/>
              <w:jc w:val="center"/>
              <w:rPr>
                <w:rFonts w:hint="default" w:ascii="仿宋_GB2312" w:eastAsia="仿宋_GB2312"/>
                <w:color w:val="000000" w:themeColor="text1"/>
                <w:sz w:val="18"/>
                <w:szCs w:val="18"/>
                <w:lang w:val="en-US" w:eastAsia="zh-CN"/>
              </w:rPr>
            </w:pPr>
            <w:r>
              <w:rPr>
                <w:rFonts w:hint="eastAsia" w:ascii="仿宋_GB2312" w:eastAsia="仿宋_GB2312"/>
                <w:color w:val="000000" w:themeColor="text1"/>
                <w:sz w:val="18"/>
                <w:szCs w:val="18"/>
                <w:lang w:val="en-US" w:eastAsia="zh-CN"/>
              </w:rPr>
              <w:t>72</w:t>
            </w:r>
          </w:p>
        </w:tc>
        <w:tc>
          <w:tcPr>
            <w:tcW w:w="439" w:type="dxa"/>
            <w:vAlign w:val="center"/>
          </w:tcPr>
          <w:p>
            <w:pPr>
              <w:spacing w:line="320" w:lineRule="exact"/>
              <w:jc w:val="center"/>
              <w:rPr>
                <w:rFonts w:ascii="仿宋_GB2312" w:eastAsia="仿宋_GB2312"/>
                <w:color w:val="000000" w:themeColor="text1"/>
                <w:sz w:val="18"/>
                <w:szCs w:val="18"/>
              </w:rPr>
            </w:pPr>
          </w:p>
        </w:tc>
        <w:tc>
          <w:tcPr>
            <w:tcW w:w="567" w:type="dxa"/>
            <w:vAlign w:val="center"/>
          </w:tcPr>
          <w:p>
            <w:pPr>
              <w:spacing w:line="320" w:lineRule="exact"/>
              <w:jc w:val="center"/>
              <w:rPr>
                <w:rFonts w:ascii="仿宋_GB2312" w:eastAsia="仿宋_GB2312"/>
                <w:color w:val="000000" w:themeColor="text1"/>
                <w:sz w:val="18"/>
                <w:szCs w:val="18"/>
              </w:rPr>
            </w:pPr>
          </w:p>
        </w:tc>
        <w:tc>
          <w:tcPr>
            <w:tcW w:w="567" w:type="dxa"/>
            <w:vAlign w:val="center"/>
          </w:tcPr>
          <w:p>
            <w:pPr>
              <w:spacing w:line="320" w:lineRule="exact"/>
              <w:jc w:val="center"/>
              <w:rPr>
                <w:rFonts w:ascii="仿宋_GB2312" w:eastAsia="仿宋_GB2312"/>
                <w:color w:val="000000" w:themeColor="text1"/>
                <w:sz w:val="18"/>
                <w:szCs w:val="18"/>
              </w:rPr>
            </w:pPr>
            <w:r>
              <w:rPr>
                <w:rFonts w:hint="eastAsia" w:ascii="仿宋_GB2312" w:eastAsia="仿宋_GB2312"/>
                <w:color w:val="000000" w:themeColor="text1"/>
                <w:sz w:val="18"/>
                <w:szCs w:val="18"/>
              </w:rPr>
              <w:t>4</w:t>
            </w:r>
          </w:p>
        </w:tc>
        <w:tc>
          <w:tcPr>
            <w:tcW w:w="567" w:type="dxa"/>
            <w:vAlign w:val="center"/>
          </w:tcPr>
          <w:p>
            <w:pPr>
              <w:spacing w:line="320" w:lineRule="exact"/>
              <w:jc w:val="center"/>
              <w:rPr>
                <w:rFonts w:hint="eastAsia" w:ascii="仿宋_GB2312" w:eastAsia="仿宋_GB2312"/>
                <w:sz w:val="18"/>
                <w:szCs w:val="18"/>
                <w:lang w:val="en-US" w:eastAsia="zh-CN"/>
              </w:rPr>
            </w:pPr>
            <w:r>
              <w:rPr>
                <w:rFonts w:hint="eastAsia" w:ascii="仿宋_GB2312" w:eastAsia="仿宋_GB2312"/>
                <w:sz w:val="18"/>
                <w:szCs w:val="18"/>
                <w:lang w:val="en-US" w:eastAsia="zh-CN"/>
              </w:rPr>
              <w:t>4</w:t>
            </w:r>
          </w:p>
        </w:tc>
        <w:tc>
          <w:tcPr>
            <w:tcW w:w="567" w:type="dxa"/>
            <w:vAlign w:val="center"/>
          </w:tcPr>
          <w:p>
            <w:pPr>
              <w:spacing w:line="320" w:lineRule="exact"/>
              <w:jc w:val="center"/>
              <w:rPr>
                <w:rFonts w:ascii="仿宋_GB2312" w:eastAsia="仿宋_GB2312"/>
                <w:sz w:val="18"/>
                <w:szCs w:val="18"/>
              </w:rPr>
            </w:pPr>
          </w:p>
        </w:tc>
        <w:tc>
          <w:tcPr>
            <w:tcW w:w="567" w:type="dxa"/>
            <w:vAlign w:val="center"/>
          </w:tcPr>
          <w:p>
            <w:pPr>
              <w:spacing w:line="320" w:lineRule="exact"/>
              <w:jc w:val="center"/>
              <w:rPr>
                <w:rFonts w:ascii="仿宋_GB2312" w:eastAsia="仿宋_GB2312"/>
                <w:sz w:val="18"/>
                <w:szCs w:val="18"/>
              </w:rPr>
            </w:pP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exact"/>
        </w:trPr>
        <w:tc>
          <w:tcPr>
            <w:tcW w:w="531" w:type="dxa"/>
            <w:vMerge w:val="continue"/>
            <w:vAlign w:val="center"/>
          </w:tcPr>
          <w:p>
            <w:pPr>
              <w:spacing w:line="320" w:lineRule="exact"/>
              <w:ind w:firstLine="361"/>
              <w:jc w:val="center"/>
              <w:rPr>
                <w:rFonts w:ascii="仿宋_GB2312" w:eastAsia="仿宋_GB2312"/>
                <w:color w:val="000000" w:themeColor="text1"/>
                <w:sz w:val="18"/>
                <w:szCs w:val="18"/>
              </w:rPr>
            </w:pPr>
          </w:p>
        </w:tc>
        <w:tc>
          <w:tcPr>
            <w:tcW w:w="849" w:type="dxa"/>
            <w:gridSpan w:val="2"/>
            <w:vMerge w:val="continue"/>
            <w:vAlign w:val="center"/>
          </w:tcPr>
          <w:p>
            <w:pPr>
              <w:spacing w:line="320" w:lineRule="exact"/>
              <w:ind w:firstLine="361"/>
              <w:jc w:val="center"/>
              <w:rPr>
                <w:rFonts w:ascii="仿宋_GB2312" w:eastAsia="仿宋_GB2312"/>
                <w:color w:val="000000" w:themeColor="text1"/>
                <w:sz w:val="18"/>
                <w:szCs w:val="18"/>
              </w:rPr>
            </w:pPr>
          </w:p>
        </w:tc>
        <w:tc>
          <w:tcPr>
            <w:tcW w:w="511" w:type="dxa"/>
            <w:vAlign w:val="center"/>
          </w:tcPr>
          <w:p>
            <w:pPr>
              <w:spacing w:line="320" w:lineRule="exact"/>
              <w:jc w:val="center"/>
              <w:rPr>
                <w:rFonts w:hint="eastAsia" w:ascii="仿宋_GB2312" w:eastAsia="仿宋_GB2312"/>
                <w:color w:val="000000" w:themeColor="text1"/>
                <w:sz w:val="18"/>
                <w:szCs w:val="18"/>
                <w:lang w:eastAsia="zh-CN"/>
              </w:rPr>
            </w:pPr>
            <w:r>
              <w:rPr>
                <w:rFonts w:hint="eastAsia" w:ascii="仿宋_GB2312" w:eastAsia="仿宋_GB2312"/>
                <w:color w:val="000000" w:themeColor="text1"/>
                <w:sz w:val="18"/>
                <w:szCs w:val="18"/>
              </w:rPr>
              <w:t>0</w:t>
            </w:r>
            <w:r>
              <w:rPr>
                <w:rFonts w:hint="eastAsia" w:ascii="仿宋_GB2312" w:eastAsia="仿宋_GB2312"/>
                <w:color w:val="000000" w:themeColor="text1"/>
                <w:sz w:val="18"/>
                <w:szCs w:val="18"/>
                <w:lang w:val="en-US" w:eastAsia="zh-CN"/>
              </w:rPr>
              <w:t>4</w:t>
            </w:r>
          </w:p>
        </w:tc>
        <w:tc>
          <w:tcPr>
            <w:tcW w:w="2086" w:type="dxa"/>
            <w:vAlign w:val="center"/>
          </w:tcPr>
          <w:p>
            <w:pPr>
              <w:spacing w:line="320" w:lineRule="exact"/>
              <w:jc w:val="center"/>
              <w:rPr>
                <w:rFonts w:hint="default" w:ascii="仿宋_GB2312" w:eastAsia="仿宋_GB2312"/>
                <w:color w:val="000000" w:themeColor="text1"/>
                <w:sz w:val="18"/>
                <w:szCs w:val="18"/>
                <w:lang w:val="en-US" w:eastAsia="zh-CN"/>
              </w:rPr>
            </w:pPr>
            <w:r>
              <w:rPr>
                <w:rFonts w:hint="eastAsia" w:ascii="仿宋_GB2312" w:hAnsi="宋体"/>
                <w:color w:val="000000" w:themeColor="text1"/>
                <w:sz w:val="18"/>
                <w:szCs w:val="18"/>
                <w:lang w:val="en-US" w:eastAsia="zh-CN"/>
              </w:rPr>
              <w:t>工业机器人编程</w:t>
            </w:r>
          </w:p>
        </w:tc>
        <w:tc>
          <w:tcPr>
            <w:tcW w:w="699" w:type="dxa"/>
            <w:vAlign w:val="center"/>
          </w:tcPr>
          <w:p>
            <w:pPr>
              <w:spacing w:line="320" w:lineRule="exact"/>
              <w:jc w:val="center"/>
              <w:rPr>
                <w:rFonts w:hint="default" w:ascii="仿宋_GB2312" w:eastAsia="仿宋_GB2312"/>
                <w:color w:val="000000" w:themeColor="text1"/>
                <w:sz w:val="18"/>
                <w:szCs w:val="18"/>
                <w:lang w:val="en-US" w:eastAsia="zh-CN"/>
              </w:rPr>
            </w:pPr>
            <w:r>
              <w:rPr>
                <w:rFonts w:hint="eastAsia" w:ascii="仿宋_GB2312" w:eastAsia="仿宋_GB2312"/>
                <w:color w:val="000000" w:themeColor="text1"/>
                <w:sz w:val="18"/>
                <w:szCs w:val="18"/>
                <w:lang w:val="en-US" w:eastAsia="zh-CN"/>
              </w:rPr>
              <w:t>144</w:t>
            </w:r>
          </w:p>
        </w:tc>
        <w:tc>
          <w:tcPr>
            <w:tcW w:w="602" w:type="dxa"/>
            <w:vAlign w:val="center"/>
          </w:tcPr>
          <w:p>
            <w:pPr>
              <w:spacing w:line="320" w:lineRule="exact"/>
              <w:jc w:val="center"/>
              <w:rPr>
                <w:rFonts w:hint="default" w:ascii="仿宋_GB2312" w:eastAsia="仿宋_GB2312"/>
                <w:color w:val="000000" w:themeColor="text1"/>
                <w:sz w:val="18"/>
                <w:szCs w:val="18"/>
                <w:lang w:val="en-US" w:eastAsia="zh-CN"/>
              </w:rPr>
            </w:pPr>
            <w:r>
              <w:rPr>
                <w:rFonts w:hint="eastAsia" w:ascii="仿宋_GB2312" w:eastAsia="仿宋_GB2312"/>
                <w:color w:val="000000" w:themeColor="text1"/>
                <w:sz w:val="18"/>
                <w:szCs w:val="18"/>
                <w:lang w:val="en-US" w:eastAsia="zh-CN"/>
              </w:rPr>
              <w:t>72</w:t>
            </w:r>
          </w:p>
        </w:tc>
        <w:tc>
          <w:tcPr>
            <w:tcW w:w="622" w:type="dxa"/>
            <w:vAlign w:val="center"/>
          </w:tcPr>
          <w:p>
            <w:pPr>
              <w:spacing w:line="320" w:lineRule="exact"/>
              <w:jc w:val="center"/>
              <w:rPr>
                <w:rFonts w:hint="default" w:ascii="仿宋_GB2312" w:eastAsia="仿宋_GB2312"/>
                <w:color w:val="000000" w:themeColor="text1"/>
                <w:sz w:val="18"/>
                <w:szCs w:val="18"/>
                <w:lang w:val="en-US" w:eastAsia="zh-CN"/>
              </w:rPr>
            </w:pPr>
            <w:r>
              <w:rPr>
                <w:rFonts w:hint="eastAsia" w:ascii="仿宋_GB2312" w:eastAsia="仿宋_GB2312"/>
                <w:color w:val="000000" w:themeColor="text1"/>
                <w:sz w:val="18"/>
                <w:szCs w:val="18"/>
                <w:lang w:val="en-US" w:eastAsia="zh-CN"/>
              </w:rPr>
              <w:t>72</w:t>
            </w:r>
          </w:p>
        </w:tc>
        <w:tc>
          <w:tcPr>
            <w:tcW w:w="439" w:type="dxa"/>
            <w:vAlign w:val="center"/>
          </w:tcPr>
          <w:p>
            <w:pPr>
              <w:spacing w:line="320" w:lineRule="exact"/>
              <w:jc w:val="center"/>
              <w:rPr>
                <w:rFonts w:ascii="仿宋_GB2312" w:eastAsia="仿宋_GB2312"/>
                <w:color w:val="000000" w:themeColor="text1"/>
                <w:sz w:val="18"/>
                <w:szCs w:val="18"/>
              </w:rPr>
            </w:pPr>
          </w:p>
        </w:tc>
        <w:tc>
          <w:tcPr>
            <w:tcW w:w="567" w:type="dxa"/>
            <w:vAlign w:val="center"/>
          </w:tcPr>
          <w:p>
            <w:pPr>
              <w:spacing w:line="320" w:lineRule="exact"/>
              <w:jc w:val="center"/>
              <w:rPr>
                <w:rFonts w:ascii="仿宋_GB2312" w:eastAsia="仿宋_GB2312"/>
                <w:color w:val="000000" w:themeColor="text1"/>
                <w:sz w:val="18"/>
                <w:szCs w:val="18"/>
              </w:rPr>
            </w:pPr>
          </w:p>
        </w:tc>
        <w:tc>
          <w:tcPr>
            <w:tcW w:w="567" w:type="dxa"/>
            <w:vAlign w:val="center"/>
          </w:tcPr>
          <w:p>
            <w:pPr>
              <w:spacing w:line="320" w:lineRule="exact"/>
              <w:jc w:val="center"/>
              <w:rPr>
                <w:rFonts w:hint="eastAsia" w:ascii="仿宋_GB2312" w:eastAsia="仿宋_GB2312"/>
                <w:color w:val="000000" w:themeColor="text1"/>
                <w:sz w:val="18"/>
                <w:szCs w:val="18"/>
                <w:lang w:val="en-US" w:eastAsia="zh-CN"/>
              </w:rPr>
            </w:pPr>
            <w:r>
              <w:rPr>
                <w:rFonts w:hint="eastAsia" w:ascii="仿宋_GB2312" w:eastAsia="仿宋_GB2312"/>
                <w:color w:val="000000" w:themeColor="text1"/>
                <w:sz w:val="18"/>
                <w:szCs w:val="18"/>
                <w:lang w:val="en-US" w:eastAsia="zh-CN"/>
              </w:rPr>
              <w:t>4</w:t>
            </w:r>
          </w:p>
        </w:tc>
        <w:tc>
          <w:tcPr>
            <w:tcW w:w="567" w:type="dxa"/>
            <w:vAlign w:val="center"/>
          </w:tcPr>
          <w:p>
            <w:pPr>
              <w:spacing w:line="320" w:lineRule="exact"/>
              <w:jc w:val="center"/>
              <w:rPr>
                <w:rFonts w:ascii="仿宋_GB2312" w:eastAsia="仿宋_GB2312"/>
                <w:sz w:val="18"/>
                <w:szCs w:val="18"/>
              </w:rPr>
            </w:pPr>
            <w:r>
              <w:rPr>
                <w:rFonts w:hint="eastAsia" w:ascii="仿宋_GB2312" w:eastAsia="仿宋_GB2312"/>
                <w:sz w:val="18"/>
                <w:szCs w:val="18"/>
              </w:rPr>
              <w:t>4</w:t>
            </w:r>
          </w:p>
        </w:tc>
        <w:tc>
          <w:tcPr>
            <w:tcW w:w="567" w:type="dxa"/>
            <w:vAlign w:val="center"/>
          </w:tcPr>
          <w:p>
            <w:pPr>
              <w:spacing w:line="320" w:lineRule="exact"/>
              <w:jc w:val="center"/>
              <w:rPr>
                <w:rFonts w:ascii="仿宋_GB2312" w:eastAsia="仿宋_GB2312"/>
                <w:sz w:val="18"/>
                <w:szCs w:val="18"/>
              </w:rPr>
            </w:pPr>
          </w:p>
        </w:tc>
        <w:tc>
          <w:tcPr>
            <w:tcW w:w="567" w:type="dxa"/>
            <w:vAlign w:val="center"/>
          </w:tcPr>
          <w:p>
            <w:pPr>
              <w:spacing w:line="320" w:lineRule="exact"/>
              <w:jc w:val="center"/>
              <w:rPr>
                <w:rFonts w:ascii="仿宋_GB2312" w:eastAsia="仿宋_GB2312"/>
                <w:sz w:val="18"/>
                <w:szCs w:val="18"/>
              </w:rPr>
            </w:pP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exact"/>
        </w:trPr>
        <w:tc>
          <w:tcPr>
            <w:tcW w:w="531" w:type="dxa"/>
            <w:vAlign w:val="center"/>
          </w:tcPr>
          <w:p>
            <w:pPr>
              <w:spacing w:line="320" w:lineRule="exact"/>
              <w:ind w:firstLine="361"/>
              <w:jc w:val="center"/>
              <w:rPr>
                <w:rFonts w:ascii="仿宋_GB2312" w:eastAsia="仿宋_GB2312"/>
                <w:color w:val="000000" w:themeColor="text1"/>
                <w:sz w:val="18"/>
                <w:szCs w:val="18"/>
              </w:rPr>
            </w:pPr>
          </w:p>
        </w:tc>
        <w:tc>
          <w:tcPr>
            <w:tcW w:w="849" w:type="dxa"/>
            <w:gridSpan w:val="2"/>
            <w:vAlign w:val="center"/>
          </w:tcPr>
          <w:p>
            <w:pPr>
              <w:spacing w:line="320" w:lineRule="exact"/>
              <w:ind w:firstLine="361"/>
              <w:jc w:val="center"/>
              <w:rPr>
                <w:rFonts w:ascii="仿宋_GB2312" w:eastAsia="仿宋_GB2312"/>
                <w:color w:val="000000" w:themeColor="text1"/>
                <w:sz w:val="18"/>
                <w:szCs w:val="18"/>
              </w:rPr>
            </w:pPr>
          </w:p>
        </w:tc>
        <w:tc>
          <w:tcPr>
            <w:tcW w:w="2597" w:type="dxa"/>
            <w:gridSpan w:val="2"/>
            <w:vAlign w:val="center"/>
          </w:tcPr>
          <w:p>
            <w:pPr>
              <w:spacing w:line="320" w:lineRule="exact"/>
              <w:jc w:val="center"/>
              <w:rPr>
                <w:rFonts w:ascii="仿宋_GB2312" w:hAnsi="宋体" w:eastAsia="仿宋_GB2312"/>
                <w:color w:val="000000" w:themeColor="text1"/>
                <w:sz w:val="18"/>
                <w:szCs w:val="18"/>
              </w:rPr>
            </w:pPr>
            <w:r>
              <w:rPr>
                <w:rFonts w:hint="eastAsia" w:ascii="仿宋_GB2312" w:hAnsi="黑体" w:eastAsia="仿宋_GB2312" w:cs="黑体"/>
                <w:bCs/>
                <w:color w:val="000000" w:themeColor="text1"/>
                <w:sz w:val="18"/>
                <w:szCs w:val="18"/>
              </w:rPr>
              <w:t>合计</w:t>
            </w:r>
          </w:p>
        </w:tc>
        <w:tc>
          <w:tcPr>
            <w:tcW w:w="699" w:type="dxa"/>
            <w:vAlign w:val="center"/>
          </w:tcPr>
          <w:p>
            <w:pPr>
              <w:spacing w:line="320" w:lineRule="exact"/>
              <w:jc w:val="center"/>
              <w:rPr>
                <w:rFonts w:hint="default" w:ascii="仿宋_GB2312" w:eastAsia="仿宋_GB2312"/>
                <w:color w:val="000000" w:themeColor="text1"/>
                <w:sz w:val="18"/>
                <w:szCs w:val="18"/>
                <w:lang w:val="en-US" w:eastAsia="zh-CN"/>
              </w:rPr>
            </w:pPr>
            <w:r>
              <w:rPr>
                <w:rFonts w:hint="eastAsia" w:ascii="仿宋_GB2312" w:eastAsia="仿宋_GB2312"/>
                <w:color w:val="000000" w:themeColor="text1"/>
                <w:sz w:val="18"/>
                <w:szCs w:val="18"/>
                <w:lang w:val="en-US" w:eastAsia="zh-CN"/>
              </w:rPr>
              <w:t>1008</w:t>
            </w:r>
          </w:p>
        </w:tc>
        <w:tc>
          <w:tcPr>
            <w:tcW w:w="602" w:type="dxa"/>
            <w:vAlign w:val="center"/>
          </w:tcPr>
          <w:p>
            <w:pPr>
              <w:spacing w:line="320" w:lineRule="exact"/>
              <w:jc w:val="center"/>
              <w:rPr>
                <w:rFonts w:hint="default" w:ascii="仿宋_GB2312" w:eastAsia="仿宋_GB2312"/>
                <w:color w:val="000000" w:themeColor="text1"/>
                <w:sz w:val="18"/>
                <w:szCs w:val="18"/>
                <w:lang w:val="en-US" w:eastAsia="zh-CN"/>
              </w:rPr>
            </w:pPr>
            <w:r>
              <w:rPr>
                <w:rFonts w:hint="eastAsia" w:ascii="仿宋_GB2312" w:eastAsia="仿宋_GB2312"/>
                <w:color w:val="000000" w:themeColor="text1"/>
                <w:sz w:val="18"/>
                <w:szCs w:val="18"/>
                <w:lang w:val="en-US" w:eastAsia="zh-CN"/>
              </w:rPr>
              <w:t>504</w:t>
            </w:r>
          </w:p>
        </w:tc>
        <w:tc>
          <w:tcPr>
            <w:tcW w:w="622" w:type="dxa"/>
            <w:vAlign w:val="center"/>
          </w:tcPr>
          <w:p>
            <w:pPr>
              <w:spacing w:line="320" w:lineRule="exact"/>
              <w:jc w:val="center"/>
              <w:rPr>
                <w:rFonts w:hint="default" w:ascii="仿宋_GB2312" w:eastAsia="仿宋_GB2312"/>
                <w:color w:val="000000" w:themeColor="text1"/>
                <w:sz w:val="18"/>
                <w:szCs w:val="18"/>
                <w:lang w:val="en-US" w:eastAsia="zh-CN"/>
              </w:rPr>
            </w:pPr>
            <w:r>
              <w:rPr>
                <w:rFonts w:hint="eastAsia" w:ascii="仿宋_GB2312" w:eastAsia="仿宋_GB2312"/>
                <w:color w:val="000000" w:themeColor="text1"/>
                <w:sz w:val="18"/>
                <w:szCs w:val="18"/>
                <w:lang w:val="en-US" w:eastAsia="zh-CN"/>
              </w:rPr>
              <w:t>504</w:t>
            </w:r>
          </w:p>
        </w:tc>
        <w:tc>
          <w:tcPr>
            <w:tcW w:w="439" w:type="dxa"/>
            <w:vAlign w:val="center"/>
          </w:tcPr>
          <w:p>
            <w:pPr>
              <w:spacing w:line="320" w:lineRule="exact"/>
              <w:jc w:val="center"/>
              <w:rPr>
                <w:rFonts w:hint="default" w:ascii="仿宋_GB2312" w:eastAsia="仿宋_GB2312"/>
                <w:color w:val="000000" w:themeColor="text1"/>
                <w:sz w:val="18"/>
                <w:szCs w:val="18"/>
                <w:lang w:val="en-US" w:eastAsia="zh-CN"/>
              </w:rPr>
            </w:pPr>
            <w:r>
              <w:rPr>
                <w:rFonts w:hint="eastAsia" w:ascii="仿宋_GB2312" w:eastAsia="仿宋_GB2312"/>
                <w:color w:val="000000" w:themeColor="text1"/>
                <w:sz w:val="18"/>
                <w:szCs w:val="18"/>
                <w:lang w:val="en-US" w:eastAsia="zh-CN"/>
              </w:rPr>
              <w:t>12</w:t>
            </w:r>
          </w:p>
        </w:tc>
        <w:tc>
          <w:tcPr>
            <w:tcW w:w="567" w:type="dxa"/>
            <w:vAlign w:val="center"/>
          </w:tcPr>
          <w:p>
            <w:pPr>
              <w:spacing w:line="320" w:lineRule="exact"/>
              <w:jc w:val="center"/>
              <w:rPr>
                <w:rFonts w:ascii="仿宋_GB2312" w:eastAsia="仿宋_GB2312"/>
                <w:color w:val="000000" w:themeColor="text1"/>
                <w:sz w:val="18"/>
                <w:szCs w:val="18"/>
              </w:rPr>
            </w:pPr>
            <w:r>
              <w:rPr>
                <w:rFonts w:hint="eastAsia" w:ascii="仿宋_GB2312" w:eastAsia="仿宋_GB2312"/>
                <w:color w:val="000000" w:themeColor="text1"/>
                <w:sz w:val="18"/>
                <w:szCs w:val="18"/>
              </w:rPr>
              <w:t>12</w:t>
            </w:r>
          </w:p>
        </w:tc>
        <w:tc>
          <w:tcPr>
            <w:tcW w:w="567" w:type="dxa"/>
            <w:vAlign w:val="center"/>
          </w:tcPr>
          <w:p>
            <w:pPr>
              <w:spacing w:line="320" w:lineRule="exact"/>
              <w:jc w:val="center"/>
              <w:rPr>
                <w:rFonts w:hint="default" w:ascii="仿宋_GB2312" w:eastAsia="仿宋_GB2312"/>
                <w:color w:val="000000" w:themeColor="text1"/>
                <w:sz w:val="18"/>
                <w:szCs w:val="18"/>
                <w:lang w:val="en-US" w:eastAsia="zh-CN"/>
              </w:rPr>
            </w:pPr>
            <w:r>
              <w:rPr>
                <w:rFonts w:hint="eastAsia" w:ascii="仿宋_GB2312" w:eastAsia="仿宋_GB2312"/>
                <w:color w:val="000000" w:themeColor="text1"/>
                <w:sz w:val="18"/>
                <w:szCs w:val="18"/>
                <w:lang w:val="en-US" w:eastAsia="zh-CN"/>
              </w:rPr>
              <w:t>16</w:t>
            </w:r>
          </w:p>
        </w:tc>
        <w:tc>
          <w:tcPr>
            <w:tcW w:w="567" w:type="dxa"/>
            <w:vAlign w:val="center"/>
          </w:tcPr>
          <w:p>
            <w:pPr>
              <w:spacing w:line="320" w:lineRule="exact"/>
              <w:jc w:val="center"/>
              <w:rPr>
                <w:rFonts w:hint="default" w:ascii="仿宋_GB2312" w:eastAsia="仿宋_GB2312"/>
                <w:sz w:val="18"/>
                <w:szCs w:val="18"/>
                <w:lang w:val="en-US" w:eastAsia="zh-CN"/>
              </w:rPr>
            </w:pPr>
            <w:r>
              <w:rPr>
                <w:rFonts w:hint="eastAsia" w:ascii="仿宋_GB2312" w:eastAsia="仿宋_GB2312"/>
                <w:sz w:val="18"/>
                <w:szCs w:val="18"/>
                <w:lang w:val="en-US" w:eastAsia="zh-CN"/>
              </w:rPr>
              <w:t>16</w:t>
            </w:r>
          </w:p>
        </w:tc>
        <w:tc>
          <w:tcPr>
            <w:tcW w:w="567" w:type="dxa"/>
            <w:vAlign w:val="center"/>
          </w:tcPr>
          <w:p>
            <w:pPr>
              <w:spacing w:line="320" w:lineRule="exact"/>
              <w:jc w:val="center"/>
              <w:rPr>
                <w:rFonts w:ascii="仿宋_GB2312" w:eastAsia="仿宋_GB2312"/>
                <w:sz w:val="18"/>
                <w:szCs w:val="18"/>
              </w:rPr>
            </w:pPr>
          </w:p>
        </w:tc>
        <w:tc>
          <w:tcPr>
            <w:tcW w:w="567" w:type="dxa"/>
            <w:vAlign w:val="center"/>
          </w:tcPr>
          <w:p>
            <w:pPr>
              <w:spacing w:line="320" w:lineRule="exact"/>
              <w:jc w:val="center"/>
              <w:rPr>
                <w:rFonts w:ascii="仿宋_GB2312" w:eastAsia="仿宋_GB2312"/>
                <w:sz w:val="18"/>
                <w:szCs w:val="18"/>
              </w:rPr>
            </w:pP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exact"/>
        </w:trPr>
        <w:tc>
          <w:tcPr>
            <w:tcW w:w="1380" w:type="dxa"/>
            <w:gridSpan w:val="3"/>
            <w:vMerge w:val="restart"/>
            <w:tcBorders>
              <w:top w:val="single" w:color="auto" w:sz="4" w:space="0"/>
            </w:tcBorders>
            <w:vAlign w:val="center"/>
          </w:tcPr>
          <w:p>
            <w:pPr>
              <w:spacing w:line="320" w:lineRule="exact"/>
              <w:jc w:val="center"/>
              <w:rPr>
                <w:rFonts w:ascii="仿宋_GB2312" w:eastAsia="仿宋_GB2312"/>
                <w:color w:val="000000" w:themeColor="text1"/>
                <w:sz w:val="18"/>
                <w:szCs w:val="18"/>
              </w:rPr>
            </w:pPr>
            <w:r>
              <w:rPr>
                <w:rFonts w:hint="eastAsia" w:ascii="仿宋_GB2312" w:eastAsia="仿宋_GB2312"/>
                <w:color w:val="000000" w:themeColor="text1"/>
                <w:sz w:val="18"/>
                <w:szCs w:val="18"/>
              </w:rPr>
              <w:t>实习实训课程</w:t>
            </w:r>
          </w:p>
          <w:p>
            <w:pPr>
              <w:spacing w:line="320" w:lineRule="exact"/>
              <w:jc w:val="center"/>
              <w:rPr>
                <w:rFonts w:ascii="仿宋_GB2312" w:eastAsia="仿宋_GB2312"/>
                <w:color w:val="000000" w:themeColor="text1"/>
                <w:sz w:val="18"/>
                <w:szCs w:val="18"/>
              </w:rPr>
            </w:pPr>
            <w:r>
              <w:rPr>
                <w:rFonts w:hint="eastAsia" w:ascii="仿宋_GB2312" w:eastAsia="仿宋_GB2312"/>
                <w:color w:val="000000" w:themeColor="text1"/>
                <w:sz w:val="18"/>
                <w:szCs w:val="18"/>
              </w:rPr>
              <w:t>(1400学时)</w:t>
            </w:r>
          </w:p>
        </w:tc>
        <w:tc>
          <w:tcPr>
            <w:tcW w:w="511" w:type="dxa"/>
            <w:vAlign w:val="center"/>
          </w:tcPr>
          <w:p>
            <w:pPr>
              <w:spacing w:line="320" w:lineRule="exact"/>
              <w:jc w:val="center"/>
              <w:rPr>
                <w:rFonts w:ascii="仿宋_GB2312" w:eastAsia="仿宋_GB2312"/>
                <w:color w:val="000000" w:themeColor="text1"/>
                <w:sz w:val="18"/>
                <w:szCs w:val="18"/>
              </w:rPr>
            </w:pPr>
            <w:r>
              <w:rPr>
                <w:rFonts w:hint="eastAsia" w:ascii="仿宋_GB2312" w:eastAsia="仿宋_GB2312"/>
                <w:color w:val="000000" w:themeColor="text1"/>
                <w:sz w:val="18"/>
                <w:szCs w:val="18"/>
              </w:rPr>
              <w:t>01</w:t>
            </w:r>
          </w:p>
        </w:tc>
        <w:tc>
          <w:tcPr>
            <w:tcW w:w="2086" w:type="dxa"/>
            <w:vAlign w:val="center"/>
          </w:tcPr>
          <w:p>
            <w:pPr>
              <w:spacing w:line="320" w:lineRule="exact"/>
              <w:jc w:val="center"/>
              <w:rPr>
                <w:rFonts w:ascii="仿宋_GB2312" w:eastAsia="仿宋_GB2312"/>
                <w:color w:val="000000" w:themeColor="text1"/>
                <w:sz w:val="18"/>
                <w:szCs w:val="18"/>
              </w:rPr>
            </w:pPr>
            <w:r>
              <w:rPr>
                <w:rFonts w:hint="eastAsia" w:ascii="仿宋_GB2312" w:hAnsi="宋体"/>
                <w:color w:val="000000" w:themeColor="text1"/>
                <w:sz w:val="18"/>
                <w:szCs w:val="18"/>
                <w:lang w:val="en-US" w:eastAsia="zh-CN"/>
              </w:rPr>
              <w:t>机械制图</w:t>
            </w:r>
            <w:r>
              <w:rPr>
                <w:rFonts w:hint="eastAsia" w:ascii="仿宋_GB2312" w:hAnsi="宋体" w:eastAsia="仿宋_GB2312"/>
                <w:color w:val="000000" w:themeColor="text1"/>
                <w:sz w:val="18"/>
                <w:szCs w:val="18"/>
              </w:rPr>
              <w:t>技能实训</w:t>
            </w:r>
          </w:p>
        </w:tc>
        <w:tc>
          <w:tcPr>
            <w:tcW w:w="699" w:type="dxa"/>
            <w:vAlign w:val="center"/>
          </w:tcPr>
          <w:p>
            <w:pPr>
              <w:spacing w:line="320" w:lineRule="exact"/>
              <w:jc w:val="center"/>
              <w:rPr>
                <w:rFonts w:ascii="仿宋_GB2312" w:eastAsia="仿宋_GB2312"/>
                <w:color w:val="000000" w:themeColor="text1"/>
                <w:sz w:val="18"/>
                <w:szCs w:val="18"/>
              </w:rPr>
            </w:pPr>
            <w:r>
              <w:rPr>
                <w:rFonts w:hint="eastAsia" w:ascii="仿宋_GB2312" w:eastAsia="仿宋_GB2312"/>
                <w:color w:val="000000" w:themeColor="text1"/>
                <w:sz w:val="18"/>
                <w:szCs w:val="18"/>
              </w:rPr>
              <w:t>30</w:t>
            </w:r>
          </w:p>
        </w:tc>
        <w:tc>
          <w:tcPr>
            <w:tcW w:w="602" w:type="dxa"/>
            <w:vAlign w:val="center"/>
          </w:tcPr>
          <w:p>
            <w:pPr>
              <w:spacing w:line="320" w:lineRule="exact"/>
              <w:jc w:val="center"/>
              <w:rPr>
                <w:rFonts w:ascii="仿宋_GB2312" w:eastAsia="仿宋_GB2312"/>
                <w:color w:val="000000" w:themeColor="text1"/>
                <w:sz w:val="18"/>
                <w:szCs w:val="18"/>
              </w:rPr>
            </w:pPr>
          </w:p>
        </w:tc>
        <w:tc>
          <w:tcPr>
            <w:tcW w:w="622" w:type="dxa"/>
            <w:vAlign w:val="center"/>
          </w:tcPr>
          <w:p>
            <w:pPr>
              <w:spacing w:line="320" w:lineRule="exact"/>
              <w:jc w:val="center"/>
              <w:rPr>
                <w:rFonts w:ascii="仿宋_GB2312" w:eastAsia="仿宋_GB2312"/>
                <w:color w:val="000000" w:themeColor="text1"/>
                <w:sz w:val="18"/>
                <w:szCs w:val="18"/>
              </w:rPr>
            </w:pPr>
            <w:r>
              <w:rPr>
                <w:rFonts w:hint="eastAsia" w:ascii="仿宋_GB2312" w:eastAsia="仿宋_GB2312"/>
                <w:color w:val="000000" w:themeColor="text1"/>
                <w:sz w:val="18"/>
                <w:szCs w:val="18"/>
              </w:rPr>
              <w:t>30</w:t>
            </w:r>
          </w:p>
        </w:tc>
        <w:tc>
          <w:tcPr>
            <w:tcW w:w="439" w:type="dxa"/>
            <w:vAlign w:val="center"/>
          </w:tcPr>
          <w:p>
            <w:pPr>
              <w:spacing w:line="320" w:lineRule="exact"/>
              <w:jc w:val="center"/>
              <w:rPr>
                <w:rFonts w:ascii="仿宋_GB2312" w:eastAsia="仿宋_GB2312"/>
                <w:color w:val="000000" w:themeColor="text1"/>
                <w:sz w:val="18"/>
                <w:szCs w:val="18"/>
              </w:rPr>
            </w:pPr>
          </w:p>
        </w:tc>
        <w:tc>
          <w:tcPr>
            <w:tcW w:w="567" w:type="dxa"/>
            <w:vAlign w:val="center"/>
          </w:tcPr>
          <w:p>
            <w:pPr>
              <w:spacing w:line="320" w:lineRule="exact"/>
              <w:jc w:val="center"/>
              <w:rPr>
                <w:rFonts w:ascii="仿宋_GB2312" w:eastAsia="仿宋_GB2312"/>
                <w:color w:val="000000" w:themeColor="text1"/>
                <w:sz w:val="18"/>
                <w:szCs w:val="18"/>
              </w:rPr>
            </w:pPr>
            <w:r>
              <w:rPr>
                <w:rFonts w:hint="eastAsia" w:ascii="仿宋_GB2312" w:eastAsia="仿宋_GB2312"/>
                <w:color w:val="000000" w:themeColor="text1"/>
                <w:sz w:val="18"/>
                <w:szCs w:val="18"/>
              </w:rPr>
              <w:t>30*1</w:t>
            </w:r>
          </w:p>
        </w:tc>
        <w:tc>
          <w:tcPr>
            <w:tcW w:w="567" w:type="dxa"/>
            <w:vAlign w:val="center"/>
          </w:tcPr>
          <w:p>
            <w:pPr>
              <w:spacing w:line="320" w:lineRule="exact"/>
              <w:jc w:val="center"/>
              <w:rPr>
                <w:rFonts w:ascii="仿宋_GB2312" w:eastAsia="仿宋_GB2312"/>
                <w:color w:val="000000" w:themeColor="text1"/>
                <w:sz w:val="18"/>
                <w:szCs w:val="18"/>
              </w:rPr>
            </w:pPr>
          </w:p>
        </w:tc>
        <w:tc>
          <w:tcPr>
            <w:tcW w:w="567" w:type="dxa"/>
            <w:vAlign w:val="center"/>
          </w:tcPr>
          <w:p>
            <w:pPr>
              <w:spacing w:line="320" w:lineRule="exact"/>
              <w:jc w:val="center"/>
              <w:rPr>
                <w:rFonts w:ascii="仿宋_GB2312" w:eastAsia="仿宋_GB2312"/>
                <w:sz w:val="18"/>
                <w:szCs w:val="18"/>
              </w:rPr>
            </w:pPr>
          </w:p>
        </w:tc>
        <w:tc>
          <w:tcPr>
            <w:tcW w:w="567" w:type="dxa"/>
            <w:vAlign w:val="center"/>
          </w:tcPr>
          <w:p>
            <w:pPr>
              <w:spacing w:line="320" w:lineRule="exact"/>
              <w:jc w:val="center"/>
              <w:rPr>
                <w:rFonts w:ascii="仿宋_GB2312" w:eastAsia="仿宋_GB2312"/>
                <w:sz w:val="18"/>
                <w:szCs w:val="18"/>
              </w:rPr>
            </w:pPr>
          </w:p>
        </w:tc>
        <w:tc>
          <w:tcPr>
            <w:tcW w:w="567" w:type="dxa"/>
            <w:vAlign w:val="center"/>
          </w:tcPr>
          <w:p>
            <w:pPr>
              <w:spacing w:line="320" w:lineRule="exact"/>
              <w:jc w:val="center"/>
              <w:rPr>
                <w:rFonts w:ascii="仿宋_GB2312" w:eastAsia="仿宋_GB2312"/>
                <w:sz w:val="18"/>
                <w:szCs w:val="18"/>
              </w:rPr>
            </w:pP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exact"/>
        </w:trPr>
        <w:tc>
          <w:tcPr>
            <w:tcW w:w="1380" w:type="dxa"/>
            <w:gridSpan w:val="3"/>
            <w:vMerge w:val="continue"/>
            <w:tcBorders>
              <w:top w:val="nil"/>
            </w:tcBorders>
            <w:vAlign w:val="center"/>
          </w:tcPr>
          <w:p>
            <w:pPr>
              <w:spacing w:line="320" w:lineRule="exact"/>
              <w:ind w:firstLine="361"/>
              <w:jc w:val="center"/>
              <w:rPr>
                <w:rFonts w:ascii="仿宋_GB2312" w:eastAsia="仿宋_GB2312"/>
                <w:color w:val="000000" w:themeColor="text1"/>
                <w:sz w:val="18"/>
                <w:szCs w:val="18"/>
              </w:rPr>
            </w:pPr>
          </w:p>
        </w:tc>
        <w:tc>
          <w:tcPr>
            <w:tcW w:w="511" w:type="dxa"/>
            <w:vAlign w:val="center"/>
          </w:tcPr>
          <w:p>
            <w:pPr>
              <w:spacing w:line="320" w:lineRule="exact"/>
              <w:jc w:val="center"/>
              <w:rPr>
                <w:rFonts w:ascii="仿宋_GB2312" w:eastAsia="仿宋_GB2312"/>
                <w:color w:val="000000" w:themeColor="text1"/>
                <w:sz w:val="18"/>
                <w:szCs w:val="18"/>
              </w:rPr>
            </w:pPr>
            <w:r>
              <w:rPr>
                <w:rFonts w:hint="eastAsia" w:ascii="仿宋_GB2312" w:eastAsia="仿宋_GB2312"/>
                <w:color w:val="000000" w:themeColor="text1"/>
                <w:sz w:val="18"/>
                <w:szCs w:val="18"/>
              </w:rPr>
              <w:t>02</w:t>
            </w:r>
          </w:p>
        </w:tc>
        <w:tc>
          <w:tcPr>
            <w:tcW w:w="2086" w:type="dxa"/>
            <w:vAlign w:val="center"/>
          </w:tcPr>
          <w:p>
            <w:pPr>
              <w:spacing w:line="320" w:lineRule="exact"/>
              <w:jc w:val="center"/>
              <w:rPr>
                <w:rFonts w:hint="default" w:ascii="仿宋_GB2312" w:hAnsi="宋体" w:eastAsia="仿宋_GB2312"/>
                <w:color w:val="000000" w:themeColor="text1"/>
                <w:sz w:val="18"/>
                <w:szCs w:val="18"/>
                <w:lang w:val="en-US" w:eastAsia="zh-CN"/>
              </w:rPr>
            </w:pPr>
            <w:r>
              <w:rPr>
                <w:rFonts w:hint="eastAsia" w:ascii="仿宋_GB2312"/>
                <w:color w:val="000000" w:themeColor="text1"/>
                <w:sz w:val="18"/>
                <w:szCs w:val="18"/>
                <w:lang w:val="en-US" w:eastAsia="zh-CN"/>
              </w:rPr>
              <w:t>工业机器人编程</w:t>
            </w:r>
          </w:p>
        </w:tc>
        <w:tc>
          <w:tcPr>
            <w:tcW w:w="699" w:type="dxa"/>
            <w:vAlign w:val="center"/>
          </w:tcPr>
          <w:p>
            <w:pPr>
              <w:spacing w:line="320" w:lineRule="exact"/>
              <w:jc w:val="center"/>
              <w:rPr>
                <w:rFonts w:ascii="仿宋_GB2312" w:eastAsia="仿宋_GB2312"/>
                <w:color w:val="000000" w:themeColor="text1"/>
                <w:sz w:val="18"/>
                <w:szCs w:val="18"/>
              </w:rPr>
            </w:pPr>
            <w:r>
              <w:rPr>
                <w:rFonts w:hint="eastAsia" w:ascii="仿宋_GB2312" w:eastAsia="仿宋_GB2312"/>
                <w:color w:val="000000" w:themeColor="text1"/>
                <w:sz w:val="18"/>
                <w:szCs w:val="18"/>
              </w:rPr>
              <w:t>60</w:t>
            </w:r>
          </w:p>
        </w:tc>
        <w:tc>
          <w:tcPr>
            <w:tcW w:w="602" w:type="dxa"/>
            <w:vAlign w:val="center"/>
          </w:tcPr>
          <w:p>
            <w:pPr>
              <w:spacing w:line="320" w:lineRule="exact"/>
              <w:jc w:val="center"/>
              <w:rPr>
                <w:rFonts w:ascii="仿宋_GB2312" w:eastAsia="仿宋_GB2312"/>
                <w:color w:val="000000" w:themeColor="text1"/>
                <w:sz w:val="18"/>
                <w:szCs w:val="18"/>
              </w:rPr>
            </w:pPr>
          </w:p>
        </w:tc>
        <w:tc>
          <w:tcPr>
            <w:tcW w:w="622" w:type="dxa"/>
            <w:vAlign w:val="center"/>
          </w:tcPr>
          <w:p>
            <w:pPr>
              <w:spacing w:line="320" w:lineRule="exact"/>
              <w:jc w:val="center"/>
              <w:rPr>
                <w:rFonts w:ascii="仿宋_GB2312" w:eastAsia="仿宋_GB2312"/>
                <w:color w:val="000000" w:themeColor="text1"/>
                <w:sz w:val="18"/>
                <w:szCs w:val="18"/>
              </w:rPr>
            </w:pPr>
            <w:r>
              <w:rPr>
                <w:rFonts w:hint="eastAsia" w:ascii="仿宋_GB2312" w:eastAsia="仿宋_GB2312"/>
                <w:color w:val="000000" w:themeColor="text1"/>
                <w:sz w:val="18"/>
                <w:szCs w:val="18"/>
              </w:rPr>
              <w:t>60</w:t>
            </w:r>
          </w:p>
        </w:tc>
        <w:tc>
          <w:tcPr>
            <w:tcW w:w="439" w:type="dxa"/>
            <w:vAlign w:val="center"/>
          </w:tcPr>
          <w:p>
            <w:pPr>
              <w:spacing w:line="320" w:lineRule="exact"/>
              <w:jc w:val="center"/>
              <w:rPr>
                <w:rFonts w:ascii="仿宋_GB2312" w:eastAsia="仿宋_GB2312"/>
                <w:color w:val="000000" w:themeColor="text1"/>
                <w:sz w:val="18"/>
                <w:szCs w:val="18"/>
              </w:rPr>
            </w:pPr>
          </w:p>
        </w:tc>
        <w:tc>
          <w:tcPr>
            <w:tcW w:w="567" w:type="dxa"/>
            <w:vAlign w:val="center"/>
          </w:tcPr>
          <w:p>
            <w:pPr>
              <w:spacing w:line="320" w:lineRule="exact"/>
              <w:jc w:val="center"/>
              <w:rPr>
                <w:rFonts w:ascii="仿宋_GB2312" w:eastAsia="仿宋_GB2312"/>
                <w:color w:val="000000" w:themeColor="text1"/>
                <w:sz w:val="18"/>
                <w:szCs w:val="18"/>
              </w:rPr>
            </w:pPr>
          </w:p>
        </w:tc>
        <w:tc>
          <w:tcPr>
            <w:tcW w:w="567" w:type="dxa"/>
            <w:vAlign w:val="center"/>
          </w:tcPr>
          <w:p>
            <w:pPr>
              <w:spacing w:line="320" w:lineRule="exact"/>
              <w:jc w:val="center"/>
              <w:rPr>
                <w:rFonts w:ascii="仿宋_GB2312" w:eastAsia="仿宋_GB2312"/>
                <w:color w:val="000000" w:themeColor="text1"/>
                <w:sz w:val="18"/>
                <w:szCs w:val="18"/>
              </w:rPr>
            </w:pPr>
          </w:p>
        </w:tc>
        <w:tc>
          <w:tcPr>
            <w:tcW w:w="567" w:type="dxa"/>
            <w:vAlign w:val="center"/>
          </w:tcPr>
          <w:p>
            <w:pPr>
              <w:spacing w:line="320" w:lineRule="exact"/>
              <w:jc w:val="center"/>
              <w:rPr>
                <w:rFonts w:ascii="仿宋_GB2312" w:eastAsia="仿宋_GB2312"/>
                <w:sz w:val="18"/>
                <w:szCs w:val="18"/>
              </w:rPr>
            </w:pPr>
            <w:r>
              <w:rPr>
                <w:rFonts w:hint="eastAsia" w:ascii="仿宋_GB2312" w:eastAsia="仿宋_GB2312"/>
                <w:color w:val="000000"/>
                <w:sz w:val="18"/>
                <w:szCs w:val="18"/>
              </w:rPr>
              <w:t>30*2</w:t>
            </w:r>
          </w:p>
        </w:tc>
        <w:tc>
          <w:tcPr>
            <w:tcW w:w="567" w:type="dxa"/>
            <w:vAlign w:val="center"/>
          </w:tcPr>
          <w:p>
            <w:pPr>
              <w:spacing w:line="320" w:lineRule="exact"/>
              <w:jc w:val="center"/>
              <w:rPr>
                <w:rFonts w:ascii="仿宋_GB2312" w:eastAsia="仿宋_GB2312"/>
                <w:sz w:val="18"/>
                <w:szCs w:val="18"/>
              </w:rPr>
            </w:pPr>
          </w:p>
        </w:tc>
        <w:tc>
          <w:tcPr>
            <w:tcW w:w="567" w:type="dxa"/>
            <w:vAlign w:val="center"/>
          </w:tcPr>
          <w:p>
            <w:pPr>
              <w:spacing w:line="320" w:lineRule="exact"/>
              <w:jc w:val="center"/>
              <w:rPr>
                <w:rFonts w:ascii="仿宋_GB2312" w:eastAsia="仿宋_GB2312"/>
                <w:sz w:val="18"/>
                <w:szCs w:val="18"/>
              </w:rPr>
            </w:pP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exact"/>
        </w:trPr>
        <w:tc>
          <w:tcPr>
            <w:tcW w:w="1380" w:type="dxa"/>
            <w:gridSpan w:val="3"/>
            <w:vMerge w:val="continue"/>
            <w:tcBorders>
              <w:top w:val="nil"/>
            </w:tcBorders>
            <w:vAlign w:val="center"/>
          </w:tcPr>
          <w:p>
            <w:pPr>
              <w:spacing w:line="320" w:lineRule="exact"/>
              <w:ind w:firstLine="361"/>
              <w:jc w:val="center"/>
              <w:rPr>
                <w:rFonts w:ascii="仿宋_GB2312" w:eastAsia="仿宋_GB2312"/>
                <w:color w:val="000000" w:themeColor="text1"/>
                <w:sz w:val="18"/>
                <w:szCs w:val="18"/>
              </w:rPr>
            </w:pPr>
          </w:p>
        </w:tc>
        <w:tc>
          <w:tcPr>
            <w:tcW w:w="511" w:type="dxa"/>
            <w:vAlign w:val="center"/>
          </w:tcPr>
          <w:p>
            <w:pPr>
              <w:spacing w:line="320" w:lineRule="exact"/>
              <w:jc w:val="center"/>
              <w:rPr>
                <w:rFonts w:ascii="仿宋_GB2312" w:eastAsia="仿宋_GB2312"/>
                <w:color w:val="000000" w:themeColor="text1"/>
                <w:sz w:val="18"/>
                <w:szCs w:val="18"/>
              </w:rPr>
            </w:pPr>
            <w:r>
              <w:rPr>
                <w:rFonts w:hint="eastAsia" w:ascii="仿宋_GB2312" w:eastAsia="仿宋_GB2312"/>
                <w:color w:val="000000" w:themeColor="text1"/>
                <w:sz w:val="18"/>
                <w:szCs w:val="18"/>
              </w:rPr>
              <w:t>03</w:t>
            </w:r>
          </w:p>
        </w:tc>
        <w:tc>
          <w:tcPr>
            <w:tcW w:w="2086" w:type="dxa"/>
            <w:vAlign w:val="center"/>
          </w:tcPr>
          <w:p>
            <w:pPr>
              <w:spacing w:line="320" w:lineRule="exact"/>
              <w:jc w:val="center"/>
              <w:rPr>
                <w:rFonts w:ascii="仿宋_GB2312" w:hAnsi="宋体" w:eastAsia="仿宋_GB2312"/>
                <w:strike/>
                <w:color w:val="000000" w:themeColor="text1"/>
                <w:sz w:val="18"/>
                <w:szCs w:val="18"/>
              </w:rPr>
            </w:pPr>
            <w:r>
              <w:rPr>
                <w:rFonts w:hint="eastAsia" w:ascii="仿宋_GB2312" w:hAnsi="宋体" w:eastAsia="仿宋_GB2312"/>
                <w:color w:val="000000" w:themeColor="text1"/>
                <w:sz w:val="18"/>
                <w:szCs w:val="18"/>
              </w:rPr>
              <w:t>综合实训与考证</w:t>
            </w:r>
          </w:p>
        </w:tc>
        <w:tc>
          <w:tcPr>
            <w:tcW w:w="699" w:type="dxa"/>
            <w:vAlign w:val="center"/>
          </w:tcPr>
          <w:p>
            <w:pPr>
              <w:spacing w:line="320" w:lineRule="exact"/>
              <w:jc w:val="center"/>
              <w:rPr>
                <w:rFonts w:ascii="仿宋_GB2312" w:eastAsia="仿宋_GB2312"/>
                <w:strike/>
                <w:color w:val="000000" w:themeColor="text1"/>
                <w:sz w:val="18"/>
                <w:szCs w:val="18"/>
              </w:rPr>
            </w:pPr>
            <w:r>
              <w:rPr>
                <w:rFonts w:hint="eastAsia" w:ascii="仿宋_GB2312" w:eastAsia="仿宋_GB2312"/>
                <w:strike/>
                <w:color w:val="000000" w:themeColor="text1"/>
                <w:sz w:val="18"/>
                <w:szCs w:val="18"/>
              </w:rPr>
              <w:t>140</w:t>
            </w:r>
          </w:p>
        </w:tc>
        <w:tc>
          <w:tcPr>
            <w:tcW w:w="602" w:type="dxa"/>
            <w:vAlign w:val="center"/>
          </w:tcPr>
          <w:p>
            <w:pPr>
              <w:spacing w:line="320" w:lineRule="exact"/>
              <w:jc w:val="center"/>
              <w:rPr>
                <w:rFonts w:ascii="仿宋_GB2312" w:eastAsia="仿宋_GB2312"/>
                <w:strike/>
                <w:color w:val="000000" w:themeColor="text1"/>
                <w:sz w:val="18"/>
                <w:szCs w:val="18"/>
              </w:rPr>
            </w:pPr>
          </w:p>
        </w:tc>
        <w:tc>
          <w:tcPr>
            <w:tcW w:w="622" w:type="dxa"/>
            <w:vAlign w:val="center"/>
          </w:tcPr>
          <w:p>
            <w:pPr>
              <w:spacing w:line="320" w:lineRule="exact"/>
              <w:jc w:val="center"/>
              <w:rPr>
                <w:rFonts w:ascii="仿宋_GB2312" w:eastAsia="仿宋_GB2312"/>
                <w:strike/>
                <w:color w:val="000000" w:themeColor="text1"/>
                <w:sz w:val="18"/>
                <w:szCs w:val="18"/>
              </w:rPr>
            </w:pPr>
            <w:r>
              <w:rPr>
                <w:rFonts w:hint="eastAsia" w:ascii="仿宋_GB2312" w:eastAsia="仿宋_GB2312"/>
                <w:color w:val="000000" w:themeColor="text1"/>
                <w:sz w:val="18"/>
                <w:szCs w:val="18"/>
              </w:rPr>
              <w:t>140</w:t>
            </w:r>
          </w:p>
        </w:tc>
        <w:tc>
          <w:tcPr>
            <w:tcW w:w="439" w:type="dxa"/>
            <w:vAlign w:val="center"/>
          </w:tcPr>
          <w:p>
            <w:pPr>
              <w:spacing w:line="320" w:lineRule="exact"/>
              <w:jc w:val="center"/>
              <w:rPr>
                <w:rFonts w:ascii="仿宋_GB2312" w:eastAsia="仿宋_GB2312"/>
                <w:strike/>
                <w:color w:val="000000" w:themeColor="text1"/>
                <w:sz w:val="18"/>
                <w:szCs w:val="18"/>
              </w:rPr>
            </w:pPr>
          </w:p>
        </w:tc>
        <w:tc>
          <w:tcPr>
            <w:tcW w:w="567" w:type="dxa"/>
            <w:vAlign w:val="center"/>
          </w:tcPr>
          <w:p>
            <w:pPr>
              <w:spacing w:line="320" w:lineRule="exact"/>
              <w:jc w:val="center"/>
              <w:rPr>
                <w:rFonts w:ascii="仿宋_GB2312" w:eastAsia="仿宋_GB2312"/>
                <w:strike/>
                <w:color w:val="000000" w:themeColor="text1"/>
                <w:sz w:val="18"/>
                <w:szCs w:val="18"/>
              </w:rPr>
            </w:pPr>
          </w:p>
        </w:tc>
        <w:tc>
          <w:tcPr>
            <w:tcW w:w="567" w:type="dxa"/>
            <w:vAlign w:val="center"/>
          </w:tcPr>
          <w:p>
            <w:pPr>
              <w:spacing w:line="320" w:lineRule="exact"/>
              <w:jc w:val="center"/>
              <w:rPr>
                <w:rFonts w:ascii="仿宋_GB2312" w:eastAsia="仿宋_GB2312"/>
                <w:color w:val="000000" w:themeColor="text1"/>
                <w:sz w:val="18"/>
                <w:szCs w:val="18"/>
              </w:rPr>
            </w:pPr>
          </w:p>
        </w:tc>
        <w:tc>
          <w:tcPr>
            <w:tcW w:w="567" w:type="dxa"/>
            <w:vAlign w:val="center"/>
          </w:tcPr>
          <w:p>
            <w:pPr>
              <w:spacing w:line="320" w:lineRule="exact"/>
              <w:jc w:val="center"/>
              <w:rPr>
                <w:rFonts w:ascii="仿宋_GB2312" w:eastAsia="仿宋_GB2312"/>
                <w:sz w:val="18"/>
                <w:szCs w:val="18"/>
              </w:rPr>
            </w:pPr>
            <w:r>
              <w:rPr>
                <w:rFonts w:hint="eastAsia" w:ascii="仿宋_GB2312" w:eastAsia="仿宋_GB2312"/>
                <w:color w:val="000000"/>
                <w:sz w:val="18"/>
                <w:szCs w:val="18"/>
              </w:rPr>
              <w:t>28*5</w:t>
            </w:r>
          </w:p>
        </w:tc>
        <w:tc>
          <w:tcPr>
            <w:tcW w:w="567" w:type="dxa"/>
            <w:vAlign w:val="center"/>
          </w:tcPr>
          <w:p>
            <w:pPr>
              <w:spacing w:line="320" w:lineRule="exact"/>
              <w:jc w:val="center"/>
              <w:rPr>
                <w:rFonts w:ascii="仿宋_GB2312" w:eastAsia="仿宋_GB2312"/>
                <w:sz w:val="18"/>
                <w:szCs w:val="18"/>
              </w:rPr>
            </w:pPr>
          </w:p>
        </w:tc>
        <w:tc>
          <w:tcPr>
            <w:tcW w:w="567" w:type="dxa"/>
            <w:vAlign w:val="center"/>
          </w:tcPr>
          <w:p>
            <w:pPr>
              <w:spacing w:line="320" w:lineRule="exact"/>
              <w:jc w:val="center"/>
              <w:rPr>
                <w:rFonts w:ascii="仿宋_GB2312" w:eastAsia="仿宋_GB2312"/>
                <w:sz w:val="18"/>
                <w:szCs w:val="18"/>
              </w:rPr>
            </w:pP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exact"/>
        </w:trPr>
        <w:tc>
          <w:tcPr>
            <w:tcW w:w="1380" w:type="dxa"/>
            <w:gridSpan w:val="3"/>
            <w:vMerge w:val="continue"/>
            <w:tcBorders>
              <w:top w:val="nil"/>
            </w:tcBorders>
            <w:vAlign w:val="center"/>
          </w:tcPr>
          <w:p>
            <w:pPr>
              <w:spacing w:line="320" w:lineRule="exact"/>
              <w:ind w:firstLine="361"/>
              <w:jc w:val="center"/>
              <w:rPr>
                <w:rFonts w:ascii="仿宋_GB2312" w:eastAsia="仿宋_GB2312"/>
                <w:color w:val="000000" w:themeColor="text1"/>
                <w:sz w:val="18"/>
                <w:szCs w:val="18"/>
              </w:rPr>
            </w:pPr>
          </w:p>
        </w:tc>
        <w:tc>
          <w:tcPr>
            <w:tcW w:w="511" w:type="dxa"/>
            <w:vAlign w:val="center"/>
          </w:tcPr>
          <w:p>
            <w:pPr>
              <w:spacing w:line="320" w:lineRule="exact"/>
              <w:jc w:val="center"/>
              <w:rPr>
                <w:rFonts w:ascii="仿宋_GB2312" w:eastAsia="仿宋_GB2312"/>
                <w:color w:val="000000" w:themeColor="text1"/>
                <w:sz w:val="18"/>
                <w:szCs w:val="18"/>
              </w:rPr>
            </w:pPr>
            <w:r>
              <w:rPr>
                <w:rFonts w:hint="eastAsia" w:ascii="仿宋_GB2312" w:eastAsia="仿宋_GB2312"/>
                <w:color w:val="000000" w:themeColor="text1"/>
                <w:sz w:val="18"/>
                <w:szCs w:val="18"/>
              </w:rPr>
              <w:t>04</w:t>
            </w:r>
          </w:p>
        </w:tc>
        <w:tc>
          <w:tcPr>
            <w:tcW w:w="2086" w:type="dxa"/>
            <w:vAlign w:val="center"/>
          </w:tcPr>
          <w:p>
            <w:pPr>
              <w:spacing w:line="320" w:lineRule="exact"/>
              <w:jc w:val="center"/>
              <w:rPr>
                <w:rFonts w:ascii="仿宋_GB2312" w:hAnsi="宋体" w:eastAsia="仿宋_GB2312"/>
                <w:color w:val="000000" w:themeColor="text1"/>
                <w:sz w:val="18"/>
                <w:szCs w:val="18"/>
              </w:rPr>
            </w:pPr>
            <w:r>
              <w:rPr>
                <w:rFonts w:hint="eastAsia" w:ascii="仿宋_GB2312" w:hAnsi="宋体" w:eastAsia="仿宋_GB2312"/>
                <w:color w:val="000000" w:themeColor="text1"/>
                <w:sz w:val="18"/>
                <w:szCs w:val="18"/>
              </w:rPr>
              <w:t>顶岗实习</w:t>
            </w:r>
          </w:p>
        </w:tc>
        <w:tc>
          <w:tcPr>
            <w:tcW w:w="699" w:type="dxa"/>
            <w:vAlign w:val="center"/>
          </w:tcPr>
          <w:p>
            <w:pPr>
              <w:spacing w:line="320" w:lineRule="exact"/>
              <w:jc w:val="center"/>
              <w:rPr>
                <w:rFonts w:ascii="仿宋_GB2312" w:eastAsia="仿宋_GB2312"/>
                <w:color w:val="000000" w:themeColor="text1"/>
                <w:sz w:val="18"/>
                <w:szCs w:val="18"/>
              </w:rPr>
            </w:pPr>
            <w:r>
              <w:rPr>
                <w:rFonts w:hint="eastAsia" w:ascii="仿宋_GB2312" w:eastAsia="仿宋_GB2312"/>
                <w:color w:val="000000" w:themeColor="text1"/>
                <w:sz w:val="18"/>
                <w:szCs w:val="18"/>
              </w:rPr>
              <w:t>1170</w:t>
            </w:r>
          </w:p>
        </w:tc>
        <w:tc>
          <w:tcPr>
            <w:tcW w:w="602" w:type="dxa"/>
            <w:vAlign w:val="center"/>
          </w:tcPr>
          <w:p>
            <w:pPr>
              <w:spacing w:line="320" w:lineRule="exact"/>
              <w:jc w:val="center"/>
              <w:rPr>
                <w:rFonts w:ascii="仿宋_GB2312" w:eastAsia="仿宋_GB2312"/>
                <w:color w:val="000000" w:themeColor="text1"/>
                <w:sz w:val="18"/>
                <w:szCs w:val="18"/>
              </w:rPr>
            </w:pPr>
          </w:p>
        </w:tc>
        <w:tc>
          <w:tcPr>
            <w:tcW w:w="622" w:type="dxa"/>
            <w:vAlign w:val="center"/>
          </w:tcPr>
          <w:p>
            <w:pPr>
              <w:spacing w:line="320" w:lineRule="exact"/>
              <w:jc w:val="center"/>
              <w:rPr>
                <w:rFonts w:ascii="仿宋_GB2312" w:eastAsia="仿宋_GB2312"/>
                <w:color w:val="000000" w:themeColor="text1"/>
                <w:sz w:val="18"/>
                <w:szCs w:val="18"/>
              </w:rPr>
            </w:pPr>
            <w:r>
              <w:rPr>
                <w:rFonts w:hint="eastAsia" w:ascii="仿宋_GB2312" w:eastAsia="仿宋_GB2312"/>
                <w:color w:val="000000" w:themeColor="text1"/>
                <w:sz w:val="18"/>
                <w:szCs w:val="18"/>
              </w:rPr>
              <w:t>1170</w:t>
            </w:r>
          </w:p>
        </w:tc>
        <w:tc>
          <w:tcPr>
            <w:tcW w:w="439" w:type="dxa"/>
            <w:vAlign w:val="center"/>
          </w:tcPr>
          <w:p>
            <w:pPr>
              <w:spacing w:line="320" w:lineRule="exact"/>
              <w:jc w:val="center"/>
              <w:rPr>
                <w:rFonts w:ascii="仿宋_GB2312" w:eastAsia="仿宋_GB2312"/>
                <w:color w:val="000000" w:themeColor="text1"/>
                <w:sz w:val="18"/>
                <w:szCs w:val="18"/>
              </w:rPr>
            </w:pPr>
          </w:p>
        </w:tc>
        <w:tc>
          <w:tcPr>
            <w:tcW w:w="567" w:type="dxa"/>
            <w:vAlign w:val="center"/>
          </w:tcPr>
          <w:p>
            <w:pPr>
              <w:spacing w:line="320" w:lineRule="exact"/>
              <w:jc w:val="center"/>
              <w:rPr>
                <w:rFonts w:ascii="仿宋_GB2312" w:eastAsia="仿宋_GB2312"/>
                <w:color w:val="000000" w:themeColor="text1"/>
                <w:sz w:val="18"/>
                <w:szCs w:val="18"/>
              </w:rPr>
            </w:pPr>
          </w:p>
        </w:tc>
        <w:tc>
          <w:tcPr>
            <w:tcW w:w="567" w:type="dxa"/>
            <w:vAlign w:val="center"/>
          </w:tcPr>
          <w:p>
            <w:pPr>
              <w:spacing w:line="320" w:lineRule="exact"/>
              <w:jc w:val="center"/>
              <w:rPr>
                <w:rFonts w:ascii="仿宋_GB2312" w:eastAsia="仿宋_GB2312"/>
                <w:color w:val="000000" w:themeColor="text1"/>
                <w:sz w:val="18"/>
                <w:szCs w:val="18"/>
              </w:rPr>
            </w:pPr>
          </w:p>
        </w:tc>
        <w:tc>
          <w:tcPr>
            <w:tcW w:w="567" w:type="dxa"/>
            <w:vAlign w:val="center"/>
          </w:tcPr>
          <w:p>
            <w:pPr>
              <w:spacing w:line="320" w:lineRule="exact"/>
              <w:jc w:val="center"/>
              <w:rPr>
                <w:rFonts w:ascii="仿宋_GB2312" w:eastAsia="仿宋_GB2312"/>
                <w:sz w:val="18"/>
                <w:szCs w:val="18"/>
              </w:rPr>
            </w:pPr>
          </w:p>
        </w:tc>
        <w:tc>
          <w:tcPr>
            <w:tcW w:w="567" w:type="dxa"/>
            <w:vAlign w:val="center"/>
          </w:tcPr>
          <w:p>
            <w:pPr>
              <w:spacing w:line="320" w:lineRule="exact"/>
              <w:jc w:val="center"/>
              <w:rPr>
                <w:rFonts w:ascii="仿宋_GB2312" w:eastAsia="仿宋_GB2312"/>
                <w:sz w:val="18"/>
                <w:szCs w:val="18"/>
              </w:rPr>
            </w:pPr>
            <w:r>
              <w:rPr>
                <w:rFonts w:hint="eastAsia" w:ascii="仿宋_GB2312" w:eastAsia="仿宋_GB2312"/>
                <w:color w:val="000000"/>
                <w:sz w:val="18"/>
                <w:szCs w:val="18"/>
              </w:rPr>
              <w:t>30*20</w:t>
            </w:r>
          </w:p>
        </w:tc>
        <w:tc>
          <w:tcPr>
            <w:tcW w:w="567" w:type="dxa"/>
            <w:vAlign w:val="center"/>
          </w:tcPr>
          <w:p>
            <w:pPr>
              <w:spacing w:line="320" w:lineRule="exact"/>
              <w:jc w:val="center"/>
              <w:rPr>
                <w:rFonts w:ascii="仿宋_GB2312" w:eastAsia="仿宋_GB2312"/>
                <w:sz w:val="18"/>
                <w:szCs w:val="18"/>
              </w:rPr>
            </w:pPr>
            <w:r>
              <w:rPr>
                <w:rFonts w:hint="eastAsia" w:ascii="仿宋_GB2312" w:eastAsia="仿宋_GB2312"/>
                <w:color w:val="000000"/>
                <w:sz w:val="18"/>
                <w:szCs w:val="18"/>
              </w:rPr>
              <w:t>30*19</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exact"/>
        </w:trPr>
        <w:tc>
          <w:tcPr>
            <w:tcW w:w="1380" w:type="dxa"/>
            <w:gridSpan w:val="3"/>
            <w:tcBorders>
              <w:top w:val="nil"/>
            </w:tcBorders>
            <w:vAlign w:val="center"/>
          </w:tcPr>
          <w:p>
            <w:pPr>
              <w:spacing w:line="320" w:lineRule="exact"/>
              <w:ind w:firstLine="361"/>
              <w:jc w:val="center"/>
              <w:rPr>
                <w:rFonts w:ascii="仿宋_GB2312" w:eastAsia="仿宋_GB2312"/>
                <w:color w:val="000000" w:themeColor="text1"/>
                <w:sz w:val="18"/>
                <w:szCs w:val="18"/>
              </w:rPr>
            </w:pPr>
          </w:p>
        </w:tc>
        <w:tc>
          <w:tcPr>
            <w:tcW w:w="2597" w:type="dxa"/>
            <w:gridSpan w:val="2"/>
            <w:vAlign w:val="center"/>
          </w:tcPr>
          <w:p>
            <w:pPr>
              <w:spacing w:line="320" w:lineRule="exact"/>
              <w:jc w:val="center"/>
              <w:rPr>
                <w:rFonts w:ascii="仿宋_GB2312" w:hAnsi="宋体" w:eastAsia="仿宋_GB2312"/>
                <w:color w:val="000000" w:themeColor="text1"/>
                <w:sz w:val="18"/>
                <w:szCs w:val="18"/>
              </w:rPr>
            </w:pPr>
            <w:r>
              <w:rPr>
                <w:rFonts w:hint="eastAsia" w:ascii="仿宋_GB2312" w:hAnsi="黑体" w:eastAsia="仿宋_GB2312" w:cs="黑体"/>
                <w:bCs/>
                <w:color w:val="000000" w:themeColor="text1"/>
                <w:sz w:val="18"/>
                <w:szCs w:val="18"/>
              </w:rPr>
              <w:t>合计</w:t>
            </w:r>
          </w:p>
        </w:tc>
        <w:tc>
          <w:tcPr>
            <w:tcW w:w="699" w:type="dxa"/>
            <w:vAlign w:val="center"/>
          </w:tcPr>
          <w:p>
            <w:pPr>
              <w:spacing w:line="320" w:lineRule="exact"/>
              <w:jc w:val="center"/>
              <w:rPr>
                <w:rFonts w:ascii="仿宋_GB2312" w:eastAsia="仿宋_GB2312"/>
                <w:color w:val="000000" w:themeColor="text1"/>
                <w:sz w:val="18"/>
                <w:szCs w:val="18"/>
              </w:rPr>
            </w:pPr>
            <w:r>
              <w:rPr>
                <w:rFonts w:hint="eastAsia" w:ascii="仿宋_GB2312" w:eastAsia="仿宋_GB2312"/>
                <w:color w:val="000000" w:themeColor="text1"/>
                <w:sz w:val="18"/>
                <w:szCs w:val="18"/>
              </w:rPr>
              <w:t>1400</w:t>
            </w:r>
          </w:p>
        </w:tc>
        <w:tc>
          <w:tcPr>
            <w:tcW w:w="602" w:type="dxa"/>
            <w:vAlign w:val="center"/>
          </w:tcPr>
          <w:p>
            <w:pPr>
              <w:spacing w:line="320" w:lineRule="exact"/>
              <w:jc w:val="center"/>
              <w:rPr>
                <w:rFonts w:ascii="仿宋_GB2312" w:eastAsia="仿宋_GB2312"/>
                <w:color w:val="000000" w:themeColor="text1"/>
                <w:sz w:val="18"/>
                <w:szCs w:val="18"/>
              </w:rPr>
            </w:pPr>
          </w:p>
        </w:tc>
        <w:tc>
          <w:tcPr>
            <w:tcW w:w="622" w:type="dxa"/>
            <w:vAlign w:val="center"/>
          </w:tcPr>
          <w:p>
            <w:pPr>
              <w:spacing w:line="320" w:lineRule="exact"/>
              <w:jc w:val="center"/>
              <w:rPr>
                <w:rFonts w:ascii="仿宋_GB2312" w:eastAsia="仿宋_GB2312"/>
                <w:color w:val="000000" w:themeColor="text1"/>
                <w:sz w:val="18"/>
                <w:szCs w:val="18"/>
              </w:rPr>
            </w:pPr>
            <w:r>
              <w:rPr>
                <w:rFonts w:hint="eastAsia" w:ascii="仿宋_GB2312" w:eastAsia="仿宋_GB2312"/>
                <w:color w:val="000000" w:themeColor="text1"/>
                <w:sz w:val="18"/>
                <w:szCs w:val="18"/>
              </w:rPr>
              <w:t>1400</w:t>
            </w:r>
          </w:p>
        </w:tc>
        <w:tc>
          <w:tcPr>
            <w:tcW w:w="439" w:type="dxa"/>
            <w:vAlign w:val="center"/>
          </w:tcPr>
          <w:p>
            <w:pPr>
              <w:spacing w:line="320" w:lineRule="exact"/>
              <w:jc w:val="center"/>
              <w:rPr>
                <w:rFonts w:ascii="仿宋_GB2312" w:eastAsia="仿宋_GB2312"/>
                <w:color w:val="000000" w:themeColor="text1"/>
                <w:sz w:val="18"/>
                <w:szCs w:val="18"/>
              </w:rPr>
            </w:pPr>
          </w:p>
        </w:tc>
        <w:tc>
          <w:tcPr>
            <w:tcW w:w="567" w:type="dxa"/>
            <w:vAlign w:val="center"/>
          </w:tcPr>
          <w:p>
            <w:pPr>
              <w:spacing w:line="320" w:lineRule="exact"/>
              <w:jc w:val="center"/>
              <w:rPr>
                <w:rFonts w:ascii="仿宋_GB2312" w:eastAsia="仿宋_GB2312"/>
                <w:color w:val="000000" w:themeColor="text1"/>
                <w:sz w:val="18"/>
                <w:szCs w:val="18"/>
              </w:rPr>
            </w:pPr>
            <w:r>
              <w:rPr>
                <w:rFonts w:hint="eastAsia" w:ascii="仿宋_GB2312" w:eastAsia="仿宋_GB2312"/>
                <w:color w:val="000000" w:themeColor="text1"/>
                <w:sz w:val="18"/>
                <w:szCs w:val="18"/>
              </w:rPr>
              <w:t>30</w:t>
            </w:r>
          </w:p>
        </w:tc>
        <w:tc>
          <w:tcPr>
            <w:tcW w:w="567" w:type="dxa"/>
            <w:vAlign w:val="center"/>
          </w:tcPr>
          <w:p>
            <w:pPr>
              <w:spacing w:line="320" w:lineRule="exact"/>
              <w:jc w:val="center"/>
              <w:rPr>
                <w:rFonts w:ascii="仿宋_GB2312" w:eastAsia="仿宋_GB2312"/>
                <w:color w:val="000000" w:themeColor="text1"/>
                <w:sz w:val="18"/>
                <w:szCs w:val="18"/>
              </w:rPr>
            </w:pPr>
          </w:p>
        </w:tc>
        <w:tc>
          <w:tcPr>
            <w:tcW w:w="567" w:type="dxa"/>
            <w:vAlign w:val="center"/>
          </w:tcPr>
          <w:p>
            <w:pPr>
              <w:spacing w:line="320" w:lineRule="exact"/>
              <w:jc w:val="center"/>
              <w:rPr>
                <w:rFonts w:ascii="仿宋_GB2312" w:eastAsia="仿宋_GB2312"/>
                <w:sz w:val="18"/>
                <w:szCs w:val="18"/>
              </w:rPr>
            </w:pPr>
            <w:r>
              <w:rPr>
                <w:rFonts w:hint="eastAsia" w:ascii="仿宋_GB2312" w:eastAsia="仿宋_GB2312"/>
                <w:sz w:val="18"/>
                <w:szCs w:val="18"/>
              </w:rPr>
              <w:t>200</w:t>
            </w:r>
          </w:p>
        </w:tc>
        <w:tc>
          <w:tcPr>
            <w:tcW w:w="567" w:type="dxa"/>
            <w:vAlign w:val="center"/>
          </w:tcPr>
          <w:p>
            <w:pPr>
              <w:spacing w:line="320" w:lineRule="exact"/>
              <w:jc w:val="center"/>
              <w:rPr>
                <w:rFonts w:ascii="仿宋_GB2312" w:eastAsia="仿宋_GB2312"/>
                <w:color w:val="000000"/>
                <w:sz w:val="18"/>
                <w:szCs w:val="18"/>
              </w:rPr>
            </w:pPr>
            <w:r>
              <w:rPr>
                <w:rFonts w:hint="eastAsia" w:ascii="仿宋_GB2312" w:eastAsia="仿宋_GB2312"/>
                <w:color w:val="000000"/>
                <w:sz w:val="18"/>
                <w:szCs w:val="18"/>
              </w:rPr>
              <w:t>600</w:t>
            </w:r>
          </w:p>
        </w:tc>
        <w:tc>
          <w:tcPr>
            <w:tcW w:w="567" w:type="dxa"/>
            <w:vAlign w:val="center"/>
          </w:tcPr>
          <w:p>
            <w:pPr>
              <w:spacing w:line="320" w:lineRule="exact"/>
              <w:jc w:val="center"/>
              <w:rPr>
                <w:rFonts w:ascii="仿宋_GB2312" w:eastAsia="仿宋_GB2312"/>
                <w:color w:val="000000"/>
                <w:sz w:val="18"/>
                <w:szCs w:val="18"/>
              </w:rPr>
            </w:pPr>
            <w:r>
              <w:rPr>
                <w:rFonts w:hint="eastAsia" w:ascii="仿宋_GB2312" w:eastAsia="仿宋_GB2312"/>
                <w:color w:val="000000"/>
                <w:sz w:val="18"/>
                <w:szCs w:val="18"/>
              </w:rPr>
              <w:t>570</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99" w:hRule="exact"/>
        </w:trPr>
        <w:tc>
          <w:tcPr>
            <w:tcW w:w="826" w:type="dxa"/>
            <w:gridSpan w:val="2"/>
            <w:vAlign w:val="center"/>
          </w:tcPr>
          <w:p>
            <w:pPr>
              <w:spacing w:line="320" w:lineRule="exact"/>
              <w:jc w:val="center"/>
              <w:rPr>
                <w:rFonts w:ascii="仿宋_GB2312" w:eastAsia="仿宋_GB2312"/>
                <w:color w:val="000000" w:themeColor="text1"/>
                <w:sz w:val="18"/>
                <w:szCs w:val="18"/>
              </w:rPr>
            </w:pPr>
          </w:p>
        </w:tc>
        <w:tc>
          <w:tcPr>
            <w:tcW w:w="554" w:type="dxa"/>
            <w:vAlign w:val="center"/>
          </w:tcPr>
          <w:p>
            <w:pPr>
              <w:spacing w:line="320" w:lineRule="exact"/>
              <w:jc w:val="center"/>
              <w:rPr>
                <w:rFonts w:ascii="仿宋_GB2312" w:eastAsia="仿宋_GB2312"/>
                <w:color w:val="000000" w:themeColor="text1"/>
                <w:sz w:val="18"/>
                <w:szCs w:val="18"/>
              </w:rPr>
            </w:pPr>
          </w:p>
        </w:tc>
        <w:tc>
          <w:tcPr>
            <w:tcW w:w="2597" w:type="dxa"/>
            <w:gridSpan w:val="2"/>
            <w:vAlign w:val="center"/>
          </w:tcPr>
          <w:p>
            <w:pPr>
              <w:spacing w:line="320" w:lineRule="exact"/>
              <w:jc w:val="center"/>
              <w:rPr>
                <w:rFonts w:ascii="仿宋_GB2312" w:eastAsia="仿宋_GB2312"/>
                <w:color w:val="000000" w:themeColor="text1"/>
                <w:sz w:val="18"/>
                <w:szCs w:val="18"/>
              </w:rPr>
            </w:pPr>
            <w:r>
              <w:rPr>
                <w:rFonts w:hint="eastAsia" w:ascii="仿宋_GB2312" w:eastAsia="仿宋_GB2312"/>
                <w:color w:val="000000" w:themeColor="text1"/>
                <w:sz w:val="18"/>
                <w:szCs w:val="18"/>
              </w:rPr>
              <w:t>合计</w:t>
            </w:r>
          </w:p>
        </w:tc>
        <w:tc>
          <w:tcPr>
            <w:tcW w:w="699" w:type="dxa"/>
            <w:vAlign w:val="center"/>
          </w:tcPr>
          <w:p>
            <w:pPr>
              <w:spacing w:line="320" w:lineRule="exact"/>
              <w:jc w:val="center"/>
              <w:rPr>
                <w:rFonts w:hint="default" w:ascii="仿宋_GB2312" w:eastAsia="仿宋_GB2312"/>
                <w:color w:val="000000" w:themeColor="text1"/>
                <w:sz w:val="18"/>
                <w:szCs w:val="18"/>
                <w:lang w:val="en-US" w:eastAsia="zh-CN"/>
              </w:rPr>
            </w:pPr>
            <w:r>
              <w:rPr>
                <w:rFonts w:hint="eastAsia" w:ascii="仿宋_GB2312" w:eastAsia="仿宋_GB2312"/>
                <w:color w:val="000000" w:themeColor="text1"/>
                <w:sz w:val="18"/>
                <w:szCs w:val="18"/>
              </w:rPr>
              <w:t>3</w:t>
            </w:r>
            <w:r>
              <w:rPr>
                <w:rFonts w:hint="eastAsia" w:ascii="仿宋_GB2312"/>
                <w:color w:val="000000" w:themeColor="text1"/>
                <w:sz w:val="18"/>
                <w:szCs w:val="18"/>
                <w:lang w:val="en-US" w:eastAsia="zh-CN"/>
              </w:rPr>
              <w:t>758</w:t>
            </w:r>
          </w:p>
        </w:tc>
        <w:tc>
          <w:tcPr>
            <w:tcW w:w="602" w:type="dxa"/>
            <w:vAlign w:val="center"/>
          </w:tcPr>
          <w:p>
            <w:pPr>
              <w:spacing w:line="320" w:lineRule="exact"/>
              <w:jc w:val="center"/>
              <w:rPr>
                <w:rFonts w:hint="default" w:ascii="仿宋_GB2312" w:eastAsia="仿宋_GB2312"/>
                <w:color w:val="000000" w:themeColor="text1"/>
                <w:sz w:val="18"/>
                <w:szCs w:val="18"/>
                <w:lang w:val="en-US" w:eastAsia="zh-CN"/>
              </w:rPr>
            </w:pPr>
            <w:r>
              <w:rPr>
                <w:rFonts w:hint="eastAsia" w:ascii="仿宋_GB2312"/>
                <w:color w:val="000000" w:themeColor="text1"/>
                <w:sz w:val="18"/>
                <w:szCs w:val="18"/>
                <w:lang w:val="en-US" w:eastAsia="zh-CN"/>
              </w:rPr>
              <w:t>1818</w:t>
            </w:r>
          </w:p>
        </w:tc>
        <w:tc>
          <w:tcPr>
            <w:tcW w:w="622" w:type="dxa"/>
            <w:vAlign w:val="center"/>
          </w:tcPr>
          <w:p>
            <w:pPr>
              <w:spacing w:line="320" w:lineRule="exact"/>
              <w:jc w:val="center"/>
              <w:rPr>
                <w:rFonts w:hint="default" w:ascii="仿宋_GB2312" w:eastAsia="仿宋_GB2312"/>
                <w:color w:val="000000" w:themeColor="text1"/>
                <w:sz w:val="18"/>
                <w:szCs w:val="18"/>
                <w:lang w:val="en-US" w:eastAsia="zh-CN"/>
              </w:rPr>
            </w:pPr>
            <w:r>
              <w:rPr>
                <w:rFonts w:hint="eastAsia" w:ascii="仿宋_GB2312" w:eastAsia="仿宋_GB2312"/>
                <w:color w:val="000000" w:themeColor="text1"/>
                <w:sz w:val="18"/>
                <w:szCs w:val="18"/>
                <w:lang w:val="en-US" w:eastAsia="zh-CN"/>
              </w:rPr>
              <w:t>19</w:t>
            </w:r>
            <w:r>
              <w:rPr>
                <w:rFonts w:hint="eastAsia" w:ascii="仿宋_GB2312"/>
                <w:color w:val="000000" w:themeColor="text1"/>
                <w:sz w:val="18"/>
                <w:szCs w:val="18"/>
                <w:lang w:val="en-US" w:eastAsia="zh-CN"/>
              </w:rPr>
              <w:t>40</w:t>
            </w:r>
          </w:p>
        </w:tc>
        <w:tc>
          <w:tcPr>
            <w:tcW w:w="439" w:type="dxa"/>
            <w:vAlign w:val="center"/>
          </w:tcPr>
          <w:p>
            <w:pPr>
              <w:spacing w:line="320" w:lineRule="exact"/>
              <w:jc w:val="center"/>
              <w:rPr>
                <w:rFonts w:hint="default" w:ascii="仿宋_GB2312" w:eastAsia="仿宋_GB2312"/>
                <w:color w:val="000000" w:themeColor="text1"/>
                <w:sz w:val="18"/>
                <w:szCs w:val="18"/>
                <w:lang w:val="en-US" w:eastAsia="zh-CN"/>
              </w:rPr>
            </w:pPr>
            <w:r>
              <w:rPr>
                <w:rFonts w:hint="eastAsia" w:ascii="仿宋_GB2312" w:eastAsia="仿宋_GB2312"/>
                <w:color w:val="000000" w:themeColor="text1"/>
                <w:sz w:val="18"/>
                <w:szCs w:val="18"/>
                <w:lang w:val="en-US" w:eastAsia="zh-CN"/>
              </w:rPr>
              <w:t>3</w:t>
            </w:r>
            <w:r>
              <w:rPr>
                <w:rFonts w:hint="eastAsia" w:ascii="仿宋_GB2312"/>
                <w:color w:val="000000" w:themeColor="text1"/>
                <w:sz w:val="18"/>
                <w:szCs w:val="18"/>
                <w:lang w:val="en-US" w:eastAsia="zh-CN"/>
              </w:rPr>
              <w:t>4</w:t>
            </w:r>
          </w:p>
        </w:tc>
        <w:tc>
          <w:tcPr>
            <w:tcW w:w="567" w:type="dxa"/>
            <w:vAlign w:val="center"/>
          </w:tcPr>
          <w:p>
            <w:pPr>
              <w:spacing w:line="320" w:lineRule="exact"/>
              <w:jc w:val="center"/>
              <w:rPr>
                <w:rFonts w:hint="default" w:ascii="仿宋_GB2312" w:eastAsia="仿宋_GB2312"/>
                <w:color w:val="000000" w:themeColor="text1"/>
                <w:sz w:val="18"/>
                <w:szCs w:val="18"/>
                <w:lang w:val="en-US" w:eastAsia="zh-CN"/>
              </w:rPr>
            </w:pPr>
            <w:r>
              <w:rPr>
                <w:rFonts w:hint="eastAsia" w:ascii="仿宋_GB2312" w:eastAsia="仿宋_GB2312"/>
                <w:color w:val="000000" w:themeColor="text1"/>
                <w:sz w:val="18"/>
                <w:szCs w:val="18"/>
                <w:lang w:val="en-US" w:eastAsia="zh-CN"/>
              </w:rPr>
              <w:t>3</w:t>
            </w:r>
            <w:r>
              <w:rPr>
                <w:rFonts w:hint="eastAsia" w:ascii="仿宋_GB2312"/>
                <w:color w:val="000000" w:themeColor="text1"/>
                <w:sz w:val="18"/>
                <w:szCs w:val="18"/>
                <w:lang w:val="en-US" w:eastAsia="zh-CN"/>
              </w:rPr>
              <w:t>5</w:t>
            </w:r>
          </w:p>
        </w:tc>
        <w:tc>
          <w:tcPr>
            <w:tcW w:w="567" w:type="dxa"/>
            <w:vAlign w:val="center"/>
          </w:tcPr>
          <w:p>
            <w:pPr>
              <w:spacing w:line="320" w:lineRule="exact"/>
              <w:jc w:val="center"/>
              <w:rPr>
                <w:rFonts w:hint="default" w:ascii="仿宋_GB2312" w:eastAsia="仿宋_GB2312"/>
                <w:color w:val="000000" w:themeColor="text1"/>
                <w:sz w:val="18"/>
                <w:szCs w:val="18"/>
                <w:lang w:val="en-US" w:eastAsia="zh-CN"/>
              </w:rPr>
            </w:pPr>
            <w:r>
              <w:rPr>
                <w:rFonts w:hint="eastAsia" w:ascii="仿宋_GB2312" w:eastAsia="仿宋_GB2312"/>
                <w:color w:val="000000" w:themeColor="text1"/>
                <w:sz w:val="18"/>
                <w:szCs w:val="18"/>
                <w:lang w:val="en-US" w:eastAsia="zh-CN"/>
              </w:rPr>
              <w:t>3</w:t>
            </w:r>
            <w:r>
              <w:rPr>
                <w:rFonts w:hint="eastAsia" w:ascii="仿宋_GB2312"/>
                <w:color w:val="000000" w:themeColor="text1"/>
                <w:sz w:val="18"/>
                <w:szCs w:val="18"/>
                <w:lang w:val="en-US" w:eastAsia="zh-CN"/>
              </w:rPr>
              <w:t>5</w:t>
            </w:r>
          </w:p>
        </w:tc>
        <w:tc>
          <w:tcPr>
            <w:tcW w:w="567" w:type="dxa"/>
            <w:vAlign w:val="center"/>
          </w:tcPr>
          <w:p>
            <w:pPr>
              <w:spacing w:line="320" w:lineRule="exact"/>
              <w:jc w:val="center"/>
              <w:rPr>
                <w:rFonts w:hint="default" w:ascii="仿宋_GB2312" w:eastAsia="仿宋_GB2312"/>
                <w:sz w:val="18"/>
                <w:szCs w:val="18"/>
                <w:lang w:val="en-US" w:eastAsia="zh-CN"/>
              </w:rPr>
            </w:pPr>
            <w:r>
              <w:rPr>
                <w:rFonts w:hint="eastAsia" w:ascii="仿宋_GB2312" w:eastAsia="仿宋_GB2312"/>
                <w:sz w:val="18"/>
                <w:szCs w:val="18"/>
                <w:lang w:val="en-US" w:eastAsia="zh-CN"/>
              </w:rPr>
              <w:t>3</w:t>
            </w:r>
            <w:r>
              <w:rPr>
                <w:rFonts w:hint="eastAsia" w:ascii="仿宋_GB2312"/>
                <w:sz w:val="18"/>
                <w:szCs w:val="18"/>
                <w:lang w:val="en-US" w:eastAsia="zh-CN"/>
              </w:rPr>
              <w:t>5</w:t>
            </w:r>
          </w:p>
        </w:tc>
        <w:tc>
          <w:tcPr>
            <w:tcW w:w="567" w:type="dxa"/>
            <w:vAlign w:val="center"/>
          </w:tcPr>
          <w:p>
            <w:pPr>
              <w:spacing w:line="320" w:lineRule="exact"/>
              <w:jc w:val="center"/>
              <w:rPr>
                <w:rFonts w:ascii="仿宋_GB2312" w:eastAsia="仿宋_GB2312"/>
                <w:sz w:val="18"/>
                <w:szCs w:val="18"/>
              </w:rPr>
            </w:pPr>
            <w:r>
              <w:rPr>
                <w:rFonts w:hint="eastAsia" w:ascii="仿宋_GB2312" w:eastAsia="仿宋_GB2312"/>
                <w:sz w:val="18"/>
                <w:szCs w:val="18"/>
              </w:rPr>
              <w:t>30</w:t>
            </w:r>
          </w:p>
        </w:tc>
        <w:tc>
          <w:tcPr>
            <w:tcW w:w="567" w:type="dxa"/>
            <w:vAlign w:val="center"/>
          </w:tcPr>
          <w:p>
            <w:pPr>
              <w:spacing w:line="320" w:lineRule="exact"/>
              <w:jc w:val="center"/>
              <w:rPr>
                <w:rFonts w:ascii="仿宋_GB2312" w:eastAsia="仿宋_GB2312"/>
                <w:sz w:val="18"/>
                <w:szCs w:val="18"/>
              </w:rPr>
            </w:pPr>
            <w:r>
              <w:rPr>
                <w:rFonts w:hint="eastAsia" w:ascii="仿宋_GB2312" w:eastAsia="仿宋_GB2312"/>
                <w:sz w:val="18"/>
                <w:szCs w:val="18"/>
              </w:rPr>
              <w:t>30</w:t>
            </w:r>
          </w:p>
        </w:tc>
      </w:tr>
    </w:tbl>
    <w:p>
      <w:pPr>
        <w:keepNext w:val="0"/>
        <w:keepLines w:val="0"/>
        <w:pageBreakBefore w:val="0"/>
        <w:kinsoku/>
        <w:wordWrap/>
        <w:overflowPunct/>
        <w:topLinePunct w:val="0"/>
        <w:autoSpaceDE/>
        <w:autoSpaceDN/>
        <w:bidi w:val="0"/>
        <w:snapToGrid w:val="0"/>
        <w:spacing w:line="520" w:lineRule="exact"/>
        <w:ind w:left="0" w:leftChars="0" w:firstLine="640" w:firstLineChars="200"/>
        <w:textAlignment w:val="auto"/>
        <w:rPr>
          <w:rFonts w:hint="eastAsia" w:ascii="黑体" w:hAnsi="黑体" w:eastAsia="黑体" w:cs="黑体"/>
          <w:b w:val="0"/>
          <w:bCs/>
          <w:color w:val="000000"/>
          <w:sz w:val="32"/>
          <w:szCs w:val="32"/>
        </w:rPr>
      </w:pPr>
    </w:p>
    <w:p>
      <w:pPr>
        <w:keepNext w:val="0"/>
        <w:keepLines w:val="0"/>
        <w:pageBreakBefore w:val="0"/>
        <w:kinsoku/>
        <w:wordWrap/>
        <w:overflowPunct/>
        <w:topLinePunct w:val="0"/>
        <w:autoSpaceDE/>
        <w:autoSpaceDN/>
        <w:bidi w:val="0"/>
        <w:snapToGrid w:val="0"/>
        <w:spacing w:line="520" w:lineRule="exact"/>
        <w:ind w:left="0" w:leftChars="0" w:firstLine="640" w:firstLineChars="200"/>
        <w:textAlignment w:val="auto"/>
        <w:rPr>
          <w:rFonts w:hint="eastAsia" w:ascii="黑体" w:hAnsi="黑体" w:eastAsia="黑体" w:cs="黑体"/>
          <w:b w:val="0"/>
          <w:bCs/>
          <w:color w:val="000000"/>
          <w:sz w:val="32"/>
          <w:szCs w:val="32"/>
        </w:rPr>
      </w:pPr>
    </w:p>
    <w:p>
      <w:pPr>
        <w:keepNext w:val="0"/>
        <w:keepLines w:val="0"/>
        <w:pageBreakBefore w:val="0"/>
        <w:kinsoku/>
        <w:wordWrap/>
        <w:overflowPunct/>
        <w:topLinePunct w:val="0"/>
        <w:autoSpaceDE/>
        <w:autoSpaceDN/>
        <w:bidi w:val="0"/>
        <w:snapToGrid w:val="0"/>
        <w:spacing w:line="520" w:lineRule="exact"/>
        <w:ind w:left="0" w:leftChars="0" w:firstLine="640" w:firstLineChars="200"/>
        <w:textAlignment w:val="auto"/>
        <w:rPr>
          <w:rFonts w:hint="eastAsia" w:ascii="黑体" w:hAnsi="黑体" w:eastAsia="黑体" w:cs="黑体"/>
          <w:b w:val="0"/>
          <w:bCs/>
          <w:color w:val="000000"/>
          <w:sz w:val="32"/>
          <w:szCs w:val="32"/>
        </w:rPr>
      </w:pPr>
    </w:p>
    <w:p>
      <w:pPr>
        <w:keepNext w:val="0"/>
        <w:keepLines w:val="0"/>
        <w:pageBreakBefore w:val="0"/>
        <w:kinsoku/>
        <w:wordWrap/>
        <w:overflowPunct/>
        <w:topLinePunct w:val="0"/>
        <w:autoSpaceDE/>
        <w:autoSpaceDN/>
        <w:bidi w:val="0"/>
        <w:snapToGrid w:val="0"/>
        <w:spacing w:line="520" w:lineRule="exact"/>
        <w:ind w:left="0" w:leftChars="0" w:firstLine="640" w:firstLineChars="200"/>
        <w:textAlignment w:val="auto"/>
        <w:rPr>
          <w:rFonts w:hint="eastAsia" w:ascii="黑体" w:hAnsi="黑体" w:eastAsia="黑体" w:cs="黑体"/>
          <w:b w:val="0"/>
          <w:bCs/>
          <w:color w:val="000000"/>
          <w:sz w:val="32"/>
          <w:szCs w:val="32"/>
        </w:rPr>
      </w:pPr>
    </w:p>
    <w:p>
      <w:pPr>
        <w:keepNext w:val="0"/>
        <w:keepLines w:val="0"/>
        <w:pageBreakBefore w:val="0"/>
        <w:kinsoku/>
        <w:wordWrap/>
        <w:overflowPunct/>
        <w:topLinePunct w:val="0"/>
        <w:autoSpaceDE/>
        <w:autoSpaceDN/>
        <w:bidi w:val="0"/>
        <w:snapToGrid w:val="0"/>
        <w:spacing w:line="520" w:lineRule="exact"/>
        <w:ind w:left="0" w:leftChars="0" w:firstLine="640" w:firstLineChars="200"/>
        <w:textAlignment w:val="auto"/>
        <w:rPr>
          <w:rFonts w:hint="eastAsia" w:ascii="黑体" w:hAnsi="黑体" w:eastAsia="黑体" w:cs="黑体"/>
          <w:b w:val="0"/>
          <w:bCs/>
          <w:color w:val="000000"/>
          <w:sz w:val="32"/>
          <w:szCs w:val="32"/>
        </w:rPr>
      </w:pPr>
    </w:p>
    <w:p>
      <w:pPr>
        <w:keepNext w:val="0"/>
        <w:keepLines w:val="0"/>
        <w:pageBreakBefore w:val="0"/>
        <w:kinsoku/>
        <w:wordWrap/>
        <w:overflowPunct/>
        <w:topLinePunct w:val="0"/>
        <w:autoSpaceDE/>
        <w:autoSpaceDN/>
        <w:bidi w:val="0"/>
        <w:snapToGrid w:val="0"/>
        <w:spacing w:line="520" w:lineRule="exact"/>
        <w:ind w:left="0" w:leftChars="0" w:firstLine="640" w:firstLineChars="200"/>
        <w:textAlignment w:val="auto"/>
        <w:rPr>
          <w:rFonts w:hint="eastAsia" w:ascii="黑体" w:hAnsi="黑体" w:eastAsia="黑体" w:cs="黑体"/>
          <w:b w:val="0"/>
          <w:bCs/>
          <w:color w:val="000000"/>
          <w:sz w:val="32"/>
          <w:szCs w:val="32"/>
        </w:rPr>
      </w:pPr>
    </w:p>
    <w:p>
      <w:pPr>
        <w:keepNext w:val="0"/>
        <w:keepLines w:val="0"/>
        <w:pageBreakBefore w:val="0"/>
        <w:kinsoku/>
        <w:wordWrap/>
        <w:overflowPunct/>
        <w:topLinePunct w:val="0"/>
        <w:autoSpaceDE/>
        <w:autoSpaceDN/>
        <w:bidi w:val="0"/>
        <w:snapToGrid w:val="0"/>
        <w:spacing w:line="520" w:lineRule="exact"/>
        <w:ind w:left="0" w:leftChars="0" w:firstLine="640" w:firstLineChars="200"/>
        <w:textAlignment w:val="auto"/>
        <w:rPr>
          <w:rFonts w:hint="eastAsia" w:ascii="黑体" w:hAnsi="黑体" w:eastAsia="黑体" w:cs="黑体"/>
          <w:b w:val="0"/>
          <w:bCs/>
          <w:color w:val="000000"/>
          <w:sz w:val="32"/>
          <w:szCs w:val="32"/>
        </w:rPr>
      </w:pPr>
    </w:p>
    <w:p>
      <w:pPr>
        <w:keepNext w:val="0"/>
        <w:keepLines w:val="0"/>
        <w:pageBreakBefore w:val="0"/>
        <w:kinsoku/>
        <w:wordWrap/>
        <w:overflowPunct/>
        <w:topLinePunct w:val="0"/>
        <w:autoSpaceDE/>
        <w:autoSpaceDN/>
        <w:bidi w:val="0"/>
        <w:snapToGrid w:val="0"/>
        <w:spacing w:line="520" w:lineRule="exact"/>
        <w:ind w:left="0" w:leftChars="0" w:firstLine="640" w:firstLineChars="200"/>
        <w:textAlignment w:val="auto"/>
        <w:rPr>
          <w:rFonts w:hint="eastAsia" w:ascii="黑体" w:hAnsi="黑体" w:eastAsia="黑体" w:cs="黑体"/>
          <w:b w:val="0"/>
          <w:bCs/>
          <w:color w:val="000000"/>
          <w:sz w:val="32"/>
          <w:szCs w:val="32"/>
        </w:rPr>
      </w:pPr>
    </w:p>
    <w:p>
      <w:pPr>
        <w:keepNext w:val="0"/>
        <w:keepLines w:val="0"/>
        <w:pageBreakBefore w:val="0"/>
        <w:kinsoku/>
        <w:wordWrap/>
        <w:overflowPunct/>
        <w:topLinePunct w:val="0"/>
        <w:autoSpaceDE/>
        <w:autoSpaceDN/>
        <w:bidi w:val="0"/>
        <w:snapToGrid w:val="0"/>
        <w:spacing w:line="520" w:lineRule="exact"/>
        <w:ind w:left="0" w:leftChars="0" w:firstLine="640" w:firstLineChars="200"/>
        <w:textAlignment w:val="auto"/>
        <w:rPr>
          <w:rFonts w:hint="eastAsia" w:ascii="黑体" w:hAnsi="黑体" w:eastAsia="黑体" w:cs="黑体"/>
          <w:b w:val="0"/>
          <w:bCs/>
          <w:color w:val="000000"/>
          <w:sz w:val="32"/>
          <w:szCs w:val="32"/>
        </w:rPr>
      </w:pPr>
    </w:p>
    <w:p>
      <w:pPr>
        <w:keepNext w:val="0"/>
        <w:keepLines w:val="0"/>
        <w:pageBreakBefore w:val="0"/>
        <w:kinsoku/>
        <w:wordWrap/>
        <w:overflowPunct/>
        <w:topLinePunct w:val="0"/>
        <w:autoSpaceDE/>
        <w:autoSpaceDN/>
        <w:bidi w:val="0"/>
        <w:snapToGrid w:val="0"/>
        <w:spacing w:line="520" w:lineRule="exact"/>
        <w:ind w:left="0" w:leftChars="0" w:firstLine="640" w:firstLineChars="200"/>
        <w:textAlignment w:val="auto"/>
        <w:rPr>
          <w:rFonts w:hint="eastAsia" w:ascii="黑体" w:hAnsi="黑体" w:eastAsia="黑体" w:cs="黑体"/>
          <w:b w:val="0"/>
          <w:bCs/>
          <w:color w:val="000000"/>
          <w:sz w:val="32"/>
          <w:szCs w:val="32"/>
        </w:rPr>
      </w:pPr>
    </w:p>
    <w:p>
      <w:pPr>
        <w:keepNext w:val="0"/>
        <w:keepLines w:val="0"/>
        <w:pageBreakBefore w:val="0"/>
        <w:kinsoku/>
        <w:wordWrap/>
        <w:overflowPunct/>
        <w:topLinePunct w:val="0"/>
        <w:autoSpaceDE/>
        <w:autoSpaceDN/>
        <w:bidi w:val="0"/>
        <w:snapToGrid w:val="0"/>
        <w:spacing w:line="520" w:lineRule="exact"/>
        <w:ind w:left="0" w:leftChars="0" w:firstLine="640" w:firstLineChars="200"/>
        <w:textAlignment w:val="auto"/>
        <w:rPr>
          <w:rFonts w:hint="eastAsia" w:ascii="黑体" w:hAnsi="黑体" w:eastAsia="黑体" w:cs="黑体"/>
          <w:b w:val="0"/>
          <w:bCs/>
          <w:color w:val="000000"/>
          <w:sz w:val="32"/>
          <w:szCs w:val="32"/>
        </w:rPr>
      </w:pPr>
      <w:r>
        <w:rPr>
          <w:rFonts w:hint="eastAsia" w:ascii="黑体" w:hAnsi="黑体" w:eastAsia="黑体" w:cs="黑体"/>
          <w:b w:val="0"/>
          <w:bCs/>
          <w:color w:val="000000"/>
          <w:sz w:val="32"/>
          <w:szCs w:val="32"/>
        </w:rPr>
        <w:t>八、实施保障</w:t>
      </w:r>
    </w:p>
    <w:p>
      <w:pPr>
        <w:overflowPunct w:val="0"/>
        <w:spacing w:line="560" w:lineRule="exact"/>
        <w:ind w:firstLine="640" w:firstLineChars="200"/>
        <w:rPr>
          <w:rFonts w:ascii="仿宋_GB2312" w:hAnsi="仿宋" w:eastAsia="仿宋_GB2312"/>
          <w:b/>
          <w:sz w:val="32"/>
          <w:szCs w:val="32"/>
        </w:rPr>
      </w:pPr>
      <w:r>
        <w:rPr>
          <w:rFonts w:hint="eastAsia" w:ascii="楷体_GB2312" w:hAnsi="仿宋" w:eastAsia="楷体_GB2312"/>
          <w:sz w:val="32"/>
          <w:szCs w:val="32"/>
        </w:rPr>
        <w:t>1．师资队伍</w:t>
      </w:r>
      <w:r>
        <w:rPr>
          <w:rFonts w:hint="eastAsia" w:ascii="仿宋_GB2312" w:hAnsi="仿宋" w:eastAsia="仿宋_GB2312"/>
          <w:b/>
          <w:sz w:val="32"/>
          <w:szCs w:val="32"/>
        </w:rPr>
        <w:t>。</w:t>
      </w:r>
    </w:p>
    <w:p>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包括专任教师和兼职教师。各专业在校生与该专业的专任教师之比不高于25:1（不含公共课）。高职专业带头人原则上应具有高级职称，中职专业带头人原则上应具有中级以上职称。“双师型”教师一般不低于60%。兼职教师应主要来自于行业企业。</w:t>
      </w:r>
    </w:p>
    <w:p>
      <w:pPr>
        <w:adjustRightInd w:val="0"/>
        <w:spacing w:line="560" w:lineRule="exact"/>
        <w:ind w:firstLine="640" w:firstLineChars="200"/>
        <w:rPr>
          <w:rFonts w:ascii="楷体_GB2312" w:hAnsi="仿宋" w:eastAsia="楷体_GB2312"/>
          <w:sz w:val="32"/>
          <w:szCs w:val="32"/>
        </w:rPr>
      </w:pPr>
      <w:r>
        <w:rPr>
          <w:rFonts w:hint="eastAsia" w:ascii="楷体_GB2312" w:hAnsi="仿宋" w:eastAsia="楷体_GB2312"/>
          <w:sz w:val="32"/>
          <w:szCs w:val="32"/>
        </w:rPr>
        <w:t>2．教学设施。</w:t>
      </w:r>
    </w:p>
    <w:p>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教学设施应满足本专业人才培养实施需要，其中实训（实验）室面积、设施等应达到国家发布的有关专业实训教学条件建设标准（仪器设备配备规范）要求。信息化条件保障应能满足专业建设、教学管理、信息化教学和学生自主学习需要。</w:t>
      </w:r>
    </w:p>
    <w:p>
      <w:pPr>
        <w:adjustRightInd w:val="0"/>
        <w:spacing w:line="560" w:lineRule="exact"/>
        <w:ind w:firstLine="640" w:firstLineChars="200"/>
        <w:rPr>
          <w:rFonts w:ascii="楷体_GB2312" w:hAnsi="仿宋" w:eastAsia="楷体_GB2312"/>
          <w:sz w:val="32"/>
          <w:szCs w:val="32"/>
        </w:rPr>
      </w:pPr>
      <w:r>
        <w:rPr>
          <w:rFonts w:hint="eastAsia" w:ascii="楷体_GB2312" w:hAnsi="仿宋" w:eastAsia="楷体_GB2312"/>
          <w:sz w:val="32"/>
          <w:szCs w:val="32"/>
        </w:rPr>
        <w:t>3．教学资源。</w:t>
      </w:r>
    </w:p>
    <w:p>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教材、图书和数字资源结合实际具体提出，应能够满足学生专业学习、教师专业教学研究、教学实施和社会服务需要。严格执行国家和省（区、市）关于教材选用的有关要求，健全本校教材选用制度。根据需要组织编写校本教材，开发教学资源。</w:t>
      </w:r>
    </w:p>
    <w:p>
      <w:pPr>
        <w:adjustRightInd w:val="0"/>
        <w:spacing w:line="560" w:lineRule="exact"/>
        <w:ind w:firstLine="640" w:firstLineChars="200"/>
        <w:rPr>
          <w:rFonts w:ascii="仿宋_GB2312" w:hAnsi="仿宋" w:eastAsia="仿宋_GB2312"/>
          <w:b/>
          <w:sz w:val="32"/>
          <w:szCs w:val="32"/>
        </w:rPr>
      </w:pPr>
      <w:r>
        <w:rPr>
          <w:rFonts w:hint="eastAsia" w:ascii="楷体_GB2312" w:hAnsi="仿宋" w:eastAsia="楷体_GB2312"/>
          <w:sz w:val="32"/>
          <w:szCs w:val="32"/>
        </w:rPr>
        <w:t>4．教学方法</w:t>
      </w:r>
      <w:r>
        <w:rPr>
          <w:rFonts w:hint="eastAsia" w:ascii="仿宋_GB2312" w:hAnsi="仿宋" w:eastAsia="仿宋_GB2312"/>
          <w:b/>
          <w:sz w:val="32"/>
          <w:szCs w:val="32"/>
        </w:rPr>
        <w:t>。</w:t>
      </w:r>
    </w:p>
    <w:p>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提出实施教学应该采取的方法指导建议，指导教师依据专业培养目标、课程教学要求、学生能力与教学资源，采用适当的教学方法，以达成预期教学目标。倡导因材施教、因需施教，鼓励创新教学方法和策略，采用理实一体化教学、案例教学、项目教学等方法，坚持学中做、做中学。</w:t>
      </w:r>
    </w:p>
    <w:p>
      <w:pPr>
        <w:adjustRightInd w:val="0"/>
        <w:spacing w:line="560" w:lineRule="exact"/>
        <w:ind w:firstLine="640" w:firstLineChars="200"/>
        <w:rPr>
          <w:rFonts w:ascii="仿宋_GB2312" w:hAnsi="仿宋" w:eastAsia="仿宋_GB2312"/>
          <w:b/>
          <w:sz w:val="32"/>
          <w:szCs w:val="32"/>
        </w:rPr>
      </w:pPr>
      <w:r>
        <w:rPr>
          <w:rFonts w:hint="eastAsia" w:ascii="楷体_GB2312" w:hAnsi="仿宋" w:eastAsia="楷体_GB2312"/>
          <w:sz w:val="32"/>
          <w:szCs w:val="32"/>
        </w:rPr>
        <w:t>5．教学评价</w:t>
      </w:r>
      <w:r>
        <w:rPr>
          <w:rFonts w:hint="eastAsia" w:ascii="仿宋_GB2312" w:hAnsi="仿宋" w:eastAsia="仿宋_GB2312"/>
          <w:b/>
          <w:sz w:val="32"/>
          <w:szCs w:val="32"/>
        </w:rPr>
        <w:t>。</w:t>
      </w:r>
    </w:p>
    <w:p>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对教师教学、学生学习评价的方式方法提出建议。对学生的学业考核评价内容应兼顾认知、技能、情感等方面，评价应体现评价标准、评价主体、评价方式、评价过程的多元化，如观察、口试、笔试、顶岗操作、职业技能大赛、职业资格鉴定等评价、评定方式。要加强对教学过程的质量监控，改革教学评价的标准和方法。</w:t>
      </w:r>
    </w:p>
    <w:p>
      <w:pPr>
        <w:adjustRightInd w:val="0"/>
        <w:spacing w:line="560" w:lineRule="exact"/>
        <w:ind w:firstLine="640" w:firstLineChars="200"/>
        <w:rPr>
          <w:rFonts w:ascii="楷体_GB2312" w:hAnsi="仿宋" w:eastAsia="楷体_GB2312"/>
          <w:sz w:val="32"/>
          <w:szCs w:val="32"/>
        </w:rPr>
      </w:pPr>
      <w:r>
        <w:rPr>
          <w:rFonts w:hint="eastAsia" w:ascii="楷体_GB2312" w:hAnsi="仿宋" w:eastAsia="楷体_GB2312"/>
          <w:sz w:val="32"/>
          <w:szCs w:val="32"/>
        </w:rPr>
        <w:t>6．质量管理。</w:t>
      </w:r>
    </w:p>
    <w:p>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建立健全校院（系）两级的质量保障体系。以保障和提高教学质量为目标，运用系统方法，依靠必要的组织结构，统筹考虑影响教学质量的各主要因素，结合教学诊断与改进、质量年报等职业院校自主保证人才培养质量的工作，统筹管理学校各部门、各环节的教学质量管理活动，形成任务、职责、权限明确，相互协调、相互促进的质量管理有机整体。</w:t>
      </w:r>
    </w:p>
    <w:p>
      <w:pPr>
        <w:keepNext w:val="0"/>
        <w:keepLines w:val="0"/>
        <w:pageBreakBefore w:val="0"/>
        <w:kinsoku/>
        <w:wordWrap/>
        <w:overflowPunct/>
        <w:topLinePunct w:val="0"/>
        <w:autoSpaceDE/>
        <w:autoSpaceDN/>
        <w:bidi w:val="0"/>
        <w:snapToGrid w:val="0"/>
        <w:spacing w:line="520" w:lineRule="exact"/>
        <w:ind w:left="0" w:leftChars="0" w:firstLine="640" w:firstLineChars="200"/>
        <w:textAlignment w:val="auto"/>
        <w:rPr>
          <w:rFonts w:hint="eastAsia" w:ascii="黑体" w:hAnsi="黑体" w:eastAsia="黑体" w:cs="黑体"/>
          <w:b w:val="0"/>
          <w:bCs/>
          <w:color w:val="000000"/>
          <w:sz w:val="32"/>
          <w:szCs w:val="32"/>
        </w:rPr>
      </w:pPr>
      <w:r>
        <w:rPr>
          <w:rFonts w:hint="eastAsia" w:ascii="黑体" w:hAnsi="黑体" w:eastAsia="黑体" w:cs="黑体"/>
          <w:b w:val="0"/>
          <w:bCs/>
          <w:color w:val="000000"/>
          <w:sz w:val="32"/>
          <w:szCs w:val="32"/>
        </w:rPr>
        <w:t>九、毕业要求</w:t>
      </w:r>
    </w:p>
    <w:p>
      <w:pPr>
        <w:spacing w:line="56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毕业要求是学生通过规定年限的学习，修满专业人才培养方案所规定的学分，达到本专业人才培养目标和培养规格的要求。鼓励应运用大数据等信息化手段记录、分析学生成长记录档案、职业素养达标等方面的内容，纳入综合素质考核，并将考核情况作为是否准予毕业的重要依据。</w:t>
      </w:r>
    </w:p>
    <w:p>
      <w:pPr>
        <w:keepNext w:val="0"/>
        <w:keepLines w:val="0"/>
        <w:pageBreakBefore w:val="0"/>
        <w:kinsoku/>
        <w:wordWrap/>
        <w:overflowPunct/>
        <w:topLinePunct w:val="0"/>
        <w:autoSpaceDE/>
        <w:autoSpaceDN/>
        <w:bidi w:val="0"/>
        <w:spacing w:line="520" w:lineRule="exact"/>
        <w:ind w:left="0" w:leftChars="0" w:firstLine="640" w:firstLineChars="200"/>
        <w:textAlignment w:val="auto"/>
        <w:rPr>
          <w:rFonts w:hint="eastAsia" w:ascii="仿宋_GB2312" w:hAnsi="仿宋_GB2312" w:eastAsia="仿宋_GB2312" w:cs="仿宋_GB2312"/>
          <w:color w:val="000000"/>
          <w:sz w:val="32"/>
          <w:szCs w:val="32"/>
        </w:rPr>
      </w:pPr>
    </w:p>
    <w:p>
      <w:pPr>
        <w:pStyle w:val="13"/>
        <w:rPr>
          <w:rFonts w:hint="eastAsia" w:ascii="仿宋_GB2312" w:hAnsi="仿宋_GB2312" w:eastAsia="仿宋_GB2312" w:cs="仿宋_GB2312"/>
          <w:color w:val="000000"/>
          <w:sz w:val="32"/>
          <w:szCs w:val="32"/>
        </w:rPr>
      </w:pPr>
    </w:p>
    <w:p>
      <w:pPr>
        <w:pStyle w:val="13"/>
        <w:rPr>
          <w:rFonts w:hint="eastAsia" w:ascii="仿宋_GB2312" w:hAnsi="仿宋_GB2312" w:eastAsia="仿宋_GB2312" w:cs="仿宋_GB2312"/>
          <w:color w:val="000000"/>
          <w:sz w:val="32"/>
          <w:szCs w:val="32"/>
        </w:rPr>
      </w:pPr>
    </w:p>
    <w:p>
      <w:pPr>
        <w:overflowPunct w:val="0"/>
        <w:adjustRightInd w:val="0"/>
        <w:snapToGrid w:val="0"/>
        <w:jc w:val="center"/>
        <w:rPr>
          <w:rFonts w:hint="eastAsia" w:ascii="方正小标宋简体" w:hAnsi="Calibri Light" w:eastAsia="方正小标宋简体" w:cs="宋体"/>
          <w:bCs/>
          <w:sz w:val="44"/>
          <w:szCs w:val="44"/>
        </w:rPr>
      </w:pPr>
      <w:r>
        <w:rPr>
          <w:rFonts w:hint="eastAsia" w:ascii="方正小标宋简体" w:hAnsi="Calibri Light" w:eastAsia="方正小标宋简体" w:cs="宋体"/>
          <w:bCs/>
          <w:sz w:val="44"/>
          <w:szCs w:val="44"/>
        </w:rPr>
        <w:t>民权县职业教育培训中心</w:t>
      </w:r>
    </w:p>
    <w:p>
      <w:pPr>
        <w:overflowPunct w:val="0"/>
        <w:adjustRightInd w:val="0"/>
        <w:snapToGrid w:val="0"/>
        <w:jc w:val="center"/>
        <w:rPr>
          <w:rFonts w:hint="eastAsia" w:ascii="方正小标宋简体" w:hAnsi="Calibri Light" w:eastAsia="方正小标宋简体" w:cs="宋体"/>
          <w:bCs/>
          <w:sz w:val="44"/>
          <w:szCs w:val="44"/>
        </w:rPr>
      </w:pPr>
      <w:r>
        <w:rPr>
          <w:rFonts w:hint="eastAsia" w:ascii="方正小标宋简体" w:hAnsi="Calibri Light" w:eastAsia="方正小标宋简体" w:cs="宋体"/>
          <w:bCs/>
          <w:sz w:val="44"/>
          <w:szCs w:val="44"/>
        </w:rPr>
        <w:t>机电技术应用专业人才培养方案</w:t>
      </w:r>
    </w:p>
    <w:p>
      <w:pPr>
        <w:overflowPunct w:val="0"/>
        <w:spacing w:line="360" w:lineRule="auto"/>
        <w:ind w:firstLine="640" w:firstLineChars="200"/>
        <w:rPr>
          <w:rFonts w:ascii="黑体" w:hAnsi="黑体" w:eastAsia="黑体"/>
          <w:sz w:val="32"/>
          <w:szCs w:val="32"/>
        </w:rPr>
      </w:pPr>
      <w:r>
        <w:rPr>
          <w:rFonts w:hint="eastAsia" w:ascii="黑体" w:hAnsi="黑体" w:eastAsia="黑体"/>
          <w:sz w:val="32"/>
          <w:szCs w:val="32"/>
        </w:rPr>
        <w:t>一、专业名称及代码</w:t>
      </w:r>
    </w:p>
    <w:p>
      <w:pPr>
        <w:spacing w:line="360" w:lineRule="auto"/>
        <w:ind w:firstLine="640" w:firstLineChars="200"/>
        <w:rPr>
          <w:rFonts w:hint="default" w:ascii="仿宋_GB2312" w:hAnsi="仿宋" w:eastAsia="仿宋_GB2312" w:cs="仿宋"/>
          <w:sz w:val="32"/>
          <w:szCs w:val="32"/>
          <w:lang w:val="en-US" w:eastAsia="zh-CN"/>
        </w:rPr>
      </w:pPr>
      <w:r>
        <w:rPr>
          <w:rFonts w:hint="eastAsia" w:ascii="仿宋_GB2312" w:hAnsi="仿宋" w:eastAsia="仿宋_GB2312" w:cs="仿宋"/>
          <w:sz w:val="32"/>
          <w:szCs w:val="32"/>
        </w:rPr>
        <w:t>机电技术应用，专业代码</w:t>
      </w:r>
      <w:r>
        <w:rPr>
          <w:rFonts w:hint="eastAsia" w:ascii="仿宋_GB2312" w:hAnsi="仿宋" w:eastAsia="仿宋_GB2312" w:cs="仿宋"/>
          <w:sz w:val="32"/>
          <w:szCs w:val="32"/>
          <w:lang w:val="en-US" w:eastAsia="zh-CN"/>
        </w:rPr>
        <w:t>660301</w:t>
      </w:r>
    </w:p>
    <w:p>
      <w:pPr>
        <w:overflowPunct w:val="0"/>
        <w:spacing w:line="360" w:lineRule="auto"/>
        <w:ind w:firstLine="640" w:firstLineChars="200"/>
        <w:rPr>
          <w:rFonts w:ascii="黑体" w:hAnsi="黑体" w:eastAsia="黑体"/>
          <w:sz w:val="32"/>
          <w:szCs w:val="32"/>
        </w:rPr>
      </w:pPr>
      <w:r>
        <w:rPr>
          <w:rFonts w:hint="eastAsia" w:ascii="黑体" w:hAnsi="黑体" w:eastAsia="黑体"/>
          <w:sz w:val="32"/>
          <w:szCs w:val="32"/>
        </w:rPr>
        <w:t>二、入学要求</w:t>
      </w:r>
    </w:p>
    <w:p>
      <w:pPr>
        <w:spacing w:line="360" w:lineRule="auto"/>
        <w:ind w:firstLine="640" w:firstLineChars="200"/>
        <w:rPr>
          <w:rFonts w:ascii="仿宋_GB2312" w:hAnsi="仿宋" w:eastAsia="仿宋_GB2312" w:cs="仿宋"/>
          <w:sz w:val="32"/>
          <w:szCs w:val="32"/>
        </w:rPr>
      </w:pPr>
      <w:r>
        <w:rPr>
          <w:rFonts w:hint="eastAsia" w:ascii="仿宋_GB2312" w:hAnsi="仿宋" w:eastAsia="仿宋_GB2312" w:cs="仿宋"/>
          <w:sz w:val="32"/>
          <w:szCs w:val="32"/>
        </w:rPr>
        <w:t>入学要求：初中毕业生或具有同等学力者</w:t>
      </w:r>
    </w:p>
    <w:p>
      <w:pPr>
        <w:overflowPunct w:val="0"/>
        <w:spacing w:line="360" w:lineRule="auto"/>
        <w:ind w:firstLine="640" w:firstLineChars="200"/>
        <w:rPr>
          <w:rFonts w:ascii="黑体" w:hAnsi="黑体" w:eastAsia="黑体"/>
          <w:sz w:val="32"/>
          <w:szCs w:val="32"/>
        </w:rPr>
      </w:pPr>
      <w:r>
        <w:rPr>
          <w:rFonts w:hint="eastAsia" w:ascii="黑体" w:hAnsi="黑体" w:eastAsia="黑体"/>
          <w:sz w:val="32"/>
          <w:szCs w:val="32"/>
        </w:rPr>
        <w:t>三、修业年限</w:t>
      </w:r>
    </w:p>
    <w:p>
      <w:pPr>
        <w:spacing w:line="360" w:lineRule="auto"/>
        <w:ind w:firstLine="640" w:firstLineChars="200"/>
        <w:rPr>
          <w:rFonts w:ascii="仿宋_GB2312" w:hAnsi="仿宋" w:eastAsia="仿宋_GB2312" w:cs="仿宋"/>
          <w:sz w:val="32"/>
          <w:szCs w:val="32"/>
        </w:rPr>
      </w:pPr>
      <w:r>
        <w:rPr>
          <w:rFonts w:hint="eastAsia" w:ascii="仿宋_GB2312" w:hAnsi="仿宋" w:eastAsia="仿宋_GB2312" w:cs="仿宋"/>
          <w:sz w:val="32"/>
          <w:szCs w:val="32"/>
          <w:lang w:val="en-US" w:eastAsia="zh-CN"/>
        </w:rPr>
        <w:t>三</w:t>
      </w:r>
      <w:r>
        <w:rPr>
          <w:rFonts w:hint="eastAsia" w:ascii="仿宋_GB2312" w:hAnsi="仿宋" w:eastAsia="仿宋_GB2312" w:cs="仿宋"/>
          <w:sz w:val="32"/>
          <w:szCs w:val="32"/>
        </w:rPr>
        <w:t>年</w:t>
      </w:r>
    </w:p>
    <w:p>
      <w:pPr>
        <w:overflowPunct w:val="0"/>
        <w:spacing w:line="360" w:lineRule="auto"/>
        <w:ind w:firstLine="640" w:firstLineChars="200"/>
        <w:rPr>
          <w:rFonts w:ascii="黑体" w:hAnsi="黑体" w:eastAsia="黑体"/>
          <w:sz w:val="32"/>
          <w:szCs w:val="32"/>
        </w:rPr>
      </w:pPr>
      <w:r>
        <w:rPr>
          <w:rFonts w:hint="eastAsia" w:ascii="黑体" w:hAnsi="黑体" w:eastAsia="黑体"/>
          <w:sz w:val="32"/>
          <w:szCs w:val="32"/>
        </w:rPr>
        <w:t>四、职业面向</w:t>
      </w:r>
    </w:p>
    <w:p>
      <w:pPr>
        <w:spacing w:line="360" w:lineRule="auto"/>
        <w:ind w:firstLine="640" w:firstLineChars="200"/>
        <w:rPr>
          <w:rFonts w:ascii="仿宋_GB2312" w:hAnsi="仿宋" w:eastAsia="仿宋_GB2312" w:cs="仿宋"/>
          <w:sz w:val="32"/>
          <w:szCs w:val="32"/>
        </w:rPr>
      </w:pPr>
      <w:r>
        <w:rPr>
          <w:rFonts w:hint="eastAsia" w:ascii="仿宋_GB2312" w:hAnsi="仿宋" w:eastAsia="仿宋_GB2312" w:cs="仿宋"/>
          <w:sz w:val="32"/>
          <w:szCs w:val="32"/>
        </w:rPr>
        <w:t>本专业培养与我国社会主义现代化建设要求相适应，德、智、体、美全面发展，具有良好的职业道德和职业素养，掌握机电技术应用专业对应职业岗位必备的知识与技能，能从事自动化设备和自动生产线的安装、调试、运行、维护和营销等工作，具备职业生涯发展基础和终身学习能力，能胜任生产、服务、管理一线工作的高素质劳动者和技术技能人才。</w:t>
      </w:r>
    </w:p>
    <w:tbl>
      <w:tblPr>
        <w:tblStyle w:val="14"/>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60"/>
        <w:gridCol w:w="1440"/>
        <w:gridCol w:w="1947"/>
        <w:gridCol w:w="1653"/>
        <w:gridCol w:w="18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2160" w:type="dxa"/>
            <w:vAlign w:val="center"/>
          </w:tcPr>
          <w:p>
            <w:pPr>
              <w:spacing w:line="0" w:lineRule="atLeast"/>
              <w:jc w:val="center"/>
              <w:rPr>
                <w:rFonts w:ascii="仿宋_GB2312" w:hAnsi="仿宋" w:eastAsia="仿宋_GB2312" w:cs="仿宋"/>
                <w:b/>
                <w:sz w:val="21"/>
                <w:szCs w:val="21"/>
              </w:rPr>
            </w:pPr>
            <w:r>
              <w:rPr>
                <w:rFonts w:hint="eastAsia" w:ascii="仿宋_GB2312" w:hAnsi="仿宋" w:eastAsia="仿宋_GB2312" w:cs="仿宋"/>
                <w:b/>
                <w:sz w:val="21"/>
                <w:szCs w:val="21"/>
              </w:rPr>
              <w:t>专门化方向</w:t>
            </w:r>
          </w:p>
        </w:tc>
        <w:tc>
          <w:tcPr>
            <w:tcW w:w="1440" w:type="dxa"/>
            <w:vAlign w:val="center"/>
          </w:tcPr>
          <w:p>
            <w:pPr>
              <w:spacing w:line="0" w:lineRule="atLeast"/>
              <w:jc w:val="center"/>
              <w:rPr>
                <w:rFonts w:ascii="仿宋_GB2312" w:hAnsi="仿宋" w:eastAsia="仿宋_GB2312" w:cs="仿宋"/>
                <w:b/>
                <w:sz w:val="21"/>
                <w:szCs w:val="21"/>
              </w:rPr>
            </w:pPr>
            <w:r>
              <w:rPr>
                <w:rFonts w:hint="eastAsia" w:ascii="仿宋_GB2312" w:hAnsi="仿宋" w:eastAsia="仿宋_GB2312" w:cs="仿宋"/>
                <w:b/>
                <w:sz w:val="21"/>
                <w:szCs w:val="21"/>
              </w:rPr>
              <w:t>职业（岗位）</w:t>
            </w:r>
          </w:p>
        </w:tc>
        <w:tc>
          <w:tcPr>
            <w:tcW w:w="1947" w:type="dxa"/>
            <w:vAlign w:val="center"/>
          </w:tcPr>
          <w:p>
            <w:pPr>
              <w:spacing w:line="0" w:lineRule="atLeast"/>
              <w:jc w:val="center"/>
              <w:rPr>
                <w:rFonts w:ascii="仿宋_GB2312" w:hAnsi="仿宋" w:eastAsia="仿宋_GB2312" w:cs="仿宋"/>
                <w:b/>
                <w:sz w:val="21"/>
                <w:szCs w:val="21"/>
              </w:rPr>
            </w:pPr>
            <w:r>
              <w:rPr>
                <w:rFonts w:hint="eastAsia" w:ascii="仿宋_GB2312" w:hAnsi="仿宋" w:eastAsia="仿宋_GB2312" w:cs="仿宋"/>
                <w:b/>
                <w:sz w:val="21"/>
                <w:szCs w:val="21"/>
              </w:rPr>
              <w:t>职业资格要求</w:t>
            </w:r>
          </w:p>
        </w:tc>
        <w:tc>
          <w:tcPr>
            <w:tcW w:w="3465" w:type="dxa"/>
            <w:gridSpan w:val="2"/>
            <w:vAlign w:val="center"/>
          </w:tcPr>
          <w:p>
            <w:pPr>
              <w:spacing w:line="0" w:lineRule="atLeast"/>
              <w:jc w:val="center"/>
              <w:rPr>
                <w:rFonts w:ascii="仿宋_GB2312" w:hAnsi="仿宋" w:eastAsia="仿宋_GB2312" w:cs="仿宋"/>
                <w:b/>
                <w:sz w:val="21"/>
                <w:szCs w:val="21"/>
              </w:rPr>
            </w:pPr>
            <w:r>
              <w:rPr>
                <w:rFonts w:hint="eastAsia" w:ascii="仿宋_GB2312" w:hAnsi="仿宋" w:eastAsia="仿宋_GB2312" w:cs="仿宋"/>
                <w:b/>
                <w:sz w:val="21"/>
                <w:szCs w:val="21"/>
              </w:rPr>
              <w:t>继续学习专业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atLeast"/>
        </w:trPr>
        <w:tc>
          <w:tcPr>
            <w:tcW w:w="2160" w:type="dxa"/>
            <w:vAlign w:val="center"/>
          </w:tcPr>
          <w:p>
            <w:pPr>
              <w:spacing w:line="0" w:lineRule="atLeast"/>
              <w:ind w:right="-105" w:rightChars="-50"/>
              <w:rPr>
                <w:rFonts w:ascii="仿宋_GB2312" w:hAnsi="仿宋" w:eastAsia="仿宋_GB2312" w:cs="仿宋"/>
                <w:sz w:val="21"/>
                <w:szCs w:val="21"/>
              </w:rPr>
            </w:pPr>
            <w:r>
              <w:rPr>
                <w:rFonts w:hint="eastAsia" w:ascii="仿宋_GB2312" w:hAnsi="仿宋" w:eastAsia="仿宋_GB2312" w:cs="仿宋"/>
                <w:sz w:val="21"/>
                <w:szCs w:val="21"/>
              </w:rPr>
              <w:t>机电设备安装与调试</w:t>
            </w:r>
          </w:p>
        </w:tc>
        <w:tc>
          <w:tcPr>
            <w:tcW w:w="1440" w:type="dxa"/>
            <w:vMerge w:val="restart"/>
            <w:vAlign w:val="center"/>
          </w:tcPr>
          <w:p>
            <w:pPr>
              <w:spacing w:line="0" w:lineRule="atLeast"/>
              <w:ind w:left="-105" w:leftChars="-50" w:right="-105" w:rightChars="-50"/>
              <w:rPr>
                <w:rFonts w:ascii="仿宋_GB2312" w:hAnsi="仿宋" w:eastAsia="仿宋_GB2312" w:cs="仿宋"/>
                <w:sz w:val="21"/>
                <w:szCs w:val="21"/>
              </w:rPr>
            </w:pPr>
            <w:r>
              <w:rPr>
                <w:rFonts w:hint="eastAsia" w:ascii="仿宋_GB2312" w:hAnsi="仿宋" w:eastAsia="仿宋_GB2312" w:cs="仿宋"/>
                <w:sz w:val="21"/>
                <w:szCs w:val="21"/>
              </w:rPr>
              <w:t>机修钳工</w:t>
            </w:r>
          </w:p>
          <w:p>
            <w:pPr>
              <w:spacing w:line="0" w:lineRule="atLeast"/>
              <w:ind w:left="-105" w:leftChars="-50" w:right="-105" w:rightChars="-50"/>
              <w:rPr>
                <w:rFonts w:ascii="仿宋_GB2312" w:hAnsi="仿宋" w:eastAsia="仿宋_GB2312" w:cs="仿宋"/>
                <w:sz w:val="21"/>
                <w:szCs w:val="21"/>
              </w:rPr>
            </w:pPr>
            <w:r>
              <w:rPr>
                <w:rFonts w:hint="eastAsia" w:ascii="仿宋_GB2312" w:hAnsi="仿宋" w:eastAsia="仿宋_GB2312" w:cs="仿宋"/>
                <w:sz w:val="21"/>
                <w:szCs w:val="21"/>
              </w:rPr>
              <w:t>维修电工</w:t>
            </w:r>
          </w:p>
          <w:p>
            <w:pPr>
              <w:spacing w:line="0" w:lineRule="atLeast"/>
              <w:ind w:left="-105" w:leftChars="-50" w:right="-105" w:rightChars="-50"/>
              <w:rPr>
                <w:rFonts w:ascii="仿宋_GB2312" w:hAnsi="仿宋" w:eastAsia="仿宋_GB2312" w:cs="仿宋"/>
                <w:sz w:val="21"/>
                <w:szCs w:val="21"/>
              </w:rPr>
            </w:pPr>
            <w:r>
              <w:rPr>
                <w:rFonts w:hint="eastAsia" w:ascii="仿宋_GB2312" w:hAnsi="仿宋" w:eastAsia="仿宋_GB2312" w:cs="仿宋"/>
                <w:sz w:val="21"/>
                <w:szCs w:val="21"/>
              </w:rPr>
              <w:t>装配钳工</w:t>
            </w:r>
          </w:p>
          <w:p>
            <w:pPr>
              <w:spacing w:line="0" w:lineRule="atLeast"/>
              <w:ind w:left="-105" w:leftChars="-50" w:right="-105" w:rightChars="-50"/>
              <w:rPr>
                <w:rFonts w:ascii="仿宋_GB2312" w:hAnsi="仿宋" w:eastAsia="仿宋_GB2312" w:cs="仿宋"/>
                <w:sz w:val="21"/>
                <w:szCs w:val="21"/>
              </w:rPr>
            </w:pPr>
            <w:r>
              <w:rPr>
                <w:rFonts w:hint="eastAsia" w:ascii="仿宋_GB2312" w:hAnsi="仿宋" w:eastAsia="仿宋_GB2312" w:cs="仿宋"/>
                <w:sz w:val="21"/>
                <w:szCs w:val="21"/>
              </w:rPr>
              <w:t>工具钳工</w:t>
            </w:r>
          </w:p>
        </w:tc>
        <w:tc>
          <w:tcPr>
            <w:tcW w:w="1947" w:type="dxa"/>
            <w:vMerge w:val="restart"/>
            <w:vAlign w:val="center"/>
          </w:tcPr>
          <w:p>
            <w:pPr>
              <w:spacing w:line="0" w:lineRule="atLeast"/>
              <w:ind w:left="-105" w:leftChars="-50" w:right="-105" w:rightChars="-50"/>
              <w:rPr>
                <w:rFonts w:ascii="仿宋_GB2312" w:hAnsi="仿宋" w:eastAsia="仿宋_GB2312" w:cs="仿宋"/>
                <w:sz w:val="21"/>
                <w:szCs w:val="21"/>
              </w:rPr>
            </w:pPr>
            <w:r>
              <w:rPr>
                <w:rFonts w:hint="eastAsia" w:ascii="仿宋_GB2312" w:hAnsi="仿宋" w:eastAsia="仿宋_GB2312" w:cs="仿宋"/>
                <w:sz w:val="21"/>
                <w:szCs w:val="21"/>
              </w:rPr>
              <w:t>机修钳工（四级）</w:t>
            </w:r>
          </w:p>
          <w:p>
            <w:pPr>
              <w:spacing w:line="0" w:lineRule="atLeast"/>
              <w:ind w:left="-105" w:leftChars="-50" w:right="-105" w:rightChars="-50"/>
              <w:rPr>
                <w:rFonts w:ascii="仿宋_GB2312" w:hAnsi="仿宋" w:eastAsia="仿宋_GB2312" w:cs="仿宋"/>
                <w:sz w:val="21"/>
                <w:szCs w:val="21"/>
              </w:rPr>
            </w:pPr>
            <w:r>
              <w:rPr>
                <w:rFonts w:hint="eastAsia" w:ascii="仿宋_GB2312" w:hAnsi="仿宋" w:eastAsia="仿宋_GB2312" w:cs="仿宋"/>
                <w:sz w:val="21"/>
                <w:szCs w:val="21"/>
              </w:rPr>
              <w:t>维修电工（四级）</w:t>
            </w:r>
          </w:p>
          <w:p>
            <w:pPr>
              <w:spacing w:line="0" w:lineRule="atLeast"/>
              <w:ind w:left="-105" w:leftChars="-50" w:right="-105" w:rightChars="-50"/>
              <w:rPr>
                <w:rFonts w:ascii="仿宋_GB2312" w:hAnsi="仿宋" w:eastAsia="仿宋_GB2312" w:cs="仿宋"/>
                <w:sz w:val="21"/>
                <w:szCs w:val="21"/>
              </w:rPr>
            </w:pPr>
            <w:r>
              <w:rPr>
                <w:rFonts w:hint="eastAsia" w:ascii="仿宋_GB2312" w:hAnsi="仿宋" w:eastAsia="仿宋_GB2312" w:cs="仿宋"/>
                <w:sz w:val="21"/>
                <w:szCs w:val="21"/>
              </w:rPr>
              <w:t>装配钳工（四级）</w:t>
            </w:r>
          </w:p>
          <w:p>
            <w:pPr>
              <w:spacing w:line="0" w:lineRule="atLeast"/>
              <w:ind w:left="-105" w:leftChars="-50" w:right="-105" w:rightChars="-50"/>
              <w:rPr>
                <w:rFonts w:ascii="仿宋_GB2312" w:hAnsi="仿宋" w:eastAsia="仿宋_GB2312" w:cs="仿宋"/>
                <w:sz w:val="21"/>
                <w:szCs w:val="21"/>
              </w:rPr>
            </w:pPr>
            <w:r>
              <w:rPr>
                <w:rFonts w:hint="eastAsia" w:ascii="仿宋_GB2312" w:hAnsi="仿宋" w:eastAsia="仿宋_GB2312" w:cs="仿宋"/>
                <w:sz w:val="21"/>
                <w:szCs w:val="21"/>
              </w:rPr>
              <w:t>工具钳工（四级）</w:t>
            </w:r>
          </w:p>
        </w:tc>
        <w:tc>
          <w:tcPr>
            <w:tcW w:w="1653" w:type="dxa"/>
            <w:vMerge w:val="restart"/>
            <w:vAlign w:val="center"/>
          </w:tcPr>
          <w:p>
            <w:pPr>
              <w:spacing w:line="0" w:lineRule="atLeast"/>
              <w:ind w:left="-105" w:leftChars="-50" w:right="-105" w:rightChars="-50"/>
              <w:jc w:val="left"/>
              <w:rPr>
                <w:rFonts w:ascii="仿宋_GB2312" w:hAnsi="仿宋" w:eastAsia="仿宋_GB2312" w:cs="仿宋"/>
                <w:sz w:val="21"/>
                <w:szCs w:val="21"/>
              </w:rPr>
            </w:pPr>
            <w:r>
              <w:rPr>
                <w:rFonts w:hint="eastAsia" w:ascii="仿宋_GB2312" w:hAnsi="仿宋" w:eastAsia="仿宋_GB2312" w:cs="仿宋"/>
                <w:sz w:val="21"/>
                <w:szCs w:val="21"/>
              </w:rPr>
              <w:t>高职：</w:t>
            </w:r>
          </w:p>
          <w:p>
            <w:pPr>
              <w:spacing w:line="0" w:lineRule="atLeast"/>
              <w:ind w:left="-105" w:leftChars="-50" w:right="-105" w:rightChars="-50"/>
              <w:jc w:val="left"/>
              <w:rPr>
                <w:rFonts w:ascii="仿宋_GB2312" w:hAnsi="仿宋" w:eastAsia="仿宋_GB2312" w:cs="仿宋"/>
                <w:sz w:val="21"/>
                <w:szCs w:val="21"/>
              </w:rPr>
            </w:pPr>
            <w:r>
              <w:rPr>
                <w:rFonts w:hint="eastAsia" w:ascii="仿宋_GB2312" w:hAnsi="仿宋" w:eastAsia="仿宋_GB2312" w:cs="仿宋"/>
                <w:sz w:val="21"/>
                <w:szCs w:val="21"/>
              </w:rPr>
              <w:t>机电一体化技术</w:t>
            </w:r>
          </w:p>
          <w:p>
            <w:pPr>
              <w:spacing w:line="0" w:lineRule="atLeast"/>
              <w:ind w:left="-105" w:leftChars="-50" w:right="-105" w:rightChars="-50"/>
              <w:jc w:val="left"/>
              <w:rPr>
                <w:rFonts w:ascii="仿宋_GB2312" w:hAnsi="仿宋" w:eastAsia="仿宋_GB2312" w:cs="仿宋"/>
                <w:sz w:val="21"/>
                <w:szCs w:val="21"/>
              </w:rPr>
            </w:pPr>
            <w:r>
              <w:rPr>
                <w:rFonts w:hint="eastAsia" w:ascii="仿宋_GB2312" w:hAnsi="仿宋" w:eastAsia="仿宋_GB2312" w:cs="仿宋"/>
                <w:sz w:val="21"/>
                <w:szCs w:val="21"/>
              </w:rPr>
              <w:t>机电设备维修与管理</w:t>
            </w:r>
          </w:p>
          <w:p>
            <w:pPr>
              <w:spacing w:line="0" w:lineRule="atLeast"/>
              <w:ind w:left="-105" w:leftChars="-50" w:right="-105" w:rightChars="-50"/>
              <w:jc w:val="left"/>
              <w:rPr>
                <w:rFonts w:ascii="仿宋_GB2312" w:hAnsi="仿宋" w:eastAsia="仿宋_GB2312" w:cs="仿宋"/>
                <w:sz w:val="21"/>
                <w:szCs w:val="21"/>
              </w:rPr>
            </w:pPr>
            <w:r>
              <w:rPr>
                <w:rFonts w:hint="eastAsia" w:ascii="仿宋_GB2312" w:hAnsi="仿宋" w:eastAsia="仿宋_GB2312" w:cs="仿宋"/>
                <w:sz w:val="21"/>
                <w:szCs w:val="21"/>
              </w:rPr>
              <w:t>自动化生产设备应用</w:t>
            </w:r>
          </w:p>
        </w:tc>
        <w:tc>
          <w:tcPr>
            <w:tcW w:w="1812" w:type="dxa"/>
            <w:vMerge w:val="restart"/>
            <w:vAlign w:val="center"/>
          </w:tcPr>
          <w:p>
            <w:pPr>
              <w:spacing w:line="0" w:lineRule="atLeast"/>
              <w:ind w:right="-105" w:rightChars="-50"/>
              <w:jc w:val="left"/>
              <w:rPr>
                <w:rFonts w:ascii="仿宋_GB2312" w:hAnsi="仿宋" w:eastAsia="仿宋_GB2312" w:cs="仿宋"/>
                <w:sz w:val="21"/>
                <w:szCs w:val="21"/>
              </w:rPr>
            </w:pPr>
            <w:r>
              <w:rPr>
                <w:rFonts w:hint="eastAsia" w:ascii="仿宋_GB2312" w:hAnsi="仿宋" w:eastAsia="仿宋_GB2312" w:cs="仿宋"/>
                <w:sz w:val="21"/>
                <w:szCs w:val="21"/>
              </w:rPr>
              <w:t>本科：</w:t>
            </w:r>
          </w:p>
          <w:p>
            <w:pPr>
              <w:spacing w:line="0" w:lineRule="atLeast"/>
              <w:ind w:left="-105" w:leftChars="-50" w:right="-105" w:rightChars="-50"/>
              <w:jc w:val="left"/>
              <w:rPr>
                <w:rFonts w:ascii="仿宋_GB2312" w:hAnsi="仿宋" w:eastAsia="仿宋_GB2312" w:cs="仿宋"/>
                <w:sz w:val="21"/>
                <w:szCs w:val="21"/>
              </w:rPr>
            </w:pPr>
            <w:r>
              <w:rPr>
                <w:rFonts w:hint="eastAsia" w:ascii="仿宋_GB2312" w:hAnsi="仿宋" w:eastAsia="仿宋_GB2312" w:cs="仿宋"/>
                <w:sz w:val="21"/>
                <w:szCs w:val="21"/>
              </w:rPr>
              <w:t>机械设计制造及其自动化</w:t>
            </w:r>
          </w:p>
          <w:p>
            <w:pPr>
              <w:spacing w:line="0" w:lineRule="atLeast"/>
              <w:ind w:left="-105" w:leftChars="-50" w:right="-105" w:rightChars="-50"/>
              <w:jc w:val="left"/>
              <w:rPr>
                <w:rFonts w:ascii="仿宋_GB2312" w:hAnsi="仿宋" w:eastAsia="仿宋_GB2312" w:cs="仿宋"/>
                <w:sz w:val="21"/>
                <w:szCs w:val="21"/>
              </w:rPr>
            </w:pPr>
            <w:r>
              <w:rPr>
                <w:rFonts w:hint="eastAsia" w:ascii="仿宋_GB2312" w:hAnsi="仿宋" w:eastAsia="仿宋_GB2312" w:cs="仿宋"/>
                <w:sz w:val="21"/>
                <w:szCs w:val="21"/>
              </w:rPr>
              <w:t>机械工程</w:t>
            </w:r>
          </w:p>
          <w:p>
            <w:pPr>
              <w:spacing w:line="0" w:lineRule="atLeast"/>
              <w:ind w:left="-105" w:leftChars="-50" w:right="-105" w:rightChars="-50"/>
              <w:jc w:val="left"/>
              <w:rPr>
                <w:rFonts w:ascii="仿宋_GB2312" w:hAnsi="仿宋" w:eastAsia="仿宋_GB2312" w:cs="仿宋"/>
                <w:sz w:val="21"/>
                <w:szCs w:val="21"/>
              </w:rPr>
            </w:pPr>
            <w:r>
              <w:rPr>
                <w:rFonts w:hint="eastAsia" w:ascii="仿宋_GB2312" w:hAnsi="仿宋" w:eastAsia="仿宋_GB2312" w:cs="仿宋"/>
                <w:sz w:val="21"/>
                <w:szCs w:val="21"/>
              </w:rPr>
              <w:t>电气工程及其自动化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trPr>
        <w:tc>
          <w:tcPr>
            <w:tcW w:w="2160" w:type="dxa"/>
            <w:vAlign w:val="center"/>
          </w:tcPr>
          <w:p>
            <w:pPr>
              <w:spacing w:line="0" w:lineRule="atLeast"/>
              <w:ind w:right="-105" w:rightChars="-50"/>
              <w:rPr>
                <w:rFonts w:ascii="仿宋_GB2312" w:hAnsi="仿宋" w:eastAsia="仿宋_GB2312" w:cs="仿宋"/>
                <w:sz w:val="21"/>
                <w:szCs w:val="21"/>
              </w:rPr>
            </w:pPr>
            <w:r>
              <w:rPr>
                <w:rFonts w:hint="eastAsia" w:ascii="仿宋_GB2312" w:hAnsi="仿宋" w:eastAsia="仿宋_GB2312" w:cs="仿宋"/>
                <w:sz w:val="21"/>
                <w:szCs w:val="21"/>
              </w:rPr>
              <w:t>自动化生产线运行</w:t>
            </w:r>
          </w:p>
        </w:tc>
        <w:tc>
          <w:tcPr>
            <w:tcW w:w="1440" w:type="dxa"/>
            <w:vMerge w:val="continue"/>
            <w:vAlign w:val="center"/>
          </w:tcPr>
          <w:p>
            <w:pPr>
              <w:spacing w:line="0" w:lineRule="atLeast"/>
              <w:ind w:left="-105" w:leftChars="-50" w:right="-105" w:rightChars="-50"/>
              <w:rPr>
                <w:rFonts w:ascii="仿宋_GB2312" w:hAnsi="仿宋" w:eastAsia="仿宋_GB2312" w:cs="仿宋"/>
                <w:b/>
                <w:sz w:val="21"/>
                <w:szCs w:val="21"/>
              </w:rPr>
            </w:pPr>
          </w:p>
        </w:tc>
        <w:tc>
          <w:tcPr>
            <w:tcW w:w="1947" w:type="dxa"/>
            <w:vMerge w:val="continue"/>
            <w:vAlign w:val="center"/>
          </w:tcPr>
          <w:p>
            <w:pPr>
              <w:spacing w:line="0" w:lineRule="atLeast"/>
              <w:ind w:left="-105" w:leftChars="-50" w:right="-105" w:rightChars="-50"/>
              <w:rPr>
                <w:rFonts w:ascii="仿宋_GB2312" w:hAnsi="仿宋" w:eastAsia="仿宋_GB2312" w:cs="仿宋"/>
                <w:b/>
                <w:sz w:val="21"/>
                <w:szCs w:val="21"/>
              </w:rPr>
            </w:pPr>
          </w:p>
        </w:tc>
        <w:tc>
          <w:tcPr>
            <w:tcW w:w="1653" w:type="dxa"/>
            <w:vMerge w:val="continue"/>
            <w:vAlign w:val="center"/>
          </w:tcPr>
          <w:p>
            <w:pPr>
              <w:spacing w:line="0" w:lineRule="atLeast"/>
              <w:ind w:left="-105" w:leftChars="-50" w:right="-105" w:rightChars="-50"/>
              <w:rPr>
                <w:rFonts w:ascii="仿宋_GB2312" w:hAnsi="仿宋" w:eastAsia="仿宋_GB2312" w:cs="仿宋"/>
                <w:b/>
                <w:sz w:val="21"/>
                <w:szCs w:val="21"/>
              </w:rPr>
            </w:pPr>
          </w:p>
        </w:tc>
        <w:tc>
          <w:tcPr>
            <w:tcW w:w="1812" w:type="dxa"/>
            <w:vMerge w:val="continue"/>
            <w:vAlign w:val="center"/>
          </w:tcPr>
          <w:p>
            <w:pPr>
              <w:spacing w:line="0" w:lineRule="atLeast"/>
              <w:ind w:left="-105" w:leftChars="-50" w:right="-105" w:rightChars="-50"/>
              <w:rPr>
                <w:rFonts w:ascii="仿宋_GB2312" w:hAnsi="仿宋" w:eastAsia="仿宋_GB2312" w:cs="仿宋"/>
                <w:b/>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trPr>
        <w:tc>
          <w:tcPr>
            <w:tcW w:w="2160" w:type="dxa"/>
            <w:vAlign w:val="center"/>
          </w:tcPr>
          <w:p>
            <w:pPr>
              <w:spacing w:line="0" w:lineRule="atLeast"/>
              <w:ind w:right="-105" w:rightChars="-50"/>
              <w:rPr>
                <w:rFonts w:ascii="仿宋_GB2312" w:hAnsi="仿宋" w:eastAsia="仿宋_GB2312" w:cs="仿宋"/>
                <w:sz w:val="21"/>
                <w:szCs w:val="21"/>
              </w:rPr>
            </w:pPr>
            <w:r>
              <w:rPr>
                <w:rFonts w:hint="eastAsia" w:ascii="仿宋_GB2312" w:hAnsi="仿宋" w:eastAsia="仿宋_GB2312" w:cs="仿宋"/>
                <w:sz w:val="21"/>
                <w:szCs w:val="21"/>
              </w:rPr>
              <w:t>机电产品维修</w:t>
            </w:r>
          </w:p>
        </w:tc>
        <w:tc>
          <w:tcPr>
            <w:tcW w:w="1440" w:type="dxa"/>
            <w:vMerge w:val="continue"/>
            <w:vAlign w:val="center"/>
          </w:tcPr>
          <w:p>
            <w:pPr>
              <w:spacing w:line="0" w:lineRule="atLeast"/>
              <w:ind w:left="-105" w:leftChars="-50" w:right="-105" w:rightChars="-50"/>
              <w:rPr>
                <w:rFonts w:ascii="仿宋_GB2312" w:hAnsi="仿宋" w:eastAsia="仿宋_GB2312" w:cs="仿宋"/>
                <w:b/>
                <w:sz w:val="21"/>
                <w:szCs w:val="21"/>
              </w:rPr>
            </w:pPr>
          </w:p>
        </w:tc>
        <w:tc>
          <w:tcPr>
            <w:tcW w:w="1947" w:type="dxa"/>
            <w:vMerge w:val="continue"/>
            <w:vAlign w:val="center"/>
          </w:tcPr>
          <w:p>
            <w:pPr>
              <w:spacing w:line="0" w:lineRule="atLeast"/>
              <w:ind w:left="-105" w:leftChars="-50" w:right="-105" w:rightChars="-50"/>
              <w:rPr>
                <w:rFonts w:ascii="仿宋_GB2312" w:hAnsi="仿宋" w:eastAsia="仿宋_GB2312" w:cs="仿宋"/>
                <w:b/>
                <w:sz w:val="21"/>
                <w:szCs w:val="21"/>
              </w:rPr>
            </w:pPr>
          </w:p>
        </w:tc>
        <w:tc>
          <w:tcPr>
            <w:tcW w:w="1653" w:type="dxa"/>
            <w:vMerge w:val="continue"/>
            <w:vAlign w:val="center"/>
          </w:tcPr>
          <w:p>
            <w:pPr>
              <w:spacing w:line="0" w:lineRule="atLeast"/>
              <w:ind w:left="-105" w:leftChars="-50" w:right="-105" w:rightChars="-50"/>
              <w:rPr>
                <w:rFonts w:ascii="仿宋_GB2312" w:hAnsi="仿宋" w:eastAsia="仿宋_GB2312" w:cs="仿宋"/>
                <w:b/>
                <w:sz w:val="21"/>
                <w:szCs w:val="21"/>
              </w:rPr>
            </w:pPr>
          </w:p>
        </w:tc>
        <w:tc>
          <w:tcPr>
            <w:tcW w:w="1812" w:type="dxa"/>
            <w:vMerge w:val="continue"/>
            <w:vAlign w:val="center"/>
          </w:tcPr>
          <w:p>
            <w:pPr>
              <w:spacing w:line="0" w:lineRule="atLeast"/>
              <w:ind w:left="-105" w:leftChars="-50" w:right="-105" w:rightChars="-50"/>
              <w:rPr>
                <w:rFonts w:ascii="仿宋_GB2312" w:hAnsi="仿宋" w:eastAsia="仿宋_GB2312" w:cs="仿宋"/>
                <w:b/>
                <w:sz w:val="21"/>
                <w:szCs w:val="21"/>
              </w:rPr>
            </w:pPr>
          </w:p>
        </w:tc>
      </w:tr>
    </w:tbl>
    <w:p>
      <w:pPr>
        <w:overflowPunct w:val="0"/>
        <w:ind w:firstLine="640" w:firstLineChars="200"/>
        <w:rPr>
          <w:rFonts w:ascii="黑体" w:hAnsi="黑体" w:eastAsia="黑体"/>
          <w:sz w:val="32"/>
          <w:szCs w:val="32"/>
        </w:rPr>
      </w:pPr>
      <w:r>
        <w:rPr>
          <w:rFonts w:hint="eastAsia" w:ascii="黑体" w:hAnsi="黑体" w:eastAsia="黑体"/>
          <w:sz w:val="32"/>
          <w:szCs w:val="32"/>
        </w:rPr>
        <w:t>五、培养目标与培养规格</w:t>
      </w:r>
    </w:p>
    <w:p>
      <w:pPr>
        <w:overflowPunct w:val="0"/>
        <w:spacing w:line="360" w:lineRule="auto"/>
        <w:ind w:firstLine="640" w:firstLineChars="200"/>
        <w:rPr>
          <w:rFonts w:ascii="黑体" w:hAnsi="黑体" w:eastAsia="黑体"/>
          <w:sz w:val="32"/>
          <w:szCs w:val="32"/>
        </w:rPr>
      </w:pPr>
      <w:r>
        <w:rPr>
          <w:rFonts w:hint="eastAsia" w:ascii="楷体_GB2312" w:hAnsi="仿宋" w:eastAsia="楷体_GB2312" w:cs="仿宋"/>
          <w:sz w:val="32"/>
          <w:szCs w:val="32"/>
        </w:rPr>
        <w:t>1、培养目标</w:t>
      </w:r>
    </w:p>
    <w:p>
      <w:pPr>
        <w:overflowPunct w:val="0"/>
        <w:spacing w:line="360" w:lineRule="auto"/>
        <w:ind w:firstLine="640" w:firstLineChars="200"/>
        <w:rPr>
          <w:rFonts w:ascii="黑体" w:hAnsi="黑体" w:eastAsia="黑体"/>
          <w:sz w:val="32"/>
          <w:szCs w:val="32"/>
        </w:rPr>
      </w:pPr>
      <w:r>
        <w:rPr>
          <w:rFonts w:hint="eastAsia" w:ascii="仿宋_GB2312" w:hAnsi="仿宋" w:eastAsia="仿宋_GB2312" w:cs="仿宋"/>
          <w:sz w:val="32"/>
          <w:szCs w:val="32"/>
        </w:rPr>
        <w:t>（1）具有良好的道德品质、职业素养、竞争和创新意识。</w:t>
      </w:r>
    </w:p>
    <w:p>
      <w:pPr>
        <w:spacing w:line="360" w:lineRule="auto"/>
        <w:ind w:firstLine="640" w:firstLineChars="200"/>
        <w:rPr>
          <w:rFonts w:ascii="仿宋_GB2312" w:hAnsi="仿宋" w:eastAsia="仿宋_GB2312" w:cs="仿宋"/>
          <w:sz w:val="32"/>
          <w:szCs w:val="32"/>
        </w:rPr>
      </w:pPr>
      <w:r>
        <w:rPr>
          <w:rFonts w:hint="eastAsia" w:ascii="仿宋_GB2312" w:hAnsi="仿宋" w:eastAsia="仿宋_GB2312" w:cs="仿宋"/>
          <w:sz w:val="32"/>
          <w:szCs w:val="32"/>
        </w:rPr>
        <w:t>（2）具有健康的身体和心理。</w:t>
      </w:r>
    </w:p>
    <w:p>
      <w:pPr>
        <w:spacing w:line="360" w:lineRule="auto"/>
        <w:ind w:firstLine="640" w:firstLineChars="200"/>
        <w:rPr>
          <w:rFonts w:ascii="仿宋_GB2312" w:hAnsi="仿宋" w:eastAsia="仿宋_GB2312" w:cs="仿宋"/>
          <w:sz w:val="32"/>
          <w:szCs w:val="32"/>
        </w:rPr>
      </w:pPr>
      <w:r>
        <w:rPr>
          <w:rFonts w:hint="eastAsia" w:ascii="仿宋_GB2312" w:hAnsi="仿宋" w:eastAsia="仿宋_GB2312" w:cs="仿宋"/>
          <w:sz w:val="32"/>
          <w:szCs w:val="32"/>
        </w:rPr>
        <w:t>（3）具有良好的责任心、进取心和坚强的意志。</w:t>
      </w:r>
    </w:p>
    <w:p>
      <w:pPr>
        <w:spacing w:line="360" w:lineRule="auto"/>
        <w:ind w:firstLine="640" w:firstLineChars="200"/>
        <w:rPr>
          <w:rFonts w:ascii="仿宋_GB2312" w:hAnsi="仿宋" w:eastAsia="仿宋_GB2312" w:cs="仿宋"/>
          <w:sz w:val="32"/>
          <w:szCs w:val="32"/>
        </w:rPr>
      </w:pPr>
      <w:r>
        <w:rPr>
          <w:rFonts w:hint="eastAsia" w:ascii="仿宋_GB2312" w:hAnsi="仿宋" w:eastAsia="仿宋_GB2312" w:cs="仿宋"/>
          <w:sz w:val="32"/>
          <w:szCs w:val="32"/>
        </w:rPr>
        <w:t>（4）具有良好的人际交往、团队协作能力。</w:t>
      </w:r>
    </w:p>
    <w:p>
      <w:pPr>
        <w:spacing w:line="360" w:lineRule="auto"/>
        <w:ind w:firstLine="640" w:firstLineChars="200"/>
        <w:rPr>
          <w:rFonts w:ascii="仿宋_GB2312" w:hAnsi="仿宋" w:eastAsia="仿宋_GB2312" w:cs="仿宋"/>
          <w:sz w:val="32"/>
          <w:szCs w:val="32"/>
        </w:rPr>
      </w:pPr>
      <w:r>
        <w:rPr>
          <w:rFonts w:hint="eastAsia" w:ascii="仿宋_GB2312" w:hAnsi="仿宋" w:eastAsia="仿宋_GB2312" w:cs="仿宋"/>
          <w:sz w:val="32"/>
          <w:szCs w:val="32"/>
        </w:rPr>
        <w:t>（5）具有良好的书面表达和口头表达能力。</w:t>
      </w:r>
    </w:p>
    <w:p>
      <w:pPr>
        <w:spacing w:line="360" w:lineRule="auto"/>
        <w:ind w:firstLine="640" w:firstLineChars="200"/>
        <w:rPr>
          <w:rFonts w:ascii="仿宋_GB2312" w:hAnsi="仿宋" w:eastAsia="仿宋_GB2312" w:cs="仿宋"/>
          <w:sz w:val="32"/>
          <w:szCs w:val="32"/>
        </w:rPr>
      </w:pPr>
      <w:r>
        <w:rPr>
          <w:rFonts w:hint="eastAsia" w:ascii="仿宋_GB2312" w:hAnsi="仿宋" w:eastAsia="仿宋_GB2312" w:cs="仿宋"/>
          <w:sz w:val="32"/>
          <w:szCs w:val="32"/>
        </w:rPr>
        <w:t>（6）具有良好的人文素养和继续学习能力。</w:t>
      </w:r>
    </w:p>
    <w:p>
      <w:pPr>
        <w:spacing w:line="360" w:lineRule="auto"/>
        <w:ind w:firstLine="640" w:firstLineChars="200"/>
        <w:rPr>
          <w:rFonts w:ascii="仿宋_GB2312" w:hAnsi="仿宋" w:eastAsia="仿宋_GB2312" w:cs="仿宋"/>
          <w:sz w:val="32"/>
          <w:szCs w:val="32"/>
        </w:rPr>
      </w:pPr>
      <w:r>
        <w:rPr>
          <w:rFonts w:hint="eastAsia" w:ascii="仿宋_GB2312" w:hAnsi="仿宋" w:eastAsia="仿宋_GB2312" w:cs="仿宋"/>
          <w:sz w:val="32"/>
          <w:szCs w:val="32"/>
        </w:rPr>
        <w:t>（7）具有运用计算机进行技术交流和信息处理的能力。</w:t>
      </w:r>
    </w:p>
    <w:p>
      <w:pPr>
        <w:spacing w:line="360" w:lineRule="auto"/>
        <w:ind w:firstLine="640" w:firstLineChars="200"/>
        <w:rPr>
          <w:rFonts w:ascii="仿宋_GB2312" w:hAnsi="仿宋" w:eastAsia="仿宋_GB2312" w:cs="仿宋"/>
          <w:sz w:val="32"/>
          <w:szCs w:val="32"/>
        </w:rPr>
      </w:pPr>
      <w:r>
        <w:rPr>
          <w:rFonts w:hint="eastAsia" w:ascii="仿宋_GB2312" w:hAnsi="仿宋" w:eastAsia="仿宋_GB2312" w:cs="仿宋"/>
          <w:sz w:val="32"/>
          <w:szCs w:val="32"/>
        </w:rPr>
        <w:t>（8）具有借助工具查阅中、英文技术资料的基础能力。</w:t>
      </w:r>
    </w:p>
    <w:p>
      <w:pPr>
        <w:spacing w:line="360" w:lineRule="auto"/>
        <w:ind w:firstLine="640" w:firstLineChars="200"/>
        <w:rPr>
          <w:rFonts w:ascii="楷体_GB2312" w:hAnsi="仿宋" w:eastAsia="楷体_GB2312" w:cs="仿宋"/>
          <w:sz w:val="32"/>
          <w:szCs w:val="32"/>
        </w:rPr>
      </w:pPr>
      <w:r>
        <w:rPr>
          <w:rFonts w:hint="eastAsia" w:ascii="楷体_GB2312" w:hAnsi="仿宋" w:eastAsia="楷体_GB2312" w:cs="仿宋"/>
          <w:sz w:val="32"/>
          <w:szCs w:val="32"/>
        </w:rPr>
        <w:t>2、培养规格</w:t>
      </w:r>
    </w:p>
    <w:p>
      <w:pPr>
        <w:spacing w:line="360" w:lineRule="auto"/>
        <w:ind w:firstLine="640" w:firstLineChars="200"/>
        <w:rPr>
          <w:rFonts w:ascii="仿宋_GB2312" w:hAnsi="仿宋" w:eastAsia="仿宋_GB2312" w:cs="仿宋"/>
          <w:sz w:val="32"/>
          <w:szCs w:val="32"/>
        </w:rPr>
      </w:pPr>
      <w:r>
        <w:rPr>
          <w:rFonts w:hint="eastAsia" w:ascii="仿宋_GB2312" w:hAnsi="仿宋" w:eastAsia="仿宋_GB2312" w:cs="仿宋"/>
          <w:sz w:val="32"/>
          <w:szCs w:val="32"/>
        </w:rPr>
        <w:t>（1）行业通用能力：</w:t>
      </w:r>
    </w:p>
    <w:p>
      <w:pPr>
        <w:spacing w:line="360" w:lineRule="auto"/>
        <w:ind w:firstLine="640" w:firstLineChars="200"/>
        <w:rPr>
          <w:rFonts w:ascii="仿宋_GB2312" w:hAnsi="仿宋" w:eastAsia="仿宋_GB2312" w:cs="仿宋"/>
          <w:sz w:val="32"/>
          <w:szCs w:val="32"/>
        </w:rPr>
      </w:pPr>
      <w:r>
        <w:rPr>
          <w:rFonts w:hint="eastAsia" w:ascii="仿宋_GB2312" w:hAnsi="仿宋" w:eastAsia="仿宋_GB2312" w:cs="仿宋"/>
          <w:sz w:val="32"/>
          <w:szCs w:val="32"/>
        </w:rPr>
        <w:t>①识读图样能力：具有识读中等复杂机械零件图、装配图，电气原理图、接线图，液压、气动系统图的能力；具有应用计算机绘图软件抄画机械和电气图样的能力。</w:t>
      </w:r>
    </w:p>
    <w:p>
      <w:pPr>
        <w:spacing w:line="360" w:lineRule="auto"/>
        <w:ind w:firstLine="640" w:firstLineChars="200"/>
        <w:rPr>
          <w:rFonts w:ascii="仿宋_GB2312" w:hAnsi="仿宋" w:eastAsia="仿宋_GB2312" w:cs="仿宋"/>
          <w:sz w:val="32"/>
          <w:szCs w:val="32"/>
        </w:rPr>
      </w:pPr>
      <w:r>
        <w:rPr>
          <w:rFonts w:hint="eastAsia" w:ascii="仿宋_GB2312" w:hAnsi="仿宋" w:eastAsia="仿宋_GB2312" w:cs="仿宋"/>
          <w:sz w:val="32"/>
          <w:szCs w:val="32"/>
        </w:rPr>
        <w:t>②工量具及仪表选用能力：具有常用机械加工工具、量具、刀具选用的能力；具有常用电工、电子仪表选用的能力。</w:t>
      </w:r>
    </w:p>
    <w:p>
      <w:pPr>
        <w:spacing w:line="360" w:lineRule="auto"/>
        <w:ind w:firstLine="640" w:firstLineChars="200"/>
        <w:rPr>
          <w:rFonts w:ascii="仿宋_GB2312" w:hAnsi="仿宋" w:eastAsia="仿宋_GB2312" w:cs="仿宋"/>
          <w:sz w:val="32"/>
          <w:szCs w:val="32"/>
        </w:rPr>
      </w:pPr>
      <w:r>
        <w:rPr>
          <w:rFonts w:hint="eastAsia" w:ascii="仿宋_GB2312" w:hAnsi="仿宋" w:eastAsia="仿宋_GB2312" w:cs="仿宋"/>
          <w:sz w:val="32"/>
          <w:szCs w:val="32"/>
        </w:rPr>
        <w:t>③材料及元器件选用能力：具有常用金属材料的选用能力；具有识别和选用导线、低压电器、传感器及常用电工电子元件的能力；具有选用常用液压和气动元件的能力。</w:t>
      </w:r>
    </w:p>
    <w:p>
      <w:pPr>
        <w:spacing w:line="360" w:lineRule="auto"/>
        <w:ind w:firstLine="640" w:firstLineChars="200"/>
        <w:rPr>
          <w:rFonts w:ascii="仿宋_GB2312" w:hAnsi="仿宋" w:eastAsia="仿宋_GB2312" w:cs="仿宋"/>
          <w:sz w:val="32"/>
          <w:szCs w:val="32"/>
        </w:rPr>
      </w:pPr>
      <w:r>
        <w:rPr>
          <w:rFonts w:hint="eastAsia" w:ascii="仿宋_GB2312" w:hAnsi="仿宋" w:eastAsia="仿宋_GB2312" w:cs="仿宋"/>
          <w:sz w:val="32"/>
          <w:szCs w:val="32"/>
        </w:rPr>
        <w:t>④机电设备的使用能力：具有识读常用机电设备技术资料的能力；具有操作常用机电设备的能力；具有维护和保养常用机电设备的能力；具有机电设备常见故障排除的基础能力。</w:t>
      </w:r>
    </w:p>
    <w:p>
      <w:pPr>
        <w:spacing w:line="360" w:lineRule="auto"/>
        <w:ind w:firstLine="640" w:firstLineChars="200"/>
        <w:rPr>
          <w:rFonts w:ascii="仿宋_GB2312" w:hAnsi="仿宋" w:eastAsia="仿宋_GB2312" w:cs="仿宋"/>
          <w:sz w:val="32"/>
          <w:szCs w:val="32"/>
        </w:rPr>
      </w:pPr>
      <w:r>
        <w:rPr>
          <w:rFonts w:hint="eastAsia" w:ascii="仿宋_GB2312" w:hAnsi="仿宋" w:eastAsia="仿宋_GB2312" w:cs="仿宋"/>
          <w:sz w:val="32"/>
          <w:szCs w:val="32"/>
        </w:rPr>
        <w:t>⑤机电产品的制作能力：具有识读各种工艺卡片的能力；具有手工制作简单机械零件的能力(初级)；具有运用常用机电设备制作简单机械零件的能力；具有制作简单电子产品的能力；具备PLC程序编制的基础能力；具有简单机电设备机械装调的基础能力(初级)；具有常用电气控制线路装调的基础能力(初级)；具有常用液压、气动系统装调的基础能力；具有机电产品制作质量控制的能力。</w:t>
      </w:r>
    </w:p>
    <w:p>
      <w:pPr>
        <w:spacing w:line="360" w:lineRule="auto"/>
        <w:ind w:firstLine="640" w:firstLineChars="200"/>
        <w:rPr>
          <w:rFonts w:ascii="仿宋_GB2312" w:hAnsi="仿宋" w:eastAsia="仿宋_GB2312" w:cs="仿宋"/>
          <w:sz w:val="32"/>
          <w:szCs w:val="32"/>
        </w:rPr>
      </w:pPr>
      <w:r>
        <w:rPr>
          <w:rFonts w:hint="eastAsia" w:ascii="仿宋_GB2312" w:hAnsi="仿宋" w:eastAsia="仿宋_GB2312" w:cs="仿宋"/>
          <w:sz w:val="32"/>
          <w:szCs w:val="32"/>
        </w:rPr>
        <w:t>（2）职业特定能力：</w:t>
      </w:r>
    </w:p>
    <w:p>
      <w:pPr>
        <w:spacing w:line="360" w:lineRule="auto"/>
        <w:ind w:firstLine="640" w:firstLineChars="200"/>
        <w:rPr>
          <w:rFonts w:ascii="仿宋_GB2312" w:hAnsi="仿宋" w:eastAsia="仿宋_GB2312" w:cs="仿宋"/>
          <w:sz w:val="32"/>
          <w:szCs w:val="32"/>
        </w:rPr>
      </w:pPr>
      <w:r>
        <w:rPr>
          <w:rFonts w:hint="eastAsia" w:ascii="仿宋_GB2312" w:hAnsi="仿宋" w:eastAsia="仿宋_GB2312" w:cs="仿宋"/>
          <w:sz w:val="32"/>
          <w:szCs w:val="32"/>
        </w:rPr>
        <w:t>①机电设备安装与调试:具有编制和实施机电设备机械或电气安装工艺的能力（中级）；具有典型机电设备整机调试的能力（中级）；具有机电设备机械修复或电气故障排除的能力（中级）；具有运用PLC及变频技术对机电设备实施电气控制改造的基础能力。</w:t>
      </w:r>
    </w:p>
    <w:p>
      <w:pPr>
        <w:spacing w:line="360" w:lineRule="auto"/>
        <w:ind w:firstLine="640" w:firstLineChars="200"/>
        <w:rPr>
          <w:rFonts w:ascii="仿宋_GB2312" w:hAnsi="仿宋" w:eastAsia="仿宋_GB2312" w:cs="仿宋"/>
          <w:sz w:val="32"/>
          <w:szCs w:val="32"/>
        </w:rPr>
      </w:pPr>
      <w:r>
        <w:rPr>
          <w:rFonts w:hint="eastAsia" w:ascii="仿宋_GB2312" w:hAnsi="仿宋" w:eastAsia="仿宋_GB2312" w:cs="仿宋"/>
          <w:sz w:val="32"/>
          <w:szCs w:val="32"/>
        </w:rPr>
        <w:t>②自动化生产线运行:具有编制和实施自动化设备及生产线机械或电气安装工艺的能力（中级）；具有自动化设备及生产线运行和维护的能力；具有自动化设备及生产线整机调试的能力（中级）；具有运用PLC及变频技术对自动化设备及生产线实施简单改造的能力。</w:t>
      </w:r>
    </w:p>
    <w:p>
      <w:pPr>
        <w:spacing w:line="360" w:lineRule="auto"/>
        <w:ind w:firstLine="640" w:firstLineChars="200"/>
        <w:rPr>
          <w:rFonts w:ascii="仿宋_GB2312" w:hAnsi="仿宋" w:eastAsia="仿宋_GB2312" w:cs="仿宋"/>
          <w:sz w:val="32"/>
          <w:szCs w:val="32"/>
        </w:rPr>
      </w:pPr>
      <w:r>
        <w:rPr>
          <w:rFonts w:hint="eastAsia" w:ascii="仿宋_GB2312" w:hAnsi="仿宋" w:eastAsia="仿宋_GB2312" w:cs="仿宋"/>
          <w:sz w:val="32"/>
          <w:szCs w:val="32"/>
        </w:rPr>
        <w:t>③机电产品维修:具有编制和实施机电产品机械或电气安装工艺的能力；具有典型机电产品整机调试的能力（中级）；具有典型机电产品机械或电气故障诊断及检测的能力（中级）；具有机电产品机械修复或电气故障排除的能力（中级）。</w:t>
      </w:r>
    </w:p>
    <w:p>
      <w:pPr>
        <w:spacing w:line="360" w:lineRule="auto"/>
        <w:ind w:firstLine="640" w:firstLineChars="200"/>
        <w:rPr>
          <w:rFonts w:ascii="仿宋_GB2312" w:hAnsi="仿宋" w:eastAsia="仿宋_GB2312" w:cs="仿宋"/>
          <w:sz w:val="32"/>
          <w:szCs w:val="32"/>
        </w:rPr>
      </w:pPr>
      <w:r>
        <w:rPr>
          <w:rFonts w:hint="eastAsia" w:ascii="仿宋_GB2312" w:hAnsi="仿宋" w:eastAsia="仿宋_GB2312" w:cs="仿宋"/>
          <w:sz w:val="32"/>
          <w:szCs w:val="32"/>
        </w:rPr>
        <w:t>（3）跨行业职业能力：</w:t>
      </w:r>
    </w:p>
    <w:p>
      <w:pPr>
        <w:spacing w:line="360" w:lineRule="auto"/>
        <w:ind w:firstLine="640" w:firstLineChars="200"/>
        <w:rPr>
          <w:rFonts w:ascii="仿宋_GB2312" w:hAnsi="仿宋" w:eastAsia="仿宋_GB2312" w:cs="仿宋"/>
          <w:sz w:val="32"/>
          <w:szCs w:val="32"/>
        </w:rPr>
      </w:pPr>
      <w:r>
        <w:rPr>
          <w:rFonts w:hint="eastAsia" w:ascii="仿宋_GB2312" w:hAnsi="仿宋" w:eastAsia="仿宋_GB2312" w:cs="仿宋"/>
          <w:sz w:val="32"/>
          <w:szCs w:val="32"/>
        </w:rPr>
        <w:t>①具有适应岗位变化的能力。</w:t>
      </w:r>
    </w:p>
    <w:p>
      <w:pPr>
        <w:spacing w:line="360" w:lineRule="auto"/>
        <w:ind w:firstLine="640" w:firstLineChars="200"/>
        <w:rPr>
          <w:rFonts w:ascii="仿宋_GB2312" w:hAnsi="仿宋" w:eastAsia="仿宋_GB2312" w:cs="仿宋"/>
          <w:sz w:val="32"/>
          <w:szCs w:val="32"/>
        </w:rPr>
      </w:pPr>
      <w:r>
        <w:rPr>
          <w:rFonts w:hint="eastAsia" w:ascii="仿宋_GB2312" w:hAnsi="仿宋" w:eastAsia="仿宋_GB2312" w:cs="仿宋"/>
          <w:sz w:val="32"/>
          <w:szCs w:val="32"/>
        </w:rPr>
        <w:t>②具有企业管理及生产现场管理的基础能力。</w:t>
      </w:r>
    </w:p>
    <w:p>
      <w:pPr>
        <w:spacing w:line="360" w:lineRule="auto"/>
        <w:ind w:firstLine="640" w:firstLineChars="200"/>
        <w:rPr>
          <w:rFonts w:ascii="仿宋_GB2312" w:hAnsi="仿宋" w:eastAsia="仿宋_GB2312" w:cs="仿宋"/>
          <w:b/>
          <w:sz w:val="32"/>
          <w:szCs w:val="32"/>
        </w:rPr>
      </w:pPr>
      <w:r>
        <w:rPr>
          <w:rFonts w:hint="eastAsia" w:ascii="仿宋_GB2312" w:hAnsi="仿宋" w:eastAsia="仿宋_GB2312" w:cs="仿宋"/>
          <w:sz w:val="32"/>
          <w:szCs w:val="32"/>
        </w:rPr>
        <w:t>③具有创新和创业的基础能力。</w:t>
      </w:r>
    </w:p>
    <w:p>
      <w:pPr>
        <w:overflowPunct w:val="0"/>
        <w:ind w:firstLine="640" w:firstLineChars="200"/>
        <w:rPr>
          <w:rFonts w:ascii="黑体" w:hAnsi="黑体" w:eastAsia="黑体"/>
          <w:sz w:val="32"/>
          <w:szCs w:val="32"/>
        </w:rPr>
      </w:pPr>
      <w:r>
        <w:rPr>
          <w:rFonts w:hint="eastAsia" w:ascii="黑体" w:hAnsi="黑体" w:eastAsia="黑体"/>
          <w:sz w:val="32"/>
          <w:szCs w:val="32"/>
        </w:rPr>
        <w:t>六、课程设置及要求</w:t>
      </w:r>
    </w:p>
    <w:p>
      <w:pPr>
        <w:spacing w:line="560" w:lineRule="exact"/>
        <w:ind w:firstLine="580"/>
        <w:rPr>
          <w:rFonts w:ascii="仿宋_GB2312" w:hAnsi="仿宋" w:eastAsia="仿宋_GB2312"/>
          <w:color w:val="000000"/>
          <w:sz w:val="32"/>
          <w:szCs w:val="32"/>
        </w:rPr>
      </w:pPr>
      <w:r>
        <w:rPr>
          <w:rFonts w:hint="eastAsia" w:ascii="仿宋_GB2312" w:hAnsi="仿宋" w:eastAsia="仿宋_GB2312"/>
          <w:color w:val="000000"/>
          <w:sz w:val="32"/>
          <w:szCs w:val="32"/>
        </w:rPr>
        <w:t>本专业课程设置分为公共基础课和专业技能课。</w:t>
      </w:r>
    </w:p>
    <w:p>
      <w:pPr>
        <w:spacing w:line="560" w:lineRule="exact"/>
        <w:ind w:firstLine="580"/>
        <w:rPr>
          <w:rFonts w:ascii="仿宋_GB2312" w:hAnsi="仿宋" w:eastAsia="仿宋_GB2312"/>
          <w:color w:val="000000"/>
          <w:sz w:val="32"/>
          <w:szCs w:val="32"/>
        </w:rPr>
      </w:pPr>
      <w:r>
        <w:rPr>
          <w:rFonts w:hint="eastAsia" w:ascii="仿宋_GB2312" w:hAnsi="仿宋" w:eastAsia="仿宋_GB2312"/>
          <w:color w:val="000000"/>
          <w:sz w:val="32"/>
          <w:szCs w:val="32"/>
        </w:rPr>
        <w:t>公共基础课包括德育课，文化课，体育与健康，音乐、美术，以及其他自然科学和人文科学类基础课。</w:t>
      </w:r>
    </w:p>
    <w:p>
      <w:pPr>
        <w:spacing w:line="560" w:lineRule="exact"/>
        <w:ind w:firstLine="580"/>
        <w:rPr>
          <w:rFonts w:ascii="仿宋_GB2312" w:hAnsi="仿宋" w:eastAsia="仿宋_GB2312"/>
          <w:color w:val="000000"/>
          <w:sz w:val="32"/>
          <w:szCs w:val="32"/>
        </w:rPr>
      </w:pPr>
      <w:r>
        <w:rPr>
          <w:rFonts w:hint="eastAsia" w:ascii="仿宋_GB2312" w:hAnsi="仿宋" w:eastAsia="仿宋_GB2312"/>
          <w:color w:val="000000"/>
          <w:sz w:val="32"/>
          <w:szCs w:val="32"/>
        </w:rPr>
        <w:t>专业技能课包括专业核心课和专业（技能）方向课，实习实训是专业技能课教学的重要内容，含校内外实训、顶岗实习等多种形式。</w:t>
      </w:r>
    </w:p>
    <w:p>
      <w:pPr>
        <w:spacing w:line="400" w:lineRule="exact"/>
        <w:ind w:firstLine="640" w:firstLineChars="200"/>
        <w:rPr>
          <w:rFonts w:hint="eastAsia" w:ascii="楷体_GB2312" w:hAnsi="仿宋" w:eastAsia="楷体_GB2312" w:cs="仿宋"/>
          <w:sz w:val="32"/>
          <w:szCs w:val="32"/>
        </w:rPr>
      </w:pPr>
      <w:r>
        <w:rPr>
          <w:rFonts w:hint="eastAsia" w:ascii="楷体_GB2312" w:hAnsi="仿宋" w:eastAsia="楷体_GB2312" w:cs="仿宋"/>
          <w:sz w:val="32"/>
          <w:szCs w:val="32"/>
        </w:rPr>
        <w:t>1、公共基础课</w:t>
      </w:r>
    </w:p>
    <w:p>
      <w:pPr>
        <w:ind w:firstLine="640" w:firstLineChars="200"/>
        <w:rPr>
          <w:rFonts w:hint="eastAsia" w:ascii="楷体_GB2312" w:hAnsi="仿宋" w:eastAsia="楷体_GB2312"/>
          <w:color w:val="000000"/>
          <w:sz w:val="32"/>
          <w:szCs w:val="32"/>
        </w:rPr>
      </w:pPr>
      <w:r>
        <w:rPr>
          <w:rFonts w:hint="eastAsia" w:ascii="楷体_GB2312" w:hAnsi="仿宋" w:eastAsia="楷体_GB2312"/>
          <w:color w:val="000000"/>
          <w:sz w:val="32"/>
          <w:szCs w:val="32"/>
        </w:rPr>
        <w:t>1.公共基础课程</w:t>
      </w:r>
    </w:p>
    <w:tbl>
      <w:tblPr>
        <w:tblStyle w:val="14"/>
        <w:tblpPr w:leftFromText="180" w:rightFromText="180" w:vertAnchor="text" w:tblpX="-459" w:tblpY="1"/>
        <w:tblOverlap w:val="never"/>
        <w:tblW w:w="1003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1418"/>
        <w:gridCol w:w="6769"/>
        <w:gridCol w:w="10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trPr>
        <w:tc>
          <w:tcPr>
            <w:tcW w:w="817"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 w:hAnsi="仿宋" w:eastAsia="仿宋" w:cs="仿宋"/>
                <w:b/>
                <w:bCs/>
                <w:color w:val="auto"/>
                <w:sz w:val="21"/>
                <w:szCs w:val="21"/>
              </w:rPr>
            </w:pPr>
            <w:r>
              <w:rPr>
                <w:rFonts w:hint="eastAsia" w:ascii="仿宋" w:hAnsi="仿宋" w:eastAsia="仿宋" w:cs="仿宋"/>
                <w:b/>
                <w:bCs/>
                <w:color w:val="auto"/>
                <w:sz w:val="21"/>
                <w:szCs w:val="21"/>
              </w:rPr>
              <w:t>序号</w:t>
            </w:r>
          </w:p>
        </w:tc>
        <w:tc>
          <w:tcPr>
            <w:tcW w:w="1418"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 w:hAnsi="仿宋" w:eastAsia="仿宋" w:cs="仿宋"/>
                <w:b/>
                <w:bCs/>
                <w:color w:val="auto"/>
                <w:sz w:val="21"/>
                <w:szCs w:val="21"/>
              </w:rPr>
            </w:pPr>
            <w:r>
              <w:rPr>
                <w:rFonts w:hint="eastAsia" w:ascii="仿宋" w:hAnsi="仿宋" w:eastAsia="仿宋" w:cs="仿宋"/>
                <w:b/>
                <w:bCs/>
                <w:color w:val="auto"/>
                <w:sz w:val="21"/>
                <w:szCs w:val="21"/>
              </w:rPr>
              <w:t>课程名称</w:t>
            </w:r>
          </w:p>
        </w:tc>
        <w:tc>
          <w:tcPr>
            <w:tcW w:w="6769"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 w:hAnsi="仿宋" w:eastAsia="仿宋" w:cs="仿宋"/>
                <w:b/>
                <w:bCs/>
                <w:color w:val="auto"/>
                <w:sz w:val="21"/>
                <w:szCs w:val="21"/>
              </w:rPr>
            </w:pPr>
            <w:r>
              <w:rPr>
                <w:rFonts w:hint="eastAsia" w:ascii="仿宋" w:hAnsi="仿宋" w:eastAsia="仿宋" w:cs="仿宋"/>
                <w:b/>
                <w:bCs/>
                <w:color w:val="auto"/>
                <w:sz w:val="21"/>
                <w:szCs w:val="21"/>
              </w:rPr>
              <w:t>课程性质与任务</w:t>
            </w:r>
          </w:p>
        </w:tc>
        <w:tc>
          <w:tcPr>
            <w:tcW w:w="1027"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 w:hAnsi="仿宋" w:eastAsia="仿宋" w:cs="仿宋"/>
                <w:b/>
                <w:bCs/>
                <w:color w:val="auto"/>
                <w:sz w:val="21"/>
                <w:szCs w:val="21"/>
              </w:rPr>
            </w:pPr>
            <w:r>
              <w:rPr>
                <w:rFonts w:hint="eastAsia" w:ascii="仿宋" w:hAnsi="仿宋" w:eastAsia="仿宋" w:cs="仿宋"/>
                <w:b/>
                <w:bCs/>
                <w:color w:val="auto"/>
                <w:sz w:val="21"/>
                <w:szCs w:val="21"/>
              </w:rPr>
              <w:t>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1</w:t>
            </w:r>
          </w:p>
        </w:tc>
        <w:tc>
          <w:tcPr>
            <w:tcW w:w="1418"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 w:hAnsi="仿宋" w:eastAsia="仿宋" w:cs="仿宋"/>
                <w:bCs/>
                <w:color w:val="auto"/>
                <w:sz w:val="21"/>
                <w:szCs w:val="21"/>
              </w:rPr>
            </w:pPr>
            <w:r>
              <w:rPr>
                <w:rFonts w:hint="eastAsia" w:ascii="仿宋" w:hAnsi="仿宋" w:eastAsia="仿宋" w:cs="仿宋"/>
                <w:bCs/>
                <w:color w:val="auto"/>
                <w:sz w:val="21"/>
                <w:szCs w:val="21"/>
              </w:rPr>
              <w:t>中国特色社会主义</w:t>
            </w:r>
          </w:p>
        </w:tc>
        <w:tc>
          <w:tcPr>
            <w:tcW w:w="6769"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 w:hAnsi="仿宋" w:eastAsia="仿宋" w:cs="仿宋"/>
                <w:bCs/>
                <w:color w:val="auto"/>
                <w:sz w:val="21"/>
                <w:szCs w:val="21"/>
              </w:rPr>
            </w:pPr>
            <w:r>
              <w:rPr>
                <w:rFonts w:hint="eastAsia" w:ascii="仿宋" w:hAnsi="仿宋" w:eastAsia="仿宋" w:cs="仿宋"/>
                <w:bCs/>
                <w:color w:val="auto"/>
                <w:sz w:val="21"/>
                <w:szCs w:val="21"/>
              </w:rPr>
              <w:t>按照《中等职业学校思想政治课程标准(2020年版)》执行。全面贯彻党的教育方针，落实立德树人根本任务：以习近平新时代中国特色社会主义思想为指导，阐释中国特色社会主义的开创与发展，明确中国特色社会主义进入新时代的历史方位，阐明中国特色社会主义建设“五位一体”总体布局的基本内容，引导学生树立对马克思主义的信仰、对中国特色社会主义的信念、对中华民族伟大复兴中国梦的信心，坚定中国特色社会主义道路信、理论自信、制度自信、文化自信、把爱国情、强国志、报国行自觉融入坚持和发展中国特色社会主义事业、建设社会主义现代强国、实现中华民族伟大复兴的奋斗之中。</w:t>
            </w:r>
          </w:p>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 w:hAnsi="仿宋" w:eastAsia="仿宋" w:cs="仿宋"/>
                <w:bCs/>
                <w:color w:val="auto"/>
                <w:sz w:val="21"/>
                <w:szCs w:val="21"/>
              </w:rPr>
            </w:pPr>
          </w:p>
        </w:tc>
        <w:tc>
          <w:tcPr>
            <w:tcW w:w="1027"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 w:hAnsi="仿宋" w:eastAsia="仿宋" w:cs="仿宋"/>
                <w:bCs/>
                <w:color w:val="auto"/>
                <w:sz w:val="21"/>
                <w:szCs w:val="21"/>
              </w:rPr>
            </w:pPr>
            <w:r>
              <w:rPr>
                <w:rFonts w:hint="eastAsia" w:ascii="仿宋" w:hAnsi="仿宋" w:eastAsia="仿宋" w:cs="仿宋"/>
                <w:bCs/>
                <w:color w:val="auto"/>
                <w:sz w:val="21"/>
                <w:szCs w:val="21"/>
              </w:rPr>
              <w:t>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2</w:t>
            </w:r>
          </w:p>
        </w:tc>
        <w:tc>
          <w:tcPr>
            <w:tcW w:w="1418"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 w:hAnsi="仿宋" w:eastAsia="仿宋" w:cs="仿宋"/>
                <w:bCs/>
                <w:color w:val="auto"/>
                <w:sz w:val="21"/>
                <w:szCs w:val="21"/>
              </w:rPr>
            </w:pPr>
            <w:r>
              <w:rPr>
                <w:rFonts w:hint="eastAsia" w:ascii="仿宋" w:hAnsi="仿宋" w:eastAsia="仿宋" w:cs="仿宋"/>
                <w:bCs/>
                <w:color w:val="auto"/>
                <w:sz w:val="21"/>
                <w:szCs w:val="21"/>
              </w:rPr>
              <w:t>心理健康与职业生涯</w:t>
            </w:r>
          </w:p>
        </w:tc>
        <w:tc>
          <w:tcPr>
            <w:tcW w:w="6769"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 w:hAnsi="仿宋" w:eastAsia="仿宋" w:cs="仿宋"/>
                <w:bCs/>
                <w:color w:val="auto"/>
                <w:sz w:val="21"/>
                <w:szCs w:val="21"/>
              </w:rPr>
            </w:pPr>
            <w:r>
              <w:rPr>
                <w:rFonts w:hint="eastAsia" w:ascii="仿宋" w:hAnsi="仿宋" w:eastAsia="仿宋" w:cs="仿宋"/>
                <w:bCs/>
                <w:color w:val="auto"/>
                <w:sz w:val="21"/>
                <w:szCs w:val="21"/>
              </w:rPr>
              <w:t>按照《中等职业学校思想政治课程标准(2020年版)》执行。全面贯彻党的教育方针，落实立德树人根本任务：基于社会发展对中职学生心理素质、职业生涯发展提出的新要求以及心理和谐、职业成才的培养目标，阐释心理健康知识，引导学生树立心理健康意识，掌握心理调适和职业生涯规划的方法，帮助学生正确处理生活、学习、成长和求职就业中遇到的问题，培育自立自强、敬业乐群的心理品质和自尊自信、理性平和、积极向上的良好心态，根据社会发展需要和学生心理特点进行职业生涯指导，为职业生涯发展奠定基础。</w:t>
            </w:r>
          </w:p>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 w:hAnsi="仿宋" w:eastAsia="仿宋" w:cs="仿宋"/>
                <w:bCs/>
                <w:color w:val="auto"/>
                <w:sz w:val="21"/>
                <w:szCs w:val="21"/>
              </w:rPr>
            </w:pPr>
          </w:p>
        </w:tc>
        <w:tc>
          <w:tcPr>
            <w:tcW w:w="1027"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 w:hAnsi="仿宋" w:eastAsia="仿宋" w:cs="仿宋"/>
                <w:bCs/>
                <w:color w:val="auto"/>
                <w:sz w:val="21"/>
                <w:szCs w:val="21"/>
              </w:rPr>
            </w:pPr>
            <w:r>
              <w:rPr>
                <w:rFonts w:hint="eastAsia" w:ascii="仿宋" w:hAnsi="仿宋" w:eastAsia="仿宋" w:cs="仿宋"/>
                <w:bCs/>
                <w:color w:val="auto"/>
                <w:sz w:val="21"/>
                <w:szCs w:val="21"/>
              </w:rPr>
              <w:t>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3</w:t>
            </w:r>
          </w:p>
        </w:tc>
        <w:tc>
          <w:tcPr>
            <w:tcW w:w="1418"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 w:hAnsi="仿宋" w:eastAsia="仿宋" w:cs="仿宋"/>
                <w:bCs/>
                <w:color w:val="auto"/>
                <w:sz w:val="21"/>
                <w:szCs w:val="21"/>
              </w:rPr>
            </w:pPr>
            <w:r>
              <w:rPr>
                <w:rFonts w:hint="eastAsia" w:ascii="仿宋" w:hAnsi="仿宋" w:eastAsia="仿宋" w:cs="仿宋"/>
                <w:bCs/>
                <w:color w:val="auto"/>
                <w:sz w:val="21"/>
                <w:szCs w:val="21"/>
              </w:rPr>
              <w:t>哲学与人生</w:t>
            </w:r>
          </w:p>
        </w:tc>
        <w:tc>
          <w:tcPr>
            <w:tcW w:w="6769"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 w:hAnsi="仿宋" w:eastAsia="仿宋" w:cs="仿宋"/>
                <w:bCs/>
                <w:color w:val="auto"/>
                <w:sz w:val="21"/>
                <w:szCs w:val="21"/>
              </w:rPr>
            </w:pPr>
            <w:r>
              <w:rPr>
                <w:rFonts w:hint="eastAsia" w:ascii="仿宋" w:hAnsi="仿宋" w:eastAsia="仿宋" w:cs="仿宋"/>
                <w:bCs/>
                <w:color w:val="auto"/>
                <w:sz w:val="21"/>
                <w:szCs w:val="21"/>
              </w:rPr>
              <w:t>按照《等职业学校思想政治课程标准(2020年版)》执行。全面贯彻党的教育方针，落实立德树人根木任务：闸明马克思主义哲学是科学的世界观和方法论，讲述辩证唯物主义和历史唯物主义基本观点及对人生成长的意义：闸述社会生活及个人成长中进行正确价值断和行为选择的意义：引导学生弘扬和践行社会主义核心价值观，为学生成长奠定正确的世界观、人4生观和价值观基础。</w:t>
            </w:r>
          </w:p>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 w:hAnsi="仿宋" w:eastAsia="仿宋" w:cs="仿宋"/>
                <w:bCs/>
                <w:color w:val="auto"/>
                <w:sz w:val="21"/>
                <w:szCs w:val="21"/>
              </w:rPr>
            </w:pPr>
          </w:p>
        </w:tc>
        <w:tc>
          <w:tcPr>
            <w:tcW w:w="1027"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 w:hAnsi="仿宋" w:eastAsia="仿宋" w:cs="仿宋"/>
                <w:bCs/>
                <w:color w:val="auto"/>
                <w:sz w:val="21"/>
                <w:szCs w:val="21"/>
              </w:rPr>
            </w:pPr>
            <w:r>
              <w:rPr>
                <w:rFonts w:hint="eastAsia" w:ascii="仿宋" w:hAnsi="仿宋" w:eastAsia="仿宋" w:cs="仿宋"/>
                <w:bCs/>
                <w:color w:val="auto"/>
                <w:sz w:val="21"/>
                <w:szCs w:val="21"/>
              </w:rPr>
              <w:t>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4</w:t>
            </w:r>
          </w:p>
        </w:tc>
        <w:tc>
          <w:tcPr>
            <w:tcW w:w="1418"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 w:hAnsi="仿宋" w:eastAsia="仿宋" w:cs="仿宋"/>
                <w:bCs/>
                <w:color w:val="auto"/>
                <w:sz w:val="21"/>
                <w:szCs w:val="21"/>
              </w:rPr>
            </w:pPr>
            <w:r>
              <w:rPr>
                <w:rFonts w:hint="eastAsia" w:ascii="仿宋" w:hAnsi="仿宋" w:eastAsia="仿宋" w:cs="仿宋"/>
                <w:bCs/>
                <w:color w:val="auto"/>
                <w:sz w:val="21"/>
                <w:szCs w:val="21"/>
              </w:rPr>
              <w:t>职业道德和法治</w:t>
            </w:r>
          </w:p>
        </w:tc>
        <w:tc>
          <w:tcPr>
            <w:tcW w:w="6769"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 w:hAnsi="仿宋" w:eastAsia="仿宋" w:cs="仿宋"/>
                <w:bCs/>
                <w:color w:val="auto"/>
                <w:sz w:val="21"/>
                <w:szCs w:val="21"/>
              </w:rPr>
            </w:pPr>
            <w:r>
              <w:rPr>
                <w:rFonts w:hint="eastAsia" w:ascii="仿宋" w:hAnsi="仿宋" w:eastAsia="仿宋" w:cs="仿宋"/>
                <w:bCs/>
                <w:color w:val="auto"/>
                <w:sz w:val="21"/>
                <w:szCs w:val="21"/>
              </w:rPr>
              <w:t>按照《中等职业学校思想政治课程标准(2020年版)》执行。着眼于提高中职学生的职业道德素质和法治素养，对学生进行职业道德和法治教育。帮助学生理解全面依法治国的总目标和基本要求，了解职业道德和法律规范，增强职业道德和法治意识，养成爱岗散业、依法办事的思维方式和行为习惯。</w:t>
            </w:r>
          </w:p>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 w:hAnsi="仿宋" w:eastAsia="仿宋" w:cs="仿宋"/>
                <w:bCs/>
                <w:color w:val="auto"/>
                <w:sz w:val="21"/>
                <w:szCs w:val="21"/>
              </w:rPr>
            </w:pPr>
          </w:p>
        </w:tc>
        <w:tc>
          <w:tcPr>
            <w:tcW w:w="1027"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 w:hAnsi="仿宋" w:eastAsia="仿宋" w:cs="仿宋"/>
                <w:bCs/>
                <w:color w:val="auto"/>
                <w:sz w:val="21"/>
                <w:szCs w:val="21"/>
              </w:rPr>
            </w:pPr>
            <w:r>
              <w:rPr>
                <w:rFonts w:hint="eastAsia" w:ascii="仿宋" w:hAnsi="仿宋" w:eastAsia="仿宋" w:cs="仿宋"/>
                <w:bCs/>
                <w:color w:val="auto"/>
                <w:sz w:val="21"/>
                <w:szCs w:val="21"/>
              </w:rPr>
              <w:t>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5</w:t>
            </w:r>
          </w:p>
        </w:tc>
        <w:tc>
          <w:tcPr>
            <w:tcW w:w="1418"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 w:hAnsi="仿宋" w:eastAsia="仿宋" w:cs="仿宋"/>
                <w:bCs/>
                <w:color w:val="auto"/>
                <w:sz w:val="21"/>
                <w:szCs w:val="21"/>
              </w:rPr>
            </w:pPr>
            <w:r>
              <w:rPr>
                <w:rFonts w:hint="eastAsia" w:ascii="仿宋" w:hAnsi="仿宋" w:eastAsia="仿宋" w:cs="仿宋"/>
                <w:bCs/>
                <w:color w:val="auto"/>
                <w:sz w:val="21"/>
                <w:szCs w:val="21"/>
              </w:rPr>
              <w:t>语文</w:t>
            </w:r>
          </w:p>
        </w:tc>
        <w:tc>
          <w:tcPr>
            <w:tcW w:w="6769"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 w:hAnsi="仿宋" w:eastAsia="仿宋" w:cs="仿宋"/>
                <w:bCs/>
                <w:color w:val="auto"/>
                <w:sz w:val="21"/>
                <w:szCs w:val="21"/>
              </w:rPr>
            </w:pPr>
            <w:r>
              <w:rPr>
                <w:rFonts w:hint="eastAsia" w:ascii="仿宋" w:hAnsi="仿宋" w:eastAsia="仿宋" w:cs="仿宋"/>
                <w:bCs/>
                <w:color w:val="auto"/>
                <w:sz w:val="21"/>
                <w:szCs w:val="21"/>
              </w:rPr>
              <w:t>按照《中等职业学校语文课程星标准(2020年版)》执行，全面贯彻党的教育方针，落实立德树人银本任务；引导学生根据真实的语言运用情境，开展自主的言语实践活动.，积累言语经验，把握祖国语言文字的特点和运用规律，提高运用祖国语言文字的能力，理解与热爱祖国语言文字，发展思维能力，提升思维品质，培养健康的审美情趣，积累丰厚的文化底蕴，培育和践行社会主义核心价值观，增强文化自信。</w:t>
            </w:r>
          </w:p>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 w:hAnsi="仿宋" w:eastAsia="仿宋" w:cs="仿宋"/>
                <w:bCs/>
                <w:color w:val="auto"/>
                <w:sz w:val="21"/>
                <w:szCs w:val="21"/>
              </w:rPr>
            </w:pPr>
          </w:p>
        </w:tc>
        <w:tc>
          <w:tcPr>
            <w:tcW w:w="1027"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 w:hAnsi="仿宋" w:eastAsia="仿宋" w:cs="仿宋"/>
                <w:bCs/>
                <w:color w:val="auto"/>
                <w:sz w:val="21"/>
                <w:szCs w:val="21"/>
              </w:rPr>
            </w:pPr>
            <w:r>
              <w:rPr>
                <w:rFonts w:hint="eastAsia" w:ascii="仿宋" w:hAnsi="仿宋" w:eastAsia="仿宋" w:cs="仿宋"/>
                <w:bCs/>
                <w:color w:val="auto"/>
                <w:sz w:val="21"/>
                <w:szCs w:val="21"/>
              </w:rPr>
              <w:t>360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6</w:t>
            </w:r>
          </w:p>
        </w:tc>
        <w:tc>
          <w:tcPr>
            <w:tcW w:w="1418"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 w:hAnsi="仿宋" w:eastAsia="仿宋" w:cs="仿宋"/>
                <w:bCs/>
                <w:color w:val="auto"/>
                <w:sz w:val="21"/>
                <w:szCs w:val="21"/>
              </w:rPr>
            </w:pPr>
            <w:r>
              <w:rPr>
                <w:rFonts w:hint="eastAsia" w:ascii="仿宋" w:hAnsi="仿宋" w:eastAsia="仿宋" w:cs="仿宋"/>
                <w:bCs/>
                <w:color w:val="auto"/>
                <w:sz w:val="21"/>
                <w:szCs w:val="21"/>
              </w:rPr>
              <w:t>数学</w:t>
            </w:r>
          </w:p>
        </w:tc>
        <w:tc>
          <w:tcPr>
            <w:tcW w:w="6769"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 w:hAnsi="仿宋" w:eastAsia="仿宋" w:cs="仿宋"/>
                <w:bCs/>
                <w:color w:val="auto"/>
                <w:sz w:val="21"/>
                <w:szCs w:val="21"/>
              </w:rPr>
            </w:pPr>
            <w:r>
              <w:rPr>
                <w:rFonts w:hint="eastAsia" w:ascii="仿宋" w:hAnsi="仿宋" w:eastAsia="仿宋" w:cs="仿宋"/>
                <w:bCs/>
                <w:color w:val="auto"/>
                <w:sz w:val="21"/>
                <w:szCs w:val="21"/>
              </w:rPr>
              <w:t>按照《2020年中等职业学校数学教学标准》执行。全面贯彻党的教育方针，落实立德树人根本任务；围绕函数、几何与代数、概率与统计以数学知识、数学技能、数学思想、数学方法和活动经验为主线组织课程内容。使中等职业学校学生获得进一步学习和职业发展所必需的数学知识、数学技能、数学方法、数学思想和活动经验：具备中等职业学校数学学科核心素养，形成在继续学习和未来工作中运用数学知识和经验发现问题的意识、运用数学的思想方法和工具解决问题的能力：具备一定的科学精神和工匠精神，养成良好的道德品质，增强创新意识，成为德智体美劳全面发展的高素质劳动者和技术技能人才。</w:t>
            </w:r>
          </w:p>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 w:hAnsi="仿宋" w:eastAsia="仿宋" w:cs="仿宋"/>
                <w:bCs/>
                <w:color w:val="auto"/>
                <w:sz w:val="21"/>
                <w:szCs w:val="21"/>
              </w:rPr>
            </w:pPr>
          </w:p>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 w:hAnsi="仿宋" w:eastAsia="仿宋" w:cs="仿宋"/>
                <w:bCs/>
                <w:color w:val="auto"/>
                <w:sz w:val="21"/>
                <w:szCs w:val="21"/>
              </w:rPr>
            </w:pPr>
          </w:p>
        </w:tc>
        <w:tc>
          <w:tcPr>
            <w:tcW w:w="1027"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 w:hAnsi="仿宋" w:eastAsia="仿宋" w:cs="仿宋"/>
                <w:bCs/>
                <w:color w:val="auto"/>
                <w:sz w:val="21"/>
                <w:szCs w:val="21"/>
              </w:rPr>
            </w:pPr>
            <w:r>
              <w:rPr>
                <w:rFonts w:hint="eastAsia" w:ascii="仿宋" w:hAnsi="仿宋" w:eastAsia="仿宋" w:cs="仿宋"/>
                <w:bCs/>
                <w:color w:val="auto"/>
                <w:sz w:val="21"/>
                <w:szCs w:val="21"/>
              </w:rPr>
              <w:t>360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7</w:t>
            </w:r>
          </w:p>
        </w:tc>
        <w:tc>
          <w:tcPr>
            <w:tcW w:w="1418"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 w:hAnsi="仿宋" w:eastAsia="仿宋" w:cs="仿宋"/>
                <w:bCs/>
                <w:color w:val="auto"/>
                <w:sz w:val="21"/>
                <w:szCs w:val="21"/>
              </w:rPr>
            </w:pPr>
            <w:r>
              <w:rPr>
                <w:rFonts w:hint="eastAsia" w:ascii="仿宋" w:hAnsi="仿宋" w:eastAsia="仿宋" w:cs="仿宋"/>
                <w:bCs/>
                <w:color w:val="auto"/>
                <w:sz w:val="21"/>
                <w:szCs w:val="21"/>
              </w:rPr>
              <w:t>英语</w:t>
            </w:r>
          </w:p>
        </w:tc>
        <w:tc>
          <w:tcPr>
            <w:tcW w:w="6769"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 w:hAnsi="仿宋" w:eastAsia="仿宋" w:cs="仿宋"/>
                <w:bCs/>
                <w:color w:val="auto"/>
                <w:sz w:val="21"/>
                <w:szCs w:val="21"/>
              </w:rPr>
            </w:pPr>
            <w:r>
              <w:rPr>
                <w:rFonts w:hint="eastAsia" w:ascii="仿宋" w:hAnsi="仿宋" w:eastAsia="仿宋" w:cs="仿宋"/>
                <w:bCs/>
                <w:color w:val="auto"/>
                <w:sz w:val="21"/>
                <w:szCs w:val="21"/>
              </w:rPr>
              <w:t>按照《2020年中等职业学校英语教学标准》执行。全面贯彻党的教育方针，落实立德树人根木任务：帮助学生进一步学习语言基础知识，提高听、说、读、写等语言技能，发展中等职业学校英语学科核心素养：引导学生在真实情境中开展语言实践活动，认识文化的多样性，形成开放包容的态度，发展健康的审美情趣；理解思维差异，增强国际理解，坚定文化自信；帮助学生树立正确的世界观、人生观和价值观，自觉践行社会主义核心价值观，成为德智体美劳全面发展的高素质劳动者和技术技能人才。</w:t>
            </w:r>
          </w:p>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 w:hAnsi="仿宋" w:eastAsia="仿宋" w:cs="仿宋"/>
                <w:bCs/>
                <w:color w:val="auto"/>
                <w:sz w:val="21"/>
                <w:szCs w:val="21"/>
              </w:rPr>
            </w:pPr>
          </w:p>
        </w:tc>
        <w:tc>
          <w:tcPr>
            <w:tcW w:w="1027"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 w:hAnsi="仿宋" w:eastAsia="仿宋" w:cs="仿宋"/>
                <w:bCs/>
                <w:color w:val="auto"/>
                <w:sz w:val="21"/>
                <w:szCs w:val="21"/>
              </w:rPr>
            </w:pPr>
            <w:r>
              <w:rPr>
                <w:rFonts w:hint="eastAsia" w:ascii="仿宋" w:hAnsi="仿宋" w:eastAsia="仿宋" w:cs="仿宋"/>
                <w:bCs/>
                <w:color w:val="auto"/>
                <w:sz w:val="21"/>
                <w:szCs w:val="21"/>
              </w:rPr>
              <w:t>360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8</w:t>
            </w:r>
          </w:p>
        </w:tc>
        <w:tc>
          <w:tcPr>
            <w:tcW w:w="1418"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 w:hAnsi="仿宋" w:eastAsia="仿宋" w:cs="仿宋"/>
                <w:bCs/>
                <w:color w:val="auto"/>
                <w:sz w:val="21"/>
                <w:szCs w:val="21"/>
              </w:rPr>
            </w:pPr>
            <w:r>
              <w:rPr>
                <w:rFonts w:hint="eastAsia" w:ascii="仿宋" w:hAnsi="仿宋" w:eastAsia="仿宋" w:cs="仿宋"/>
                <w:bCs/>
                <w:color w:val="auto"/>
                <w:sz w:val="21"/>
                <w:szCs w:val="21"/>
              </w:rPr>
              <w:t>信息技术</w:t>
            </w:r>
          </w:p>
        </w:tc>
        <w:tc>
          <w:tcPr>
            <w:tcW w:w="6769"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 w:hAnsi="仿宋" w:eastAsia="仿宋" w:cs="仿宋"/>
                <w:bCs/>
                <w:color w:val="auto"/>
                <w:sz w:val="21"/>
                <w:szCs w:val="21"/>
              </w:rPr>
            </w:pPr>
            <w:r>
              <w:rPr>
                <w:rFonts w:hint="eastAsia" w:ascii="仿宋" w:hAnsi="仿宋" w:eastAsia="仿宋" w:cs="仿宋"/>
                <w:bCs/>
                <w:color w:val="auto"/>
                <w:sz w:val="21"/>
                <w:szCs w:val="21"/>
              </w:rPr>
              <w:t>按照《2020年中等职业学校信息技术教学标准》执行。全面贯彻党的教育方针，落实立德树人根本任务：围绕中等职业学校信息技术学科核心素养，帮助学生认识信息技术对当今人类生产、生活的重要作用，理解信息技术、信息社会等概念和信息社会特征与规范，掌握信息技术设备与系统操作、网络应用、图文编辑、数据处理、程序设计、数字媒体技术应用、信息安全和人工智能等相关知识与技能，综合应用信息技术解决生产、生活和学习情境中各种问题：在数字化学习与创新过程中培养独立思考和主动探究能力，不断强化认知、合作、创新能力，为职业能力的提升奠定基础。</w:t>
            </w:r>
          </w:p>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 w:hAnsi="仿宋" w:eastAsia="仿宋" w:cs="仿宋"/>
                <w:bCs/>
                <w:color w:val="auto"/>
                <w:sz w:val="21"/>
                <w:szCs w:val="21"/>
              </w:rPr>
            </w:pPr>
          </w:p>
        </w:tc>
        <w:tc>
          <w:tcPr>
            <w:tcW w:w="1027"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 w:hAnsi="仿宋" w:eastAsia="仿宋" w:cs="仿宋"/>
                <w:bCs/>
                <w:color w:val="auto"/>
                <w:sz w:val="21"/>
                <w:szCs w:val="21"/>
              </w:rPr>
            </w:pPr>
            <w:r>
              <w:rPr>
                <w:rFonts w:hint="eastAsia" w:ascii="仿宋" w:hAnsi="仿宋" w:eastAsia="仿宋" w:cs="仿宋"/>
                <w:bCs/>
                <w:color w:val="auto"/>
                <w:sz w:val="21"/>
                <w:szCs w:val="21"/>
              </w:rPr>
              <w:t>108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9</w:t>
            </w:r>
          </w:p>
        </w:tc>
        <w:tc>
          <w:tcPr>
            <w:tcW w:w="1418"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 w:hAnsi="仿宋" w:eastAsia="仿宋" w:cs="仿宋"/>
                <w:bCs/>
                <w:color w:val="auto"/>
                <w:sz w:val="21"/>
                <w:szCs w:val="21"/>
              </w:rPr>
            </w:pPr>
            <w:r>
              <w:rPr>
                <w:rFonts w:hint="eastAsia" w:ascii="仿宋" w:hAnsi="仿宋" w:eastAsia="仿宋" w:cs="仿宋"/>
                <w:bCs/>
                <w:color w:val="auto"/>
                <w:sz w:val="21"/>
                <w:szCs w:val="21"/>
              </w:rPr>
              <w:t>体育与健康</w:t>
            </w:r>
          </w:p>
        </w:tc>
        <w:tc>
          <w:tcPr>
            <w:tcW w:w="6769"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 w:hAnsi="仿宋" w:eastAsia="仿宋" w:cs="仿宋"/>
                <w:bCs/>
                <w:color w:val="auto"/>
                <w:sz w:val="21"/>
                <w:szCs w:val="21"/>
              </w:rPr>
            </w:pPr>
            <w:r>
              <w:rPr>
                <w:rFonts w:hint="eastAsia" w:ascii="仿宋" w:hAnsi="仿宋" w:eastAsia="仿宋" w:cs="仿宋"/>
                <w:bCs/>
                <w:color w:val="auto"/>
                <w:sz w:val="21"/>
                <w:szCs w:val="21"/>
              </w:rPr>
              <w:t>按照《2020年中等职业学校体育与健康教学标准》执行。通过学习本课程，学生能够喜爱并积极参与体育运动，享受体育运动的乐趣：学会锻炼身体的科学方法，学握12项体育运动技能，提升体育运动能力，提高职业体能水平：树立健康观念，掌握健康知识和与职业相关的健康安全知识，形成健康文明的生活方式：遵守体育道德规范和行为准则，发扬体育精神塑造良好的体育品格，增强责任意识、规则意识和团队意识。帮助学生在体育锻炼中享受乐趣、增强体质、健全人格、锤炼意志，使学生在运动能力、健康行为和体育精神三方面获得全面发展。</w:t>
            </w:r>
          </w:p>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 w:hAnsi="仿宋" w:eastAsia="仿宋" w:cs="仿宋"/>
                <w:bCs/>
                <w:color w:val="auto"/>
                <w:sz w:val="21"/>
                <w:szCs w:val="21"/>
              </w:rPr>
            </w:pPr>
          </w:p>
        </w:tc>
        <w:tc>
          <w:tcPr>
            <w:tcW w:w="1027"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 w:hAnsi="仿宋" w:eastAsia="仿宋" w:cs="仿宋"/>
                <w:bCs/>
                <w:color w:val="auto"/>
                <w:sz w:val="21"/>
                <w:szCs w:val="21"/>
              </w:rPr>
            </w:pPr>
            <w:r>
              <w:rPr>
                <w:rFonts w:hint="eastAsia" w:ascii="仿宋" w:hAnsi="仿宋" w:eastAsia="仿宋" w:cs="仿宋"/>
                <w:bCs/>
                <w:color w:val="auto"/>
                <w:sz w:val="21"/>
                <w:szCs w:val="21"/>
              </w:rPr>
              <w:t>180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10</w:t>
            </w:r>
          </w:p>
        </w:tc>
        <w:tc>
          <w:tcPr>
            <w:tcW w:w="1418"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 w:hAnsi="仿宋" w:eastAsia="仿宋" w:cs="仿宋"/>
                <w:bCs/>
                <w:color w:val="auto"/>
                <w:sz w:val="21"/>
                <w:szCs w:val="21"/>
              </w:rPr>
            </w:pPr>
            <w:r>
              <w:rPr>
                <w:rFonts w:hint="eastAsia" w:ascii="仿宋" w:hAnsi="仿宋" w:eastAsia="仿宋" w:cs="仿宋"/>
                <w:bCs/>
                <w:color w:val="auto"/>
                <w:sz w:val="21"/>
                <w:szCs w:val="21"/>
              </w:rPr>
              <w:t>艺术（美术鉴赏与实践）</w:t>
            </w:r>
          </w:p>
        </w:tc>
        <w:tc>
          <w:tcPr>
            <w:tcW w:w="6769"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 w:hAnsi="仿宋" w:eastAsia="仿宋" w:cs="仿宋"/>
                <w:bCs/>
                <w:color w:val="auto"/>
                <w:sz w:val="21"/>
                <w:szCs w:val="21"/>
              </w:rPr>
            </w:pPr>
            <w:r>
              <w:rPr>
                <w:rFonts w:hint="eastAsia" w:ascii="仿宋" w:hAnsi="仿宋" w:eastAsia="仿宋" w:cs="仿宋"/>
                <w:bCs/>
                <w:color w:val="auto"/>
                <w:sz w:val="21"/>
                <w:szCs w:val="21"/>
              </w:rPr>
              <w:t>按照《2020年中等职业学校艺术教学标准》执行。全面贯彻党的教育方针，落实立德树人根木任务：充分发挥艺术学科独特的育人功能，以关育人，以文化人，以情动人，提高学生的审美和人文素养，极导学生主动参与艺术学习和实践，进步积累和学握艺本基知淇、基本技能和方法，培养学生感受关、鉴赏关、表现美、创造美的能力，帮助学生塑造美好心灵，健全健康人格，厚植民族情感，增进文化认同，坚定文化自信，成为德智体美劳全面发展的高素质劳劳动者和技术技能人才。</w:t>
            </w:r>
          </w:p>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 w:hAnsi="仿宋" w:eastAsia="仿宋" w:cs="仿宋"/>
                <w:bCs/>
                <w:color w:val="auto"/>
                <w:sz w:val="21"/>
                <w:szCs w:val="21"/>
              </w:rPr>
            </w:pPr>
          </w:p>
        </w:tc>
        <w:tc>
          <w:tcPr>
            <w:tcW w:w="1027"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 w:hAnsi="仿宋" w:eastAsia="仿宋" w:cs="仿宋"/>
                <w:bCs/>
                <w:color w:val="auto"/>
                <w:sz w:val="21"/>
                <w:szCs w:val="21"/>
              </w:rPr>
            </w:pPr>
            <w:r>
              <w:rPr>
                <w:rFonts w:hint="eastAsia" w:ascii="仿宋" w:hAnsi="仿宋" w:eastAsia="仿宋" w:cs="仿宋"/>
                <w:bCs/>
                <w:color w:val="auto"/>
                <w:sz w:val="21"/>
                <w:szCs w:val="21"/>
              </w:rPr>
              <w:t>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11</w:t>
            </w:r>
          </w:p>
        </w:tc>
        <w:tc>
          <w:tcPr>
            <w:tcW w:w="1418"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 w:hAnsi="仿宋" w:eastAsia="仿宋" w:cs="仿宋"/>
                <w:bCs/>
                <w:color w:val="auto"/>
                <w:sz w:val="21"/>
                <w:szCs w:val="21"/>
              </w:rPr>
            </w:pPr>
            <w:r>
              <w:rPr>
                <w:rFonts w:hint="eastAsia" w:ascii="仿宋" w:hAnsi="仿宋" w:eastAsia="仿宋" w:cs="仿宋"/>
                <w:bCs/>
                <w:color w:val="auto"/>
                <w:sz w:val="21"/>
                <w:szCs w:val="21"/>
              </w:rPr>
              <w:t>艺术（音乐鉴赏与实践）</w:t>
            </w:r>
          </w:p>
        </w:tc>
        <w:tc>
          <w:tcPr>
            <w:tcW w:w="6769"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 w:hAnsi="仿宋" w:eastAsia="仿宋" w:cs="仿宋"/>
                <w:bCs/>
                <w:color w:val="auto"/>
                <w:sz w:val="21"/>
                <w:szCs w:val="21"/>
              </w:rPr>
            </w:pPr>
            <w:r>
              <w:rPr>
                <w:rFonts w:hint="eastAsia" w:ascii="仿宋" w:hAnsi="仿宋" w:eastAsia="仿宋" w:cs="仿宋"/>
                <w:bCs/>
                <w:color w:val="auto"/>
                <w:sz w:val="21"/>
                <w:szCs w:val="21"/>
              </w:rPr>
              <w:t>按照《2020年中等职业学校艺术教学标准》执行。全面贯彻党的教育方针，落实立德树人根木任务：充分发挥艺术学科独特的育人功能，以关育人，以文化人，以情动人，提高学生的审美和人文素养，极导学生主动参与艺术学习和实践，进步积累和学握艺本基知淇、基本技能和方法，培养学生感受关、鉴赏关、表现美、创造美的能力，帮助学生塑造美好心灵，健全健康人格，厚植民族情感，增进文化认同，坚定文化自信，成为德智体美劳全面发展的高素质劳劳动者和技术技能人才。</w:t>
            </w:r>
          </w:p>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 w:hAnsi="仿宋" w:eastAsia="仿宋" w:cs="仿宋"/>
                <w:bCs/>
                <w:color w:val="auto"/>
                <w:sz w:val="21"/>
                <w:szCs w:val="21"/>
              </w:rPr>
            </w:pPr>
          </w:p>
        </w:tc>
        <w:tc>
          <w:tcPr>
            <w:tcW w:w="1027"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 w:hAnsi="仿宋" w:eastAsia="仿宋" w:cs="仿宋"/>
                <w:bCs/>
                <w:color w:val="auto"/>
                <w:sz w:val="21"/>
                <w:szCs w:val="21"/>
              </w:rPr>
            </w:pPr>
            <w:r>
              <w:rPr>
                <w:rFonts w:hint="eastAsia" w:ascii="仿宋" w:hAnsi="仿宋" w:eastAsia="仿宋" w:cs="仿宋"/>
                <w:bCs/>
                <w:color w:val="auto"/>
                <w:sz w:val="21"/>
                <w:szCs w:val="21"/>
              </w:rPr>
              <w:t>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12</w:t>
            </w:r>
          </w:p>
        </w:tc>
        <w:tc>
          <w:tcPr>
            <w:tcW w:w="1418"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 w:hAnsi="仿宋" w:eastAsia="仿宋" w:cs="仿宋"/>
                <w:bCs/>
                <w:color w:val="auto"/>
                <w:sz w:val="21"/>
                <w:szCs w:val="21"/>
              </w:rPr>
            </w:pPr>
            <w:r>
              <w:rPr>
                <w:rFonts w:hint="eastAsia" w:ascii="仿宋" w:hAnsi="仿宋" w:eastAsia="仿宋" w:cs="仿宋"/>
                <w:bCs/>
                <w:color w:val="auto"/>
                <w:sz w:val="21"/>
                <w:szCs w:val="21"/>
              </w:rPr>
              <w:t>中国历史</w:t>
            </w:r>
          </w:p>
        </w:tc>
        <w:tc>
          <w:tcPr>
            <w:tcW w:w="6769"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 w:hAnsi="仿宋" w:eastAsia="仿宋" w:cs="仿宋"/>
                <w:bCs/>
                <w:color w:val="auto"/>
                <w:sz w:val="21"/>
                <w:szCs w:val="21"/>
              </w:rPr>
            </w:pPr>
            <w:r>
              <w:rPr>
                <w:rFonts w:hint="eastAsia" w:ascii="仿宋" w:hAnsi="仿宋" w:eastAsia="仿宋" w:cs="仿宋"/>
                <w:bCs/>
                <w:color w:val="auto"/>
                <w:sz w:val="21"/>
                <w:szCs w:val="21"/>
              </w:rPr>
              <w:t>按照《2020年中等职业学校历史教学标准》执行，全面贯彻党的教育针，落实立德树人根木任务：以唯物史观为指导，促进中等职业学校学生进一步了解人类社会形态从低级到高级发展的基本脉络、基本规律和优秀文化成果，从历史的角度了解和思考人与人、人与社会、人与自然的关系，增强历史使命感和社会责任感，进一步弘扬以爱国主义为核心的民族精神和以改革创新为核心的时代精神，培育和践行社会主义核心价值现，树立正确的历史观、民族观、国家观和文化观，塑造健全的人格，养成职业精神，培养德智美劳全面发展的社会主义建设者和接班人。</w:t>
            </w:r>
          </w:p>
        </w:tc>
        <w:tc>
          <w:tcPr>
            <w:tcW w:w="1027"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 w:hAnsi="仿宋" w:eastAsia="仿宋" w:cs="仿宋"/>
                <w:bCs/>
                <w:color w:val="auto"/>
                <w:sz w:val="21"/>
                <w:szCs w:val="21"/>
              </w:rPr>
            </w:pPr>
            <w:r>
              <w:rPr>
                <w:rFonts w:hint="eastAsia" w:ascii="仿宋" w:hAnsi="仿宋" w:eastAsia="仿宋" w:cs="仿宋"/>
                <w:bCs/>
                <w:color w:val="auto"/>
                <w:sz w:val="21"/>
                <w:szCs w:val="21"/>
              </w:rPr>
              <w:t>54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13</w:t>
            </w:r>
          </w:p>
        </w:tc>
        <w:tc>
          <w:tcPr>
            <w:tcW w:w="1418"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 w:hAnsi="仿宋" w:eastAsia="仿宋" w:cs="仿宋"/>
                <w:bCs/>
                <w:color w:val="auto"/>
                <w:sz w:val="21"/>
                <w:szCs w:val="21"/>
              </w:rPr>
            </w:pPr>
            <w:r>
              <w:rPr>
                <w:rFonts w:hint="eastAsia" w:ascii="仿宋" w:hAnsi="仿宋" w:eastAsia="仿宋" w:cs="仿宋"/>
                <w:bCs/>
                <w:color w:val="auto"/>
                <w:sz w:val="21"/>
                <w:szCs w:val="21"/>
              </w:rPr>
              <w:t>世界历史</w:t>
            </w:r>
          </w:p>
        </w:tc>
        <w:tc>
          <w:tcPr>
            <w:tcW w:w="6769"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 w:hAnsi="仿宋" w:eastAsia="仿宋" w:cs="仿宋"/>
                <w:bCs/>
                <w:color w:val="auto"/>
                <w:sz w:val="21"/>
                <w:szCs w:val="21"/>
              </w:rPr>
            </w:pPr>
            <w:r>
              <w:rPr>
                <w:rFonts w:hint="eastAsia" w:ascii="仿宋" w:hAnsi="仿宋" w:eastAsia="仿宋" w:cs="仿宋"/>
                <w:bCs/>
                <w:color w:val="auto"/>
                <w:sz w:val="21"/>
                <w:szCs w:val="21"/>
              </w:rPr>
              <w:t>按照《2020年中等职业学校历史教学标准》执行，全面贯彻党的教育针，落实立德树人根木任务：以唯物史观为指导，促进中等职业学校学生进一步了解人类社会形态从低级到高级发展的基本脉络、基本规律和优秀文化成果，从历史的角度了解和思考人与人、人与社会、人与自然的关系，增强历史使命感和社会责任感，进一步弘扬以爱国主义为核心的民族精神和以改革创新为核心的时代精神，培育和践行社会主义核心价值现，树立正确的历史观、民族观、国家观和文化观，塑造健全的人格，养成职业精神，培养德智美劳全面发展的社会主义建设者和接班人。</w:t>
            </w:r>
          </w:p>
        </w:tc>
        <w:tc>
          <w:tcPr>
            <w:tcW w:w="1027"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 w:hAnsi="仿宋" w:eastAsia="仿宋" w:cs="仿宋"/>
                <w:bCs/>
                <w:color w:val="auto"/>
                <w:sz w:val="21"/>
                <w:szCs w:val="21"/>
              </w:rPr>
            </w:pPr>
            <w:r>
              <w:rPr>
                <w:rFonts w:hint="eastAsia" w:ascii="仿宋" w:hAnsi="仿宋" w:eastAsia="仿宋" w:cs="仿宋"/>
                <w:bCs/>
                <w:color w:val="auto"/>
                <w:sz w:val="21"/>
                <w:szCs w:val="21"/>
              </w:rPr>
              <w:t>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14</w:t>
            </w:r>
          </w:p>
        </w:tc>
        <w:tc>
          <w:tcPr>
            <w:tcW w:w="1418"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 w:hAnsi="仿宋" w:eastAsia="仿宋" w:cs="仿宋"/>
                <w:bCs/>
                <w:color w:val="auto"/>
                <w:sz w:val="21"/>
                <w:szCs w:val="21"/>
              </w:rPr>
            </w:pPr>
            <w:r>
              <w:rPr>
                <w:rFonts w:hint="eastAsia" w:ascii="仿宋" w:hAnsi="仿宋" w:eastAsia="仿宋" w:cs="仿宋"/>
                <w:bCs/>
                <w:color w:val="auto"/>
                <w:sz w:val="21"/>
                <w:szCs w:val="21"/>
              </w:rPr>
              <w:t>劳动教育指导手册</w:t>
            </w:r>
          </w:p>
        </w:tc>
        <w:tc>
          <w:tcPr>
            <w:tcW w:w="6769"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 w:hAnsi="仿宋" w:eastAsia="仿宋" w:cs="仿宋"/>
                <w:bCs/>
                <w:color w:val="auto"/>
                <w:sz w:val="21"/>
                <w:szCs w:val="21"/>
              </w:rPr>
            </w:pPr>
            <w:r>
              <w:rPr>
                <w:rFonts w:hint="eastAsia" w:ascii="仿宋" w:hAnsi="仿宋" w:eastAsia="仿宋" w:cs="仿宋"/>
                <w:bCs/>
                <w:color w:val="auto"/>
                <w:sz w:val="21"/>
                <w:szCs w:val="21"/>
              </w:rPr>
              <w:t>通过劳动教育必修课，使学生能够正确理解和形成马克思主义劳动观，牢固树立劳动最光荣、劳动最崇高、劳动最伟大、劳动最美丽的劳动观念，促进学生体会劳动创造美好生活，体认劳动不分贵贱，热爱劳动，尊重普通劳动者，培养勤俭、奋斗、创新、奉献的劳动精神，为学生具备满足生存发展需要的基本劳动能力和形成良好劳动习惯奠定基础，培养德智体美劳全面发展的社会主义建遺者和接班人。</w:t>
            </w:r>
          </w:p>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 w:hAnsi="仿宋" w:eastAsia="仿宋" w:cs="仿宋"/>
                <w:bCs/>
                <w:color w:val="auto"/>
                <w:sz w:val="21"/>
                <w:szCs w:val="21"/>
              </w:rPr>
            </w:pPr>
          </w:p>
        </w:tc>
        <w:tc>
          <w:tcPr>
            <w:tcW w:w="1027"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 w:hAnsi="仿宋" w:eastAsia="仿宋" w:cs="仿宋"/>
                <w:bCs/>
                <w:color w:val="auto"/>
                <w:sz w:val="21"/>
                <w:szCs w:val="21"/>
              </w:rPr>
            </w:pPr>
            <w:r>
              <w:rPr>
                <w:rFonts w:hint="eastAsia" w:ascii="仿宋" w:hAnsi="仿宋" w:eastAsia="仿宋" w:cs="仿宋"/>
                <w:bCs/>
                <w:color w:val="auto"/>
                <w:sz w:val="21"/>
                <w:szCs w:val="21"/>
              </w:rPr>
              <w:t>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15</w:t>
            </w:r>
          </w:p>
        </w:tc>
        <w:tc>
          <w:tcPr>
            <w:tcW w:w="1418"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 w:hAnsi="仿宋" w:eastAsia="仿宋" w:cs="仿宋"/>
                <w:bCs/>
                <w:color w:val="auto"/>
                <w:sz w:val="21"/>
                <w:szCs w:val="21"/>
              </w:rPr>
            </w:pPr>
            <w:r>
              <w:rPr>
                <w:rFonts w:hint="eastAsia" w:ascii="仿宋" w:hAnsi="仿宋" w:eastAsia="仿宋" w:cs="仿宋"/>
                <w:bCs/>
                <w:color w:val="auto"/>
                <w:sz w:val="21"/>
                <w:szCs w:val="21"/>
              </w:rPr>
              <w:t>职业素养</w:t>
            </w:r>
          </w:p>
        </w:tc>
        <w:tc>
          <w:tcPr>
            <w:tcW w:w="6769"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 w:hAnsi="仿宋" w:eastAsia="仿宋" w:cs="仿宋"/>
                <w:bCs/>
                <w:color w:val="auto"/>
                <w:sz w:val="21"/>
                <w:szCs w:val="21"/>
              </w:rPr>
            </w:pPr>
            <w:r>
              <w:rPr>
                <w:rFonts w:hint="eastAsia" w:ascii="仿宋" w:hAnsi="仿宋" w:eastAsia="仿宋" w:cs="仿宋"/>
                <w:bCs/>
                <w:color w:val="auto"/>
                <w:sz w:val="21"/>
                <w:szCs w:val="21"/>
              </w:rPr>
              <w:t>通过《职业基本素养》课程的学习，使学生掌握和提高与职业活动密切相关的学习能力、沟通能力、组织协调能力，培养学的敬业精神、团队意识、意志品质、创新意识等、并在课程专门的实践活动和各专业的实习、实训中不断内化职业基本素养，使学生能够更好地适应职场环境，拥有核心竞争力。</w:t>
            </w:r>
          </w:p>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 w:hAnsi="仿宋" w:eastAsia="仿宋" w:cs="仿宋"/>
                <w:bCs/>
                <w:color w:val="auto"/>
                <w:sz w:val="21"/>
                <w:szCs w:val="21"/>
              </w:rPr>
            </w:pPr>
          </w:p>
        </w:tc>
        <w:tc>
          <w:tcPr>
            <w:tcW w:w="1027"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 w:hAnsi="仿宋" w:eastAsia="仿宋" w:cs="仿宋"/>
                <w:bCs/>
                <w:color w:val="auto"/>
                <w:sz w:val="21"/>
                <w:szCs w:val="21"/>
              </w:rPr>
            </w:pPr>
            <w:r>
              <w:rPr>
                <w:rFonts w:hint="eastAsia" w:ascii="仿宋" w:hAnsi="仿宋" w:eastAsia="仿宋" w:cs="仿宋"/>
                <w:bCs/>
                <w:color w:val="auto"/>
                <w:sz w:val="21"/>
                <w:szCs w:val="21"/>
              </w:rPr>
              <w:t>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16</w:t>
            </w:r>
          </w:p>
        </w:tc>
        <w:tc>
          <w:tcPr>
            <w:tcW w:w="1418"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 w:hAnsi="仿宋" w:eastAsia="仿宋" w:cs="仿宋"/>
                <w:bCs/>
                <w:color w:val="auto"/>
                <w:sz w:val="21"/>
                <w:szCs w:val="21"/>
              </w:rPr>
            </w:pPr>
            <w:r>
              <w:rPr>
                <w:rFonts w:hint="eastAsia" w:ascii="仿宋" w:hAnsi="仿宋" w:eastAsia="仿宋" w:cs="仿宋"/>
                <w:bCs/>
                <w:color w:val="auto"/>
                <w:sz w:val="21"/>
                <w:szCs w:val="21"/>
              </w:rPr>
              <w:t>安教育（选修）</w:t>
            </w:r>
          </w:p>
        </w:tc>
        <w:tc>
          <w:tcPr>
            <w:tcW w:w="6769"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 w:hAnsi="仿宋" w:eastAsia="仿宋" w:cs="仿宋"/>
                <w:bCs/>
                <w:color w:val="auto"/>
                <w:sz w:val="21"/>
                <w:szCs w:val="21"/>
              </w:rPr>
            </w:pPr>
            <w:r>
              <w:rPr>
                <w:rFonts w:hint="eastAsia" w:ascii="仿宋" w:hAnsi="仿宋" w:eastAsia="仿宋" w:cs="仿宋"/>
                <w:bCs/>
                <w:color w:val="auto"/>
                <w:sz w:val="21"/>
                <w:szCs w:val="21"/>
              </w:rPr>
              <w:t>对中职学生进行安全教育，是贯彻落实科学发展观的具体措施，是培养中职学生树立国民意识，提高国民素质和公民道德素养的重要途径和手段。中职学生安全教育既强调安全在人生发展中的重要地位，又关注学生的全面终身发展，要激发中职学生树立安全第一的意识。确立正确的安全观，并努力在学过程中主动掌握安全防范知识和主动增强安全防范能力。</w:t>
            </w:r>
          </w:p>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 w:hAnsi="仿宋" w:eastAsia="仿宋" w:cs="仿宋"/>
                <w:bCs/>
                <w:color w:val="auto"/>
                <w:sz w:val="21"/>
                <w:szCs w:val="21"/>
              </w:rPr>
            </w:pPr>
          </w:p>
        </w:tc>
        <w:tc>
          <w:tcPr>
            <w:tcW w:w="1027"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 w:hAnsi="仿宋" w:eastAsia="仿宋" w:cs="仿宋"/>
                <w:bCs/>
                <w:color w:val="auto"/>
                <w:sz w:val="21"/>
                <w:szCs w:val="21"/>
              </w:rPr>
            </w:pPr>
            <w:r>
              <w:rPr>
                <w:rFonts w:hint="eastAsia" w:ascii="仿宋" w:hAnsi="仿宋" w:eastAsia="仿宋" w:cs="仿宋"/>
                <w:bCs/>
                <w:color w:val="auto"/>
                <w:sz w:val="21"/>
                <w:szCs w:val="21"/>
              </w:rPr>
              <w:t>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17</w:t>
            </w:r>
          </w:p>
        </w:tc>
        <w:tc>
          <w:tcPr>
            <w:tcW w:w="1418"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 w:hAnsi="仿宋" w:eastAsia="仿宋" w:cs="仿宋"/>
                <w:bCs/>
                <w:color w:val="auto"/>
                <w:sz w:val="21"/>
                <w:szCs w:val="21"/>
              </w:rPr>
            </w:pPr>
            <w:r>
              <w:rPr>
                <w:rFonts w:hint="eastAsia" w:ascii="仿宋" w:hAnsi="仿宋" w:eastAsia="仿宋" w:cs="仿宋"/>
                <w:color w:val="auto"/>
                <w:sz w:val="21"/>
                <w:szCs w:val="21"/>
              </w:rPr>
              <w:t>习近平新时代中国特色社会主义思想学生读本</w:t>
            </w:r>
          </w:p>
        </w:tc>
        <w:tc>
          <w:tcPr>
            <w:tcW w:w="6769"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 w:hAnsi="仿宋" w:eastAsia="仿宋" w:cs="仿宋"/>
                <w:bCs/>
                <w:color w:val="auto"/>
                <w:sz w:val="21"/>
                <w:szCs w:val="21"/>
              </w:rPr>
            </w:pPr>
            <w:r>
              <w:rPr>
                <w:rFonts w:hint="eastAsia" w:ascii="仿宋" w:hAnsi="仿宋" w:eastAsia="仿宋" w:cs="仿宋"/>
                <w:bCs/>
                <w:color w:val="auto"/>
                <w:sz w:val="21"/>
                <w:szCs w:val="21"/>
              </w:rPr>
              <w:t>按照《中等职业学校思想政治课程标准(2020年版)》执行。全面贯彻党的教育方针，落实立德树人根本任务：以习近平新时代中国特色社会主义思想为指导，阐释中国特色社会主义的开创与发展，明确中国特色社会主义进入新时代的历史方位，阐明中国特色社会主义建设“五位一体”总体布局的基本内容，引导学生树立对马克思主义的信仰、对中国特色社会主义的信念、对中华民族伟大复兴中国梦的信心，坚定中国特色社会主义道路信、理论自信、制度自信、文化自信、把爱国情、强国志、报国行自觉融入坚持和发展中国特色社会主义事业、建设社会主义现代强国、实现中华民族伟大复兴的奋斗之中。</w:t>
            </w:r>
          </w:p>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 w:hAnsi="仿宋" w:eastAsia="仿宋" w:cs="仿宋"/>
                <w:bCs/>
                <w:color w:val="auto"/>
                <w:sz w:val="21"/>
                <w:szCs w:val="21"/>
              </w:rPr>
            </w:pPr>
          </w:p>
        </w:tc>
        <w:tc>
          <w:tcPr>
            <w:tcW w:w="1027"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 w:hAnsi="仿宋" w:eastAsia="仿宋" w:cs="仿宋"/>
                <w:bCs/>
                <w:color w:val="auto"/>
                <w:sz w:val="21"/>
                <w:szCs w:val="21"/>
              </w:rPr>
            </w:pPr>
            <w:r>
              <w:rPr>
                <w:rFonts w:hint="eastAsia" w:ascii="仿宋" w:hAnsi="仿宋" w:eastAsia="仿宋" w:cs="仿宋"/>
                <w:bCs/>
                <w:color w:val="auto"/>
                <w:sz w:val="21"/>
                <w:szCs w:val="21"/>
              </w:rPr>
              <w:t>18</w:t>
            </w:r>
          </w:p>
        </w:tc>
      </w:tr>
    </w:tbl>
    <w:p>
      <w:pPr>
        <w:spacing w:line="400" w:lineRule="exact"/>
        <w:ind w:firstLine="640" w:firstLineChars="200"/>
        <w:rPr>
          <w:rFonts w:ascii="楷体_GB2312" w:hAnsi="仿宋" w:eastAsia="楷体_GB2312" w:cs="仿宋"/>
          <w:sz w:val="32"/>
          <w:szCs w:val="32"/>
        </w:rPr>
      </w:pPr>
      <w:r>
        <w:rPr>
          <w:rFonts w:hint="eastAsia" w:ascii="楷体_GB2312" w:hAnsi="仿宋" w:eastAsia="楷体_GB2312" w:cs="仿宋"/>
          <w:sz w:val="32"/>
          <w:szCs w:val="32"/>
        </w:rPr>
        <w:t>2、专业（技能）课程</w:t>
      </w:r>
    </w:p>
    <w:tbl>
      <w:tblPr>
        <w:tblStyle w:val="14"/>
        <w:tblW w:w="926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06"/>
        <w:gridCol w:w="3196"/>
        <w:gridCol w:w="41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06" w:type="dxa"/>
            <w:vAlign w:val="center"/>
          </w:tcPr>
          <w:p>
            <w:pPr>
              <w:jc w:val="center"/>
              <w:rPr>
                <w:rFonts w:hint="eastAsia" w:ascii="仿宋" w:hAnsi="仿宋" w:eastAsia="仿宋" w:cs="仿宋"/>
                <w:b/>
                <w:sz w:val="21"/>
                <w:szCs w:val="21"/>
              </w:rPr>
            </w:pPr>
            <w:r>
              <w:rPr>
                <w:rFonts w:hint="eastAsia" w:ascii="仿宋" w:hAnsi="仿宋" w:eastAsia="仿宋" w:cs="仿宋"/>
                <w:b/>
                <w:sz w:val="21"/>
                <w:szCs w:val="21"/>
              </w:rPr>
              <w:t>课程名称</w:t>
            </w:r>
          </w:p>
          <w:p>
            <w:pPr>
              <w:jc w:val="center"/>
              <w:rPr>
                <w:rFonts w:hint="eastAsia" w:ascii="仿宋" w:hAnsi="仿宋" w:eastAsia="仿宋" w:cs="仿宋"/>
                <w:b/>
                <w:sz w:val="21"/>
                <w:szCs w:val="21"/>
              </w:rPr>
            </w:pPr>
            <w:r>
              <w:rPr>
                <w:rFonts w:hint="eastAsia" w:ascii="仿宋" w:hAnsi="仿宋" w:eastAsia="仿宋" w:cs="仿宋"/>
                <w:b/>
                <w:sz w:val="21"/>
                <w:szCs w:val="21"/>
              </w:rPr>
              <w:t>(课时)</w:t>
            </w:r>
          </w:p>
        </w:tc>
        <w:tc>
          <w:tcPr>
            <w:tcW w:w="3196" w:type="dxa"/>
            <w:vAlign w:val="center"/>
          </w:tcPr>
          <w:p>
            <w:pPr>
              <w:jc w:val="center"/>
              <w:rPr>
                <w:rFonts w:hint="eastAsia" w:ascii="仿宋" w:hAnsi="仿宋" w:eastAsia="仿宋" w:cs="仿宋"/>
                <w:b/>
                <w:sz w:val="21"/>
                <w:szCs w:val="21"/>
              </w:rPr>
            </w:pPr>
            <w:r>
              <w:rPr>
                <w:rFonts w:hint="eastAsia" w:ascii="仿宋" w:hAnsi="仿宋" w:eastAsia="仿宋" w:cs="仿宋"/>
                <w:b/>
                <w:sz w:val="21"/>
                <w:szCs w:val="21"/>
              </w:rPr>
              <w:t>主要内容</w:t>
            </w:r>
          </w:p>
        </w:tc>
        <w:tc>
          <w:tcPr>
            <w:tcW w:w="4161" w:type="dxa"/>
            <w:vAlign w:val="center"/>
          </w:tcPr>
          <w:p>
            <w:pPr>
              <w:jc w:val="center"/>
              <w:rPr>
                <w:rFonts w:hint="eastAsia" w:ascii="仿宋" w:hAnsi="仿宋" w:eastAsia="仿宋" w:cs="仿宋"/>
                <w:b/>
                <w:sz w:val="21"/>
                <w:szCs w:val="21"/>
              </w:rPr>
            </w:pPr>
            <w:r>
              <w:rPr>
                <w:rFonts w:hint="eastAsia" w:ascii="仿宋" w:hAnsi="仿宋" w:eastAsia="仿宋" w:cs="仿宋"/>
                <w:b/>
                <w:sz w:val="21"/>
                <w:szCs w:val="21"/>
              </w:rPr>
              <w:t>能力要求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06" w:type="dxa"/>
            <w:vAlign w:val="center"/>
          </w:tcPr>
          <w:p>
            <w:pPr>
              <w:jc w:val="center"/>
              <w:rPr>
                <w:rFonts w:hint="eastAsia" w:ascii="仿宋" w:hAnsi="仿宋" w:eastAsia="仿宋" w:cs="仿宋"/>
                <w:sz w:val="21"/>
                <w:szCs w:val="21"/>
              </w:rPr>
            </w:pPr>
            <w:r>
              <w:rPr>
                <w:rFonts w:hint="eastAsia" w:ascii="仿宋" w:hAnsi="仿宋" w:eastAsia="仿宋" w:cs="仿宋"/>
                <w:sz w:val="21"/>
                <w:szCs w:val="21"/>
              </w:rPr>
              <w:t>机械制图</w:t>
            </w:r>
          </w:p>
          <w:p>
            <w:pPr>
              <w:jc w:val="center"/>
              <w:rPr>
                <w:rFonts w:hint="eastAsia" w:ascii="仿宋" w:hAnsi="仿宋" w:eastAsia="仿宋" w:cs="仿宋"/>
                <w:sz w:val="21"/>
                <w:szCs w:val="21"/>
              </w:rPr>
            </w:pPr>
          </w:p>
        </w:tc>
        <w:tc>
          <w:tcPr>
            <w:tcW w:w="3196" w:type="dxa"/>
          </w:tcPr>
          <w:p>
            <w:pPr>
              <w:snapToGrid w:val="0"/>
              <w:spacing w:line="0" w:lineRule="atLeast"/>
              <w:rPr>
                <w:rFonts w:hint="eastAsia" w:ascii="仿宋" w:hAnsi="仿宋" w:eastAsia="仿宋" w:cs="仿宋"/>
                <w:sz w:val="21"/>
                <w:szCs w:val="21"/>
              </w:rPr>
            </w:pPr>
            <w:r>
              <w:rPr>
                <w:rFonts w:hint="eastAsia" w:ascii="仿宋" w:hAnsi="仿宋" w:eastAsia="仿宋" w:cs="仿宋"/>
                <w:sz w:val="21"/>
                <w:szCs w:val="21"/>
              </w:rPr>
              <w:t>(1)制图国家标准的基本规定；</w:t>
            </w:r>
          </w:p>
          <w:p>
            <w:pPr>
              <w:snapToGrid w:val="0"/>
              <w:spacing w:line="0" w:lineRule="atLeast"/>
              <w:rPr>
                <w:rFonts w:hint="eastAsia" w:ascii="仿宋" w:hAnsi="仿宋" w:eastAsia="仿宋" w:cs="仿宋"/>
                <w:sz w:val="21"/>
                <w:szCs w:val="21"/>
              </w:rPr>
            </w:pPr>
            <w:r>
              <w:rPr>
                <w:rFonts w:hint="eastAsia" w:ascii="仿宋" w:hAnsi="仿宋" w:eastAsia="仿宋" w:cs="仿宋"/>
                <w:sz w:val="21"/>
                <w:szCs w:val="21"/>
              </w:rPr>
              <w:t>(2)常用几何图形画法；</w:t>
            </w:r>
          </w:p>
          <w:p>
            <w:pPr>
              <w:snapToGrid w:val="0"/>
              <w:spacing w:line="0" w:lineRule="atLeast"/>
              <w:rPr>
                <w:rFonts w:hint="eastAsia" w:ascii="仿宋" w:hAnsi="仿宋" w:eastAsia="仿宋" w:cs="仿宋"/>
                <w:sz w:val="21"/>
                <w:szCs w:val="21"/>
              </w:rPr>
            </w:pPr>
            <w:r>
              <w:rPr>
                <w:rFonts w:hint="eastAsia" w:ascii="仿宋" w:hAnsi="仿宋" w:eastAsia="仿宋" w:cs="仿宋"/>
                <w:sz w:val="21"/>
                <w:szCs w:val="21"/>
              </w:rPr>
              <w:t>(3)正投影法和视图；</w:t>
            </w:r>
          </w:p>
          <w:p>
            <w:pPr>
              <w:snapToGrid w:val="0"/>
              <w:spacing w:line="0" w:lineRule="atLeast"/>
              <w:rPr>
                <w:rFonts w:hint="eastAsia" w:ascii="仿宋" w:hAnsi="仿宋" w:eastAsia="仿宋" w:cs="仿宋"/>
                <w:sz w:val="21"/>
                <w:szCs w:val="21"/>
              </w:rPr>
            </w:pPr>
            <w:r>
              <w:rPr>
                <w:rFonts w:hint="eastAsia" w:ascii="仿宋" w:hAnsi="仿宋" w:eastAsia="仿宋" w:cs="仿宋"/>
                <w:sz w:val="21"/>
                <w:szCs w:val="21"/>
              </w:rPr>
              <w:t>(4)点、直线和平面的投影；</w:t>
            </w:r>
          </w:p>
          <w:p>
            <w:pPr>
              <w:snapToGrid w:val="0"/>
              <w:spacing w:line="0" w:lineRule="atLeast"/>
              <w:rPr>
                <w:rFonts w:hint="eastAsia" w:ascii="仿宋" w:hAnsi="仿宋" w:eastAsia="仿宋" w:cs="仿宋"/>
                <w:sz w:val="21"/>
                <w:szCs w:val="21"/>
              </w:rPr>
            </w:pPr>
            <w:r>
              <w:rPr>
                <w:rFonts w:hint="eastAsia" w:ascii="仿宋" w:hAnsi="仿宋" w:eastAsia="仿宋" w:cs="仿宋"/>
                <w:sz w:val="21"/>
                <w:szCs w:val="21"/>
              </w:rPr>
              <w:t>(5)基本体的</w:t>
            </w:r>
            <w:r>
              <w:rPr>
                <w:rFonts w:hint="eastAsia" w:ascii="仿宋" w:hAnsi="仿宋" w:eastAsia="仿宋" w:cs="仿宋"/>
                <w:spacing w:val="-6"/>
                <w:sz w:val="21"/>
                <w:szCs w:val="21"/>
              </w:rPr>
              <w:t>画法</w:t>
            </w:r>
            <w:r>
              <w:rPr>
                <w:rFonts w:hint="eastAsia" w:ascii="仿宋" w:hAnsi="仿宋" w:eastAsia="仿宋" w:cs="仿宋"/>
                <w:sz w:val="21"/>
                <w:szCs w:val="21"/>
              </w:rPr>
              <w:t>；</w:t>
            </w:r>
          </w:p>
          <w:p>
            <w:pPr>
              <w:snapToGrid w:val="0"/>
              <w:spacing w:line="0" w:lineRule="atLeast"/>
              <w:rPr>
                <w:rFonts w:hint="eastAsia" w:ascii="仿宋" w:hAnsi="仿宋" w:eastAsia="仿宋" w:cs="仿宋"/>
                <w:sz w:val="21"/>
                <w:szCs w:val="21"/>
              </w:rPr>
            </w:pPr>
            <w:r>
              <w:rPr>
                <w:rFonts w:hint="eastAsia" w:ascii="仿宋" w:hAnsi="仿宋" w:eastAsia="仿宋" w:cs="仿宋"/>
                <w:sz w:val="21"/>
                <w:szCs w:val="21"/>
              </w:rPr>
              <w:t>(6)组合体的视图；</w:t>
            </w:r>
          </w:p>
          <w:p>
            <w:pPr>
              <w:snapToGrid w:val="0"/>
              <w:spacing w:line="0" w:lineRule="atLeast"/>
              <w:rPr>
                <w:rFonts w:hint="eastAsia" w:ascii="仿宋" w:hAnsi="仿宋" w:eastAsia="仿宋" w:cs="仿宋"/>
                <w:sz w:val="21"/>
                <w:szCs w:val="21"/>
              </w:rPr>
            </w:pPr>
            <w:r>
              <w:rPr>
                <w:rFonts w:hint="eastAsia" w:ascii="仿宋" w:hAnsi="仿宋" w:eastAsia="仿宋" w:cs="仿宋"/>
                <w:sz w:val="21"/>
                <w:szCs w:val="21"/>
              </w:rPr>
              <w:t>(7)图样的表达方式；</w:t>
            </w:r>
          </w:p>
          <w:p>
            <w:pPr>
              <w:snapToGrid w:val="0"/>
              <w:spacing w:line="0" w:lineRule="atLeast"/>
              <w:rPr>
                <w:rFonts w:hint="eastAsia" w:ascii="仿宋" w:hAnsi="仿宋" w:eastAsia="仿宋" w:cs="仿宋"/>
                <w:sz w:val="21"/>
                <w:szCs w:val="21"/>
              </w:rPr>
            </w:pPr>
            <w:r>
              <w:rPr>
                <w:rFonts w:hint="eastAsia" w:ascii="仿宋" w:hAnsi="仿宋" w:eastAsia="仿宋" w:cs="仿宋"/>
                <w:sz w:val="21"/>
                <w:szCs w:val="21"/>
              </w:rPr>
              <w:t>(8)</w:t>
            </w:r>
            <w:r>
              <w:rPr>
                <w:rFonts w:hint="eastAsia" w:ascii="仿宋" w:hAnsi="仿宋" w:eastAsia="仿宋" w:cs="仿宋"/>
                <w:spacing w:val="-10"/>
                <w:sz w:val="21"/>
                <w:szCs w:val="21"/>
              </w:rPr>
              <w:t>标准件、常用件及其规定画法；</w:t>
            </w:r>
          </w:p>
          <w:p>
            <w:pPr>
              <w:snapToGrid w:val="0"/>
              <w:spacing w:line="0" w:lineRule="atLeast"/>
              <w:rPr>
                <w:rFonts w:hint="eastAsia" w:ascii="仿宋" w:hAnsi="仿宋" w:eastAsia="仿宋" w:cs="仿宋"/>
                <w:sz w:val="21"/>
                <w:szCs w:val="21"/>
              </w:rPr>
            </w:pPr>
            <w:r>
              <w:rPr>
                <w:rFonts w:hint="eastAsia" w:ascii="仿宋" w:hAnsi="仿宋" w:eastAsia="仿宋" w:cs="仿宋"/>
                <w:sz w:val="21"/>
                <w:szCs w:val="21"/>
              </w:rPr>
              <w:t>(9)零件图；</w:t>
            </w:r>
          </w:p>
          <w:p>
            <w:pPr>
              <w:snapToGrid w:val="0"/>
              <w:spacing w:line="0" w:lineRule="atLeast"/>
              <w:rPr>
                <w:rFonts w:hint="eastAsia" w:ascii="仿宋" w:hAnsi="仿宋" w:eastAsia="仿宋" w:cs="仿宋"/>
                <w:sz w:val="21"/>
                <w:szCs w:val="21"/>
              </w:rPr>
            </w:pPr>
            <w:r>
              <w:rPr>
                <w:rFonts w:hint="eastAsia" w:ascii="仿宋" w:hAnsi="仿宋" w:eastAsia="仿宋" w:cs="仿宋"/>
                <w:sz w:val="21"/>
                <w:szCs w:val="21"/>
              </w:rPr>
              <w:t>(10)装配图；</w:t>
            </w:r>
          </w:p>
          <w:p>
            <w:pPr>
              <w:snapToGrid w:val="0"/>
              <w:spacing w:line="0" w:lineRule="atLeast"/>
              <w:rPr>
                <w:rFonts w:hint="eastAsia" w:ascii="仿宋" w:hAnsi="仿宋" w:eastAsia="仿宋" w:cs="仿宋"/>
                <w:sz w:val="21"/>
                <w:szCs w:val="21"/>
              </w:rPr>
            </w:pPr>
            <w:r>
              <w:rPr>
                <w:rFonts w:hint="eastAsia" w:ascii="仿宋" w:hAnsi="仿宋" w:eastAsia="仿宋" w:cs="仿宋"/>
                <w:sz w:val="21"/>
                <w:szCs w:val="21"/>
              </w:rPr>
              <w:t>(11)计算机绘图；</w:t>
            </w:r>
          </w:p>
          <w:p>
            <w:pPr>
              <w:snapToGrid w:val="0"/>
              <w:spacing w:line="0" w:lineRule="atLeast"/>
              <w:rPr>
                <w:rFonts w:hint="eastAsia" w:ascii="仿宋" w:hAnsi="仿宋" w:eastAsia="仿宋" w:cs="仿宋"/>
                <w:sz w:val="21"/>
                <w:szCs w:val="21"/>
              </w:rPr>
            </w:pPr>
            <w:r>
              <w:rPr>
                <w:rFonts w:hint="eastAsia" w:ascii="仿宋" w:hAnsi="仿宋" w:eastAsia="仿宋" w:cs="仿宋"/>
                <w:sz w:val="21"/>
                <w:szCs w:val="21"/>
              </w:rPr>
              <w:t>(12)典型零部件测绘</w:t>
            </w:r>
          </w:p>
        </w:tc>
        <w:tc>
          <w:tcPr>
            <w:tcW w:w="4161" w:type="dxa"/>
          </w:tcPr>
          <w:p>
            <w:pPr>
              <w:spacing w:line="0" w:lineRule="atLeast"/>
              <w:rPr>
                <w:rFonts w:hint="eastAsia" w:ascii="仿宋" w:hAnsi="仿宋" w:eastAsia="仿宋" w:cs="仿宋"/>
                <w:sz w:val="21"/>
                <w:szCs w:val="21"/>
              </w:rPr>
            </w:pPr>
            <w:r>
              <w:rPr>
                <w:rFonts w:hint="eastAsia" w:ascii="仿宋" w:hAnsi="仿宋" w:eastAsia="仿宋" w:cs="仿宋"/>
                <w:sz w:val="21"/>
                <w:szCs w:val="21"/>
              </w:rPr>
              <w:t>(1)具备一定的空间想象能力和思维能力，养成规范的制图习惯；</w:t>
            </w:r>
          </w:p>
          <w:p>
            <w:pPr>
              <w:spacing w:line="0" w:lineRule="atLeast"/>
              <w:rPr>
                <w:rFonts w:hint="eastAsia" w:ascii="仿宋" w:hAnsi="仿宋" w:eastAsia="仿宋" w:cs="仿宋"/>
                <w:sz w:val="21"/>
                <w:szCs w:val="21"/>
              </w:rPr>
            </w:pPr>
            <w:r>
              <w:rPr>
                <w:rFonts w:hint="eastAsia" w:ascii="仿宋" w:hAnsi="仿宋" w:eastAsia="仿宋" w:cs="仿宋"/>
                <w:sz w:val="21"/>
                <w:szCs w:val="21"/>
              </w:rPr>
              <w:t>(2)能运用投影法的基本原理和作图方法；</w:t>
            </w:r>
          </w:p>
          <w:p>
            <w:pPr>
              <w:spacing w:line="0" w:lineRule="atLeast"/>
              <w:rPr>
                <w:rFonts w:hint="eastAsia" w:ascii="仿宋" w:hAnsi="仿宋" w:eastAsia="仿宋" w:cs="仿宋"/>
                <w:sz w:val="21"/>
                <w:szCs w:val="21"/>
              </w:rPr>
            </w:pPr>
            <w:r>
              <w:rPr>
                <w:rFonts w:hint="eastAsia" w:ascii="仿宋" w:hAnsi="仿宋" w:eastAsia="仿宋" w:cs="仿宋"/>
                <w:sz w:val="21"/>
                <w:szCs w:val="21"/>
              </w:rPr>
              <w:t>(3)能识读中等复杂程度的零件图；</w:t>
            </w:r>
          </w:p>
          <w:p>
            <w:pPr>
              <w:spacing w:line="0" w:lineRule="atLeast"/>
              <w:rPr>
                <w:rFonts w:hint="eastAsia" w:ascii="仿宋" w:hAnsi="仿宋" w:eastAsia="仿宋" w:cs="仿宋"/>
                <w:sz w:val="21"/>
                <w:szCs w:val="21"/>
              </w:rPr>
            </w:pPr>
            <w:r>
              <w:rPr>
                <w:rFonts w:hint="eastAsia" w:ascii="仿宋" w:hAnsi="仿宋" w:eastAsia="仿宋" w:cs="仿宋"/>
                <w:sz w:val="21"/>
                <w:szCs w:val="21"/>
              </w:rPr>
              <w:t>(4)能识读简单的装配图；</w:t>
            </w:r>
          </w:p>
          <w:p>
            <w:pPr>
              <w:spacing w:line="0" w:lineRule="atLeast"/>
              <w:rPr>
                <w:rFonts w:hint="eastAsia" w:ascii="仿宋" w:hAnsi="仿宋" w:eastAsia="仿宋" w:cs="仿宋"/>
                <w:sz w:val="21"/>
                <w:szCs w:val="21"/>
              </w:rPr>
            </w:pPr>
            <w:r>
              <w:rPr>
                <w:rFonts w:hint="eastAsia" w:ascii="仿宋" w:hAnsi="仿宋" w:eastAsia="仿宋" w:cs="仿宋"/>
                <w:sz w:val="21"/>
                <w:szCs w:val="21"/>
              </w:rPr>
              <w:t>(5)能应用一种计算机软件绘制机械图样；</w:t>
            </w:r>
          </w:p>
          <w:p>
            <w:pPr>
              <w:spacing w:line="0" w:lineRule="atLeast"/>
              <w:rPr>
                <w:rFonts w:hint="eastAsia" w:ascii="仿宋" w:hAnsi="仿宋" w:eastAsia="仿宋" w:cs="仿宋"/>
                <w:sz w:val="21"/>
                <w:szCs w:val="21"/>
              </w:rPr>
            </w:pPr>
            <w:r>
              <w:rPr>
                <w:rFonts w:hint="eastAsia" w:ascii="仿宋" w:hAnsi="仿宋" w:eastAsia="仿宋" w:cs="仿宋"/>
                <w:sz w:val="21"/>
                <w:szCs w:val="21"/>
              </w:rPr>
              <w:t>(6)能使用常用的工、量具拆卸和测量零部件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06" w:type="dxa"/>
            <w:vAlign w:val="center"/>
          </w:tcPr>
          <w:p>
            <w:pPr>
              <w:jc w:val="center"/>
              <w:rPr>
                <w:rFonts w:hint="eastAsia" w:ascii="仿宋" w:hAnsi="仿宋" w:eastAsia="仿宋" w:cs="仿宋"/>
                <w:sz w:val="21"/>
                <w:szCs w:val="21"/>
              </w:rPr>
            </w:pPr>
            <w:r>
              <w:rPr>
                <w:rFonts w:hint="eastAsia" w:ascii="仿宋" w:hAnsi="仿宋" w:eastAsia="仿宋" w:cs="仿宋"/>
                <w:sz w:val="21"/>
                <w:szCs w:val="21"/>
              </w:rPr>
              <w:t>金属加工与实训</w:t>
            </w:r>
          </w:p>
          <w:p>
            <w:pPr>
              <w:jc w:val="center"/>
              <w:rPr>
                <w:rFonts w:hint="eastAsia" w:ascii="仿宋" w:hAnsi="仿宋" w:eastAsia="仿宋" w:cs="仿宋"/>
                <w:sz w:val="21"/>
                <w:szCs w:val="21"/>
              </w:rPr>
            </w:pPr>
          </w:p>
        </w:tc>
        <w:tc>
          <w:tcPr>
            <w:tcW w:w="3196" w:type="dxa"/>
          </w:tcPr>
          <w:p>
            <w:pPr>
              <w:snapToGrid w:val="0"/>
              <w:spacing w:line="0" w:lineRule="atLeast"/>
              <w:rPr>
                <w:rFonts w:hint="eastAsia" w:ascii="仿宋" w:hAnsi="仿宋" w:eastAsia="仿宋" w:cs="仿宋"/>
                <w:sz w:val="21"/>
                <w:szCs w:val="21"/>
              </w:rPr>
            </w:pPr>
            <w:r>
              <w:rPr>
                <w:rFonts w:hint="eastAsia" w:ascii="仿宋" w:hAnsi="仿宋" w:eastAsia="仿宋" w:cs="仿宋"/>
                <w:sz w:val="21"/>
                <w:szCs w:val="21"/>
              </w:rPr>
              <w:t>(1)金属材料及热处理；</w:t>
            </w:r>
          </w:p>
          <w:p>
            <w:pPr>
              <w:snapToGrid w:val="0"/>
              <w:spacing w:line="0" w:lineRule="atLeast"/>
              <w:rPr>
                <w:rFonts w:hint="eastAsia" w:ascii="仿宋" w:hAnsi="仿宋" w:eastAsia="仿宋" w:cs="仿宋"/>
                <w:sz w:val="21"/>
                <w:szCs w:val="21"/>
              </w:rPr>
            </w:pPr>
            <w:r>
              <w:rPr>
                <w:rFonts w:hint="eastAsia" w:ascii="仿宋" w:hAnsi="仿宋" w:eastAsia="仿宋" w:cs="仿宋"/>
                <w:sz w:val="21"/>
                <w:szCs w:val="21"/>
              </w:rPr>
              <w:t>(2)热加工；</w:t>
            </w:r>
          </w:p>
          <w:p>
            <w:pPr>
              <w:snapToGrid w:val="0"/>
              <w:spacing w:line="0" w:lineRule="atLeast"/>
              <w:rPr>
                <w:rFonts w:hint="eastAsia" w:ascii="仿宋" w:hAnsi="仿宋" w:eastAsia="仿宋" w:cs="仿宋"/>
                <w:sz w:val="21"/>
                <w:szCs w:val="21"/>
              </w:rPr>
            </w:pPr>
            <w:r>
              <w:rPr>
                <w:rFonts w:hint="eastAsia" w:ascii="仿宋" w:hAnsi="仿宋" w:eastAsia="仿宋" w:cs="仿宋"/>
                <w:sz w:val="21"/>
                <w:szCs w:val="21"/>
              </w:rPr>
              <w:t>(3)冷加工；</w:t>
            </w:r>
          </w:p>
          <w:p>
            <w:pPr>
              <w:snapToGrid w:val="0"/>
              <w:spacing w:line="0" w:lineRule="atLeast"/>
              <w:rPr>
                <w:rFonts w:hint="eastAsia" w:ascii="仿宋" w:hAnsi="仿宋" w:eastAsia="仿宋" w:cs="仿宋"/>
                <w:sz w:val="21"/>
                <w:szCs w:val="21"/>
              </w:rPr>
            </w:pPr>
            <w:r>
              <w:rPr>
                <w:rFonts w:hint="eastAsia" w:ascii="仿宋" w:hAnsi="仿宋" w:eastAsia="仿宋" w:cs="仿宋"/>
                <w:kern w:val="10"/>
                <w:position w:val="2"/>
                <w:sz w:val="21"/>
                <w:szCs w:val="21"/>
              </w:rPr>
              <w:t>(4)钳工实训；</w:t>
            </w:r>
          </w:p>
          <w:p>
            <w:pPr>
              <w:snapToGrid w:val="0"/>
              <w:spacing w:line="0" w:lineRule="atLeast"/>
              <w:rPr>
                <w:rFonts w:hint="eastAsia" w:ascii="仿宋" w:hAnsi="仿宋" w:eastAsia="仿宋" w:cs="仿宋"/>
                <w:sz w:val="21"/>
                <w:szCs w:val="21"/>
              </w:rPr>
            </w:pPr>
            <w:r>
              <w:rPr>
                <w:rFonts w:hint="eastAsia" w:ascii="仿宋" w:hAnsi="仿宋" w:eastAsia="仿宋" w:cs="仿宋"/>
                <w:kern w:val="10"/>
                <w:position w:val="2"/>
                <w:sz w:val="21"/>
                <w:szCs w:val="21"/>
              </w:rPr>
              <w:t>(5)车工实训；</w:t>
            </w:r>
          </w:p>
          <w:p>
            <w:pPr>
              <w:snapToGrid w:val="0"/>
              <w:spacing w:line="0" w:lineRule="atLeast"/>
              <w:rPr>
                <w:rFonts w:hint="eastAsia" w:ascii="仿宋" w:hAnsi="仿宋" w:eastAsia="仿宋" w:cs="仿宋"/>
                <w:sz w:val="21"/>
                <w:szCs w:val="21"/>
              </w:rPr>
            </w:pPr>
            <w:r>
              <w:rPr>
                <w:rFonts w:hint="eastAsia" w:ascii="仿宋" w:hAnsi="仿宋" w:eastAsia="仿宋" w:cs="仿宋"/>
                <w:kern w:val="10"/>
                <w:position w:val="2"/>
                <w:sz w:val="21"/>
                <w:szCs w:val="21"/>
              </w:rPr>
              <w:t>(6)铣工实训</w:t>
            </w:r>
          </w:p>
        </w:tc>
        <w:tc>
          <w:tcPr>
            <w:tcW w:w="4161" w:type="dxa"/>
          </w:tcPr>
          <w:p>
            <w:pPr>
              <w:snapToGrid w:val="0"/>
              <w:spacing w:line="0" w:lineRule="atLeast"/>
              <w:rPr>
                <w:rFonts w:hint="eastAsia" w:ascii="仿宋" w:hAnsi="仿宋" w:eastAsia="仿宋" w:cs="仿宋"/>
                <w:sz w:val="21"/>
                <w:szCs w:val="21"/>
              </w:rPr>
            </w:pPr>
            <w:r>
              <w:rPr>
                <w:rFonts w:hint="eastAsia" w:ascii="仿宋" w:hAnsi="仿宋" w:eastAsia="仿宋" w:cs="仿宋"/>
                <w:sz w:val="21"/>
                <w:szCs w:val="21"/>
              </w:rPr>
              <w:t>(1)会正确选用材料及其热处理的方法；</w:t>
            </w:r>
          </w:p>
          <w:p>
            <w:pPr>
              <w:snapToGrid w:val="0"/>
              <w:spacing w:line="0" w:lineRule="atLeast"/>
              <w:rPr>
                <w:rFonts w:hint="eastAsia" w:ascii="仿宋" w:hAnsi="仿宋" w:eastAsia="仿宋" w:cs="仿宋"/>
                <w:sz w:val="21"/>
                <w:szCs w:val="21"/>
              </w:rPr>
            </w:pPr>
            <w:r>
              <w:rPr>
                <w:rFonts w:hint="eastAsia" w:ascii="仿宋" w:hAnsi="仿宋" w:eastAsia="仿宋" w:cs="仿宋"/>
                <w:sz w:val="21"/>
                <w:szCs w:val="21"/>
              </w:rPr>
              <w:t>(2)能进行文明生产和安全操作；熟悉金属加工的操作规程；</w:t>
            </w:r>
          </w:p>
          <w:p>
            <w:pPr>
              <w:snapToGrid w:val="0"/>
              <w:spacing w:line="0" w:lineRule="atLeast"/>
              <w:rPr>
                <w:rFonts w:hint="eastAsia" w:ascii="仿宋" w:hAnsi="仿宋" w:eastAsia="仿宋" w:cs="仿宋"/>
                <w:sz w:val="21"/>
                <w:szCs w:val="21"/>
              </w:rPr>
            </w:pPr>
            <w:r>
              <w:rPr>
                <w:rFonts w:hint="eastAsia" w:ascii="仿宋" w:hAnsi="仿宋" w:eastAsia="仿宋" w:cs="仿宋"/>
                <w:sz w:val="21"/>
                <w:szCs w:val="21"/>
              </w:rPr>
              <w:t>(3)能说出铸造、锻压和焊接方法、工艺及设备；</w:t>
            </w:r>
          </w:p>
          <w:p>
            <w:pPr>
              <w:snapToGrid w:val="0"/>
              <w:spacing w:line="0" w:lineRule="atLeast"/>
              <w:rPr>
                <w:rFonts w:hint="eastAsia" w:ascii="仿宋" w:hAnsi="仿宋" w:eastAsia="仿宋" w:cs="仿宋"/>
                <w:sz w:val="21"/>
                <w:szCs w:val="21"/>
              </w:rPr>
            </w:pPr>
            <w:r>
              <w:rPr>
                <w:rFonts w:hint="eastAsia" w:ascii="仿宋" w:hAnsi="仿宋" w:eastAsia="仿宋" w:cs="仿宋"/>
                <w:sz w:val="21"/>
                <w:szCs w:val="21"/>
              </w:rPr>
              <w:t>(4)熟悉零件生产过程，能说出典型零件的加工方法；能操作常用机械加工的设备；</w:t>
            </w:r>
          </w:p>
          <w:p>
            <w:pPr>
              <w:snapToGrid w:val="0"/>
              <w:spacing w:line="0" w:lineRule="atLeast"/>
              <w:rPr>
                <w:rFonts w:hint="eastAsia" w:ascii="仿宋" w:hAnsi="仿宋" w:eastAsia="仿宋" w:cs="仿宋"/>
                <w:sz w:val="21"/>
                <w:szCs w:val="21"/>
              </w:rPr>
            </w:pPr>
            <w:r>
              <w:rPr>
                <w:rFonts w:hint="eastAsia" w:ascii="仿宋" w:hAnsi="仿宋" w:eastAsia="仿宋" w:cs="仿宋"/>
                <w:sz w:val="21"/>
                <w:szCs w:val="21"/>
              </w:rPr>
              <w:t>(5)能使用钳工常用的工、量具，会能根据零件图，运用划线、锯削、锉削、钻削、攻螺纹和套螺纹等加工技术制作出合格的零件，达到钳工初级工的水平；</w:t>
            </w:r>
          </w:p>
          <w:p>
            <w:pPr>
              <w:snapToGrid w:val="0"/>
              <w:spacing w:line="0" w:lineRule="atLeast"/>
              <w:rPr>
                <w:rFonts w:hint="eastAsia" w:ascii="仿宋" w:hAnsi="仿宋" w:eastAsia="仿宋" w:cs="仿宋"/>
                <w:sz w:val="21"/>
                <w:szCs w:val="21"/>
              </w:rPr>
            </w:pPr>
            <w:r>
              <w:rPr>
                <w:rFonts w:hint="eastAsia" w:ascii="仿宋" w:hAnsi="仿宋" w:eastAsia="仿宋" w:cs="仿宋"/>
                <w:sz w:val="21"/>
                <w:szCs w:val="21"/>
              </w:rPr>
              <w:t>(6)熟悉普通车床、</w:t>
            </w:r>
            <w:r>
              <w:rPr>
                <w:rFonts w:hint="eastAsia" w:ascii="仿宋" w:hAnsi="仿宋" w:eastAsia="仿宋" w:cs="仿宋"/>
                <w:kern w:val="10"/>
                <w:position w:val="2"/>
                <w:sz w:val="21"/>
                <w:szCs w:val="21"/>
              </w:rPr>
              <w:t>铣床的结构，</w:t>
            </w:r>
            <w:r>
              <w:rPr>
                <w:rFonts w:hint="eastAsia" w:ascii="仿宋" w:hAnsi="仿宋" w:eastAsia="仿宋" w:cs="仿宋"/>
                <w:sz w:val="21"/>
                <w:szCs w:val="21"/>
              </w:rPr>
              <w:t>能正确使用车、</w:t>
            </w:r>
            <w:r>
              <w:rPr>
                <w:rFonts w:hint="eastAsia" w:ascii="仿宋" w:hAnsi="仿宋" w:eastAsia="仿宋" w:cs="仿宋"/>
                <w:kern w:val="10"/>
                <w:position w:val="2"/>
                <w:sz w:val="21"/>
                <w:szCs w:val="21"/>
              </w:rPr>
              <w:t>铣削加工常用的工、量和夹具；</w:t>
            </w:r>
          </w:p>
          <w:p>
            <w:pPr>
              <w:snapToGrid w:val="0"/>
              <w:spacing w:line="0" w:lineRule="atLeast"/>
              <w:rPr>
                <w:rFonts w:hint="eastAsia" w:ascii="仿宋" w:hAnsi="仿宋" w:eastAsia="仿宋" w:cs="仿宋"/>
                <w:sz w:val="21"/>
                <w:szCs w:val="21"/>
              </w:rPr>
            </w:pPr>
            <w:r>
              <w:rPr>
                <w:rFonts w:hint="eastAsia" w:ascii="仿宋" w:hAnsi="仿宋" w:eastAsia="仿宋" w:cs="仿宋"/>
                <w:sz w:val="21"/>
                <w:szCs w:val="21"/>
              </w:rPr>
              <w:t>(7)能按图完成简单零件的车、</w:t>
            </w:r>
            <w:r>
              <w:rPr>
                <w:rFonts w:hint="eastAsia" w:ascii="仿宋" w:hAnsi="仿宋" w:eastAsia="仿宋" w:cs="仿宋"/>
                <w:kern w:val="10"/>
                <w:position w:val="2"/>
                <w:sz w:val="21"/>
                <w:szCs w:val="21"/>
              </w:rPr>
              <w:t>铣加工；</w:t>
            </w:r>
          </w:p>
          <w:p>
            <w:pPr>
              <w:snapToGrid w:val="0"/>
              <w:spacing w:line="0" w:lineRule="atLeast"/>
              <w:rPr>
                <w:rFonts w:hint="eastAsia" w:ascii="仿宋" w:hAnsi="仿宋" w:eastAsia="仿宋" w:cs="仿宋"/>
                <w:sz w:val="21"/>
                <w:szCs w:val="21"/>
              </w:rPr>
            </w:pPr>
            <w:r>
              <w:rPr>
                <w:rFonts w:hint="eastAsia" w:ascii="仿宋" w:hAnsi="仿宋" w:eastAsia="仿宋" w:cs="仿宋"/>
                <w:sz w:val="21"/>
                <w:szCs w:val="21"/>
              </w:rPr>
              <w:t>(8)能进行普通车床和普通铣床的维护和保养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06" w:type="dxa"/>
            <w:vAlign w:val="center"/>
          </w:tcPr>
          <w:p>
            <w:pPr>
              <w:jc w:val="center"/>
              <w:rPr>
                <w:rFonts w:hint="eastAsia" w:ascii="仿宋" w:hAnsi="仿宋" w:eastAsia="仿宋" w:cs="仿宋"/>
                <w:sz w:val="21"/>
                <w:szCs w:val="21"/>
              </w:rPr>
            </w:pPr>
            <w:r>
              <w:rPr>
                <w:rFonts w:hint="eastAsia" w:ascii="仿宋" w:hAnsi="仿宋" w:eastAsia="仿宋" w:cs="仿宋"/>
                <w:sz w:val="21"/>
                <w:szCs w:val="21"/>
              </w:rPr>
              <w:t>机械基础</w:t>
            </w:r>
          </w:p>
          <w:p>
            <w:pPr>
              <w:jc w:val="center"/>
              <w:rPr>
                <w:rFonts w:hint="eastAsia" w:ascii="仿宋" w:hAnsi="仿宋" w:eastAsia="仿宋" w:cs="仿宋"/>
                <w:sz w:val="21"/>
                <w:szCs w:val="21"/>
              </w:rPr>
            </w:pPr>
          </w:p>
        </w:tc>
        <w:tc>
          <w:tcPr>
            <w:tcW w:w="3196" w:type="dxa"/>
          </w:tcPr>
          <w:p>
            <w:pPr>
              <w:snapToGrid w:val="0"/>
              <w:spacing w:line="0" w:lineRule="atLeast"/>
              <w:rPr>
                <w:rFonts w:hint="eastAsia" w:ascii="仿宋" w:hAnsi="仿宋" w:eastAsia="仿宋" w:cs="仿宋"/>
                <w:sz w:val="21"/>
                <w:szCs w:val="21"/>
              </w:rPr>
            </w:pPr>
            <w:r>
              <w:rPr>
                <w:rFonts w:hint="eastAsia" w:ascii="仿宋" w:hAnsi="仿宋" w:eastAsia="仿宋" w:cs="仿宋"/>
                <w:sz w:val="21"/>
                <w:szCs w:val="21"/>
              </w:rPr>
              <w:t>(1)机械连接；</w:t>
            </w:r>
          </w:p>
          <w:p>
            <w:pPr>
              <w:snapToGrid w:val="0"/>
              <w:spacing w:line="0" w:lineRule="atLeast"/>
              <w:rPr>
                <w:rFonts w:hint="eastAsia" w:ascii="仿宋" w:hAnsi="仿宋" w:eastAsia="仿宋" w:cs="仿宋"/>
                <w:sz w:val="21"/>
                <w:szCs w:val="21"/>
              </w:rPr>
            </w:pPr>
            <w:r>
              <w:rPr>
                <w:rFonts w:hint="eastAsia" w:ascii="仿宋" w:hAnsi="仿宋" w:eastAsia="仿宋" w:cs="仿宋"/>
                <w:sz w:val="21"/>
                <w:szCs w:val="21"/>
              </w:rPr>
              <w:t>(2)机械传动；</w:t>
            </w:r>
          </w:p>
          <w:p>
            <w:pPr>
              <w:snapToGrid w:val="0"/>
              <w:spacing w:line="0" w:lineRule="atLeast"/>
              <w:rPr>
                <w:rFonts w:hint="eastAsia" w:ascii="仿宋" w:hAnsi="仿宋" w:eastAsia="仿宋" w:cs="仿宋"/>
                <w:sz w:val="21"/>
                <w:szCs w:val="21"/>
              </w:rPr>
            </w:pPr>
            <w:r>
              <w:rPr>
                <w:rFonts w:hint="eastAsia" w:ascii="仿宋" w:hAnsi="仿宋" w:eastAsia="仿宋" w:cs="仿宋"/>
                <w:sz w:val="21"/>
                <w:szCs w:val="21"/>
              </w:rPr>
              <w:t>(3)常用机构；</w:t>
            </w:r>
          </w:p>
          <w:p>
            <w:pPr>
              <w:snapToGrid w:val="0"/>
              <w:spacing w:line="0" w:lineRule="atLeast"/>
              <w:rPr>
                <w:rFonts w:hint="eastAsia" w:ascii="仿宋" w:hAnsi="仿宋" w:eastAsia="仿宋" w:cs="仿宋"/>
                <w:sz w:val="21"/>
                <w:szCs w:val="21"/>
              </w:rPr>
            </w:pPr>
            <w:r>
              <w:rPr>
                <w:rFonts w:hint="eastAsia" w:ascii="仿宋" w:hAnsi="仿宋" w:eastAsia="仿宋" w:cs="仿宋"/>
                <w:sz w:val="21"/>
                <w:szCs w:val="21"/>
              </w:rPr>
              <w:t>(4)支承零部件；</w:t>
            </w:r>
          </w:p>
          <w:p>
            <w:pPr>
              <w:snapToGrid w:val="0"/>
              <w:spacing w:line="0" w:lineRule="atLeast"/>
              <w:rPr>
                <w:rFonts w:hint="eastAsia" w:ascii="仿宋" w:hAnsi="仿宋" w:eastAsia="仿宋" w:cs="仿宋"/>
                <w:sz w:val="21"/>
                <w:szCs w:val="21"/>
              </w:rPr>
            </w:pPr>
            <w:r>
              <w:rPr>
                <w:rFonts w:hint="eastAsia" w:ascii="仿宋" w:hAnsi="仿宋" w:eastAsia="仿宋" w:cs="仿宋"/>
                <w:sz w:val="21"/>
                <w:szCs w:val="21"/>
              </w:rPr>
              <w:t>(5)机械的节能环保与安全防护；</w:t>
            </w:r>
          </w:p>
          <w:p>
            <w:pPr>
              <w:spacing w:line="0" w:lineRule="atLeast"/>
              <w:rPr>
                <w:rFonts w:hint="eastAsia" w:ascii="仿宋" w:hAnsi="仿宋" w:eastAsia="仿宋" w:cs="仿宋"/>
                <w:sz w:val="21"/>
                <w:szCs w:val="21"/>
              </w:rPr>
            </w:pPr>
            <w:r>
              <w:rPr>
                <w:rFonts w:hint="eastAsia" w:ascii="仿宋" w:hAnsi="仿宋" w:eastAsia="仿宋" w:cs="仿宋"/>
                <w:sz w:val="21"/>
                <w:szCs w:val="21"/>
              </w:rPr>
              <w:t>(6)典型机械的拆装、调试</w:t>
            </w:r>
          </w:p>
        </w:tc>
        <w:tc>
          <w:tcPr>
            <w:tcW w:w="4161" w:type="dxa"/>
          </w:tcPr>
          <w:p>
            <w:pPr>
              <w:spacing w:line="0" w:lineRule="atLeast"/>
              <w:rPr>
                <w:rFonts w:hint="eastAsia" w:ascii="仿宋" w:hAnsi="仿宋" w:eastAsia="仿宋" w:cs="仿宋"/>
                <w:sz w:val="21"/>
                <w:szCs w:val="21"/>
              </w:rPr>
            </w:pPr>
            <w:r>
              <w:rPr>
                <w:rFonts w:hint="eastAsia" w:ascii="仿宋" w:hAnsi="仿宋" w:eastAsia="仿宋" w:cs="仿宋"/>
                <w:sz w:val="21"/>
                <w:szCs w:val="21"/>
              </w:rPr>
              <w:t>(1)熟悉机械设备中常用机构的结构与工作过程；</w:t>
            </w:r>
          </w:p>
          <w:p>
            <w:pPr>
              <w:spacing w:line="0" w:lineRule="atLeast"/>
              <w:rPr>
                <w:rFonts w:hint="eastAsia" w:ascii="仿宋" w:hAnsi="仿宋" w:eastAsia="仿宋" w:cs="仿宋"/>
                <w:sz w:val="21"/>
                <w:szCs w:val="21"/>
              </w:rPr>
            </w:pPr>
            <w:r>
              <w:rPr>
                <w:rFonts w:hint="eastAsia" w:ascii="仿宋" w:hAnsi="仿宋" w:eastAsia="仿宋" w:cs="仿宋"/>
                <w:sz w:val="21"/>
                <w:szCs w:val="21"/>
              </w:rPr>
              <w:t>(2)掌握主要机械零部件结构和应用特点，初步掌握其选用方法；</w:t>
            </w:r>
          </w:p>
          <w:p>
            <w:pPr>
              <w:spacing w:line="0" w:lineRule="atLeast"/>
              <w:rPr>
                <w:rFonts w:hint="eastAsia" w:ascii="仿宋" w:hAnsi="仿宋" w:eastAsia="仿宋" w:cs="仿宋"/>
                <w:sz w:val="21"/>
                <w:szCs w:val="21"/>
              </w:rPr>
            </w:pPr>
            <w:r>
              <w:rPr>
                <w:rFonts w:hint="eastAsia" w:ascii="仿宋" w:hAnsi="仿宋" w:eastAsia="仿宋" w:cs="仿宋"/>
                <w:sz w:val="21"/>
                <w:szCs w:val="21"/>
              </w:rPr>
              <w:t>(3)能说出机械润滑、密封的方法和节能环保、安全防护措施；</w:t>
            </w:r>
          </w:p>
          <w:p>
            <w:pPr>
              <w:spacing w:line="0" w:lineRule="atLeast"/>
              <w:rPr>
                <w:rFonts w:hint="eastAsia" w:ascii="仿宋" w:hAnsi="仿宋" w:eastAsia="仿宋" w:cs="仿宋"/>
                <w:sz w:val="21"/>
                <w:szCs w:val="21"/>
              </w:rPr>
            </w:pPr>
            <w:r>
              <w:rPr>
                <w:rFonts w:hint="eastAsia" w:ascii="仿宋" w:hAnsi="仿宋" w:eastAsia="仿宋" w:cs="仿宋"/>
                <w:sz w:val="21"/>
                <w:szCs w:val="21"/>
              </w:rPr>
              <w:t>(4)了解机械连接的方法、特点，会正确拆装螺纹连接、键连接，会正确安装、找正联轴器；会正确安装、张紧、调试和维护V带（或链）传动；会正确拆装减速器；</w:t>
            </w:r>
          </w:p>
          <w:p>
            <w:pPr>
              <w:pStyle w:val="27"/>
              <w:spacing w:line="0" w:lineRule="atLeast"/>
              <w:ind w:firstLine="0" w:firstLineChars="0"/>
              <w:rPr>
                <w:rFonts w:hint="eastAsia" w:ascii="仿宋" w:hAnsi="仿宋" w:eastAsia="仿宋" w:cs="仿宋"/>
                <w:sz w:val="21"/>
                <w:szCs w:val="21"/>
              </w:rPr>
            </w:pPr>
            <w:r>
              <w:rPr>
                <w:rFonts w:hint="eastAsia" w:ascii="仿宋" w:hAnsi="仿宋" w:eastAsia="仿宋" w:cs="仿宋"/>
                <w:sz w:val="21"/>
                <w:szCs w:val="21"/>
              </w:rPr>
              <w:t>(6)理解轴系的结构；会正确安装、拆卸轴承；</w:t>
            </w:r>
          </w:p>
          <w:p>
            <w:pPr>
              <w:spacing w:line="0" w:lineRule="atLeast"/>
              <w:rPr>
                <w:rFonts w:hint="eastAsia" w:ascii="仿宋" w:hAnsi="仿宋" w:eastAsia="仿宋" w:cs="仿宋"/>
                <w:sz w:val="21"/>
                <w:szCs w:val="21"/>
              </w:rPr>
            </w:pPr>
            <w:r>
              <w:rPr>
                <w:rFonts w:hint="eastAsia" w:ascii="仿宋" w:hAnsi="仿宋" w:eastAsia="仿宋" w:cs="仿宋"/>
                <w:sz w:val="21"/>
                <w:szCs w:val="21"/>
              </w:rPr>
              <w:t>(7)能合理选择工、量具，对典型机械进行拆装、调试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06" w:type="dxa"/>
            <w:vAlign w:val="center"/>
          </w:tcPr>
          <w:p>
            <w:pPr>
              <w:jc w:val="center"/>
              <w:rPr>
                <w:rFonts w:hint="eastAsia" w:ascii="仿宋" w:hAnsi="仿宋" w:eastAsia="仿宋" w:cs="仿宋"/>
                <w:sz w:val="21"/>
                <w:szCs w:val="21"/>
              </w:rPr>
            </w:pPr>
            <w:r>
              <w:rPr>
                <w:rFonts w:hint="eastAsia" w:ascii="仿宋" w:hAnsi="仿宋" w:eastAsia="仿宋" w:cs="仿宋"/>
                <w:sz w:val="21"/>
                <w:szCs w:val="21"/>
              </w:rPr>
              <w:t>电气系统安装与调试</w:t>
            </w:r>
          </w:p>
          <w:p>
            <w:pPr>
              <w:jc w:val="center"/>
              <w:rPr>
                <w:rFonts w:hint="eastAsia" w:ascii="仿宋" w:hAnsi="仿宋" w:eastAsia="仿宋" w:cs="仿宋"/>
                <w:sz w:val="21"/>
                <w:szCs w:val="21"/>
              </w:rPr>
            </w:pPr>
          </w:p>
        </w:tc>
        <w:tc>
          <w:tcPr>
            <w:tcW w:w="3196" w:type="dxa"/>
          </w:tcPr>
          <w:p>
            <w:pPr>
              <w:snapToGrid w:val="0"/>
              <w:spacing w:line="0" w:lineRule="atLeast"/>
              <w:rPr>
                <w:rFonts w:hint="eastAsia" w:ascii="仿宋" w:hAnsi="仿宋" w:eastAsia="仿宋" w:cs="仿宋"/>
                <w:spacing w:val="-2"/>
                <w:kern w:val="0"/>
                <w:sz w:val="21"/>
                <w:szCs w:val="21"/>
              </w:rPr>
            </w:pPr>
            <w:r>
              <w:rPr>
                <w:rFonts w:hint="eastAsia" w:ascii="仿宋" w:hAnsi="仿宋" w:eastAsia="仿宋" w:cs="仿宋"/>
                <w:sz w:val="21"/>
                <w:szCs w:val="21"/>
              </w:rPr>
              <w:t>(1)</w:t>
            </w:r>
            <w:r>
              <w:rPr>
                <w:rFonts w:hint="eastAsia" w:ascii="仿宋" w:hAnsi="仿宋" w:eastAsia="仿宋" w:cs="仿宋"/>
                <w:spacing w:val="-2"/>
                <w:kern w:val="0"/>
                <w:sz w:val="21"/>
                <w:szCs w:val="21"/>
              </w:rPr>
              <w:t>常用电机及变压器；</w:t>
            </w:r>
          </w:p>
          <w:p>
            <w:pPr>
              <w:snapToGrid w:val="0"/>
              <w:spacing w:line="0" w:lineRule="atLeast"/>
              <w:rPr>
                <w:rFonts w:hint="eastAsia" w:ascii="仿宋" w:hAnsi="仿宋" w:eastAsia="仿宋" w:cs="仿宋"/>
                <w:sz w:val="21"/>
                <w:szCs w:val="21"/>
              </w:rPr>
            </w:pPr>
            <w:r>
              <w:rPr>
                <w:rFonts w:hint="eastAsia" w:ascii="仿宋" w:hAnsi="仿宋" w:eastAsia="仿宋" w:cs="仿宋"/>
                <w:sz w:val="21"/>
                <w:szCs w:val="21"/>
              </w:rPr>
              <w:t>(2)动力头控制线路（具有降压启动、位置控制）的安装</w:t>
            </w:r>
            <w:r>
              <w:rPr>
                <w:rFonts w:hint="eastAsia" w:ascii="仿宋" w:hAnsi="仿宋" w:eastAsia="仿宋" w:cs="仿宋"/>
                <w:spacing w:val="-2"/>
                <w:kern w:val="0"/>
                <w:sz w:val="21"/>
                <w:szCs w:val="21"/>
              </w:rPr>
              <w:t>与</w:t>
            </w:r>
            <w:r>
              <w:rPr>
                <w:rFonts w:hint="eastAsia" w:ascii="仿宋" w:hAnsi="仿宋" w:eastAsia="仿宋" w:cs="仿宋"/>
                <w:sz w:val="21"/>
                <w:szCs w:val="21"/>
              </w:rPr>
              <w:t>调试；</w:t>
            </w:r>
          </w:p>
          <w:p>
            <w:pPr>
              <w:snapToGrid w:val="0"/>
              <w:spacing w:line="0" w:lineRule="atLeast"/>
              <w:rPr>
                <w:rFonts w:hint="eastAsia" w:ascii="仿宋" w:hAnsi="仿宋" w:eastAsia="仿宋" w:cs="仿宋"/>
                <w:sz w:val="21"/>
                <w:szCs w:val="21"/>
              </w:rPr>
            </w:pPr>
            <w:r>
              <w:rPr>
                <w:rFonts w:hint="eastAsia" w:ascii="仿宋" w:hAnsi="仿宋" w:eastAsia="仿宋" w:cs="仿宋"/>
                <w:sz w:val="21"/>
                <w:szCs w:val="21"/>
              </w:rPr>
              <w:t>(3)机床电气控制线路的故障检查与排除；</w:t>
            </w:r>
          </w:p>
          <w:p>
            <w:pPr>
              <w:snapToGrid w:val="0"/>
              <w:spacing w:line="0" w:lineRule="atLeast"/>
              <w:rPr>
                <w:rFonts w:hint="eastAsia" w:ascii="仿宋" w:hAnsi="仿宋" w:eastAsia="仿宋" w:cs="仿宋"/>
                <w:sz w:val="21"/>
                <w:szCs w:val="21"/>
              </w:rPr>
            </w:pPr>
            <w:r>
              <w:rPr>
                <w:rFonts w:hint="eastAsia" w:ascii="仿宋" w:hAnsi="仿宋" w:eastAsia="仿宋" w:cs="仿宋"/>
                <w:sz w:val="21"/>
                <w:szCs w:val="21"/>
              </w:rPr>
              <w:t>(4)三相交流异步电动机变频调速系统的接线与调试</w:t>
            </w:r>
          </w:p>
        </w:tc>
        <w:tc>
          <w:tcPr>
            <w:tcW w:w="4161" w:type="dxa"/>
          </w:tcPr>
          <w:p>
            <w:pPr>
              <w:snapToGrid w:val="0"/>
              <w:spacing w:line="0" w:lineRule="atLeast"/>
              <w:rPr>
                <w:rFonts w:hint="eastAsia" w:ascii="仿宋" w:hAnsi="仿宋" w:eastAsia="仿宋" w:cs="仿宋"/>
                <w:spacing w:val="-2"/>
                <w:kern w:val="0"/>
                <w:sz w:val="21"/>
                <w:szCs w:val="21"/>
              </w:rPr>
            </w:pPr>
            <w:r>
              <w:rPr>
                <w:rFonts w:hint="eastAsia" w:ascii="仿宋" w:hAnsi="仿宋" w:eastAsia="仿宋" w:cs="仿宋"/>
                <w:sz w:val="21"/>
                <w:szCs w:val="21"/>
              </w:rPr>
              <w:t>(1)</w:t>
            </w:r>
            <w:r>
              <w:rPr>
                <w:rFonts w:hint="eastAsia" w:ascii="仿宋" w:hAnsi="仿宋" w:eastAsia="仿宋" w:cs="仿宋"/>
                <w:spacing w:val="-2"/>
                <w:kern w:val="0"/>
                <w:sz w:val="21"/>
                <w:szCs w:val="21"/>
              </w:rPr>
              <w:t>熟悉变压器结构和作用，能正确接线；</w:t>
            </w:r>
          </w:p>
          <w:p>
            <w:pPr>
              <w:snapToGrid w:val="0"/>
              <w:spacing w:line="0" w:lineRule="atLeast"/>
              <w:rPr>
                <w:rFonts w:hint="eastAsia" w:ascii="仿宋" w:hAnsi="仿宋" w:eastAsia="仿宋" w:cs="仿宋"/>
                <w:sz w:val="21"/>
                <w:szCs w:val="21"/>
              </w:rPr>
            </w:pPr>
            <w:r>
              <w:rPr>
                <w:rFonts w:hint="eastAsia" w:ascii="仿宋" w:hAnsi="仿宋" w:eastAsia="仿宋" w:cs="仿宋"/>
                <w:sz w:val="21"/>
                <w:szCs w:val="21"/>
              </w:rPr>
              <w:t>(2)熟悉常用电机的结构、工作过程及控制方法；</w:t>
            </w:r>
          </w:p>
          <w:p>
            <w:pPr>
              <w:snapToGrid w:val="0"/>
              <w:spacing w:line="0" w:lineRule="atLeast"/>
              <w:rPr>
                <w:rFonts w:hint="eastAsia" w:ascii="仿宋" w:hAnsi="仿宋" w:eastAsia="仿宋" w:cs="仿宋"/>
                <w:sz w:val="21"/>
                <w:szCs w:val="21"/>
              </w:rPr>
            </w:pPr>
            <w:r>
              <w:rPr>
                <w:rFonts w:hint="eastAsia" w:ascii="仿宋" w:hAnsi="仿宋" w:eastAsia="仿宋" w:cs="仿宋"/>
                <w:sz w:val="21"/>
                <w:szCs w:val="21"/>
              </w:rPr>
              <w:t>(3)能执行电气操作安全规程；</w:t>
            </w:r>
          </w:p>
          <w:p>
            <w:pPr>
              <w:pStyle w:val="7"/>
              <w:spacing w:line="0" w:lineRule="atLeast"/>
              <w:ind w:firstLine="0" w:firstLineChars="0"/>
              <w:rPr>
                <w:rFonts w:hint="eastAsia" w:ascii="仿宋" w:hAnsi="仿宋" w:eastAsia="仿宋" w:cs="仿宋"/>
                <w:sz w:val="21"/>
                <w:szCs w:val="21"/>
              </w:rPr>
            </w:pPr>
            <w:r>
              <w:rPr>
                <w:rFonts w:hint="eastAsia" w:ascii="仿宋" w:hAnsi="仿宋" w:eastAsia="仿宋" w:cs="仿宋"/>
                <w:sz w:val="21"/>
                <w:szCs w:val="21"/>
              </w:rPr>
              <w:t>(4)能选用常用电工工具和电工仪器仪表；</w:t>
            </w:r>
          </w:p>
          <w:p>
            <w:pPr>
              <w:pStyle w:val="7"/>
              <w:spacing w:line="0" w:lineRule="atLeast"/>
              <w:ind w:firstLine="0" w:firstLineChars="0"/>
              <w:rPr>
                <w:rFonts w:hint="eastAsia" w:ascii="仿宋" w:hAnsi="仿宋" w:eastAsia="仿宋" w:cs="仿宋"/>
                <w:sz w:val="21"/>
                <w:szCs w:val="21"/>
              </w:rPr>
            </w:pPr>
            <w:r>
              <w:rPr>
                <w:rFonts w:hint="eastAsia" w:ascii="仿宋" w:hAnsi="仿宋" w:eastAsia="仿宋" w:cs="仿宋"/>
                <w:sz w:val="21"/>
                <w:szCs w:val="21"/>
              </w:rPr>
              <w:t>(5)能读懂电气原理图、接线图及设备安装电气技术标准；</w:t>
            </w:r>
          </w:p>
          <w:p>
            <w:pPr>
              <w:pStyle w:val="7"/>
              <w:spacing w:line="0" w:lineRule="atLeast"/>
              <w:ind w:firstLine="0" w:firstLineChars="0"/>
              <w:rPr>
                <w:rFonts w:hint="eastAsia" w:ascii="仿宋" w:hAnsi="仿宋" w:eastAsia="仿宋" w:cs="仿宋"/>
                <w:sz w:val="21"/>
                <w:szCs w:val="21"/>
              </w:rPr>
            </w:pPr>
            <w:r>
              <w:rPr>
                <w:rFonts w:hint="eastAsia" w:ascii="仿宋" w:hAnsi="仿宋" w:eastAsia="仿宋" w:cs="仿宋"/>
                <w:sz w:val="21"/>
                <w:szCs w:val="21"/>
              </w:rPr>
              <w:t>(6)了解变频器的种类、工作过程及应用特点，会进行变频器调试系统的接线、调试，并会设置参数；</w:t>
            </w:r>
          </w:p>
          <w:p>
            <w:pPr>
              <w:pStyle w:val="7"/>
              <w:spacing w:line="0" w:lineRule="atLeast"/>
              <w:ind w:firstLine="0" w:firstLineChars="0"/>
              <w:rPr>
                <w:rFonts w:hint="eastAsia" w:ascii="仿宋" w:hAnsi="仿宋" w:eastAsia="仿宋" w:cs="仿宋"/>
                <w:sz w:val="21"/>
                <w:szCs w:val="21"/>
              </w:rPr>
            </w:pPr>
            <w:r>
              <w:rPr>
                <w:rFonts w:hint="eastAsia" w:ascii="仿宋" w:hAnsi="仿宋" w:eastAsia="仿宋" w:cs="仿宋"/>
                <w:sz w:val="21"/>
                <w:szCs w:val="21"/>
              </w:rPr>
              <w:t>(7)能按图施工，完成电气控制线路的安装、调试及常用机床控制线路的故障排除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06" w:type="dxa"/>
            <w:vAlign w:val="center"/>
          </w:tcPr>
          <w:p>
            <w:pPr>
              <w:jc w:val="center"/>
              <w:rPr>
                <w:rFonts w:hint="eastAsia" w:ascii="仿宋" w:hAnsi="仿宋" w:eastAsia="仿宋" w:cs="仿宋"/>
                <w:sz w:val="21"/>
                <w:szCs w:val="21"/>
              </w:rPr>
            </w:pPr>
            <w:r>
              <w:rPr>
                <w:rFonts w:hint="eastAsia" w:ascii="仿宋" w:hAnsi="仿宋" w:eastAsia="仿宋" w:cs="仿宋"/>
                <w:sz w:val="21"/>
                <w:szCs w:val="21"/>
              </w:rPr>
              <w:t>PLC编程与应用技术</w:t>
            </w:r>
          </w:p>
          <w:p>
            <w:pPr>
              <w:jc w:val="center"/>
              <w:rPr>
                <w:rFonts w:hint="eastAsia" w:ascii="仿宋" w:hAnsi="仿宋" w:eastAsia="仿宋" w:cs="仿宋"/>
                <w:sz w:val="21"/>
                <w:szCs w:val="21"/>
              </w:rPr>
            </w:pPr>
          </w:p>
        </w:tc>
        <w:tc>
          <w:tcPr>
            <w:tcW w:w="3196" w:type="dxa"/>
          </w:tcPr>
          <w:p>
            <w:pPr>
              <w:pStyle w:val="7"/>
              <w:spacing w:line="0" w:lineRule="atLeast"/>
              <w:ind w:firstLine="0" w:firstLineChars="0"/>
              <w:rPr>
                <w:rFonts w:hint="eastAsia" w:ascii="仿宋" w:hAnsi="仿宋" w:eastAsia="仿宋" w:cs="仿宋"/>
                <w:sz w:val="21"/>
                <w:szCs w:val="21"/>
              </w:rPr>
            </w:pPr>
            <w:r>
              <w:rPr>
                <w:rFonts w:hint="eastAsia" w:ascii="仿宋" w:hAnsi="仿宋" w:eastAsia="仿宋" w:cs="仿宋"/>
                <w:sz w:val="21"/>
                <w:szCs w:val="21"/>
              </w:rPr>
              <w:t>(1)认识PLC；</w:t>
            </w:r>
          </w:p>
          <w:p>
            <w:pPr>
              <w:pStyle w:val="7"/>
              <w:spacing w:line="0" w:lineRule="atLeast"/>
              <w:ind w:firstLine="0" w:firstLineChars="0"/>
              <w:rPr>
                <w:rFonts w:hint="eastAsia" w:ascii="仿宋" w:hAnsi="仿宋" w:eastAsia="仿宋" w:cs="仿宋"/>
                <w:sz w:val="21"/>
                <w:szCs w:val="21"/>
              </w:rPr>
            </w:pPr>
            <w:r>
              <w:rPr>
                <w:rFonts w:hint="eastAsia" w:ascii="仿宋" w:hAnsi="仿宋" w:eastAsia="仿宋" w:cs="仿宋"/>
                <w:sz w:val="21"/>
                <w:szCs w:val="21"/>
              </w:rPr>
              <w:t>(2)认识PLC控制系统常用的传感器；</w:t>
            </w:r>
          </w:p>
          <w:p>
            <w:pPr>
              <w:pStyle w:val="7"/>
              <w:spacing w:line="0" w:lineRule="atLeast"/>
              <w:ind w:firstLine="0" w:firstLineChars="0"/>
              <w:rPr>
                <w:rFonts w:hint="eastAsia" w:ascii="仿宋" w:hAnsi="仿宋" w:eastAsia="仿宋" w:cs="仿宋"/>
                <w:sz w:val="21"/>
                <w:szCs w:val="21"/>
              </w:rPr>
            </w:pPr>
            <w:r>
              <w:rPr>
                <w:rFonts w:hint="eastAsia" w:ascii="仿宋" w:hAnsi="仿宋" w:eastAsia="仿宋" w:cs="仿宋"/>
                <w:sz w:val="21"/>
                <w:szCs w:val="21"/>
              </w:rPr>
              <w:t>(3)PLC编程软件的使用；</w:t>
            </w:r>
          </w:p>
          <w:p>
            <w:pPr>
              <w:pStyle w:val="7"/>
              <w:spacing w:line="0" w:lineRule="atLeast"/>
              <w:ind w:firstLine="0" w:firstLineChars="0"/>
              <w:rPr>
                <w:rFonts w:hint="eastAsia" w:ascii="仿宋" w:hAnsi="仿宋" w:eastAsia="仿宋" w:cs="仿宋"/>
                <w:sz w:val="21"/>
                <w:szCs w:val="21"/>
              </w:rPr>
            </w:pPr>
            <w:r>
              <w:rPr>
                <w:rFonts w:hint="eastAsia" w:ascii="仿宋" w:hAnsi="仿宋" w:eastAsia="仿宋" w:cs="仿宋"/>
                <w:sz w:val="21"/>
                <w:szCs w:val="21"/>
              </w:rPr>
              <w:t>(4)三相交流异步电动机的PLC控制；</w:t>
            </w:r>
          </w:p>
          <w:p>
            <w:pPr>
              <w:pStyle w:val="7"/>
              <w:spacing w:line="0" w:lineRule="atLeast"/>
              <w:ind w:firstLine="0" w:firstLineChars="0"/>
              <w:rPr>
                <w:rFonts w:hint="eastAsia" w:ascii="仿宋" w:hAnsi="仿宋" w:eastAsia="仿宋" w:cs="仿宋"/>
                <w:sz w:val="21"/>
                <w:szCs w:val="21"/>
              </w:rPr>
            </w:pPr>
            <w:r>
              <w:rPr>
                <w:rFonts w:hint="eastAsia" w:ascii="仿宋" w:hAnsi="仿宋" w:eastAsia="仿宋" w:cs="仿宋"/>
                <w:sz w:val="21"/>
                <w:szCs w:val="21"/>
              </w:rPr>
              <w:t>(5)交通信号灯的控制；</w:t>
            </w:r>
          </w:p>
          <w:p>
            <w:pPr>
              <w:pStyle w:val="7"/>
              <w:spacing w:line="0" w:lineRule="atLeast"/>
              <w:ind w:firstLine="0" w:firstLineChars="0"/>
              <w:rPr>
                <w:rFonts w:hint="eastAsia" w:ascii="仿宋" w:hAnsi="仿宋" w:eastAsia="仿宋" w:cs="仿宋"/>
                <w:sz w:val="21"/>
                <w:szCs w:val="21"/>
              </w:rPr>
            </w:pPr>
            <w:r>
              <w:rPr>
                <w:rFonts w:hint="eastAsia" w:ascii="仿宋" w:hAnsi="仿宋" w:eastAsia="仿宋" w:cs="仿宋"/>
                <w:sz w:val="21"/>
                <w:szCs w:val="21"/>
              </w:rPr>
              <w:t>(6)传送带的位置控制线路安装与调试或机械手的动作控制</w:t>
            </w:r>
          </w:p>
        </w:tc>
        <w:tc>
          <w:tcPr>
            <w:tcW w:w="4161" w:type="dxa"/>
          </w:tcPr>
          <w:p>
            <w:pPr>
              <w:snapToGrid w:val="0"/>
              <w:spacing w:line="0" w:lineRule="atLeast"/>
              <w:rPr>
                <w:rFonts w:hint="eastAsia" w:ascii="仿宋" w:hAnsi="仿宋" w:eastAsia="仿宋" w:cs="仿宋"/>
                <w:sz w:val="21"/>
                <w:szCs w:val="21"/>
              </w:rPr>
            </w:pPr>
            <w:r>
              <w:rPr>
                <w:rFonts w:hint="eastAsia" w:ascii="仿宋" w:hAnsi="仿宋" w:eastAsia="仿宋" w:cs="仿宋"/>
                <w:sz w:val="21"/>
                <w:szCs w:val="21"/>
              </w:rPr>
              <w:t>(1)能进行文明生产和安全操作；</w:t>
            </w:r>
          </w:p>
          <w:p>
            <w:pPr>
              <w:spacing w:line="0" w:lineRule="atLeast"/>
              <w:rPr>
                <w:rFonts w:hint="eastAsia" w:ascii="仿宋" w:hAnsi="仿宋" w:eastAsia="仿宋" w:cs="仿宋"/>
                <w:sz w:val="21"/>
                <w:szCs w:val="21"/>
              </w:rPr>
            </w:pPr>
            <w:r>
              <w:rPr>
                <w:rFonts w:hint="eastAsia" w:ascii="仿宋" w:hAnsi="仿宋" w:eastAsia="仿宋" w:cs="仿宋"/>
                <w:sz w:val="21"/>
                <w:szCs w:val="21"/>
              </w:rPr>
              <w:t>(2)能说出PLC的结构、工作特点及应用场合；</w:t>
            </w:r>
          </w:p>
          <w:p>
            <w:pPr>
              <w:spacing w:line="0" w:lineRule="atLeast"/>
              <w:rPr>
                <w:rFonts w:hint="eastAsia" w:ascii="仿宋" w:hAnsi="仿宋" w:eastAsia="仿宋" w:cs="仿宋"/>
                <w:sz w:val="21"/>
                <w:szCs w:val="21"/>
              </w:rPr>
            </w:pPr>
            <w:r>
              <w:rPr>
                <w:rFonts w:hint="eastAsia" w:ascii="仿宋" w:hAnsi="仿宋" w:eastAsia="仿宋" w:cs="仿宋"/>
                <w:sz w:val="21"/>
                <w:szCs w:val="21"/>
              </w:rPr>
              <w:t>(3)会合理地分配PLC的输入和输出端口；</w:t>
            </w:r>
          </w:p>
          <w:p>
            <w:pPr>
              <w:spacing w:line="0" w:lineRule="atLeast"/>
              <w:rPr>
                <w:rFonts w:hint="eastAsia" w:ascii="仿宋" w:hAnsi="仿宋" w:eastAsia="仿宋" w:cs="仿宋"/>
                <w:sz w:val="21"/>
                <w:szCs w:val="21"/>
              </w:rPr>
            </w:pPr>
            <w:r>
              <w:rPr>
                <w:rFonts w:hint="eastAsia" w:ascii="仿宋" w:hAnsi="仿宋" w:eastAsia="仿宋" w:cs="仿宋"/>
                <w:sz w:val="21"/>
                <w:szCs w:val="21"/>
              </w:rPr>
              <w:t>(4)会正确选用和安装传感器；</w:t>
            </w:r>
          </w:p>
          <w:p>
            <w:pPr>
              <w:spacing w:line="0" w:lineRule="atLeast"/>
              <w:rPr>
                <w:rFonts w:hint="eastAsia" w:ascii="仿宋" w:hAnsi="仿宋" w:eastAsia="仿宋" w:cs="仿宋"/>
                <w:sz w:val="21"/>
                <w:szCs w:val="21"/>
              </w:rPr>
            </w:pPr>
            <w:r>
              <w:rPr>
                <w:rFonts w:hint="eastAsia" w:ascii="仿宋" w:hAnsi="仿宋" w:eastAsia="仿宋" w:cs="仿宋"/>
                <w:sz w:val="21"/>
                <w:szCs w:val="21"/>
              </w:rPr>
              <w:t>(5)会使用一种PLC的编程软件；</w:t>
            </w:r>
          </w:p>
          <w:p>
            <w:pPr>
              <w:spacing w:line="0" w:lineRule="atLeast"/>
              <w:rPr>
                <w:rFonts w:hint="eastAsia" w:ascii="仿宋" w:hAnsi="仿宋" w:eastAsia="仿宋" w:cs="仿宋"/>
                <w:sz w:val="21"/>
                <w:szCs w:val="21"/>
              </w:rPr>
            </w:pPr>
            <w:r>
              <w:rPr>
                <w:rFonts w:hint="eastAsia" w:ascii="仿宋" w:hAnsi="仿宋" w:eastAsia="仿宋" w:cs="仿宋"/>
                <w:sz w:val="21"/>
                <w:szCs w:val="21"/>
              </w:rPr>
              <w:t>(6)会根据控制要求，合理使用PLC的基本指令和常用的功能指令完成程序的编制，并实现控制系统的正确安装和调试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06" w:type="dxa"/>
            <w:vAlign w:val="center"/>
          </w:tcPr>
          <w:p>
            <w:pPr>
              <w:jc w:val="center"/>
              <w:rPr>
                <w:rFonts w:hint="eastAsia" w:ascii="仿宋" w:hAnsi="仿宋" w:eastAsia="仿宋" w:cs="仿宋"/>
                <w:sz w:val="21"/>
                <w:szCs w:val="21"/>
              </w:rPr>
            </w:pPr>
            <w:r>
              <w:rPr>
                <w:rFonts w:hint="eastAsia" w:ascii="仿宋" w:hAnsi="仿宋" w:eastAsia="仿宋" w:cs="仿宋"/>
                <w:sz w:val="21"/>
                <w:szCs w:val="21"/>
              </w:rPr>
              <w:t>液压与气动系统安装调试</w:t>
            </w:r>
          </w:p>
          <w:p>
            <w:pPr>
              <w:jc w:val="center"/>
              <w:rPr>
                <w:rFonts w:hint="eastAsia" w:ascii="仿宋" w:hAnsi="仿宋" w:eastAsia="仿宋" w:cs="仿宋"/>
                <w:sz w:val="21"/>
                <w:szCs w:val="21"/>
              </w:rPr>
            </w:pPr>
          </w:p>
        </w:tc>
        <w:tc>
          <w:tcPr>
            <w:tcW w:w="3196" w:type="dxa"/>
          </w:tcPr>
          <w:p>
            <w:pPr>
              <w:spacing w:line="0" w:lineRule="atLeast"/>
              <w:rPr>
                <w:rFonts w:hint="eastAsia" w:ascii="仿宋" w:hAnsi="仿宋" w:eastAsia="仿宋" w:cs="仿宋"/>
                <w:sz w:val="21"/>
                <w:szCs w:val="21"/>
              </w:rPr>
            </w:pPr>
            <w:r>
              <w:rPr>
                <w:rFonts w:hint="eastAsia" w:ascii="仿宋" w:hAnsi="仿宋" w:eastAsia="仿宋" w:cs="仿宋"/>
                <w:sz w:val="21"/>
                <w:szCs w:val="21"/>
              </w:rPr>
              <w:t>(1)液压和气压传动系统的组成及工作过程；</w:t>
            </w:r>
          </w:p>
          <w:p>
            <w:pPr>
              <w:spacing w:line="0" w:lineRule="atLeast"/>
              <w:rPr>
                <w:rFonts w:hint="eastAsia" w:ascii="仿宋" w:hAnsi="仿宋" w:eastAsia="仿宋" w:cs="仿宋"/>
                <w:sz w:val="21"/>
                <w:szCs w:val="21"/>
              </w:rPr>
            </w:pPr>
            <w:r>
              <w:rPr>
                <w:rFonts w:hint="eastAsia" w:ascii="仿宋" w:hAnsi="仿宋" w:eastAsia="仿宋" w:cs="仿宋"/>
                <w:sz w:val="21"/>
                <w:szCs w:val="21"/>
              </w:rPr>
              <w:t>(2)液压元件的认识、选用和安装；</w:t>
            </w:r>
          </w:p>
          <w:p>
            <w:pPr>
              <w:spacing w:line="0" w:lineRule="atLeast"/>
              <w:rPr>
                <w:rFonts w:hint="eastAsia" w:ascii="仿宋" w:hAnsi="仿宋" w:eastAsia="仿宋" w:cs="仿宋"/>
                <w:sz w:val="21"/>
                <w:szCs w:val="21"/>
              </w:rPr>
            </w:pPr>
            <w:r>
              <w:rPr>
                <w:rFonts w:hint="eastAsia" w:ascii="仿宋" w:hAnsi="仿宋" w:eastAsia="仿宋" w:cs="仿宋"/>
                <w:sz w:val="21"/>
                <w:szCs w:val="21"/>
              </w:rPr>
              <w:t>(3)液压回路的安装与调试；</w:t>
            </w:r>
          </w:p>
          <w:p>
            <w:pPr>
              <w:spacing w:line="0" w:lineRule="atLeast"/>
              <w:rPr>
                <w:rFonts w:hint="eastAsia" w:ascii="仿宋" w:hAnsi="仿宋" w:eastAsia="仿宋" w:cs="仿宋"/>
                <w:sz w:val="21"/>
                <w:szCs w:val="21"/>
              </w:rPr>
            </w:pPr>
            <w:r>
              <w:rPr>
                <w:rFonts w:hint="eastAsia" w:ascii="仿宋" w:hAnsi="仿宋" w:eastAsia="仿宋" w:cs="仿宋"/>
                <w:sz w:val="21"/>
                <w:szCs w:val="21"/>
              </w:rPr>
              <w:t>(4)液、电控制系统的安装与调试；</w:t>
            </w:r>
          </w:p>
          <w:p>
            <w:pPr>
              <w:spacing w:line="0" w:lineRule="atLeast"/>
              <w:rPr>
                <w:rFonts w:hint="eastAsia" w:ascii="仿宋" w:hAnsi="仿宋" w:eastAsia="仿宋" w:cs="仿宋"/>
                <w:sz w:val="21"/>
                <w:szCs w:val="21"/>
              </w:rPr>
            </w:pPr>
            <w:r>
              <w:rPr>
                <w:rFonts w:hint="eastAsia" w:ascii="仿宋" w:hAnsi="仿宋" w:eastAsia="仿宋" w:cs="仿宋"/>
                <w:sz w:val="21"/>
                <w:szCs w:val="21"/>
              </w:rPr>
              <w:t>(5)气动元件的认识、选用和安装；</w:t>
            </w:r>
          </w:p>
          <w:p>
            <w:pPr>
              <w:spacing w:line="0" w:lineRule="atLeast"/>
              <w:rPr>
                <w:rFonts w:hint="eastAsia" w:ascii="仿宋" w:hAnsi="仿宋" w:eastAsia="仿宋" w:cs="仿宋"/>
                <w:sz w:val="21"/>
                <w:szCs w:val="21"/>
              </w:rPr>
            </w:pPr>
            <w:r>
              <w:rPr>
                <w:rFonts w:hint="eastAsia" w:ascii="仿宋" w:hAnsi="仿宋" w:eastAsia="仿宋" w:cs="仿宋"/>
                <w:sz w:val="21"/>
                <w:szCs w:val="21"/>
              </w:rPr>
              <w:t>(6)气动回路的安装与调试；</w:t>
            </w:r>
          </w:p>
          <w:p>
            <w:pPr>
              <w:spacing w:line="0" w:lineRule="atLeast"/>
              <w:rPr>
                <w:rFonts w:hint="eastAsia" w:ascii="仿宋" w:hAnsi="仿宋" w:eastAsia="仿宋" w:cs="仿宋"/>
                <w:sz w:val="21"/>
                <w:szCs w:val="21"/>
              </w:rPr>
            </w:pPr>
            <w:r>
              <w:rPr>
                <w:rFonts w:hint="eastAsia" w:ascii="仿宋" w:hAnsi="仿宋" w:eastAsia="仿宋" w:cs="仿宋"/>
                <w:sz w:val="21"/>
                <w:szCs w:val="21"/>
              </w:rPr>
              <w:t>(7)气、电控制系统的安装与调试</w:t>
            </w:r>
          </w:p>
        </w:tc>
        <w:tc>
          <w:tcPr>
            <w:tcW w:w="4161" w:type="dxa"/>
          </w:tcPr>
          <w:p>
            <w:pPr>
              <w:snapToGrid w:val="0"/>
              <w:spacing w:line="0" w:lineRule="atLeast"/>
              <w:rPr>
                <w:rFonts w:hint="eastAsia" w:ascii="仿宋" w:hAnsi="仿宋" w:eastAsia="仿宋" w:cs="仿宋"/>
                <w:sz w:val="21"/>
                <w:szCs w:val="21"/>
              </w:rPr>
            </w:pPr>
            <w:r>
              <w:rPr>
                <w:rFonts w:hint="eastAsia" w:ascii="仿宋" w:hAnsi="仿宋" w:eastAsia="仿宋" w:cs="仿宋"/>
                <w:sz w:val="21"/>
                <w:szCs w:val="21"/>
              </w:rPr>
              <w:t>(1)能进行文明生产和安全操作；</w:t>
            </w:r>
          </w:p>
          <w:p>
            <w:pPr>
              <w:snapToGrid w:val="0"/>
              <w:spacing w:line="0" w:lineRule="atLeast"/>
              <w:rPr>
                <w:rFonts w:hint="eastAsia" w:ascii="仿宋" w:hAnsi="仿宋" w:eastAsia="仿宋" w:cs="仿宋"/>
                <w:sz w:val="21"/>
                <w:szCs w:val="21"/>
              </w:rPr>
            </w:pPr>
            <w:r>
              <w:rPr>
                <w:rFonts w:hint="eastAsia" w:ascii="仿宋" w:hAnsi="仿宋" w:eastAsia="仿宋" w:cs="仿宋"/>
                <w:sz w:val="21"/>
                <w:szCs w:val="21"/>
              </w:rPr>
              <w:t>(2)掌握液压与气动基本元件的作用、职能符号，了解其结构、工作原理，能正确识别、安装液压与气动基本元件；</w:t>
            </w:r>
          </w:p>
          <w:p>
            <w:pPr>
              <w:snapToGrid w:val="0"/>
              <w:spacing w:line="0" w:lineRule="atLeast"/>
              <w:rPr>
                <w:rFonts w:hint="eastAsia" w:ascii="仿宋" w:hAnsi="仿宋" w:eastAsia="仿宋" w:cs="仿宋"/>
                <w:sz w:val="21"/>
                <w:szCs w:val="21"/>
              </w:rPr>
            </w:pPr>
            <w:r>
              <w:rPr>
                <w:rFonts w:hint="eastAsia" w:ascii="仿宋" w:hAnsi="仿宋" w:eastAsia="仿宋" w:cs="仿宋"/>
                <w:sz w:val="21"/>
                <w:szCs w:val="21"/>
              </w:rPr>
              <w:t>(3)熟悉液压和气动基本回路的组成、作用，掌握阅读和分析液压与气动系统图的方法，会分析液压与气动系统的控制功能；</w:t>
            </w:r>
          </w:p>
          <w:p>
            <w:pPr>
              <w:snapToGrid w:val="0"/>
              <w:spacing w:line="0" w:lineRule="atLeast"/>
              <w:rPr>
                <w:rFonts w:hint="eastAsia" w:ascii="仿宋" w:hAnsi="仿宋" w:eastAsia="仿宋" w:cs="仿宋"/>
                <w:sz w:val="21"/>
                <w:szCs w:val="21"/>
              </w:rPr>
            </w:pPr>
            <w:r>
              <w:rPr>
                <w:rFonts w:hint="eastAsia" w:ascii="仿宋" w:hAnsi="仿宋" w:eastAsia="仿宋" w:cs="仿宋"/>
                <w:sz w:val="21"/>
                <w:szCs w:val="21"/>
              </w:rPr>
              <w:t>(4)能根据液压与气动系统图，完成系统的安装、调试和简单故障排除；</w:t>
            </w:r>
          </w:p>
          <w:p>
            <w:pPr>
              <w:snapToGrid w:val="0"/>
              <w:spacing w:line="0" w:lineRule="atLeast"/>
              <w:rPr>
                <w:rFonts w:hint="eastAsia" w:ascii="仿宋" w:hAnsi="仿宋" w:eastAsia="仿宋" w:cs="仿宋"/>
                <w:sz w:val="21"/>
                <w:szCs w:val="21"/>
              </w:rPr>
            </w:pPr>
            <w:r>
              <w:rPr>
                <w:rFonts w:hint="eastAsia" w:ascii="仿宋" w:hAnsi="仿宋" w:eastAsia="仿宋" w:cs="仿宋"/>
                <w:sz w:val="21"/>
                <w:szCs w:val="21"/>
              </w:rPr>
              <w:t>(5)会识读液压和气动系统的简单控制电路，并能按要求正确完成控制电路的接线；</w:t>
            </w:r>
          </w:p>
          <w:p>
            <w:pPr>
              <w:snapToGrid w:val="0"/>
              <w:spacing w:line="0" w:lineRule="atLeast"/>
              <w:rPr>
                <w:rFonts w:hint="eastAsia" w:ascii="仿宋" w:hAnsi="仿宋" w:eastAsia="仿宋" w:cs="仿宋"/>
                <w:sz w:val="21"/>
                <w:szCs w:val="21"/>
              </w:rPr>
            </w:pPr>
            <w:r>
              <w:rPr>
                <w:rFonts w:hint="eastAsia" w:ascii="仿宋" w:hAnsi="仿宋" w:eastAsia="仿宋" w:cs="仿宋"/>
                <w:sz w:val="21"/>
                <w:szCs w:val="21"/>
              </w:rPr>
              <w:t>(6)掌握电、液、气联合调试、检测的基础知识与技能，能对典型的机电设备实施联调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06" w:type="dxa"/>
            <w:vAlign w:val="center"/>
          </w:tcPr>
          <w:p>
            <w:pPr>
              <w:jc w:val="center"/>
              <w:rPr>
                <w:rFonts w:hint="eastAsia" w:ascii="仿宋" w:hAnsi="仿宋" w:eastAsia="仿宋" w:cs="仿宋"/>
                <w:sz w:val="21"/>
                <w:szCs w:val="21"/>
              </w:rPr>
            </w:pPr>
            <w:r>
              <w:rPr>
                <w:rFonts w:hint="eastAsia" w:ascii="仿宋" w:hAnsi="仿宋" w:eastAsia="仿宋" w:cs="仿宋"/>
                <w:sz w:val="21"/>
                <w:szCs w:val="21"/>
              </w:rPr>
              <w:t>机电设备安装与检测技术</w:t>
            </w:r>
          </w:p>
          <w:p>
            <w:pPr>
              <w:jc w:val="center"/>
              <w:rPr>
                <w:rFonts w:hint="eastAsia" w:ascii="仿宋" w:hAnsi="仿宋" w:eastAsia="仿宋" w:cs="仿宋"/>
                <w:sz w:val="21"/>
                <w:szCs w:val="21"/>
              </w:rPr>
            </w:pPr>
          </w:p>
        </w:tc>
        <w:tc>
          <w:tcPr>
            <w:tcW w:w="3196" w:type="dxa"/>
          </w:tcPr>
          <w:p>
            <w:pPr>
              <w:snapToGrid w:val="0"/>
              <w:spacing w:line="0" w:lineRule="atLeast"/>
              <w:rPr>
                <w:rFonts w:hint="eastAsia" w:ascii="仿宋" w:hAnsi="仿宋" w:eastAsia="仿宋" w:cs="仿宋"/>
                <w:sz w:val="21"/>
                <w:szCs w:val="21"/>
              </w:rPr>
            </w:pPr>
            <w:r>
              <w:rPr>
                <w:rFonts w:hint="eastAsia" w:ascii="仿宋" w:hAnsi="仿宋" w:eastAsia="仿宋" w:cs="仿宋"/>
                <w:sz w:val="21"/>
                <w:szCs w:val="21"/>
              </w:rPr>
              <w:t>(1)常用机电设备的种类、结构；</w:t>
            </w:r>
          </w:p>
          <w:p>
            <w:pPr>
              <w:snapToGrid w:val="0"/>
              <w:spacing w:line="0" w:lineRule="atLeast"/>
              <w:rPr>
                <w:rFonts w:hint="eastAsia" w:ascii="仿宋" w:hAnsi="仿宋" w:eastAsia="仿宋" w:cs="仿宋"/>
                <w:sz w:val="21"/>
                <w:szCs w:val="21"/>
              </w:rPr>
            </w:pPr>
            <w:r>
              <w:rPr>
                <w:rFonts w:hint="eastAsia" w:ascii="仿宋" w:hAnsi="仿宋" w:eastAsia="仿宋" w:cs="仿宋"/>
                <w:sz w:val="21"/>
                <w:szCs w:val="21"/>
              </w:rPr>
              <w:t>(2)机电设备安装常用仪表及检测技术；</w:t>
            </w:r>
          </w:p>
          <w:p>
            <w:pPr>
              <w:snapToGrid w:val="0"/>
              <w:spacing w:line="0" w:lineRule="atLeast"/>
              <w:rPr>
                <w:rFonts w:hint="eastAsia" w:ascii="仿宋" w:hAnsi="仿宋" w:eastAsia="仿宋" w:cs="仿宋"/>
                <w:sz w:val="21"/>
                <w:szCs w:val="21"/>
              </w:rPr>
            </w:pPr>
            <w:r>
              <w:rPr>
                <w:rFonts w:hint="eastAsia" w:ascii="仿宋" w:hAnsi="仿宋" w:eastAsia="仿宋" w:cs="仿宋"/>
                <w:sz w:val="21"/>
                <w:szCs w:val="21"/>
              </w:rPr>
              <w:t>(3)机电设备安装的技术规范及施工流程；</w:t>
            </w:r>
          </w:p>
          <w:p>
            <w:pPr>
              <w:snapToGrid w:val="0"/>
              <w:spacing w:line="0" w:lineRule="atLeast"/>
              <w:rPr>
                <w:rFonts w:hint="eastAsia" w:ascii="仿宋" w:hAnsi="仿宋" w:eastAsia="仿宋" w:cs="仿宋"/>
                <w:sz w:val="21"/>
                <w:szCs w:val="21"/>
              </w:rPr>
            </w:pPr>
            <w:r>
              <w:rPr>
                <w:rFonts w:hint="eastAsia" w:ascii="仿宋" w:hAnsi="仿宋" w:eastAsia="仿宋" w:cs="仿宋"/>
                <w:sz w:val="21"/>
                <w:szCs w:val="21"/>
              </w:rPr>
              <w:t>(4)典型机器零部件的装配；</w:t>
            </w:r>
          </w:p>
          <w:p>
            <w:pPr>
              <w:snapToGrid w:val="0"/>
              <w:spacing w:line="0" w:lineRule="atLeast"/>
              <w:rPr>
                <w:rFonts w:hint="eastAsia" w:ascii="仿宋" w:hAnsi="仿宋" w:eastAsia="仿宋" w:cs="仿宋"/>
                <w:sz w:val="21"/>
                <w:szCs w:val="21"/>
              </w:rPr>
            </w:pPr>
            <w:r>
              <w:rPr>
                <w:rFonts w:hint="eastAsia" w:ascii="仿宋" w:hAnsi="仿宋" w:eastAsia="仿宋" w:cs="仿宋"/>
                <w:sz w:val="21"/>
                <w:szCs w:val="21"/>
              </w:rPr>
              <w:t>(5)典型机电设备安装工艺</w:t>
            </w:r>
          </w:p>
        </w:tc>
        <w:tc>
          <w:tcPr>
            <w:tcW w:w="4161" w:type="dxa"/>
          </w:tcPr>
          <w:p>
            <w:pPr>
              <w:snapToGrid w:val="0"/>
              <w:spacing w:line="0" w:lineRule="atLeast"/>
              <w:rPr>
                <w:rFonts w:hint="eastAsia" w:ascii="仿宋" w:hAnsi="仿宋" w:eastAsia="仿宋" w:cs="仿宋"/>
                <w:sz w:val="21"/>
                <w:szCs w:val="21"/>
              </w:rPr>
            </w:pPr>
            <w:r>
              <w:rPr>
                <w:rFonts w:hint="eastAsia" w:ascii="仿宋" w:hAnsi="仿宋" w:eastAsia="仿宋" w:cs="仿宋"/>
                <w:sz w:val="21"/>
                <w:szCs w:val="21"/>
              </w:rPr>
              <w:t>(1)能说出机电设备安装的基本规定、一般原则和安装质量要求；</w:t>
            </w:r>
          </w:p>
          <w:p>
            <w:pPr>
              <w:snapToGrid w:val="0"/>
              <w:spacing w:line="0" w:lineRule="atLeast"/>
              <w:rPr>
                <w:rFonts w:hint="eastAsia" w:ascii="仿宋" w:hAnsi="仿宋" w:eastAsia="仿宋" w:cs="仿宋"/>
                <w:sz w:val="21"/>
                <w:szCs w:val="21"/>
              </w:rPr>
            </w:pPr>
            <w:r>
              <w:rPr>
                <w:rFonts w:hint="eastAsia" w:ascii="仿宋" w:hAnsi="仿宋" w:eastAsia="仿宋" w:cs="仿宋"/>
                <w:sz w:val="21"/>
                <w:szCs w:val="21"/>
              </w:rPr>
              <w:t>(2)熟悉工程测量的基本原理、常用测量仪器的原理和使用方法，能正确使用常用的测量仪表；</w:t>
            </w:r>
          </w:p>
          <w:p>
            <w:pPr>
              <w:snapToGrid w:val="0"/>
              <w:spacing w:line="0" w:lineRule="atLeast"/>
              <w:rPr>
                <w:rFonts w:hint="eastAsia" w:ascii="仿宋" w:hAnsi="仿宋" w:eastAsia="仿宋" w:cs="仿宋"/>
                <w:sz w:val="21"/>
                <w:szCs w:val="21"/>
              </w:rPr>
            </w:pPr>
            <w:r>
              <w:rPr>
                <w:rFonts w:hint="eastAsia" w:ascii="仿宋" w:hAnsi="仿宋" w:eastAsia="仿宋" w:cs="仿宋"/>
                <w:sz w:val="21"/>
                <w:szCs w:val="21"/>
              </w:rPr>
              <w:t>(3)熟悉机电设备的安装布局和施工方法，能按图施工；</w:t>
            </w:r>
          </w:p>
          <w:p>
            <w:pPr>
              <w:snapToGrid w:val="0"/>
              <w:spacing w:line="0" w:lineRule="atLeast"/>
              <w:rPr>
                <w:rFonts w:hint="eastAsia" w:ascii="仿宋" w:hAnsi="仿宋" w:eastAsia="仿宋" w:cs="仿宋"/>
                <w:sz w:val="21"/>
                <w:szCs w:val="21"/>
              </w:rPr>
            </w:pPr>
            <w:r>
              <w:rPr>
                <w:rFonts w:hint="eastAsia" w:ascii="仿宋" w:hAnsi="仿宋" w:eastAsia="仿宋" w:cs="仿宋"/>
                <w:sz w:val="21"/>
                <w:szCs w:val="21"/>
              </w:rPr>
              <w:t>(4)熟练掌握典型机器零部件的结构特点和安装方法，能完成机械传动、变速箱、间歇回转工作台等的装配与调整；</w:t>
            </w:r>
          </w:p>
          <w:p>
            <w:pPr>
              <w:snapToGrid w:val="0"/>
              <w:spacing w:line="0" w:lineRule="atLeast"/>
              <w:rPr>
                <w:rFonts w:hint="eastAsia" w:ascii="仿宋" w:hAnsi="仿宋" w:eastAsia="仿宋" w:cs="仿宋"/>
                <w:sz w:val="21"/>
                <w:szCs w:val="21"/>
              </w:rPr>
            </w:pPr>
            <w:r>
              <w:rPr>
                <w:rFonts w:hint="eastAsia" w:ascii="仿宋" w:hAnsi="仿宋" w:eastAsia="仿宋" w:cs="仿宋"/>
                <w:sz w:val="21"/>
                <w:szCs w:val="21"/>
              </w:rPr>
              <w:t>(5)掌握典型设备的安装方法和工作原理，能按图完成典型机电设备机械和电气部分的安装、调试工作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06" w:type="dxa"/>
            <w:vAlign w:val="center"/>
          </w:tcPr>
          <w:p>
            <w:pPr>
              <w:jc w:val="center"/>
              <w:rPr>
                <w:rFonts w:hint="eastAsia" w:ascii="仿宋" w:hAnsi="仿宋" w:eastAsia="仿宋" w:cs="仿宋"/>
                <w:sz w:val="21"/>
                <w:szCs w:val="21"/>
              </w:rPr>
            </w:pPr>
            <w:r>
              <w:rPr>
                <w:rFonts w:hint="eastAsia" w:ascii="仿宋" w:hAnsi="仿宋" w:eastAsia="仿宋" w:cs="仿宋"/>
                <w:sz w:val="21"/>
                <w:szCs w:val="21"/>
              </w:rPr>
              <w:t>机电一体化设备组装与调试技术</w:t>
            </w:r>
          </w:p>
          <w:p>
            <w:pPr>
              <w:jc w:val="center"/>
              <w:rPr>
                <w:rFonts w:hint="eastAsia" w:ascii="仿宋" w:hAnsi="仿宋" w:eastAsia="仿宋" w:cs="仿宋"/>
                <w:sz w:val="21"/>
                <w:szCs w:val="21"/>
              </w:rPr>
            </w:pPr>
          </w:p>
        </w:tc>
        <w:tc>
          <w:tcPr>
            <w:tcW w:w="3196" w:type="dxa"/>
          </w:tcPr>
          <w:p>
            <w:pPr>
              <w:snapToGrid w:val="0"/>
              <w:spacing w:line="0" w:lineRule="atLeast"/>
              <w:rPr>
                <w:rFonts w:hint="eastAsia" w:ascii="仿宋" w:hAnsi="仿宋" w:eastAsia="仿宋" w:cs="仿宋"/>
                <w:sz w:val="21"/>
                <w:szCs w:val="21"/>
              </w:rPr>
            </w:pPr>
            <w:r>
              <w:rPr>
                <w:rFonts w:hint="eastAsia" w:ascii="仿宋" w:hAnsi="仿宋" w:eastAsia="仿宋" w:cs="仿宋"/>
                <w:sz w:val="21"/>
                <w:szCs w:val="21"/>
              </w:rPr>
              <w:t>(1)机电一体化设备的结构、工作过程及应用特点；</w:t>
            </w:r>
          </w:p>
          <w:p>
            <w:pPr>
              <w:snapToGrid w:val="0"/>
              <w:spacing w:line="0" w:lineRule="atLeast"/>
              <w:rPr>
                <w:rFonts w:hint="eastAsia" w:ascii="仿宋" w:hAnsi="仿宋" w:eastAsia="仿宋" w:cs="仿宋"/>
                <w:sz w:val="21"/>
                <w:szCs w:val="21"/>
              </w:rPr>
            </w:pPr>
            <w:r>
              <w:rPr>
                <w:rFonts w:hint="eastAsia" w:ascii="仿宋" w:hAnsi="仿宋" w:eastAsia="仿宋" w:cs="仿宋"/>
                <w:sz w:val="21"/>
                <w:szCs w:val="21"/>
              </w:rPr>
              <w:t>(2)机电一体化设备机械本体的装调；</w:t>
            </w:r>
          </w:p>
          <w:p>
            <w:pPr>
              <w:snapToGrid w:val="0"/>
              <w:spacing w:line="0" w:lineRule="atLeast"/>
              <w:rPr>
                <w:rFonts w:hint="eastAsia" w:ascii="仿宋" w:hAnsi="仿宋" w:eastAsia="仿宋" w:cs="仿宋"/>
                <w:sz w:val="21"/>
                <w:szCs w:val="21"/>
              </w:rPr>
            </w:pPr>
            <w:r>
              <w:rPr>
                <w:rFonts w:hint="eastAsia" w:ascii="仿宋" w:hAnsi="仿宋" w:eastAsia="仿宋" w:cs="仿宋"/>
                <w:sz w:val="21"/>
                <w:szCs w:val="21"/>
              </w:rPr>
              <w:t>(3)机电一体化设备信息采集系统的装调；</w:t>
            </w:r>
          </w:p>
          <w:p>
            <w:pPr>
              <w:snapToGrid w:val="0"/>
              <w:spacing w:line="0" w:lineRule="atLeast"/>
              <w:rPr>
                <w:rFonts w:hint="eastAsia" w:ascii="仿宋" w:hAnsi="仿宋" w:eastAsia="仿宋" w:cs="仿宋"/>
                <w:sz w:val="21"/>
                <w:szCs w:val="21"/>
              </w:rPr>
            </w:pPr>
            <w:r>
              <w:rPr>
                <w:rFonts w:hint="eastAsia" w:ascii="仿宋" w:hAnsi="仿宋" w:eastAsia="仿宋" w:cs="仿宋"/>
                <w:sz w:val="21"/>
                <w:szCs w:val="21"/>
              </w:rPr>
              <w:t>(4)机电一体化设备的电、气（液）的装调；</w:t>
            </w:r>
          </w:p>
          <w:p>
            <w:pPr>
              <w:snapToGrid w:val="0"/>
              <w:spacing w:line="0" w:lineRule="atLeast"/>
              <w:rPr>
                <w:rFonts w:hint="eastAsia" w:ascii="仿宋" w:hAnsi="仿宋" w:eastAsia="仿宋" w:cs="仿宋"/>
                <w:sz w:val="21"/>
                <w:szCs w:val="21"/>
              </w:rPr>
            </w:pPr>
            <w:r>
              <w:rPr>
                <w:rFonts w:hint="eastAsia" w:ascii="仿宋" w:hAnsi="仿宋" w:eastAsia="仿宋" w:cs="仿宋"/>
                <w:sz w:val="21"/>
                <w:szCs w:val="21"/>
              </w:rPr>
              <w:t>(5)机电一体化设备的控制程序的编制；</w:t>
            </w:r>
          </w:p>
          <w:p>
            <w:pPr>
              <w:snapToGrid w:val="0"/>
              <w:spacing w:line="0" w:lineRule="atLeast"/>
              <w:rPr>
                <w:rFonts w:hint="eastAsia" w:ascii="仿宋" w:hAnsi="仿宋" w:eastAsia="仿宋" w:cs="仿宋"/>
                <w:sz w:val="21"/>
                <w:szCs w:val="21"/>
              </w:rPr>
            </w:pPr>
            <w:r>
              <w:rPr>
                <w:rFonts w:hint="eastAsia" w:ascii="仿宋" w:hAnsi="仿宋" w:eastAsia="仿宋" w:cs="仿宋"/>
                <w:sz w:val="21"/>
                <w:szCs w:val="21"/>
              </w:rPr>
              <w:t>(6)机电一体化设备的整机联调及故障诊断技术</w:t>
            </w:r>
          </w:p>
        </w:tc>
        <w:tc>
          <w:tcPr>
            <w:tcW w:w="4161" w:type="dxa"/>
          </w:tcPr>
          <w:p>
            <w:pPr>
              <w:snapToGrid w:val="0"/>
              <w:spacing w:line="0" w:lineRule="atLeast"/>
              <w:rPr>
                <w:rFonts w:hint="eastAsia" w:ascii="仿宋" w:hAnsi="仿宋" w:eastAsia="仿宋" w:cs="仿宋"/>
                <w:sz w:val="21"/>
                <w:szCs w:val="21"/>
              </w:rPr>
            </w:pPr>
            <w:r>
              <w:rPr>
                <w:rFonts w:hint="eastAsia" w:ascii="仿宋" w:hAnsi="仿宋" w:eastAsia="仿宋" w:cs="仿宋"/>
                <w:sz w:val="21"/>
                <w:szCs w:val="21"/>
              </w:rPr>
              <w:t>(1)能进行文明生产和安全操作；</w:t>
            </w:r>
          </w:p>
          <w:p>
            <w:pPr>
              <w:spacing w:line="0" w:lineRule="atLeast"/>
              <w:rPr>
                <w:rFonts w:hint="eastAsia" w:ascii="仿宋" w:hAnsi="仿宋" w:eastAsia="仿宋" w:cs="仿宋"/>
                <w:sz w:val="21"/>
                <w:szCs w:val="21"/>
              </w:rPr>
            </w:pPr>
            <w:r>
              <w:rPr>
                <w:rFonts w:hint="eastAsia" w:ascii="仿宋" w:hAnsi="仿宋" w:eastAsia="仿宋" w:cs="仿宋"/>
                <w:sz w:val="21"/>
                <w:szCs w:val="21"/>
              </w:rPr>
              <w:t>(2)能说出常见机电一体化设备信号采集与传输系统的组成；</w:t>
            </w:r>
          </w:p>
          <w:p>
            <w:pPr>
              <w:spacing w:line="0" w:lineRule="atLeast"/>
              <w:rPr>
                <w:rFonts w:hint="eastAsia" w:ascii="仿宋" w:hAnsi="仿宋" w:eastAsia="仿宋" w:cs="仿宋"/>
                <w:sz w:val="21"/>
                <w:szCs w:val="21"/>
              </w:rPr>
            </w:pPr>
            <w:r>
              <w:rPr>
                <w:rFonts w:hint="eastAsia" w:ascii="仿宋" w:hAnsi="仿宋" w:eastAsia="仿宋" w:cs="仿宋"/>
                <w:sz w:val="21"/>
                <w:szCs w:val="21"/>
              </w:rPr>
              <w:t>(3)会安装和调整机电一体化设备的机械本体；</w:t>
            </w:r>
          </w:p>
          <w:p>
            <w:pPr>
              <w:spacing w:line="0" w:lineRule="atLeast"/>
              <w:rPr>
                <w:rFonts w:hint="eastAsia" w:ascii="仿宋" w:hAnsi="仿宋" w:eastAsia="仿宋" w:cs="仿宋"/>
                <w:sz w:val="21"/>
                <w:szCs w:val="21"/>
              </w:rPr>
            </w:pPr>
            <w:r>
              <w:rPr>
                <w:rFonts w:hint="eastAsia" w:ascii="仿宋" w:hAnsi="仿宋" w:eastAsia="仿宋" w:cs="仿宋"/>
                <w:sz w:val="21"/>
                <w:szCs w:val="21"/>
              </w:rPr>
              <w:t>(4)会安装和调试机电一体化设备的信息采集系统；</w:t>
            </w:r>
          </w:p>
          <w:p>
            <w:pPr>
              <w:spacing w:line="0" w:lineRule="atLeast"/>
              <w:rPr>
                <w:rFonts w:hint="eastAsia" w:ascii="仿宋" w:hAnsi="仿宋" w:eastAsia="仿宋" w:cs="仿宋"/>
                <w:sz w:val="21"/>
                <w:szCs w:val="21"/>
              </w:rPr>
            </w:pPr>
            <w:r>
              <w:rPr>
                <w:rFonts w:hint="eastAsia" w:ascii="仿宋" w:hAnsi="仿宋" w:eastAsia="仿宋" w:cs="仿宋"/>
                <w:sz w:val="21"/>
                <w:szCs w:val="21"/>
              </w:rPr>
              <w:t>(5)会连接机电一体化设备的电路和气路，</w:t>
            </w:r>
            <w:r>
              <w:rPr>
                <w:rStyle w:val="28"/>
                <w:rFonts w:hint="eastAsia" w:ascii="仿宋" w:hAnsi="仿宋" w:eastAsia="仿宋" w:cs="仿宋"/>
                <w:sz w:val="21"/>
                <w:szCs w:val="21"/>
              </w:rPr>
              <w:t>布线符合工艺要求、安全要求和技术要求；</w:t>
            </w:r>
          </w:p>
          <w:p>
            <w:pPr>
              <w:spacing w:line="0" w:lineRule="atLeast"/>
              <w:rPr>
                <w:rFonts w:hint="eastAsia" w:ascii="仿宋" w:hAnsi="仿宋" w:eastAsia="仿宋" w:cs="仿宋"/>
                <w:sz w:val="21"/>
                <w:szCs w:val="21"/>
              </w:rPr>
            </w:pPr>
            <w:r>
              <w:rPr>
                <w:rFonts w:hint="eastAsia" w:ascii="仿宋" w:hAnsi="仿宋" w:eastAsia="仿宋" w:cs="仿宋"/>
                <w:sz w:val="21"/>
                <w:szCs w:val="21"/>
              </w:rPr>
              <w:t>(6)会编写机电一体化设备的PLC控制程序；</w:t>
            </w:r>
          </w:p>
          <w:p>
            <w:pPr>
              <w:spacing w:line="0" w:lineRule="atLeast"/>
              <w:rPr>
                <w:rFonts w:hint="eastAsia" w:ascii="仿宋" w:hAnsi="仿宋" w:eastAsia="仿宋" w:cs="仿宋"/>
                <w:sz w:val="21"/>
                <w:szCs w:val="21"/>
              </w:rPr>
            </w:pPr>
            <w:r>
              <w:rPr>
                <w:rFonts w:hint="eastAsia" w:ascii="仿宋" w:hAnsi="仿宋" w:eastAsia="仿宋" w:cs="仿宋"/>
                <w:sz w:val="21"/>
                <w:szCs w:val="21"/>
              </w:rPr>
              <w:t>(7)会进行机电一体化设备的整机装调，实现预定的功能；</w:t>
            </w:r>
          </w:p>
          <w:p>
            <w:pPr>
              <w:spacing w:line="0" w:lineRule="atLeast"/>
              <w:rPr>
                <w:rFonts w:hint="eastAsia" w:ascii="仿宋" w:hAnsi="仿宋" w:eastAsia="仿宋" w:cs="仿宋"/>
                <w:sz w:val="21"/>
                <w:szCs w:val="21"/>
              </w:rPr>
            </w:pPr>
            <w:r>
              <w:rPr>
                <w:rFonts w:hint="eastAsia" w:ascii="仿宋" w:hAnsi="仿宋" w:eastAsia="仿宋" w:cs="仿宋"/>
                <w:sz w:val="21"/>
                <w:szCs w:val="21"/>
              </w:rPr>
              <w:t>(8)能检测分析和排除机电一体化设备常见的典型故障；</w:t>
            </w:r>
          </w:p>
          <w:p>
            <w:pPr>
              <w:spacing w:line="0" w:lineRule="atLeast"/>
              <w:rPr>
                <w:rFonts w:hint="eastAsia" w:ascii="仿宋" w:hAnsi="仿宋" w:eastAsia="仿宋" w:cs="仿宋"/>
                <w:sz w:val="21"/>
                <w:szCs w:val="21"/>
              </w:rPr>
            </w:pPr>
            <w:r>
              <w:rPr>
                <w:rFonts w:hint="eastAsia" w:ascii="仿宋" w:hAnsi="仿宋" w:eastAsia="仿宋" w:cs="仿宋"/>
                <w:sz w:val="21"/>
                <w:szCs w:val="21"/>
              </w:rPr>
              <w:t>（9）</w:t>
            </w:r>
            <w:r>
              <w:rPr>
                <w:rStyle w:val="28"/>
                <w:rFonts w:hint="eastAsia" w:ascii="仿宋" w:hAnsi="仿宋" w:eastAsia="仿宋" w:cs="仿宋"/>
                <w:sz w:val="21"/>
                <w:szCs w:val="21"/>
              </w:rPr>
              <w:t>能够制定合理的设备组装与调试的工艺步骤，规范使用测量工具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06" w:type="dxa"/>
            <w:vAlign w:val="center"/>
          </w:tcPr>
          <w:p>
            <w:pPr>
              <w:jc w:val="center"/>
              <w:rPr>
                <w:rFonts w:hint="eastAsia" w:ascii="仿宋" w:hAnsi="仿宋" w:eastAsia="仿宋" w:cs="仿宋"/>
                <w:sz w:val="21"/>
                <w:szCs w:val="21"/>
              </w:rPr>
            </w:pPr>
            <w:r>
              <w:rPr>
                <w:rFonts w:hint="eastAsia" w:ascii="仿宋" w:hAnsi="仿宋" w:eastAsia="仿宋" w:cs="仿宋"/>
                <w:sz w:val="21"/>
                <w:szCs w:val="21"/>
              </w:rPr>
              <w:t>自动化设备及生产线运行维护技术</w:t>
            </w:r>
          </w:p>
          <w:p>
            <w:pPr>
              <w:jc w:val="center"/>
              <w:rPr>
                <w:rFonts w:hint="eastAsia" w:ascii="仿宋" w:hAnsi="仿宋" w:eastAsia="仿宋" w:cs="仿宋"/>
                <w:sz w:val="21"/>
                <w:szCs w:val="21"/>
              </w:rPr>
            </w:pPr>
          </w:p>
        </w:tc>
        <w:tc>
          <w:tcPr>
            <w:tcW w:w="3196" w:type="dxa"/>
          </w:tcPr>
          <w:p>
            <w:pPr>
              <w:snapToGrid w:val="0"/>
              <w:spacing w:line="0" w:lineRule="atLeast"/>
              <w:rPr>
                <w:rFonts w:hint="eastAsia" w:ascii="仿宋" w:hAnsi="仿宋" w:eastAsia="仿宋" w:cs="仿宋"/>
                <w:sz w:val="21"/>
                <w:szCs w:val="21"/>
              </w:rPr>
            </w:pPr>
            <w:r>
              <w:rPr>
                <w:rFonts w:hint="eastAsia" w:ascii="仿宋" w:hAnsi="仿宋" w:eastAsia="仿宋" w:cs="仿宋"/>
                <w:sz w:val="21"/>
                <w:szCs w:val="21"/>
              </w:rPr>
              <w:t>(1)自动化设备及生产线的结构、工作过程及应用特点；</w:t>
            </w:r>
          </w:p>
          <w:p>
            <w:pPr>
              <w:snapToGrid w:val="0"/>
              <w:spacing w:line="0" w:lineRule="atLeast"/>
              <w:rPr>
                <w:rFonts w:hint="eastAsia" w:ascii="仿宋" w:hAnsi="仿宋" w:eastAsia="仿宋" w:cs="仿宋"/>
                <w:sz w:val="21"/>
                <w:szCs w:val="21"/>
              </w:rPr>
            </w:pPr>
            <w:r>
              <w:rPr>
                <w:rFonts w:hint="eastAsia" w:ascii="仿宋" w:hAnsi="仿宋" w:eastAsia="仿宋" w:cs="仿宋"/>
                <w:sz w:val="21"/>
                <w:szCs w:val="21"/>
              </w:rPr>
              <w:t>(2)典型自动化设备运行控制及维护技术；</w:t>
            </w:r>
          </w:p>
          <w:p>
            <w:pPr>
              <w:spacing w:line="0" w:lineRule="atLeast"/>
              <w:rPr>
                <w:rFonts w:hint="eastAsia" w:ascii="仿宋" w:hAnsi="仿宋" w:eastAsia="仿宋" w:cs="仿宋"/>
                <w:sz w:val="21"/>
                <w:szCs w:val="21"/>
              </w:rPr>
            </w:pPr>
            <w:r>
              <w:rPr>
                <w:rFonts w:hint="eastAsia" w:ascii="仿宋" w:hAnsi="仿宋" w:eastAsia="仿宋" w:cs="仿宋"/>
                <w:sz w:val="21"/>
                <w:szCs w:val="21"/>
              </w:rPr>
              <w:t>(3)自动化生产线的运行控制及维护技术</w:t>
            </w:r>
          </w:p>
        </w:tc>
        <w:tc>
          <w:tcPr>
            <w:tcW w:w="4161" w:type="dxa"/>
          </w:tcPr>
          <w:p>
            <w:pPr>
              <w:spacing w:line="0" w:lineRule="atLeast"/>
              <w:rPr>
                <w:rFonts w:hint="eastAsia" w:ascii="仿宋" w:hAnsi="仿宋" w:eastAsia="仿宋" w:cs="仿宋"/>
                <w:sz w:val="21"/>
                <w:szCs w:val="21"/>
              </w:rPr>
            </w:pPr>
            <w:r>
              <w:rPr>
                <w:rFonts w:hint="eastAsia" w:ascii="仿宋" w:hAnsi="仿宋" w:eastAsia="仿宋" w:cs="仿宋"/>
                <w:sz w:val="21"/>
                <w:szCs w:val="21"/>
              </w:rPr>
              <w:t>(1)能说出自动化设备及生产线的组成、各部分的作用及联系；</w:t>
            </w:r>
          </w:p>
          <w:p>
            <w:pPr>
              <w:spacing w:line="0" w:lineRule="atLeast"/>
              <w:rPr>
                <w:rFonts w:hint="eastAsia" w:ascii="仿宋" w:hAnsi="仿宋" w:eastAsia="仿宋" w:cs="仿宋"/>
                <w:sz w:val="21"/>
                <w:szCs w:val="21"/>
              </w:rPr>
            </w:pPr>
            <w:r>
              <w:rPr>
                <w:rFonts w:hint="eastAsia" w:ascii="仿宋" w:hAnsi="仿宋" w:eastAsia="仿宋" w:cs="仿宋"/>
                <w:sz w:val="21"/>
                <w:szCs w:val="21"/>
              </w:rPr>
              <w:t>(2)能说出典型的自动化设备及生产线中主要控制技术及电气系统的工作过程；</w:t>
            </w:r>
          </w:p>
          <w:p>
            <w:pPr>
              <w:spacing w:line="0" w:lineRule="atLeast"/>
              <w:rPr>
                <w:rFonts w:hint="eastAsia" w:ascii="仿宋" w:hAnsi="仿宋" w:eastAsia="仿宋" w:cs="仿宋"/>
                <w:sz w:val="21"/>
                <w:szCs w:val="21"/>
              </w:rPr>
            </w:pPr>
            <w:r>
              <w:rPr>
                <w:rFonts w:hint="eastAsia" w:ascii="仿宋" w:hAnsi="仿宋" w:eastAsia="仿宋" w:cs="仿宋"/>
                <w:sz w:val="21"/>
                <w:szCs w:val="21"/>
              </w:rPr>
              <w:t>(3)会正确操作和维护典型的自动化设备及自动化生产线；</w:t>
            </w:r>
          </w:p>
          <w:p>
            <w:pPr>
              <w:spacing w:line="0" w:lineRule="atLeast"/>
              <w:rPr>
                <w:rFonts w:hint="eastAsia" w:ascii="仿宋" w:hAnsi="仿宋" w:eastAsia="仿宋" w:cs="仿宋"/>
                <w:sz w:val="21"/>
                <w:szCs w:val="21"/>
              </w:rPr>
            </w:pPr>
            <w:r>
              <w:rPr>
                <w:rFonts w:hint="eastAsia" w:ascii="仿宋" w:hAnsi="仿宋" w:eastAsia="仿宋" w:cs="仿宋"/>
                <w:sz w:val="21"/>
                <w:szCs w:val="21"/>
              </w:rPr>
              <w:t>(4)能分析和排除自动化设备及生产线的一般故障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06" w:type="dxa"/>
            <w:vAlign w:val="center"/>
          </w:tcPr>
          <w:p>
            <w:pPr>
              <w:jc w:val="center"/>
              <w:rPr>
                <w:rFonts w:hint="eastAsia" w:ascii="仿宋" w:hAnsi="仿宋" w:eastAsia="仿宋" w:cs="仿宋"/>
                <w:sz w:val="21"/>
                <w:szCs w:val="21"/>
              </w:rPr>
            </w:pPr>
            <w:r>
              <w:rPr>
                <w:rFonts w:hint="eastAsia" w:ascii="仿宋" w:hAnsi="仿宋" w:eastAsia="仿宋" w:cs="仿宋"/>
                <w:sz w:val="21"/>
                <w:szCs w:val="21"/>
              </w:rPr>
              <w:t>自动生产线组装与调试技术</w:t>
            </w:r>
          </w:p>
          <w:p>
            <w:pPr>
              <w:jc w:val="center"/>
              <w:rPr>
                <w:rFonts w:hint="eastAsia" w:ascii="仿宋" w:hAnsi="仿宋" w:eastAsia="仿宋" w:cs="仿宋"/>
                <w:sz w:val="21"/>
                <w:szCs w:val="21"/>
              </w:rPr>
            </w:pPr>
          </w:p>
        </w:tc>
        <w:tc>
          <w:tcPr>
            <w:tcW w:w="3196" w:type="dxa"/>
          </w:tcPr>
          <w:p>
            <w:pPr>
              <w:snapToGrid w:val="0"/>
              <w:spacing w:line="0" w:lineRule="atLeast"/>
              <w:rPr>
                <w:rFonts w:hint="eastAsia" w:ascii="仿宋" w:hAnsi="仿宋" w:eastAsia="仿宋" w:cs="仿宋"/>
                <w:sz w:val="21"/>
                <w:szCs w:val="21"/>
              </w:rPr>
            </w:pPr>
            <w:r>
              <w:rPr>
                <w:rFonts w:hint="eastAsia" w:ascii="仿宋" w:hAnsi="仿宋" w:eastAsia="仿宋" w:cs="仿宋"/>
                <w:sz w:val="21"/>
                <w:szCs w:val="21"/>
              </w:rPr>
              <w:t>(1)自动化生产线的认识；</w:t>
            </w:r>
          </w:p>
          <w:p>
            <w:pPr>
              <w:snapToGrid w:val="0"/>
              <w:spacing w:line="0" w:lineRule="atLeast"/>
              <w:rPr>
                <w:rFonts w:hint="eastAsia" w:ascii="仿宋" w:hAnsi="仿宋" w:eastAsia="仿宋" w:cs="仿宋"/>
                <w:sz w:val="21"/>
                <w:szCs w:val="21"/>
              </w:rPr>
            </w:pPr>
            <w:r>
              <w:rPr>
                <w:rFonts w:hint="eastAsia" w:ascii="仿宋" w:hAnsi="仿宋" w:eastAsia="仿宋" w:cs="仿宋"/>
                <w:sz w:val="21"/>
                <w:szCs w:val="21"/>
              </w:rPr>
              <w:t>(2)供料单元的组装与调试；</w:t>
            </w:r>
          </w:p>
          <w:p>
            <w:pPr>
              <w:snapToGrid w:val="0"/>
              <w:spacing w:line="0" w:lineRule="atLeast"/>
              <w:rPr>
                <w:rFonts w:hint="eastAsia" w:ascii="仿宋" w:hAnsi="仿宋" w:eastAsia="仿宋" w:cs="仿宋"/>
                <w:sz w:val="21"/>
                <w:szCs w:val="21"/>
              </w:rPr>
            </w:pPr>
            <w:r>
              <w:rPr>
                <w:rFonts w:hint="eastAsia" w:ascii="仿宋" w:hAnsi="仿宋" w:eastAsia="仿宋" w:cs="仿宋"/>
                <w:sz w:val="21"/>
                <w:szCs w:val="21"/>
              </w:rPr>
              <w:t>(3)加工单元的组装与调试；</w:t>
            </w:r>
          </w:p>
          <w:p>
            <w:pPr>
              <w:snapToGrid w:val="0"/>
              <w:spacing w:line="0" w:lineRule="atLeast"/>
              <w:rPr>
                <w:rFonts w:hint="eastAsia" w:ascii="仿宋" w:hAnsi="仿宋" w:eastAsia="仿宋" w:cs="仿宋"/>
                <w:sz w:val="21"/>
                <w:szCs w:val="21"/>
              </w:rPr>
            </w:pPr>
            <w:r>
              <w:rPr>
                <w:rFonts w:hint="eastAsia" w:ascii="仿宋" w:hAnsi="仿宋" w:eastAsia="仿宋" w:cs="仿宋"/>
                <w:sz w:val="21"/>
                <w:szCs w:val="21"/>
              </w:rPr>
              <w:t>(4)装配单元的组装与调试；</w:t>
            </w:r>
          </w:p>
          <w:p>
            <w:pPr>
              <w:snapToGrid w:val="0"/>
              <w:spacing w:line="0" w:lineRule="atLeast"/>
              <w:rPr>
                <w:rFonts w:hint="eastAsia" w:ascii="仿宋" w:hAnsi="仿宋" w:eastAsia="仿宋" w:cs="仿宋"/>
                <w:sz w:val="21"/>
                <w:szCs w:val="21"/>
              </w:rPr>
            </w:pPr>
            <w:r>
              <w:rPr>
                <w:rFonts w:hint="eastAsia" w:ascii="仿宋" w:hAnsi="仿宋" w:eastAsia="仿宋" w:cs="仿宋"/>
                <w:sz w:val="21"/>
                <w:szCs w:val="21"/>
              </w:rPr>
              <w:t>(5)分拣单元的组装与调试；</w:t>
            </w:r>
          </w:p>
          <w:p>
            <w:pPr>
              <w:snapToGrid w:val="0"/>
              <w:spacing w:line="0" w:lineRule="atLeast"/>
              <w:rPr>
                <w:rFonts w:hint="eastAsia" w:ascii="仿宋" w:hAnsi="仿宋" w:eastAsia="仿宋" w:cs="仿宋"/>
                <w:sz w:val="21"/>
                <w:szCs w:val="21"/>
              </w:rPr>
            </w:pPr>
            <w:r>
              <w:rPr>
                <w:rFonts w:hint="eastAsia" w:ascii="仿宋" w:hAnsi="仿宋" w:eastAsia="仿宋" w:cs="仿宋"/>
                <w:sz w:val="21"/>
                <w:szCs w:val="21"/>
              </w:rPr>
              <w:t>(6)输送单元的组装与调试；</w:t>
            </w:r>
          </w:p>
          <w:p>
            <w:pPr>
              <w:snapToGrid w:val="0"/>
              <w:spacing w:line="0" w:lineRule="atLeast"/>
              <w:rPr>
                <w:rFonts w:hint="eastAsia" w:ascii="仿宋" w:hAnsi="仿宋" w:eastAsia="仿宋" w:cs="仿宋"/>
                <w:sz w:val="21"/>
                <w:szCs w:val="21"/>
              </w:rPr>
            </w:pPr>
            <w:r>
              <w:rPr>
                <w:rFonts w:hint="eastAsia" w:ascii="仿宋" w:hAnsi="仿宋" w:eastAsia="仿宋" w:cs="仿宋"/>
                <w:sz w:val="21"/>
                <w:szCs w:val="21"/>
              </w:rPr>
              <w:t>(7)自动化生产线的功能联调；</w:t>
            </w:r>
          </w:p>
          <w:p>
            <w:pPr>
              <w:snapToGrid w:val="0"/>
              <w:spacing w:line="0" w:lineRule="atLeast"/>
              <w:rPr>
                <w:rFonts w:hint="eastAsia" w:ascii="仿宋" w:hAnsi="仿宋" w:eastAsia="仿宋" w:cs="仿宋"/>
                <w:sz w:val="21"/>
                <w:szCs w:val="21"/>
              </w:rPr>
            </w:pPr>
            <w:r>
              <w:rPr>
                <w:rFonts w:hint="eastAsia" w:ascii="仿宋" w:hAnsi="仿宋" w:eastAsia="仿宋" w:cs="仿宋"/>
                <w:sz w:val="21"/>
                <w:szCs w:val="21"/>
              </w:rPr>
              <w:t>(8)常见故障的诊断与排除</w:t>
            </w:r>
          </w:p>
        </w:tc>
        <w:tc>
          <w:tcPr>
            <w:tcW w:w="4161" w:type="dxa"/>
          </w:tcPr>
          <w:p>
            <w:pPr>
              <w:snapToGrid w:val="0"/>
              <w:spacing w:line="0" w:lineRule="atLeast"/>
              <w:rPr>
                <w:rFonts w:hint="eastAsia" w:ascii="仿宋" w:hAnsi="仿宋" w:eastAsia="仿宋" w:cs="仿宋"/>
                <w:sz w:val="21"/>
                <w:szCs w:val="21"/>
              </w:rPr>
            </w:pPr>
            <w:r>
              <w:rPr>
                <w:rFonts w:hint="eastAsia" w:ascii="仿宋" w:hAnsi="仿宋" w:eastAsia="仿宋" w:cs="仿宋"/>
                <w:sz w:val="21"/>
                <w:szCs w:val="21"/>
              </w:rPr>
              <w:t>(1)能进行文明生产和安全操作；</w:t>
            </w:r>
          </w:p>
          <w:p>
            <w:pPr>
              <w:snapToGrid w:val="0"/>
              <w:spacing w:line="0" w:lineRule="atLeast"/>
              <w:rPr>
                <w:rFonts w:hint="eastAsia" w:ascii="仿宋" w:hAnsi="仿宋" w:eastAsia="仿宋" w:cs="仿宋"/>
                <w:sz w:val="21"/>
                <w:szCs w:val="21"/>
              </w:rPr>
            </w:pPr>
            <w:r>
              <w:rPr>
                <w:rFonts w:hint="eastAsia" w:ascii="仿宋" w:hAnsi="仿宋" w:eastAsia="仿宋" w:cs="仿宋"/>
                <w:sz w:val="21"/>
                <w:szCs w:val="21"/>
              </w:rPr>
              <w:t>(2)能说出自动生产线各单元的结构、基本功能及工作过程；</w:t>
            </w:r>
          </w:p>
          <w:p>
            <w:pPr>
              <w:spacing w:line="0" w:lineRule="atLeast"/>
              <w:rPr>
                <w:rFonts w:hint="eastAsia" w:ascii="仿宋" w:hAnsi="仿宋" w:eastAsia="仿宋" w:cs="仿宋"/>
                <w:sz w:val="21"/>
                <w:szCs w:val="21"/>
              </w:rPr>
            </w:pPr>
            <w:r>
              <w:rPr>
                <w:rFonts w:hint="eastAsia" w:ascii="仿宋" w:hAnsi="仿宋" w:eastAsia="仿宋" w:cs="仿宋"/>
                <w:sz w:val="21"/>
                <w:szCs w:val="21"/>
              </w:rPr>
              <w:t>(3)能正确识别各单元机械结构和电气、气动及检测等元器件；</w:t>
            </w:r>
          </w:p>
          <w:p>
            <w:pPr>
              <w:spacing w:line="0" w:lineRule="atLeast"/>
              <w:rPr>
                <w:rFonts w:hint="eastAsia" w:ascii="仿宋" w:hAnsi="仿宋" w:eastAsia="仿宋" w:cs="仿宋"/>
                <w:sz w:val="21"/>
                <w:szCs w:val="21"/>
              </w:rPr>
            </w:pPr>
            <w:r>
              <w:rPr>
                <w:rFonts w:hint="eastAsia" w:ascii="仿宋" w:hAnsi="仿宋" w:eastAsia="仿宋" w:cs="仿宋"/>
                <w:sz w:val="21"/>
                <w:szCs w:val="21"/>
              </w:rPr>
              <w:t>(4)能根据图纸要求，正确选用工具、量具、仪器仪表，按单元完成组装和调试；</w:t>
            </w:r>
          </w:p>
          <w:p>
            <w:pPr>
              <w:spacing w:line="0" w:lineRule="atLeast"/>
              <w:rPr>
                <w:rFonts w:hint="eastAsia" w:ascii="仿宋" w:hAnsi="仿宋" w:eastAsia="仿宋" w:cs="仿宋"/>
                <w:sz w:val="21"/>
                <w:szCs w:val="21"/>
              </w:rPr>
            </w:pPr>
            <w:r>
              <w:rPr>
                <w:rFonts w:hint="eastAsia" w:ascii="仿宋" w:hAnsi="仿宋" w:eastAsia="仿宋" w:cs="仿宋"/>
                <w:sz w:val="21"/>
                <w:szCs w:val="21"/>
              </w:rPr>
              <w:t>(5)会正确配置自动生产线中PLC的硬件电路，完成电气系统、气动系统及机械系统的联调和常见故障的诊断与排除</w:t>
            </w:r>
          </w:p>
          <w:p>
            <w:pPr>
              <w:spacing w:line="0" w:lineRule="atLeast"/>
              <w:rPr>
                <w:rFonts w:hint="eastAsia" w:ascii="仿宋" w:hAnsi="仿宋" w:eastAsia="仿宋" w:cs="仿宋"/>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06" w:type="dxa"/>
            <w:vAlign w:val="center"/>
          </w:tcPr>
          <w:p>
            <w:pPr>
              <w:jc w:val="center"/>
              <w:rPr>
                <w:rFonts w:hint="eastAsia" w:ascii="仿宋" w:hAnsi="仿宋" w:eastAsia="仿宋" w:cs="仿宋"/>
                <w:sz w:val="21"/>
                <w:szCs w:val="21"/>
              </w:rPr>
            </w:pPr>
            <w:r>
              <w:rPr>
                <w:rFonts w:hint="eastAsia" w:ascii="仿宋" w:hAnsi="仿宋" w:eastAsia="仿宋" w:cs="仿宋"/>
                <w:sz w:val="21"/>
                <w:szCs w:val="21"/>
              </w:rPr>
              <w:t>机电产品故障诊断</w:t>
            </w:r>
          </w:p>
          <w:p>
            <w:pPr>
              <w:ind w:left="-105" w:leftChars="-50" w:right="-105" w:rightChars="-50"/>
              <w:jc w:val="center"/>
              <w:rPr>
                <w:rFonts w:hint="eastAsia" w:ascii="仿宋" w:hAnsi="仿宋" w:eastAsia="仿宋" w:cs="仿宋"/>
                <w:sz w:val="21"/>
                <w:szCs w:val="21"/>
              </w:rPr>
            </w:pPr>
            <w:r>
              <w:rPr>
                <w:rFonts w:hint="eastAsia" w:ascii="仿宋" w:hAnsi="仿宋" w:eastAsia="仿宋" w:cs="仿宋"/>
                <w:sz w:val="21"/>
                <w:szCs w:val="21"/>
              </w:rPr>
              <w:t>与检测技术</w:t>
            </w:r>
          </w:p>
          <w:p>
            <w:pPr>
              <w:ind w:left="-105" w:leftChars="-50" w:right="-105" w:rightChars="-50"/>
              <w:jc w:val="center"/>
              <w:rPr>
                <w:rFonts w:hint="eastAsia" w:ascii="仿宋" w:hAnsi="仿宋" w:eastAsia="仿宋" w:cs="仿宋"/>
                <w:sz w:val="21"/>
                <w:szCs w:val="21"/>
              </w:rPr>
            </w:pPr>
          </w:p>
        </w:tc>
        <w:tc>
          <w:tcPr>
            <w:tcW w:w="3196" w:type="dxa"/>
          </w:tcPr>
          <w:p>
            <w:pPr>
              <w:snapToGrid w:val="0"/>
              <w:spacing w:line="0" w:lineRule="atLeast"/>
              <w:rPr>
                <w:rFonts w:hint="eastAsia" w:ascii="仿宋" w:hAnsi="仿宋" w:eastAsia="仿宋" w:cs="仿宋"/>
                <w:sz w:val="21"/>
                <w:szCs w:val="21"/>
              </w:rPr>
            </w:pPr>
            <w:r>
              <w:rPr>
                <w:rFonts w:hint="eastAsia" w:ascii="仿宋" w:hAnsi="仿宋" w:eastAsia="仿宋" w:cs="仿宋"/>
                <w:sz w:val="21"/>
                <w:szCs w:val="21"/>
              </w:rPr>
              <w:t>(1)机电产品运行状态的检测；</w:t>
            </w:r>
          </w:p>
          <w:p>
            <w:pPr>
              <w:snapToGrid w:val="0"/>
              <w:spacing w:line="0" w:lineRule="atLeast"/>
              <w:rPr>
                <w:rFonts w:hint="eastAsia" w:ascii="仿宋" w:hAnsi="仿宋" w:eastAsia="仿宋" w:cs="仿宋"/>
                <w:sz w:val="21"/>
                <w:szCs w:val="21"/>
              </w:rPr>
            </w:pPr>
            <w:r>
              <w:rPr>
                <w:rFonts w:hint="eastAsia" w:ascii="仿宋" w:hAnsi="仿宋" w:eastAsia="仿宋" w:cs="仿宋"/>
                <w:sz w:val="21"/>
                <w:szCs w:val="21"/>
              </w:rPr>
              <w:t>(2)机电产品的检测与故障诊断；</w:t>
            </w:r>
          </w:p>
          <w:p>
            <w:pPr>
              <w:spacing w:line="0" w:lineRule="atLeast"/>
              <w:rPr>
                <w:rFonts w:hint="eastAsia" w:ascii="仿宋" w:hAnsi="仿宋" w:eastAsia="仿宋" w:cs="仿宋"/>
                <w:sz w:val="21"/>
                <w:szCs w:val="21"/>
              </w:rPr>
            </w:pPr>
            <w:r>
              <w:rPr>
                <w:rFonts w:hint="eastAsia" w:ascii="仿宋" w:hAnsi="仿宋" w:eastAsia="仿宋" w:cs="仿宋"/>
                <w:sz w:val="21"/>
                <w:szCs w:val="21"/>
              </w:rPr>
              <w:t>(3)典型机电产品的故障诊断与分析</w:t>
            </w:r>
          </w:p>
        </w:tc>
        <w:tc>
          <w:tcPr>
            <w:tcW w:w="4161" w:type="dxa"/>
          </w:tcPr>
          <w:p>
            <w:pPr>
              <w:spacing w:line="0" w:lineRule="atLeast"/>
              <w:rPr>
                <w:rFonts w:hint="eastAsia" w:ascii="仿宋" w:hAnsi="仿宋" w:eastAsia="仿宋" w:cs="仿宋"/>
                <w:sz w:val="21"/>
                <w:szCs w:val="21"/>
              </w:rPr>
            </w:pPr>
            <w:r>
              <w:rPr>
                <w:rFonts w:hint="eastAsia" w:ascii="仿宋" w:hAnsi="仿宋" w:eastAsia="仿宋" w:cs="仿宋"/>
                <w:sz w:val="21"/>
                <w:szCs w:val="21"/>
              </w:rPr>
              <w:t>(1)能正确识读机电产品中各种仪器仪表；</w:t>
            </w:r>
          </w:p>
          <w:p>
            <w:pPr>
              <w:spacing w:line="0" w:lineRule="atLeast"/>
              <w:rPr>
                <w:rFonts w:hint="eastAsia" w:ascii="仿宋" w:hAnsi="仿宋" w:eastAsia="仿宋" w:cs="仿宋"/>
                <w:sz w:val="21"/>
                <w:szCs w:val="21"/>
              </w:rPr>
            </w:pPr>
            <w:r>
              <w:rPr>
                <w:rFonts w:hint="eastAsia" w:ascii="仿宋" w:hAnsi="仿宋" w:eastAsia="仿宋" w:cs="仿宋"/>
                <w:sz w:val="21"/>
                <w:szCs w:val="21"/>
              </w:rPr>
              <w:t>(2)能正确使用机电产品故障诊断常用的工具及仪表；</w:t>
            </w:r>
          </w:p>
          <w:p>
            <w:pPr>
              <w:spacing w:line="0" w:lineRule="atLeast"/>
              <w:rPr>
                <w:rFonts w:hint="eastAsia" w:ascii="仿宋" w:hAnsi="仿宋" w:eastAsia="仿宋" w:cs="仿宋"/>
                <w:sz w:val="21"/>
                <w:szCs w:val="21"/>
              </w:rPr>
            </w:pPr>
            <w:r>
              <w:rPr>
                <w:rFonts w:hint="eastAsia" w:ascii="仿宋" w:hAnsi="仿宋" w:eastAsia="仿宋" w:cs="仿宋"/>
                <w:sz w:val="21"/>
                <w:szCs w:val="21"/>
              </w:rPr>
              <w:t>(3)掌握机电产品故障诊断的技术和方法；</w:t>
            </w:r>
          </w:p>
          <w:p>
            <w:pPr>
              <w:spacing w:line="0" w:lineRule="atLeast"/>
              <w:rPr>
                <w:rFonts w:hint="eastAsia" w:ascii="仿宋" w:hAnsi="仿宋" w:eastAsia="仿宋" w:cs="仿宋"/>
                <w:sz w:val="21"/>
                <w:szCs w:val="21"/>
              </w:rPr>
            </w:pPr>
            <w:r>
              <w:rPr>
                <w:rFonts w:hint="eastAsia" w:ascii="仿宋" w:hAnsi="仿宋" w:eastAsia="仿宋" w:cs="仿宋"/>
                <w:sz w:val="21"/>
                <w:szCs w:val="21"/>
              </w:rPr>
              <w:t>(4)会对典型机电产品常见故障实施分析和诊断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06" w:type="dxa"/>
            <w:vAlign w:val="center"/>
          </w:tcPr>
          <w:p>
            <w:pPr>
              <w:jc w:val="center"/>
              <w:rPr>
                <w:rFonts w:hint="eastAsia" w:ascii="仿宋" w:hAnsi="仿宋" w:eastAsia="仿宋" w:cs="仿宋"/>
                <w:sz w:val="21"/>
                <w:szCs w:val="21"/>
              </w:rPr>
            </w:pPr>
            <w:r>
              <w:rPr>
                <w:rFonts w:hint="eastAsia" w:ascii="仿宋" w:hAnsi="仿宋" w:eastAsia="仿宋" w:cs="仿宋"/>
                <w:sz w:val="21"/>
                <w:szCs w:val="21"/>
              </w:rPr>
              <w:t>机电产品维修技术</w:t>
            </w:r>
          </w:p>
          <w:p>
            <w:pPr>
              <w:jc w:val="center"/>
              <w:rPr>
                <w:rFonts w:hint="eastAsia" w:ascii="仿宋" w:hAnsi="仿宋" w:eastAsia="仿宋" w:cs="仿宋"/>
                <w:sz w:val="21"/>
                <w:szCs w:val="21"/>
              </w:rPr>
            </w:pPr>
          </w:p>
        </w:tc>
        <w:tc>
          <w:tcPr>
            <w:tcW w:w="3196" w:type="dxa"/>
          </w:tcPr>
          <w:p>
            <w:pPr>
              <w:spacing w:line="0" w:lineRule="atLeast"/>
              <w:rPr>
                <w:rFonts w:hint="eastAsia" w:ascii="仿宋" w:hAnsi="仿宋" w:eastAsia="仿宋" w:cs="仿宋"/>
                <w:sz w:val="21"/>
                <w:szCs w:val="21"/>
              </w:rPr>
            </w:pPr>
            <w:r>
              <w:rPr>
                <w:rFonts w:hint="eastAsia" w:ascii="仿宋" w:hAnsi="仿宋" w:eastAsia="仿宋" w:cs="仿宋"/>
                <w:sz w:val="21"/>
                <w:szCs w:val="21"/>
              </w:rPr>
              <w:t>(1)机电设备的维修管理；</w:t>
            </w:r>
          </w:p>
          <w:p>
            <w:pPr>
              <w:spacing w:line="0" w:lineRule="atLeast"/>
              <w:rPr>
                <w:rFonts w:hint="eastAsia" w:ascii="仿宋" w:hAnsi="仿宋" w:eastAsia="仿宋" w:cs="仿宋"/>
                <w:sz w:val="21"/>
                <w:szCs w:val="21"/>
              </w:rPr>
            </w:pPr>
            <w:r>
              <w:rPr>
                <w:rFonts w:hint="eastAsia" w:ascii="仿宋" w:hAnsi="仿宋" w:eastAsia="仿宋" w:cs="仿宋"/>
                <w:sz w:val="21"/>
                <w:szCs w:val="21"/>
              </w:rPr>
              <w:t>(2)机械零部件的修复；</w:t>
            </w:r>
          </w:p>
          <w:p>
            <w:pPr>
              <w:spacing w:line="0" w:lineRule="atLeast"/>
              <w:rPr>
                <w:rFonts w:hint="eastAsia" w:ascii="仿宋" w:hAnsi="仿宋" w:eastAsia="仿宋" w:cs="仿宋"/>
                <w:sz w:val="21"/>
                <w:szCs w:val="21"/>
              </w:rPr>
            </w:pPr>
            <w:r>
              <w:rPr>
                <w:rFonts w:hint="eastAsia" w:ascii="仿宋" w:hAnsi="仿宋" w:eastAsia="仿宋" w:cs="仿宋"/>
                <w:sz w:val="21"/>
                <w:szCs w:val="21"/>
              </w:rPr>
              <w:t>(3)常用电动机、电器的维修；</w:t>
            </w:r>
          </w:p>
          <w:p>
            <w:pPr>
              <w:spacing w:line="0" w:lineRule="atLeast"/>
              <w:rPr>
                <w:rFonts w:hint="eastAsia" w:ascii="仿宋" w:hAnsi="仿宋" w:eastAsia="仿宋" w:cs="仿宋"/>
                <w:sz w:val="21"/>
                <w:szCs w:val="21"/>
              </w:rPr>
            </w:pPr>
            <w:r>
              <w:rPr>
                <w:rFonts w:hint="eastAsia" w:ascii="仿宋" w:hAnsi="仿宋" w:eastAsia="仿宋" w:cs="仿宋"/>
                <w:sz w:val="21"/>
                <w:szCs w:val="21"/>
              </w:rPr>
              <w:t>(4)典型机电产品的维修</w:t>
            </w:r>
          </w:p>
        </w:tc>
        <w:tc>
          <w:tcPr>
            <w:tcW w:w="4161" w:type="dxa"/>
          </w:tcPr>
          <w:p>
            <w:pPr>
              <w:spacing w:line="0" w:lineRule="atLeast"/>
              <w:rPr>
                <w:rFonts w:hint="eastAsia" w:ascii="仿宋" w:hAnsi="仿宋" w:eastAsia="仿宋" w:cs="仿宋"/>
                <w:sz w:val="21"/>
                <w:szCs w:val="21"/>
              </w:rPr>
            </w:pPr>
            <w:r>
              <w:rPr>
                <w:rFonts w:hint="eastAsia" w:ascii="仿宋" w:hAnsi="仿宋" w:eastAsia="仿宋" w:cs="仿宋"/>
                <w:sz w:val="21"/>
                <w:szCs w:val="21"/>
              </w:rPr>
              <w:t>(1)能正确识读机电产品的机械和电气图样；</w:t>
            </w:r>
          </w:p>
          <w:p>
            <w:pPr>
              <w:spacing w:line="0" w:lineRule="atLeast"/>
              <w:rPr>
                <w:rFonts w:hint="eastAsia" w:ascii="仿宋" w:hAnsi="仿宋" w:eastAsia="仿宋" w:cs="仿宋"/>
                <w:sz w:val="21"/>
                <w:szCs w:val="21"/>
              </w:rPr>
            </w:pPr>
            <w:r>
              <w:rPr>
                <w:rFonts w:hint="eastAsia" w:ascii="仿宋" w:hAnsi="仿宋" w:eastAsia="仿宋" w:cs="仿宋"/>
                <w:sz w:val="21"/>
                <w:szCs w:val="21"/>
              </w:rPr>
              <w:t>(2)能正确使用机电产品维修常用的工具、量具及各种仪器仪表；</w:t>
            </w:r>
          </w:p>
          <w:p>
            <w:pPr>
              <w:spacing w:line="0" w:lineRule="atLeast"/>
              <w:rPr>
                <w:rFonts w:hint="eastAsia" w:ascii="仿宋" w:hAnsi="仿宋" w:eastAsia="仿宋" w:cs="仿宋"/>
                <w:sz w:val="21"/>
                <w:szCs w:val="21"/>
              </w:rPr>
            </w:pPr>
            <w:r>
              <w:rPr>
                <w:rFonts w:hint="eastAsia" w:ascii="仿宋" w:hAnsi="仿宋" w:eastAsia="仿宋" w:cs="仿宋"/>
                <w:sz w:val="21"/>
                <w:szCs w:val="21"/>
              </w:rPr>
              <w:t>(3)会对机电产品中机械易损件更换及修复；</w:t>
            </w:r>
          </w:p>
          <w:p>
            <w:pPr>
              <w:spacing w:line="0" w:lineRule="atLeast"/>
              <w:rPr>
                <w:rFonts w:hint="eastAsia" w:ascii="仿宋" w:hAnsi="仿宋" w:eastAsia="仿宋" w:cs="仿宋"/>
                <w:sz w:val="21"/>
                <w:szCs w:val="21"/>
              </w:rPr>
            </w:pPr>
            <w:r>
              <w:rPr>
                <w:rFonts w:hint="eastAsia" w:ascii="仿宋" w:hAnsi="仿宋" w:eastAsia="仿宋" w:cs="仿宋"/>
                <w:sz w:val="21"/>
                <w:szCs w:val="21"/>
              </w:rPr>
              <w:t>(4)能对常用电机、电器进行维修；</w:t>
            </w:r>
          </w:p>
          <w:p>
            <w:pPr>
              <w:spacing w:line="0" w:lineRule="atLeast"/>
              <w:rPr>
                <w:rFonts w:hint="eastAsia" w:ascii="仿宋" w:hAnsi="仿宋" w:eastAsia="仿宋" w:cs="仿宋"/>
                <w:sz w:val="21"/>
                <w:szCs w:val="21"/>
              </w:rPr>
            </w:pPr>
            <w:r>
              <w:rPr>
                <w:rFonts w:hint="eastAsia" w:ascii="仿宋" w:hAnsi="仿宋" w:eastAsia="仿宋" w:cs="仿宋"/>
                <w:sz w:val="21"/>
                <w:szCs w:val="21"/>
              </w:rPr>
              <w:t>(5)能对典型的机电产品实施维修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906" w:type="dxa"/>
            <w:vAlign w:val="center"/>
          </w:tcPr>
          <w:p>
            <w:pPr>
              <w:jc w:val="center"/>
              <w:rPr>
                <w:rFonts w:hint="eastAsia" w:ascii="仿宋" w:hAnsi="仿宋" w:eastAsia="仿宋" w:cs="仿宋"/>
                <w:sz w:val="21"/>
                <w:szCs w:val="21"/>
              </w:rPr>
            </w:pPr>
            <w:r>
              <w:rPr>
                <w:rFonts w:hint="eastAsia" w:ascii="仿宋" w:hAnsi="仿宋" w:eastAsia="仿宋" w:cs="仿宋"/>
                <w:sz w:val="21"/>
                <w:szCs w:val="21"/>
              </w:rPr>
              <w:t>钳工考级技能训练</w:t>
            </w:r>
          </w:p>
          <w:p>
            <w:pPr>
              <w:jc w:val="center"/>
              <w:rPr>
                <w:rFonts w:hint="eastAsia" w:ascii="仿宋" w:hAnsi="仿宋" w:eastAsia="仿宋" w:cs="仿宋"/>
                <w:sz w:val="21"/>
                <w:szCs w:val="21"/>
              </w:rPr>
            </w:pPr>
          </w:p>
        </w:tc>
        <w:tc>
          <w:tcPr>
            <w:tcW w:w="3196" w:type="dxa"/>
          </w:tcPr>
          <w:p>
            <w:pPr>
              <w:snapToGrid w:val="0"/>
              <w:spacing w:line="0" w:lineRule="atLeast"/>
              <w:rPr>
                <w:rFonts w:hint="eastAsia" w:ascii="仿宋" w:hAnsi="仿宋" w:eastAsia="仿宋" w:cs="仿宋"/>
                <w:sz w:val="21"/>
                <w:szCs w:val="21"/>
              </w:rPr>
            </w:pPr>
            <w:r>
              <w:rPr>
                <w:rFonts w:hint="eastAsia" w:ascii="仿宋" w:hAnsi="仿宋" w:eastAsia="仿宋" w:cs="仿宋"/>
                <w:sz w:val="21"/>
                <w:szCs w:val="21"/>
              </w:rPr>
              <w:t>装配钳工或机修钳工或工具钳工四级职业标准要求的理论知识和技能操作内容</w:t>
            </w:r>
          </w:p>
        </w:tc>
        <w:tc>
          <w:tcPr>
            <w:tcW w:w="4161" w:type="dxa"/>
          </w:tcPr>
          <w:p>
            <w:pPr>
              <w:spacing w:line="0" w:lineRule="atLeast"/>
              <w:rPr>
                <w:rFonts w:hint="eastAsia" w:ascii="仿宋" w:hAnsi="仿宋" w:eastAsia="仿宋" w:cs="仿宋"/>
                <w:sz w:val="21"/>
                <w:szCs w:val="21"/>
              </w:rPr>
            </w:pPr>
            <w:r>
              <w:rPr>
                <w:rFonts w:hint="eastAsia" w:ascii="仿宋" w:hAnsi="仿宋" w:eastAsia="仿宋" w:cs="仿宋"/>
                <w:sz w:val="21"/>
                <w:szCs w:val="21"/>
              </w:rPr>
              <w:t>具备装配钳工或机修钳工或工具钳工中级工的水平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jc w:val="center"/>
        </w:trPr>
        <w:tc>
          <w:tcPr>
            <w:tcW w:w="1906" w:type="dxa"/>
            <w:vAlign w:val="center"/>
          </w:tcPr>
          <w:p>
            <w:pPr>
              <w:ind w:left="-105" w:leftChars="-50" w:right="-105" w:rightChars="-50"/>
              <w:jc w:val="center"/>
              <w:rPr>
                <w:rFonts w:hint="eastAsia" w:ascii="仿宋" w:hAnsi="仿宋" w:eastAsia="仿宋" w:cs="仿宋"/>
                <w:sz w:val="21"/>
                <w:szCs w:val="21"/>
              </w:rPr>
            </w:pPr>
            <w:r>
              <w:rPr>
                <w:rFonts w:hint="eastAsia" w:ascii="仿宋" w:hAnsi="仿宋" w:eastAsia="仿宋" w:cs="仿宋"/>
                <w:sz w:val="21"/>
                <w:szCs w:val="21"/>
              </w:rPr>
              <w:t>维修电工</w:t>
            </w:r>
          </w:p>
          <w:p>
            <w:pPr>
              <w:ind w:left="-105" w:leftChars="-50" w:right="-105" w:rightChars="-50"/>
              <w:jc w:val="center"/>
              <w:rPr>
                <w:rFonts w:hint="eastAsia" w:ascii="仿宋" w:hAnsi="仿宋" w:eastAsia="仿宋" w:cs="仿宋"/>
                <w:sz w:val="21"/>
                <w:szCs w:val="21"/>
              </w:rPr>
            </w:pPr>
            <w:r>
              <w:rPr>
                <w:rFonts w:hint="eastAsia" w:ascii="仿宋" w:hAnsi="仿宋" w:eastAsia="仿宋" w:cs="仿宋"/>
                <w:sz w:val="21"/>
                <w:szCs w:val="21"/>
              </w:rPr>
              <w:t>考级技能训练</w:t>
            </w:r>
          </w:p>
          <w:p>
            <w:pPr>
              <w:ind w:left="-105" w:leftChars="-50" w:right="-105" w:rightChars="-50"/>
              <w:jc w:val="center"/>
              <w:rPr>
                <w:rFonts w:hint="eastAsia" w:ascii="仿宋" w:hAnsi="仿宋" w:eastAsia="仿宋" w:cs="仿宋"/>
                <w:sz w:val="21"/>
                <w:szCs w:val="21"/>
              </w:rPr>
            </w:pPr>
          </w:p>
        </w:tc>
        <w:tc>
          <w:tcPr>
            <w:tcW w:w="3196" w:type="dxa"/>
          </w:tcPr>
          <w:p>
            <w:pPr>
              <w:spacing w:line="0" w:lineRule="atLeast"/>
              <w:rPr>
                <w:rFonts w:hint="eastAsia" w:ascii="仿宋" w:hAnsi="仿宋" w:eastAsia="仿宋" w:cs="仿宋"/>
                <w:sz w:val="21"/>
                <w:szCs w:val="21"/>
              </w:rPr>
            </w:pPr>
            <w:r>
              <w:rPr>
                <w:rFonts w:hint="eastAsia" w:ascii="仿宋" w:hAnsi="仿宋" w:eastAsia="仿宋" w:cs="仿宋"/>
                <w:sz w:val="21"/>
                <w:szCs w:val="21"/>
              </w:rPr>
              <w:t>维修电工四级职业标准要求的理论知识和技能操作内容</w:t>
            </w:r>
          </w:p>
        </w:tc>
        <w:tc>
          <w:tcPr>
            <w:tcW w:w="4161" w:type="dxa"/>
          </w:tcPr>
          <w:p>
            <w:pPr>
              <w:spacing w:line="0" w:lineRule="atLeast"/>
              <w:rPr>
                <w:rFonts w:hint="eastAsia" w:ascii="仿宋" w:hAnsi="仿宋" w:eastAsia="仿宋" w:cs="仿宋"/>
                <w:sz w:val="21"/>
                <w:szCs w:val="21"/>
              </w:rPr>
            </w:pPr>
            <w:r>
              <w:rPr>
                <w:rFonts w:hint="eastAsia" w:ascii="仿宋" w:hAnsi="仿宋" w:eastAsia="仿宋" w:cs="仿宋"/>
                <w:sz w:val="21"/>
                <w:szCs w:val="21"/>
              </w:rPr>
              <w:t>具备维修电工中级工的水平</w:t>
            </w:r>
          </w:p>
        </w:tc>
      </w:tr>
    </w:tbl>
    <w:p>
      <w:pPr>
        <w:overflowPunct w:val="0"/>
        <w:ind w:firstLine="640" w:firstLineChars="200"/>
        <w:rPr>
          <w:rFonts w:ascii="黑体" w:hAnsi="黑体" w:eastAsia="黑体"/>
          <w:sz w:val="32"/>
          <w:szCs w:val="32"/>
        </w:rPr>
      </w:pPr>
      <w:r>
        <w:rPr>
          <w:rFonts w:hint="eastAsia" w:ascii="黑体" w:hAnsi="黑体" w:eastAsia="黑体"/>
          <w:sz w:val="32"/>
          <w:szCs w:val="32"/>
        </w:rPr>
        <w:t>七、教学进程总体安排</w:t>
      </w:r>
    </w:p>
    <w:p>
      <w:pPr>
        <w:overflowPunct w:val="0"/>
        <w:jc w:val="center"/>
        <w:rPr>
          <w:rFonts w:hint="eastAsia" w:ascii="方正小标宋简体" w:hAnsi="Calibri Light" w:eastAsia="方正小标宋简体" w:cs="宋体"/>
          <w:bCs/>
          <w:sz w:val="44"/>
          <w:szCs w:val="44"/>
          <w:lang w:val="en-US" w:eastAsia="zh-CN"/>
        </w:rPr>
      </w:pPr>
      <w:r>
        <w:rPr>
          <w:rFonts w:hint="eastAsia" w:ascii="方正小标宋简体" w:hAnsi="Calibri Light" w:eastAsia="方正小标宋简体" w:cs="宋体"/>
          <w:bCs/>
          <w:sz w:val="44"/>
          <w:szCs w:val="44"/>
        </w:rPr>
        <w:t>机电技术应用</w:t>
      </w:r>
      <w:r>
        <w:rPr>
          <w:rFonts w:hint="eastAsia" w:ascii="方正小标宋简体" w:hAnsi="Calibri Light" w:eastAsia="方正小标宋简体" w:cs="宋体"/>
          <w:bCs/>
          <w:sz w:val="44"/>
          <w:szCs w:val="44"/>
          <w:lang w:val="en-US" w:eastAsia="zh-CN"/>
        </w:rPr>
        <w:t>课程设置</w:t>
      </w:r>
    </w:p>
    <w:p>
      <w:pPr>
        <w:overflowPunct w:val="0"/>
        <w:ind w:firstLine="640" w:firstLineChars="200"/>
        <w:rPr>
          <w:rFonts w:hint="eastAsia" w:ascii="楷体_GB2312" w:eastAsia="楷体_GB2312" w:cs="黑体" w:hAnsiTheme="minorEastAsia"/>
          <w:b w:val="0"/>
          <w:bCs/>
          <w:color w:val="000000"/>
          <w:kern w:val="2"/>
          <w:sz w:val="32"/>
          <w:szCs w:val="32"/>
          <w:lang w:val="en-US" w:eastAsia="zh-CN" w:bidi="ar-SA"/>
        </w:rPr>
      </w:pPr>
      <w:r>
        <w:rPr>
          <w:rFonts w:hint="eastAsia" w:ascii="楷体_GB2312" w:eastAsia="楷体_GB2312" w:cs="黑体" w:hAnsiTheme="minorEastAsia"/>
          <w:b w:val="0"/>
          <w:bCs/>
          <w:color w:val="000000"/>
          <w:kern w:val="2"/>
          <w:sz w:val="32"/>
          <w:szCs w:val="32"/>
          <w:lang w:val="en-US" w:eastAsia="zh-CN" w:bidi="ar-SA"/>
        </w:rPr>
        <w:t>公共基础课总体安排：</w:t>
      </w:r>
    </w:p>
    <w:tbl>
      <w:tblPr>
        <w:tblStyle w:val="14"/>
        <w:tblW w:w="897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6"/>
        <w:gridCol w:w="2327"/>
        <w:gridCol w:w="816"/>
        <w:gridCol w:w="816"/>
        <w:gridCol w:w="606"/>
        <w:gridCol w:w="567"/>
        <w:gridCol w:w="606"/>
        <w:gridCol w:w="606"/>
        <w:gridCol w:w="606"/>
        <w:gridCol w:w="50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trPr>
        <w:tc>
          <w:tcPr>
            <w:tcW w:w="1526" w:type="dxa"/>
            <w:vMerge w:val="restart"/>
            <w:vAlign w:val="center"/>
          </w:tcPr>
          <w:p>
            <w:pPr>
              <w:jc w:val="center"/>
              <w:rPr>
                <w:rFonts w:ascii="楷体" w:hAnsi="楷体" w:eastAsia="楷体"/>
                <w:sz w:val="24"/>
              </w:rPr>
            </w:pPr>
            <w:r>
              <w:rPr>
                <w:rFonts w:hint="eastAsia" w:ascii="楷体" w:hAnsi="楷体" w:eastAsia="楷体"/>
                <w:sz w:val="24"/>
              </w:rPr>
              <w:t>课程类别</w:t>
            </w:r>
          </w:p>
        </w:tc>
        <w:tc>
          <w:tcPr>
            <w:tcW w:w="2327" w:type="dxa"/>
            <w:vMerge w:val="restart"/>
            <w:vAlign w:val="center"/>
          </w:tcPr>
          <w:p>
            <w:pPr>
              <w:jc w:val="center"/>
              <w:rPr>
                <w:rFonts w:ascii="楷体" w:hAnsi="楷体" w:eastAsia="楷体"/>
                <w:sz w:val="24"/>
              </w:rPr>
            </w:pPr>
            <w:r>
              <w:rPr>
                <w:rFonts w:hint="eastAsia" w:ascii="楷体" w:hAnsi="楷体" w:eastAsia="楷体"/>
                <w:sz w:val="24"/>
              </w:rPr>
              <w:t>课程名称</w:t>
            </w:r>
          </w:p>
        </w:tc>
        <w:tc>
          <w:tcPr>
            <w:tcW w:w="816" w:type="dxa"/>
            <w:vMerge w:val="restart"/>
            <w:vAlign w:val="center"/>
          </w:tcPr>
          <w:p>
            <w:pPr>
              <w:jc w:val="center"/>
              <w:rPr>
                <w:rFonts w:ascii="楷体" w:hAnsi="楷体" w:eastAsia="楷体"/>
                <w:sz w:val="24"/>
              </w:rPr>
            </w:pPr>
            <w:r>
              <w:rPr>
                <w:rFonts w:hint="eastAsia" w:ascii="楷体" w:hAnsi="楷体" w:eastAsia="楷体"/>
                <w:sz w:val="24"/>
              </w:rPr>
              <w:t>学分</w:t>
            </w:r>
          </w:p>
        </w:tc>
        <w:tc>
          <w:tcPr>
            <w:tcW w:w="816" w:type="dxa"/>
            <w:vMerge w:val="restart"/>
            <w:vAlign w:val="center"/>
          </w:tcPr>
          <w:p>
            <w:pPr>
              <w:jc w:val="center"/>
              <w:rPr>
                <w:rFonts w:ascii="楷体" w:hAnsi="楷体" w:eastAsia="楷体"/>
                <w:sz w:val="24"/>
              </w:rPr>
            </w:pPr>
            <w:r>
              <w:rPr>
                <w:rFonts w:hint="eastAsia" w:ascii="楷体" w:hAnsi="楷体" w:eastAsia="楷体"/>
                <w:sz w:val="24"/>
              </w:rPr>
              <w:t>学时</w:t>
            </w:r>
          </w:p>
        </w:tc>
        <w:tc>
          <w:tcPr>
            <w:tcW w:w="3494" w:type="dxa"/>
            <w:gridSpan w:val="6"/>
            <w:vAlign w:val="center"/>
          </w:tcPr>
          <w:p>
            <w:pPr>
              <w:jc w:val="center"/>
              <w:rPr>
                <w:rFonts w:ascii="楷体" w:hAnsi="楷体" w:eastAsia="楷体"/>
                <w:sz w:val="24"/>
              </w:rPr>
            </w:pPr>
            <w:r>
              <w:rPr>
                <w:rFonts w:hint="eastAsia" w:ascii="楷体" w:hAnsi="楷体" w:eastAsia="楷体"/>
                <w:sz w:val="24"/>
              </w:rPr>
              <w:t>学期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 w:hRule="atLeast"/>
        </w:trPr>
        <w:tc>
          <w:tcPr>
            <w:tcW w:w="1526" w:type="dxa"/>
            <w:vMerge w:val="continue"/>
            <w:vAlign w:val="center"/>
          </w:tcPr>
          <w:p>
            <w:pPr>
              <w:jc w:val="center"/>
              <w:rPr>
                <w:rFonts w:ascii="楷体" w:hAnsi="楷体" w:eastAsia="楷体"/>
                <w:sz w:val="24"/>
              </w:rPr>
            </w:pPr>
          </w:p>
        </w:tc>
        <w:tc>
          <w:tcPr>
            <w:tcW w:w="2327" w:type="dxa"/>
            <w:vMerge w:val="continue"/>
            <w:vAlign w:val="center"/>
          </w:tcPr>
          <w:p>
            <w:pPr>
              <w:jc w:val="center"/>
              <w:rPr>
                <w:rFonts w:ascii="楷体" w:hAnsi="楷体" w:eastAsia="楷体"/>
                <w:sz w:val="24"/>
              </w:rPr>
            </w:pPr>
          </w:p>
        </w:tc>
        <w:tc>
          <w:tcPr>
            <w:tcW w:w="816" w:type="dxa"/>
            <w:vMerge w:val="continue"/>
            <w:vAlign w:val="center"/>
          </w:tcPr>
          <w:p>
            <w:pPr>
              <w:jc w:val="center"/>
              <w:rPr>
                <w:rFonts w:ascii="楷体" w:hAnsi="楷体" w:eastAsia="楷体"/>
                <w:sz w:val="24"/>
              </w:rPr>
            </w:pPr>
          </w:p>
        </w:tc>
        <w:tc>
          <w:tcPr>
            <w:tcW w:w="816" w:type="dxa"/>
            <w:vMerge w:val="continue"/>
            <w:vAlign w:val="center"/>
          </w:tcPr>
          <w:p>
            <w:pPr>
              <w:jc w:val="center"/>
              <w:rPr>
                <w:rFonts w:ascii="楷体" w:hAnsi="楷体" w:eastAsia="楷体"/>
                <w:sz w:val="24"/>
              </w:rPr>
            </w:pPr>
          </w:p>
        </w:tc>
        <w:tc>
          <w:tcPr>
            <w:tcW w:w="606" w:type="dxa"/>
            <w:vAlign w:val="center"/>
          </w:tcPr>
          <w:p>
            <w:pPr>
              <w:jc w:val="center"/>
              <w:rPr>
                <w:rFonts w:ascii="楷体" w:hAnsi="楷体" w:eastAsia="楷体"/>
                <w:sz w:val="24"/>
              </w:rPr>
            </w:pPr>
            <w:r>
              <w:rPr>
                <w:rFonts w:hint="eastAsia" w:ascii="楷体" w:hAnsi="楷体" w:eastAsia="楷体"/>
                <w:sz w:val="24"/>
              </w:rPr>
              <w:t>1</w:t>
            </w:r>
          </w:p>
        </w:tc>
        <w:tc>
          <w:tcPr>
            <w:tcW w:w="567" w:type="dxa"/>
            <w:vAlign w:val="center"/>
          </w:tcPr>
          <w:p>
            <w:pPr>
              <w:jc w:val="center"/>
              <w:rPr>
                <w:rFonts w:ascii="楷体" w:hAnsi="楷体" w:eastAsia="楷体"/>
                <w:sz w:val="24"/>
              </w:rPr>
            </w:pPr>
            <w:r>
              <w:rPr>
                <w:rFonts w:hint="eastAsia" w:ascii="楷体" w:hAnsi="楷体" w:eastAsia="楷体"/>
                <w:sz w:val="24"/>
              </w:rPr>
              <w:t>2</w:t>
            </w:r>
          </w:p>
        </w:tc>
        <w:tc>
          <w:tcPr>
            <w:tcW w:w="606" w:type="dxa"/>
            <w:vAlign w:val="center"/>
          </w:tcPr>
          <w:p>
            <w:pPr>
              <w:jc w:val="center"/>
              <w:rPr>
                <w:rFonts w:ascii="楷体" w:hAnsi="楷体" w:eastAsia="楷体"/>
                <w:sz w:val="24"/>
              </w:rPr>
            </w:pPr>
            <w:r>
              <w:rPr>
                <w:rFonts w:hint="eastAsia" w:ascii="楷体" w:hAnsi="楷体" w:eastAsia="楷体"/>
                <w:sz w:val="24"/>
              </w:rPr>
              <w:t>3</w:t>
            </w:r>
          </w:p>
        </w:tc>
        <w:tc>
          <w:tcPr>
            <w:tcW w:w="606" w:type="dxa"/>
            <w:vAlign w:val="center"/>
          </w:tcPr>
          <w:p>
            <w:pPr>
              <w:jc w:val="center"/>
              <w:rPr>
                <w:rFonts w:ascii="楷体" w:hAnsi="楷体" w:eastAsia="楷体"/>
                <w:sz w:val="24"/>
              </w:rPr>
            </w:pPr>
            <w:r>
              <w:rPr>
                <w:rFonts w:hint="eastAsia" w:ascii="楷体" w:hAnsi="楷体" w:eastAsia="楷体"/>
                <w:sz w:val="24"/>
              </w:rPr>
              <w:t>4</w:t>
            </w:r>
          </w:p>
        </w:tc>
        <w:tc>
          <w:tcPr>
            <w:tcW w:w="606" w:type="dxa"/>
            <w:vAlign w:val="center"/>
          </w:tcPr>
          <w:p>
            <w:pPr>
              <w:jc w:val="center"/>
              <w:rPr>
                <w:rFonts w:ascii="楷体" w:hAnsi="楷体" w:eastAsia="楷体"/>
                <w:sz w:val="24"/>
              </w:rPr>
            </w:pPr>
            <w:r>
              <w:rPr>
                <w:rFonts w:hint="eastAsia" w:ascii="楷体" w:hAnsi="楷体" w:eastAsia="楷体"/>
                <w:sz w:val="24"/>
              </w:rPr>
              <w:t>5</w:t>
            </w:r>
          </w:p>
        </w:tc>
        <w:tc>
          <w:tcPr>
            <w:tcW w:w="503" w:type="dxa"/>
            <w:vAlign w:val="center"/>
          </w:tcPr>
          <w:p>
            <w:pPr>
              <w:jc w:val="center"/>
              <w:rPr>
                <w:rFonts w:ascii="楷体" w:hAnsi="楷体" w:eastAsia="楷体"/>
                <w:sz w:val="24"/>
              </w:rPr>
            </w:pPr>
            <w:r>
              <w:rPr>
                <w:rFonts w:hint="eastAsia" w:ascii="楷体" w:hAnsi="楷体" w:eastAsia="楷体"/>
                <w:sz w:val="24"/>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restart"/>
            <w:textDirection w:val="tbRlV"/>
            <w:vAlign w:val="center"/>
          </w:tcPr>
          <w:p>
            <w:pPr>
              <w:ind w:left="113" w:right="113"/>
              <w:jc w:val="center"/>
              <w:rPr>
                <w:rFonts w:ascii="楷体" w:hAnsi="楷体" w:eastAsia="楷体"/>
                <w:sz w:val="24"/>
              </w:rPr>
            </w:pPr>
            <w:r>
              <w:rPr>
                <w:rFonts w:hint="eastAsia" w:ascii="楷体" w:hAnsi="楷体" w:eastAsia="楷体"/>
                <w:sz w:val="24"/>
              </w:rPr>
              <w:t>公共基础课</w:t>
            </w:r>
          </w:p>
        </w:tc>
        <w:tc>
          <w:tcPr>
            <w:tcW w:w="2327" w:type="dxa"/>
            <w:vAlign w:val="center"/>
          </w:tcPr>
          <w:p>
            <w:pPr>
              <w:jc w:val="center"/>
              <w:rPr>
                <w:rFonts w:ascii="楷体" w:hAnsi="楷体" w:eastAsia="楷体"/>
                <w:sz w:val="24"/>
              </w:rPr>
            </w:pPr>
            <w:r>
              <w:rPr>
                <w:rFonts w:hint="eastAsia" w:ascii="楷体" w:hAnsi="楷体" w:eastAsia="楷体"/>
                <w:sz w:val="24"/>
              </w:rPr>
              <w:t>哲学与人生</w:t>
            </w:r>
          </w:p>
        </w:tc>
        <w:tc>
          <w:tcPr>
            <w:tcW w:w="816" w:type="dxa"/>
            <w:vAlign w:val="center"/>
          </w:tcPr>
          <w:p>
            <w:pPr>
              <w:jc w:val="center"/>
              <w:rPr>
                <w:rFonts w:ascii="楷体" w:hAnsi="楷体" w:eastAsia="楷体"/>
                <w:sz w:val="24"/>
              </w:rPr>
            </w:pPr>
            <w:r>
              <w:rPr>
                <w:rFonts w:hint="eastAsia" w:ascii="楷体" w:hAnsi="楷体" w:eastAsia="楷体"/>
                <w:sz w:val="24"/>
              </w:rPr>
              <w:t>2</w:t>
            </w:r>
          </w:p>
        </w:tc>
        <w:tc>
          <w:tcPr>
            <w:tcW w:w="816" w:type="dxa"/>
            <w:vAlign w:val="center"/>
          </w:tcPr>
          <w:p>
            <w:pPr>
              <w:widowControl/>
              <w:jc w:val="center"/>
              <w:rPr>
                <w:rFonts w:ascii="楷体" w:hAnsi="楷体" w:eastAsia="楷体" w:cs="宋体"/>
                <w:kern w:val="0"/>
                <w:szCs w:val="21"/>
              </w:rPr>
            </w:pPr>
            <w:r>
              <w:rPr>
                <w:rFonts w:hint="eastAsia" w:ascii="楷体" w:hAnsi="楷体" w:eastAsia="楷体"/>
                <w:szCs w:val="21"/>
              </w:rPr>
              <w:t>18</w:t>
            </w:r>
          </w:p>
        </w:tc>
        <w:tc>
          <w:tcPr>
            <w:tcW w:w="606" w:type="dxa"/>
            <w:vAlign w:val="center"/>
          </w:tcPr>
          <w:p>
            <w:pPr>
              <w:jc w:val="center"/>
              <w:rPr>
                <w:rFonts w:ascii="楷体" w:hAnsi="楷体" w:eastAsia="楷体"/>
                <w:sz w:val="24"/>
              </w:rPr>
            </w:pPr>
          </w:p>
        </w:tc>
        <w:tc>
          <w:tcPr>
            <w:tcW w:w="567" w:type="dxa"/>
            <w:vAlign w:val="center"/>
          </w:tcPr>
          <w:p>
            <w:pPr>
              <w:ind w:left="-391" w:firstLine="444" w:firstLineChars="185"/>
              <w:jc w:val="center"/>
              <w:rPr>
                <w:rFonts w:ascii="楷体" w:hAnsi="楷体" w:eastAsia="楷体"/>
                <w:sz w:val="24"/>
              </w:rPr>
            </w:pPr>
            <w:r>
              <w:rPr>
                <w:rFonts w:hint="eastAsia" w:ascii="楷体" w:hAnsi="楷体" w:eastAsia="楷体"/>
                <w:sz w:val="24"/>
              </w:rPr>
              <w:t>√</w:t>
            </w:r>
          </w:p>
        </w:tc>
        <w:tc>
          <w:tcPr>
            <w:tcW w:w="606" w:type="dxa"/>
            <w:vAlign w:val="center"/>
          </w:tcPr>
          <w:p>
            <w:pPr>
              <w:jc w:val="center"/>
              <w:rPr>
                <w:rFonts w:ascii="楷体" w:hAnsi="楷体" w:eastAsia="楷体"/>
                <w:sz w:val="24"/>
              </w:rPr>
            </w:pPr>
          </w:p>
        </w:tc>
        <w:tc>
          <w:tcPr>
            <w:tcW w:w="606" w:type="dxa"/>
            <w:vAlign w:val="center"/>
          </w:tcPr>
          <w:p>
            <w:pPr>
              <w:jc w:val="center"/>
              <w:rPr>
                <w:rFonts w:ascii="楷体" w:hAnsi="楷体" w:eastAsia="楷体"/>
                <w:sz w:val="24"/>
              </w:rPr>
            </w:pPr>
          </w:p>
        </w:tc>
        <w:tc>
          <w:tcPr>
            <w:tcW w:w="606" w:type="dxa"/>
            <w:vAlign w:val="center"/>
          </w:tcPr>
          <w:p>
            <w:pPr>
              <w:jc w:val="center"/>
              <w:rPr>
                <w:rFonts w:ascii="楷体" w:hAnsi="楷体" w:eastAsia="楷体"/>
                <w:sz w:val="24"/>
              </w:rPr>
            </w:pPr>
          </w:p>
        </w:tc>
        <w:tc>
          <w:tcPr>
            <w:tcW w:w="503" w:type="dxa"/>
            <w:vAlign w:val="center"/>
          </w:tcPr>
          <w:p>
            <w:pPr>
              <w:jc w:val="center"/>
              <w:rPr>
                <w:rFonts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vAlign w:val="center"/>
          </w:tcPr>
          <w:p>
            <w:pPr>
              <w:jc w:val="center"/>
              <w:rPr>
                <w:rFonts w:ascii="楷体" w:hAnsi="楷体" w:eastAsia="楷体"/>
                <w:sz w:val="24"/>
              </w:rPr>
            </w:pPr>
          </w:p>
        </w:tc>
        <w:tc>
          <w:tcPr>
            <w:tcW w:w="2327" w:type="dxa"/>
            <w:vAlign w:val="center"/>
          </w:tcPr>
          <w:p>
            <w:pPr>
              <w:jc w:val="center"/>
              <w:rPr>
                <w:rFonts w:ascii="楷体" w:hAnsi="楷体" w:eastAsia="楷体"/>
                <w:sz w:val="24"/>
              </w:rPr>
            </w:pPr>
            <w:r>
              <w:rPr>
                <w:rFonts w:hint="eastAsia" w:ascii="楷体" w:hAnsi="楷体" w:eastAsia="楷体"/>
                <w:sz w:val="24"/>
              </w:rPr>
              <w:t>职业道德与法治</w:t>
            </w:r>
          </w:p>
        </w:tc>
        <w:tc>
          <w:tcPr>
            <w:tcW w:w="816" w:type="dxa"/>
            <w:vAlign w:val="center"/>
          </w:tcPr>
          <w:p>
            <w:pPr>
              <w:jc w:val="center"/>
              <w:rPr>
                <w:rFonts w:ascii="楷体" w:hAnsi="楷体" w:eastAsia="楷体"/>
                <w:sz w:val="24"/>
              </w:rPr>
            </w:pPr>
            <w:r>
              <w:rPr>
                <w:rFonts w:hint="eastAsia" w:ascii="楷体" w:hAnsi="楷体" w:eastAsia="楷体"/>
                <w:sz w:val="24"/>
              </w:rPr>
              <w:t>2</w:t>
            </w:r>
          </w:p>
        </w:tc>
        <w:tc>
          <w:tcPr>
            <w:tcW w:w="816" w:type="dxa"/>
            <w:vAlign w:val="center"/>
          </w:tcPr>
          <w:p>
            <w:pPr>
              <w:jc w:val="center"/>
              <w:rPr>
                <w:rFonts w:hint="eastAsia" w:ascii="楷体" w:hAnsi="楷体" w:eastAsia="楷体"/>
                <w:szCs w:val="21"/>
              </w:rPr>
            </w:pPr>
            <w:r>
              <w:rPr>
                <w:rFonts w:hint="eastAsia" w:ascii="楷体" w:hAnsi="楷体" w:eastAsia="楷体"/>
                <w:szCs w:val="21"/>
              </w:rPr>
              <w:t>18</w:t>
            </w:r>
          </w:p>
        </w:tc>
        <w:tc>
          <w:tcPr>
            <w:tcW w:w="606" w:type="dxa"/>
            <w:vAlign w:val="center"/>
          </w:tcPr>
          <w:p>
            <w:pPr>
              <w:jc w:val="center"/>
              <w:rPr>
                <w:rFonts w:ascii="楷体" w:hAnsi="楷体" w:eastAsia="楷体"/>
                <w:sz w:val="24"/>
              </w:rPr>
            </w:pPr>
          </w:p>
        </w:tc>
        <w:tc>
          <w:tcPr>
            <w:tcW w:w="567" w:type="dxa"/>
            <w:vAlign w:val="center"/>
          </w:tcPr>
          <w:p>
            <w:pPr>
              <w:jc w:val="center"/>
              <w:rPr>
                <w:rFonts w:ascii="楷体" w:hAnsi="楷体" w:eastAsia="楷体"/>
                <w:sz w:val="24"/>
              </w:rPr>
            </w:pPr>
          </w:p>
        </w:tc>
        <w:tc>
          <w:tcPr>
            <w:tcW w:w="606" w:type="dxa"/>
            <w:vAlign w:val="center"/>
          </w:tcPr>
          <w:p>
            <w:pPr>
              <w:jc w:val="center"/>
              <w:rPr>
                <w:rFonts w:ascii="楷体" w:hAnsi="楷体" w:eastAsia="楷体"/>
                <w:sz w:val="24"/>
              </w:rPr>
            </w:pPr>
          </w:p>
        </w:tc>
        <w:tc>
          <w:tcPr>
            <w:tcW w:w="606" w:type="dxa"/>
            <w:vAlign w:val="center"/>
          </w:tcPr>
          <w:p>
            <w:pPr>
              <w:jc w:val="center"/>
              <w:rPr>
                <w:rFonts w:ascii="楷体" w:hAnsi="楷体" w:eastAsia="楷体"/>
                <w:sz w:val="24"/>
              </w:rPr>
            </w:pPr>
            <w:r>
              <w:rPr>
                <w:rFonts w:hint="eastAsia" w:ascii="楷体" w:hAnsi="楷体" w:eastAsia="楷体"/>
                <w:sz w:val="24"/>
              </w:rPr>
              <w:t>√</w:t>
            </w:r>
          </w:p>
        </w:tc>
        <w:tc>
          <w:tcPr>
            <w:tcW w:w="606" w:type="dxa"/>
            <w:vAlign w:val="center"/>
          </w:tcPr>
          <w:p>
            <w:pPr>
              <w:jc w:val="center"/>
              <w:rPr>
                <w:rFonts w:ascii="楷体" w:hAnsi="楷体" w:eastAsia="楷体"/>
                <w:sz w:val="24"/>
              </w:rPr>
            </w:pPr>
          </w:p>
        </w:tc>
        <w:tc>
          <w:tcPr>
            <w:tcW w:w="503" w:type="dxa"/>
            <w:vAlign w:val="center"/>
          </w:tcPr>
          <w:p>
            <w:pPr>
              <w:jc w:val="center"/>
              <w:rPr>
                <w:rFonts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vAlign w:val="center"/>
          </w:tcPr>
          <w:p>
            <w:pPr>
              <w:jc w:val="center"/>
              <w:rPr>
                <w:rFonts w:ascii="楷体" w:hAnsi="楷体" w:eastAsia="楷体"/>
                <w:sz w:val="24"/>
              </w:rPr>
            </w:pPr>
          </w:p>
        </w:tc>
        <w:tc>
          <w:tcPr>
            <w:tcW w:w="2327" w:type="dxa"/>
            <w:vAlign w:val="center"/>
          </w:tcPr>
          <w:p>
            <w:pPr>
              <w:jc w:val="center"/>
              <w:rPr>
                <w:rFonts w:ascii="楷体" w:hAnsi="楷体" w:eastAsia="楷体"/>
                <w:sz w:val="24"/>
              </w:rPr>
            </w:pPr>
            <w:r>
              <w:rPr>
                <w:rFonts w:hint="eastAsia" w:ascii="楷体" w:hAnsi="楷体" w:eastAsia="楷体"/>
                <w:sz w:val="24"/>
              </w:rPr>
              <w:t>心理健康与职业规划</w:t>
            </w:r>
          </w:p>
        </w:tc>
        <w:tc>
          <w:tcPr>
            <w:tcW w:w="816" w:type="dxa"/>
            <w:vAlign w:val="center"/>
          </w:tcPr>
          <w:p>
            <w:pPr>
              <w:jc w:val="center"/>
              <w:rPr>
                <w:rFonts w:ascii="楷体" w:hAnsi="楷体" w:eastAsia="楷体"/>
                <w:sz w:val="24"/>
              </w:rPr>
            </w:pPr>
            <w:r>
              <w:rPr>
                <w:rFonts w:hint="eastAsia" w:ascii="楷体" w:hAnsi="楷体" w:eastAsia="楷体"/>
                <w:sz w:val="24"/>
              </w:rPr>
              <w:t>2</w:t>
            </w:r>
          </w:p>
        </w:tc>
        <w:tc>
          <w:tcPr>
            <w:tcW w:w="816" w:type="dxa"/>
            <w:vAlign w:val="center"/>
          </w:tcPr>
          <w:p>
            <w:pPr>
              <w:jc w:val="center"/>
              <w:rPr>
                <w:rFonts w:hint="eastAsia" w:ascii="楷体" w:hAnsi="楷体" w:eastAsia="楷体"/>
                <w:szCs w:val="21"/>
              </w:rPr>
            </w:pPr>
            <w:r>
              <w:rPr>
                <w:rFonts w:hint="eastAsia" w:ascii="楷体" w:hAnsi="楷体" w:eastAsia="楷体"/>
                <w:szCs w:val="21"/>
              </w:rPr>
              <w:t>18</w:t>
            </w:r>
          </w:p>
        </w:tc>
        <w:tc>
          <w:tcPr>
            <w:tcW w:w="606" w:type="dxa"/>
            <w:vAlign w:val="center"/>
          </w:tcPr>
          <w:p>
            <w:pPr>
              <w:widowControl/>
              <w:jc w:val="center"/>
              <w:rPr>
                <w:rFonts w:ascii="楷体" w:hAnsi="楷体" w:eastAsia="楷体" w:cs="宋体"/>
                <w:kern w:val="0"/>
                <w:szCs w:val="21"/>
              </w:rPr>
            </w:pPr>
          </w:p>
        </w:tc>
        <w:tc>
          <w:tcPr>
            <w:tcW w:w="567" w:type="dxa"/>
            <w:vAlign w:val="center"/>
          </w:tcPr>
          <w:p>
            <w:pPr>
              <w:jc w:val="center"/>
              <w:rPr>
                <w:rFonts w:hint="eastAsia" w:ascii="楷体" w:hAnsi="楷体" w:eastAsia="楷体"/>
                <w:color w:val="FF0000"/>
                <w:szCs w:val="21"/>
              </w:rPr>
            </w:pPr>
          </w:p>
        </w:tc>
        <w:tc>
          <w:tcPr>
            <w:tcW w:w="606" w:type="dxa"/>
            <w:vAlign w:val="center"/>
          </w:tcPr>
          <w:p>
            <w:pPr>
              <w:jc w:val="center"/>
              <w:rPr>
                <w:rFonts w:hint="eastAsia" w:ascii="楷体" w:hAnsi="楷体" w:eastAsia="楷体"/>
                <w:color w:val="FF0000"/>
                <w:szCs w:val="21"/>
              </w:rPr>
            </w:pPr>
            <w:r>
              <w:rPr>
                <w:rFonts w:hint="eastAsia" w:ascii="楷体" w:hAnsi="楷体" w:eastAsia="楷体"/>
                <w:sz w:val="24"/>
              </w:rPr>
              <w:t>√</w:t>
            </w:r>
          </w:p>
        </w:tc>
        <w:tc>
          <w:tcPr>
            <w:tcW w:w="606" w:type="dxa"/>
            <w:vAlign w:val="center"/>
          </w:tcPr>
          <w:p>
            <w:pPr>
              <w:jc w:val="center"/>
              <w:rPr>
                <w:rFonts w:hint="eastAsia" w:ascii="楷体" w:hAnsi="楷体" w:eastAsia="楷体"/>
                <w:color w:val="FF0000"/>
                <w:szCs w:val="21"/>
              </w:rPr>
            </w:pPr>
          </w:p>
        </w:tc>
        <w:tc>
          <w:tcPr>
            <w:tcW w:w="606" w:type="dxa"/>
            <w:vAlign w:val="center"/>
          </w:tcPr>
          <w:p>
            <w:pPr>
              <w:jc w:val="center"/>
              <w:rPr>
                <w:rFonts w:hint="eastAsia" w:ascii="楷体" w:hAnsi="楷体" w:eastAsia="楷体"/>
                <w:color w:val="FF0000"/>
                <w:szCs w:val="21"/>
              </w:rPr>
            </w:pPr>
          </w:p>
        </w:tc>
        <w:tc>
          <w:tcPr>
            <w:tcW w:w="503" w:type="dxa"/>
            <w:vAlign w:val="center"/>
          </w:tcPr>
          <w:p>
            <w:pPr>
              <w:jc w:val="center"/>
              <w:rPr>
                <w:rFonts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vAlign w:val="center"/>
          </w:tcPr>
          <w:p>
            <w:pPr>
              <w:jc w:val="center"/>
              <w:rPr>
                <w:rFonts w:ascii="楷体" w:hAnsi="楷体" w:eastAsia="楷体"/>
                <w:sz w:val="24"/>
              </w:rPr>
            </w:pPr>
          </w:p>
        </w:tc>
        <w:tc>
          <w:tcPr>
            <w:tcW w:w="2327" w:type="dxa"/>
            <w:vAlign w:val="center"/>
          </w:tcPr>
          <w:p>
            <w:pPr>
              <w:jc w:val="center"/>
              <w:rPr>
                <w:rFonts w:ascii="楷体" w:hAnsi="楷体" w:eastAsia="楷体"/>
                <w:sz w:val="24"/>
              </w:rPr>
            </w:pPr>
            <w:r>
              <w:rPr>
                <w:rFonts w:hint="eastAsia" w:ascii="楷体" w:hAnsi="楷体" w:eastAsia="楷体"/>
                <w:sz w:val="24"/>
              </w:rPr>
              <w:t>中国特色社会主义</w:t>
            </w:r>
          </w:p>
        </w:tc>
        <w:tc>
          <w:tcPr>
            <w:tcW w:w="816" w:type="dxa"/>
            <w:vAlign w:val="center"/>
          </w:tcPr>
          <w:p>
            <w:pPr>
              <w:jc w:val="center"/>
              <w:rPr>
                <w:rFonts w:ascii="楷体" w:hAnsi="楷体" w:eastAsia="楷体"/>
                <w:sz w:val="24"/>
              </w:rPr>
            </w:pPr>
            <w:r>
              <w:rPr>
                <w:rFonts w:hint="eastAsia" w:ascii="楷体" w:hAnsi="楷体" w:eastAsia="楷体"/>
                <w:sz w:val="24"/>
              </w:rPr>
              <w:t>2</w:t>
            </w:r>
          </w:p>
        </w:tc>
        <w:tc>
          <w:tcPr>
            <w:tcW w:w="816" w:type="dxa"/>
            <w:vAlign w:val="center"/>
          </w:tcPr>
          <w:p>
            <w:pPr>
              <w:jc w:val="center"/>
              <w:rPr>
                <w:rFonts w:hint="eastAsia" w:ascii="楷体" w:hAnsi="楷体" w:eastAsia="楷体"/>
                <w:szCs w:val="21"/>
              </w:rPr>
            </w:pPr>
            <w:r>
              <w:rPr>
                <w:rFonts w:hint="eastAsia" w:ascii="楷体" w:hAnsi="楷体" w:eastAsia="楷体"/>
                <w:szCs w:val="21"/>
              </w:rPr>
              <w:t>18</w:t>
            </w:r>
          </w:p>
        </w:tc>
        <w:tc>
          <w:tcPr>
            <w:tcW w:w="606" w:type="dxa"/>
            <w:vAlign w:val="center"/>
          </w:tcPr>
          <w:p>
            <w:pPr>
              <w:jc w:val="center"/>
              <w:rPr>
                <w:rFonts w:hint="eastAsia" w:ascii="楷体" w:hAnsi="楷体" w:eastAsia="楷体"/>
                <w:szCs w:val="21"/>
              </w:rPr>
            </w:pPr>
            <w:r>
              <w:rPr>
                <w:rFonts w:hint="eastAsia" w:ascii="楷体" w:hAnsi="楷体" w:eastAsia="楷体"/>
                <w:sz w:val="24"/>
              </w:rPr>
              <w:t>√</w:t>
            </w:r>
          </w:p>
        </w:tc>
        <w:tc>
          <w:tcPr>
            <w:tcW w:w="567" w:type="dxa"/>
            <w:vAlign w:val="center"/>
          </w:tcPr>
          <w:p>
            <w:pPr>
              <w:jc w:val="center"/>
              <w:rPr>
                <w:rFonts w:hint="eastAsia" w:ascii="楷体" w:hAnsi="楷体" w:eastAsia="楷体"/>
                <w:color w:val="FF0000"/>
                <w:szCs w:val="21"/>
              </w:rPr>
            </w:pPr>
          </w:p>
        </w:tc>
        <w:tc>
          <w:tcPr>
            <w:tcW w:w="606" w:type="dxa"/>
            <w:vAlign w:val="center"/>
          </w:tcPr>
          <w:p>
            <w:pPr>
              <w:jc w:val="center"/>
              <w:rPr>
                <w:rFonts w:hint="eastAsia" w:ascii="楷体" w:hAnsi="楷体" w:eastAsia="楷体"/>
                <w:color w:val="FF0000"/>
                <w:szCs w:val="21"/>
              </w:rPr>
            </w:pPr>
          </w:p>
        </w:tc>
        <w:tc>
          <w:tcPr>
            <w:tcW w:w="606" w:type="dxa"/>
            <w:vAlign w:val="center"/>
          </w:tcPr>
          <w:p>
            <w:pPr>
              <w:jc w:val="center"/>
              <w:rPr>
                <w:rFonts w:hint="eastAsia" w:ascii="楷体" w:hAnsi="楷体" w:eastAsia="楷体"/>
                <w:color w:val="FF0000"/>
                <w:szCs w:val="21"/>
              </w:rPr>
            </w:pPr>
          </w:p>
        </w:tc>
        <w:tc>
          <w:tcPr>
            <w:tcW w:w="606" w:type="dxa"/>
            <w:vAlign w:val="center"/>
          </w:tcPr>
          <w:p>
            <w:pPr>
              <w:jc w:val="center"/>
              <w:rPr>
                <w:rFonts w:hint="eastAsia" w:ascii="楷体" w:hAnsi="楷体" w:eastAsia="楷体"/>
                <w:color w:val="FF0000"/>
                <w:szCs w:val="21"/>
              </w:rPr>
            </w:pPr>
          </w:p>
        </w:tc>
        <w:tc>
          <w:tcPr>
            <w:tcW w:w="503" w:type="dxa"/>
            <w:vAlign w:val="center"/>
          </w:tcPr>
          <w:p>
            <w:pPr>
              <w:jc w:val="center"/>
              <w:rPr>
                <w:rFonts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vAlign w:val="center"/>
          </w:tcPr>
          <w:p>
            <w:pPr>
              <w:jc w:val="center"/>
              <w:rPr>
                <w:rFonts w:ascii="楷体" w:hAnsi="楷体" w:eastAsia="楷体"/>
                <w:sz w:val="24"/>
              </w:rPr>
            </w:pPr>
          </w:p>
        </w:tc>
        <w:tc>
          <w:tcPr>
            <w:tcW w:w="2327" w:type="dxa"/>
            <w:vAlign w:val="center"/>
          </w:tcPr>
          <w:p>
            <w:pPr>
              <w:jc w:val="center"/>
              <w:rPr>
                <w:rFonts w:ascii="楷体" w:hAnsi="楷体" w:eastAsia="楷体"/>
                <w:sz w:val="24"/>
              </w:rPr>
            </w:pPr>
            <w:r>
              <w:rPr>
                <w:rFonts w:hint="eastAsia" w:ascii="楷体" w:hAnsi="楷体" w:eastAsia="楷体"/>
                <w:sz w:val="24"/>
              </w:rPr>
              <w:t>学生安全教育</w:t>
            </w:r>
          </w:p>
        </w:tc>
        <w:tc>
          <w:tcPr>
            <w:tcW w:w="816" w:type="dxa"/>
            <w:vAlign w:val="center"/>
          </w:tcPr>
          <w:p>
            <w:pPr>
              <w:jc w:val="center"/>
              <w:rPr>
                <w:rFonts w:ascii="楷体" w:hAnsi="楷体" w:eastAsia="楷体"/>
                <w:sz w:val="24"/>
              </w:rPr>
            </w:pPr>
            <w:r>
              <w:rPr>
                <w:rFonts w:hint="eastAsia" w:ascii="楷体" w:hAnsi="楷体" w:eastAsia="楷体"/>
                <w:sz w:val="24"/>
              </w:rPr>
              <w:t>1</w:t>
            </w:r>
          </w:p>
        </w:tc>
        <w:tc>
          <w:tcPr>
            <w:tcW w:w="816" w:type="dxa"/>
            <w:vAlign w:val="center"/>
          </w:tcPr>
          <w:p>
            <w:pPr>
              <w:jc w:val="center"/>
              <w:rPr>
                <w:rFonts w:hint="eastAsia" w:ascii="楷体" w:hAnsi="楷体" w:eastAsia="楷体"/>
                <w:szCs w:val="21"/>
              </w:rPr>
            </w:pPr>
            <w:r>
              <w:rPr>
                <w:rFonts w:hint="eastAsia" w:ascii="楷体" w:hAnsi="楷体" w:eastAsia="楷体"/>
                <w:szCs w:val="21"/>
              </w:rPr>
              <w:t>54</w:t>
            </w:r>
          </w:p>
        </w:tc>
        <w:tc>
          <w:tcPr>
            <w:tcW w:w="606" w:type="dxa"/>
            <w:vAlign w:val="center"/>
          </w:tcPr>
          <w:p>
            <w:pPr>
              <w:jc w:val="center"/>
              <w:rPr>
                <w:rFonts w:hint="eastAsia" w:ascii="楷体" w:hAnsi="楷体" w:eastAsia="楷体"/>
                <w:szCs w:val="21"/>
              </w:rPr>
            </w:pPr>
            <w:r>
              <w:rPr>
                <w:rFonts w:hint="eastAsia" w:ascii="楷体" w:hAnsi="楷体" w:eastAsia="楷体"/>
                <w:sz w:val="24"/>
              </w:rPr>
              <w:t>√</w:t>
            </w:r>
          </w:p>
        </w:tc>
        <w:tc>
          <w:tcPr>
            <w:tcW w:w="567" w:type="dxa"/>
            <w:vAlign w:val="center"/>
          </w:tcPr>
          <w:p>
            <w:pPr>
              <w:jc w:val="center"/>
              <w:rPr>
                <w:rFonts w:hint="eastAsia" w:ascii="楷体" w:hAnsi="楷体" w:eastAsia="楷体"/>
                <w:color w:val="FF0000"/>
                <w:szCs w:val="21"/>
              </w:rPr>
            </w:pPr>
          </w:p>
        </w:tc>
        <w:tc>
          <w:tcPr>
            <w:tcW w:w="606" w:type="dxa"/>
          </w:tcPr>
          <w:p>
            <w:pPr>
              <w:jc w:val="center"/>
            </w:pPr>
            <w:r>
              <w:rPr>
                <w:rFonts w:hint="eastAsia" w:ascii="楷体" w:hAnsi="楷体" w:eastAsia="楷体"/>
                <w:sz w:val="24"/>
              </w:rPr>
              <w:t>√</w:t>
            </w:r>
          </w:p>
        </w:tc>
        <w:tc>
          <w:tcPr>
            <w:tcW w:w="606" w:type="dxa"/>
            <w:vAlign w:val="center"/>
          </w:tcPr>
          <w:p>
            <w:pPr>
              <w:jc w:val="center"/>
              <w:rPr>
                <w:rFonts w:hint="eastAsia" w:ascii="楷体" w:hAnsi="楷体" w:eastAsia="楷体"/>
                <w:color w:val="FF0000"/>
                <w:szCs w:val="21"/>
              </w:rPr>
            </w:pPr>
          </w:p>
        </w:tc>
        <w:tc>
          <w:tcPr>
            <w:tcW w:w="606" w:type="dxa"/>
          </w:tcPr>
          <w:p>
            <w:pPr>
              <w:jc w:val="center"/>
            </w:pPr>
            <w:r>
              <w:rPr>
                <w:rFonts w:hint="eastAsia" w:ascii="楷体" w:hAnsi="楷体" w:eastAsia="楷体"/>
                <w:sz w:val="24"/>
              </w:rPr>
              <w:t>√</w:t>
            </w:r>
          </w:p>
        </w:tc>
        <w:tc>
          <w:tcPr>
            <w:tcW w:w="503" w:type="dxa"/>
            <w:vAlign w:val="center"/>
          </w:tcPr>
          <w:p>
            <w:pPr>
              <w:jc w:val="center"/>
              <w:rPr>
                <w:rFonts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526" w:type="dxa"/>
            <w:vMerge w:val="continue"/>
            <w:vAlign w:val="center"/>
          </w:tcPr>
          <w:p>
            <w:pPr>
              <w:jc w:val="center"/>
              <w:rPr>
                <w:rFonts w:ascii="楷体" w:hAnsi="楷体" w:eastAsia="楷体"/>
                <w:sz w:val="24"/>
              </w:rPr>
            </w:pPr>
          </w:p>
        </w:tc>
        <w:tc>
          <w:tcPr>
            <w:tcW w:w="2327" w:type="dxa"/>
          </w:tcPr>
          <w:p>
            <w:pPr>
              <w:jc w:val="center"/>
              <w:rPr>
                <w:rFonts w:ascii="楷体" w:hAnsi="楷体" w:eastAsia="楷体"/>
                <w:sz w:val="24"/>
              </w:rPr>
            </w:pPr>
            <w:r>
              <w:rPr>
                <w:rFonts w:hint="eastAsia" w:ascii="楷体" w:hAnsi="楷体" w:eastAsia="楷体"/>
                <w:sz w:val="24"/>
              </w:rPr>
              <w:t>语文</w:t>
            </w:r>
          </w:p>
        </w:tc>
        <w:tc>
          <w:tcPr>
            <w:tcW w:w="816" w:type="dxa"/>
            <w:vAlign w:val="center"/>
          </w:tcPr>
          <w:p>
            <w:pPr>
              <w:jc w:val="center"/>
              <w:rPr>
                <w:rFonts w:ascii="楷体" w:hAnsi="楷体" w:eastAsia="楷体"/>
                <w:sz w:val="24"/>
              </w:rPr>
            </w:pPr>
            <w:r>
              <w:rPr>
                <w:rFonts w:hint="eastAsia" w:ascii="楷体" w:hAnsi="楷体" w:eastAsia="楷体"/>
                <w:sz w:val="24"/>
              </w:rPr>
              <w:t>20</w:t>
            </w:r>
          </w:p>
        </w:tc>
        <w:tc>
          <w:tcPr>
            <w:tcW w:w="816" w:type="dxa"/>
            <w:vAlign w:val="center"/>
          </w:tcPr>
          <w:p>
            <w:pPr>
              <w:jc w:val="center"/>
              <w:rPr>
                <w:rFonts w:hint="eastAsia" w:ascii="楷体" w:hAnsi="楷体" w:eastAsia="楷体"/>
                <w:szCs w:val="21"/>
              </w:rPr>
            </w:pPr>
            <w:r>
              <w:rPr>
                <w:rFonts w:hint="eastAsia" w:ascii="楷体" w:hAnsi="楷体" w:eastAsia="楷体"/>
                <w:szCs w:val="21"/>
              </w:rPr>
              <w:t>360</w:t>
            </w:r>
          </w:p>
        </w:tc>
        <w:tc>
          <w:tcPr>
            <w:tcW w:w="606" w:type="dxa"/>
            <w:vAlign w:val="center"/>
          </w:tcPr>
          <w:p>
            <w:pPr>
              <w:jc w:val="center"/>
              <w:rPr>
                <w:rFonts w:hint="eastAsia" w:ascii="楷体" w:hAnsi="楷体" w:eastAsia="楷体"/>
                <w:szCs w:val="21"/>
              </w:rPr>
            </w:pPr>
            <w:r>
              <w:rPr>
                <w:rFonts w:hint="eastAsia" w:ascii="楷体" w:hAnsi="楷体" w:eastAsia="楷体"/>
                <w:sz w:val="24"/>
              </w:rPr>
              <w:t>√</w:t>
            </w:r>
          </w:p>
        </w:tc>
        <w:tc>
          <w:tcPr>
            <w:tcW w:w="567" w:type="dxa"/>
          </w:tcPr>
          <w:p>
            <w:pPr>
              <w:jc w:val="center"/>
            </w:pPr>
            <w:r>
              <w:rPr>
                <w:rFonts w:hint="eastAsia" w:ascii="楷体" w:hAnsi="楷体" w:eastAsia="楷体"/>
                <w:sz w:val="24"/>
              </w:rPr>
              <w:t>√</w:t>
            </w:r>
          </w:p>
        </w:tc>
        <w:tc>
          <w:tcPr>
            <w:tcW w:w="606" w:type="dxa"/>
          </w:tcPr>
          <w:p>
            <w:pPr>
              <w:jc w:val="center"/>
            </w:pPr>
            <w:r>
              <w:rPr>
                <w:rFonts w:hint="eastAsia" w:ascii="楷体" w:hAnsi="楷体" w:eastAsia="楷体"/>
                <w:sz w:val="24"/>
              </w:rPr>
              <w:t>√</w:t>
            </w:r>
          </w:p>
        </w:tc>
        <w:tc>
          <w:tcPr>
            <w:tcW w:w="606" w:type="dxa"/>
          </w:tcPr>
          <w:p>
            <w:pPr>
              <w:jc w:val="center"/>
            </w:pPr>
            <w:r>
              <w:rPr>
                <w:rFonts w:hint="eastAsia" w:ascii="楷体" w:hAnsi="楷体" w:eastAsia="楷体"/>
                <w:sz w:val="24"/>
              </w:rPr>
              <w:t>√</w:t>
            </w:r>
          </w:p>
        </w:tc>
        <w:tc>
          <w:tcPr>
            <w:tcW w:w="606" w:type="dxa"/>
          </w:tcPr>
          <w:p>
            <w:pPr>
              <w:jc w:val="center"/>
            </w:pPr>
            <w:r>
              <w:rPr>
                <w:rFonts w:hint="eastAsia" w:ascii="楷体" w:hAnsi="楷体" w:eastAsia="楷体"/>
                <w:sz w:val="24"/>
              </w:rPr>
              <w:t>√</w:t>
            </w:r>
          </w:p>
        </w:tc>
        <w:tc>
          <w:tcPr>
            <w:tcW w:w="503" w:type="dxa"/>
            <w:vAlign w:val="center"/>
          </w:tcPr>
          <w:p>
            <w:pPr>
              <w:jc w:val="center"/>
              <w:rPr>
                <w:rFonts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526" w:type="dxa"/>
            <w:vMerge w:val="continue"/>
            <w:vAlign w:val="center"/>
          </w:tcPr>
          <w:p>
            <w:pPr>
              <w:jc w:val="center"/>
              <w:rPr>
                <w:rFonts w:ascii="楷体" w:hAnsi="楷体" w:eastAsia="楷体"/>
                <w:sz w:val="24"/>
              </w:rPr>
            </w:pPr>
          </w:p>
        </w:tc>
        <w:tc>
          <w:tcPr>
            <w:tcW w:w="2327" w:type="dxa"/>
          </w:tcPr>
          <w:p>
            <w:pPr>
              <w:jc w:val="center"/>
              <w:rPr>
                <w:rFonts w:ascii="楷体" w:hAnsi="楷体" w:eastAsia="楷体"/>
                <w:sz w:val="24"/>
              </w:rPr>
            </w:pPr>
            <w:r>
              <w:rPr>
                <w:rFonts w:hint="eastAsia" w:ascii="楷体" w:hAnsi="楷体" w:eastAsia="楷体"/>
                <w:sz w:val="24"/>
              </w:rPr>
              <w:t>数学</w:t>
            </w:r>
          </w:p>
        </w:tc>
        <w:tc>
          <w:tcPr>
            <w:tcW w:w="816" w:type="dxa"/>
            <w:vAlign w:val="center"/>
          </w:tcPr>
          <w:p>
            <w:pPr>
              <w:jc w:val="center"/>
              <w:rPr>
                <w:rFonts w:ascii="楷体" w:hAnsi="楷体" w:eastAsia="楷体"/>
                <w:sz w:val="24"/>
              </w:rPr>
            </w:pPr>
            <w:r>
              <w:rPr>
                <w:rFonts w:hint="eastAsia" w:ascii="楷体" w:hAnsi="楷体" w:eastAsia="楷体"/>
                <w:sz w:val="24"/>
              </w:rPr>
              <w:t>20</w:t>
            </w:r>
          </w:p>
        </w:tc>
        <w:tc>
          <w:tcPr>
            <w:tcW w:w="816" w:type="dxa"/>
            <w:vAlign w:val="center"/>
          </w:tcPr>
          <w:p>
            <w:pPr>
              <w:jc w:val="center"/>
              <w:rPr>
                <w:rFonts w:hint="eastAsia" w:ascii="楷体" w:hAnsi="楷体" w:eastAsia="楷体"/>
                <w:szCs w:val="21"/>
              </w:rPr>
            </w:pPr>
            <w:r>
              <w:rPr>
                <w:rFonts w:hint="eastAsia" w:ascii="楷体" w:hAnsi="楷体" w:eastAsia="楷体"/>
                <w:szCs w:val="21"/>
              </w:rPr>
              <w:t>360</w:t>
            </w:r>
          </w:p>
        </w:tc>
        <w:tc>
          <w:tcPr>
            <w:tcW w:w="606" w:type="dxa"/>
            <w:vAlign w:val="center"/>
          </w:tcPr>
          <w:p>
            <w:pPr>
              <w:jc w:val="center"/>
              <w:rPr>
                <w:rFonts w:hint="eastAsia" w:ascii="楷体" w:hAnsi="楷体" w:eastAsia="楷体"/>
                <w:szCs w:val="21"/>
              </w:rPr>
            </w:pPr>
            <w:r>
              <w:rPr>
                <w:rFonts w:hint="eastAsia" w:ascii="楷体" w:hAnsi="楷体" w:eastAsia="楷体"/>
                <w:sz w:val="24"/>
              </w:rPr>
              <w:t>√</w:t>
            </w:r>
          </w:p>
        </w:tc>
        <w:tc>
          <w:tcPr>
            <w:tcW w:w="567" w:type="dxa"/>
          </w:tcPr>
          <w:p>
            <w:pPr>
              <w:jc w:val="center"/>
            </w:pPr>
            <w:r>
              <w:rPr>
                <w:rFonts w:hint="eastAsia" w:ascii="楷体" w:hAnsi="楷体" w:eastAsia="楷体"/>
                <w:sz w:val="24"/>
              </w:rPr>
              <w:t>√</w:t>
            </w:r>
          </w:p>
        </w:tc>
        <w:tc>
          <w:tcPr>
            <w:tcW w:w="606" w:type="dxa"/>
          </w:tcPr>
          <w:p>
            <w:pPr>
              <w:jc w:val="center"/>
            </w:pPr>
            <w:r>
              <w:rPr>
                <w:rFonts w:hint="eastAsia" w:ascii="楷体" w:hAnsi="楷体" w:eastAsia="楷体"/>
                <w:sz w:val="24"/>
              </w:rPr>
              <w:t>√</w:t>
            </w:r>
          </w:p>
        </w:tc>
        <w:tc>
          <w:tcPr>
            <w:tcW w:w="606" w:type="dxa"/>
          </w:tcPr>
          <w:p>
            <w:pPr>
              <w:jc w:val="center"/>
            </w:pPr>
            <w:r>
              <w:rPr>
                <w:rFonts w:hint="eastAsia" w:ascii="楷体" w:hAnsi="楷体" w:eastAsia="楷体"/>
                <w:sz w:val="24"/>
              </w:rPr>
              <w:t>√</w:t>
            </w:r>
          </w:p>
        </w:tc>
        <w:tc>
          <w:tcPr>
            <w:tcW w:w="606" w:type="dxa"/>
          </w:tcPr>
          <w:p>
            <w:pPr>
              <w:jc w:val="center"/>
            </w:pPr>
            <w:r>
              <w:rPr>
                <w:rFonts w:hint="eastAsia" w:ascii="楷体" w:hAnsi="楷体" w:eastAsia="楷体"/>
                <w:sz w:val="24"/>
              </w:rPr>
              <w:t>√</w:t>
            </w:r>
          </w:p>
        </w:tc>
        <w:tc>
          <w:tcPr>
            <w:tcW w:w="503" w:type="dxa"/>
            <w:vAlign w:val="center"/>
          </w:tcPr>
          <w:p>
            <w:pPr>
              <w:jc w:val="center"/>
              <w:rPr>
                <w:rFonts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vAlign w:val="center"/>
          </w:tcPr>
          <w:p>
            <w:pPr>
              <w:jc w:val="center"/>
              <w:rPr>
                <w:rFonts w:ascii="楷体" w:hAnsi="楷体" w:eastAsia="楷体"/>
                <w:sz w:val="24"/>
              </w:rPr>
            </w:pPr>
          </w:p>
        </w:tc>
        <w:tc>
          <w:tcPr>
            <w:tcW w:w="2327" w:type="dxa"/>
          </w:tcPr>
          <w:p>
            <w:pPr>
              <w:jc w:val="center"/>
              <w:rPr>
                <w:rFonts w:ascii="楷体" w:hAnsi="楷体" w:eastAsia="楷体"/>
                <w:sz w:val="24"/>
              </w:rPr>
            </w:pPr>
            <w:r>
              <w:rPr>
                <w:rFonts w:hint="eastAsia" w:ascii="楷体" w:hAnsi="楷体" w:eastAsia="楷体"/>
                <w:sz w:val="24"/>
              </w:rPr>
              <w:t>英语</w:t>
            </w:r>
          </w:p>
        </w:tc>
        <w:tc>
          <w:tcPr>
            <w:tcW w:w="816" w:type="dxa"/>
            <w:vAlign w:val="center"/>
          </w:tcPr>
          <w:p>
            <w:pPr>
              <w:jc w:val="center"/>
              <w:rPr>
                <w:rFonts w:ascii="楷体" w:hAnsi="楷体" w:eastAsia="楷体"/>
                <w:sz w:val="24"/>
              </w:rPr>
            </w:pPr>
            <w:r>
              <w:rPr>
                <w:rFonts w:hint="eastAsia" w:ascii="楷体" w:hAnsi="楷体" w:eastAsia="楷体"/>
                <w:sz w:val="24"/>
              </w:rPr>
              <w:t>20</w:t>
            </w:r>
          </w:p>
        </w:tc>
        <w:tc>
          <w:tcPr>
            <w:tcW w:w="816" w:type="dxa"/>
            <w:vAlign w:val="center"/>
          </w:tcPr>
          <w:p>
            <w:pPr>
              <w:jc w:val="center"/>
              <w:rPr>
                <w:rFonts w:hint="eastAsia" w:ascii="楷体" w:hAnsi="楷体" w:eastAsia="楷体"/>
                <w:szCs w:val="21"/>
              </w:rPr>
            </w:pPr>
            <w:r>
              <w:rPr>
                <w:rFonts w:hint="eastAsia" w:ascii="楷体" w:hAnsi="楷体" w:eastAsia="楷体"/>
                <w:szCs w:val="21"/>
              </w:rPr>
              <w:t>360</w:t>
            </w:r>
          </w:p>
        </w:tc>
        <w:tc>
          <w:tcPr>
            <w:tcW w:w="606" w:type="dxa"/>
            <w:vAlign w:val="center"/>
          </w:tcPr>
          <w:p>
            <w:pPr>
              <w:jc w:val="center"/>
              <w:rPr>
                <w:rFonts w:hint="eastAsia" w:ascii="楷体" w:hAnsi="楷体" w:eastAsia="楷体"/>
                <w:szCs w:val="21"/>
              </w:rPr>
            </w:pPr>
            <w:r>
              <w:rPr>
                <w:rFonts w:hint="eastAsia" w:ascii="楷体" w:hAnsi="楷体" w:eastAsia="楷体"/>
                <w:sz w:val="24"/>
              </w:rPr>
              <w:t>√</w:t>
            </w:r>
          </w:p>
        </w:tc>
        <w:tc>
          <w:tcPr>
            <w:tcW w:w="567" w:type="dxa"/>
          </w:tcPr>
          <w:p>
            <w:pPr>
              <w:jc w:val="center"/>
            </w:pPr>
            <w:r>
              <w:rPr>
                <w:rFonts w:hint="eastAsia" w:ascii="楷体" w:hAnsi="楷体" w:eastAsia="楷体"/>
                <w:sz w:val="24"/>
              </w:rPr>
              <w:t>√</w:t>
            </w:r>
          </w:p>
        </w:tc>
        <w:tc>
          <w:tcPr>
            <w:tcW w:w="606" w:type="dxa"/>
          </w:tcPr>
          <w:p>
            <w:pPr>
              <w:jc w:val="center"/>
            </w:pPr>
            <w:r>
              <w:rPr>
                <w:rFonts w:hint="eastAsia" w:ascii="楷体" w:hAnsi="楷体" w:eastAsia="楷体"/>
                <w:sz w:val="24"/>
              </w:rPr>
              <w:t>√</w:t>
            </w:r>
          </w:p>
        </w:tc>
        <w:tc>
          <w:tcPr>
            <w:tcW w:w="606" w:type="dxa"/>
          </w:tcPr>
          <w:p>
            <w:pPr>
              <w:jc w:val="center"/>
            </w:pPr>
            <w:r>
              <w:rPr>
                <w:rFonts w:hint="eastAsia" w:ascii="楷体" w:hAnsi="楷体" w:eastAsia="楷体"/>
                <w:sz w:val="24"/>
              </w:rPr>
              <w:t>√</w:t>
            </w:r>
          </w:p>
        </w:tc>
        <w:tc>
          <w:tcPr>
            <w:tcW w:w="606" w:type="dxa"/>
          </w:tcPr>
          <w:p>
            <w:pPr>
              <w:jc w:val="center"/>
            </w:pPr>
            <w:r>
              <w:rPr>
                <w:rFonts w:hint="eastAsia" w:ascii="楷体" w:hAnsi="楷体" w:eastAsia="楷体"/>
                <w:sz w:val="24"/>
              </w:rPr>
              <w:t>√</w:t>
            </w:r>
          </w:p>
        </w:tc>
        <w:tc>
          <w:tcPr>
            <w:tcW w:w="503" w:type="dxa"/>
            <w:vAlign w:val="center"/>
          </w:tcPr>
          <w:p>
            <w:pPr>
              <w:jc w:val="center"/>
              <w:rPr>
                <w:rFonts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vAlign w:val="center"/>
          </w:tcPr>
          <w:p>
            <w:pPr>
              <w:jc w:val="center"/>
              <w:rPr>
                <w:rFonts w:ascii="楷体" w:hAnsi="楷体" w:eastAsia="楷体"/>
                <w:sz w:val="24"/>
              </w:rPr>
            </w:pPr>
          </w:p>
        </w:tc>
        <w:tc>
          <w:tcPr>
            <w:tcW w:w="2327" w:type="dxa"/>
          </w:tcPr>
          <w:p>
            <w:pPr>
              <w:jc w:val="center"/>
              <w:rPr>
                <w:rFonts w:ascii="楷体" w:hAnsi="楷体" w:eastAsia="楷体"/>
                <w:sz w:val="24"/>
              </w:rPr>
            </w:pPr>
            <w:r>
              <w:rPr>
                <w:rFonts w:hint="eastAsia" w:ascii="楷体" w:hAnsi="楷体" w:eastAsia="楷体"/>
                <w:sz w:val="24"/>
              </w:rPr>
              <w:t>信息技术</w:t>
            </w:r>
          </w:p>
        </w:tc>
        <w:tc>
          <w:tcPr>
            <w:tcW w:w="816" w:type="dxa"/>
            <w:vAlign w:val="center"/>
          </w:tcPr>
          <w:p>
            <w:pPr>
              <w:jc w:val="center"/>
              <w:rPr>
                <w:rFonts w:ascii="楷体" w:hAnsi="楷体" w:eastAsia="楷体"/>
                <w:sz w:val="24"/>
              </w:rPr>
            </w:pPr>
            <w:r>
              <w:rPr>
                <w:rFonts w:ascii="楷体" w:hAnsi="楷体" w:eastAsia="楷体"/>
                <w:sz w:val="24"/>
              </w:rPr>
              <w:t>6</w:t>
            </w:r>
          </w:p>
        </w:tc>
        <w:tc>
          <w:tcPr>
            <w:tcW w:w="816" w:type="dxa"/>
            <w:vAlign w:val="center"/>
          </w:tcPr>
          <w:p>
            <w:pPr>
              <w:jc w:val="center"/>
              <w:rPr>
                <w:rFonts w:hint="eastAsia" w:ascii="楷体" w:hAnsi="楷体" w:eastAsia="楷体"/>
                <w:szCs w:val="21"/>
              </w:rPr>
            </w:pPr>
            <w:r>
              <w:rPr>
                <w:rFonts w:hint="eastAsia" w:ascii="楷体" w:hAnsi="楷体" w:eastAsia="楷体"/>
                <w:szCs w:val="21"/>
              </w:rPr>
              <w:t>72</w:t>
            </w:r>
          </w:p>
        </w:tc>
        <w:tc>
          <w:tcPr>
            <w:tcW w:w="606" w:type="dxa"/>
          </w:tcPr>
          <w:p>
            <w:pPr>
              <w:jc w:val="center"/>
            </w:pPr>
            <w:r>
              <w:rPr>
                <w:rFonts w:hint="eastAsia" w:ascii="楷体" w:hAnsi="楷体" w:eastAsia="楷体"/>
                <w:sz w:val="24"/>
              </w:rPr>
              <w:t>√</w:t>
            </w:r>
          </w:p>
        </w:tc>
        <w:tc>
          <w:tcPr>
            <w:tcW w:w="567" w:type="dxa"/>
          </w:tcPr>
          <w:p>
            <w:pPr>
              <w:jc w:val="center"/>
            </w:pPr>
            <w:r>
              <w:rPr>
                <w:rFonts w:hint="eastAsia" w:ascii="楷体" w:hAnsi="楷体" w:eastAsia="楷体"/>
                <w:sz w:val="24"/>
              </w:rPr>
              <w:t>√</w:t>
            </w:r>
          </w:p>
        </w:tc>
        <w:tc>
          <w:tcPr>
            <w:tcW w:w="606" w:type="dxa"/>
            <w:vAlign w:val="center"/>
          </w:tcPr>
          <w:p>
            <w:pPr>
              <w:jc w:val="center"/>
              <w:rPr>
                <w:rFonts w:hint="eastAsia" w:ascii="楷体" w:hAnsi="楷体" w:eastAsia="楷体"/>
                <w:color w:val="FF0000"/>
                <w:szCs w:val="21"/>
              </w:rPr>
            </w:pPr>
          </w:p>
        </w:tc>
        <w:tc>
          <w:tcPr>
            <w:tcW w:w="606" w:type="dxa"/>
            <w:vAlign w:val="center"/>
          </w:tcPr>
          <w:p>
            <w:pPr>
              <w:jc w:val="center"/>
              <w:rPr>
                <w:rFonts w:hint="eastAsia" w:ascii="楷体" w:hAnsi="楷体" w:eastAsia="楷体"/>
                <w:color w:val="FF0000"/>
                <w:szCs w:val="21"/>
              </w:rPr>
            </w:pPr>
          </w:p>
        </w:tc>
        <w:tc>
          <w:tcPr>
            <w:tcW w:w="606" w:type="dxa"/>
            <w:vAlign w:val="center"/>
          </w:tcPr>
          <w:p>
            <w:pPr>
              <w:jc w:val="center"/>
              <w:rPr>
                <w:rFonts w:hint="eastAsia" w:ascii="楷体" w:hAnsi="楷体" w:eastAsia="楷体"/>
                <w:color w:val="FF0000"/>
                <w:szCs w:val="21"/>
              </w:rPr>
            </w:pPr>
          </w:p>
        </w:tc>
        <w:tc>
          <w:tcPr>
            <w:tcW w:w="503" w:type="dxa"/>
            <w:vAlign w:val="center"/>
          </w:tcPr>
          <w:p>
            <w:pPr>
              <w:jc w:val="center"/>
              <w:rPr>
                <w:rFonts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vAlign w:val="center"/>
          </w:tcPr>
          <w:p>
            <w:pPr>
              <w:jc w:val="center"/>
              <w:rPr>
                <w:rFonts w:ascii="楷体" w:hAnsi="楷体" w:eastAsia="楷体"/>
                <w:sz w:val="24"/>
              </w:rPr>
            </w:pPr>
          </w:p>
        </w:tc>
        <w:tc>
          <w:tcPr>
            <w:tcW w:w="2327" w:type="dxa"/>
          </w:tcPr>
          <w:p>
            <w:pPr>
              <w:jc w:val="center"/>
              <w:rPr>
                <w:rFonts w:ascii="楷体" w:hAnsi="楷体" w:eastAsia="楷体"/>
                <w:sz w:val="24"/>
              </w:rPr>
            </w:pPr>
            <w:r>
              <w:rPr>
                <w:rFonts w:hint="eastAsia" w:ascii="楷体" w:hAnsi="楷体" w:eastAsia="楷体"/>
                <w:sz w:val="24"/>
              </w:rPr>
              <w:t>体育与健康</w:t>
            </w:r>
          </w:p>
        </w:tc>
        <w:tc>
          <w:tcPr>
            <w:tcW w:w="816" w:type="dxa"/>
            <w:vAlign w:val="center"/>
          </w:tcPr>
          <w:p>
            <w:pPr>
              <w:jc w:val="center"/>
              <w:rPr>
                <w:rFonts w:ascii="楷体" w:hAnsi="楷体" w:eastAsia="楷体"/>
                <w:sz w:val="24"/>
              </w:rPr>
            </w:pPr>
            <w:r>
              <w:rPr>
                <w:rFonts w:hint="eastAsia" w:ascii="楷体" w:hAnsi="楷体" w:eastAsia="楷体"/>
                <w:sz w:val="24"/>
              </w:rPr>
              <w:t>10</w:t>
            </w:r>
          </w:p>
        </w:tc>
        <w:tc>
          <w:tcPr>
            <w:tcW w:w="816" w:type="dxa"/>
            <w:vAlign w:val="center"/>
          </w:tcPr>
          <w:p>
            <w:pPr>
              <w:jc w:val="center"/>
              <w:rPr>
                <w:rFonts w:hint="eastAsia" w:ascii="楷体" w:hAnsi="楷体" w:eastAsia="楷体"/>
                <w:szCs w:val="21"/>
              </w:rPr>
            </w:pPr>
            <w:r>
              <w:rPr>
                <w:rFonts w:hint="eastAsia" w:ascii="楷体" w:hAnsi="楷体" w:eastAsia="楷体"/>
                <w:szCs w:val="21"/>
              </w:rPr>
              <w:t>180</w:t>
            </w:r>
          </w:p>
        </w:tc>
        <w:tc>
          <w:tcPr>
            <w:tcW w:w="606" w:type="dxa"/>
          </w:tcPr>
          <w:p>
            <w:pPr>
              <w:jc w:val="center"/>
            </w:pPr>
            <w:r>
              <w:rPr>
                <w:rFonts w:hint="eastAsia" w:ascii="楷体" w:hAnsi="楷体" w:eastAsia="楷体"/>
                <w:sz w:val="24"/>
              </w:rPr>
              <w:t>√</w:t>
            </w:r>
          </w:p>
        </w:tc>
        <w:tc>
          <w:tcPr>
            <w:tcW w:w="567" w:type="dxa"/>
          </w:tcPr>
          <w:p>
            <w:pPr>
              <w:jc w:val="center"/>
            </w:pPr>
            <w:r>
              <w:rPr>
                <w:rFonts w:hint="eastAsia" w:ascii="楷体" w:hAnsi="楷体" w:eastAsia="楷体"/>
                <w:sz w:val="24"/>
              </w:rPr>
              <w:t>√</w:t>
            </w:r>
          </w:p>
        </w:tc>
        <w:tc>
          <w:tcPr>
            <w:tcW w:w="606" w:type="dxa"/>
            <w:vAlign w:val="center"/>
          </w:tcPr>
          <w:p>
            <w:pPr>
              <w:jc w:val="center"/>
              <w:rPr>
                <w:rFonts w:hint="eastAsia" w:ascii="楷体" w:hAnsi="楷体" w:eastAsia="楷体"/>
                <w:color w:val="FF0000"/>
                <w:szCs w:val="21"/>
              </w:rPr>
            </w:pPr>
            <w:r>
              <w:rPr>
                <w:rFonts w:hint="eastAsia" w:ascii="楷体" w:hAnsi="楷体" w:eastAsia="楷体"/>
                <w:sz w:val="24"/>
              </w:rPr>
              <w:t>√</w:t>
            </w:r>
          </w:p>
        </w:tc>
        <w:tc>
          <w:tcPr>
            <w:tcW w:w="606" w:type="dxa"/>
            <w:vAlign w:val="center"/>
          </w:tcPr>
          <w:p>
            <w:pPr>
              <w:jc w:val="center"/>
              <w:rPr>
                <w:rFonts w:hint="eastAsia" w:ascii="楷体" w:hAnsi="楷体" w:eastAsia="楷体"/>
                <w:color w:val="FF0000"/>
                <w:szCs w:val="21"/>
              </w:rPr>
            </w:pPr>
            <w:r>
              <w:rPr>
                <w:rFonts w:hint="eastAsia" w:ascii="楷体" w:hAnsi="楷体" w:eastAsia="楷体"/>
                <w:sz w:val="24"/>
              </w:rPr>
              <w:t>√</w:t>
            </w:r>
          </w:p>
        </w:tc>
        <w:tc>
          <w:tcPr>
            <w:tcW w:w="606" w:type="dxa"/>
            <w:vAlign w:val="center"/>
          </w:tcPr>
          <w:p>
            <w:pPr>
              <w:jc w:val="center"/>
              <w:rPr>
                <w:rFonts w:hint="eastAsia" w:ascii="楷体" w:hAnsi="楷体" w:eastAsia="楷体"/>
                <w:color w:val="FF0000"/>
                <w:szCs w:val="21"/>
              </w:rPr>
            </w:pPr>
            <w:r>
              <w:rPr>
                <w:rFonts w:hint="eastAsia" w:ascii="楷体" w:hAnsi="楷体" w:eastAsia="楷体"/>
                <w:sz w:val="24"/>
              </w:rPr>
              <w:t>√</w:t>
            </w:r>
          </w:p>
        </w:tc>
        <w:tc>
          <w:tcPr>
            <w:tcW w:w="503" w:type="dxa"/>
            <w:vAlign w:val="center"/>
          </w:tcPr>
          <w:p>
            <w:pPr>
              <w:jc w:val="center"/>
              <w:rPr>
                <w:rFonts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vAlign w:val="center"/>
          </w:tcPr>
          <w:p>
            <w:pPr>
              <w:jc w:val="center"/>
              <w:rPr>
                <w:rFonts w:ascii="楷体" w:hAnsi="楷体" w:eastAsia="楷体"/>
                <w:sz w:val="24"/>
              </w:rPr>
            </w:pPr>
          </w:p>
        </w:tc>
        <w:tc>
          <w:tcPr>
            <w:tcW w:w="2327" w:type="dxa"/>
          </w:tcPr>
          <w:p>
            <w:pPr>
              <w:jc w:val="center"/>
              <w:rPr>
                <w:rFonts w:ascii="楷体" w:hAnsi="楷体" w:eastAsia="楷体"/>
                <w:sz w:val="24"/>
              </w:rPr>
            </w:pPr>
            <w:r>
              <w:rPr>
                <w:rFonts w:hint="eastAsia" w:ascii="楷体" w:hAnsi="楷体" w:eastAsia="楷体"/>
                <w:sz w:val="24"/>
              </w:rPr>
              <w:t>音乐</w:t>
            </w:r>
          </w:p>
        </w:tc>
        <w:tc>
          <w:tcPr>
            <w:tcW w:w="816" w:type="dxa"/>
            <w:vAlign w:val="center"/>
          </w:tcPr>
          <w:p>
            <w:pPr>
              <w:jc w:val="center"/>
              <w:rPr>
                <w:rFonts w:ascii="楷体" w:hAnsi="楷体" w:eastAsia="楷体"/>
                <w:sz w:val="24"/>
              </w:rPr>
            </w:pPr>
            <w:r>
              <w:rPr>
                <w:rFonts w:ascii="楷体" w:hAnsi="楷体" w:eastAsia="楷体"/>
                <w:sz w:val="24"/>
              </w:rPr>
              <w:t>1</w:t>
            </w:r>
          </w:p>
        </w:tc>
        <w:tc>
          <w:tcPr>
            <w:tcW w:w="816" w:type="dxa"/>
            <w:vAlign w:val="center"/>
          </w:tcPr>
          <w:p>
            <w:pPr>
              <w:jc w:val="center"/>
              <w:rPr>
                <w:rFonts w:hint="eastAsia" w:ascii="楷体" w:hAnsi="楷体" w:eastAsia="楷体"/>
                <w:szCs w:val="21"/>
              </w:rPr>
            </w:pPr>
            <w:r>
              <w:rPr>
                <w:rFonts w:hint="eastAsia" w:ascii="楷体" w:hAnsi="楷体" w:eastAsia="楷体"/>
                <w:szCs w:val="21"/>
              </w:rPr>
              <w:t>18</w:t>
            </w:r>
          </w:p>
        </w:tc>
        <w:tc>
          <w:tcPr>
            <w:tcW w:w="606" w:type="dxa"/>
          </w:tcPr>
          <w:p>
            <w:pPr>
              <w:jc w:val="center"/>
            </w:pPr>
            <w:r>
              <w:rPr>
                <w:rFonts w:hint="eastAsia" w:ascii="楷体" w:hAnsi="楷体" w:eastAsia="楷体"/>
                <w:sz w:val="24"/>
              </w:rPr>
              <w:t>√</w:t>
            </w:r>
          </w:p>
        </w:tc>
        <w:tc>
          <w:tcPr>
            <w:tcW w:w="567" w:type="dxa"/>
            <w:vAlign w:val="center"/>
          </w:tcPr>
          <w:p>
            <w:pPr>
              <w:jc w:val="center"/>
              <w:rPr>
                <w:rFonts w:hint="eastAsia" w:ascii="楷体" w:hAnsi="楷体" w:eastAsia="楷体"/>
                <w:color w:val="FF0000"/>
                <w:szCs w:val="21"/>
              </w:rPr>
            </w:pPr>
          </w:p>
        </w:tc>
        <w:tc>
          <w:tcPr>
            <w:tcW w:w="606" w:type="dxa"/>
            <w:vAlign w:val="center"/>
          </w:tcPr>
          <w:p>
            <w:pPr>
              <w:jc w:val="center"/>
              <w:rPr>
                <w:rFonts w:hint="eastAsia" w:ascii="楷体" w:hAnsi="楷体" w:eastAsia="楷体"/>
                <w:color w:val="FF0000"/>
                <w:szCs w:val="21"/>
              </w:rPr>
            </w:pPr>
          </w:p>
        </w:tc>
        <w:tc>
          <w:tcPr>
            <w:tcW w:w="606" w:type="dxa"/>
            <w:vAlign w:val="center"/>
          </w:tcPr>
          <w:p>
            <w:pPr>
              <w:jc w:val="center"/>
              <w:rPr>
                <w:rFonts w:hint="eastAsia" w:ascii="楷体" w:hAnsi="楷体" w:eastAsia="楷体"/>
                <w:color w:val="FF0000"/>
                <w:szCs w:val="21"/>
              </w:rPr>
            </w:pPr>
          </w:p>
        </w:tc>
        <w:tc>
          <w:tcPr>
            <w:tcW w:w="606" w:type="dxa"/>
            <w:vAlign w:val="center"/>
          </w:tcPr>
          <w:p>
            <w:pPr>
              <w:jc w:val="center"/>
              <w:rPr>
                <w:rFonts w:hint="eastAsia" w:ascii="楷体" w:hAnsi="楷体" w:eastAsia="楷体"/>
                <w:color w:val="FF0000"/>
                <w:szCs w:val="21"/>
              </w:rPr>
            </w:pPr>
          </w:p>
        </w:tc>
        <w:tc>
          <w:tcPr>
            <w:tcW w:w="503" w:type="dxa"/>
            <w:vAlign w:val="center"/>
          </w:tcPr>
          <w:p>
            <w:pPr>
              <w:jc w:val="center"/>
              <w:rPr>
                <w:rFonts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vAlign w:val="center"/>
          </w:tcPr>
          <w:p>
            <w:pPr>
              <w:jc w:val="center"/>
              <w:rPr>
                <w:rFonts w:ascii="楷体" w:hAnsi="楷体" w:eastAsia="楷体"/>
                <w:sz w:val="24"/>
              </w:rPr>
            </w:pPr>
          </w:p>
        </w:tc>
        <w:tc>
          <w:tcPr>
            <w:tcW w:w="2327" w:type="dxa"/>
          </w:tcPr>
          <w:p>
            <w:pPr>
              <w:jc w:val="center"/>
              <w:rPr>
                <w:rFonts w:ascii="楷体" w:hAnsi="楷体" w:eastAsia="楷体"/>
                <w:sz w:val="24"/>
              </w:rPr>
            </w:pPr>
            <w:r>
              <w:rPr>
                <w:rFonts w:hint="eastAsia" w:ascii="楷体" w:hAnsi="楷体" w:eastAsia="楷体"/>
                <w:sz w:val="24"/>
              </w:rPr>
              <w:t>美术</w:t>
            </w:r>
          </w:p>
        </w:tc>
        <w:tc>
          <w:tcPr>
            <w:tcW w:w="816" w:type="dxa"/>
            <w:vAlign w:val="center"/>
          </w:tcPr>
          <w:p>
            <w:pPr>
              <w:jc w:val="center"/>
              <w:rPr>
                <w:rFonts w:ascii="楷体" w:hAnsi="楷体" w:eastAsia="楷体"/>
                <w:sz w:val="24"/>
              </w:rPr>
            </w:pPr>
            <w:r>
              <w:rPr>
                <w:rFonts w:ascii="楷体" w:hAnsi="楷体" w:eastAsia="楷体"/>
                <w:sz w:val="24"/>
              </w:rPr>
              <w:t>1</w:t>
            </w:r>
          </w:p>
        </w:tc>
        <w:tc>
          <w:tcPr>
            <w:tcW w:w="816" w:type="dxa"/>
            <w:vAlign w:val="center"/>
          </w:tcPr>
          <w:p>
            <w:pPr>
              <w:jc w:val="center"/>
              <w:rPr>
                <w:rFonts w:hint="eastAsia" w:ascii="楷体" w:hAnsi="楷体" w:eastAsia="楷体"/>
                <w:szCs w:val="21"/>
              </w:rPr>
            </w:pPr>
            <w:r>
              <w:rPr>
                <w:rFonts w:hint="eastAsia" w:ascii="楷体" w:hAnsi="楷体" w:eastAsia="楷体"/>
                <w:szCs w:val="21"/>
              </w:rPr>
              <w:t>18</w:t>
            </w:r>
          </w:p>
        </w:tc>
        <w:tc>
          <w:tcPr>
            <w:tcW w:w="606" w:type="dxa"/>
            <w:vAlign w:val="center"/>
          </w:tcPr>
          <w:p>
            <w:pPr>
              <w:jc w:val="center"/>
              <w:rPr>
                <w:rFonts w:hint="eastAsia" w:ascii="楷体" w:hAnsi="楷体" w:eastAsia="楷体"/>
                <w:szCs w:val="21"/>
              </w:rPr>
            </w:pPr>
          </w:p>
        </w:tc>
        <w:tc>
          <w:tcPr>
            <w:tcW w:w="567" w:type="dxa"/>
          </w:tcPr>
          <w:p>
            <w:pPr>
              <w:jc w:val="center"/>
            </w:pPr>
            <w:r>
              <w:rPr>
                <w:rFonts w:hint="eastAsia" w:ascii="楷体" w:hAnsi="楷体" w:eastAsia="楷体"/>
                <w:sz w:val="24"/>
              </w:rPr>
              <w:t>√</w:t>
            </w:r>
          </w:p>
        </w:tc>
        <w:tc>
          <w:tcPr>
            <w:tcW w:w="606" w:type="dxa"/>
            <w:vAlign w:val="center"/>
          </w:tcPr>
          <w:p>
            <w:pPr>
              <w:jc w:val="center"/>
              <w:rPr>
                <w:rFonts w:hint="eastAsia" w:ascii="楷体" w:hAnsi="楷体" w:eastAsia="楷体"/>
                <w:color w:val="FF0000"/>
                <w:szCs w:val="21"/>
              </w:rPr>
            </w:pPr>
          </w:p>
        </w:tc>
        <w:tc>
          <w:tcPr>
            <w:tcW w:w="606" w:type="dxa"/>
            <w:vAlign w:val="center"/>
          </w:tcPr>
          <w:p>
            <w:pPr>
              <w:jc w:val="center"/>
              <w:rPr>
                <w:rFonts w:hint="eastAsia" w:ascii="楷体" w:hAnsi="楷体" w:eastAsia="楷体"/>
                <w:color w:val="FF0000"/>
                <w:szCs w:val="21"/>
              </w:rPr>
            </w:pPr>
          </w:p>
        </w:tc>
        <w:tc>
          <w:tcPr>
            <w:tcW w:w="606" w:type="dxa"/>
            <w:vAlign w:val="center"/>
          </w:tcPr>
          <w:p>
            <w:pPr>
              <w:jc w:val="center"/>
              <w:rPr>
                <w:rFonts w:hint="eastAsia" w:ascii="楷体" w:hAnsi="楷体" w:eastAsia="楷体"/>
                <w:color w:val="FF0000"/>
                <w:szCs w:val="21"/>
              </w:rPr>
            </w:pPr>
          </w:p>
        </w:tc>
        <w:tc>
          <w:tcPr>
            <w:tcW w:w="503" w:type="dxa"/>
            <w:vAlign w:val="center"/>
          </w:tcPr>
          <w:p>
            <w:pPr>
              <w:jc w:val="center"/>
              <w:rPr>
                <w:rFonts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vAlign w:val="center"/>
          </w:tcPr>
          <w:p>
            <w:pPr>
              <w:jc w:val="center"/>
              <w:rPr>
                <w:rFonts w:ascii="楷体" w:hAnsi="楷体" w:eastAsia="楷体"/>
                <w:sz w:val="24"/>
              </w:rPr>
            </w:pPr>
          </w:p>
        </w:tc>
        <w:tc>
          <w:tcPr>
            <w:tcW w:w="2327" w:type="dxa"/>
          </w:tcPr>
          <w:p>
            <w:pPr>
              <w:jc w:val="center"/>
              <w:rPr>
                <w:rFonts w:ascii="楷体" w:hAnsi="楷体" w:eastAsia="楷体"/>
                <w:sz w:val="24"/>
              </w:rPr>
            </w:pPr>
            <w:r>
              <w:rPr>
                <w:rFonts w:hint="eastAsia" w:ascii="楷体" w:hAnsi="楷体" w:eastAsia="楷体"/>
                <w:sz w:val="24"/>
              </w:rPr>
              <w:t xml:space="preserve">中国历史 </w:t>
            </w:r>
          </w:p>
        </w:tc>
        <w:tc>
          <w:tcPr>
            <w:tcW w:w="816" w:type="dxa"/>
            <w:vAlign w:val="center"/>
          </w:tcPr>
          <w:p>
            <w:pPr>
              <w:jc w:val="center"/>
              <w:rPr>
                <w:rFonts w:ascii="楷体" w:hAnsi="楷体" w:eastAsia="楷体"/>
                <w:sz w:val="24"/>
              </w:rPr>
            </w:pPr>
            <w:r>
              <w:rPr>
                <w:rFonts w:hint="eastAsia" w:ascii="楷体" w:hAnsi="楷体" w:eastAsia="楷体"/>
                <w:sz w:val="24"/>
              </w:rPr>
              <w:t>3</w:t>
            </w:r>
          </w:p>
        </w:tc>
        <w:tc>
          <w:tcPr>
            <w:tcW w:w="816" w:type="dxa"/>
            <w:vAlign w:val="center"/>
          </w:tcPr>
          <w:p>
            <w:pPr>
              <w:jc w:val="center"/>
              <w:rPr>
                <w:rFonts w:hint="eastAsia" w:ascii="楷体" w:hAnsi="楷体" w:eastAsia="楷体"/>
                <w:szCs w:val="21"/>
              </w:rPr>
            </w:pPr>
            <w:r>
              <w:rPr>
                <w:rFonts w:hint="eastAsia" w:ascii="楷体" w:hAnsi="楷体" w:eastAsia="楷体"/>
                <w:szCs w:val="21"/>
              </w:rPr>
              <w:t>36</w:t>
            </w:r>
          </w:p>
        </w:tc>
        <w:tc>
          <w:tcPr>
            <w:tcW w:w="606" w:type="dxa"/>
            <w:vAlign w:val="center"/>
          </w:tcPr>
          <w:p>
            <w:pPr>
              <w:jc w:val="center"/>
              <w:rPr>
                <w:rFonts w:hint="eastAsia" w:ascii="楷体" w:hAnsi="楷体" w:eastAsia="楷体"/>
                <w:szCs w:val="21"/>
              </w:rPr>
            </w:pPr>
            <w:r>
              <w:rPr>
                <w:rFonts w:hint="eastAsia" w:ascii="楷体" w:hAnsi="楷体" w:eastAsia="楷体"/>
                <w:sz w:val="24"/>
              </w:rPr>
              <w:t>√</w:t>
            </w:r>
          </w:p>
        </w:tc>
        <w:tc>
          <w:tcPr>
            <w:tcW w:w="567" w:type="dxa"/>
          </w:tcPr>
          <w:p>
            <w:pPr>
              <w:jc w:val="center"/>
            </w:pPr>
            <w:r>
              <w:rPr>
                <w:rFonts w:hint="eastAsia" w:ascii="楷体" w:hAnsi="楷体" w:eastAsia="楷体"/>
                <w:sz w:val="24"/>
              </w:rPr>
              <w:t>√</w:t>
            </w:r>
          </w:p>
        </w:tc>
        <w:tc>
          <w:tcPr>
            <w:tcW w:w="606" w:type="dxa"/>
            <w:vAlign w:val="center"/>
          </w:tcPr>
          <w:p>
            <w:pPr>
              <w:jc w:val="center"/>
              <w:rPr>
                <w:rFonts w:hint="eastAsia" w:ascii="楷体" w:hAnsi="楷体" w:eastAsia="楷体"/>
                <w:color w:val="FF0000"/>
                <w:szCs w:val="21"/>
              </w:rPr>
            </w:pPr>
          </w:p>
        </w:tc>
        <w:tc>
          <w:tcPr>
            <w:tcW w:w="606" w:type="dxa"/>
            <w:vAlign w:val="center"/>
          </w:tcPr>
          <w:p>
            <w:pPr>
              <w:jc w:val="center"/>
              <w:rPr>
                <w:rFonts w:hint="eastAsia" w:ascii="楷体" w:hAnsi="楷体" w:eastAsia="楷体"/>
                <w:color w:val="FF0000"/>
                <w:szCs w:val="21"/>
              </w:rPr>
            </w:pPr>
          </w:p>
        </w:tc>
        <w:tc>
          <w:tcPr>
            <w:tcW w:w="606" w:type="dxa"/>
            <w:vAlign w:val="center"/>
          </w:tcPr>
          <w:p>
            <w:pPr>
              <w:jc w:val="center"/>
              <w:rPr>
                <w:rFonts w:hint="eastAsia" w:ascii="楷体" w:hAnsi="楷体" w:eastAsia="楷体"/>
                <w:color w:val="FF0000"/>
                <w:szCs w:val="21"/>
              </w:rPr>
            </w:pPr>
          </w:p>
        </w:tc>
        <w:tc>
          <w:tcPr>
            <w:tcW w:w="503" w:type="dxa"/>
            <w:vAlign w:val="center"/>
          </w:tcPr>
          <w:p>
            <w:pPr>
              <w:jc w:val="center"/>
              <w:rPr>
                <w:rFonts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vAlign w:val="center"/>
          </w:tcPr>
          <w:p>
            <w:pPr>
              <w:jc w:val="center"/>
              <w:rPr>
                <w:rFonts w:ascii="楷体" w:hAnsi="楷体" w:eastAsia="楷体"/>
                <w:sz w:val="24"/>
              </w:rPr>
            </w:pPr>
          </w:p>
        </w:tc>
        <w:tc>
          <w:tcPr>
            <w:tcW w:w="2327" w:type="dxa"/>
          </w:tcPr>
          <w:p>
            <w:pPr>
              <w:jc w:val="center"/>
              <w:rPr>
                <w:rFonts w:ascii="楷体" w:hAnsi="楷体" w:eastAsia="楷体"/>
                <w:sz w:val="24"/>
              </w:rPr>
            </w:pPr>
            <w:r>
              <w:rPr>
                <w:rFonts w:hint="eastAsia" w:ascii="楷体" w:hAnsi="楷体" w:eastAsia="楷体"/>
                <w:sz w:val="24"/>
              </w:rPr>
              <w:t>世界历史</w:t>
            </w:r>
          </w:p>
        </w:tc>
        <w:tc>
          <w:tcPr>
            <w:tcW w:w="816" w:type="dxa"/>
            <w:vAlign w:val="center"/>
          </w:tcPr>
          <w:p>
            <w:pPr>
              <w:jc w:val="center"/>
              <w:rPr>
                <w:rFonts w:ascii="楷体" w:hAnsi="楷体" w:eastAsia="楷体"/>
                <w:sz w:val="24"/>
              </w:rPr>
            </w:pPr>
            <w:r>
              <w:rPr>
                <w:rFonts w:hint="eastAsia" w:ascii="楷体" w:hAnsi="楷体" w:eastAsia="楷体"/>
                <w:sz w:val="24"/>
              </w:rPr>
              <w:t>2</w:t>
            </w:r>
          </w:p>
        </w:tc>
        <w:tc>
          <w:tcPr>
            <w:tcW w:w="816" w:type="dxa"/>
            <w:vAlign w:val="center"/>
          </w:tcPr>
          <w:p>
            <w:pPr>
              <w:jc w:val="center"/>
              <w:rPr>
                <w:rFonts w:hint="eastAsia" w:ascii="楷体" w:hAnsi="楷体" w:eastAsia="楷体"/>
                <w:szCs w:val="21"/>
              </w:rPr>
            </w:pPr>
            <w:r>
              <w:rPr>
                <w:rFonts w:hint="eastAsia" w:ascii="楷体" w:hAnsi="楷体" w:eastAsia="楷体"/>
                <w:szCs w:val="21"/>
              </w:rPr>
              <w:t>18</w:t>
            </w:r>
          </w:p>
        </w:tc>
        <w:tc>
          <w:tcPr>
            <w:tcW w:w="606" w:type="dxa"/>
            <w:vAlign w:val="center"/>
          </w:tcPr>
          <w:p>
            <w:pPr>
              <w:jc w:val="center"/>
              <w:rPr>
                <w:rFonts w:hint="eastAsia" w:ascii="楷体" w:hAnsi="楷体" w:eastAsia="楷体"/>
                <w:szCs w:val="21"/>
              </w:rPr>
            </w:pPr>
          </w:p>
        </w:tc>
        <w:tc>
          <w:tcPr>
            <w:tcW w:w="567" w:type="dxa"/>
          </w:tcPr>
          <w:p>
            <w:pPr>
              <w:jc w:val="center"/>
            </w:pPr>
            <w:r>
              <w:rPr>
                <w:rFonts w:hint="eastAsia" w:ascii="楷体" w:hAnsi="楷体" w:eastAsia="楷体"/>
                <w:sz w:val="24"/>
              </w:rPr>
              <w:t>√</w:t>
            </w:r>
          </w:p>
        </w:tc>
        <w:tc>
          <w:tcPr>
            <w:tcW w:w="606" w:type="dxa"/>
            <w:vAlign w:val="center"/>
          </w:tcPr>
          <w:p>
            <w:pPr>
              <w:jc w:val="center"/>
              <w:rPr>
                <w:rFonts w:hint="eastAsia" w:ascii="楷体" w:hAnsi="楷体" w:eastAsia="楷体"/>
                <w:color w:val="FF0000"/>
                <w:szCs w:val="21"/>
              </w:rPr>
            </w:pPr>
          </w:p>
        </w:tc>
        <w:tc>
          <w:tcPr>
            <w:tcW w:w="606" w:type="dxa"/>
            <w:vAlign w:val="center"/>
          </w:tcPr>
          <w:p>
            <w:pPr>
              <w:jc w:val="center"/>
              <w:rPr>
                <w:rFonts w:hint="eastAsia" w:ascii="楷体" w:hAnsi="楷体" w:eastAsia="楷体"/>
                <w:color w:val="FF0000"/>
                <w:szCs w:val="21"/>
              </w:rPr>
            </w:pPr>
          </w:p>
        </w:tc>
        <w:tc>
          <w:tcPr>
            <w:tcW w:w="606" w:type="dxa"/>
            <w:vAlign w:val="center"/>
          </w:tcPr>
          <w:p>
            <w:pPr>
              <w:jc w:val="center"/>
              <w:rPr>
                <w:rFonts w:hint="eastAsia" w:ascii="楷体" w:hAnsi="楷体" w:eastAsia="楷体"/>
                <w:color w:val="FF0000"/>
                <w:szCs w:val="21"/>
              </w:rPr>
            </w:pPr>
          </w:p>
        </w:tc>
        <w:tc>
          <w:tcPr>
            <w:tcW w:w="503" w:type="dxa"/>
            <w:vAlign w:val="center"/>
          </w:tcPr>
          <w:p>
            <w:pPr>
              <w:jc w:val="center"/>
              <w:rPr>
                <w:rFonts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vAlign w:val="center"/>
          </w:tcPr>
          <w:p>
            <w:pPr>
              <w:jc w:val="center"/>
              <w:rPr>
                <w:rFonts w:ascii="楷体" w:hAnsi="楷体" w:eastAsia="楷体"/>
                <w:sz w:val="24"/>
              </w:rPr>
            </w:pPr>
          </w:p>
        </w:tc>
        <w:tc>
          <w:tcPr>
            <w:tcW w:w="2327" w:type="dxa"/>
            <w:vAlign w:val="center"/>
          </w:tcPr>
          <w:p>
            <w:pPr>
              <w:spacing w:line="240" w:lineRule="exact"/>
              <w:jc w:val="center"/>
              <w:rPr>
                <w:rFonts w:ascii="楷体" w:hAnsi="楷体" w:eastAsia="楷体"/>
                <w:sz w:val="24"/>
              </w:rPr>
            </w:pPr>
            <w:r>
              <w:rPr>
                <w:rFonts w:hint="eastAsia" w:ascii="楷体" w:hAnsi="楷体" w:eastAsia="楷体"/>
                <w:sz w:val="24"/>
              </w:rPr>
              <w:t>劳动教育指导手册</w:t>
            </w:r>
          </w:p>
        </w:tc>
        <w:tc>
          <w:tcPr>
            <w:tcW w:w="816" w:type="dxa"/>
            <w:vAlign w:val="center"/>
          </w:tcPr>
          <w:p>
            <w:pPr>
              <w:jc w:val="center"/>
              <w:rPr>
                <w:rFonts w:ascii="楷体" w:hAnsi="楷体" w:eastAsia="楷体"/>
                <w:sz w:val="24"/>
              </w:rPr>
            </w:pPr>
            <w:r>
              <w:rPr>
                <w:rFonts w:ascii="楷体" w:hAnsi="楷体" w:eastAsia="楷体"/>
                <w:sz w:val="24"/>
              </w:rPr>
              <w:t>1</w:t>
            </w:r>
          </w:p>
        </w:tc>
        <w:tc>
          <w:tcPr>
            <w:tcW w:w="816" w:type="dxa"/>
            <w:vAlign w:val="center"/>
          </w:tcPr>
          <w:p>
            <w:pPr>
              <w:jc w:val="center"/>
              <w:rPr>
                <w:rFonts w:hint="eastAsia" w:ascii="楷体" w:hAnsi="楷体" w:eastAsia="楷体"/>
                <w:szCs w:val="21"/>
              </w:rPr>
            </w:pPr>
            <w:r>
              <w:rPr>
                <w:rFonts w:hint="eastAsia" w:ascii="楷体" w:hAnsi="楷体" w:eastAsia="楷体"/>
                <w:szCs w:val="21"/>
              </w:rPr>
              <w:t>36</w:t>
            </w:r>
          </w:p>
        </w:tc>
        <w:tc>
          <w:tcPr>
            <w:tcW w:w="606" w:type="dxa"/>
            <w:vAlign w:val="center"/>
          </w:tcPr>
          <w:p>
            <w:pPr>
              <w:jc w:val="center"/>
              <w:rPr>
                <w:rFonts w:hint="eastAsia" w:ascii="楷体" w:hAnsi="楷体" w:eastAsia="楷体"/>
                <w:szCs w:val="21"/>
              </w:rPr>
            </w:pPr>
          </w:p>
        </w:tc>
        <w:tc>
          <w:tcPr>
            <w:tcW w:w="567" w:type="dxa"/>
          </w:tcPr>
          <w:p>
            <w:pPr>
              <w:jc w:val="center"/>
            </w:pPr>
            <w:r>
              <w:rPr>
                <w:rFonts w:hint="eastAsia" w:ascii="楷体" w:hAnsi="楷体" w:eastAsia="楷体"/>
                <w:sz w:val="24"/>
              </w:rPr>
              <w:t>√</w:t>
            </w:r>
          </w:p>
        </w:tc>
        <w:tc>
          <w:tcPr>
            <w:tcW w:w="606" w:type="dxa"/>
            <w:vAlign w:val="center"/>
          </w:tcPr>
          <w:p>
            <w:pPr>
              <w:jc w:val="center"/>
              <w:rPr>
                <w:rFonts w:hint="eastAsia" w:ascii="楷体" w:hAnsi="楷体" w:eastAsia="楷体"/>
                <w:color w:val="FF0000"/>
                <w:szCs w:val="21"/>
              </w:rPr>
            </w:pPr>
          </w:p>
        </w:tc>
        <w:tc>
          <w:tcPr>
            <w:tcW w:w="606" w:type="dxa"/>
          </w:tcPr>
          <w:p>
            <w:pPr>
              <w:jc w:val="center"/>
            </w:pPr>
            <w:r>
              <w:rPr>
                <w:rFonts w:hint="eastAsia" w:ascii="楷体" w:hAnsi="楷体" w:eastAsia="楷体"/>
                <w:sz w:val="24"/>
              </w:rPr>
              <w:t>√</w:t>
            </w:r>
          </w:p>
        </w:tc>
        <w:tc>
          <w:tcPr>
            <w:tcW w:w="606" w:type="dxa"/>
            <w:vAlign w:val="center"/>
          </w:tcPr>
          <w:p>
            <w:pPr>
              <w:jc w:val="center"/>
              <w:rPr>
                <w:rFonts w:hint="eastAsia" w:ascii="楷体" w:hAnsi="楷体" w:eastAsia="楷体"/>
                <w:color w:val="FF0000"/>
                <w:szCs w:val="21"/>
              </w:rPr>
            </w:pPr>
          </w:p>
        </w:tc>
        <w:tc>
          <w:tcPr>
            <w:tcW w:w="503" w:type="dxa"/>
            <w:vAlign w:val="center"/>
          </w:tcPr>
          <w:p>
            <w:pPr>
              <w:jc w:val="center"/>
              <w:rPr>
                <w:rFonts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vAlign w:val="center"/>
          </w:tcPr>
          <w:p>
            <w:pPr>
              <w:jc w:val="center"/>
              <w:rPr>
                <w:rFonts w:ascii="楷体" w:hAnsi="楷体" w:eastAsia="楷体"/>
                <w:sz w:val="24"/>
              </w:rPr>
            </w:pPr>
          </w:p>
        </w:tc>
        <w:tc>
          <w:tcPr>
            <w:tcW w:w="2327" w:type="dxa"/>
            <w:vAlign w:val="center"/>
          </w:tcPr>
          <w:p>
            <w:pPr>
              <w:spacing w:line="240" w:lineRule="exact"/>
              <w:jc w:val="center"/>
              <w:rPr>
                <w:rFonts w:ascii="楷体" w:hAnsi="楷体" w:eastAsia="楷体"/>
                <w:sz w:val="24"/>
              </w:rPr>
            </w:pPr>
            <w:r>
              <w:rPr>
                <w:rFonts w:hint="eastAsia" w:ascii="楷体" w:hAnsi="楷体" w:eastAsia="楷体"/>
                <w:sz w:val="24"/>
              </w:rPr>
              <w:t>时事职教</w:t>
            </w:r>
          </w:p>
        </w:tc>
        <w:tc>
          <w:tcPr>
            <w:tcW w:w="816" w:type="dxa"/>
            <w:vAlign w:val="center"/>
          </w:tcPr>
          <w:p>
            <w:pPr>
              <w:jc w:val="center"/>
              <w:rPr>
                <w:rFonts w:ascii="楷体" w:hAnsi="楷体" w:eastAsia="楷体"/>
                <w:sz w:val="24"/>
              </w:rPr>
            </w:pPr>
            <w:r>
              <w:rPr>
                <w:rFonts w:hint="eastAsia" w:ascii="楷体" w:hAnsi="楷体" w:eastAsia="楷体"/>
                <w:sz w:val="24"/>
              </w:rPr>
              <w:t>2</w:t>
            </w:r>
          </w:p>
        </w:tc>
        <w:tc>
          <w:tcPr>
            <w:tcW w:w="816" w:type="dxa"/>
            <w:vAlign w:val="center"/>
          </w:tcPr>
          <w:p>
            <w:pPr>
              <w:jc w:val="center"/>
              <w:rPr>
                <w:rFonts w:hint="eastAsia" w:ascii="楷体" w:hAnsi="楷体" w:eastAsia="楷体"/>
                <w:szCs w:val="21"/>
              </w:rPr>
            </w:pPr>
            <w:r>
              <w:rPr>
                <w:rFonts w:hint="eastAsia" w:ascii="楷体" w:hAnsi="楷体" w:eastAsia="楷体"/>
                <w:szCs w:val="21"/>
              </w:rPr>
              <w:t>54</w:t>
            </w:r>
          </w:p>
        </w:tc>
        <w:tc>
          <w:tcPr>
            <w:tcW w:w="606" w:type="dxa"/>
            <w:vAlign w:val="center"/>
          </w:tcPr>
          <w:p>
            <w:pPr>
              <w:jc w:val="center"/>
              <w:rPr>
                <w:rFonts w:hint="eastAsia" w:ascii="楷体" w:hAnsi="楷体" w:eastAsia="楷体"/>
                <w:szCs w:val="21"/>
              </w:rPr>
            </w:pPr>
          </w:p>
        </w:tc>
        <w:tc>
          <w:tcPr>
            <w:tcW w:w="567" w:type="dxa"/>
            <w:vAlign w:val="center"/>
          </w:tcPr>
          <w:p>
            <w:pPr>
              <w:jc w:val="center"/>
              <w:rPr>
                <w:rFonts w:hint="eastAsia" w:ascii="楷体" w:hAnsi="楷体" w:eastAsia="楷体"/>
                <w:color w:val="FF0000"/>
                <w:szCs w:val="21"/>
              </w:rPr>
            </w:pPr>
          </w:p>
        </w:tc>
        <w:tc>
          <w:tcPr>
            <w:tcW w:w="606" w:type="dxa"/>
            <w:vAlign w:val="center"/>
          </w:tcPr>
          <w:p>
            <w:pPr>
              <w:jc w:val="center"/>
              <w:rPr>
                <w:rFonts w:hint="eastAsia" w:ascii="楷体" w:hAnsi="楷体" w:eastAsia="楷体"/>
                <w:color w:val="FF0000"/>
                <w:szCs w:val="21"/>
              </w:rPr>
            </w:pPr>
            <w:r>
              <w:rPr>
                <w:rFonts w:hint="eastAsia" w:ascii="楷体" w:hAnsi="楷体" w:eastAsia="楷体"/>
                <w:sz w:val="24"/>
              </w:rPr>
              <w:t>√</w:t>
            </w:r>
          </w:p>
        </w:tc>
        <w:tc>
          <w:tcPr>
            <w:tcW w:w="606" w:type="dxa"/>
          </w:tcPr>
          <w:p>
            <w:pPr>
              <w:jc w:val="center"/>
            </w:pPr>
            <w:r>
              <w:rPr>
                <w:rFonts w:hint="eastAsia" w:ascii="楷体" w:hAnsi="楷体" w:eastAsia="楷体"/>
                <w:sz w:val="24"/>
              </w:rPr>
              <w:t>√</w:t>
            </w:r>
          </w:p>
        </w:tc>
        <w:tc>
          <w:tcPr>
            <w:tcW w:w="606" w:type="dxa"/>
            <w:vAlign w:val="center"/>
          </w:tcPr>
          <w:p>
            <w:pPr>
              <w:jc w:val="center"/>
              <w:rPr>
                <w:rFonts w:hint="eastAsia" w:ascii="楷体" w:hAnsi="楷体" w:eastAsia="楷体"/>
                <w:color w:val="FF0000"/>
                <w:szCs w:val="21"/>
              </w:rPr>
            </w:pPr>
            <w:r>
              <w:rPr>
                <w:rFonts w:hint="eastAsia" w:ascii="楷体" w:hAnsi="楷体" w:eastAsia="楷体"/>
                <w:sz w:val="24"/>
              </w:rPr>
              <w:t>√</w:t>
            </w:r>
          </w:p>
        </w:tc>
        <w:tc>
          <w:tcPr>
            <w:tcW w:w="503" w:type="dxa"/>
            <w:vAlign w:val="center"/>
          </w:tcPr>
          <w:p>
            <w:pPr>
              <w:jc w:val="center"/>
              <w:rPr>
                <w:rFonts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vAlign w:val="center"/>
          </w:tcPr>
          <w:p>
            <w:pPr>
              <w:jc w:val="center"/>
              <w:rPr>
                <w:rFonts w:ascii="楷体" w:hAnsi="楷体" w:eastAsia="楷体"/>
                <w:sz w:val="24"/>
              </w:rPr>
            </w:pPr>
          </w:p>
        </w:tc>
        <w:tc>
          <w:tcPr>
            <w:tcW w:w="2327" w:type="dxa"/>
            <w:vAlign w:val="center"/>
          </w:tcPr>
          <w:p>
            <w:pPr>
              <w:spacing w:line="240" w:lineRule="exact"/>
              <w:jc w:val="center"/>
              <w:rPr>
                <w:rFonts w:ascii="楷体" w:hAnsi="楷体" w:eastAsia="楷体"/>
                <w:sz w:val="24"/>
              </w:rPr>
            </w:pPr>
            <w:r>
              <w:rPr>
                <w:rFonts w:hint="eastAsia" w:ascii="楷体" w:hAnsi="楷体" w:eastAsia="楷体"/>
                <w:sz w:val="24"/>
              </w:rPr>
              <w:t>习近平新时代中国特色社会主义思想学生读本</w:t>
            </w:r>
          </w:p>
        </w:tc>
        <w:tc>
          <w:tcPr>
            <w:tcW w:w="816" w:type="dxa"/>
            <w:vAlign w:val="center"/>
          </w:tcPr>
          <w:p>
            <w:pPr>
              <w:jc w:val="center"/>
              <w:rPr>
                <w:rFonts w:ascii="楷体" w:hAnsi="楷体" w:eastAsia="楷体"/>
                <w:sz w:val="24"/>
              </w:rPr>
            </w:pPr>
            <w:r>
              <w:rPr>
                <w:rFonts w:ascii="楷体" w:hAnsi="楷体" w:eastAsia="楷体"/>
                <w:sz w:val="24"/>
              </w:rPr>
              <w:t>1</w:t>
            </w:r>
          </w:p>
        </w:tc>
        <w:tc>
          <w:tcPr>
            <w:tcW w:w="816" w:type="dxa"/>
            <w:vAlign w:val="center"/>
          </w:tcPr>
          <w:p>
            <w:pPr>
              <w:jc w:val="center"/>
              <w:rPr>
                <w:rFonts w:hint="eastAsia" w:ascii="楷体" w:hAnsi="楷体" w:eastAsia="楷体"/>
                <w:szCs w:val="21"/>
              </w:rPr>
            </w:pPr>
            <w:r>
              <w:rPr>
                <w:rFonts w:hint="eastAsia" w:ascii="楷体" w:hAnsi="楷体" w:eastAsia="楷体"/>
                <w:szCs w:val="21"/>
              </w:rPr>
              <w:t>18</w:t>
            </w:r>
          </w:p>
        </w:tc>
        <w:tc>
          <w:tcPr>
            <w:tcW w:w="606" w:type="dxa"/>
            <w:vAlign w:val="center"/>
          </w:tcPr>
          <w:p>
            <w:pPr>
              <w:jc w:val="center"/>
              <w:rPr>
                <w:rFonts w:hint="eastAsia" w:ascii="楷体" w:hAnsi="楷体" w:eastAsia="楷体"/>
                <w:szCs w:val="21"/>
              </w:rPr>
            </w:pPr>
          </w:p>
        </w:tc>
        <w:tc>
          <w:tcPr>
            <w:tcW w:w="567" w:type="dxa"/>
            <w:vAlign w:val="center"/>
          </w:tcPr>
          <w:p>
            <w:pPr>
              <w:jc w:val="center"/>
              <w:rPr>
                <w:rFonts w:hint="eastAsia" w:ascii="楷体" w:hAnsi="楷体" w:eastAsia="楷体"/>
                <w:color w:val="FF0000"/>
                <w:szCs w:val="21"/>
              </w:rPr>
            </w:pPr>
            <w:r>
              <w:rPr>
                <w:rFonts w:hint="eastAsia" w:ascii="楷体" w:hAnsi="楷体" w:eastAsia="楷体"/>
                <w:sz w:val="24"/>
              </w:rPr>
              <w:t>√</w:t>
            </w:r>
          </w:p>
        </w:tc>
        <w:tc>
          <w:tcPr>
            <w:tcW w:w="606" w:type="dxa"/>
            <w:vAlign w:val="center"/>
          </w:tcPr>
          <w:p>
            <w:pPr>
              <w:jc w:val="center"/>
              <w:rPr>
                <w:rFonts w:hint="eastAsia" w:ascii="楷体" w:hAnsi="楷体" w:eastAsia="楷体"/>
                <w:color w:val="FF0000"/>
                <w:szCs w:val="21"/>
              </w:rPr>
            </w:pPr>
          </w:p>
        </w:tc>
        <w:tc>
          <w:tcPr>
            <w:tcW w:w="606" w:type="dxa"/>
            <w:vAlign w:val="center"/>
          </w:tcPr>
          <w:p>
            <w:pPr>
              <w:jc w:val="center"/>
              <w:rPr>
                <w:rFonts w:hint="eastAsia" w:ascii="楷体" w:hAnsi="楷体" w:eastAsia="楷体"/>
                <w:color w:val="FF0000"/>
                <w:szCs w:val="21"/>
              </w:rPr>
            </w:pPr>
          </w:p>
        </w:tc>
        <w:tc>
          <w:tcPr>
            <w:tcW w:w="606" w:type="dxa"/>
            <w:vAlign w:val="center"/>
          </w:tcPr>
          <w:p>
            <w:pPr>
              <w:jc w:val="center"/>
              <w:rPr>
                <w:rFonts w:hint="eastAsia" w:ascii="楷体" w:hAnsi="楷体" w:eastAsia="楷体"/>
                <w:color w:val="FF0000"/>
                <w:szCs w:val="21"/>
              </w:rPr>
            </w:pPr>
          </w:p>
        </w:tc>
        <w:tc>
          <w:tcPr>
            <w:tcW w:w="503" w:type="dxa"/>
            <w:vAlign w:val="center"/>
          </w:tcPr>
          <w:p>
            <w:pPr>
              <w:jc w:val="center"/>
              <w:rPr>
                <w:rFonts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Align w:val="center"/>
          </w:tcPr>
          <w:p>
            <w:pPr>
              <w:jc w:val="center"/>
              <w:rPr>
                <w:rFonts w:ascii="楷体" w:hAnsi="楷体" w:eastAsia="楷体"/>
                <w:sz w:val="24"/>
              </w:rPr>
            </w:pPr>
            <w:r>
              <w:rPr>
                <w:rFonts w:hint="eastAsia" w:ascii="楷体" w:hAnsi="楷体" w:eastAsia="楷体"/>
                <w:sz w:val="24"/>
              </w:rPr>
              <w:t>合计</w:t>
            </w:r>
          </w:p>
        </w:tc>
        <w:tc>
          <w:tcPr>
            <w:tcW w:w="2327" w:type="dxa"/>
            <w:vAlign w:val="center"/>
          </w:tcPr>
          <w:p>
            <w:pPr>
              <w:jc w:val="center"/>
              <w:rPr>
                <w:rFonts w:ascii="楷体" w:hAnsi="楷体" w:eastAsia="楷体"/>
                <w:sz w:val="24"/>
              </w:rPr>
            </w:pPr>
          </w:p>
        </w:tc>
        <w:tc>
          <w:tcPr>
            <w:tcW w:w="816" w:type="dxa"/>
            <w:vAlign w:val="center"/>
          </w:tcPr>
          <w:p>
            <w:pPr>
              <w:jc w:val="center"/>
              <w:rPr>
                <w:rFonts w:ascii="楷体" w:hAnsi="楷体" w:eastAsia="楷体"/>
                <w:sz w:val="24"/>
              </w:rPr>
            </w:pPr>
            <w:r>
              <w:rPr>
                <w:rFonts w:hint="eastAsia" w:ascii="楷体" w:hAnsi="楷体" w:eastAsia="楷体"/>
                <w:sz w:val="24"/>
              </w:rPr>
              <w:t>96</w:t>
            </w:r>
          </w:p>
        </w:tc>
        <w:tc>
          <w:tcPr>
            <w:tcW w:w="816" w:type="dxa"/>
            <w:vAlign w:val="center"/>
          </w:tcPr>
          <w:p>
            <w:pPr>
              <w:jc w:val="center"/>
              <w:rPr>
                <w:rFonts w:ascii="楷体" w:hAnsi="楷体" w:eastAsia="楷体"/>
                <w:sz w:val="24"/>
              </w:rPr>
            </w:pPr>
            <w:r>
              <w:rPr>
                <w:rFonts w:ascii="楷体" w:hAnsi="楷体" w:eastAsia="楷体"/>
                <w:sz w:val="24"/>
              </w:rPr>
              <w:t>1656</w:t>
            </w:r>
          </w:p>
        </w:tc>
        <w:tc>
          <w:tcPr>
            <w:tcW w:w="606" w:type="dxa"/>
            <w:vAlign w:val="center"/>
          </w:tcPr>
          <w:p>
            <w:pPr>
              <w:jc w:val="center"/>
              <w:rPr>
                <w:rFonts w:ascii="楷体" w:hAnsi="楷体" w:eastAsia="楷体"/>
                <w:sz w:val="24"/>
              </w:rPr>
            </w:pPr>
          </w:p>
        </w:tc>
        <w:tc>
          <w:tcPr>
            <w:tcW w:w="567" w:type="dxa"/>
            <w:vAlign w:val="center"/>
          </w:tcPr>
          <w:p>
            <w:pPr>
              <w:jc w:val="center"/>
              <w:rPr>
                <w:rFonts w:ascii="楷体" w:hAnsi="楷体" w:eastAsia="楷体"/>
                <w:sz w:val="24"/>
              </w:rPr>
            </w:pPr>
          </w:p>
        </w:tc>
        <w:tc>
          <w:tcPr>
            <w:tcW w:w="606" w:type="dxa"/>
            <w:vAlign w:val="center"/>
          </w:tcPr>
          <w:p>
            <w:pPr>
              <w:jc w:val="center"/>
              <w:rPr>
                <w:rFonts w:ascii="楷体" w:hAnsi="楷体" w:eastAsia="楷体"/>
                <w:sz w:val="24"/>
              </w:rPr>
            </w:pPr>
          </w:p>
        </w:tc>
        <w:tc>
          <w:tcPr>
            <w:tcW w:w="606" w:type="dxa"/>
            <w:vAlign w:val="center"/>
          </w:tcPr>
          <w:p>
            <w:pPr>
              <w:jc w:val="center"/>
              <w:rPr>
                <w:rFonts w:ascii="楷体" w:hAnsi="楷体" w:eastAsia="楷体"/>
                <w:sz w:val="24"/>
              </w:rPr>
            </w:pPr>
          </w:p>
        </w:tc>
        <w:tc>
          <w:tcPr>
            <w:tcW w:w="606" w:type="dxa"/>
            <w:vAlign w:val="center"/>
          </w:tcPr>
          <w:p>
            <w:pPr>
              <w:jc w:val="center"/>
              <w:rPr>
                <w:rFonts w:ascii="楷体" w:hAnsi="楷体" w:eastAsia="楷体"/>
                <w:sz w:val="24"/>
              </w:rPr>
            </w:pPr>
          </w:p>
        </w:tc>
        <w:tc>
          <w:tcPr>
            <w:tcW w:w="503" w:type="dxa"/>
            <w:vAlign w:val="center"/>
          </w:tcPr>
          <w:p>
            <w:pPr>
              <w:jc w:val="center"/>
              <w:rPr>
                <w:rFonts w:ascii="楷体" w:hAnsi="楷体" w:eastAsia="楷体"/>
                <w:sz w:val="24"/>
              </w:rPr>
            </w:pPr>
          </w:p>
        </w:tc>
      </w:tr>
    </w:tbl>
    <w:p>
      <w:pPr>
        <w:pStyle w:val="3"/>
        <w:pageBreakBefore/>
        <w:spacing w:before="0" w:after="0" w:line="240" w:lineRule="auto"/>
        <w:rPr>
          <w:rFonts w:ascii="楷体_GB2312" w:eastAsia="楷体_GB2312" w:hAnsiTheme="minorEastAsia"/>
          <w:b w:val="0"/>
          <w:color w:val="000000"/>
        </w:rPr>
      </w:pPr>
      <w:r>
        <w:rPr>
          <w:rFonts w:hint="eastAsia" w:ascii="楷体_GB2312" w:eastAsia="楷体_GB2312" w:hAnsiTheme="minorEastAsia"/>
          <w:b w:val="0"/>
          <w:color w:val="000000"/>
        </w:rPr>
        <w:t>专业技能课程教学安排表</w:t>
      </w:r>
    </w:p>
    <w:tbl>
      <w:tblPr>
        <w:tblStyle w:val="14"/>
        <w:tblpPr w:leftFromText="180" w:rightFromText="180" w:vertAnchor="text" w:tblpX="1" w:tblpY="1"/>
        <w:tblOverlap w:val="never"/>
        <w:tblW w:w="9174" w:type="dxa"/>
        <w:tblInd w:w="0" w:type="dxa"/>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108" w:type="dxa"/>
          <w:bottom w:w="0" w:type="dxa"/>
          <w:right w:w="108" w:type="dxa"/>
        </w:tblCellMar>
      </w:tblPr>
      <w:tblGrid>
        <w:gridCol w:w="531"/>
        <w:gridCol w:w="295"/>
        <w:gridCol w:w="554"/>
        <w:gridCol w:w="511"/>
        <w:gridCol w:w="2086"/>
        <w:gridCol w:w="699"/>
        <w:gridCol w:w="602"/>
        <w:gridCol w:w="622"/>
        <w:gridCol w:w="439"/>
        <w:gridCol w:w="567"/>
        <w:gridCol w:w="567"/>
        <w:gridCol w:w="567"/>
        <w:gridCol w:w="567"/>
        <w:gridCol w:w="567"/>
      </w:tblGrid>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exact"/>
        </w:trPr>
        <w:tc>
          <w:tcPr>
            <w:tcW w:w="1380" w:type="dxa"/>
            <w:gridSpan w:val="3"/>
            <w:vMerge w:val="restart"/>
            <w:vAlign w:val="center"/>
          </w:tcPr>
          <w:p>
            <w:pPr>
              <w:spacing w:line="240" w:lineRule="exact"/>
              <w:jc w:val="center"/>
              <w:rPr>
                <w:rFonts w:ascii="仿宋_GB2312" w:eastAsia="仿宋_GB2312"/>
                <w:b/>
                <w:sz w:val="18"/>
                <w:szCs w:val="18"/>
              </w:rPr>
            </w:pPr>
            <w:r>
              <w:rPr>
                <w:rFonts w:hint="eastAsia" w:ascii="仿宋_GB2312" w:eastAsia="仿宋_GB2312"/>
                <w:b/>
                <w:sz w:val="18"/>
                <w:szCs w:val="18"/>
              </w:rPr>
              <w:t>类别</w:t>
            </w:r>
          </w:p>
        </w:tc>
        <w:tc>
          <w:tcPr>
            <w:tcW w:w="511" w:type="dxa"/>
            <w:vMerge w:val="restart"/>
            <w:vAlign w:val="center"/>
          </w:tcPr>
          <w:p>
            <w:pPr>
              <w:spacing w:line="240" w:lineRule="exact"/>
              <w:jc w:val="center"/>
              <w:rPr>
                <w:rFonts w:ascii="仿宋_GB2312" w:eastAsia="仿宋_GB2312"/>
                <w:b/>
                <w:sz w:val="18"/>
                <w:szCs w:val="18"/>
              </w:rPr>
            </w:pPr>
            <w:r>
              <w:rPr>
                <w:rFonts w:hint="eastAsia" w:ascii="仿宋_GB2312" w:eastAsia="仿宋_GB2312"/>
                <w:b/>
                <w:sz w:val="18"/>
                <w:szCs w:val="18"/>
              </w:rPr>
              <w:t>序号</w:t>
            </w:r>
          </w:p>
        </w:tc>
        <w:tc>
          <w:tcPr>
            <w:tcW w:w="2086" w:type="dxa"/>
            <w:vMerge w:val="restart"/>
            <w:vAlign w:val="center"/>
          </w:tcPr>
          <w:p>
            <w:pPr>
              <w:spacing w:line="240" w:lineRule="exact"/>
              <w:jc w:val="center"/>
              <w:rPr>
                <w:rFonts w:ascii="仿宋_GB2312" w:eastAsia="仿宋_GB2312"/>
                <w:b/>
                <w:sz w:val="18"/>
                <w:szCs w:val="18"/>
              </w:rPr>
            </w:pPr>
            <w:r>
              <w:rPr>
                <w:rFonts w:hint="eastAsia" w:ascii="仿宋_GB2312" w:eastAsia="仿宋_GB2312"/>
                <w:b/>
                <w:sz w:val="18"/>
                <w:szCs w:val="18"/>
              </w:rPr>
              <w:t>课程名称</w:t>
            </w:r>
          </w:p>
        </w:tc>
        <w:tc>
          <w:tcPr>
            <w:tcW w:w="1923" w:type="dxa"/>
            <w:gridSpan w:val="3"/>
            <w:vAlign w:val="center"/>
          </w:tcPr>
          <w:p>
            <w:pPr>
              <w:spacing w:line="240" w:lineRule="exact"/>
              <w:ind w:firstLine="361"/>
              <w:jc w:val="center"/>
              <w:rPr>
                <w:rFonts w:hint="eastAsia" w:ascii="仿宋_GB2312" w:eastAsia="仿宋_GB2312"/>
                <w:b/>
                <w:sz w:val="18"/>
                <w:szCs w:val="18"/>
              </w:rPr>
            </w:pPr>
            <w:r>
              <w:rPr>
                <w:rFonts w:hint="eastAsia" w:ascii="仿宋_GB2312" w:eastAsia="仿宋_GB2312"/>
                <w:b/>
                <w:sz w:val="18"/>
                <w:szCs w:val="18"/>
              </w:rPr>
              <w:t>总学时数</w:t>
            </w:r>
          </w:p>
        </w:tc>
        <w:tc>
          <w:tcPr>
            <w:tcW w:w="3274" w:type="dxa"/>
            <w:gridSpan w:val="6"/>
            <w:vAlign w:val="center"/>
          </w:tcPr>
          <w:p>
            <w:pPr>
              <w:spacing w:line="240" w:lineRule="exact"/>
              <w:ind w:firstLine="361"/>
              <w:jc w:val="center"/>
              <w:rPr>
                <w:rFonts w:ascii="仿宋_GB2312" w:eastAsia="仿宋_GB2312"/>
                <w:b/>
                <w:sz w:val="18"/>
                <w:szCs w:val="18"/>
              </w:rPr>
            </w:pPr>
            <w:r>
              <w:rPr>
                <w:rFonts w:hint="eastAsia" w:ascii="仿宋_GB2312" w:eastAsia="仿宋_GB2312"/>
                <w:b/>
                <w:sz w:val="18"/>
                <w:szCs w:val="18"/>
              </w:rPr>
              <w:t>各学期周学时安排</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84" w:hRule="exact"/>
        </w:trPr>
        <w:tc>
          <w:tcPr>
            <w:tcW w:w="1380" w:type="dxa"/>
            <w:gridSpan w:val="3"/>
            <w:vMerge w:val="continue"/>
            <w:vAlign w:val="center"/>
          </w:tcPr>
          <w:p>
            <w:pPr>
              <w:spacing w:line="240" w:lineRule="exact"/>
              <w:jc w:val="center"/>
              <w:rPr>
                <w:rFonts w:ascii="仿宋_GB2312" w:eastAsia="仿宋_GB2312"/>
                <w:b/>
                <w:sz w:val="18"/>
                <w:szCs w:val="18"/>
              </w:rPr>
            </w:pPr>
          </w:p>
        </w:tc>
        <w:tc>
          <w:tcPr>
            <w:tcW w:w="511" w:type="dxa"/>
            <w:vMerge w:val="continue"/>
            <w:vAlign w:val="center"/>
          </w:tcPr>
          <w:p>
            <w:pPr>
              <w:spacing w:line="240" w:lineRule="exact"/>
              <w:jc w:val="center"/>
              <w:rPr>
                <w:rFonts w:ascii="仿宋_GB2312" w:eastAsia="仿宋_GB2312"/>
                <w:b/>
                <w:sz w:val="18"/>
                <w:szCs w:val="18"/>
              </w:rPr>
            </w:pPr>
          </w:p>
        </w:tc>
        <w:tc>
          <w:tcPr>
            <w:tcW w:w="2086" w:type="dxa"/>
            <w:vMerge w:val="continue"/>
            <w:vAlign w:val="center"/>
          </w:tcPr>
          <w:p>
            <w:pPr>
              <w:spacing w:line="240" w:lineRule="exact"/>
              <w:jc w:val="center"/>
              <w:rPr>
                <w:rFonts w:ascii="仿宋_GB2312" w:eastAsia="仿宋_GB2312"/>
                <w:b/>
                <w:sz w:val="18"/>
                <w:szCs w:val="18"/>
              </w:rPr>
            </w:pPr>
          </w:p>
        </w:tc>
        <w:tc>
          <w:tcPr>
            <w:tcW w:w="699" w:type="dxa"/>
            <w:vMerge w:val="restart"/>
            <w:vAlign w:val="center"/>
          </w:tcPr>
          <w:p>
            <w:pPr>
              <w:spacing w:line="240" w:lineRule="exact"/>
              <w:jc w:val="center"/>
              <w:rPr>
                <w:rFonts w:ascii="仿宋_GB2312" w:eastAsia="仿宋_GB2312"/>
                <w:b/>
                <w:sz w:val="18"/>
                <w:szCs w:val="18"/>
              </w:rPr>
            </w:pPr>
            <w:r>
              <w:rPr>
                <w:rFonts w:hint="eastAsia" w:ascii="仿宋_GB2312" w:eastAsia="仿宋_GB2312"/>
                <w:b/>
                <w:sz w:val="18"/>
                <w:szCs w:val="18"/>
              </w:rPr>
              <w:t>合计</w:t>
            </w:r>
          </w:p>
        </w:tc>
        <w:tc>
          <w:tcPr>
            <w:tcW w:w="602" w:type="dxa"/>
            <w:vMerge w:val="restart"/>
            <w:vAlign w:val="center"/>
          </w:tcPr>
          <w:p>
            <w:pPr>
              <w:spacing w:line="240" w:lineRule="exact"/>
              <w:jc w:val="center"/>
              <w:rPr>
                <w:rFonts w:ascii="仿宋_GB2312" w:eastAsia="仿宋_GB2312"/>
                <w:b/>
                <w:sz w:val="18"/>
                <w:szCs w:val="18"/>
              </w:rPr>
            </w:pPr>
            <w:r>
              <w:rPr>
                <w:rFonts w:hint="eastAsia" w:ascii="仿宋_GB2312" w:eastAsia="仿宋_GB2312"/>
                <w:b/>
                <w:sz w:val="18"/>
                <w:szCs w:val="18"/>
              </w:rPr>
              <w:t>讲授</w:t>
            </w:r>
          </w:p>
        </w:tc>
        <w:tc>
          <w:tcPr>
            <w:tcW w:w="622" w:type="dxa"/>
            <w:vMerge w:val="restart"/>
            <w:vAlign w:val="center"/>
          </w:tcPr>
          <w:p>
            <w:pPr>
              <w:spacing w:line="240" w:lineRule="exact"/>
              <w:jc w:val="center"/>
              <w:rPr>
                <w:rFonts w:ascii="仿宋_GB2312" w:eastAsia="仿宋_GB2312"/>
                <w:b/>
                <w:sz w:val="18"/>
                <w:szCs w:val="18"/>
              </w:rPr>
            </w:pPr>
            <w:r>
              <w:rPr>
                <w:rFonts w:hint="eastAsia" w:ascii="仿宋_GB2312" w:eastAsia="仿宋_GB2312"/>
                <w:b/>
                <w:sz w:val="18"/>
                <w:szCs w:val="18"/>
              </w:rPr>
              <w:t>实验实习</w:t>
            </w:r>
          </w:p>
        </w:tc>
        <w:tc>
          <w:tcPr>
            <w:tcW w:w="439" w:type="dxa"/>
            <w:vAlign w:val="center"/>
          </w:tcPr>
          <w:p>
            <w:pPr>
              <w:spacing w:line="240" w:lineRule="exact"/>
              <w:jc w:val="center"/>
              <w:rPr>
                <w:rFonts w:ascii="仿宋_GB2312" w:eastAsia="仿宋_GB2312"/>
                <w:b/>
                <w:sz w:val="18"/>
                <w:szCs w:val="18"/>
              </w:rPr>
            </w:pPr>
            <w:r>
              <w:rPr>
                <w:rFonts w:hint="eastAsia" w:ascii="仿宋_GB2312" w:eastAsia="仿宋_GB2312"/>
                <w:b/>
                <w:sz w:val="18"/>
                <w:szCs w:val="18"/>
              </w:rPr>
              <w:t>一</w:t>
            </w:r>
          </w:p>
        </w:tc>
        <w:tc>
          <w:tcPr>
            <w:tcW w:w="567" w:type="dxa"/>
            <w:vAlign w:val="center"/>
          </w:tcPr>
          <w:p>
            <w:pPr>
              <w:spacing w:line="240" w:lineRule="exact"/>
              <w:jc w:val="center"/>
              <w:rPr>
                <w:rFonts w:ascii="仿宋_GB2312" w:eastAsia="仿宋_GB2312"/>
                <w:b/>
                <w:sz w:val="18"/>
                <w:szCs w:val="18"/>
              </w:rPr>
            </w:pPr>
            <w:r>
              <w:rPr>
                <w:rFonts w:hint="eastAsia" w:ascii="仿宋_GB2312" w:eastAsia="仿宋_GB2312"/>
                <w:b/>
                <w:sz w:val="18"/>
                <w:szCs w:val="18"/>
              </w:rPr>
              <w:t>二</w:t>
            </w:r>
          </w:p>
        </w:tc>
        <w:tc>
          <w:tcPr>
            <w:tcW w:w="567" w:type="dxa"/>
            <w:vAlign w:val="center"/>
          </w:tcPr>
          <w:p>
            <w:pPr>
              <w:spacing w:line="240" w:lineRule="exact"/>
              <w:jc w:val="center"/>
              <w:rPr>
                <w:rFonts w:ascii="仿宋_GB2312" w:eastAsia="仿宋_GB2312"/>
                <w:b/>
                <w:sz w:val="18"/>
                <w:szCs w:val="18"/>
              </w:rPr>
            </w:pPr>
            <w:r>
              <w:rPr>
                <w:rFonts w:hint="eastAsia" w:ascii="仿宋_GB2312" w:eastAsia="仿宋_GB2312"/>
                <w:b/>
                <w:sz w:val="18"/>
                <w:szCs w:val="18"/>
              </w:rPr>
              <w:t>三</w:t>
            </w:r>
          </w:p>
        </w:tc>
        <w:tc>
          <w:tcPr>
            <w:tcW w:w="567" w:type="dxa"/>
            <w:vAlign w:val="center"/>
          </w:tcPr>
          <w:p>
            <w:pPr>
              <w:spacing w:line="240" w:lineRule="exact"/>
              <w:jc w:val="center"/>
              <w:rPr>
                <w:rFonts w:ascii="仿宋_GB2312" w:eastAsia="仿宋_GB2312"/>
                <w:b/>
                <w:sz w:val="18"/>
                <w:szCs w:val="18"/>
              </w:rPr>
            </w:pPr>
            <w:r>
              <w:rPr>
                <w:rFonts w:hint="eastAsia" w:ascii="仿宋_GB2312" w:eastAsia="仿宋_GB2312"/>
                <w:b/>
                <w:sz w:val="18"/>
                <w:szCs w:val="18"/>
              </w:rPr>
              <w:t>四</w:t>
            </w:r>
          </w:p>
        </w:tc>
        <w:tc>
          <w:tcPr>
            <w:tcW w:w="567" w:type="dxa"/>
            <w:vAlign w:val="center"/>
          </w:tcPr>
          <w:p>
            <w:pPr>
              <w:spacing w:line="240" w:lineRule="exact"/>
              <w:jc w:val="center"/>
              <w:rPr>
                <w:rFonts w:ascii="仿宋_GB2312" w:eastAsia="仿宋_GB2312"/>
                <w:b/>
                <w:sz w:val="18"/>
                <w:szCs w:val="18"/>
              </w:rPr>
            </w:pPr>
            <w:r>
              <w:rPr>
                <w:rFonts w:hint="eastAsia" w:ascii="仿宋_GB2312" w:eastAsia="仿宋_GB2312"/>
                <w:b/>
                <w:sz w:val="18"/>
                <w:szCs w:val="18"/>
              </w:rPr>
              <w:t>五</w:t>
            </w:r>
          </w:p>
        </w:tc>
        <w:tc>
          <w:tcPr>
            <w:tcW w:w="567" w:type="dxa"/>
            <w:vAlign w:val="center"/>
          </w:tcPr>
          <w:p>
            <w:pPr>
              <w:spacing w:line="240" w:lineRule="exact"/>
              <w:jc w:val="center"/>
              <w:rPr>
                <w:rFonts w:ascii="仿宋_GB2312" w:eastAsia="仿宋_GB2312"/>
                <w:b/>
                <w:sz w:val="18"/>
                <w:szCs w:val="18"/>
              </w:rPr>
            </w:pPr>
            <w:r>
              <w:rPr>
                <w:rFonts w:hint="eastAsia" w:ascii="仿宋_GB2312" w:eastAsia="仿宋_GB2312"/>
                <w:b/>
                <w:sz w:val="18"/>
                <w:szCs w:val="18"/>
              </w:rPr>
              <w:t>六</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449" w:hRule="exact"/>
        </w:trPr>
        <w:tc>
          <w:tcPr>
            <w:tcW w:w="1380" w:type="dxa"/>
            <w:gridSpan w:val="3"/>
            <w:vMerge w:val="continue"/>
            <w:vAlign w:val="center"/>
          </w:tcPr>
          <w:p>
            <w:pPr>
              <w:spacing w:line="240" w:lineRule="exact"/>
              <w:jc w:val="center"/>
              <w:rPr>
                <w:rFonts w:ascii="仿宋_GB2312" w:eastAsia="仿宋_GB2312"/>
                <w:b/>
                <w:sz w:val="18"/>
                <w:szCs w:val="18"/>
              </w:rPr>
            </w:pPr>
          </w:p>
        </w:tc>
        <w:tc>
          <w:tcPr>
            <w:tcW w:w="511" w:type="dxa"/>
            <w:vMerge w:val="continue"/>
            <w:vAlign w:val="center"/>
          </w:tcPr>
          <w:p>
            <w:pPr>
              <w:spacing w:line="240" w:lineRule="exact"/>
              <w:jc w:val="center"/>
              <w:rPr>
                <w:rFonts w:ascii="仿宋_GB2312" w:eastAsia="仿宋_GB2312"/>
                <w:b/>
                <w:sz w:val="18"/>
                <w:szCs w:val="18"/>
              </w:rPr>
            </w:pPr>
          </w:p>
        </w:tc>
        <w:tc>
          <w:tcPr>
            <w:tcW w:w="2086" w:type="dxa"/>
            <w:vMerge w:val="continue"/>
            <w:vAlign w:val="center"/>
          </w:tcPr>
          <w:p>
            <w:pPr>
              <w:spacing w:line="240" w:lineRule="exact"/>
              <w:jc w:val="center"/>
              <w:rPr>
                <w:rFonts w:ascii="仿宋_GB2312" w:eastAsia="仿宋_GB2312"/>
                <w:b/>
                <w:sz w:val="18"/>
                <w:szCs w:val="18"/>
              </w:rPr>
            </w:pPr>
          </w:p>
        </w:tc>
        <w:tc>
          <w:tcPr>
            <w:tcW w:w="699" w:type="dxa"/>
            <w:vMerge w:val="continue"/>
            <w:vAlign w:val="center"/>
          </w:tcPr>
          <w:p>
            <w:pPr>
              <w:spacing w:line="240" w:lineRule="exact"/>
              <w:jc w:val="center"/>
              <w:rPr>
                <w:rFonts w:ascii="仿宋_GB2312" w:eastAsia="仿宋_GB2312"/>
                <w:b/>
                <w:sz w:val="18"/>
                <w:szCs w:val="18"/>
              </w:rPr>
            </w:pPr>
          </w:p>
        </w:tc>
        <w:tc>
          <w:tcPr>
            <w:tcW w:w="602" w:type="dxa"/>
            <w:vMerge w:val="continue"/>
            <w:vAlign w:val="center"/>
          </w:tcPr>
          <w:p>
            <w:pPr>
              <w:spacing w:line="240" w:lineRule="exact"/>
              <w:jc w:val="center"/>
              <w:rPr>
                <w:rFonts w:ascii="仿宋_GB2312" w:eastAsia="仿宋_GB2312"/>
                <w:b/>
                <w:sz w:val="18"/>
                <w:szCs w:val="18"/>
              </w:rPr>
            </w:pPr>
          </w:p>
        </w:tc>
        <w:tc>
          <w:tcPr>
            <w:tcW w:w="622" w:type="dxa"/>
            <w:vMerge w:val="continue"/>
            <w:vAlign w:val="center"/>
          </w:tcPr>
          <w:p>
            <w:pPr>
              <w:spacing w:line="240" w:lineRule="exact"/>
              <w:jc w:val="center"/>
              <w:rPr>
                <w:rFonts w:ascii="仿宋_GB2312" w:eastAsia="仿宋_GB2312"/>
                <w:b/>
                <w:sz w:val="18"/>
                <w:szCs w:val="18"/>
              </w:rPr>
            </w:pPr>
          </w:p>
        </w:tc>
        <w:tc>
          <w:tcPr>
            <w:tcW w:w="439" w:type="dxa"/>
            <w:vAlign w:val="center"/>
          </w:tcPr>
          <w:p>
            <w:pPr>
              <w:spacing w:line="200" w:lineRule="exact"/>
              <w:jc w:val="center"/>
              <w:rPr>
                <w:rFonts w:ascii="仿宋_GB2312" w:eastAsia="仿宋_GB2312"/>
                <w:b/>
                <w:sz w:val="18"/>
                <w:szCs w:val="18"/>
              </w:rPr>
            </w:pPr>
            <w:r>
              <w:rPr>
                <w:rFonts w:hint="eastAsia" w:ascii="仿宋_GB2312" w:eastAsia="仿宋_GB2312"/>
                <w:b/>
                <w:sz w:val="18"/>
                <w:szCs w:val="18"/>
              </w:rPr>
              <w:t>18周</w:t>
            </w:r>
          </w:p>
        </w:tc>
        <w:tc>
          <w:tcPr>
            <w:tcW w:w="567" w:type="dxa"/>
            <w:vAlign w:val="center"/>
          </w:tcPr>
          <w:p>
            <w:pPr>
              <w:spacing w:line="200" w:lineRule="exact"/>
              <w:jc w:val="center"/>
              <w:rPr>
                <w:rFonts w:ascii="仿宋_GB2312" w:eastAsia="仿宋_GB2312"/>
                <w:b/>
                <w:sz w:val="18"/>
                <w:szCs w:val="18"/>
              </w:rPr>
            </w:pPr>
            <w:r>
              <w:rPr>
                <w:rFonts w:hint="eastAsia" w:ascii="仿宋_GB2312" w:eastAsia="仿宋_GB2312"/>
                <w:b/>
                <w:sz w:val="18"/>
                <w:szCs w:val="18"/>
              </w:rPr>
              <w:t>18周</w:t>
            </w:r>
          </w:p>
        </w:tc>
        <w:tc>
          <w:tcPr>
            <w:tcW w:w="567" w:type="dxa"/>
            <w:vAlign w:val="center"/>
          </w:tcPr>
          <w:p>
            <w:pPr>
              <w:spacing w:line="200" w:lineRule="exact"/>
              <w:jc w:val="center"/>
              <w:rPr>
                <w:rFonts w:ascii="仿宋_GB2312" w:eastAsia="仿宋_GB2312"/>
                <w:b/>
                <w:sz w:val="18"/>
                <w:szCs w:val="18"/>
              </w:rPr>
            </w:pPr>
            <w:r>
              <w:rPr>
                <w:rFonts w:hint="eastAsia" w:ascii="仿宋_GB2312" w:eastAsia="仿宋_GB2312"/>
                <w:b/>
                <w:sz w:val="18"/>
                <w:szCs w:val="18"/>
              </w:rPr>
              <w:t>18周</w:t>
            </w:r>
          </w:p>
        </w:tc>
        <w:tc>
          <w:tcPr>
            <w:tcW w:w="567" w:type="dxa"/>
            <w:vAlign w:val="center"/>
          </w:tcPr>
          <w:p>
            <w:pPr>
              <w:spacing w:line="200" w:lineRule="exact"/>
              <w:jc w:val="center"/>
              <w:rPr>
                <w:rFonts w:ascii="仿宋_GB2312" w:eastAsia="仿宋_GB2312"/>
                <w:b/>
                <w:sz w:val="18"/>
                <w:szCs w:val="18"/>
              </w:rPr>
            </w:pPr>
            <w:r>
              <w:rPr>
                <w:rFonts w:hint="eastAsia" w:ascii="仿宋_GB2312" w:eastAsia="仿宋_GB2312"/>
                <w:b/>
                <w:sz w:val="18"/>
                <w:szCs w:val="18"/>
              </w:rPr>
              <w:t>18周</w:t>
            </w:r>
          </w:p>
        </w:tc>
        <w:tc>
          <w:tcPr>
            <w:tcW w:w="567" w:type="dxa"/>
            <w:vAlign w:val="center"/>
          </w:tcPr>
          <w:p>
            <w:pPr>
              <w:spacing w:line="240" w:lineRule="exact"/>
              <w:jc w:val="center"/>
              <w:rPr>
                <w:rFonts w:ascii="仿宋_GB2312" w:eastAsia="仿宋_GB2312"/>
                <w:b/>
                <w:sz w:val="18"/>
                <w:szCs w:val="18"/>
              </w:rPr>
            </w:pPr>
            <w:r>
              <w:rPr>
                <w:rFonts w:hint="eastAsia" w:ascii="仿宋_GB2312" w:eastAsia="仿宋_GB2312"/>
                <w:b/>
                <w:sz w:val="18"/>
                <w:szCs w:val="18"/>
              </w:rPr>
              <w:t>20周</w:t>
            </w:r>
          </w:p>
        </w:tc>
        <w:tc>
          <w:tcPr>
            <w:tcW w:w="567" w:type="dxa"/>
            <w:vAlign w:val="center"/>
          </w:tcPr>
          <w:p>
            <w:pPr>
              <w:spacing w:line="240" w:lineRule="exact"/>
              <w:jc w:val="center"/>
              <w:rPr>
                <w:rFonts w:ascii="仿宋_GB2312" w:eastAsia="仿宋_GB2312"/>
                <w:b/>
                <w:sz w:val="18"/>
                <w:szCs w:val="18"/>
              </w:rPr>
            </w:pPr>
            <w:r>
              <w:rPr>
                <w:rFonts w:hint="eastAsia" w:ascii="仿宋_GB2312" w:eastAsia="仿宋_GB2312"/>
                <w:b/>
                <w:sz w:val="18"/>
                <w:szCs w:val="18"/>
              </w:rPr>
              <w:t>19周</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exact"/>
        </w:trPr>
        <w:tc>
          <w:tcPr>
            <w:tcW w:w="531" w:type="dxa"/>
            <w:vMerge w:val="restart"/>
            <w:vAlign w:val="center"/>
          </w:tcPr>
          <w:p>
            <w:pPr>
              <w:spacing w:line="260" w:lineRule="exact"/>
              <w:jc w:val="center"/>
              <w:rPr>
                <w:rFonts w:ascii="仿宋_GB2312" w:eastAsia="仿宋_GB2312"/>
                <w:color w:val="000000" w:themeColor="text1"/>
                <w:sz w:val="18"/>
                <w:szCs w:val="18"/>
              </w:rPr>
            </w:pPr>
            <w:r>
              <w:rPr>
                <w:rFonts w:hint="eastAsia" w:ascii="仿宋_GB2312" w:eastAsia="仿宋_GB2312"/>
                <w:color w:val="000000" w:themeColor="text1"/>
                <w:sz w:val="18"/>
                <w:szCs w:val="18"/>
              </w:rPr>
              <w:t>专业基础课</w:t>
            </w:r>
          </w:p>
        </w:tc>
        <w:tc>
          <w:tcPr>
            <w:tcW w:w="849" w:type="dxa"/>
            <w:gridSpan w:val="2"/>
            <w:vMerge w:val="restart"/>
            <w:vAlign w:val="center"/>
          </w:tcPr>
          <w:p>
            <w:pPr>
              <w:spacing w:line="320" w:lineRule="exact"/>
              <w:jc w:val="center"/>
              <w:rPr>
                <w:rFonts w:ascii="仿宋_GB2312" w:eastAsia="仿宋_GB2312"/>
                <w:color w:val="000000" w:themeColor="text1"/>
                <w:sz w:val="18"/>
                <w:szCs w:val="18"/>
              </w:rPr>
            </w:pPr>
            <w:r>
              <w:rPr>
                <w:rFonts w:hint="eastAsia" w:ascii="仿宋_GB2312" w:eastAsia="仿宋_GB2312"/>
                <w:color w:val="000000" w:themeColor="text1"/>
                <w:sz w:val="18"/>
                <w:szCs w:val="18"/>
              </w:rPr>
              <w:t>专业必修课程(360学时)</w:t>
            </w:r>
          </w:p>
        </w:tc>
        <w:tc>
          <w:tcPr>
            <w:tcW w:w="511" w:type="dxa"/>
            <w:vAlign w:val="center"/>
          </w:tcPr>
          <w:p>
            <w:pPr>
              <w:spacing w:line="320" w:lineRule="exact"/>
              <w:jc w:val="center"/>
              <w:rPr>
                <w:rFonts w:ascii="仿宋_GB2312" w:eastAsia="仿宋_GB2312"/>
                <w:color w:val="000000" w:themeColor="text1"/>
                <w:sz w:val="18"/>
                <w:szCs w:val="18"/>
              </w:rPr>
            </w:pPr>
            <w:r>
              <w:rPr>
                <w:rFonts w:hint="eastAsia" w:ascii="仿宋_GB2312" w:eastAsia="仿宋_GB2312"/>
                <w:color w:val="000000" w:themeColor="text1"/>
                <w:sz w:val="18"/>
                <w:szCs w:val="18"/>
              </w:rPr>
              <w:t>01</w:t>
            </w:r>
          </w:p>
        </w:tc>
        <w:tc>
          <w:tcPr>
            <w:tcW w:w="2086" w:type="dxa"/>
            <w:vAlign w:val="center"/>
          </w:tcPr>
          <w:p>
            <w:pPr>
              <w:spacing w:line="320" w:lineRule="exact"/>
              <w:jc w:val="center"/>
              <w:rPr>
                <w:rFonts w:hint="eastAsia" w:ascii="仿宋_GB2312" w:eastAsia="仿宋_GB2312"/>
                <w:color w:val="000000" w:themeColor="text1"/>
                <w:sz w:val="18"/>
                <w:szCs w:val="18"/>
                <w:lang w:eastAsia="zh-CN"/>
              </w:rPr>
            </w:pPr>
            <w:r>
              <w:rPr>
                <w:rFonts w:hint="eastAsia" w:ascii="仿宋_GB2312" w:hAnsi="宋体" w:eastAsia="仿宋_GB2312"/>
                <w:color w:val="000000" w:themeColor="text1"/>
                <w:sz w:val="18"/>
                <w:szCs w:val="18"/>
                <w:lang w:val="en-US" w:eastAsia="zh-CN"/>
              </w:rPr>
              <w:t>机械基础</w:t>
            </w:r>
          </w:p>
        </w:tc>
        <w:tc>
          <w:tcPr>
            <w:tcW w:w="699" w:type="dxa"/>
            <w:vAlign w:val="center"/>
          </w:tcPr>
          <w:p>
            <w:pPr>
              <w:spacing w:line="320" w:lineRule="exact"/>
              <w:jc w:val="center"/>
              <w:rPr>
                <w:rFonts w:ascii="仿宋_GB2312" w:eastAsia="仿宋_GB2312"/>
                <w:color w:val="000000" w:themeColor="text1"/>
                <w:sz w:val="18"/>
                <w:szCs w:val="18"/>
              </w:rPr>
            </w:pPr>
            <w:r>
              <w:rPr>
                <w:rFonts w:hint="eastAsia" w:ascii="仿宋_GB2312" w:eastAsia="仿宋_GB2312"/>
                <w:color w:val="000000" w:themeColor="text1"/>
                <w:sz w:val="18"/>
                <w:szCs w:val="18"/>
              </w:rPr>
              <w:t>144</w:t>
            </w:r>
          </w:p>
        </w:tc>
        <w:tc>
          <w:tcPr>
            <w:tcW w:w="602" w:type="dxa"/>
            <w:vAlign w:val="center"/>
          </w:tcPr>
          <w:p>
            <w:pPr>
              <w:spacing w:line="320" w:lineRule="exact"/>
              <w:ind w:left="-107" w:leftChars="-51"/>
              <w:jc w:val="center"/>
              <w:rPr>
                <w:rFonts w:hint="default" w:ascii="仿宋_GB2312" w:eastAsia="仿宋_GB2312"/>
                <w:color w:val="000000" w:themeColor="text1"/>
                <w:sz w:val="18"/>
                <w:szCs w:val="18"/>
                <w:lang w:val="en-US" w:eastAsia="zh-CN"/>
              </w:rPr>
            </w:pPr>
            <w:r>
              <w:rPr>
                <w:rFonts w:hint="eastAsia" w:ascii="仿宋_GB2312" w:eastAsia="仿宋_GB2312"/>
                <w:color w:val="000000" w:themeColor="text1"/>
                <w:sz w:val="18"/>
                <w:szCs w:val="18"/>
                <w:lang w:val="en-US" w:eastAsia="zh-CN"/>
              </w:rPr>
              <w:t>72</w:t>
            </w:r>
          </w:p>
        </w:tc>
        <w:tc>
          <w:tcPr>
            <w:tcW w:w="622" w:type="dxa"/>
            <w:vAlign w:val="center"/>
          </w:tcPr>
          <w:p>
            <w:pPr>
              <w:spacing w:line="320" w:lineRule="exact"/>
              <w:jc w:val="center"/>
              <w:rPr>
                <w:rFonts w:hint="default" w:ascii="仿宋_GB2312" w:eastAsia="仿宋_GB2312"/>
                <w:color w:val="000000" w:themeColor="text1"/>
                <w:sz w:val="18"/>
                <w:szCs w:val="18"/>
                <w:lang w:val="en-US" w:eastAsia="zh-CN"/>
              </w:rPr>
            </w:pPr>
            <w:r>
              <w:rPr>
                <w:rFonts w:hint="eastAsia" w:ascii="仿宋_GB2312" w:eastAsia="仿宋_GB2312"/>
                <w:color w:val="000000" w:themeColor="text1"/>
                <w:sz w:val="18"/>
                <w:szCs w:val="18"/>
                <w:lang w:val="en-US" w:eastAsia="zh-CN"/>
              </w:rPr>
              <w:t>72</w:t>
            </w:r>
          </w:p>
        </w:tc>
        <w:tc>
          <w:tcPr>
            <w:tcW w:w="439" w:type="dxa"/>
            <w:vAlign w:val="center"/>
          </w:tcPr>
          <w:p>
            <w:pPr>
              <w:spacing w:line="320" w:lineRule="exact"/>
              <w:jc w:val="center"/>
              <w:rPr>
                <w:rFonts w:ascii="仿宋_GB2312" w:eastAsia="仿宋_GB2312"/>
                <w:color w:val="000000" w:themeColor="text1"/>
                <w:sz w:val="18"/>
                <w:szCs w:val="18"/>
              </w:rPr>
            </w:pPr>
            <w:r>
              <w:rPr>
                <w:rFonts w:hint="eastAsia" w:ascii="仿宋_GB2312" w:eastAsia="仿宋_GB2312"/>
                <w:color w:val="000000" w:themeColor="text1"/>
                <w:sz w:val="18"/>
                <w:szCs w:val="18"/>
              </w:rPr>
              <w:t>4</w:t>
            </w:r>
          </w:p>
        </w:tc>
        <w:tc>
          <w:tcPr>
            <w:tcW w:w="567" w:type="dxa"/>
            <w:vAlign w:val="center"/>
          </w:tcPr>
          <w:p>
            <w:pPr>
              <w:spacing w:line="320" w:lineRule="exact"/>
              <w:jc w:val="center"/>
              <w:rPr>
                <w:rFonts w:ascii="仿宋_GB2312" w:eastAsia="仿宋_GB2312"/>
                <w:color w:val="000000" w:themeColor="text1"/>
                <w:sz w:val="18"/>
                <w:szCs w:val="18"/>
              </w:rPr>
            </w:pPr>
            <w:r>
              <w:rPr>
                <w:rFonts w:hint="eastAsia" w:ascii="仿宋_GB2312" w:eastAsia="仿宋_GB2312"/>
                <w:color w:val="000000" w:themeColor="text1"/>
                <w:sz w:val="18"/>
                <w:szCs w:val="18"/>
              </w:rPr>
              <w:t>4</w:t>
            </w:r>
          </w:p>
        </w:tc>
        <w:tc>
          <w:tcPr>
            <w:tcW w:w="567" w:type="dxa"/>
            <w:vAlign w:val="center"/>
          </w:tcPr>
          <w:p>
            <w:pPr>
              <w:spacing w:line="320" w:lineRule="exact"/>
              <w:jc w:val="center"/>
              <w:rPr>
                <w:rFonts w:ascii="仿宋_GB2312" w:eastAsia="仿宋_GB2312"/>
                <w:color w:val="000000" w:themeColor="text1"/>
                <w:sz w:val="18"/>
                <w:szCs w:val="18"/>
              </w:rPr>
            </w:pPr>
          </w:p>
        </w:tc>
        <w:tc>
          <w:tcPr>
            <w:tcW w:w="567" w:type="dxa"/>
            <w:vAlign w:val="center"/>
          </w:tcPr>
          <w:p>
            <w:pPr>
              <w:spacing w:line="320" w:lineRule="exact"/>
              <w:jc w:val="center"/>
              <w:rPr>
                <w:rFonts w:ascii="仿宋_GB2312" w:eastAsia="仿宋_GB2312"/>
                <w:sz w:val="18"/>
                <w:szCs w:val="18"/>
              </w:rPr>
            </w:pPr>
          </w:p>
        </w:tc>
        <w:tc>
          <w:tcPr>
            <w:tcW w:w="567" w:type="dxa"/>
            <w:vAlign w:val="center"/>
          </w:tcPr>
          <w:p>
            <w:pPr>
              <w:spacing w:line="320" w:lineRule="exact"/>
              <w:jc w:val="center"/>
              <w:rPr>
                <w:rFonts w:ascii="仿宋_GB2312" w:eastAsia="仿宋_GB2312"/>
                <w:sz w:val="18"/>
                <w:szCs w:val="18"/>
              </w:rPr>
            </w:pPr>
          </w:p>
        </w:tc>
        <w:tc>
          <w:tcPr>
            <w:tcW w:w="567" w:type="dxa"/>
            <w:vAlign w:val="center"/>
          </w:tcPr>
          <w:p>
            <w:pPr>
              <w:spacing w:line="320" w:lineRule="exact"/>
              <w:jc w:val="center"/>
              <w:rPr>
                <w:rFonts w:ascii="仿宋_GB2312" w:eastAsia="仿宋_GB2312"/>
                <w:sz w:val="18"/>
                <w:szCs w:val="18"/>
              </w:rPr>
            </w:pP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exact"/>
        </w:trPr>
        <w:tc>
          <w:tcPr>
            <w:tcW w:w="531" w:type="dxa"/>
            <w:vMerge w:val="continue"/>
            <w:vAlign w:val="center"/>
          </w:tcPr>
          <w:p>
            <w:pPr>
              <w:spacing w:line="320" w:lineRule="exact"/>
              <w:jc w:val="center"/>
              <w:rPr>
                <w:rFonts w:ascii="仿宋_GB2312" w:eastAsia="仿宋_GB2312"/>
                <w:color w:val="000000" w:themeColor="text1"/>
                <w:sz w:val="18"/>
                <w:szCs w:val="18"/>
              </w:rPr>
            </w:pPr>
          </w:p>
        </w:tc>
        <w:tc>
          <w:tcPr>
            <w:tcW w:w="849" w:type="dxa"/>
            <w:gridSpan w:val="2"/>
            <w:vMerge w:val="continue"/>
            <w:vAlign w:val="center"/>
          </w:tcPr>
          <w:p>
            <w:pPr>
              <w:spacing w:line="320" w:lineRule="exact"/>
              <w:jc w:val="center"/>
              <w:rPr>
                <w:rFonts w:ascii="仿宋_GB2312" w:eastAsia="仿宋_GB2312"/>
                <w:color w:val="000000" w:themeColor="text1"/>
                <w:sz w:val="18"/>
                <w:szCs w:val="18"/>
              </w:rPr>
            </w:pPr>
          </w:p>
        </w:tc>
        <w:tc>
          <w:tcPr>
            <w:tcW w:w="511" w:type="dxa"/>
            <w:vAlign w:val="center"/>
          </w:tcPr>
          <w:p>
            <w:pPr>
              <w:spacing w:line="320" w:lineRule="exact"/>
              <w:jc w:val="center"/>
              <w:rPr>
                <w:rFonts w:ascii="仿宋_GB2312" w:eastAsia="仿宋_GB2312"/>
                <w:color w:val="000000" w:themeColor="text1"/>
                <w:sz w:val="18"/>
                <w:szCs w:val="18"/>
              </w:rPr>
            </w:pPr>
            <w:r>
              <w:rPr>
                <w:rFonts w:hint="eastAsia" w:ascii="仿宋_GB2312" w:eastAsia="仿宋_GB2312"/>
                <w:color w:val="000000" w:themeColor="text1"/>
                <w:sz w:val="18"/>
                <w:szCs w:val="18"/>
              </w:rPr>
              <w:t>02</w:t>
            </w:r>
          </w:p>
        </w:tc>
        <w:tc>
          <w:tcPr>
            <w:tcW w:w="2086" w:type="dxa"/>
            <w:vAlign w:val="center"/>
          </w:tcPr>
          <w:p>
            <w:pPr>
              <w:spacing w:line="320" w:lineRule="exact"/>
              <w:jc w:val="center"/>
              <w:rPr>
                <w:rFonts w:hint="eastAsia" w:ascii="仿宋_GB2312" w:eastAsia="仿宋_GB2312"/>
                <w:color w:val="000000" w:themeColor="text1"/>
                <w:sz w:val="18"/>
                <w:szCs w:val="18"/>
                <w:lang w:eastAsia="zh-CN"/>
              </w:rPr>
            </w:pPr>
            <w:r>
              <w:rPr>
                <w:rFonts w:hint="eastAsia" w:ascii="仿宋_GB2312" w:eastAsia="仿宋_GB2312"/>
                <w:color w:val="000000" w:themeColor="text1"/>
                <w:sz w:val="18"/>
                <w:szCs w:val="18"/>
                <w:lang w:val="en-US" w:eastAsia="zh-CN"/>
              </w:rPr>
              <w:t>机械制图</w:t>
            </w:r>
          </w:p>
        </w:tc>
        <w:tc>
          <w:tcPr>
            <w:tcW w:w="699" w:type="dxa"/>
            <w:vAlign w:val="center"/>
          </w:tcPr>
          <w:p>
            <w:pPr>
              <w:spacing w:line="320" w:lineRule="exact"/>
              <w:jc w:val="center"/>
              <w:rPr>
                <w:rFonts w:ascii="仿宋_GB2312" w:eastAsia="仿宋_GB2312"/>
                <w:color w:val="000000" w:themeColor="text1"/>
                <w:sz w:val="18"/>
                <w:szCs w:val="18"/>
              </w:rPr>
            </w:pPr>
            <w:r>
              <w:rPr>
                <w:rFonts w:hint="eastAsia" w:ascii="仿宋_GB2312" w:eastAsia="仿宋_GB2312"/>
                <w:color w:val="000000" w:themeColor="text1"/>
                <w:sz w:val="18"/>
                <w:szCs w:val="18"/>
              </w:rPr>
              <w:t>144</w:t>
            </w:r>
          </w:p>
        </w:tc>
        <w:tc>
          <w:tcPr>
            <w:tcW w:w="602" w:type="dxa"/>
            <w:vAlign w:val="center"/>
          </w:tcPr>
          <w:p>
            <w:pPr>
              <w:spacing w:line="320" w:lineRule="exact"/>
              <w:ind w:left="-107" w:leftChars="-51"/>
              <w:jc w:val="center"/>
              <w:rPr>
                <w:rFonts w:hint="default" w:ascii="仿宋_GB2312" w:eastAsia="仿宋_GB2312"/>
                <w:color w:val="000000" w:themeColor="text1"/>
                <w:sz w:val="18"/>
                <w:szCs w:val="18"/>
                <w:lang w:val="en-US" w:eastAsia="zh-CN"/>
              </w:rPr>
            </w:pPr>
            <w:r>
              <w:rPr>
                <w:rFonts w:hint="eastAsia" w:ascii="仿宋_GB2312" w:eastAsia="仿宋_GB2312"/>
                <w:color w:val="000000" w:themeColor="text1"/>
                <w:sz w:val="18"/>
                <w:szCs w:val="18"/>
                <w:lang w:val="en-US" w:eastAsia="zh-CN"/>
              </w:rPr>
              <w:t>72</w:t>
            </w:r>
          </w:p>
        </w:tc>
        <w:tc>
          <w:tcPr>
            <w:tcW w:w="622" w:type="dxa"/>
            <w:vAlign w:val="center"/>
          </w:tcPr>
          <w:p>
            <w:pPr>
              <w:spacing w:line="320" w:lineRule="exact"/>
              <w:jc w:val="center"/>
              <w:rPr>
                <w:rFonts w:hint="default" w:ascii="仿宋_GB2312" w:eastAsia="仿宋_GB2312"/>
                <w:color w:val="000000" w:themeColor="text1"/>
                <w:sz w:val="18"/>
                <w:szCs w:val="18"/>
                <w:lang w:val="en-US" w:eastAsia="zh-CN"/>
              </w:rPr>
            </w:pPr>
            <w:r>
              <w:rPr>
                <w:rFonts w:hint="eastAsia" w:ascii="仿宋_GB2312" w:eastAsia="仿宋_GB2312"/>
                <w:color w:val="000000" w:themeColor="text1"/>
                <w:sz w:val="18"/>
                <w:szCs w:val="18"/>
                <w:lang w:val="en-US" w:eastAsia="zh-CN"/>
              </w:rPr>
              <w:t>72</w:t>
            </w:r>
          </w:p>
        </w:tc>
        <w:tc>
          <w:tcPr>
            <w:tcW w:w="439" w:type="dxa"/>
            <w:vAlign w:val="center"/>
          </w:tcPr>
          <w:p>
            <w:pPr>
              <w:spacing w:line="320" w:lineRule="exact"/>
              <w:jc w:val="center"/>
              <w:rPr>
                <w:rFonts w:ascii="仿宋_GB2312" w:eastAsia="仿宋_GB2312"/>
                <w:color w:val="000000" w:themeColor="text1"/>
                <w:sz w:val="18"/>
                <w:szCs w:val="18"/>
              </w:rPr>
            </w:pPr>
            <w:r>
              <w:rPr>
                <w:rFonts w:hint="eastAsia" w:ascii="仿宋_GB2312" w:eastAsia="仿宋_GB2312"/>
                <w:color w:val="000000" w:themeColor="text1"/>
                <w:sz w:val="18"/>
                <w:szCs w:val="18"/>
              </w:rPr>
              <w:t>4</w:t>
            </w:r>
          </w:p>
        </w:tc>
        <w:tc>
          <w:tcPr>
            <w:tcW w:w="567" w:type="dxa"/>
            <w:vAlign w:val="center"/>
          </w:tcPr>
          <w:p>
            <w:pPr>
              <w:spacing w:line="320" w:lineRule="exact"/>
              <w:jc w:val="center"/>
              <w:rPr>
                <w:rFonts w:ascii="仿宋_GB2312" w:eastAsia="仿宋_GB2312"/>
                <w:color w:val="000000" w:themeColor="text1"/>
                <w:sz w:val="18"/>
                <w:szCs w:val="18"/>
              </w:rPr>
            </w:pPr>
            <w:r>
              <w:rPr>
                <w:rFonts w:hint="eastAsia" w:ascii="仿宋_GB2312" w:eastAsia="仿宋_GB2312"/>
                <w:color w:val="000000" w:themeColor="text1"/>
                <w:sz w:val="18"/>
                <w:szCs w:val="18"/>
              </w:rPr>
              <w:t>4</w:t>
            </w:r>
          </w:p>
        </w:tc>
        <w:tc>
          <w:tcPr>
            <w:tcW w:w="567" w:type="dxa"/>
            <w:vAlign w:val="center"/>
          </w:tcPr>
          <w:p>
            <w:pPr>
              <w:spacing w:line="320" w:lineRule="exact"/>
              <w:jc w:val="center"/>
              <w:rPr>
                <w:rFonts w:ascii="仿宋_GB2312" w:eastAsia="仿宋_GB2312"/>
                <w:color w:val="000000" w:themeColor="text1"/>
                <w:sz w:val="18"/>
                <w:szCs w:val="18"/>
              </w:rPr>
            </w:pPr>
          </w:p>
        </w:tc>
        <w:tc>
          <w:tcPr>
            <w:tcW w:w="567" w:type="dxa"/>
            <w:vAlign w:val="center"/>
          </w:tcPr>
          <w:p>
            <w:pPr>
              <w:spacing w:line="320" w:lineRule="exact"/>
              <w:jc w:val="center"/>
              <w:rPr>
                <w:rFonts w:ascii="仿宋_GB2312" w:eastAsia="仿宋_GB2312"/>
                <w:sz w:val="18"/>
                <w:szCs w:val="18"/>
              </w:rPr>
            </w:pPr>
          </w:p>
        </w:tc>
        <w:tc>
          <w:tcPr>
            <w:tcW w:w="567" w:type="dxa"/>
            <w:vAlign w:val="center"/>
          </w:tcPr>
          <w:p>
            <w:pPr>
              <w:spacing w:line="320" w:lineRule="exact"/>
              <w:jc w:val="center"/>
              <w:rPr>
                <w:rFonts w:ascii="仿宋_GB2312" w:eastAsia="仿宋_GB2312"/>
                <w:sz w:val="18"/>
                <w:szCs w:val="18"/>
              </w:rPr>
            </w:pPr>
          </w:p>
        </w:tc>
        <w:tc>
          <w:tcPr>
            <w:tcW w:w="567" w:type="dxa"/>
            <w:vAlign w:val="center"/>
          </w:tcPr>
          <w:p>
            <w:pPr>
              <w:spacing w:line="320" w:lineRule="exact"/>
              <w:jc w:val="center"/>
              <w:rPr>
                <w:rFonts w:ascii="仿宋_GB2312" w:eastAsia="仿宋_GB2312"/>
                <w:sz w:val="18"/>
                <w:szCs w:val="18"/>
              </w:rPr>
            </w:pP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657" w:hRule="exact"/>
        </w:trPr>
        <w:tc>
          <w:tcPr>
            <w:tcW w:w="531" w:type="dxa"/>
            <w:vMerge w:val="continue"/>
            <w:vAlign w:val="center"/>
          </w:tcPr>
          <w:p>
            <w:pPr>
              <w:spacing w:line="320" w:lineRule="exact"/>
              <w:jc w:val="center"/>
              <w:rPr>
                <w:rFonts w:ascii="仿宋_GB2312" w:eastAsia="仿宋_GB2312"/>
                <w:color w:val="000000" w:themeColor="text1"/>
                <w:sz w:val="18"/>
                <w:szCs w:val="18"/>
              </w:rPr>
            </w:pPr>
          </w:p>
        </w:tc>
        <w:tc>
          <w:tcPr>
            <w:tcW w:w="849" w:type="dxa"/>
            <w:gridSpan w:val="2"/>
            <w:vMerge w:val="continue"/>
            <w:vAlign w:val="center"/>
          </w:tcPr>
          <w:p>
            <w:pPr>
              <w:spacing w:line="320" w:lineRule="exact"/>
              <w:jc w:val="center"/>
              <w:rPr>
                <w:rFonts w:ascii="仿宋_GB2312" w:eastAsia="仿宋_GB2312"/>
                <w:color w:val="000000" w:themeColor="text1"/>
                <w:sz w:val="18"/>
                <w:szCs w:val="18"/>
              </w:rPr>
            </w:pPr>
          </w:p>
        </w:tc>
        <w:tc>
          <w:tcPr>
            <w:tcW w:w="511" w:type="dxa"/>
            <w:vAlign w:val="center"/>
          </w:tcPr>
          <w:p>
            <w:pPr>
              <w:spacing w:line="320" w:lineRule="exact"/>
              <w:jc w:val="center"/>
              <w:rPr>
                <w:rFonts w:ascii="仿宋_GB2312" w:eastAsia="仿宋_GB2312"/>
                <w:color w:val="000000" w:themeColor="text1"/>
                <w:sz w:val="18"/>
                <w:szCs w:val="18"/>
              </w:rPr>
            </w:pPr>
            <w:r>
              <w:rPr>
                <w:rFonts w:hint="eastAsia" w:ascii="仿宋_GB2312" w:eastAsia="仿宋_GB2312"/>
                <w:color w:val="000000" w:themeColor="text1"/>
                <w:sz w:val="18"/>
                <w:szCs w:val="18"/>
              </w:rPr>
              <w:t>03</w:t>
            </w:r>
          </w:p>
        </w:tc>
        <w:tc>
          <w:tcPr>
            <w:tcW w:w="2086" w:type="dxa"/>
            <w:vAlign w:val="center"/>
          </w:tcPr>
          <w:p>
            <w:pPr>
              <w:spacing w:line="320" w:lineRule="exact"/>
              <w:jc w:val="center"/>
              <w:rPr>
                <w:rFonts w:hint="default" w:ascii="仿宋_GB2312" w:eastAsia="仿宋_GB2312"/>
                <w:color w:val="000000" w:themeColor="text1"/>
                <w:sz w:val="18"/>
                <w:szCs w:val="18"/>
                <w:lang w:val="en-US" w:eastAsia="zh-CN"/>
              </w:rPr>
            </w:pPr>
            <w:r>
              <w:rPr>
                <w:rFonts w:hint="eastAsia" w:ascii="仿宋_GB2312" w:eastAsia="仿宋_GB2312"/>
                <w:color w:val="000000" w:themeColor="text1"/>
                <w:sz w:val="18"/>
                <w:szCs w:val="18"/>
                <w:lang w:val="en-US" w:eastAsia="zh-CN"/>
              </w:rPr>
              <w:t>数控车床</w:t>
            </w:r>
          </w:p>
        </w:tc>
        <w:tc>
          <w:tcPr>
            <w:tcW w:w="699" w:type="dxa"/>
            <w:vAlign w:val="center"/>
          </w:tcPr>
          <w:p>
            <w:pPr>
              <w:spacing w:line="320" w:lineRule="exact"/>
              <w:jc w:val="center"/>
              <w:rPr>
                <w:rFonts w:ascii="仿宋_GB2312" w:eastAsia="仿宋_GB2312"/>
                <w:color w:val="000000" w:themeColor="text1"/>
                <w:sz w:val="18"/>
                <w:szCs w:val="18"/>
              </w:rPr>
            </w:pPr>
            <w:r>
              <w:rPr>
                <w:rFonts w:hint="eastAsia" w:ascii="仿宋_GB2312" w:eastAsia="仿宋_GB2312"/>
                <w:color w:val="000000" w:themeColor="text1"/>
                <w:sz w:val="18"/>
                <w:szCs w:val="18"/>
              </w:rPr>
              <w:t>144</w:t>
            </w:r>
          </w:p>
        </w:tc>
        <w:tc>
          <w:tcPr>
            <w:tcW w:w="602" w:type="dxa"/>
            <w:vAlign w:val="center"/>
          </w:tcPr>
          <w:p>
            <w:pPr>
              <w:spacing w:line="320" w:lineRule="exact"/>
              <w:ind w:left="-107" w:leftChars="-51"/>
              <w:jc w:val="center"/>
              <w:rPr>
                <w:rFonts w:hint="default" w:ascii="仿宋_GB2312" w:eastAsia="仿宋_GB2312"/>
                <w:color w:val="000000" w:themeColor="text1"/>
                <w:sz w:val="18"/>
                <w:szCs w:val="18"/>
                <w:lang w:val="en-US" w:eastAsia="zh-CN"/>
              </w:rPr>
            </w:pPr>
            <w:r>
              <w:rPr>
                <w:rFonts w:hint="eastAsia" w:ascii="仿宋_GB2312" w:eastAsia="仿宋_GB2312"/>
                <w:color w:val="000000" w:themeColor="text1"/>
                <w:sz w:val="18"/>
                <w:szCs w:val="18"/>
                <w:lang w:val="en-US" w:eastAsia="zh-CN"/>
              </w:rPr>
              <w:t>72</w:t>
            </w:r>
          </w:p>
        </w:tc>
        <w:tc>
          <w:tcPr>
            <w:tcW w:w="622" w:type="dxa"/>
            <w:vAlign w:val="center"/>
          </w:tcPr>
          <w:p>
            <w:pPr>
              <w:spacing w:line="320" w:lineRule="exact"/>
              <w:jc w:val="center"/>
              <w:rPr>
                <w:rFonts w:hint="default" w:ascii="仿宋_GB2312" w:eastAsia="仿宋_GB2312"/>
                <w:color w:val="000000" w:themeColor="text1"/>
                <w:sz w:val="18"/>
                <w:szCs w:val="18"/>
                <w:lang w:val="en-US" w:eastAsia="zh-CN"/>
              </w:rPr>
            </w:pPr>
            <w:r>
              <w:rPr>
                <w:rFonts w:hint="eastAsia" w:ascii="仿宋_GB2312" w:eastAsia="仿宋_GB2312"/>
                <w:color w:val="000000" w:themeColor="text1"/>
                <w:sz w:val="18"/>
                <w:szCs w:val="18"/>
                <w:lang w:val="en-US" w:eastAsia="zh-CN"/>
              </w:rPr>
              <w:t>72</w:t>
            </w:r>
          </w:p>
        </w:tc>
        <w:tc>
          <w:tcPr>
            <w:tcW w:w="439" w:type="dxa"/>
            <w:vAlign w:val="center"/>
          </w:tcPr>
          <w:p>
            <w:pPr>
              <w:spacing w:line="320" w:lineRule="exact"/>
              <w:jc w:val="center"/>
              <w:rPr>
                <w:rFonts w:hint="eastAsia" w:ascii="仿宋_GB2312" w:eastAsia="仿宋_GB2312"/>
                <w:color w:val="000000" w:themeColor="text1"/>
                <w:sz w:val="18"/>
                <w:szCs w:val="18"/>
                <w:lang w:val="en-US" w:eastAsia="zh-CN"/>
              </w:rPr>
            </w:pPr>
            <w:r>
              <w:rPr>
                <w:rFonts w:hint="eastAsia" w:ascii="仿宋_GB2312" w:eastAsia="仿宋_GB2312"/>
                <w:color w:val="000000" w:themeColor="text1"/>
                <w:sz w:val="18"/>
                <w:szCs w:val="18"/>
                <w:lang w:val="en-US" w:eastAsia="zh-CN"/>
              </w:rPr>
              <w:t>4</w:t>
            </w:r>
          </w:p>
        </w:tc>
        <w:tc>
          <w:tcPr>
            <w:tcW w:w="567" w:type="dxa"/>
            <w:vAlign w:val="center"/>
          </w:tcPr>
          <w:p>
            <w:pPr>
              <w:spacing w:line="320" w:lineRule="exact"/>
              <w:jc w:val="center"/>
              <w:rPr>
                <w:rFonts w:ascii="仿宋_GB2312" w:eastAsia="仿宋_GB2312"/>
                <w:color w:val="000000" w:themeColor="text1"/>
                <w:sz w:val="18"/>
                <w:szCs w:val="18"/>
              </w:rPr>
            </w:pPr>
            <w:r>
              <w:rPr>
                <w:rFonts w:hint="eastAsia" w:ascii="仿宋_GB2312" w:eastAsia="仿宋_GB2312"/>
                <w:color w:val="000000" w:themeColor="text1"/>
                <w:sz w:val="18"/>
                <w:szCs w:val="18"/>
              </w:rPr>
              <w:t>4</w:t>
            </w:r>
          </w:p>
        </w:tc>
        <w:tc>
          <w:tcPr>
            <w:tcW w:w="567" w:type="dxa"/>
            <w:vAlign w:val="center"/>
          </w:tcPr>
          <w:p>
            <w:pPr>
              <w:spacing w:line="320" w:lineRule="exact"/>
              <w:jc w:val="center"/>
              <w:rPr>
                <w:rFonts w:ascii="仿宋_GB2312" w:eastAsia="仿宋_GB2312"/>
                <w:color w:val="000000" w:themeColor="text1"/>
                <w:sz w:val="18"/>
                <w:szCs w:val="18"/>
              </w:rPr>
            </w:pPr>
          </w:p>
        </w:tc>
        <w:tc>
          <w:tcPr>
            <w:tcW w:w="567" w:type="dxa"/>
            <w:vAlign w:val="center"/>
          </w:tcPr>
          <w:p>
            <w:pPr>
              <w:spacing w:line="320" w:lineRule="exact"/>
              <w:jc w:val="center"/>
              <w:rPr>
                <w:rFonts w:ascii="仿宋_GB2312" w:eastAsia="仿宋_GB2312"/>
                <w:sz w:val="18"/>
                <w:szCs w:val="18"/>
              </w:rPr>
            </w:pPr>
          </w:p>
        </w:tc>
        <w:tc>
          <w:tcPr>
            <w:tcW w:w="567" w:type="dxa"/>
            <w:vAlign w:val="center"/>
          </w:tcPr>
          <w:p>
            <w:pPr>
              <w:spacing w:line="320" w:lineRule="exact"/>
              <w:jc w:val="center"/>
              <w:rPr>
                <w:rFonts w:ascii="仿宋_GB2312" w:eastAsia="仿宋_GB2312"/>
                <w:sz w:val="18"/>
                <w:szCs w:val="18"/>
              </w:rPr>
            </w:pPr>
          </w:p>
        </w:tc>
        <w:tc>
          <w:tcPr>
            <w:tcW w:w="567" w:type="dxa"/>
            <w:vAlign w:val="center"/>
          </w:tcPr>
          <w:p>
            <w:pPr>
              <w:spacing w:line="320" w:lineRule="exact"/>
              <w:jc w:val="center"/>
              <w:rPr>
                <w:rFonts w:ascii="仿宋_GB2312" w:eastAsia="仿宋_GB2312"/>
                <w:sz w:val="18"/>
                <w:szCs w:val="18"/>
              </w:rPr>
            </w:pP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exact"/>
        </w:trPr>
        <w:tc>
          <w:tcPr>
            <w:tcW w:w="531" w:type="dxa"/>
            <w:vMerge w:val="continue"/>
            <w:vAlign w:val="center"/>
          </w:tcPr>
          <w:p>
            <w:pPr>
              <w:spacing w:line="320" w:lineRule="exact"/>
              <w:ind w:firstLine="361"/>
              <w:jc w:val="center"/>
              <w:rPr>
                <w:rFonts w:ascii="仿宋_GB2312" w:eastAsia="仿宋_GB2312"/>
                <w:color w:val="000000" w:themeColor="text1"/>
                <w:sz w:val="18"/>
                <w:szCs w:val="18"/>
              </w:rPr>
            </w:pPr>
          </w:p>
        </w:tc>
        <w:tc>
          <w:tcPr>
            <w:tcW w:w="849" w:type="dxa"/>
            <w:gridSpan w:val="2"/>
            <w:vMerge w:val="continue"/>
            <w:vAlign w:val="center"/>
          </w:tcPr>
          <w:p>
            <w:pPr>
              <w:spacing w:line="240" w:lineRule="exact"/>
              <w:ind w:firstLine="361"/>
              <w:jc w:val="center"/>
              <w:rPr>
                <w:rFonts w:ascii="仿宋_GB2312" w:eastAsia="仿宋_GB2312"/>
                <w:color w:val="000000" w:themeColor="text1"/>
                <w:sz w:val="18"/>
                <w:szCs w:val="18"/>
              </w:rPr>
            </w:pPr>
          </w:p>
        </w:tc>
        <w:tc>
          <w:tcPr>
            <w:tcW w:w="511" w:type="dxa"/>
            <w:vAlign w:val="center"/>
          </w:tcPr>
          <w:p>
            <w:pPr>
              <w:spacing w:line="320" w:lineRule="exact"/>
              <w:jc w:val="center"/>
              <w:rPr>
                <w:rFonts w:hint="eastAsia" w:ascii="仿宋_GB2312" w:eastAsia="仿宋_GB2312"/>
                <w:color w:val="000000" w:themeColor="text1"/>
                <w:sz w:val="18"/>
                <w:szCs w:val="18"/>
                <w:lang w:eastAsia="zh-CN"/>
              </w:rPr>
            </w:pPr>
            <w:r>
              <w:rPr>
                <w:rFonts w:hint="eastAsia" w:ascii="仿宋_GB2312" w:eastAsia="仿宋_GB2312"/>
                <w:color w:val="000000" w:themeColor="text1"/>
                <w:sz w:val="18"/>
                <w:szCs w:val="18"/>
              </w:rPr>
              <w:t>0</w:t>
            </w:r>
            <w:r>
              <w:rPr>
                <w:rFonts w:hint="eastAsia" w:ascii="仿宋_GB2312" w:eastAsia="仿宋_GB2312"/>
                <w:color w:val="000000" w:themeColor="text1"/>
                <w:sz w:val="18"/>
                <w:szCs w:val="18"/>
                <w:lang w:val="en-US" w:eastAsia="zh-CN"/>
              </w:rPr>
              <w:t>1</w:t>
            </w:r>
          </w:p>
        </w:tc>
        <w:tc>
          <w:tcPr>
            <w:tcW w:w="2086" w:type="dxa"/>
            <w:vAlign w:val="center"/>
          </w:tcPr>
          <w:p>
            <w:pPr>
              <w:spacing w:line="320" w:lineRule="exact"/>
              <w:jc w:val="center"/>
              <w:rPr>
                <w:rFonts w:hint="default" w:ascii="仿宋_GB2312" w:eastAsia="仿宋_GB2312"/>
                <w:color w:val="000000" w:themeColor="text1"/>
                <w:sz w:val="18"/>
                <w:szCs w:val="18"/>
                <w:lang w:val="en-US" w:eastAsia="zh-CN"/>
              </w:rPr>
            </w:pPr>
            <w:r>
              <w:rPr>
                <w:rFonts w:hint="eastAsia" w:ascii="仿宋_GB2312" w:eastAsia="仿宋_GB2312"/>
                <w:color w:val="000000" w:themeColor="text1"/>
                <w:sz w:val="18"/>
                <w:szCs w:val="18"/>
                <w:lang w:val="en-US" w:eastAsia="zh-CN"/>
              </w:rPr>
              <w:t>金属加工</w:t>
            </w:r>
          </w:p>
        </w:tc>
        <w:tc>
          <w:tcPr>
            <w:tcW w:w="699" w:type="dxa"/>
            <w:vAlign w:val="center"/>
          </w:tcPr>
          <w:p>
            <w:pPr>
              <w:spacing w:line="320" w:lineRule="exact"/>
              <w:jc w:val="center"/>
              <w:rPr>
                <w:rFonts w:hint="default" w:ascii="仿宋_GB2312" w:eastAsia="仿宋_GB2312"/>
                <w:color w:val="000000" w:themeColor="text1"/>
                <w:sz w:val="18"/>
                <w:szCs w:val="18"/>
                <w:lang w:val="en-US" w:eastAsia="zh-CN"/>
              </w:rPr>
            </w:pPr>
            <w:r>
              <w:rPr>
                <w:rFonts w:hint="eastAsia" w:ascii="仿宋_GB2312" w:eastAsia="仿宋_GB2312"/>
                <w:color w:val="000000" w:themeColor="text1"/>
                <w:sz w:val="18"/>
                <w:szCs w:val="18"/>
                <w:lang w:val="en-US" w:eastAsia="zh-CN"/>
              </w:rPr>
              <w:t>144</w:t>
            </w:r>
          </w:p>
        </w:tc>
        <w:tc>
          <w:tcPr>
            <w:tcW w:w="602" w:type="dxa"/>
            <w:vAlign w:val="center"/>
          </w:tcPr>
          <w:p>
            <w:pPr>
              <w:spacing w:line="320" w:lineRule="exact"/>
              <w:jc w:val="center"/>
              <w:rPr>
                <w:rFonts w:hint="default" w:ascii="仿宋_GB2312" w:eastAsia="仿宋_GB2312"/>
                <w:color w:val="000000" w:themeColor="text1"/>
                <w:sz w:val="18"/>
                <w:szCs w:val="18"/>
                <w:lang w:val="en-US" w:eastAsia="zh-CN"/>
              </w:rPr>
            </w:pPr>
            <w:r>
              <w:rPr>
                <w:rFonts w:hint="eastAsia" w:ascii="仿宋_GB2312" w:eastAsia="仿宋_GB2312"/>
                <w:color w:val="000000" w:themeColor="text1"/>
                <w:sz w:val="18"/>
                <w:szCs w:val="18"/>
                <w:lang w:val="en-US" w:eastAsia="zh-CN"/>
              </w:rPr>
              <w:t>72</w:t>
            </w:r>
          </w:p>
        </w:tc>
        <w:tc>
          <w:tcPr>
            <w:tcW w:w="622" w:type="dxa"/>
            <w:vAlign w:val="center"/>
          </w:tcPr>
          <w:p>
            <w:pPr>
              <w:spacing w:line="320" w:lineRule="exact"/>
              <w:jc w:val="center"/>
              <w:rPr>
                <w:rFonts w:hint="default" w:ascii="仿宋_GB2312" w:eastAsia="仿宋_GB2312"/>
                <w:color w:val="000000" w:themeColor="text1"/>
                <w:sz w:val="18"/>
                <w:szCs w:val="18"/>
                <w:lang w:val="en-US" w:eastAsia="zh-CN"/>
              </w:rPr>
            </w:pPr>
            <w:r>
              <w:rPr>
                <w:rFonts w:hint="eastAsia" w:ascii="仿宋_GB2312" w:eastAsia="仿宋_GB2312"/>
                <w:color w:val="000000" w:themeColor="text1"/>
                <w:sz w:val="18"/>
                <w:szCs w:val="18"/>
                <w:lang w:val="en-US" w:eastAsia="zh-CN"/>
              </w:rPr>
              <w:t>72</w:t>
            </w:r>
          </w:p>
        </w:tc>
        <w:tc>
          <w:tcPr>
            <w:tcW w:w="439" w:type="dxa"/>
            <w:vAlign w:val="center"/>
          </w:tcPr>
          <w:p>
            <w:pPr>
              <w:spacing w:line="320" w:lineRule="exact"/>
              <w:jc w:val="center"/>
              <w:rPr>
                <w:rFonts w:ascii="仿宋_GB2312" w:eastAsia="仿宋_GB2312"/>
                <w:color w:val="000000" w:themeColor="text1"/>
                <w:sz w:val="18"/>
                <w:szCs w:val="18"/>
              </w:rPr>
            </w:pPr>
          </w:p>
        </w:tc>
        <w:tc>
          <w:tcPr>
            <w:tcW w:w="567" w:type="dxa"/>
            <w:vAlign w:val="center"/>
          </w:tcPr>
          <w:p>
            <w:pPr>
              <w:spacing w:line="320" w:lineRule="exact"/>
              <w:jc w:val="center"/>
              <w:rPr>
                <w:rFonts w:ascii="仿宋_GB2312" w:eastAsia="仿宋_GB2312"/>
                <w:color w:val="000000" w:themeColor="text1"/>
                <w:sz w:val="18"/>
                <w:szCs w:val="18"/>
              </w:rPr>
            </w:pPr>
          </w:p>
        </w:tc>
        <w:tc>
          <w:tcPr>
            <w:tcW w:w="567" w:type="dxa"/>
            <w:vAlign w:val="center"/>
          </w:tcPr>
          <w:p>
            <w:pPr>
              <w:spacing w:line="320" w:lineRule="exact"/>
              <w:jc w:val="center"/>
              <w:rPr>
                <w:rFonts w:hint="eastAsia" w:ascii="仿宋_GB2312" w:eastAsia="仿宋_GB2312"/>
                <w:color w:val="000000" w:themeColor="text1"/>
                <w:sz w:val="18"/>
                <w:szCs w:val="18"/>
                <w:lang w:eastAsia="zh-CN"/>
              </w:rPr>
            </w:pPr>
            <w:r>
              <w:rPr>
                <w:rFonts w:hint="eastAsia" w:ascii="仿宋_GB2312" w:eastAsia="仿宋_GB2312"/>
                <w:color w:val="000000" w:themeColor="text1"/>
                <w:sz w:val="18"/>
                <w:szCs w:val="18"/>
                <w:lang w:val="en-US" w:eastAsia="zh-CN"/>
              </w:rPr>
              <w:t>4</w:t>
            </w:r>
          </w:p>
        </w:tc>
        <w:tc>
          <w:tcPr>
            <w:tcW w:w="567" w:type="dxa"/>
            <w:vAlign w:val="center"/>
          </w:tcPr>
          <w:p>
            <w:pPr>
              <w:spacing w:line="320" w:lineRule="exact"/>
              <w:jc w:val="center"/>
              <w:rPr>
                <w:rFonts w:hint="eastAsia" w:ascii="仿宋_GB2312" w:eastAsia="仿宋_GB2312"/>
                <w:sz w:val="18"/>
                <w:szCs w:val="18"/>
                <w:lang w:eastAsia="zh-CN"/>
              </w:rPr>
            </w:pPr>
            <w:r>
              <w:rPr>
                <w:rFonts w:hint="eastAsia" w:ascii="仿宋_GB2312" w:eastAsia="仿宋_GB2312"/>
                <w:sz w:val="18"/>
                <w:szCs w:val="18"/>
                <w:lang w:val="en-US" w:eastAsia="zh-CN"/>
              </w:rPr>
              <w:t>4</w:t>
            </w:r>
          </w:p>
        </w:tc>
        <w:tc>
          <w:tcPr>
            <w:tcW w:w="567" w:type="dxa"/>
            <w:vAlign w:val="center"/>
          </w:tcPr>
          <w:p>
            <w:pPr>
              <w:spacing w:line="320" w:lineRule="exact"/>
              <w:jc w:val="center"/>
              <w:rPr>
                <w:rFonts w:ascii="仿宋_GB2312" w:eastAsia="仿宋_GB2312"/>
                <w:sz w:val="18"/>
                <w:szCs w:val="18"/>
              </w:rPr>
            </w:pPr>
          </w:p>
        </w:tc>
        <w:tc>
          <w:tcPr>
            <w:tcW w:w="567" w:type="dxa"/>
            <w:vAlign w:val="center"/>
          </w:tcPr>
          <w:p>
            <w:pPr>
              <w:spacing w:line="320" w:lineRule="exact"/>
              <w:jc w:val="center"/>
              <w:rPr>
                <w:rFonts w:ascii="仿宋_GB2312" w:eastAsia="仿宋_GB2312"/>
                <w:sz w:val="18"/>
                <w:szCs w:val="18"/>
              </w:rPr>
            </w:pP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exact"/>
        </w:trPr>
        <w:tc>
          <w:tcPr>
            <w:tcW w:w="531" w:type="dxa"/>
            <w:vMerge w:val="continue"/>
            <w:vAlign w:val="center"/>
          </w:tcPr>
          <w:p>
            <w:pPr>
              <w:spacing w:line="320" w:lineRule="exact"/>
              <w:ind w:firstLine="361"/>
              <w:jc w:val="center"/>
              <w:rPr>
                <w:rFonts w:ascii="仿宋_GB2312" w:eastAsia="仿宋_GB2312"/>
                <w:color w:val="000000" w:themeColor="text1"/>
                <w:sz w:val="18"/>
                <w:szCs w:val="18"/>
              </w:rPr>
            </w:pPr>
          </w:p>
        </w:tc>
        <w:tc>
          <w:tcPr>
            <w:tcW w:w="849" w:type="dxa"/>
            <w:gridSpan w:val="2"/>
            <w:vMerge w:val="continue"/>
            <w:vAlign w:val="center"/>
          </w:tcPr>
          <w:p>
            <w:pPr>
              <w:spacing w:line="240" w:lineRule="exact"/>
              <w:ind w:firstLine="361"/>
              <w:jc w:val="center"/>
              <w:rPr>
                <w:rFonts w:ascii="仿宋_GB2312" w:eastAsia="仿宋_GB2312"/>
                <w:color w:val="000000" w:themeColor="text1"/>
                <w:sz w:val="18"/>
                <w:szCs w:val="18"/>
              </w:rPr>
            </w:pPr>
          </w:p>
        </w:tc>
        <w:tc>
          <w:tcPr>
            <w:tcW w:w="511" w:type="dxa"/>
            <w:vAlign w:val="center"/>
          </w:tcPr>
          <w:p>
            <w:pPr>
              <w:spacing w:line="320" w:lineRule="exact"/>
              <w:jc w:val="center"/>
              <w:rPr>
                <w:rFonts w:ascii="仿宋_GB2312" w:eastAsia="仿宋_GB2312"/>
                <w:color w:val="000000" w:themeColor="text1"/>
                <w:sz w:val="18"/>
                <w:szCs w:val="18"/>
              </w:rPr>
            </w:pPr>
            <w:r>
              <w:rPr>
                <w:rFonts w:hint="eastAsia" w:ascii="仿宋_GB2312" w:eastAsia="仿宋_GB2312"/>
                <w:color w:val="000000" w:themeColor="text1"/>
                <w:sz w:val="18"/>
                <w:szCs w:val="18"/>
              </w:rPr>
              <w:t>03</w:t>
            </w:r>
          </w:p>
        </w:tc>
        <w:tc>
          <w:tcPr>
            <w:tcW w:w="2086" w:type="dxa"/>
            <w:vAlign w:val="center"/>
          </w:tcPr>
          <w:p>
            <w:pPr>
              <w:spacing w:line="320" w:lineRule="exact"/>
              <w:jc w:val="center"/>
              <w:rPr>
                <w:rFonts w:hint="default" w:ascii="仿宋_GB2312" w:eastAsia="仿宋_GB2312"/>
                <w:color w:val="000000" w:themeColor="text1"/>
                <w:sz w:val="18"/>
                <w:szCs w:val="18"/>
                <w:lang w:val="en-US" w:eastAsia="zh-CN"/>
              </w:rPr>
            </w:pPr>
            <w:r>
              <w:rPr>
                <w:rFonts w:hint="eastAsia" w:ascii="仿宋_GB2312" w:hAnsi="宋体" w:eastAsia="仿宋_GB2312"/>
                <w:color w:val="000000" w:themeColor="text1"/>
                <w:sz w:val="18"/>
                <w:szCs w:val="18"/>
                <w:lang w:val="en-US" w:eastAsia="zh-CN"/>
              </w:rPr>
              <w:t>设备控制</w:t>
            </w:r>
          </w:p>
        </w:tc>
        <w:tc>
          <w:tcPr>
            <w:tcW w:w="699" w:type="dxa"/>
            <w:vAlign w:val="center"/>
          </w:tcPr>
          <w:p>
            <w:pPr>
              <w:spacing w:line="320" w:lineRule="exact"/>
              <w:jc w:val="center"/>
              <w:rPr>
                <w:rFonts w:ascii="仿宋_GB2312" w:eastAsia="仿宋_GB2312"/>
                <w:color w:val="000000" w:themeColor="text1"/>
                <w:sz w:val="18"/>
                <w:szCs w:val="18"/>
              </w:rPr>
            </w:pPr>
            <w:r>
              <w:rPr>
                <w:rFonts w:hint="eastAsia" w:ascii="仿宋_GB2312" w:eastAsia="仿宋_GB2312"/>
                <w:color w:val="000000" w:themeColor="text1"/>
                <w:sz w:val="18"/>
                <w:szCs w:val="18"/>
              </w:rPr>
              <w:t>144</w:t>
            </w:r>
          </w:p>
        </w:tc>
        <w:tc>
          <w:tcPr>
            <w:tcW w:w="602" w:type="dxa"/>
            <w:vAlign w:val="center"/>
          </w:tcPr>
          <w:p>
            <w:pPr>
              <w:spacing w:line="320" w:lineRule="exact"/>
              <w:jc w:val="center"/>
              <w:rPr>
                <w:rFonts w:hint="default" w:ascii="仿宋_GB2312" w:eastAsia="仿宋_GB2312"/>
                <w:color w:val="000000" w:themeColor="text1"/>
                <w:sz w:val="18"/>
                <w:szCs w:val="18"/>
                <w:lang w:val="en-US" w:eastAsia="zh-CN"/>
              </w:rPr>
            </w:pPr>
            <w:r>
              <w:rPr>
                <w:rFonts w:hint="eastAsia" w:ascii="仿宋_GB2312" w:eastAsia="仿宋_GB2312"/>
                <w:color w:val="000000" w:themeColor="text1"/>
                <w:sz w:val="18"/>
                <w:szCs w:val="18"/>
                <w:lang w:val="en-US" w:eastAsia="zh-CN"/>
              </w:rPr>
              <w:t>72</w:t>
            </w:r>
          </w:p>
        </w:tc>
        <w:tc>
          <w:tcPr>
            <w:tcW w:w="622" w:type="dxa"/>
            <w:vAlign w:val="center"/>
          </w:tcPr>
          <w:p>
            <w:pPr>
              <w:spacing w:line="320" w:lineRule="exact"/>
              <w:jc w:val="center"/>
              <w:rPr>
                <w:rFonts w:hint="default" w:ascii="仿宋_GB2312" w:eastAsia="仿宋_GB2312"/>
                <w:color w:val="000000" w:themeColor="text1"/>
                <w:sz w:val="18"/>
                <w:szCs w:val="18"/>
                <w:lang w:val="en-US" w:eastAsia="zh-CN"/>
              </w:rPr>
            </w:pPr>
            <w:r>
              <w:rPr>
                <w:rFonts w:hint="eastAsia" w:ascii="仿宋_GB2312" w:eastAsia="仿宋_GB2312"/>
                <w:color w:val="000000" w:themeColor="text1"/>
                <w:sz w:val="18"/>
                <w:szCs w:val="18"/>
                <w:lang w:val="en-US" w:eastAsia="zh-CN"/>
              </w:rPr>
              <w:t>72</w:t>
            </w:r>
          </w:p>
        </w:tc>
        <w:tc>
          <w:tcPr>
            <w:tcW w:w="439" w:type="dxa"/>
            <w:vAlign w:val="center"/>
          </w:tcPr>
          <w:p>
            <w:pPr>
              <w:spacing w:line="320" w:lineRule="exact"/>
              <w:jc w:val="center"/>
              <w:rPr>
                <w:rFonts w:ascii="仿宋_GB2312" w:eastAsia="仿宋_GB2312"/>
                <w:color w:val="000000" w:themeColor="text1"/>
                <w:sz w:val="18"/>
                <w:szCs w:val="18"/>
              </w:rPr>
            </w:pPr>
          </w:p>
        </w:tc>
        <w:tc>
          <w:tcPr>
            <w:tcW w:w="567" w:type="dxa"/>
            <w:vAlign w:val="center"/>
          </w:tcPr>
          <w:p>
            <w:pPr>
              <w:spacing w:line="320" w:lineRule="exact"/>
              <w:jc w:val="center"/>
              <w:rPr>
                <w:rFonts w:ascii="仿宋_GB2312" w:eastAsia="仿宋_GB2312"/>
                <w:color w:val="000000" w:themeColor="text1"/>
                <w:sz w:val="18"/>
                <w:szCs w:val="18"/>
              </w:rPr>
            </w:pPr>
          </w:p>
        </w:tc>
        <w:tc>
          <w:tcPr>
            <w:tcW w:w="567" w:type="dxa"/>
            <w:vAlign w:val="center"/>
          </w:tcPr>
          <w:p>
            <w:pPr>
              <w:spacing w:line="320" w:lineRule="exact"/>
              <w:jc w:val="center"/>
              <w:rPr>
                <w:rFonts w:ascii="仿宋_GB2312" w:eastAsia="仿宋_GB2312"/>
                <w:color w:val="000000" w:themeColor="text1"/>
                <w:sz w:val="18"/>
                <w:szCs w:val="18"/>
              </w:rPr>
            </w:pPr>
            <w:r>
              <w:rPr>
                <w:rFonts w:hint="eastAsia" w:ascii="仿宋_GB2312" w:eastAsia="仿宋_GB2312"/>
                <w:color w:val="000000" w:themeColor="text1"/>
                <w:sz w:val="18"/>
                <w:szCs w:val="18"/>
              </w:rPr>
              <w:t>4</w:t>
            </w:r>
          </w:p>
        </w:tc>
        <w:tc>
          <w:tcPr>
            <w:tcW w:w="567" w:type="dxa"/>
            <w:vAlign w:val="center"/>
          </w:tcPr>
          <w:p>
            <w:pPr>
              <w:spacing w:line="320" w:lineRule="exact"/>
              <w:jc w:val="center"/>
              <w:rPr>
                <w:rFonts w:ascii="仿宋_GB2312" w:eastAsia="仿宋_GB2312"/>
                <w:sz w:val="18"/>
                <w:szCs w:val="18"/>
              </w:rPr>
            </w:pPr>
            <w:r>
              <w:rPr>
                <w:rFonts w:hint="eastAsia" w:ascii="仿宋_GB2312" w:eastAsia="仿宋_GB2312"/>
                <w:sz w:val="18"/>
                <w:szCs w:val="18"/>
              </w:rPr>
              <w:t>4</w:t>
            </w:r>
          </w:p>
        </w:tc>
        <w:tc>
          <w:tcPr>
            <w:tcW w:w="567" w:type="dxa"/>
            <w:vAlign w:val="center"/>
          </w:tcPr>
          <w:p>
            <w:pPr>
              <w:spacing w:line="320" w:lineRule="exact"/>
              <w:jc w:val="center"/>
              <w:rPr>
                <w:rFonts w:ascii="仿宋_GB2312" w:eastAsia="仿宋_GB2312"/>
                <w:sz w:val="18"/>
                <w:szCs w:val="18"/>
              </w:rPr>
            </w:pPr>
          </w:p>
        </w:tc>
        <w:tc>
          <w:tcPr>
            <w:tcW w:w="567" w:type="dxa"/>
            <w:vAlign w:val="center"/>
          </w:tcPr>
          <w:p>
            <w:pPr>
              <w:spacing w:line="320" w:lineRule="exact"/>
              <w:jc w:val="center"/>
              <w:rPr>
                <w:rFonts w:ascii="仿宋_GB2312" w:eastAsia="仿宋_GB2312"/>
                <w:sz w:val="18"/>
                <w:szCs w:val="18"/>
              </w:rPr>
            </w:pP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exact"/>
        </w:trPr>
        <w:tc>
          <w:tcPr>
            <w:tcW w:w="531" w:type="dxa"/>
            <w:vMerge w:val="continue"/>
            <w:vAlign w:val="center"/>
          </w:tcPr>
          <w:p>
            <w:pPr>
              <w:spacing w:line="320" w:lineRule="exact"/>
              <w:ind w:firstLine="361"/>
              <w:jc w:val="center"/>
              <w:rPr>
                <w:rFonts w:ascii="仿宋_GB2312" w:eastAsia="仿宋_GB2312"/>
                <w:color w:val="000000" w:themeColor="text1"/>
                <w:sz w:val="18"/>
                <w:szCs w:val="18"/>
              </w:rPr>
            </w:pPr>
          </w:p>
        </w:tc>
        <w:tc>
          <w:tcPr>
            <w:tcW w:w="849" w:type="dxa"/>
            <w:gridSpan w:val="2"/>
            <w:vMerge w:val="continue"/>
            <w:vAlign w:val="center"/>
          </w:tcPr>
          <w:p>
            <w:pPr>
              <w:spacing w:line="320" w:lineRule="exact"/>
              <w:ind w:firstLine="361"/>
              <w:jc w:val="center"/>
              <w:rPr>
                <w:rFonts w:ascii="仿宋_GB2312" w:eastAsia="仿宋_GB2312"/>
                <w:color w:val="000000" w:themeColor="text1"/>
                <w:sz w:val="18"/>
                <w:szCs w:val="18"/>
              </w:rPr>
            </w:pPr>
          </w:p>
        </w:tc>
        <w:tc>
          <w:tcPr>
            <w:tcW w:w="511" w:type="dxa"/>
            <w:vAlign w:val="center"/>
          </w:tcPr>
          <w:p>
            <w:pPr>
              <w:spacing w:line="320" w:lineRule="exact"/>
              <w:jc w:val="center"/>
              <w:rPr>
                <w:rFonts w:hint="eastAsia" w:ascii="仿宋_GB2312" w:eastAsia="仿宋_GB2312"/>
                <w:color w:val="000000" w:themeColor="text1"/>
                <w:sz w:val="18"/>
                <w:szCs w:val="18"/>
                <w:lang w:eastAsia="zh-CN"/>
              </w:rPr>
            </w:pPr>
            <w:r>
              <w:rPr>
                <w:rFonts w:hint="eastAsia" w:ascii="仿宋_GB2312" w:eastAsia="仿宋_GB2312"/>
                <w:color w:val="000000" w:themeColor="text1"/>
                <w:sz w:val="18"/>
                <w:szCs w:val="18"/>
              </w:rPr>
              <w:t>0</w:t>
            </w:r>
            <w:r>
              <w:rPr>
                <w:rFonts w:hint="eastAsia" w:ascii="仿宋_GB2312" w:eastAsia="仿宋_GB2312"/>
                <w:color w:val="000000" w:themeColor="text1"/>
                <w:sz w:val="18"/>
                <w:szCs w:val="18"/>
                <w:lang w:val="en-US" w:eastAsia="zh-CN"/>
              </w:rPr>
              <w:t>3</w:t>
            </w:r>
          </w:p>
        </w:tc>
        <w:tc>
          <w:tcPr>
            <w:tcW w:w="2086" w:type="dxa"/>
            <w:vAlign w:val="center"/>
          </w:tcPr>
          <w:p>
            <w:pPr>
              <w:spacing w:line="320" w:lineRule="exact"/>
              <w:jc w:val="center"/>
              <w:rPr>
                <w:rFonts w:hint="default" w:ascii="仿宋_GB2312" w:eastAsia="仿宋_GB2312"/>
                <w:color w:val="000000" w:themeColor="text1"/>
                <w:sz w:val="18"/>
                <w:szCs w:val="18"/>
                <w:lang w:val="en-US" w:eastAsia="zh-CN"/>
              </w:rPr>
            </w:pPr>
            <w:r>
              <w:rPr>
                <w:rFonts w:hint="eastAsia" w:ascii="仿宋_GB2312" w:hAnsi="宋体" w:eastAsia="仿宋_GB2312"/>
                <w:color w:val="000000" w:themeColor="text1"/>
                <w:sz w:val="18"/>
                <w:szCs w:val="18"/>
                <w:lang w:val="en-US" w:eastAsia="zh-CN"/>
              </w:rPr>
              <w:t>PLC</w:t>
            </w:r>
          </w:p>
        </w:tc>
        <w:tc>
          <w:tcPr>
            <w:tcW w:w="699" w:type="dxa"/>
            <w:vAlign w:val="center"/>
          </w:tcPr>
          <w:p>
            <w:pPr>
              <w:spacing w:line="320" w:lineRule="exact"/>
              <w:jc w:val="center"/>
              <w:rPr>
                <w:rFonts w:hint="default" w:ascii="仿宋_GB2312" w:eastAsia="仿宋_GB2312"/>
                <w:color w:val="000000" w:themeColor="text1"/>
                <w:sz w:val="18"/>
                <w:szCs w:val="18"/>
                <w:lang w:val="en-US" w:eastAsia="zh-CN"/>
              </w:rPr>
            </w:pPr>
            <w:r>
              <w:rPr>
                <w:rFonts w:hint="eastAsia" w:ascii="仿宋_GB2312" w:eastAsia="仿宋_GB2312"/>
                <w:color w:val="000000" w:themeColor="text1"/>
                <w:sz w:val="18"/>
                <w:szCs w:val="18"/>
                <w:lang w:val="en-US" w:eastAsia="zh-CN"/>
              </w:rPr>
              <w:t>144</w:t>
            </w:r>
          </w:p>
        </w:tc>
        <w:tc>
          <w:tcPr>
            <w:tcW w:w="602" w:type="dxa"/>
            <w:vAlign w:val="center"/>
          </w:tcPr>
          <w:p>
            <w:pPr>
              <w:spacing w:line="320" w:lineRule="exact"/>
              <w:jc w:val="center"/>
              <w:rPr>
                <w:rFonts w:hint="default" w:ascii="仿宋_GB2312" w:eastAsia="仿宋_GB2312"/>
                <w:color w:val="000000" w:themeColor="text1"/>
                <w:sz w:val="18"/>
                <w:szCs w:val="18"/>
                <w:lang w:val="en-US" w:eastAsia="zh-CN"/>
              </w:rPr>
            </w:pPr>
            <w:r>
              <w:rPr>
                <w:rFonts w:hint="eastAsia" w:ascii="仿宋_GB2312" w:eastAsia="仿宋_GB2312"/>
                <w:color w:val="000000" w:themeColor="text1"/>
                <w:sz w:val="18"/>
                <w:szCs w:val="18"/>
                <w:lang w:val="en-US" w:eastAsia="zh-CN"/>
              </w:rPr>
              <w:t>72</w:t>
            </w:r>
          </w:p>
        </w:tc>
        <w:tc>
          <w:tcPr>
            <w:tcW w:w="622" w:type="dxa"/>
            <w:vAlign w:val="center"/>
          </w:tcPr>
          <w:p>
            <w:pPr>
              <w:spacing w:line="320" w:lineRule="exact"/>
              <w:jc w:val="center"/>
              <w:rPr>
                <w:rFonts w:hint="default" w:ascii="仿宋_GB2312" w:eastAsia="仿宋_GB2312"/>
                <w:color w:val="000000" w:themeColor="text1"/>
                <w:sz w:val="18"/>
                <w:szCs w:val="18"/>
                <w:lang w:val="en-US" w:eastAsia="zh-CN"/>
              </w:rPr>
            </w:pPr>
            <w:r>
              <w:rPr>
                <w:rFonts w:hint="eastAsia" w:ascii="仿宋_GB2312" w:eastAsia="仿宋_GB2312"/>
                <w:color w:val="000000" w:themeColor="text1"/>
                <w:sz w:val="18"/>
                <w:szCs w:val="18"/>
                <w:lang w:val="en-US" w:eastAsia="zh-CN"/>
              </w:rPr>
              <w:t>72</w:t>
            </w:r>
          </w:p>
        </w:tc>
        <w:tc>
          <w:tcPr>
            <w:tcW w:w="439" w:type="dxa"/>
            <w:vAlign w:val="center"/>
          </w:tcPr>
          <w:p>
            <w:pPr>
              <w:spacing w:line="320" w:lineRule="exact"/>
              <w:jc w:val="center"/>
              <w:rPr>
                <w:rFonts w:ascii="仿宋_GB2312" w:eastAsia="仿宋_GB2312"/>
                <w:color w:val="000000" w:themeColor="text1"/>
                <w:sz w:val="18"/>
                <w:szCs w:val="18"/>
              </w:rPr>
            </w:pPr>
          </w:p>
        </w:tc>
        <w:tc>
          <w:tcPr>
            <w:tcW w:w="567" w:type="dxa"/>
            <w:vAlign w:val="center"/>
          </w:tcPr>
          <w:p>
            <w:pPr>
              <w:spacing w:line="320" w:lineRule="exact"/>
              <w:jc w:val="center"/>
              <w:rPr>
                <w:rFonts w:ascii="仿宋_GB2312" w:eastAsia="仿宋_GB2312"/>
                <w:color w:val="000000" w:themeColor="text1"/>
                <w:sz w:val="18"/>
                <w:szCs w:val="18"/>
              </w:rPr>
            </w:pPr>
          </w:p>
        </w:tc>
        <w:tc>
          <w:tcPr>
            <w:tcW w:w="567" w:type="dxa"/>
            <w:vAlign w:val="center"/>
          </w:tcPr>
          <w:p>
            <w:pPr>
              <w:spacing w:line="320" w:lineRule="exact"/>
              <w:jc w:val="center"/>
              <w:rPr>
                <w:rFonts w:ascii="仿宋_GB2312" w:eastAsia="仿宋_GB2312"/>
                <w:color w:val="000000" w:themeColor="text1"/>
                <w:sz w:val="18"/>
                <w:szCs w:val="18"/>
              </w:rPr>
            </w:pPr>
            <w:r>
              <w:rPr>
                <w:rFonts w:hint="eastAsia" w:ascii="仿宋_GB2312" w:eastAsia="仿宋_GB2312"/>
                <w:color w:val="000000" w:themeColor="text1"/>
                <w:sz w:val="18"/>
                <w:szCs w:val="18"/>
              </w:rPr>
              <w:t>4</w:t>
            </w:r>
          </w:p>
        </w:tc>
        <w:tc>
          <w:tcPr>
            <w:tcW w:w="567" w:type="dxa"/>
            <w:vAlign w:val="center"/>
          </w:tcPr>
          <w:p>
            <w:pPr>
              <w:spacing w:line="320" w:lineRule="exact"/>
              <w:jc w:val="center"/>
              <w:rPr>
                <w:rFonts w:hint="eastAsia" w:ascii="仿宋_GB2312" w:eastAsia="仿宋_GB2312"/>
                <w:sz w:val="18"/>
                <w:szCs w:val="18"/>
                <w:lang w:val="en-US" w:eastAsia="zh-CN"/>
              </w:rPr>
            </w:pPr>
            <w:r>
              <w:rPr>
                <w:rFonts w:hint="eastAsia" w:ascii="仿宋_GB2312" w:eastAsia="仿宋_GB2312"/>
                <w:sz w:val="18"/>
                <w:szCs w:val="18"/>
                <w:lang w:val="en-US" w:eastAsia="zh-CN"/>
              </w:rPr>
              <w:t>4</w:t>
            </w:r>
          </w:p>
        </w:tc>
        <w:tc>
          <w:tcPr>
            <w:tcW w:w="567" w:type="dxa"/>
            <w:vAlign w:val="center"/>
          </w:tcPr>
          <w:p>
            <w:pPr>
              <w:spacing w:line="320" w:lineRule="exact"/>
              <w:jc w:val="center"/>
              <w:rPr>
                <w:rFonts w:ascii="仿宋_GB2312" w:eastAsia="仿宋_GB2312"/>
                <w:sz w:val="18"/>
                <w:szCs w:val="18"/>
              </w:rPr>
            </w:pPr>
          </w:p>
        </w:tc>
        <w:tc>
          <w:tcPr>
            <w:tcW w:w="567" w:type="dxa"/>
            <w:vAlign w:val="center"/>
          </w:tcPr>
          <w:p>
            <w:pPr>
              <w:spacing w:line="320" w:lineRule="exact"/>
              <w:jc w:val="center"/>
              <w:rPr>
                <w:rFonts w:ascii="仿宋_GB2312" w:eastAsia="仿宋_GB2312"/>
                <w:sz w:val="18"/>
                <w:szCs w:val="18"/>
              </w:rPr>
            </w:pP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exact"/>
        </w:trPr>
        <w:tc>
          <w:tcPr>
            <w:tcW w:w="531" w:type="dxa"/>
            <w:vMerge w:val="continue"/>
            <w:vAlign w:val="center"/>
          </w:tcPr>
          <w:p>
            <w:pPr>
              <w:spacing w:line="320" w:lineRule="exact"/>
              <w:ind w:firstLine="361"/>
              <w:jc w:val="center"/>
              <w:rPr>
                <w:rFonts w:ascii="仿宋_GB2312" w:eastAsia="仿宋_GB2312"/>
                <w:color w:val="000000" w:themeColor="text1"/>
                <w:sz w:val="18"/>
                <w:szCs w:val="18"/>
              </w:rPr>
            </w:pPr>
          </w:p>
        </w:tc>
        <w:tc>
          <w:tcPr>
            <w:tcW w:w="849" w:type="dxa"/>
            <w:gridSpan w:val="2"/>
            <w:vMerge w:val="continue"/>
            <w:vAlign w:val="center"/>
          </w:tcPr>
          <w:p>
            <w:pPr>
              <w:spacing w:line="320" w:lineRule="exact"/>
              <w:ind w:firstLine="361"/>
              <w:jc w:val="center"/>
              <w:rPr>
                <w:rFonts w:ascii="仿宋_GB2312" w:eastAsia="仿宋_GB2312"/>
                <w:color w:val="000000" w:themeColor="text1"/>
                <w:sz w:val="18"/>
                <w:szCs w:val="18"/>
              </w:rPr>
            </w:pPr>
          </w:p>
        </w:tc>
        <w:tc>
          <w:tcPr>
            <w:tcW w:w="511" w:type="dxa"/>
            <w:vAlign w:val="center"/>
          </w:tcPr>
          <w:p>
            <w:pPr>
              <w:spacing w:line="320" w:lineRule="exact"/>
              <w:jc w:val="center"/>
              <w:rPr>
                <w:rFonts w:hint="eastAsia" w:ascii="仿宋_GB2312" w:eastAsia="仿宋_GB2312"/>
                <w:color w:val="000000" w:themeColor="text1"/>
                <w:sz w:val="18"/>
                <w:szCs w:val="18"/>
                <w:lang w:eastAsia="zh-CN"/>
              </w:rPr>
            </w:pPr>
            <w:r>
              <w:rPr>
                <w:rFonts w:hint="eastAsia" w:ascii="仿宋_GB2312" w:eastAsia="仿宋_GB2312"/>
                <w:color w:val="000000" w:themeColor="text1"/>
                <w:sz w:val="18"/>
                <w:szCs w:val="18"/>
              </w:rPr>
              <w:t>0</w:t>
            </w:r>
            <w:r>
              <w:rPr>
                <w:rFonts w:hint="eastAsia" w:ascii="仿宋_GB2312" w:eastAsia="仿宋_GB2312"/>
                <w:color w:val="000000" w:themeColor="text1"/>
                <w:sz w:val="18"/>
                <w:szCs w:val="18"/>
                <w:lang w:val="en-US" w:eastAsia="zh-CN"/>
              </w:rPr>
              <w:t>4</w:t>
            </w:r>
          </w:p>
        </w:tc>
        <w:tc>
          <w:tcPr>
            <w:tcW w:w="2086" w:type="dxa"/>
            <w:vAlign w:val="center"/>
          </w:tcPr>
          <w:p>
            <w:pPr>
              <w:spacing w:line="320" w:lineRule="exact"/>
              <w:jc w:val="center"/>
              <w:rPr>
                <w:rFonts w:hint="default" w:ascii="仿宋_GB2312" w:eastAsia="仿宋_GB2312"/>
                <w:color w:val="000000" w:themeColor="text1"/>
                <w:sz w:val="18"/>
                <w:szCs w:val="18"/>
                <w:lang w:val="en-US" w:eastAsia="zh-CN"/>
              </w:rPr>
            </w:pPr>
            <w:r>
              <w:rPr>
                <w:rFonts w:hint="eastAsia" w:ascii="仿宋_GB2312" w:hAnsi="宋体" w:eastAsia="仿宋_GB2312"/>
                <w:color w:val="000000" w:themeColor="text1"/>
                <w:sz w:val="18"/>
                <w:szCs w:val="18"/>
                <w:lang w:val="en-US" w:eastAsia="zh-CN"/>
              </w:rPr>
              <w:t>数控铣床</w:t>
            </w:r>
          </w:p>
        </w:tc>
        <w:tc>
          <w:tcPr>
            <w:tcW w:w="699" w:type="dxa"/>
            <w:vAlign w:val="center"/>
          </w:tcPr>
          <w:p>
            <w:pPr>
              <w:spacing w:line="320" w:lineRule="exact"/>
              <w:jc w:val="center"/>
              <w:rPr>
                <w:rFonts w:hint="default" w:ascii="仿宋_GB2312" w:eastAsia="仿宋_GB2312"/>
                <w:color w:val="000000" w:themeColor="text1"/>
                <w:sz w:val="18"/>
                <w:szCs w:val="18"/>
                <w:lang w:val="en-US" w:eastAsia="zh-CN"/>
              </w:rPr>
            </w:pPr>
            <w:r>
              <w:rPr>
                <w:rFonts w:hint="eastAsia" w:ascii="仿宋_GB2312" w:eastAsia="仿宋_GB2312"/>
                <w:color w:val="000000" w:themeColor="text1"/>
                <w:sz w:val="18"/>
                <w:szCs w:val="18"/>
                <w:lang w:val="en-US" w:eastAsia="zh-CN"/>
              </w:rPr>
              <w:t>144</w:t>
            </w:r>
          </w:p>
        </w:tc>
        <w:tc>
          <w:tcPr>
            <w:tcW w:w="602" w:type="dxa"/>
            <w:vAlign w:val="center"/>
          </w:tcPr>
          <w:p>
            <w:pPr>
              <w:spacing w:line="320" w:lineRule="exact"/>
              <w:jc w:val="center"/>
              <w:rPr>
                <w:rFonts w:hint="default" w:ascii="仿宋_GB2312" w:eastAsia="仿宋_GB2312"/>
                <w:color w:val="000000" w:themeColor="text1"/>
                <w:sz w:val="18"/>
                <w:szCs w:val="18"/>
                <w:lang w:val="en-US" w:eastAsia="zh-CN"/>
              </w:rPr>
            </w:pPr>
            <w:r>
              <w:rPr>
                <w:rFonts w:hint="eastAsia" w:ascii="仿宋_GB2312" w:eastAsia="仿宋_GB2312"/>
                <w:color w:val="000000" w:themeColor="text1"/>
                <w:sz w:val="18"/>
                <w:szCs w:val="18"/>
                <w:lang w:val="en-US" w:eastAsia="zh-CN"/>
              </w:rPr>
              <w:t>72</w:t>
            </w:r>
          </w:p>
        </w:tc>
        <w:tc>
          <w:tcPr>
            <w:tcW w:w="622" w:type="dxa"/>
            <w:vAlign w:val="center"/>
          </w:tcPr>
          <w:p>
            <w:pPr>
              <w:spacing w:line="320" w:lineRule="exact"/>
              <w:jc w:val="center"/>
              <w:rPr>
                <w:rFonts w:hint="default" w:ascii="仿宋_GB2312" w:eastAsia="仿宋_GB2312"/>
                <w:color w:val="000000" w:themeColor="text1"/>
                <w:sz w:val="18"/>
                <w:szCs w:val="18"/>
                <w:lang w:val="en-US" w:eastAsia="zh-CN"/>
              </w:rPr>
            </w:pPr>
            <w:r>
              <w:rPr>
                <w:rFonts w:hint="eastAsia" w:ascii="仿宋_GB2312" w:eastAsia="仿宋_GB2312"/>
                <w:color w:val="000000" w:themeColor="text1"/>
                <w:sz w:val="18"/>
                <w:szCs w:val="18"/>
                <w:lang w:val="en-US" w:eastAsia="zh-CN"/>
              </w:rPr>
              <w:t>72</w:t>
            </w:r>
          </w:p>
        </w:tc>
        <w:tc>
          <w:tcPr>
            <w:tcW w:w="439" w:type="dxa"/>
            <w:vAlign w:val="center"/>
          </w:tcPr>
          <w:p>
            <w:pPr>
              <w:spacing w:line="320" w:lineRule="exact"/>
              <w:jc w:val="center"/>
              <w:rPr>
                <w:rFonts w:ascii="仿宋_GB2312" w:eastAsia="仿宋_GB2312"/>
                <w:color w:val="000000" w:themeColor="text1"/>
                <w:sz w:val="18"/>
                <w:szCs w:val="18"/>
              </w:rPr>
            </w:pPr>
          </w:p>
        </w:tc>
        <w:tc>
          <w:tcPr>
            <w:tcW w:w="567" w:type="dxa"/>
            <w:vAlign w:val="center"/>
          </w:tcPr>
          <w:p>
            <w:pPr>
              <w:spacing w:line="320" w:lineRule="exact"/>
              <w:jc w:val="center"/>
              <w:rPr>
                <w:rFonts w:ascii="仿宋_GB2312" w:eastAsia="仿宋_GB2312"/>
                <w:color w:val="000000" w:themeColor="text1"/>
                <w:sz w:val="18"/>
                <w:szCs w:val="18"/>
              </w:rPr>
            </w:pPr>
          </w:p>
        </w:tc>
        <w:tc>
          <w:tcPr>
            <w:tcW w:w="567" w:type="dxa"/>
            <w:vAlign w:val="center"/>
          </w:tcPr>
          <w:p>
            <w:pPr>
              <w:spacing w:line="320" w:lineRule="exact"/>
              <w:jc w:val="center"/>
              <w:rPr>
                <w:rFonts w:hint="eastAsia" w:ascii="仿宋_GB2312" w:eastAsia="仿宋_GB2312"/>
                <w:color w:val="000000" w:themeColor="text1"/>
                <w:sz w:val="18"/>
                <w:szCs w:val="18"/>
                <w:lang w:val="en-US" w:eastAsia="zh-CN"/>
              </w:rPr>
            </w:pPr>
            <w:r>
              <w:rPr>
                <w:rFonts w:hint="eastAsia" w:ascii="仿宋_GB2312" w:eastAsia="仿宋_GB2312"/>
                <w:color w:val="000000" w:themeColor="text1"/>
                <w:sz w:val="18"/>
                <w:szCs w:val="18"/>
                <w:lang w:val="en-US" w:eastAsia="zh-CN"/>
              </w:rPr>
              <w:t>4</w:t>
            </w:r>
          </w:p>
        </w:tc>
        <w:tc>
          <w:tcPr>
            <w:tcW w:w="567" w:type="dxa"/>
            <w:vAlign w:val="center"/>
          </w:tcPr>
          <w:p>
            <w:pPr>
              <w:spacing w:line="320" w:lineRule="exact"/>
              <w:jc w:val="center"/>
              <w:rPr>
                <w:rFonts w:ascii="仿宋_GB2312" w:eastAsia="仿宋_GB2312"/>
                <w:sz w:val="18"/>
                <w:szCs w:val="18"/>
              </w:rPr>
            </w:pPr>
            <w:r>
              <w:rPr>
                <w:rFonts w:hint="eastAsia" w:ascii="仿宋_GB2312" w:eastAsia="仿宋_GB2312"/>
                <w:sz w:val="18"/>
                <w:szCs w:val="18"/>
              </w:rPr>
              <w:t>4</w:t>
            </w:r>
          </w:p>
        </w:tc>
        <w:tc>
          <w:tcPr>
            <w:tcW w:w="567" w:type="dxa"/>
            <w:vAlign w:val="center"/>
          </w:tcPr>
          <w:p>
            <w:pPr>
              <w:spacing w:line="320" w:lineRule="exact"/>
              <w:jc w:val="center"/>
              <w:rPr>
                <w:rFonts w:ascii="仿宋_GB2312" w:eastAsia="仿宋_GB2312"/>
                <w:sz w:val="18"/>
                <w:szCs w:val="18"/>
              </w:rPr>
            </w:pPr>
          </w:p>
        </w:tc>
        <w:tc>
          <w:tcPr>
            <w:tcW w:w="567" w:type="dxa"/>
            <w:vAlign w:val="center"/>
          </w:tcPr>
          <w:p>
            <w:pPr>
              <w:spacing w:line="320" w:lineRule="exact"/>
              <w:jc w:val="center"/>
              <w:rPr>
                <w:rFonts w:ascii="仿宋_GB2312" w:eastAsia="仿宋_GB2312"/>
                <w:sz w:val="18"/>
                <w:szCs w:val="18"/>
              </w:rPr>
            </w:pP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exact"/>
        </w:trPr>
        <w:tc>
          <w:tcPr>
            <w:tcW w:w="531" w:type="dxa"/>
            <w:vAlign w:val="center"/>
          </w:tcPr>
          <w:p>
            <w:pPr>
              <w:spacing w:line="320" w:lineRule="exact"/>
              <w:ind w:firstLine="361"/>
              <w:jc w:val="center"/>
              <w:rPr>
                <w:rFonts w:ascii="仿宋_GB2312" w:eastAsia="仿宋_GB2312"/>
                <w:color w:val="000000" w:themeColor="text1"/>
                <w:sz w:val="18"/>
                <w:szCs w:val="18"/>
              </w:rPr>
            </w:pPr>
          </w:p>
        </w:tc>
        <w:tc>
          <w:tcPr>
            <w:tcW w:w="849" w:type="dxa"/>
            <w:gridSpan w:val="2"/>
            <w:vAlign w:val="center"/>
          </w:tcPr>
          <w:p>
            <w:pPr>
              <w:spacing w:line="320" w:lineRule="exact"/>
              <w:ind w:firstLine="361"/>
              <w:jc w:val="center"/>
              <w:rPr>
                <w:rFonts w:ascii="仿宋_GB2312" w:eastAsia="仿宋_GB2312"/>
                <w:color w:val="000000" w:themeColor="text1"/>
                <w:sz w:val="18"/>
                <w:szCs w:val="18"/>
              </w:rPr>
            </w:pPr>
          </w:p>
        </w:tc>
        <w:tc>
          <w:tcPr>
            <w:tcW w:w="2597" w:type="dxa"/>
            <w:gridSpan w:val="2"/>
            <w:vAlign w:val="center"/>
          </w:tcPr>
          <w:p>
            <w:pPr>
              <w:spacing w:line="320" w:lineRule="exact"/>
              <w:jc w:val="center"/>
              <w:rPr>
                <w:rFonts w:ascii="仿宋_GB2312" w:hAnsi="宋体" w:eastAsia="仿宋_GB2312"/>
                <w:color w:val="000000" w:themeColor="text1"/>
                <w:sz w:val="18"/>
                <w:szCs w:val="18"/>
              </w:rPr>
            </w:pPr>
            <w:r>
              <w:rPr>
                <w:rFonts w:hint="eastAsia" w:ascii="仿宋_GB2312" w:hAnsi="黑体" w:eastAsia="仿宋_GB2312" w:cs="黑体"/>
                <w:bCs/>
                <w:color w:val="000000" w:themeColor="text1"/>
                <w:sz w:val="18"/>
                <w:szCs w:val="18"/>
              </w:rPr>
              <w:t>合计</w:t>
            </w:r>
          </w:p>
        </w:tc>
        <w:tc>
          <w:tcPr>
            <w:tcW w:w="699" w:type="dxa"/>
            <w:vAlign w:val="center"/>
          </w:tcPr>
          <w:p>
            <w:pPr>
              <w:spacing w:line="320" w:lineRule="exact"/>
              <w:jc w:val="center"/>
              <w:rPr>
                <w:rFonts w:hint="default" w:ascii="仿宋_GB2312" w:eastAsia="仿宋_GB2312"/>
                <w:color w:val="000000" w:themeColor="text1"/>
                <w:sz w:val="18"/>
                <w:szCs w:val="18"/>
                <w:lang w:val="en-US" w:eastAsia="zh-CN"/>
              </w:rPr>
            </w:pPr>
            <w:r>
              <w:rPr>
                <w:rFonts w:hint="eastAsia" w:ascii="仿宋_GB2312" w:eastAsia="仿宋_GB2312"/>
                <w:color w:val="000000" w:themeColor="text1"/>
                <w:sz w:val="18"/>
                <w:szCs w:val="18"/>
                <w:lang w:val="en-US" w:eastAsia="zh-CN"/>
              </w:rPr>
              <w:t>1008</w:t>
            </w:r>
          </w:p>
        </w:tc>
        <w:tc>
          <w:tcPr>
            <w:tcW w:w="602" w:type="dxa"/>
            <w:vAlign w:val="center"/>
          </w:tcPr>
          <w:p>
            <w:pPr>
              <w:spacing w:line="320" w:lineRule="exact"/>
              <w:jc w:val="center"/>
              <w:rPr>
                <w:rFonts w:hint="default" w:ascii="仿宋_GB2312" w:eastAsia="仿宋_GB2312"/>
                <w:color w:val="000000" w:themeColor="text1"/>
                <w:sz w:val="18"/>
                <w:szCs w:val="18"/>
                <w:lang w:val="en-US" w:eastAsia="zh-CN"/>
              </w:rPr>
            </w:pPr>
            <w:r>
              <w:rPr>
                <w:rFonts w:hint="eastAsia" w:ascii="仿宋_GB2312" w:eastAsia="仿宋_GB2312"/>
                <w:color w:val="000000" w:themeColor="text1"/>
                <w:sz w:val="18"/>
                <w:szCs w:val="18"/>
                <w:lang w:val="en-US" w:eastAsia="zh-CN"/>
              </w:rPr>
              <w:t>504</w:t>
            </w:r>
          </w:p>
        </w:tc>
        <w:tc>
          <w:tcPr>
            <w:tcW w:w="622" w:type="dxa"/>
            <w:vAlign w:val="center"/>
          </w:tcPr>
          <w:p>
            <w:pPr>
              <w:spacing w:line="320" w:lineRule="exact"/>
              <w:jc w:val="center"/>
              <w:rPr>
                <w:rFonts w:hint="default" w:ascii="仿宋_GB2312" w:eastAsia="仿宋_GB2312"/>
                <w:color w:val="000000" w:themeColor="text1"/>
                <w:sz w:val="18"/>
                <w:szCs w:val="18"/>
                <w:lang w:val="en-US" w:eastAsia="zh-CN"/>
              </w:rPr>
            </w:pPr>
            <w:r>
              <w:rPr>
                <w:rFonts w:hint="eastAsia" w:ascii="仿宋_GB2312" w:eastAsia="仿宋_GB2312"/>
                <w:color w:val="000000" w:themeColor="text1"/>
                <w:sz w:val="18"/>
                <w:szCs w:val="18"/>
                <w:lang w:val="en-US" w:eastAsia="zh-CN"/>
              </w:rPr>
              <w:t>504</w:t>
            </w:r>
          </w:p>
        </w:tc>
        <w:tc>
          <w:tcPr>
            <w:tcW w:w="439" w:type="dxa"/>
            <w:vAlign w:val="center"/>
          </w:tcPr>
          <w:p>
            <w:pPr>
              <w:spacing w:line="320" w:lineRule="exact"/>
              <w:jc w:val="center"/>
              <w:rPr>
                <w:rFonts w:hint="default" w:ascii="仿宋_GB2312" w:eastAsia="仿宋_GB2312"/>
                <w:color w:val="000000" w:themeColor="text1"/>
                <w:sz w:val="18"/>
                <w:szCs w:val="18"/>
                <w:lang w:val="en-US" w:eastAsia="zh-CN"/>
              </w:rPr>
            </w:pPr>
            <w:r>
              <w:rPr>
                <w:rFonts w:hint="eastAsia" w:ascii="仿宋_GB2312" w:eastAsia="仿宋_GB2312"/>
                <w:color w:val="000000" w:themeColor="text1"/>
                <w:sz w:val="18"/>
                <w:szCs w:val="18"/>
                <w:lang w:val="en-US" w:eastAsia="zh-CN"/>
              </w:rPr>
              <w:t>12</w:t>
            </w:r>
          </w:p>
        </w:tc>
        <w:tc>
          <w:tcPr>
            <w:tcW w:w="567" w:type="dxa"/>
            <w:vAlign w:val="center"/>
          </w:tcPr>
          <w:p>
            <w:pPr>
              <w:spacing w:line="320" w:lineRule="exact"/>
              <w:jc w:val="center"/>
              <w:rPr>
                <w:rFonts w:ascii="仿宋_GB2312" w:eastAsia="仿宋_GB2312"/>
                <w:color w:val="000000" w:themeColor="text1"/>
                <w:sz w:val="18"/>
                <w:szCs w:val="18"/>
              </w:rPr>
            </w:pPr>
            <w:r>
              <w:rPr>
                <w:rFonts w:hint="eastAsia" w:ascii="仿宋_GB2312" w:eastAsia="仿宋_GB2312"/>
                <w:color w:val="000000" w:themeColor="text1"/>
                <w:sz w:val="18"/>
                <w:szCs w:val="18"/>
              </w:rPr>
              <w:t>12</w:t>
            </w:r>
          </w:p>
        </w:tc>
        <w:tc>
          <w:tcPr>
            <w:tcW w:w="567" w:type="dxa"/>
            <w:vAlign w:val="center"/>
          </w:tcPr>
          <w:p>
            <w:pPr>
              <w:spacing w:line="320" w:lineRule="exact"/>
              <w:jc w:val="center"/>
              <w:rPr>
                <w:rFonts w:hint="default" w:ascii="仿宋_GB2312" w:eastAsia="仿宋_GB2312"/>
                <w:color w:val="000000" w:themeColor="text1"/>
                <w:sz w:val="18"/>
                <w:szCs w:val="18"/>
                <w:lang w:val="en-US" w:eastAsia="zh-CN"/>
              </w:rPr>
            </w:pPr>
            <w:r>
              <w:rPr>
                <w:rFonts w:hint="eastAsia" w:ascii="仿宋_GB2312" w:eastAsia="仿宋_GB2312"/>
                <w:color w:val="000000" w:themeColor="text1"/>
                <w:sz w:val="18"/>
                <w:szCs w:val="18"/>
                <w:lang w:val="en-US" w:eastAsia="zh-CN"/>
              </w:rPr>
              <w:t>16</w:t>
            </w:r>
          </w:p>
        </w:tc>
        <w:tc>
          <w:tcPr>
            <w:tcW w:w="567" w:type="dxa"/>
            <w:vAlign w:val="center"/>
          </w:tcPr>
          <w:p>
            <w:pPr>
              <w:spacing w:line="320" w:lineRule="exact"/>
              <w:jc w:val="center"/>
              <w:rPr>
                <w:rFonts w:hint="default" w:ascii="仿宋_GB2312" w:eastAsia="仿宋_GB2312"/>
                <w:sz w:val="18"/>
                <w:szCs w:val="18"/>
                <w:lang w:val="en-US" w:eastAsia="zh-CN"/>
              </w:rPr>
            </w:pPr>
            <w:r>
              <w:rPr>
                <w:rFonts w:hint="eastAsia" w:ascii="仿宋_GB2312" w:eastAsia="仿宋_GB2312"/>
                <w:sz w:val="18"/>
                <w:szCs w:val="18"/>
                <w:lang w:val="en-US" w:eastAsia="zh-CN"/>
              </w:rPr>
              <w:t>16</w:t>
            </w:r>
          </w:p>
        </w:tc>
        <w:tc>
          <w:tcPr>
            <w:tcW w:w="567" w:type="dxa"/>
            <w:vAlign w:val="center"/>
          </w:tcPr>
          <w:p>
            <w:pPr>
              <w:spacing w:line="320" w:lineRule="exact"/>
              <w:jc w:val="center"/>
              <w:rPr>
                <w:rFonts w:ascii="仿宋_GB2312" w:eastAsia="仿宋_GB2312"/>
                <w:sz w:val="18"/>
                <w:szCs w:val="18"/>
              </w:rPr>
            </w:pPr>
          </w:p>
        </w:tc>
        <w:tc>
          <w:tcPr>
            <w:tcW w:w="567" w:type="dxa"/>
            <w:vAlign w:val="center"/>
          </w:tcPr>
          <w:p>
            <w:pPr>
              <w:spacing w:line="320" w:lineRule="exact"/>
              <w:jc w:val="center"/>
              <w:rPr>
                <w:rFonts w:ascii="仿宋_GB2312" w:eastAsia="仿宋_GB2312"/>
                <w:sz w:val="18"/>
                <w:szCs w:val="18"/>
              </w:rPr>
            </w:pP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exact"/>
        </w:trPr>
        <w:tc>
          <w:tcPr>
            <w:tcW w:w="1380" w:type="dxa"/>
            <w:gridSpan w:val="3"/>
            <w:vMerge w:val="restart"/>
            <w:tcBorders>
              <w:top w:val="single" w:color="auto" w:sz="4" w:space="0"/>
            </w:tcBorders>
            <w:vAlign w:val="center"/>
          </w:tcPr>
          <w:p>
            <w:pPr>
              <w:spacing w:line="320" w:lineRule="exact"/>
              <w:jc w:val="center"/>
              <w:rPr>
                <w:rFonts w:ascii="仿宋_GB2312" w:eastAsia="仿宋_GB2312"/>
                <w:color w:val="000000" w:themeColor="text1"/>
                <w:sz w:val="18"/>
                <w:szCs w:val="18"/>
              </w:rPr>
            </w:pPr>
            <w:r>
              <w:rPr>
                <w:rFonts w:hint="eastAsia" w:ascii="仿宋_GB2312" w:eastAsia="仿宋_GB2312"/>
                <w:color w:val="000000" w:themeColor="text1"/>
                <w:sz w:val="18"/>
                <w:szCs w:val="18"/>
              </w:rPr>
              <w:t>实习实训课程</w:t>
            </w:r>
          </w:p>
          <w:p>
            <w:pPr>
              <w:spacing w:line="320" w:lineRule="exact"/>
              <w:jc w:val="center"/>
              <w:rPr>
                <w:rFonts w:ascii="仿宋_GB2312" w:eastAsia="仿宋_GB2312"/>
                <w:color w:val="000000" w:themeColor="text1"/>
                <w:sz w:val="18"/>
                <w:szCs w:val="18"/>
              </w:rPr>
            </w:pPr>
            <w:r>
              <w:rPr>
                <w:rFonts w:hint="eastAsia" w:ascii="仿宋_GB2312" w:eastAsia="仿宋_GB2312"/>
                <w:color w:val="000000" w:themeColor="text1"/>
                <w:sz w:val="18"/>
                <w:szCs w:val="18"/>
              </w:rPr>
              <w:t>(1400学时)</w:t>
            </w:r>
          </w:p>
        </w:tc>
        <w:tc>
          <w:tcPr>
            <w:tcW w:w="511" w:type="dxa"/>
            <w:vAlign w:val="center"/>
          </w:tcPr>
          <w:p>
            <w:pPr>
              <w:spacing w:line="320" w:lineRule="exact"/>
              <w:jc w:val="center"/>
              <w:rPr>
                <w:rFonts w:ascii="仿宋_GB2312" w:eastAsia="仿宋_GB2312"/>
                <w:color w:val="000000" w:themeColor="text1"/>
                <w:sz w:val="18"/>
                <w:szCs w:val="18"/>
              </w:rPr>
            </w:pPr>
            <w:r>
              <w:rPr>
                <w:rFonts w:hint="eastAsia" w:ascii="仿宋_GB2312" w:eastAsia="仿宋_GB2312"/>
                <w:color w:val="000000" w:themeColor="text1"/>
                <w:sz w:val="18"/>
                <w:szCs w:val="18"/>
              </w:rPr>
              <w:t>01</w:t>
            </w:r>
          </w:p>
        </w:tc>
        <w:tc>
          <w:tcPr>
            <w:tcW w:w="2086" w:type="dxa"/>
            <w:vAlign w:val="center"/>
          </w:tcPr>
          <w:p>
            <w:pPr>
              <w:spacing w:line="320" w:lineRule="exact"/>
              <w:jc w:val="center"/>
              <w:rPr>
                <w:rFonts w:ascii="仿宋_GB2312" w:eastAsia="仿宋_GB2312"/>
                <w:color w:val="000000" w:themeColor="text1"/>
                <w:sz w:val="18"/>
                <w:szCs w:val="18"/>
              </w:rPr>
            </w:pPr>
            <w:r>
              <w:rPr>
                <w:rFonts w:hint="eastAsia" w:ascii="仿宋_GB2312" w:hAnsi="宋体" w:eastAsia="仿宋_GB2312"/>
                <w:color w:val="000000" w:themeColor="text1"/>
                <w:sz w:val="18"/>
                <w:szCs w:val="18"/>
                <w:lang w:val="en-US" w:eastAsia="zh-CN"/>
              </w:rPr>
              <w:t>机械制图</w:t>
            </w:r>
            <w:r>
              <w:rPr>
                <w:rFonts w:hint="eastAsia" w:ascii="仿宋_GB2312" w:hAnsi="宋体" w:eastAsia="仿宋_GB2312"/>
                <w:color w:val="000000" w:themeColor="text1"/>
                <w:sz w:val="18"/>
                <w:szCs w:val="18"/>
              </w:rPr>
              <w:t>技能实训</w:t>
            </w:r>
          </w:p>
        </w:tc>
        <w:tc>
          <w:tcPr>
            <w:tcW w:w="699" w:type="dxa"/>
            <w:vAlign w:val="center"/>
          </w:tcPr>
          <w:p>
            <w:pPr>
              <w:spacing w:line="320" w:lineRule="exact"/>
              <w:jc w:val="center"/>
              <w:rPr>
                <w:rFonts w:ascii="仿宋_GB2312" w:eastAsia="仿宋_GB2312"/>
                <w:color w:val="000000" w:themeColor="text1"/>
                <w:sz w:val="18"/>
                <w:szCs w:val="18"/>
              </w:rPr>
            </w:pPr>
            <w:r>
              <w:rPr>
                <w:rFonts w:hint="eastAsia" w:ascii="仿宋_GB2312" w:eastAsia="仿宋_GB2312"/>
                <w:color w:val="000000" w:themeColor="text1"/>
                <w:sz w:val="18"/>
                <w:szCs w:val="18"/>
              </w:rPr>
              <w:t>30</w:t>
            </w:r>
          </w:p>
        </w:tc>
        <w:tc>
          <w:tcPr>
            <w:tcW w:w="602" w:type="dxa"/>
            <w:vAlign w:val="center"/>
          </w:tcPr>
          <w:p>
            <w:pPr>
              <w:spacing w:line="320" w:lineRule="exact"/>
              <w:jc w:val="center"/>
              <w:rPr>
                <w:rFonts w:ascii="仿宋_GB2312" w:eastAsia="仿宋_GB2312"/>
                <w:color w:val="000000" w:themeColor="text1"/>
                <w:sz w:val="18"/>
                <w:szCs w:val="18"/>
              </w:rPr>
            </w:pPr>
          </w:p>
        </w:tc>
        <w:tc>
          <w:tcPr>
            <w:tcW w:w="622" w:type="dxa"/>
            <w:vAlign w:val="center"/>
          </w:tcPr>
          <w:p>
            <w:pPr>
              <w:spacing w:line="320" w:lineRule="exact"/>
              <w:jc w:val="center"/>
              <w:rPr>
                <w:rFonts w:ascii="仿宋_GB2312" w:eastAsia="仿宋_GB2312"/>
                <w:color w:val="000000" w:themeColor="text1"/>
                <w:sz w:val="18"/>
                <w:szCs w:val="18"/>
              </w:rPr>
            </w:pPr>
            <w:r>
              <w:rPr>
                <w:rFonts w:hint="eastAsia" w:ascii="仿宋_GB2312" w:eastAsia="仿宋_GB2312"/>
                <w:color w:val="000000" w:themeColor="text1"/>
                <w:sz w:val="18"/>
                <w:szCs w:val="18"/>
              </w:rPr>
              <w:t>30</w:t>
            </w:r>
          </w:p>
        </w:tc>
        <w:tc>
          <w:tcPr>
            <w:tcW w:w="439" w:type="dxa"/>
            <w:vAlign w:val="center"/>
          </w:tcPr>
          <w:p>
            <w:pPr>
              <w:spacing w:line="320" w:lineRule="exact"/>
              <w:jc w:val="center"/>
              <w:rPr>
                <w:rFonts w:ascii="仿宋_GB2312" w:eastAsia="仿宋_GB2312"/>
                <w:color w:val="000000" w:themeColor="text1"/>
                <w:sz w:val="18"/>
                <w:szCs w:val="18"/>
              </w:rPr>
            </w:pPr>
          </w:p>
        </w:tc>
        <w:tc>
          <w:tcPr>
            <w:tcW w:w="567" w:type="dxa"/>
            <w:vAlign w:val="center"/>
          </w:tcPr>
          <w:p>
            <w:pPr>
              <w:spacing w:line="320" w:lineRule="exact"/>
              <w:jc w:val="center"/>
              <w:rPr>
                <w:rFonts w:ascii="仿宋_GB2312" w:eastAsia="仿宋_GB2312"/>
                <w:color w:val="000000" w:themeColor="text1"/>
                <w:sz w:val="18"/>
                <w:szCs w:val="18"/>
              </w:rPr>
            </w:pPr>
            <w:r>
              <w:rPr>
                <w:rFonts w:hint="eastAsia" w:ascii="仿宋_GB2312" w:eastAsia="仿宋_GB2312"/>
                <w:color w:val="000000" w:themeColor="text1"/>
                <w:sz w:val="18"/>
                <w:szCs w:val="18"/>
              </w:rPr>
              <w:t>30*1</w:t>
            </w:r>
          </w:p>
        </w:tc>
        <w:tc>
          <w:tcPr>
            <w:tcW w:w="567" w:type="dxa"/>
            <w:vAlign w:val="center"/>
          </w:tcPr>
          <w:p>
            <w:pPr>
              <w:spacing w:line="320" w:lineRule="exact"/>
              <w:jc w:val="center"/>
              <w:rPr>
                <w:rFonts w:ascii="仿宋_GB2312" w:eastAsia="仿宋_GB2312"/>
                <w:color w:val="000000" w:themeColor="text1"/>
                <w:sz w:val="18"/>
                <w:szCs w:val="18"/>
              </w:rPr>
            </w:pPr>
          </w:p>
        </w:tc>
        <w:tc>
          <w:tcPr>
            <w:tcW w:w="567" w:type="dxa"/>
            <w:vAlign w:val="center"/>
          </w:tcPr>
          <w:p>
            <w:pPr>
              <w:spacing w:line="320" w:lineRule="exact"/>
              <w:jc w:val="center"/>
              <w:rPr>
                <w:rFonts w:ascii="仿宋_GB2312" w:eastAsia="仿宋_GB2312"/>
                <w:sz w:val="18"/>
                <w:szCs w:val="18"/>
              </w:rPr>
            </w:pPr>
          </w:p>
        </w:tc>
        <w:tc>
          <w:tcPr>
            <w:tcW w:w="567" w:type="dxa"/>
            <w:vAlign w:val="center"/>
          </w:tcPr>
          <w:p>
            <w:pPr>
              <w:spacing w:line="320" w:lineRule="exact"/>
              <w:jc w:val="center"/>
              <w:rPr>
                <w:rFonts w:ascii="仿宋_GB2312" w:eastAsia="仿宋_GB2312"/>
                <w:sz w:val="18"/>
                <w:szCs w:val="18"/>
              </w:rPr>
            </w:pPr>
          </w:p>
        </w:tc>
        <w:tc>
          <w:tcPr>
            <w:tcW w:w="567" w:type="dxa"/>
            <w:vAlign w:val="center"/>
          </w:tcPr>
          <w:p>
            <w:pPr>
              <w:spacing w:line="320" w:lineRule="exact"/>
              <w:jc w:val="center"/>
              <w:rPr>
                <w:rFonts w:ascii="仿宋_GB2312" w:eastAsia="仿宋_GB2312"/>
                <w:sz w:val="18"/>
                <w:szCs w:val="18"/>
              </w:rPr>
            </w:pP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exact"/>
        </w:trPr>
        <w:tc>
          <w:tcPr>
            <w:tcW w:w="1380" w:type="dxa"/>
            <w:gridSpan w:val="3"/>
            <w:vMerge w:val="continue"/>
            <w:tcBorders>
              <w:top w:val="nil"/>
            </w:tcBorders>
            <w:vAlign w:val="center"/>
          </w:tcPr>
          <w:p>
            <w:pPr>
              <w:spacing w:line="320" w:lineRule="exact"/>
              <w:ind w:firstLine="361"/>
              <w:jc w:val="center"/>
              <w:rPr>
                <w:rFonts w:ascii="仿宋_GB2312" w:eastAsia="仿宋_GB2312"/>
                <w:color w:val="000000" w:themeColor="text1"/>
                <w:sz w:val="18"/>
                <w:szCs w:val="18"/>
              </w:rPr>
            </w:pPr>
          </w:p>
        </w:tc>
        <w:tc>
          <w:tcPr>
            <w:tcW w:w="511" w:type="dxa"/>
            <w:vAlign w:val="center"/>
          </w:tcPr>
          <w:p>
            <w:pPr>
              <w:spacing w:line="320" w:lineRule="exact"/>
              <w:jc w:val="center"/>
              <w:rPr>
                <w:rFonts w:ascii="仿宋_GB2312" w:eastAsia="仿宋_GB2312"/>
                <w:color w:val="000000" w:themeColor="text1"/>
                <w:sz w:val="18"/>
                <w:szCs w:val="18"/>
              </w:rPr>
            </w:pPr>
            <w:r>
              <w:rPr>
                <w:rFonts w:hint="eastAsia" w:ascii="仿宋_GB2312" w:eastAsia="仿宋_GB2312"/>
                <w:color w:val="000000" w:themeColor="text1"/>
                <w:sz w:val="18"/>
                <w:szCs w:val="18"/>
              </w:rPr>
              <w:t>02</w:t>
            </w:r>
          </w:p>
        </w:tc>
        <w:tc>
          <w:tcPr>
            <w:tcW w:w="2086" w:type="dxa"/>
            <w:vAlign w:val="center"/>
          </w:tcPr>
          <w:p>
            <w:pPr>
              <w:spacing w:line="320" w:lineRule="exact"/>
              <w:jc w:val="center"/>
              <w:rPr>
                <w:rFonts w:hint="default" w:ascii="仿宋_GB2312" w:hAnsi="宋体" w:eastAsia="仿宋_GB2312"/>
                <w:color w:val="000000" w:themeColor="text1"/>
                <w:sz w:val="18"/>
                <w:szCs w:val="18"/>
                <w:lang w:val="en-US" w:eastAsia="zh-CN"/>
              </w:rPr>
            </w:pPr>
            <w:r>
              <w:rPr>
                <w:rFonts w:hint="eastAsia" w:ascii="仿宋_GB2312" w:eastAsia="仿宋_GB2312"/>
                <w:color w:val="000000" w:themeColor="text1"/>
                <w:sz w:val="18"/>
                <w:szCs w:val="18"/>
                <w:lang w:val="en-US" w:eastAsia="zh-CN"/>
              </w:rPr>
              <w:t>设备控制</w:t>
            </w:r>
          </w:p>
        </w:tc>
        <w:tc>
          <w:tcPr>
            <w:tcW w:w="699" w:type="dxa"/>
            <w:vAlign w:val="center"/>
          </w:tcPr>
          <w:p>
            <w:pPr>
              <w:spacing w:line="320" w:lineRule="exact"/>
              <w:jc w:val="center"/>
              <w:rPr>
                <w:rFonts w:ascii="仿宋_GB2312" w:eastAsia="仿宋_GB2312"/>
                <w:color w:val="000000" w:themeColor="text1"/>
                <w:sz w:val="18"/>
                <w:szCs w:val="18"/>
              </w:rPr>
            </w:pPr>
            <w:r>
              <w:rPr>
                <w:rFonts w:hint="eastAsia" w:ascii="仿宋_GB2312" w:eastAsia="仿宋_GB2312"/>
                <w:color w:val="000000" w:themeColor="text1"/>
                <w:sz w:val="18"/>
                <w:szCs w:val="18"/>
              </w:rPr>
              <w:t>60</w:t>
            </w:r>
          </w:p>
        </w:tc>
        <w:tc>
          <w:tcPr>
            <w:tcW w:w="602" w:type="dxa"/>
            <w:vAlign w:val="center"/>
          </w:tcPr>
          <w:p>
            <w:pPr>
              <w:spacing w:line="320" w:lineRule="exact"/>
              <w:jc w:val="center"/>
              <w:rPr>
                <w:rFonts w:ascii="仿宋_GB2312" w:eastAsia="仿宋_GB2312"/>
                <w:color w:val="000000" w:themeColor="text1"/>
                <w:sz w:val="18"/>
                <w:szCs w:val="18"/>
              </w:rPr>
            </w:pPr>
          </w:p>
        </w:tc>
        <w:tc>
          <w:tcPr>
            <w:tcW w:w="622" w:type="dxa"/>
            <w:vAlign w:val="center"/>
          </w:tcPr>
          <w:p>
            <w:pPr>
              <w:spacing w:line="320" w:lineRule="exact"/>
              <w:jc w:val="center"/>
              <w:rPr>
                <w:rFonts w:ascii="仿宋_GB2312" w:eastAsia="仿宋_GB2312"/>
                <w:color w:val="000000" w:themeColor="text1"/>
                <w:sz w:val="18"/>
                <w:szCs w:val="18"/>
              </w:rPr>
            </w:pPr>
            <w:r>
              <w:rPr>
                <w:rFonts w:hint="eastAsia" w:ascii="仿宋_GB2312" w:eastAsia="仿宋_GB2312"/>
                <w:color w:val="000000" w:themeColor="text1"/>
                <w:sz w:val="18"/>
                <w:szCs w:val="18"/>
              </w:rPr>
              <w:t>60</w:t>
            </w:r>
          </w:p>
        </w:tc>
        <w:tc>
          <w:tcPr>
            <w:tcW w:w="439" w:type="dxa"/>
            <w:vAlign w:val="center"/>
          </w:tcPr>
          <w:p>
            <w:pPr>
              <w:spacing w:line="320" w:lineRule="exact"/>
              <w:jc w:val="center"/>
              <w:rPr>
                <w:rFonts w:ascii="仿宋_GB2312" w:eastAsia="仿宋_GB2312"/>
                <w:color w:val="000000" w:themeColor="text1"/>
                <w:sz w:val="18"/>
                <w:szCs w:val="18"/>
              </w:rPr>
            </w:pPr>
          </w:p>
        </w:tc>
        <w:tc>
          <w:tcPr>
            <w:tcW w:w="567" w:type="dxa"/>
            <w:vAlign w:val="center"/>
          </w:tcPr>
          <w:p>
            <w:pPr>
              <w:spacing w:line="320" w:lineRule="exact"/>
              <w:jc w:val="center"/>
              <w:rPr>
                <w:rFonts w:ascii="仿宋_GB2312" w:eastAsia="仿宋_GB2312"/>
                <w:color w:val="000000" w:themeColor="text1"/>
                <w:sz w:val="18"/>
                <w:szCs w:val="18"/>
              </w:rPr>
            </w:pPr>
          </w:p>
        </w:tc>
        <w:tc>
          <w:tcPr>
            <w:tcW w:w="567" w:type="dxa"/>
            <w:vAlign w:val="center"/>
          </w:tcPr>
          <w:p>
            <w:pPr>
              <w:spacing w:line="320" w:lineRule="exact"/>
              <w:jc w:val="center"/>
              <w:rPr>
                <w:rFonts w:ascii="仿宋_GB2312" w:eastAsia="仿宋_GB2312"/>
                <w:color w:val="000000" w:themeColor="text1"/>
                <w:sz w:val="18"/>
                <w:szCs w:val="18"/>
              </w:rPr>
            </w:pPr>
          </w:p>
        </w:tc>
        <w:tc>
          <w:tcPr>
            <w:tcW w:w="567" w:type="dxa"/>
            <w:vAlign w:val="center"/>
          </w:tcPr>
          <w:p>
            <w:pPr>
              <w:spacing w:line="320" w:lineRule="exact"/>
              <w:jc w:val="center"/>
              <w:rPr>
                <w:rFonts w:ascii="仿宋_GB2312" w:eastAsia="仿宋_GB2312"/>
                <w:sz w:val="18"/>
                <w:szCs w:val="18"/>
              </w:rPr>
            </w:pPr>
            <w:r>
              <w:rPr>
                <w:rFonts w:hint="eastAsia" w:ascii="仿宋_GB2312" w:eastAsia="仿宋_GB2312"/>
                <w:color w:val="000000"/>
                <w:sz w:val="18"/>
                <w:szCs w:val="18"/>
              </w:rPr>
              <w:t>30*2</w:t>
            </w:r>
          </w:p>
        </w:tc>
        <w:tc>
          <w:tcPr>
            <w:tcW w:w="567" w:type="dxa"/>
            <w:vAlign w:val="center"/>
          </w:tcPr>
          <w:p>
            <w:pPr>
              <w:spacing w:line="320" w:lineRule="exact"/>
              <w:jc w:val="center"/>
              <w:rPr>
                <w:rFonts w:ascii="仿宋_GB2312" w:eastAsia="仿宋_GB2312"/>
                <w:sz w:val="18"/>
                <w:szCs w:val="18"/>
              </w:rPr>
            </w:pPr>
          </w:p>
        </w:tc>
        <w:tc>
          <w:tcPr>
            <w:tcW w:w="567" w:type="dxa"/>
            <w:vAlign w:val="center"/>
          </w:tcPr>
          <w:p>
            <w:pPr>
              <w:spacing w:line="320" w:lineRule="exact"/>
              <w:jc w:val="center"/>
              <w:rPr>
                <w:rFonts w:ascii="仿宋_GB2312" w:eastAsia="仿宋_GB2312"/>
                <w:sz w:val="18"/>
                <w:szCs w:val="18"/>
              </w:rPr>
            </w:pP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exact"/>
        </w:trPr>
        <w:tc>
          <w:tcPr>
            <w:tcW w:w="1380" w:type="dxa"/>
            <w:gridSpan w:val="3"/>
            <w:vMerge w:val="continue"/>
            <w:tcBorders>
              <w:top w:val="nil"/>
            </w:tcBorders>
            <w:vAlign w:val="center"/>
          </w:tcPr>
          <w:p>
            <w:pPr>
              <w:spacing w:line="320" w:lineRule="exact"/>
              <w:ind w:firstLine="361"/>
              <w:jc w:val="center"/>
              <w:rPr>
                <w:rFonts w:ascii="仿宋_GB2312" w:eastAsia="仿宋_GB2312"/>
                <w:color w:val="000000" w:themeColor="text1"/>
                <w:sz w:val="18"/>
                <w:szCs w:val="18"/>
              </w:rPr>
            </w:pPr>
          </w:p>
        </w:tc>
        <w:tc>
          <w:tcPr>
            <w:tcW w:w="511" w:type="dxa"/>
            <w:vAlign w:val="center"/>
          </w:tcPr>
          <w:p>
            <w:pPr>
              <w:spacing w:line="320" w:lineRule="exact"/>
              <w:jc w:val="center"/>
              <w:rPr>
                <w:rFonts w:ascii="仿宋_GB2312" w:eastAsia="仿宋_GB2312"/>
                <w:color w:val="000000" w:themeColor="text1"/>
                <w:sz w:val="18"/>
                <w:szCs w:val="18"/>
              </w:rPr>
            </w:pPr>
            <w:r>
              <w:rPr>
                <w:rFonts w:hint="eastAsia" w:ascii="仿宋_GB2312" w:eastAsia="仿宋_GB2312"/>
                <w:color w:val="000000" w:themeColor="text1"/>
                <w:sz w:val="18"/>
                <w:szCs w:val="18"/>
              </w:rPr>
              <w:t>03</w:t>
            </w:r>
          </w:p>
        </w:tc>
        <w:tc>
          <w:tcPr>
            <w:tcW w:w="2086" w:type="dxa"/>
            <w:vAlign w:val="center"/>
          </w:tcPr>
          <w:p>
            <w:pPr>
              <w:spacing w:line="320" w:lineRule="exact"/>
              <w:jc w:val="center"/>
              <w:rPr>
                <w:rFonts w:ascii="仿宋_GB2312" w:hAnsi="宋体" w:eastAsia="仿宋_GB2312"/>
                <w:strike/>
                <w:color w:val="000000" w:themeColor="text1"/>
                <w:sz w:val="18"/>
                <w:szCs w:val="18"/>
              </w:rPr>
            </w:pPr>
            <w:r>
              <w:rPr>
                <w:rFonts w:hint="eastAsia" w:ascii="仿宋_GB2312" w:hAnsi="宋体" w:eastAsia="仿宋_GB2312"/>
                <w:color w:val="000000" w:themeColor="text1"/>
                <w:sz w:val="18"/>
                <w:szCs w:val="18"/>
              </w:rPr>
              <w:t>综合实训与考证</w:t>
            </w:r>
          </w:p>
        </w:tc>
        <w:tc>
          <w:tcPr>
            <w:tcW w:w="699" w:type="dxa"/>
            <w:vAlign w:val="center"/>
          </w:tcPr>
          <w:p>
            <w:pPr>
              <w:spacing w:line="320" w:lineRule="exact"/>
              <w:jc w:val="center"/>
              <w:rPr>
                <w:rFonts w:ascii="仿宋_GB2312" w:eastAsia="仿宋_GB2312"/>
                <w:strike/>
                <w:color w:val="000000" w:themeColor="text1"/>
                <w:sz w:val="18"/>
                <w:szCs w:val="18"/>
              </w:rPr>
            </w:pPr>
            <w:r>
              <w:rPr>
                <w:rFonts w:hint="eastAsia" w:ascii="仿宋_GB2312" w:eastAsia="仿宋_GB2312"/>
                <w:strike/>
                <w:color w:val="000000" w:themeColor="text1"/>
                <w:sz w:val="18"/>
                <w:szCs w:val="18"/>
              </w:rPr>
              <w:t>140</w:t>
            </w:r>
          </w:p>
        </w:tc>
        <w:tc>
          <w:tcPr>
            <w:tcW w:w="602" w:type="dxa"/>
            <w:vAlign w:val="center"/>
          </w:tcPr>
          <w:p>
            <w:pPr>
              <w:spacing w:line="320" w:lineRule="exact"/>
              <w:jc w:val="center"/>
              <w:rPr>
                <w:rFonts w:ascii="仿宋_GB2312" w:eastAsia="仿宋_GB2312"/>
                <w:strike/>
                <w:color w:val="000000" w:themeColor="text1"/>
                <w:sz w:val="18"/>
                <w:szCs w:val="18"/>
              </w:rPr>
            </w:pPr>
          </w:p>
        </w:tc>
        <w:tc>
          <w:tcPr>
            <w:tcW w:w="622" w:type="dxa"/>
            <w:vAlign w:val="center"/>
          </w:tcPr>
          <w:p>
            <w:pPr>
              <w:spacing w:line="320" w:lineRule="exact"/>
              <w:jc w:val="center"/>
              <w:rPr>
                <w:rFonts w:ascii="仿宋_GB2312" w:eastAsia="仿宋_GB2312"/>
                <w:strike/>
                <w:color w:val="000000" w:themeColor="text1"/>
                <w:sz w:val="18"/>
                <w:szCs w:val="18"/>
              </w:rPr>
            </w:pPr>
            <w:r>
              <w:rPr>
                <w:rFonts w:hint="eastAsia" w:ascii="仿宋_GB2312" w:eastAsia="仿宋_GB2312"/>
                <w:color w:val="000000" w:themeColor="text1"/>
                <w:sz w:val="18"/>
                <w:szCs w:val="18"/>
              </w:rPr>
              <w:t>140</w:t>
            </w:r>
          </w:p>
        </w:tc>
        <w:tc>
          <w:tcPr>
            <w:tcW w:w="439" w:type="dxa"/>
            <w:vAlign w:val="center"/>
          </w:tcPr>
          <w:p>
            <w:pPr>
              <w:spacing w:line="320" w:lineRule="exact"/>
              <w:jc w:val="center"/>
              <w:rPr>
                <w:rFonts w:ascii="仿宋_GB2312" w:eastAsia="仿宋_GB2312"/>
                <w:strike/>
                <w:color w:val="000000" w:themeColor="text1"/>
                <w:sz w:val="18"/>
                <w:szCs w:val="18"/>
              </w:rPr>
            </w:pPr>
          </w:p>
        </w:tc>
        <w:tc>
          <w:tcPr>
            <w:tcW w:w="567" w:type="dxa"/>
            <w:vAlign w:val="center"/>
          </w:tcPr>
          <w:p>
            <w:pPr>
              <w:spacing w:line="320" w:lineRule="exact"/>
              <w:jc w:val="center"/>
              <w:rPr>
                <w:rFonts w:ascii="仿宋_GB2312" w:eastAsia="仿宋_GB2312"/>
                <w:strike/>
                <w:color w:val="000000" w:themeColor="text1"/>
                <w:sz w:val="18"/>
                <w:szCs w:val="18"/>
              </w:rPr>
            </w:pPr>
          </w:p>
        </w:tc>
        <w:tc>
          <w:tcPr>
            <w:tcW w:w="567" w:type="dxa"/>
            <w:vAlign w:val="center"/>
          </w:tcPr>
          <w:p>
            <w:pPr>
              <w:spacing w:line="320" w:lineRule="exact"/>
              <w:jc w:val="center"/>
              <w:rPr>
                <w:rFonts w:ascii="仿宋_GB2312" w:eastAsia="仿宋_GB2312"/>
                <w:color w:val="000000" w:themeColor="text1"/>
                <w:sz w:val="18"/>
                <w:szCs w:val="18"/>
              </w:rPr>
            </w:pPr>
          </w:p>
        </w:tc>
        <w:tc>
          <w:tcPr>
            <w:tcW w:w="567" w:type="dxa"/>
            <w:vAlign w:val="center"/>
          </w:tcPr>
          <w:p>
            <w:pPr>
              <w:spacing w:line="320" w:lineRule="exact"/>
              <w:jc w:val="center"/>
              <w:rPr>
                <w:rFonts w:ascii="仿宋_GB2312" w:eastAsia="仿宋_GB2312"/>
                <w:sz w:val="18"/>
                <w:szCs w:val="18"/>
              </w:rPr>
            </w:pPr>
            <w:r>
              <w:rPr>
                <w:rFonts w:hint="eastAsia" w:ascii="仿宋_GB2312" w:eastAsia="仿宋_GB2312"/>
                <w:color w:val="000000"/>
                <w:sz w:val="18"/>
                <w:szCs w:val="18"/>
              </w:rPr>
              <w:t>28*5</w:t>
            </w:r>
          </w:p>
        </w:tc>
        <w:tc>
          <w:tcPr>
            <w:tcW w:w="567" w:type="dxa"/>
            <w:vAlign w:val="center"/>
          </w:tcPr>
          <w:p>
            <w:pPr>
              <w:spacing w:line="320" w:lineRule="exact"/>
              <w:jc w:val="center"/>
              <w:rPr>
                <w:rFonts w:ascii="仿宋_GB2312" w:eastAsia="仿宋_GB2312"/>
                <w:sz w:val="18"/>
                <w:szCs w:val="18"/>
              </w:rPr>
            </w:pPr>
          </w:p>
        </w:tc>
        <w:tc>
          <w:tcPr>
            <w:tcW w:w="567" w:type="dxa"/>
            <w:vAlign w:val="center"/>
          </w:tcPr>
          <w:p>
            <w:pPr>
              <w:spacing w:line="320" w:lineRule="exact"/>
              <w:jc w:val="center"/>
              <w:rPr>
                <w:rFonts w:ascii="仿宋_GB2312" w:eastAsia="仿宋_GB2312"/>
                <w:sz w:val="18"/>
                <w:szCs w:val="18"/>
              </w:rPr>
            </w:pP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exact"/>
        </w:trPr>
        <w:tc>
          <w:tcPr>
            <w:tcW w:w="1380" w:type="dxa"/>
            <w:gridSpan w:val="3"/>
            <w:vMerge w:val="continue"/>
            <w:tcBorders>
              <w:top w:val="nil"/>
            </w:tcBorders>
            <w:vAlign w:val="center"/>
          </w:tcPr>
          <w:p>
            <w:pPr>
              <w:spacing w:line="320" w:lineRule="exact"/>
              <w:ind w:firstLine="361"/>
              <w:jc w:val="center"/>
              <w:rPr>
                <w:rFonts w:ascii="仿宋_GB2312" w:eastAsia="仿宋_GB2312"/>
                <w:color w:val="000000" w:themeColor="text1"/>
                <w:sz w:val="18"/>
                <w:szCs w:val="18"/>
              </w:rPr>
            </w:pPr>
          </w:p>
        </w:tc>
        <w:tc>
          <w:tcPr>
            <w:tcW w:w="511" w:type="dxa"/>
            <w:vAlign w:val="center"/>
          </w:tcPr>
          <w:p>
            <w:pPr>
              <w:spacing w:line="320" w:lineRule="exact"/>
              <w:jc w:val="center"/>
              <w:rPr>
                <w:rFonts w:ascii="仿宋_GB2312" w:eastAsia="仿宋_GB2312"/>
                <w:color w:val="000000" w:themeColor="text1"/>
                <w:sz w:val="18"/>
                <w:szCs w:val="18"/>
              </w:rPr>
            </w:pPr>
            <w:r>
              <w:rPr>
                <w:rFonts w:hint="eastAsia" w:ascii="仿宋_GB2312" w:eastAsia="仿宋_GB2312"/>
                <w:color w:val="000000" w:themeColor="text1"/>
                <w:sz w:val="18"/>
                <w:szCs w:val="18"/>
              </w:rPr>
              <w:t>04</w:t>
            </w:r>
          </w:p>
        </w:tc>
        <w:tc>
          <w:tcPr>
            <w:tcW w:w="2086" w:type="dxa"/>
            <w:vAlign w:val="center"/>
          </w:tcPr>
          <w:p>
            <w:pPr>
              <w:spacing w:line="320" w:lineRule="exact"/>
              <w:jc w:val="center"/>
              <w:rPr>
                <w:rFonts w:ascii="仿宋_GB2312" w:hAnsi="宋体" w:eastAsia="仿宋_GB2312"/>
                <w:color w:val="000000" w:themeColor="text1"/>
                <w:sz w:val="18"/>
                <w:szCs w:val="18"/>
              </w:rPr>
            </w:pPr>
            <w:r>
              <w:rPr>
                <w:rFonts w:hint="eastAsia" w:ascii="仿宋_GB2312" w:hAnsi="宋体" w:eastAsia="仿宋_GB2312"/>
                <w:color w:val="000000" w:themeColor="text1"/>
                <w:sz w:val="18"/>
                <w:szCs w:val="18"/>
              </w:rPr>
              <w:t>顶岗实习</w:t>
            </w:r>
          </w:p>
        </w:tc>
        <w:tc>
          <w:tcPr>
            <w:tcW w:w="699" w:type="dxa"/>
            <w:vAlign w:val="center"/>
          </w:tcPr>
          <w:p>
            <w:pPr>
              <w:spacing w:line="320" w:lineRule="exact"/>
              <w:jc w:val="center"/>
              <w:rPr>
                <w:rFonts w:ascii="仿宋_GB2312" w:eastAsia="仿宋_GB2312"/>
                <w:color w:val="000000" w:themeColor="text1"/>
                <w:sz w:val="18"/>
                <w:szCs w:val="18"/>
              </w:rPr>
            </w:pPr>
            <w:r>
              <w:rPr>
                <w:rFonts w:hint="eastAsia" w:ascii="仿宋_GB2312" w:eastAsia="仿宋_GB2312"/>
                <w:color w:val="000000" w:themeColor="text1"/>
                <w:sz w:val="18"/>
                <w:szCs w:val="18"/>
              </w:rPr>
              <w:t>1170</w:t>
            </w:r>
          </w:p>
        </w:tc>
        <w:tc>
          <w:tcPr>
            <w:tcW w:w="602" w:type="dxa"/>
            <w:vAlign w:val="center"/>
          </w:tcPr>
          <w:p>
            <w:pPr>
              <w:spacing w:line="320" w:lineRule="exact"/>
              <w:jc w:val="center"/>
              <w:rPr>
                <w:rFonts w:ascii="仿宋_GB2312" w:eastAsia="仿宋_GB2312"/>
                <w:color w:val="000000" w:themeColor="text1"/>
                <w:sz w:val="18"/>
                <w:szCs w:val="18"/>
              </w:rPr>
            </w:pPr>
          </w:p>
        </w:tc>
        <w:tc>
          <w:tcPr>
            <w:tcW w:w="622" w:type="dxa"/>
            <w:vAlign w:val="center"/>
          </w:tcPr>
          <w:p>
            <w:pPr>
              <w:spacing w:line="320" w:lineRule="exact"/>
              <w:jc w:val="center"/>
              <w:rPr>
                <w:rFonts w:ascii="仿宋_GB2312" w:eastAsia="仿宋_GB2312"/>
                <w:color w:val="000000" w:themeColor="text1"/>
                <w:sz w:val="18"/>
                <w:szCs w:val="18"/>
              </w:rPr>
            </w:pPr>
            <w:r>
              <w:rPr>
                <w:rFonts w:hint="eastAsia" w:ascii="仿宋_GB2312" w:eastAsia="仿宋_GB2312"/>
                <w:color w:val="000000" w:themeColor="text1"/>
                <w:sz w:val="18"/>
                <w:szCs w:val="18"/>
              </w:rPr>
              <w:t>1170</w:t>
            </w:r>
          </w:p>
        </w:tc>
        <w:tc>
          <w:tcPr>
            <w:tcW w:w="439" w:type="dxa"/>
            <w:vAlign w:val="center"/>
          </w:tcPr>
          <w:p>
            <w:pPr>
              <w:spacing w:line="320" w:lineRule="exact"/>
              <w:jc w:val="center"/>
              <w:rPr>
                <w:rFonts w:ascii="仿宋_GB2312" w:eastAsia="仿宋_GB2312"/>
                <w:color w:val="000000" w:themeColor="text1"/>
                <w:sz w:val="18"/>
                <w:szCs w:val="18"/>
              </w:rPr>
            </w:pPr>
          </w:p>
        </w:tc>
        <w:tc>
          <w:tcPr>
            <w:tcW w:w="567" w:type="dxa"/>
            <w:vAlign w:val="center"/>
          </w:tcPr>
          <w:p>
            <w:pPr>
              <w:spacing w:line="320" w:lineRule="exact"/>
              <w:jc w:val="center"/>
              <w:rPr>
                <w:rFonts w:ascii="仿宋_GB2312" w:eastAsia="仿宋_GB2312"/>
                <w:color w:val="000000" w:themeColor="text1"/>
                <w:sz w:val="18"/>
                <w:szCs w:val="18"/>
              </w:rPr>
            </w:pPr>
          </w:p>
        </w:tc>
        <w:tc>
          <w:tcPr>
            <w:tcW w:w="567" w:type="dxa"/>
            <w:vAlign w:val="center"/>
          </w:tcPr>
          <w:p>
            <w:pPr>
              <w:spacing w:line="320" w:lineRule="exact"/>
              <w:jc w:val="center"/>
              <w:rPr>
                <w:rFonts w:ascii="仿宋_GB2312" w:eastAsia="仿宋_GB2312"/>
                <w:color w:val="000000" w:themeColor="text1"/>
                <w:sz w:val="18"/>
                <w:szCs w:val="18"/>
              </w:rPr>
            </w:pPr>
          </w:p>
        </w:tc>
        <w:tc>
          <w:tcPr>
            <w:tcW w:w="567" w:type="dxa"/>
            <w:vAlign w:val="center"/>
          </w:tcPr>
          <w:p>
            <w:pPr>
              <w:spacing w:line="320" w:lineRule="exact"/>
              <w:jc w:val="center"/>
              <w:rPr>
                <w:rFonts w:ascii="仿宋_GB2312" w:eastAsia="仿宋_GB2312"/>
                <w:sz w:val="18"/>
                <w:szCs w:val="18"/>
              </w:rPr>
            </w:pPr>
          </w:p>
        </w:tc>
        <w:tc>
          <w:tcPr>
            <w:tcW w:w="567" w:type="dxa"/>
            <w:vAlign w:val="center"/>
          </w:tcPr>
          <w:p>
            <w:pPr>
              <w:spacing w:line="320" w:lineRule="exact"/>
              <w:jc w:val="center"/>
              <w:rPr>
                <w:rFonts w:ascii="仿宋_GB2312" w:eastAsia="仿宋_GB2312"/>
                <w:sz w:val="18"/>
                <w:szCs w:val="18"/>
              </w:rPr>
            </w:pPr>
            <w:r>
              <w:rPr>
                <w:rFonts w:hint="eastAsia" w:ascii="仿宋_GB2312" w:eastAsia="仿宋_GB2312"/>
                <w:color w:val="000000"/>
                <w:sz w:val="18"/>
                <w:szCs w:val="18"/>
              </w:rPr>
              <w:t>30*20</w:t>
            </w:r>
          </w:p>
        </w:tc>
        <w:tc>
          <w:tcPr>
            <w:tcW w:w="567" w:type="dxa"/>
            <w:vAlign w:val="center"/>
          </w:tcPr>
          <w:p>
            <w:pPr>
              <w:spacing w:line="320" w:lineRule="exact"/>
              <w:jc w:val="center"/>
              <w:rPr>
                <w:rFonts w:ascii="仿宋_GB2312" w:eastAsia="仿宋_GB2312"/>
                <w:sz w:val="18"/>
                <w:szCs w:val="18"/>
              </w:rPr>
            </w:pPr>
            <w:r>
              <w:rPr>
                <w:rFonts w:hint="eastAsia" w:ascii="仿宋_GB2312" w:eastAsia="仿宋_GB2312"/>
                <w:color w:val="000000"/>
                <w:sz w:val="18"/>
                <w:szCs w:val="18"/>
              </w:rPr>
              <w:t>30*19</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exact"/>
        </w:trPr>
        <w:tc>
          <w:tcPr>
            <w:tcW w:w="1380" w:type="dxa"/>
            <w:gridSpan w:val="3"/>
            <w:tcBorders>
              <w:top w:val="nil"/>
            </w:tcBorders>
            <w:vAlign w:val="center"/>
          </w:tcPr>
          <w:p>
            <w:pPr>
              <w:spacing w:line="320" w:lineRule="exact"/>
              <w:ind w:firstLine="361"/>
              <w:jc w:val="center"/>
              <w:rPr>
                <w:rFonts w:ascii="仿宋_GB2312" w:eastAsia="仿宋_GB2312"/>
                <w:color w:val="000000" w:themeColor="text1"/>
                <w:sz w:val="18"/>
                <w:szCs w:val="18"/>
              </w:rPr>
            </w:pPr>
          </w:p>
        </w:tc>
        <w:tc>
          <w:tcPr>
            <w:tcW w:w="2597" w:type="dxa"/>
            <w:gridSpan w:val="2"/>
            <w:vAlign w:val="center"/>
          </w:tcPr>
          <w:p>
            <w:pPr>
              <w:spacing w:line="320" w:lineRule="exact"/>
              <w:jc w:val="center"/>
              <w:rPr>
                <w:rFonts w:ascii="仿宋_GB2312" w:hAnsi="宋体" w:eastAsia="仿宋_GB2312"/>
                <w:color w:val="000000" w:themeColor="text1"/>
                <w:sz w:val="18"/>
                <w:szCs w:val="18"/>
              </w:rPr>
            </w:pPr>
            <w:r>
              <w:rPr>
                <w:rFonts w:hint="eastAsia" w:ascii="仿宋_GB2312" w:hAnsi="黑体" w:eastAsia="仿宋_GB2312" w:cs="黑体"/>
                <w:bCs/>
                <w:color w:val="000000" w:themeColor="text1"/>
                <w:sz w:val="18"/>
                <w:szCs w:val="18"/>
              </w:rPr>
              <w:t>合计</w:t>
            </w:r>
          </w:p>
        </w:tc>
        <w:tc>
          <w:tcPr>
            <w:tcW w:w="699" w:type="dxa"/>
            <w:vAlign w:val="center"/>
          </w:tcPr>
          <w:p>
            <w:pPr>
              <w:spacing w:line="320" w:lineRule="exact"/>
              <w:jc w:val="center"/>
              <w:rPr>
                <w:rFonts w:ascii="仿宋_GB2312" w:eastAsia="仿宋_GB2312"/>
                <w:color w:val="000000" w:themeColor="text1"/>
                <w:sz w:val="18"/>
                <w:szCs w:val="18"/>
              </w:rPr>
            </w:pPr>
            <w:r>
              <w:rPr>
                <w:rFonts w:hint="eastAsia" w:ascii="仿宋_GB2312" w:eastAsia="仿宋_GB2312"/>
                <w:color w:val="000000" w:themeColor="text1"/>
                <w:sz w:val="18"/>
                <w:szCs w:val="18"/>
              </w:rPr>
              <w:t>1400</w:t>
            </w:r>
          </w:p>
        </w:tc>
        <w:tc>
          <w:tcPr>
            <w:tcW w:w="602" w:type="dxa"/>
            <w:vAlign w:val="center"/>
          </w:tcPr>
          <w:p>
            <w:pPr>
              <w:spacing w:line="320" w:lineRule="exact"/>
              <w:jc w:val="center"/>
              <w:rPr>
                <w:rFonts w:ascii="仿宋_GB2312" w:eastAsia="仿宋_GB2312"/>
                <w:color w:val="000000" w:themeColor="text1"/>
                <w:sz w:val="18"/>
                <w:szCs w:val="18"/>
              </w:rPr>
            </w:pPr>
          </w:p>
        </w:tc>
        <w:tc>
          <w:tcPr>
            <w:tcW w:w="622" w:type="dxa"/>
            <w:vAlign w:val="center"/>
          </w:tcPr>
          <w:p>
            <w:pPr>
              <w:spacing w:line="320" w:lineRule="exact"/>
              <w:jc w:val="center"/>
              <w:rPr>
                <w:rFonts w:ascii="仿宋_GB2312" w:eastAsia="仿宋_GB2312"/>
                <w:color w:val="000000" w:themeColor="text1"/>
                <w:sz w:val="18"/>
                <w:szCs w:val="18"/>
              </w:rPr>
            </w:pPr>
            <w:r>
              <w:rPr>
                <w:rFonts w:hint="eastAsia" w:ascii="仿宋_GB2312" w:eastAsia="仿宋_GB2312"/>
                <w:color w:val="000000" w:themeColor="text1"/>
                <w:sz w:val="18"/>
                <w:szCs w:val="18"/>
              </w:rPr>
              <w:t>1400</w:t>
            </w:r>
          </w:p>
        </w:tc>
        <w:tc>
          <w:tcPr>
            <w:tcW w:w="439" w:type="dxa"/>
            <w:vAlign w:val="center"/>
          </w:tcPr>
          <w:p>
            <w:pPr>
              <w:spacing w:line="320" w:lineRule="exact"/>
              <w:jc w:val="center"/>
              <w:rPr>
                <w:rFonts w:ascii="仿宋_GB2312" w:eastAsia="仿宋_GB2312"/>
                <w:color w:val="000000" w:themeColor="text1"/>
                <w:sz w:val="18"/>
                <w:szCs w:val="18"/>
              </w:rPr>
            </w:pPr>
          </w:p>
        </w:tc>
        <w:tc>
          <w:tcPr>
            <w:tcW w:w="567" w:type="dxa"/>
            <w:vAlign w:val="center"/>
          </w:tcPr>
          <w:p>
            <w:pPr>
              <w:spacing w:line="320" w:lineRule="exact"/>
              <w:jc w:val="center"/>
              <w:rPr>
                <w:rFonts w:ascii="仿宋_GB2312" w:eastAsia="仿宋_GB2312"/>
                <w:color w:val="000000" w:themeColor="text1"/>
                <w:sz w:val="18"/>
                <w:szCs w:val="18"/>
              </w:rPr>
            </w:pPr>
            <w:r>
              <w:rPr>
                <w:rFonts w:hint="eastAsia" w:ascii="仿宋_GB2312" w:eastAsia="仿宋_GB2312"/>
                <w:color w:val="000000" w:themeColor="text1"/>
                <w:sz w:val="18"/>
                <w:szCs w:val="18"/>
              </w:rPr>
              <w:t>30</w:t>
            </w:r>
          </w:p>
        </w:tc>
        <w:tc>
          <w:tcPr>
            <w:tcW w:w="567" w:type="dxa"/>
            <w:vAlign w:val="center"/>
          </w:tcPr>
          <w:p>
            <w:pPr>
              <w:spacing w:line="320" w:lineRule="exact"/>
              <w:jc w:val="center"/>
              <w:rPr>
                <w:rFonts w:ascii="仿宋_GB2312" w:eastAsia="仿宋_GB2312"/>
                <w:color w:val="000000" w:themeColor="text1"/>
                <w:sz w:val="18"/>
                <w:szCs w:val="18"/>
              </w:rPr>
            </w:pPr>
          </w:p>
        </w:tc>
        <w:tc>
          <w:tcPr>
            <w:tcW w:w="567" w:type="dxa"/>
            <w:vAlign w:val="center"/>
          </w:tcPr>
          <w:p>
            <w:pPr>
              <w:spacing w:line="320" w:lineRule="exact"/>
              <w:jc w:val="center"/>
              <w:rPr>
                <w:rFonts w:ascii="仿宋_GB2312" w:eastAsia="仿宋_GB2312"/>
                <w:sz w:val="18"/>
                <w:szCs w:val="18"/>
              </w:rPr>
            </w:pPr>
            <w:r>
              <w:rPr>
                <w:rFonts w:hint="eastAsia" w:ascii="仿宋_GB2312" w:eastAsia="仿宋_GB2312"/>
                <w:sz w:val="18"/>
                <w:szCs w:val="18"/>
              </w:rPr>
              <w:t>200</w:t>
            </w:r>
          </w:p>
        </w:tc>
        <w:tc>
          <w:tcPr>
            <w:tcW w:w="567" w:type="dxa"/>
            <w:vAlign w:val="center"/>
          </w:tcPr>
          <w:p>
            <w:pPr>
              <w:spacing w:line="320" w:lineRule="exact"/>
              <w:jc w:val="center"/>
              <w:rPr>
                <w:rFonts w:ascii="仿宋_GB2312" w:eastAsia="仿宋_GB2312"/>
                <w:color w:val="000000"/>
                <w:sz w:val="18"/>
                <w:szCs w:val="18"/>
              </w:rPr>
            </w:pPr>
            <w:r>
              <w:rPr>
                <w:rFonts w:hint="eastAsia" w:ascii="仿宋_GB2312" w:eastAsia="仿宋_GB2312"/>
                <w:color w:val="000000"/>
                <w:sz w:val="18"/>
                <w:szCs w:val="18"/>
              </w:rPr>
              <w:t>600</w:t>
            </w:r>
          </w:p>
        </w:tc>
        <w:tc>
          <w:tcPr>
            <w:tcW w:w="567" w:type="dxa"/>
            <w:vAlign w:val="center"/>
          </w:tcPr>
          <w:p>
            <w:pPr>
              <w:spacing w:line="320" w:lineRule="exact"/>
              <w:jc w:val="center"/>
              <w:rPr>
                <w:rFonts w:ascii="仿宋_GB2312" w:eastAsia="仿宋_GB2312"/>
                <w:color w:val="000000"/>
                <w:sz w:val="18"/>
                <w:szCs w:val="18"/>
              </w:rPr>
            </w:pPr>
            <w:r>
              <w:rPr>
                <w:rFonts w:hint="eastAsia" w:ascii="仿宋_GB2312" w:eastAsia="仿宋_GB2312"/>
                <w:color w:val="000000"/>
                <w:sz w:val="18"/>
                <w:szCs w:val="18"/>
              </w:rPr>
              <w:t>570</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99" w:hRule="exact"/>
        </w:trPr>
        <w:tc>
          <w:tcPr>
            <w:tcW w:w="826" w:type="dxa"/>
            <w:gridSpan w:val="2"/>
            <w:vAlign w:val="center"/>
          </w:tcPr>
          <w:p>
            <w:pPr>
              <w:spacing w:line="320" w:lineRule="exact"/>
              <w:jc w:val="center"/>
              <w:rPr>
                <w:rFonts w:ascii="仿宋_GB2312" w:eastAsia="仿宋_GB2312"/>
                <w:color w:val="000000" w:themeColor="text1"/>
                <w:sz w:val="18"/>
                <w:szCs w:val="18"/>
              </w:rPr>
            </w:pPr>
          </w:p>
        </w:tc>
        <w:tc>
          <w:tcPr>
            <w:tcW w:w="554" w:type="dxa"/>
            <w:vAlign w:val="center"/>
          </w:tcPr>
          <w:p>
            <w:pPr>
              <w:spacing w:line="320" w:lineRule="exact"/>
              <w:jc w:val="center"/>
              <w:rPr>
                <w:rFonts w:ascii="仿宋_GB2312" w:eastAsia="仿宋_GB2312"/>
                <w:color w:val="000000" w:themeColor="text1"/>
                <w:sz w:val="18"/>
                <w:szCs w:val="18"/>
              </w:rPr>
            </w:pPr>
          </w:p>
        </w:tc>
        <w:tc>
          <w:tcPr>
            <w:tcW w:w="2597" w:type="dxa"/>
            <w:gridSpan w:val="2"/>
            <w:vAlign w:val="center"/>
          </w:tcPr>
          <w:p>
            <w:pPr>
              <w:spacing w:line="320" w:lineRule="exact"/>
              <w:jc w:val="center"/>
              <w:rPr>
                <w:rFonts w:ascii="仿宋_GB2312" w:eastAsia="仿宋_GB2312"/>
                <w:color w:val="000000" w:themeColor="text1"/>
                <w:sz w:val="18"/>
                <w:szCs w:val="18"/>
              </w:rPr>
            </w:pPr>
            <w:r>
              <w:rPr>
                <w:rFonts w:hint="eastAsia" w:ascii="仿宋_GB2312" w:eastAsia="仿宋_GB2312"/>
                <w:color w:val="000000" w:themeColor="text1"/>
                <w:sz w:val="18"/>
                <w:szCs w:val="18"/>
              </w:rPr>
              <w:t>合计</w:t>
            </w:r>
          </w:p>
        </w:tc>
        <w:tc>
          <w:tcPr>
            <w:tcW w:w="699" w:type="dxa"/>
            <w:vAlign w:val="center"/>
          </w:tcPr>
          <w:p>
            <w:pPr>
              <w:spacing w:line="320" w:lineRule="exact"/>
              <w:jc w:val="center"/>
              <w:rPr>
                <w:rFonts w:hint="default" w:ascii="仿宋_GB2312" w:eastAsia="仿宋_GB2312"/>
                <w:color w:val="000000" w:themeColor="text1"/>
                <w:sz w:val="18"/>
                <w:szCs w:val="18"/>
                <w:lang w:val="en-US" w:eastAsia="zh-CN"/>
              </w:rPr>
            </w:pPr>
            <w:r>
              <w:rPr>
                <w:rFonts w:hint="eastAsia" w:ascii="仿宋_GB2312" w:eastAsia="仿宋_GB2312"/>
                <w:color w:val="000000" w:themeColor="text1"/>
                <w:sz w:val="18"/>
                <w:szCs w:val="18"/>
              </w:rPr>
              <w:t>35</w:t>
            </w:r>
            <w:r>
              <w:rPr>
                <w:rFonts w:hint="eastAsia" w:ascii="仿宋_GB2312" w:eastAsia="仿宋_GB2312"/>
                <w:color w:val="000000" w:themeColor="text1"/>
                <w:sz w:val="18"/>
                <w:szCs w:val="18"/>
                <w:lang w:val="en-US" w:eastAsia="zh-CN"/>
              </w:rPr>
              <w:t>96</w:t>
            </w:r>
          </w:p>
        </w:tc>
        <w:tc>
          <w:tcPr>
            <w:tcW w:w="602" w:type="dxa"/>
            <w:vAlign w:val="center"/>
          </w:tcPr>
          <w:p>
            <w:pPr>
              <w:spacing w:line="320" w:lineRule="exact"/>
              <w:jc w:val="center"/>
              <w:rPr>
                <w:rFonts w:hint="default" w:ascii="仿宋_GB2312" w:eastAsia="仿宋_GB2312"/>
                <w:color w:val="000000" w:themeColor="text1"/>
                <w:sz w:val="18"/>
                <w:szCs w:val="18"/>
                <w:lang w:val="en-US" w:eastAsia="zh-CN"/>
              </w:rPr>
            </w:pPr>
            <w:r>
              <w:rPr>
                <w:rFonts w:hint="eastAsia" w:ascii="仿宋_GB2312" w:eastAsia="仿宋_GB2312"/>
                <w:color w:val="000000" w:themeColor="text1"/>
                <w:sz w:val="18"/>
                <w:szCs w:val="18"/>
                <w:lang w:val="en-US" w:eastAsia="zh-CN"/>
              </w:rPr>
              <w:t>1692</w:t>
            </w:r>
          </w:p>
        </w:tc>
        <w:tc>
          <w:tcPr>
            <w:tcW w:w="622" w:type="dxa"/>
            <w:vAlign w:val="center"/>
          </w:tcPr>
          <w:p>
            <w:pPr>
              <w:spacing w:line="320" w:lineRule="exact"/>
              <w:jc w:val="center"/>
              <w:rPr>
                <w:rFonts w:hint="default" w:ascii="仿宋_GB2312" w:eastAsia="仿宋_GB2312"/>
                <w:color w:val="000000" w:themeColor="text1"/>
                <w:sz w:val="18"/>
                <w:szCs w:val="18"/>
                <w:lang w:val="en-US" w:eastAsia="zh-CN"/>
              </w:rPr>
            </w:pPr>
            <w:r>
              <w:rPr>
                <w:rFonts w:hint="eastAsia" w:ascii="仿宋_GB2312" w:eastAsia="仿宋_GB2312"/>
                <w:color w:val="000000" w:themeColor="text1"/>
                <w:sz w:val="18"/>
                <w:szCs w:val="18"/>
                <w:lang w:val="en-US" w:eastAsia="zh-CN"/>
              </w:rPr>
              <w:t>1904</w:t>
            </w:r>
          </w:p>
        </w:tc>
        <w:tc>
          <w:tcPr>
            <w:tcW w:w="439" w:type="dxa"/>
            <w:vAlign w:val="center"/>
          </w:tcPr>
          <w:p>
            <w:pPr>
              <w:spacing w:line="320" w:lineRule="exact"/>
              <w:jc w:val="center"/>
              <w:rPr>
                <w:rFonts w:hint="default" w:ascii="仿宋_GB2312" w:eastAsia="仿宋_GB2312"/>
                <w:color w:val="000000" w:themeColor="text1"/>
                <w:sz w:val="18"/>
                <w:szCs w:val="18"/>
                <w:lang w:val="en-US" w:eastAsia="zh-CN"/>
              </w:rPr>
            </w:pPr>
            <w:r>
              <w:rPr>
                <w:rFonts w:hint="eastAsia" w:ascii="仿宋_GB2312" w:eastAsia="仿宋_GB2312"/>
                <w:color w:val="000000" w:themeColor="text1"/>
                <w:sz w:val="18"/>
                <w:szCs w:val="18"/>
                <w:lang w:val="en-US" w:eastAsia="zh-CN"/>
              </w:rPr>
              <w:t>33</w:t>
            </w:r>
          </w:p>
        </w:tc>
        <w:tc>
          <w:tcPr>
            <w:tcW w:w="567" w:type="dxa"/>
            <w:vAlign w:val="center"/>
          </w:tcPr>
          <w:p>
            <w:pPr>
              <w:spacing w:line="320" w:lineRule="exact"/>
              <w:jc w:val="center"/>
              <w:rPr>
                <w:rFonts w:hint="default" w:ascii="仿宋_GB2312" w:eastAsia="仿宋_GB2312"/>
                <w:color w:val="000000" w:themeColor="text1"/>
                <w:sz w:val="18"/>
                <w:szCs w:val="18"/>
                <w:lang w:val="en-US" w:eastAsia="zh-CN"/>
              </w:rPr>
            </w:pPr>
            <w:r>
              <w:rPr>
                <w:rFonts w:hint="eastAsia" w:ascii="仿宋_GB2312" w:eastAsia="仿宋_GB2312"/>
                <w:color w:val="000000" w:themeColor="text1"/>
                <w:sz w:val="18"/>
                <w:szCs w:val="18"/>
                <w:lang w:val="en-US" w:eastAsia="zh-CN"/>
              </w:rPr>
              <w:t>33</w:t>
            </w:r>
          </w:p>
        </w:tc>
        <w:tc>
          <w:tcPr>
            <w:tcW w:w="567" w:type="dxa"/>
            <w:vAlign w:val="center"/>
          </w:tcPr>
          <w:p>
            <w:pPr>
              <w:spacing w:line="320" w:lineRule="exact"/>
              <w:jc w:val="center"/>
              <w:rPr>
                <w:rFonts w:hint="default" w:ascii="仿宋_GB2312" w:eastAsia="仿宋_GB2312"/>
                <w:color w:val="000000" w:themeColor="text1"/>
                <w:sz w:val="18"/>
                <w:szCs w:val="18"/>
                <w:lang w:val="en-US" w:eastAsia="zh-CN"/>
              </w:rPr>
            </w:pPr>
            <w:r>
              <w:rPr>
                <w:rFonts w:hint="eastAsia" w:ascii="仿宋_GB2312" w:eastAsia="仿宋_GB2312"/>
                <w:color w:val="000000" w:themeColor="text1"/>
                <w:sz w:val="18"/>
                <w:szCs w:val="18"/>
                <w:lang w:val="en-US" w:eastAsia="zh-CN"/>
              </w:rPr>
              <w:t>34</w:t>
            </w:r>
          </w:p>
        </w:tc>
        <w:tc>
          <w:tcPr>
            <w:tcW w:w="567" w:type="dxa"/>
            <w:vAlign w:val="center"/>
          </w:tcPr>
          <w:p>
            <w:pPr>
              <w:spacing w:line="320" w:lineRule="exact"/>
              <w:jc w:val="center"/>
              <w:rPr>
                <w:rFonts w:hint="default" w:ascii="仿宋_GB2312" w:eastAsia="仿宋_GB2312"/>
                <w:sz w:val="18"/>
                <w:szCs w:val="18"/>
                <w:lang w:val="en-US" w:eastAsia="zh-CN"/>
              </w:rPr>
            </w:pPr>
            <w:r>
              <w:rPr>
                <w:rFonts w:hint="eastAsia" w:ascii="仿宋_GB2312" w:eastAsia="仿宋_GB2312"/>
                <w:sz w:val="18"/>
                <w:szCs w:val="18"/>
                <w:lang w:val="en-US" w:eastAsia="zh-CN"/>
              </w:rPr>
              <w:t>34</w:t>
            </w:r>
          </w:p>
        </w:tc>
        <w:tc>
          <w:tcPr>
            <w:tcW w:w="567" w:type="dxa"/>
            <w:vAlign w:val="center"/>
          </w:tcPr>
          <w:p>
            <w:pPr>
              <w:spacing w:line="320" w:lineRule="exact"/>
              <w:jc w:val="center"/>
              <w:rPr>
                <w:rFonts w:ascii="仿宋_GB2312" w:eastAsia="仿宋_GB2312"/>
                <w:sz w:val="18"/>
                <w:szCs w:val="18"/>
              </w:rPr>
            </w:pPr>
            <w:r>
              <w:rPr>
                <w:rFonts w:hint="eastAsia" w:ascii="仿宋_GB2312" w:eastAsia="仿宋_GB2312"/>
                <w:sz w:val="18"/>
                <w:szCs w:val="18"/>
              </w:rPr>
              <w:t>30</w:t>
            </w:r>
          </w:p>
        </w:tc>
        <w:tc>
          <w:tcPr>
            <w:tcW w:w="567" w:type="dxa"/>
            <w:vAlign w:val="center"/>
          </w:tcPr>
          <w:p>
            <w:pPr>
              <w:spacing w:line="320" w:lineRule="exact"/>
              <w:jc w:val="center"/>
              <w:rPr>
                <w:rFonts w:ascii="仿宋_GB2312" w:eastAsia="仿宋_GB2312"/>
                <w:sz w:val="18"/>
                <w:szCs w:val="18"/>
              </w:rPr>
            </w:pPr>
            <w:r>
              <w:rPr>
                <w:rFonts w:hint="eastAsia" w:ascii="仿宋_GB2312" w:eastAsia="仿宋_GB2312"/>
                <w:sz w:val="18"/>
                <w:szCs w:val="18"/>
              </w:rPr>
              <w:t>30</w:t>
            </w:r>
          </w:p>
        </w:tc>
      </w:tr>
    </w:tbl>
    <w:p>
      <w:pPr>
        <w:overflowPunct w:val="0"/>
        <w:ind w:firstLine="640" w:firstLineChars="200"/>
        <w:rPr>
          <w:rFonts w:hint="eastAsia" w:ascii="黑体" w:hAnsi="黑体" w:eastAsia="黑体"/>
          <w:sz w:val="32"/>
          <w:szCs w:val="32"/>
        </w:rPr>
      </w:pPr>
    </w:p>
    <w:p>
      <w:pPr>
        <w:overflowPunct w:val="0"/>
        <w:ind w:firstLine="640" w:firstLineChars="200"/>
        <w:rPr>
          <w:rFonts w:hint="eastAsia" w:ascii="黑体" w:hAnsi="黑体" w:eastAsia="黑体"/>
          <w:sz w:val="32"/>
          <w:szCs w:val="32"/>
        </w:rPr>
      </w:pPr>
    </w:p>
    <w:p>
      <w:pPr>
        <w:overflowPunct w:val="0"/>
        <w:ind w:firstLine="640" w:firstLineChars="200"/>
        <w:rPr>
          <w:rFonts w:hint="eastAsia" w:ascii="黑体" w:hAnsi="黑体" w:eastAsia="黑体"/>
          <w:sz w:val="32"/>
          <w:szCs w:val="32"/>
        </w:rPr>
      </w:pPr>
    </w:p>
    <w:p>
      <w:pPr>
        <w:overflowPunct w:val="0"/>
        <w:ind w:firstLine="640" w:firstLineChars="200"/>
        <w:rPr>
          <w:rFonts w:hint="eastAsia" w:ascii="黑体" w:hAnsi="黑体" w:eastAsia="黑体"/>
          <w:sz w:val="32"/>
          <w:szCs w:val="32"/>
        </w:rPr>
      </w:pPr>
    </w:p>
    <w:p>
      <w:pPr>
        <w:overflowPunct w:val="0"/>
        <w:ind w:firstLine="640" w:firstLineChars="200"/>
        <w:rPr>
          <w:rFonts w:hint="eastAsia" w:ascii="黑体" w:hAnsi="黑体" w:eastAsia="黑体"/>
          <w:sz w:val="32"/>
          <w:szCs w:val="32"/>
        </w:rPr>
      </w:pPr>
    </w:p>
    <w:p>
      <w:pPr>
        <w:overflowPunct w:val="0"/>
        <w:ind w:firstLine="640" w:firstLineChars="200"/>
        <w:rPr>
          <w:rFonts w:hint="eastAsia" w:ascii="黑体" w:hAnsi="黑体" w:eastAsia="黑体"/>
          <w:sz w:val="32"/>
          <w:szCs w:val="32"/>
        </w:rPr>
      </w:pPr>
    </w:p>
    <w:p>
      <w:pPr>
        <w:overflowPunct w:val="0"/>
        <w:ind w:firstLine="640" w:firstLineChars="200"/>
        <w:rPr>
          <w:rFonts w:hint="eastAsia" w:ascii="黑体" w:hAnsi="黑体" w:eastAsia="黑体"/>
          <w:sz w:val="32"/>
          <w:szCs w:val="32"/>
        </w:rPr>
      </w:pPr>
    </w:p>
    <w:p>
      <w:pPr>
        <w:overflowPunct w:val="0"/>
        <w:ind w:firstLine="640" w:firstLineChars="200"/>
        <w:rPr>
          <w:rFonts w:hint="eastAsia" w:ascii="黑体" w:hAnsi="黑体" w:eastAsia="黑体"/>
          <w:sz w:val="32"/>
          <w:szCs w:val="32"/>
        </w:rPr>
      </w:pPr>
    </w:p>
    <w:p>
      <w:pPr>
        <w:overflowPunct w:val="0"/>
        <w:ind w:firstLine="640" w:firstLineChars="200"/>
        <w:rPr>
          <w:rFonts w:hint="eastAsia" w:ascii="黑体" w:hAnsi="黑体" w:eastAsia="黑体"/>
          <w:sz w:val="32"/>
          <w:szCs w:val="32"/>
        </w:rPr>
      </w:pPr>
    </w:p>
    <w:p>
      <w:pPr>
        <w:overflowPunct w:val="0"/>
        <w:ind w:firstLine="640" w:firstLineChars="200"/>
        <w:rPr>
          <w:rFonts w:hint="eastAsia" w:ascii="黑体" w:hAnsi="黑体" w:eastAsia="黑体"/>
          <w:sz w:val="32"/>
          <w:szCs w:val="32"/>
        </w:rPr>
      </w:pPr>
    </w:p>
    <w:p>
      <w:pPr>
        <w:overflowPunct w:val="0"/>
        <w:ind w:firstLine="640" w:firstLineChars="200"/>
        <w:rPr>
          <w:rFonts w:hint="eastAsia" w:ascii="黑体" w:hAnsi="黑体" w:eastAsia="黑体"/>
          <w:sz w:val="32"/>
          <w:szCs w:val="32"/>
        </w:rPr>
      </w:pPr>
    </w:p>
    <w:p>
      <w:pPr>
        <w:overflowPunct w:val="0"/>
        <w:ind w:firstLine="640" w:firstLineChars="200"/>
        <w:rPr>
          <w:rFonts w:ascii="黑体" w:hAnsi="黑体" w:eastAsia="黑体"/>
          <w:sz w:val="32"/>
          <w:szCs w:val="32"/>
        </w:rPr>
      </w:pPr>
      <w:r>
        <w:rPr>
          <w:rFonts w:hint="eastAsia" w:ascii="黑体" w:hAnsi="黑体" w:eastAsia="黑体"/>
          <w:sz w:val="32"/>
          <w:szCs w:val="32"/>
        </w:rPr>
        <w:t>八、实施保障</w:t>
      </w:r>
    </w:p>
    <w:p>
      <w:pPr>
        <w:overflowPunct w:val="0"/>
        <w:spacing w:line="560" w:lineRule="exact"/>
        <w:ind w:firstLine="640" w:firstLineChars="200"/>
        <w:rPr>
          <w:rFonts w:ascii="仿宋_GB2312" w:hAnsi="仿宋" w:eastAsia="仿宋_GB2312"/>
          <w:b/>
          <w:sz w:val="32"/>
          <w:szCs w:val="32"/>
        </w:rPr>
      </w:pPr>
      <w:r>
        <w:rPr>
          <w:rFonts w:hint="eastAsia" w:ascii="楷体_GB2312" w:hAnsi="仿宋" w:eastAsia="楷体_GB2312"/>
          <w:sz w:val="32"/>
          <w:szCs w:val="32"/>
        </w:rPr>
        <w:t>1．师资队伍</w:t>
      </w:r>
      <w:r>
        <w:rPr>
          <w:rFonts w:hint="eastAsia" w:ascii="仿宋_GB2312" w:hAnsi="仿宋" w:eastAsia="仿宋_GB2312"/>
          <w:b/>
          <w:sz w:val="32"/>
          <w:szCs w:val="32"/>
        </w:rPr>
        <w:t>。</w:t>
      </w:r>
    </w:p>
    <w:p>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包括专任教师和兼职教师。各专业在校生与该专业的专任教师之比不高于25:1（不含公共课）。高职专业带头人原则上应具有高级职称，中职专业带头人原则上应具有中级以上职称。“双师型”教师一般不低于60%。兼职教师应主要来自于行业企业。</w:t>
      </w:r>
    </w:p>
    <w:p>
      <w:pPr>
        <w:adjustRightInd w:val="0"/>
        <w:spacing w:line="560" w:lineRule="exact"/>
        <w:ind w:firstLine="640" w:firstLineChars="200"/>
        <w:rPr>
          <w:rFonts w:ascii="楷体_GB2312" w:hAnsi="仿宋" w:eastAsia="楷体_GB2312"/>
          <w:sz w:val="32"/>
          <w:szCs w:val="32"/>
        </w:rPr>
      </w:pPr>
      <w:r>
        <w:rPr>
          <w:rFonts w:hint="eastAsia" w:ascii="楷体_GB2312" w:hAnsi="仿宋" w:eastAsia="楷体_GB2312"/>
          <w:sz w:val="32"/>
          <w:szCs w:val="32"/>
        </w:rPr>
        <w:t>2．教学设施。</w:t>
      </w:r>
    </w:p>
    <w:p>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教学设施应满足本专业人才培养实施需要，其中实训（实验）室面积、设施等应达到国家发布的有关专业实训教学条件建设标准（仪器设备配备规范）要求。信息化条件保障应能满足专业建设、教学管理、信息化教学和学生自主学习需要。</w:t>
      </w:r>
    </w:p>
    <w:p>
      <w:pPr>
        <w:adjustRightInd w:val="0"/>
        <w:spacing w:line="560" w:lineRule="exact"/>
        <w:ind w:firstLine="640" w:firstLineChars="200"/>
        <w:rPr>
          <w:rFonts w:ascii="楷体_GB2312" w:hAnsi="仿宋" w:eastAsia="楷体_GB2312"/>
          <w:sz w:val="32"/>
          <w:szCs w:val="32"/>
        </w:rPr>
      </w:pPr>
      <w:r>
        <w:rPr>
          <w:rFonts w:hint="eastAsia" w:ascii="楷体_GB2312" w:hAnsi="仿宋" w:eastAsia="楷体_GB2312"/>
          <w:sz w:val="32"/>
          <w:szCs w:val="32"/>
        </w:rPr>
        <w:t>3．教学资源。</w:t>
      </w:r>
    </w:p>
    <w:p>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教材、图书和数字资源结合实际具体提出，应能够满足学生专业学习、教师专业教学研究、教学实施和社会服务需要。严格执行国家和省（区、市）关于教材选用的有关要求，健全本校教材选用制度。根据需要组织编写校本教材，开发教学资源。</w:t>
      </w:r>
    </w:p>
    <w:p>
      <w:pPr>
        <w:adjustRightInd w:val="0"/>
        <w:spacing w:line="560" w:lineRule="exact"/>
        <w:ind w:firstLine="640" w:firstLineChars="200"/>
        <w:rPr>
          <w:rFonts w:ascii="仿宋_GB2312" w:hAnsi="仿宋" w:eastAsia="仿宋_GB2312"/>
          <w:b/>
          <w:sz w:val="32"/>
          <w:szCs w:val="32"/>
        </w:rPr>
      </w:pPr>
      <w:r>
        <w:rPr>
          <w:rFonts w:hint="eastAsia" w:ascii="楷体_GB2312" w:hAnsi="仿宋" w:eastAsia="楷体_GB2312"/>
          <w:sz w:val="32"/>
          <w:szCs w:val="32"/>
        </w:rPr>
        <w:t>4．教学方法</w:t>
      </w:r>
      <w:r>
        <w:rPr>
          <w:rFonts w:hint="eastAsia" w:ascii="仿宋_GB2312" w:hAnsi="仿宋" w:eastAsia="仿宋_GB2312"/>
          <w:b/>
          <w:sz w:val="32"/>
          <w:szCs w:val="32"/>
        </w:rPr>
        <w:t>。</w:t>
      </w:r>
    </w:p>
    <w:p>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提出实施教学应该采取的方法指导建议，指导教师依据专业培养目标、课程教学要求、学生能力与教学资源，采用适当的教学方法，以达成预期教学目标。倡导因材施教、因需施教，鼓励创新教学方法和策略，采用理实一体化教学、案例教学、项目教学等方法，坚持学中做、做中学。</w:t>
      </w:r>
    </w:p>
    <w:p>
      <w:pPr>
        <w:adjustRightInd w:val="0"/>
        <w:spacing w:line="560" w:lineRule="exact"/>
        <w:ind w:firstLine="640" w:firstLineChars="200"/>
        <w:rPr>
          <w:rFonts w:ascii="仿宋_GB2312" w:hAnsi="仿宋" w:eastAsia="仿宋_GB2312"/>
          <w:b/>
          <w:sz w:val="32"/>
          <w:szCs w:val="32"/>
        </w:rPr>
      </w:pPr>
      <w:r>
        <w:rPr>
          <w:rFonts w:hint="eastAsia" w:ascii="楷体_GB2312" w:hAnsi="仿宋" w:eastAsia="楷体_GB2312"/>
          <w:sz w:val="32"/>
          <w:szCs w:val="32"/>
        </w:rPr>
        <w:t>5．教学评价</w:t>
      </w:r>
      <w:r>
        <w:rPr>
          <w:rFonts w:hint="eastAsia" w:ascii="仿宋_GB2312" w:hAnsi="仿宋" w:eastAsia="仿宋_GB2312"/>
          <w:b/>
          <w:sz w:val="32"/>
          <w:szCs w:val="32"/>
        </w:rPr>
        <w:t>。</w:t>
      </w:r>
    </w:p>
    <w:p>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对教师教学、学生学习评价的方式方法提出建议。对学生的学业考核评价内容应兼顾认知、技能、情感等方面，评价应体现评价标准、评价主体、评价方式、评价过程的多元化，如观察、口试、笔试、顶岗操作、职业技能大赛、职业资格鉴定等评价、评定方式。要加强对教学过程的质量监控，改革教学评价的标准和方法。</w:t>
      </w:r>
    </w:p>
    <w:p>
      <w:pPr>
        <w:adjustRightInd w:val="0"/>
        <w:spacing w:line="560" w:lineRule="exact"/>
        <w:ind w:firstLine="640" w:firstLineChars="200"/>
        <w:rPr>
          <w:rFonts w:ascii="楷体_GB2312" w:hAnsi="仿宋" w:eastAsia="楷体_GB2312"/>
          <w:sz w:val="32"/>
          <w:szCs w:val="32"/>
        </w:rPr>
      </w:pPr>
      <w:r>
        <w:rPr>
          <w:rFonts w:hint="eastAsia" w:ascii="楷体_GB2312" w:hAnsi="仿宋" w:eastAsia="楷体_GB2312"/>
          <w:sz w:val="32"/>
          <w:szCs w:val="32"/>
        </w:rPr>
        <w:t>6．质量管理。</w:t>
      </w:r>
    </w:p>
    <w:p>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建立健全校院（系）两级的质量保障体系。以保障和提高教学质量为目标，运用系统方法，依靠必要的组织结构，统筹考虑影响教学质量的各主要因素，结合教学诊断与改进、质量年报等职业院校自主保证人才培养质量的工作，统筹管理学校各部门、各环节的教学质量管理活动，形成任务、职责、权限明确，相互协调、相互促进的质量管理有机整体。</w:t>
      </w:r>
    </w:p>
    <w:p>
      <w:pPr>
        <w:adjustRightInd w:val="0"/>
        <w:spacing w:line="560" w:lineRule="exact"/>
        <w:ind w:firstLine="640" w:firstLineChars="200"/>
        <w:rPr>
          <w:rFonts w:ascii="黑体" w:hAnsi="黑体" w:eastAsia="黑体"/>
          <w:sz w:val="32"/>
          <w:szCs w:val="32"/>
        </w:rPr>
      </w:pPr>
      <w:r>
        <w:rPr>
          <w:rFonts w:hint="eastAsia" w:ascii="黑体" w:hAnsi="黑体" w:eastAsia="黑体"/>
          <w:sz w:val="32"/>
          <w:szCs w:val="32"/>
        </w:rPr>
        <w:t>九、毕业要求</w:t>
      </w:r>
    </w:p>
    <w:p>
      <w:pPr>
        <w:spacing w:line="56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毕业要求是学生通过规定年限的学习，修满专业人才培养方案所规定的学分，达到本专业人才培养目标和培养规格的要求。鼓励应运用大数据等信息化手段记录、分析学生成长记录档案、职业素养达标等方面的内容，纳入综合素质考核，并将考核情况作为是否准予毕业的重要依据。</w:t>
      </w:r>
    </w:p>
    <w:p/>
    <w:p/>
    <w:p/>
    <w:p/>
    <w:p/>
    <w:p/>
    <w:p/>
    <w:p>
      <w:pPr>
        <w:overflowPunct w:val="0"/>
        <w:adjustRightInd w:val="0"/>
        <w:snapToGrid w:val="0"/>
        <w:jc w:val="center"/>
        <w:rPr>
          <w:rFonts w:ascii="方正小标宋简体" w:hAnsi="Calibri Light" w:eastAsia="方正小标宋简体" w:cs="宋体"/>
          <w:bCs/>
          <w:sz w:val="36"/>
          <w:szCs w:val="36"/>
        </w:rPr>
      </w:pPr>
      <w:r>
        <w:rPr>
          <w:rFonts w:hint="eastAsia" w:ascii="方正小标宋简体" w:hAnsi="Calibri Light" w:eastAsia="方正小标宋简体" w:cs="宋体"/>
          <w:bCs/>
          <w:sz w:val="36"/>
          <w:szCs w:val="36"/>
        </w:rPr>
        <w:t>民权县职业教育培训中心</w:t>
      </w:r>
    </w:p>
    <w:p>
      <w:pPr>
        <w:overflowPunct w:val="0"/>
        <w:ind w:firstLine="1440" w:firstLineChars="400"/>
        <w:rPr>
          <w:rFonts w:hint="eastAsia" w:ascii="方正小标宋简体" w:hAnsi="Calibri Light" w:eastAsia="方正小标宋简体" w:cs="宋体"/>
          <w:bCs/>
          <w:sz w:val="36"/>
          <w:szCs w:val="36"/>
        </w:rPr>
      </w:pPr>
      <w:r>
        <w:rPr>
          <w:rFonts w:hint="eastAsia" w:ascii="方正小标宋简体" w:eastAsia="方正小标宋简体"/>
          <w:sz w:val="36"/>
          <w:szCs w:val="36"/>
          <w:lang w:val="en-US" w:eastAsia="zh-CN"/>
        </w:rPr>
        <w:t>服装设计与工艺</w:t>
      </w:r>
      <w:r>
        <w:rPr>
          <w:rFonts w:hint="eastAsia" w:ascii="方正小标宋简体" w:hAnsi="Calibri Light" w:eastAsia="方正小标宋简体" w:cs="宋体"/>
          <w:bCs/>
          <w:sz w:val="36"/>
          <w:szCs w:val="36"/>
        </w:rPr>
        <w:t>专业人才培养方案</w:t>
      </w:r>
    </w:p>
    <w:p>
      <w:pPr>
        <w:overflowPunct w:val="0"/>
        <w:ind w:firstLine="640" w:firstLineChars="200"/>
        <w:rPr>
          <w:rFonts w:hint="eastAsia" w:ascii="黑体" w:hAnsi="黑体" w:eastAsia="黑体"/>
          <w:sz w:val="32"/>
          <w:szCs w:val="32"/>
        </w:rPr>
      </w:pPr>
      <w:r>
        <w:rPr>
          <w:rFonts w:hint="eastAsia" w:ascii="黑体" w:hAnsi="黑体" w:eastAsia="黑体"/>
          <w:sz w:val="32"/>
          <w:szCs w:val="32"/>
        </w:rPr>
        <w:t>一、专业名称及代码</w:t>
      </w:r>
    </w:p>
    <w:p>
      <w:pPr>
        <w:spacing w:line="560" w:lineRule="exact"/>
        <w:ind w:firstLine="640" w:firstLineChars="200"/>
        <w:rPr>
          <w:rFonts w:hint="eastAsia" w:ascii="仿宋_GB2312" w:hAnsi="仿宋" w:eastAsia="仿宋_GB2312"/>
          <w:sz w:val="32"/>
          <w:szCs w:val="32"/>
          <w:lang w:val="en-US" w:eastAsia="zh-CN"/>
        </w:rPr>
      </w:pPr>
      <w:r>
        <w:rPr>
          <w:rFonts w:hint="eastAsia" w:ascii="仿宋_GB2312" w:hAnsi="仿宋" w:eastAsia="仿宋_GB2312"/>
          <w:sz w:val="32"/>
          <w:szCs w:val="32"/>
          <w:lang w:eastAsia="zh-CN"/>
        </w:rPr>
        <w:t>服装设计与工艺</w:t>
      </w:r>
      <w:r>
        <w:rPr>
          <w:rFonts w:hint="eastAsia" w:ascii="仿宋_GB2312" w:hAnsi="仿宋" w:eastAsia="仿宋_GB2312"/>
          <w:sz w:val="32"/>
          <w:szCs w:val="32"/>
          <w:lang w:val="en-US" w:eastAsia="zh-CN"/>
        </w:rPr>
        <w:t xml:space="preserve"> 680402</w:t>
      </w:r>
    </w:p>
    <w:p>
      <w:pPr>
        <w:overflowPunct w:val="0"/>
        <w:ind w:firstLine="640" w:firstLineChars="200"/>
        <w:rPr>
          <w:rFonts w:hint="eastAsia" w:ascii="黑体" w:hAnsi="黑体" w:eastAsia="黑体"/>
          <w:sz w:val="32"/>
          <w:szCs w:val="32"/>
        </w:rPr>
      </w:pPr>
      <w:r>
        <w:rPr>
          <w:rFonts w:hint="eastAsia" w:ascii="黑体" w:hAnsi="黑体" w:eastAsia="黑体"/>
          <w:sz w:val="32"/>
          <w:szCs w:val="32"/>
        </w:rPr>
        <w:t>二、入学要求</w:t>
      </w:r>
    </w:p>
    <w:p>
      <w:pPr>
        <w:spacing w:line="560" w:lineRule="exact"/>
        <w:ind w:firstLine="640" w:firstLineChars="200"/>
        <w:rPr>
          <w:rFonts w:hint="eastAsia" w:ascii="仿宋_GB2312" w:hAnsi="仿宋" w:eastAsia="仿宋_GB2312"/>
          <w:sz w:val="32"/>
          <w:szCs w:val="32"/>
          <w:lang w:eastAsia="zh-CN"/>
        </w:rPr>
      </w:pPr>
      <w:r>
        <w:rPr>
          <w:rFonts w:hint="eastAsia" w:ascii="仿宋_GB2312" w:hAnsi="仿宋" w:eastAsia="仿宋_GB2312"/>
          <w:sz w:val="32"/>
          <w:szCs w:val="32"/>
          <w:lang w:eastAsia="zh-CN"/>
        </w:rPr>
        <w:t>初中毕业生或同等学力者</w:t>
      </w:r>
    </w:p>
    <w:p>
      <w:pPr>
        <w:overflowPunct w:val="0"/>
        <w:ind w:firstLine="640" w:firstLineChars="200"/>
        <w:rPr>
          <w:rFonts w:hint="eastAsia" w:ascii="黑体" w:hAnsi="黑体" w:eastAsia="黑体"/>
          <w:sz w:val="32"/>
          <w:szCs w:val="32"/>
        </w:rPr>
      </w:pPr>
      <w:r>
        <w:rPr>
          <w:rFonts w:hint="eastAsia" w:ascii="黑体" w:hAnsi="黑体" w:eastAsia="黑体"/>
          <w:sz w:val="32"/>
          <w:szCs w:val="32"/>
        </w:rPr>
        <w:t>三、修业年限</w:t>
      </w:r>
    </w:p>
    <w:p>
      <w:pPr>
        <w:spacing w:line="560" w:lineRule="exact"/>
        <w:ind w:firstLine="640" w:firstLineChars="200"/>
        <w:rPr>
          <w:rFonts w:hint="eastAsia" w:ascii="仿宋_GB2312" w:hAnsi="仿宋" w:eastAsia="仿宋_GB2312"/>
          <w:sz w:val="32"/>
          <w:szCs w:val="32"/>
          <w:lang w:eastAsia="zh-CN"/>
        </w:rPr>
      </w:pPr>
      <w:r>
        <w:rPr>
          <w:rFonts w:hint="eastAsia" w:ascii="仿宋_GB2312" w:hAnsi="仿宋" w:eastAsia="仿宋_GB2312"/>
          <w:sz w:val="32"/>
          <w:szCs w:val="32"/>
          <w:lang w:val="en-US" w:eastAsia="zh-CN"/>
        </w:rPr>
        <w:t>3</w:t>
      </w:r>
      <w:r>
        <w:rPr>
          <w:rFonts w:hint="eastAsia" w:ascii="仿宋_GB2312" w:hAnsi="仿宋" w:eastAsia="仿宋_GB2312"/>
          <w:sz w:val="32"/>
          <w:szCs w:val="32"/>
          <w:lang w:eastAsia="zh-CN"/>
        </w:rPr>
        <w:t>年</w:t>
      </w:r>
    </w:p>
    <w:p>
      <w:pPr>
        <w:overflowPunct w:val="0"/>
        <w:ind w:firstLine="640" w:firstLineChars="200"/>
        <w:rPr>
          <w:rFonts w:hint="eastAsia" w:ascii="黑体" w:hAnsi="黑体" w:eastAsia="黑体"/>
          <w:sz w:val="32"/>
          <w:szCs w:val="32"/>
        </w:rPr>
      </w:pPr>
      <w:r>
        <w:rPr>
          <w:rFonts w:hint="eastAsia" w:ascii="黑体" w:hAnsi="黑体" w:eastAsia="黑体"/>
          <w:sz w:val="32"/>
          <w:szCs w:val="32"/>
        </w:rPr>
        <w:t>四、职业面向</w:t>
      </w:r>
    </w:p>
    <w:p>
      <w:pPr>
        <w:spacing w:line="560" w:lineRule="exact"/>
        <w:ind w:firstLine="640" w:firstLineChars="200"/>
        <w:rPr>
          <w:rFonts w:hint="eastAsia" w:ascii="仿宋_GB2312" w:hAnsi="仿宋" w:eastAsia="仿宋_GB2312"/>
          <w:sz w:val="32"/>
          <w:szCs w:val="32"/>
          <w:lang w:val="en-US" w:eastAsia="zh-CN"/>
        </w:rPr>
      </w:pPr>
      <w:r>
        <w:rPr>
          <w:rFonts w:hint="eastAsia" w:ascii="仿宋_GB2312" w:hAnsi="仿宋" w:eastAsia="仿宋_GB2312"/>
          <w:sz w:val="32"/>
          <w:szCs w:val="32"/>
          <w:lang w:val="en-US" w:eastAsia="zh-CN"/>
        </w:rPr>
        <w:t>本专业坚持立德树人，面向服装制造业、贸易业和服务业，培养从事服装 成衣设计、样衣制作、营销和服装生产技术管理等一线工作，德智体美全面发 展的高素质劳动者和技能型人才。</w:t>
      </w:r>
    </w:p>
    <w:tbl>
      <w:tblPr>
        <w:tblStyle w:val="14"/>
        <w:tblW w:w="860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2"/>
        <w:gridCol w:w="1900"/>
        <w:gridCol w:w="3165"/>
        <w:gridCol w:w="28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jc w:val="center"/>
        </w:trPr>
        <w:tc>
          <w:tcPr>
            <w:tcW w:w="672" w:type="dxa"/>
          </w:tcPr>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 w:hAnsi="仿宋" w:eastAsia="仿宋" w:cs="仿宋"/>
                <w:bCs/>
                <w:color w:val="auto"/>
                <w:sz w:val="21"/>
                <w:szCs w:val="21"/>
              </w:rPr>
            </w:pPr>
            <w:r>
              <w:rPr>
                <w:rFonts w:hint="eastAsia" w:ascii="仿宋" w:hAnsi="仿宋" w:eastAsia="仿宋" w:cs="仿宋"/>
                <w:bCs/>
                <w:color w:val="auto"/>
                <w:sz w:val="21"/>
                <w:szCs w:val="21"/>
              </w:rPr>
              <w:t>序号</w:t>
            </w:r>
          </w:p>
        </w:tc>
        <w:tc>
          <w:tcPr>
            <w:tcW w:w="1900" w:type="dxa"/>
          </w:tcPr>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 w:hAnsi="仿宋" w:eastAsia="仿宋" w:cs="仿宋"/>
                <w:bCs/>
                <w:color w:val="auto"/>
                <w:sz w:val="21"/>
                <w:szCs w:val="21"/>
              </w:rPr>
            </w:pPr>
            <w:r>
              <w:rPr>
                <w:rFonts w:hint="eastAsia" w:ascii="仿宋" w:hAnsi="仿宋" w:eastAsia="仿宋" w:cs="仿宋"/>
                <w:bCs/>
                <w:color w:val="auto"/>
                <w:sz w:val="21"/>
                <w:szCs w:val="21"/>
              </w:rPr>
              <w:t>对应职业（岗位）</w:t>
            </w:r>
          </w:p>
        </w:tc>
        <w:tc>
          <w:tcPr>
            <w:tcW w:w="3165" w:type="dxa"/>
          </w:tcPr>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 w:hAnsi="仿宋" w:eastAsia="仿宋" w:cs="仿宋"/>
                <w:bCs/>
                <w:color w:val="auto"/>
                <w:sz w:val="21"/>
                <w:szCs w:val="21"/>
              </w:rPr>
            </w:pPr>
            <w:r>
              <w:rPr>
                <w:rFonts w:hint="eastAsia" w:ascii="仿宋" w:hAnsi="仿宋" w:eastAsia="仿宋" w:cs="仿宋"/>
                <w:bCs/>
                <w:color w:val="auto"/>
                <w:sz w:val="21"/>
                <w:szCs w:val="21"/>
              </w:rPr>
              <w:t>职业资格证书举例</w:t>
            </w:r>
          </w:p>
        </w:tc>
        <w:tc>
          <w:tcPr>
            <w:tcW w:w="2870" w:type="dxa"/>
          </w:tcPr>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 w:hAnsi="仿宋" w:eastAsia="仿宋" w:cs="仿宋"/>
                <w:bCs/>
                <w:color w:val="auto"/>
                <w:sz w:val="21"/>
                <w:szCs w:val="21"/>
              </w:rPr>
            </w:pPr>
            <w:r>
              <w:rPr>
                <w:rFonts w:hint="eastAsia" w:ascii="仿宋" w:hAnsi="仿宋" w:eastAsia="仿宋" w:cs="仿宋"/>
                <w:bCs/>
                <w:color w:val="auto"/>
                <w:sz w:val="21"/>
                <w:szCs w:val="21"/>
              </w:rPr>
              <w:t>专业（技能）方向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672"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 w:hAnsi="仿宋" w:eastAsia="仿宋" w:cs="仿宋"/>
                <w:bCs/>
                <w:color w:val="auto"/>
                <w:sz w:val="21"/>
                <w:szCs w:val="21"/>
              </w:rPr>
            </w:pPr>
            <w:r>
              <w:rPr>
                <w:rFonts w:hint="eastAsia" w:ascii="仿宋" w:hAnsi="仿宋" w:eastAsia="仿宋" w:cs="仿宋"/>
                <w:bCs/>
                <w:color w:val="auto"/>
                <w:sz w:val="21"/>
                <w:szCs w:val="21"/>
              </w:rPr>
              <w:t>1</w:t>
            </w:r>
          </w:p>
        </w:tc>
        <w:tc>
          <w:tcPr>
            <w:tcW w:w="1900"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 w:hAnsi="仿宋" w:eastAsia="仿宋" w:cs="仿宋"/>
                <w:bCs/>
                <w:color w:val="auto"/>
                <w:sz w:val="21"/>
                <w:szCs w:val="21"/>
              </w:rPr>
            </w:pPr>
            <w:r>
              <w:rPr>
                <w:rFonts w:hint="eastAsia" w:ascii="仿宋" w:hAnsi="仿宋" w:eastAsia="仿宋" w:cs="仿宋"/>
                <w:bCs/>
                <w:color w:val="auto"/>
                <w:sz w:val="21"/>
                <w:szCs w:val="21"/>
                <w:lang w:val="en-US" w:eastAsia="zh-CN"/>
              </w:rPr>
              <w:t xml:space="preserve">色彩搭配师 </w:t>
            </w:r>
          </w:p>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 w:hAnsi="仿宋" w:eastAsia="仿宋" w:cs="仿宋"/>
                <w:bCs/>
                <w:color w:val="auto"/>
                <w:sz w:val="21"/>
                <w:szCs w:val="21"/>
              </w:rPr>
            </w:pPr>
            <w:r>
              <w:rPr>
                <w:rFonts w:hint="eastAsia" w:ascii="仿宋" w:hAnsi="仿宋" w:eastAsia="仿宋" w:cs="仿宋"/>
                <w:bCs/>
                <w:color w:val="auto"/>
                <w:sz w:val="21"/>
                <w:szCs w:val="21"/>
                <w:lang w:val="en-US" w:eastAsia="zh-CN"/>
              </w:rPr>
              <w:t xml:space="preserve">影视服装员 </w:t>
            </w:r>
          </w:p>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 w:hAnsi="仿宋" w:eastAsia="仿宋" w:cs="仿宋"/>
                <w:bCs/>
                <w:color w:val="auto"/>
                <w:sz w:val="21"/>
                <w:szCs w:val="21"/>
              </w:rPr>
            </w:pPr>
            <w:r>
              <w:rPr>
                <w:rFonts w:hint="eastAsia" w:ascii="仿宋" w:hAnsi="仿宋" w:eastAsia="仿宋" w:cs="仿宋"/>
                <w:bCs/>
                <w:color w:val="auto"/>
                <w:sz w:val="21"/>
                <w:szCs w:val="21"/>
                <w:lang w:val="en-US" w:eastAsia="zh-CN"/>
              </w:rPr>
              <w:t>服装设计人员</w:t>
            </w:r>
          </w:p>
        </w:tc>
        <w:tc>
          <w:tcPr>
            <w:tcW w:w="3165"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 w:hAnsi="仿宋" w:eastAsia="仿宋" w:cs="仿宋"/>
                <w:bCs/>
                <w:color w:val="auto"/>
                <w:sz w:val="21"/>
                <w:szCs w:val="21"/>
              </w:rPr>
            </w:pPr>
            <w:r>
              <w:rPr>
                <w:rFonts w:hint="eastAsia" w:ascii="仿宋" w:hAnsi="仿宋" w:eastAsia="仿宋" w:cs="仿宋"/>
                <w:bCs/>
                <w:color w:val="auto"/>
                <w:sz w:val="21"/>
                <w:szCs w:val="21"/>
                <w:lang w:val="en-US" w:eastAsia="zh-CN"/>
              </w:rPr>
              <w:t xml:space="preserve">服装设计定制工（中级） </w:t>
            </w:r>
          </w:p>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 w:hAnsi="仿宋" w:eastAsia="仿宋" w:cs="仿宋"/>
                <w:bCs/>
                <w:color w:val="auto"/>
                <w:sz w:val="21"/>
                <w:szCs w:val="21"/>
              </w:rPr>
            </w:pPr>
            <w:r>
              <w:rPr>
                <w:rFonts w:hint="eastAsia" w:ascii="仿宋" w:hAnsi="仿宋" w:eastAsia="仿宋" w:cs="仿宋"/>
                <w:bCs/>
                <w:color w:val="auto"/>
                <w:sz w:val="21"/>
                <w:szCs w:val="21"/>
                <w:lang w:val="en-US" w:eastAsia="zh-CN"/>
              </w:rPr>
              <w:t xml:space="preserve">色彩搭配师（三级） </w:t>
            </w:r>
          </w:p>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 w:hAnsi="仿宋" w:eastAsia="仿宋" w:cs="仿宋"/>
                <w:bCs/>
                <w:color w:val="auto"/>
                <w:sz w:val="21"/>
                <w:szCs w:val="21"/>
              </w:rPr>
            </w:pPr>
            <w:r>
              <w:rPr>
                <w:rFonts w:hint="eastAsia" w:ascii="仿宋" w:hAnsi="仿宋" w:eastAsia="仿宋" w:cs="仿宋"/>
                <w:bCs/>
                <w:color w:val="auto"/>
                <w:sz w:val="21"/>
                <w:szCs w:val="21"/>
                <w:lang w:val="en-US" w:eastAsia="zh-CN"/>
              </w:rPr>
              <w:t>服装陈列师（助理）</w:t>
            </w:r>
          </w:p>
        </w:tc>
        <w:tc>
          <w:tcPr>
            <w:tcW w:w="2870"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 w:hAnsi="仿宋" w:eastAsia="仿宋" w:cs="仿宋"/>
                <w:bCs/>
                <w:color w:val="auto"/>
                <w:sz w:val="21"/>
                <w:szCs w:val="21"/>
              </w:rPr>
            </w:pPr>
            <w:r>
              <w:rPr>
                <w:rFonts w:hint="eastAsia" w:ascii="仿宋" w:hAnsi="仿宋" w:eastAsia="仿宋" w:cs="仿宋"/>
                <w:bCs/>
                <w:color w:val="auto"/>
                <w:sz w:val="21"/>
                <w:szCs w:val="21"/>
                <w:lang w:val="en-US" w:eastAsia="zh-CN"/>
              </w:rPr>
              <w:t>成衣设计</w:t>
            </w:r>
          </w:p>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 w:hAnsi="仿宋" w:eastAsia="仿宋" w:cs="仿宋"/>
                <w:bCs/>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8" w:hRule="atLeast"/>
          <w:jc w:val="center"/>
        </w:trPr>
        <w:tc>
          <w:tcPr>
            <w:tcW w:w="672"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 w:hAnsi="仿宋" w:eastAsia="仿宋" w:cs="仿宋"/>
                <w:bCs/>
                <w:color w:val="auto"/>
                <w:sz w:val="21"/>
                <w:szCs w:val="21"/>
              </w:rPr>
            </w:pPr>
            <w:r>
              <w:rPr>
                <w:rFonts w:hint="eastAsia" w:ascii="仿宋" w:hAnsi="仿宋" w:eastAsia="仿宋" w:cs="仿宋"/>
                <w:bCs/>
                <w:color w:val="auto"/>
                <w:sz w:val="21"/>
                <w:szCs w:val="21"/>
              </w:rPr>
              <w:t>2</w:t>
            </w:r>
          </w:p>
        </w:tc>
        <w:tc>
          <w:tcPr>
            <w:tcW w:w="1900"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 w:hAnsi="仿宋" w:eastAsia="仿宋" w:cs="仿宋"/>
                <w:bCs/>
                <w:color w:val="auto"/>
                <w:sz w:val="21"/>
                <w:szCs w:val="21"/>
              </w:rPr>
            </w:pPr>
            <w:r>
              <w:rPr>
                <w:rFonts w:hint="eastAsia" w:ascii="仿宋" w:hAnsi="仿宋" w:eastAsia="仿宋" w:cs="仿宋"/>
                <w:bCs/>
                <w:color w:val="auto"/>
                <w:sz w:val="21"/>
                <w:szCs w:val="21"/>
                <w:lang w:val="en-US" w:eastAsia="zh-CN"/>
              </w:rPr>
              <w:t xml:space="preserve">服装制板工 </w:t>
            </w:r>
          </w:p>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 w:hAnsi="仿宋" w:eastAsia="仿宋" w:cs="仿宋"/>
                <w:bCs/>
                <w:color w:val="auto"/>
                <w:sz w:val="21"/>
                <w:szCs w:val="21"/>
              </w:rPr>
            </w:pPr>
            <w:r>
              <w:rPr>
                <w:rFonts w:hint="eastAsia" w:ascii="仿宋" w:hAnsi="仿宋" w:eastAsia="仿宋" w:cs="仿宋"/>
                <w:bCs/>
                <w:color w:val="auto"/>
                <w:sz w:val="21"/>
                <w:szCs w:val="21"/>
                <w:lang w:val="en-US" w:eastAsia="zh-CN"/>
              </w:rPr>
              <w:t xml:space="preserve">服装裁剪工 </w:t>
            </w:r>
          </w:p>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 w:hAnsi="仿宋" w:eastAsia="仿宋" w:cs="仿宋"/>
                <w:bCs/>
                <w:color w:val="auto"/>
                <w:sz w:val="21"/>
                <w:szCs w:val="21"/>
              </w:rPr>
            </w:pPr>
            <w:r>
              <w:rPr>
                <w:rFonts w:hint="eastAsia" w:ascii="仿宋" w:hAnsi="仿宋" w:eastAsia="仿宋" w:cs="仿宋"/>
                <w:bCs/>
                <w:color w:val="auto"/>
                <w:sz w:val="21"/>
                <w:szCs w:val="21"/>
                <w:lang w:val="en-US" w:eastAsia="zh-CN"/>
              </w:rPr>
              <w:t xml:space="preserve">服装制作工 </w:t>
            </w:r>
          </w:p>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 w:hAnsi="仿宋" w:eastAsia="仿宋" w:cs="仿宋"/>
                <w:bCs/>
                <w:color w:val="auto"/>
                <w:sz w:val="21"/>
                <w:szCs w:val="21"/>
              </w:rPr>
            </w:pPr>
            <w:r>
              <w:rPr>
                <w:rFonts w:hint="eastAsia" w:ascii="仿宋" w:hAnsi="仿宋" w:eastAsia="仿宋" w:cs="仿宋"/>
                <w:bCs/>
                <w:color w:val="auto"/>
                <w:sz w:val="21"/>
                <w:szCs w:val="21"/>
                <w:lang w:val="en-US" w:eastAsia="zh-CN"/>
              </w:rPr>
              <w:t xml:space="preserve">缝纫品整型工 </w:t>
            </w:r>
          </w:p>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 w:hAnsi="仿宋" w:eastAsia="仿宋" w:cs="仿宋"/>
                <w:bCs/>
                <w:color w:val="auto"/>
                <w:sz w:val="21"/>
                <w:szCs w:val="21"/>
              </w:rPr>
            </w:pPr>
            <w:r>
              <w:rPr>
                <w:rFonts w:hint="eastAsia" w:ascii="仿宋" w:hAnsi="仿宋" w:eastAsia="仿宋" w:cs="仿宋"/>
                <w:bCs/>
                <w:color w:val="auto"/>
                <w:sz w:val="21"/>
                <w:szCs w:val="21"/>
                <w:lang w:val="en-US" w:eastAsia="zh-CN"/>
              </w:rPr>
              <w:t>服装鞋帽检验工</w:t>
            </w:r>
          </w:p>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 w:hAnsi="仿宋" w:eastAsia="仿宋" w:cs="仿宋"/>
                <w:bCs/>
                <w:color w:val="auto"/>
                <w:sz w:val="21"/>
                <w:szCs w:val="21"/>
              </w:rPr>
            </w:pPr>
          </w:p>
        </w:tc>
        <w:tc>
          <w:tcPr>
            <w:tcW w:w="3165"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 w:hAnsi="仿宋" w:eastAsia="仿宋" w:cs="仿宋"/>
                <w:bCs/>
                <w:color w:val="auto"/>
                <w:sz w:val="21"/>
                <w:szCs w:val="21"/>
              </w:rPr>
            </w:pPr>
            <w:r>
              <w:rPr>
                <w:rFonts w:hint="eastAsia" w:ascii="仿宋" w:hAnsi="仿宋" w:eastAsia="仿宋" w:cs="仿宋"/>
                <w:bCs/>
                <w:color w:val="auto"/>
                <w:sz w:val="21"/>
                <w:szCs w:val="21"/>
                <w:lang w:val="en-US" w:eastAsia="zh-CN"/>
              </w:rPr>
              <w:t xml:space="preserve">服装制作工（中级） </w:t>
            </w:r>
          </w:p>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 w:hAnsi="仿宋" w:eastAsia="仿宋" w:cs="仿宋"/>
                <w:bCs/>
                <w:color w:val="auto"/>
                <w:sz w:val="21"/>
                <w:szCs w:val="21"/>
              </w:rPr>
            </w:pPr>
            <w:r>
              <w:rPr>
                <w:rFonts w:hint="eastAsia" w:ascii="仿宋" w:hAnsi="仿宋" w:eastAsia="仿宋" w:cs="仿宋"/>
                <w:bCs/>
                <w:color w:val="auto"/>
                <w:sz w:val="21"/>
                <w:szCs w:val="21"/>
                <w:lang w:val="en-US" w:eastAsia="zh-CN"/>
              </w:rPr>
              <w:t xml:space="preserve">服装设计定制工（中级） </w:t>
            </w:r>
          </w:p>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 w:hAnsi="仿宋" w:eastAsia="仿宋" w:cs="仿宋"/>
                <w:bCs/>
                <w:color w:val="auto"/>
                <w:sz w:val="21"/>
                <w:szCs w:val="21"/>
              </w:rPr>
            </w:pPr>
            <w:r>
              <w:rPr>
                <w:rFonts w:hint="eastAsia" w:ascii="仿宋" w:hAnsi="仿宋" w:eastAsia="仿宋" w:cs="仿宋"/>
                <w:bCs/>
                <w:color w:val="auto"/>
                <w:sz w:val="21"/>
                <w:szCs w:val="21"/>
                <w:lang w:val="en-US" w:eastAsia="zh-CN"/>
              </w:rPr>
              <w:t xml:space="preserve">服装跟单师（中级） </w:t>
            </w:r>
          </w:p>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 w:hAnsi="仿宋" w:eastAsia="仿宋" w:cs="仿宋"/>
                <w:bCs/>
                <w:color w:val="auto"/>
                <w:sz w:val="21"/>
                <w:szCs w:val="21"/>
              </w:rPr>
            </w:pPr>
            <w:r>
              <w:rPr>
                <w:rFonts w:hint="eastAsia" w:ascii="仿宋" w:hAnsi="仿宋" w:eastAsia="仿宋" w:cs="仿宋"/>
                <w:bCs/>
                <w:color w:val="auto"/>
                <w:sz w:val="21"/>
                <w:szCs w:val="21"/>
                <w:lang w:val="en-US" w:eastAsia="zh-CN"/>
              </w:rPr>
              <w:t>服装制板师（中级）</w:t>
            </w:r>
          </w:p>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 w:hAnsi="仿宋" w:eastAsia="仿宋" w:cs="仿宋"/>
                <w:bCs/>
                <w:color w:val="auto"/>
                <w:sz w:val="21"/>
                <w:szCs w:val="21"/>
              </w:rPr>
            </w:pPr>
          </w:p>
        </w:tc>
        <w:tc>
          <w:tcPr>
            <w:tcW w:w="2870"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 w:hAnsi="仿宋" w:eastAsia="仿宋" w:cs="仿宋"/>
                <w:bCs/>
                <w:color w:val="auto"/>
                <w:sz w:val="21"/>
                <w:szCs w:val="21"/>
              </w:rPr>
            </w:pPr>
            <w:r>
              <w:rPr>
                <w:rFonts w:hint="eastAsia" w:ascii="仿宋" w:hAnsi="仿宋" w:eastAsia="仿宋" w:cs="仿宋"/>
                <w:bCs/>
                <w:color w:val="auto"/>
                <w:sz w:val="21"/>
                <w:szCs w:val="21"/>
                <w:lang w:val="en-US" w:eastAsia="zh-CN"/>
              </w:rPr>
              <w:t>样衣制作</w:t>
            </w:r>
          </w:p>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 w:hAnsi="仿宋" w:eastAsia="仿宋" w:cs="仿宋"/>
                <w:bCs/>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jc w:val="center"/>
        </w:trPr>
        <w:tc>
          <w:tcPr>
            <w:tcW w:w="672"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 w:hAnsi="仿宋" w:eastAsia="仿宋" w:cs="仿宋"/>
                <w:bCs/>
                <w:color w:val="auto"/>
                <w:sz w:val="21"/>
                <w:szCs w:val="21"/>
              </w:rPr>
            </w:pPr>
            <w:r>
              <w:rPr>
                <w:rFonts w:hint="eastAsia" w:ascii="仿宋" w:hAnsi="仿宋" w:eastAsia="仿宋" w:cs="仿宋"/>
                <w:bCs/>
                <w:color w:val="auto"/>
                <w:sz w:val="21"/>
                <w:szCs w:val="21"/>
              </w:rPr>
              <w:t>3</w:t>
            </w:r>
          </w:p>
        </w:tc>
        <w:tc>
          <w:tcPr>
            <w:tcW w:w="1900"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 w:hAnsi="仿宋" w:eastAsia="仿宋" w:cs="仿宋"/>
                <w:bCs/>
                <w:color w:val="auto"/>
                <w:sz w:val="21"/>
                <w:szCs w:val="21"/>
              </w:rPr>
            </w:pPr>
            <w:r>
              <w:rPr>
                <w:rFonts w:hint="eastAsia" w:ascii="仿宋" w:hAnsi="仿宋" w:eastAsia="仿宋" w:cs="仿宋"/>
                <w:bCs/>
                <w:color w:val="auto"/>
                <w:sz w:val="21"/>
                <w:szCs w:val="21"/>
                <w:lang w:val="en-US" w:eastAsia="zh-CN"/>
              </w:rPr>
              <w:t xml:space="preserve">剧装工 </w:t>
            </w:r>
          </w:p>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 w:hAnsi="仿宋" w:eastAsia="仿宋" w:cs="仿宋"/>
                <w:bCs/>
                <w:color w:val="auto"/>
                <w:sz w:val="21"/>
                <w:szCs w:val="21"/>
              </w:rPr>
            </w:pPr>
            <w:r>
              <w:rPr>
                <w:rFonts w:hint="eastAsia" w:ascii="仿宋" w:hAnsi="仿宋" w:eastAsia="仿宋" w:cs="仿宋"/>
                <w:bCs/>
                <w:color w:val="auto"/>
                <w:sz w:val="21"/>
                <w:szCs w:val="21"/>
                <w:lang w:val="en-US" w:eastAsia="zh-CN"/>
              </w:rPr>
              <w:t xml:space="preserve">服装营销员 </w:t>
            </w:r>
          </w:p>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 w:hAnsi="仿宋" w:eastAsia="仿宋" w:cs="仿宋"/>
                <w:bCs/>
                <w:color w:val="auto"/>
                <w:sz w:val="21"/>
                <w:szCs w:val="21"/>
              </w:rPr>
            </w:pPr>
            <w:r>
              <w:rPr>
                <w:rFonts w:hint="eastAsia" w:ascii="仿宋" w:hAnsi="仿宋" w:eastAsia="仿宋" w:cs="仿宋"/>
                <w:bCs/>
                <w:color w:val="auto"/>
                <w:sz w:val="21"/>
                <w:szCs w:val="21"/>
                <w:lang w:val="en-US" w:eastAsia="zh-CN"/>
              </w:rPr>
              <w:t>色彩搭配师</w:t>
            </w:r>
          </w:p>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 w:hAnsi="仿宋" w:eastAsia="仿宋" w:cs="仿宋"/>
                <w:bCs/>
                <w:color w:val="auto"/>
                <w:sz w:val="21"/>
                <w:szCs w:val="21"/>
              </w:rPr>
            </w:pPr>
          </w:p>
        </w:tc>
        <w:tc>
          <w:tcPr>
            <w:tcW w:w="3165"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 w:hAnsi="仿宋" w:eastAsia="仿宋" w:cs="仿宋"/>
                <w:bCs/>
                <w:color w:val="auto"/>
                <w:sz w:val="21"/>
                <w:szCs w:val="21"/>
              </w:rPr>
            </w:pPr>
            <w:r>
              <w:rPr>
                <w:rFonts w:hint="eastAsia" w:ascii="仿宋" w:hAnsi="仿宋" w:eastAsia="仿宋" w:cs="仿宋"/>
                <w:bCs/>
                <w:color w:val="auto"/>
                <w:sz w:val="21"/>
                <w:szCs w:val="21"/>
                <w:lang w:val="en-US" w:eastAsia="zh-CN"/>
              </w:rPr>
              <w:t xml:space="preserve">营销师（初级 - 营销员） </w:t>
            </w:r>
          </w:p>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 w:hAnsi="仿宋" w:eastAsia="仿宋" w:cs="仿宋"/>
                <w:bCs/>
                <w:color w:val="auto"/>
                <w:sz w:val="21"/>
                <w:szCs w:val="21"/>
              </w:rPr>
            </w:pPr>
            <w:r>
              <w:rPr>
                <w:rFonts w:hint="eastAsia" w:ascii="仿宋" w:hAnsi="仿宋" w:eastAsia="仿宋" w:cs="仿宋"/>
                <w:bCs/>
                <w:color w:val="auto"/>
                <w:sz w:val="21"/>
                <w:szCs w:val="21"/>
                <w:lang w:val="en-US" w:eastAsia="zh-CN"/>
              </w:rPr>
              <w:t xml:space="preserve">服装设计定制工（中级） </w:t>
            </w:r>
          </w:p>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 w:hAnsi="仿宋" w:eastAsia="仿宋" w:cs="仿宋"/>
                <w:bCs/>
                <w:color w:val="auto"/>
                <w:sz w:val="21"/>
                <w:szCs w:val="21"/>
              </w:rPr>
            </w:pPr>
            <w:r>
              <w:rPr>
                <w:rFonts w:hint="eastAsia" w:ascii="仿宋" w:hAnsi="仿宋" w:eastAsia="仿宋" w:cs="仿宋"/>
                <w:bCs/>
                <w:color w:val="auto"/>
                <w:sz w:val="21"/>
                <w:szCs w:val="21"/>
                <w:lang w:val="en-US" w:eastAsia="zh-CN"/>
              </w:rPr>
              <w:t>服装陈列师（助理）</w:t>
            </w:r>
          </w:p>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 w:hAnsi="仿宋" w:eastAsia="仿宋" w:cs="仿宋"/>
                <w:bCs/>
                <w:color w:val="auto"/>
                <w:sz w:val="21"/>
                <w:szCs w:val="21"/>
              </w:rPr>
            </w:pPr>
          </w:p>
        </w:tc>
        <w:tc>
          <w:tcPr>
            <w:tcW w:w="2870"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 w:hAnsi="仿宋" w:eastAsia="仿宋" w:cs="仿宋"/>
                <w:bCs/>
                <w:color w:val="auto"/>
                <w:sz w:val="21"/>
                <w:szCs w:val="21"/>
              </w:rPr>
            </w:pPr>
            <w:r>
              <w:rPr>
                <w:rFonts w:hint="eastAsia" w:ascii="仿宋" w:hAnsi="仿宋" w:eastAsia="仿宋" w:cs="仿宋"/>
                <w:bCs/>
                <w:color w:val="auto"/>
                <w:sz w:val="21"/>
                <w:szCs w:val="21"/>
                <w:lang w:val="en-US" w:eastAsia="zh-CN"/>
              </w:rPr>
              <w:t>服装营销</w:t>
            </w:r>
          </w:p>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 w:hAnsi="仿宋" w:eastAsia="仿宋" w:cs="仿宋"/>
                <w:bCs/>
                <w:color w:val="auto"/>
                <w:sz w:val="21"/>
                <w:szCs w:val="21"/>
              </w:rPr>
            </w:pPr>
          </w:p>
        </w:tc>
      </w:tr>
    </w:tbl>
    <w:p>
      <w:pPr>
        <w:spacing w:line="56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说明：可根据区域实际情况取得1或2个证书。</w:t>
      </w:r>
    </w:p>
    <w:p>
      <w:pPr>
        <w:overflowPunct w:val="0"/>
        <w:ind w:firstLine="640" w:firstLineChars="200"/>
        <w:rPr>
          <w:rFonts w:hint="eastAsia" w:ascii="黑体" w:hAnsi="黑体" w:eastAsia="黑体"/>
          <w:sz w:val="32"/>
          <w:szCs w:val="32"/>
        </w:rPr>
      </w:pPr>
      <w:r>
        <w:rPr>
          <w:rFonts w:hint="eastAsia" w:ascii="黑体" w:hAnsi="黑体" w:eastAsia="黑体"/>
          <w:sz w:val="32"/>
          <w:szCs w:val="32"/>
        </w:rPr>
        <w:t>五、培养目标与培养规格</w:t>
      </w:r>
    </w:p>
    <w:p>
      <w:pPr>
        <w:spacing w:line="56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（一）培养目标</w:t>
      </w:r>
    </w:p>
    <w:p>
      <w:pPr>
        <w:spacing w:line="56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本专业旨在培养德、智、体、美全面发展，具有比较扎实的服装结构、工艺和设计理论基础，熟悉服装市场经营管理理论，具有较强的服装设计和制作的实践动手能力和向服装相关领域扩展渗透的能力，知识面较宽，能在服装生产和销售企业、服装研究单位、服装行业管理部门及新闻出版机构等从事服装产品开发、市场营销、经营管理、服装理论研究及宣传评论等方面工作的应用型高级专门人才。</w:t>
      </w:r>
    </w:p>
    <w:p>
      <w:pPr>
        <w:spacing w:line="56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lang w:eastAsia="zh-CN"/>
        </w:rPr>
        <w:t>（二）</w:t>
      </w:r>
      <w:r>
        <w:rPr>
          <w:rFonts w:hint="eastAsia" w:ascii="仿宋_GB2312" w:hAnsi="仿宋" w:eastAsia="仿宋_GB2312"/>
          <w:sz w:val="32"/>
          <w:szCs w:val="32"/>
        </w:rPr>
        <w:t>专业培养要求</w:t>
      </w:r>
    </w:p>
    <w:p>
      <w:pPr>
        <w:spacing w:line="560" w:lineRule="exact"/>
        <w:ind w:firstLine="640" w:firstLineChars="200"/>
        <w:rPr>
          <w:rFonts w:hint="eastAsia" w:ascii="仿宋_GB2312" w:hAnsi="仿宋" w:eastAsia="仿宋_GB2312"/>
          <w:sz w:val="32"/>
          <w:szCs w:val="32"/>
          <w:lang w:eastAsia="zh-CN"/>
        </w:rPr>
      </w:pPr>
      <w:r>
        <w:rPr>
          <w:rFonts w:hint="eastAsia" w:ascii="仿宋_GB2312" w:hAnsi="仿宋" w:eastAsia="仿宋_GB2312"/>
          <w:sz w:val="32"/>
          <w:szCs w:val="32"/>
          <w:lang w:eastAsia="zh-CN"/>
        </w:rPr>
        <w:t>具有较强的语言表达、室内设计师职业沟通、洽谈和协调能力;具有团队合作和协作精神，具有踏实肯干的工作作风和主动、热情、耐心的服务意识。掌握服装学科的基本理论、基本知识；</w:t>
      </w:r>
    </w:p>
    <w:p>
      <w:pPr>
        <w:spacing w:line="560" w:lineRule="exact"/>
        <w:ind w:firstLine="640" w:firstLineChars="200"/>
        <w:rPr>
          <w:rFonts w:hint="eastAsia" w:ascii="仿宋_GB2312" w:hAnsi="仿宋" w:eastAsia="仿宋_GB2312"/>
          <w:sz w:val="32"/>
          <w:szCs w:val="32"/>
          <w:lang w:eastAsia="zh-CN"/>
        </w:rPr>
      </w:pPr>
      <w:r>
        <w:rPr>
          <w:rFonts w:hint="eastAsia" w:ascii="仿宋_GB2312" w:hAnsi="仿宋" w:eastAsia="仿宋_GB2312"/>
          <w:sz w:val="32"/>
          <w:szCs w:val="32"/>
          <w:lang w:eastAsia="zh-CN"/>
        </w:rPr>
        <w:t>具有良好的心理素质、诚信品格和社会责任感，能进行自我批评的检查，具有踏实肯干的工作作风和主动、热情、耐心的服务意识；</w:t>
      </w:r>
    </w:p>
    <w:p>
      <w:pPr>
        <w:spacing w:line="560" w:lineRule="exact"/>
        <w:ind w:firstLine="640" w:firstLineChars="200"/>
        <w:rPr>
          <w:rFonts w:hint="eastAsia" w:ascii="仿宋_GB2312" w:hAnsi="仿宋" w:eastAsia="仿宋_GB2312"/>
          <w:sz w:val="32"/>
          <w:szCs w:val="32"/>
          <w:lang w:eastAsia="zh-CN"/>
        </w:rPr>
      </w:pPr>
      <w:r>
        <w:rPr>
          <w:rFonts w:hint="eastAsia" w:ascii="仿宋_GB2312" w:hAnsi="仿宋" w:eastAsia="仿宋_GB2312"/>
          <w:sz w:val="32"/>
          <w:szCs w:val="32"/>
          <w:lang w:eastAsia="zh-CN"/>
        </w:rPr>
        <w:t>掌握服装学科的基本理论、基本知识，掌握服装款式、结构、工艺设计方法和成衣化生产工艺技术，掌握主要服装材料的结构性能和特点，具有对服装材料的选择、鉴别和初步开发的能力;</w:t>
      </w:r>
    </w:p>
    <w:p>
      <w:pPr>
        <w:spacing w:line="560" w:lineRule="exact"/>
        <w:ind w:firstLine="640" w:firstLineChars="200"/>
        <w:rPr>
          <w:rFonts w:hint="eastAsia" w:ascii="仿宋_GB2312" w:hAnsi="仿宋" w:eastAsia="仿宋_GB2312"/>
          <w:sz w:val="32"/>
          <w:szCs w:val="32"/>
          <w:lang w:eastAsia="zh-CN"/>
        </w:rPr>
      </w:pPr>
      <w:r>
        <w:rPr>
          <w:rFonts w:hint="eastAsia" w:ascii="仿宋_GB2312" w:hAnsi="仿宋" w:eastAsia="仿宋_GB2312"/>
          <w:sz w:val="32"/>
          <w:szCs w:val="32"/>
          <w:lang w:eastAsia="zh-CN"/>
        </w:rPr>
        <w:t>具有独立完成服装设计构思、效果图、基础纸样和推板及确定加工工艺与成衣制作的基本能力，并能较熟练地运用</w:t>
      </w:r>
      <w:r>
        <w:rPr>
          <w:rFonts w:hint="eastAsia" w:ascii="仿宋_GB2312" w:hAnsi="仿宋" w:eastAsia="仿宋_GB2312"/>
          <w:sz w:val="32"/>
          <w:szCs w:val="32"/>
          <w:lang w:val="en-US" w:eastAsia="zh-CN"/>
        </w:rPr>
        <w:t xml:space="preserve">  </w:t>
      </w:r>
      <w:r>
        <w:rPr>
          <w:rFonts w:hint="eastAsia" w:ascii="仿宋_GB2312" w:hAnsi="仿宋" w:eastAsia="仿宋_GB2312"/>
          <w:sz w:val="32"/>
          <w:szCs w:val="32"/>
          <w:lang w:eastAsia="zh-CN"/>
        </w:rPr>
        <w:t>计算机进行服装辅助设计;</w:t>
      </w:r>
    </w:p>
    <w:p>
      <w:pPr>
        <w:spacing w:line="56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lang w:eastAsia="zh-CN"/>
        </w:rPr>
        <w:t>（</w:t>
      </w:r>
      <w:r>
        <w:rPr>
          <w:rFonts w:hint="eastAsia" w:ascii="仿宋_GB2312" w:hAnsi="仿宋" w:eastAsia="仿宋_GB2312"/>
          <w:sz w:val="32"/>
          <w:szCs w:val="32"/>
          <w:lang w:val="en-US" w:eastAsia="zh-CN"/>
        </w:rPr>
        <w:t>三</w:t>
      </w:r>
      <w:r>
        <w:rPr>
          <w:rFonts w:hint="eastAsia" w:ascii="仿宋_GB2312" w:hAnsi="仿宋" w:eastAsia="仿宋_GB2312"/>
          <w:sz w:val="32"/>
          <w:szCs w:val="32"/>
          <w:lang w:eastAsia="zh-CN"/>
        </w:rPr>
        <w:t>）</w:t>
      </w:r>
      <w:r>
        <w:rPr>
          <w:rFonts w:hint="eastAsia" w:ascii="仿宋_GB2312" w:hAnsi="仿宋" w:eastAsia="仿宋_GB2312"/>
          <w:sz w:val="32"/>
          <w:szCs w:val="32"/>
        </w:rPr>
        <w:t>人才培养模式构建思路</w:t>
      </w:r>
    </w:p>
    <w:p>
      <w:pPr>
        <w:spacing w:line="56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根据对行业的深入调研、毕业生的就业跟踪调查、企业行业专家访谈，结合建筑行业的工程特点和本专业人才培养规格的要求，构建“工学交替、实境育人、能力递增”的人才培养模式校企共同制定培养方案，共同承担教学任务，将企业上岗培训内容前置，学生以准员工身份接受学校和企业共同组织实施的培养方案，主动适应企业工程建设一线对高技能人才的迫切需求，以学生职业能力培养为核心，以学校和企业双向培养为平台，改革传统教学模式，完善人才培养模式。</w:t>
      </w:r>
    </w:p>
    <w:p>
      <w:pPr>
        <w:spacing w:line="56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深化与各个道路桥梁建筑企业的合作，共建校外实训基地;整合社会资源，做好校企合作、工学结合运行机制研究，为教学过程与施工流程相结合的教学模式的有效运行</w:t>
      </w:r>
    </w:p>
    <w:p>
      <w:pPr>
        <w:overflowPunct w:val="0"/>
        <w:ind w:firstLine="640" w:firstLineChars="200"/>
        <w:rPr>
          <w:rFonts w:hint="eastAsia" w:ascii="黑体" w:hAnsi="黑体" w:eastAsia="黑体"/>
          <w:sz w:val="32"/>
          <w:szCs w:val="32"/>
          <w:lang w:val="en-US" w:eastAsia="zh-CN"/>
        </w:rPr>
      </w:pPr>
      <w:r>
        <w:rPr>
          <w:rFonts w:hint="eastAsia" w:ascii="黑体" w:hAnsi="黑体" w:eastAsia="黑体"/>
          <w:sz w:val="32"/>
          <w:szCs w:val="32"/>
          <w:lang w:val="en-US" w:eastAsia="zh-CN"/>
        </w:rPr>
        <w:t>六、课程设置及要求</w:t>
      </w:r>
    </w:p>
    <w:p>
      <w:pPr>
        <w:spacing w:line="56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主要包括公共基础课程和专业（技能）课程。</w:t>
      </w:r>
    </w:p>
    <w:p>
      <w:pPr>
        <w:overflowPunct w:val="0"/>
        <w:ind w:firstLine="640" w:firstLineChars="200"/>
        <w:rPr>
          <w:rFonts w:ascii="仿宋_GB2312" w:eastAsia="仿宋_GB2312"/>
          <w:sz w:val="32"/>
          <w:szCs w:val="32"/>
        </w:rPr>
      </w:pPr>
      <w:r>
        <w:rPr>
          <w:rFonts w:hint="eastAsia" w:ascii="仿宋_GB2312" w:eastAsia="仿宋_GB2312"/>
          <w:sz w:val="32"/>
          <w:szCs w:val="32"/>
        </w:rPr>
        <w:t>主要包括公共基础课程和专业（技能）课程。</w:t>
      </w:r>
    </w:p>
    <w:p>
      <w:pPr>
        <w:numPr>
          <w:ilvl w:val="0"/>
          <w:numId w:val="0"/>
        </w:numPr>
        <w:overflowPunct w:val="0"/>
        <w:rPr>
          <w:rFonts w:ascii="楷体_GB2312" w:eastAsia="楷体_GB2312"/>
          <w:sz w:val="32"/>
          <w:szCs w:val="32"/>
        </w:rPr>
      </w:pPr>
      <w:r>
        <w:rPr>
          <w:rFonts w:hint="eastAsia" w:ascii="楷体_GB2312" w:eastAsia="楷体_GB2312"/>
          <w:sz w:val="32"/>
          <w:szCs w:val="32"/>
          <w:lang w:eastAsia="zh-CN"/>
        </w:rPr>
        <w:t>（</w:t>
      </w:r>
      <w:r>
        <w:rPr>
          <w:rFonts w:hint="eastAsia" w:ascii="楷体_GB2312" w:eastAsia="楷体_GB2312"/>
          <w:sz w:val="32"/>
          <w:szCs w:val="32"/>
          <w:lang w:val="en-US" w:eastAsia="zh-CN"/>
        </w:rPr>
        <w:t>一</w:t>
      </w:r>
      <w:r>
        <w:rPr>
          <w:rFonts w:hint="eastAsia" w:ascii="楷体_GB2312" w:eastAsia="楷体_GB2312"/>
          <w:sz w:val="32"/>
          <w:szCs w:val="32"/>
          <w:lang w:eastAsia="zh-CN"/>
        </w:rPr>
        <w:t>）</w:t>
      </w:r>
      <w:r>
        <w:rPr>
          <w:rFonts w:hint="eastAsia" w:ascii="楷体_GB2312" w:eastAsia="楷体_GB2312"/>
          <w:sz w:val="32"/>
          <w:szCs w:val="32"/>
        </w:rPr>
        <w:t>公共基础课程</w:t>
      </w:r>
    </w:p>
    <w:tbl>
      <w:tblPr>
        <w:tblStyle w:val="14"/>
        <w:tblpPr w:leftFromText="180" w:rightFromText="180" w:vertAnchor="text" w:tblpX="-459" w:tblpY="1"/>
        <w:tblOverlap w:val="never"/>
        <w:tblW w:w="1003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1418"/>
        <w:gridCol w:w="6769"/>
        <w:gridCol w:w="10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trPr>
        <w:tc>
          <w:tcPr>
            <w:tcW w:w="817" w:type="dxa"/>
            <w:vAlign w:val="center"/>
          </w:tcPr>
          <w:p>
            <w:pPr>
              <w:jc w:val="center"/>
              <w:rPr>
                <w:rFonts w:ascii="楷体_GB2312" w:hAnsi="仿宋" w:eastAsia="楷体_GB2312"/>
                <w:b/>
                <w:bCs/>
                <w:sz w:val="24"/>
              </w:rPr>
            </w:pPr>
            <w:r>
              <w:rPr>
                <w:rFonts w:hint="eastAsia" w:ascii="楷体_GB2312" w:hAnsi="仿宋" w:eastAsia="楷体_GB2312"/>
                <w:b/>
                <w:bCs/>
                <w:sz w:val="24"/>
              </w:rPr>
              <w:t>序号</w:t>
            </w:r>
          </w:p>
        </w:tc>
        <w:tc>
          <w:tcPr>
            <w:tcW w:w="1418" w:type="dxa"/>
            <w:vAlign w:val="center"/>
          </w:tcPr>
          <w:p>
            <w:pPr>
              <w:jc w:val="center"/>
              <w:rPr>
                <w:rFonts w:ascii="楷体_GB2312" w:hAnsi="仿宋" w:eastAsia="楷体_GB2312"/>
                <w:b/>
                <w:bCs/>
                <w:sz w:val="24"/>
              </w:rPr>
            </w:pPr>
            <w:r>
              <w:rPr>
                <w:rFonts w:hint="eastAsia" w:ascii="楷体_GB2312" w:hAnsi="仿宋" w:eastAsia="楷体_GB2312"/>
                <w:b/>
                <w:bCs/>
                <w:sz w:val="24"/>
              </w:rPr>
              <w:t>课程名称</w:t>
            </w:r>
          </w:p>
        </w:tc>
        <w:tc>
          <w:tcPr>
            <w:tcW w:w="6769" w:type="dxa"/>
            <w:vAlign w:val="center"/>
          </w:tcPr>
          <w:p>
            <w:pPr>
              <w:jc w:val="center"/>
              <w:rPr>
                <w:rFonts w:ascii="楷体_GB2312" w:hAnsi="仿宋" w:eastAsia="楷体_GB2312"/>
                <w:b/>
                <w:bCs/>
                <w:sz w:val="24"/>
              </w:rPr>
            </w:pPr>
            <w:r>
              <w:rPr>
                <w:rFonts w:hint="eastAsia" w:ascii="楷体_GB2312" w:hAnsi="仿宋" w:eastAsia="楷体_GB2312"/>
                <w:b/>
                <w:bCs/>
                <w:sz w:val="24"/>
              </w:rPr>
              <w:t>课程性质与任务</w:t>
            </w:r>
          </w:p>
        </w:tc>
        <w:tc>
          <w:tcPr>
            <w:tcW w:w="1027" w:type="dxa"/>
            <w:vAlign w:val="center"/>
          </w:tcPr>
          <w:p>
            <w:pPr>
              <w:jc w:val="center"/>
              <w:rPr>
                <w:rFonts w:ascii="楷体_GB2312" w:hAnsi="仿宋" w:eastAsia="楷体_GB2312"/>
                <w:b/>
                <w:bCs/>
                <w:sz w:val="24"/>
              </w:rPr>
            </w:pPr>
            <w:r>
              <w:rPr>
                <w:rFonts w:hint="eastAsia" w:ascii="楷体_GB2312" w:hAnsi="仿宋" w:eastAsia="楷体_GB2312"/>
                <w:b/>
                <w:bCs/>
                <w:sz w:val="24"/>
              </w:rPr>
              <w:t>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pPr>
              <w:jc w:val="center"/>
              <w:rPr>
                <w:rFonts w:ascii="楷体_GB2312" w:hAnsi="仿宋" w:eastAsia="楷体_GB2312"/>
                <w:sz w:val="24"/>
              </w:rPr>
            </w:pPr>
            <w:r>
              <w:rPr>
                <w:rFonts w:hint="eastAsia" w:ascii="楷体_GB2312" w:hAnsi="仿宋" w:eastAsia="楷体_GB2312"/>
                <w:sz w:val="24"/>
              </w:rPr>
              <w:t>1</w:t>
            </w:r>
          </w:p>
        </w:tc>
        <w:tc>
          <w:tcPr>
            <w:tcW w:w="1418" w:type="dxa"/>
            <w:vAlign w:val="center"/>
          </w:tcPr>
          <w:p>
            <w:pPr>
              <w:jc w:val="center"/>
              <w:rPr>
                <w:rFonts w:ascii="楷体_GB2312" w:hAnsi="仿宋" w:eastAsia="楷体_GB2312"/>
                <w:bCs/>
                <w:sz w:val="24"/>
              </w:rPr>
            </w:pPr>
            <w:r>
              <w:rPr>
                <w:rFonts w:hint="eastAsia" w:ascii="楷体_GB2312" w:hAnsi="仿宋" w:eastAsia="楷体_GB2312"/>
                <w:bCs/>
                <w:sz w:val="24"/>
              </w:rPr>
              <w:t>中国特色社会主义</w:t>
            </w:r>
          </w:p>
        </w:tc>
        <w:tc>
          <w:tcPr>
            <w:tcW w:w="6769" w:type="dxa"/>
            <w:vAlign w:val="center"/>
          </w:tcPr>
          <w:p>
            <w:pPr>
              <w:jc w:val="center"/>
              <w:rPr>
                <w:rFonts w:ascii="楷体_GB2312" w:hAnsi="仿宋" w:eastAsia="楷体_GB2312"/>
                <w:bCs/>
                <w:sz w:val="24"/>
              </w:rPr>
            </w:pPr>
            <w:r>
              <w:rPr>
                <w:rFonts w:hint="eastAsia" w:ascii="楷体_GB2312" w:hAnsi="仿宋" w:eastAsia="楷体_GB2312"/>
                <w:bCs/>
                <w:sz w:val="24"/>
              </w:rPr>
              <w:t>按照《中等职业学校思想政治课程标准(2020年版)》执行。全面贯彻党的教育方针，落实立德树人根本任务：以习近平新时代中国特色社会主义思想为指导，阐释中国特色社会主义的开创与发展，明确中国特色社会主义进入新时代的历史方位，阐明中国特色社会主义建设“五位一体”总体布局的基本内容，引导学生树立对马克思主义的信仰、对中国特色社会主义的信念、对中华民族伟大复兴中国梦的信心，坚定中国特色社会主义道路信、理论自信、制度自信、文化自信、把爱国情、强国志、报国行自觉融入坚持和发展中国特色社会主义事业、建设社会主义现代强国、实现中华民族伟大复兴的奋斗之中。</w:t>
            </w:r>
          </w:p>
        </w:tc>
        <w:tc>
          <w:tcPr>
            <w:tcW w:w="1027" w:type="dxa"/>
            <w:vAlign w:val="center"/>
          </w:tcPr>
          <w:p>
            <w:pPr>
              <w:jc w:val="center"/>
              <w:rPr>
                <w:rFonts w:ascii="楷体_GB2312" w:hAnsi="仿宋" w:eastAsia="楷体_GB2312"/>
                <w:bCs/>
                <w:sz w:val="24"/>
              </w:rPr>
            </w:pPr>
            <w:r>
              <w:rPr>
                <w:rFonts w:ascii="楷体_GB2312" w:hAnsi="仿宋" w:eastAsia="楷体_GB2312"/>
                <w:bCs/>
                <w:sz w:val="24"/>
              </w:rPr>
              <w:t>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pPr>
              <w:jc w:val="center"/>
              <w:rPr>
                <w:rFonts w:ascii="楷体_GB2312" w:hAnsi="仿宋" w:eastAsia="楷体_GB2312"/>
                <w:sz w:val="24"/>
              </w:rPr>
            </w:pPr>
            <w:r>
              <w:rPr>
                <w:rFonts w:hint="eastAsia" w:ascii="楷体_GB2312" w:hAnsi="仿宋" w:eastAsia="楷体_GB2312"/>
                <w:sz w:val="24"/>
              </w:rPr>
              <w:t>2</w:t>
            </w:r>
          </w:p>
        </w:tc>
        <w:tc>
          <w:tcPr>
            <w:tcW w:w="1418" w:type="dxa"/>
            <w:vAlign w:val="center"/>
          </w:tcPr>
          <w:p>
            <w:pPr>
              <w:jc w:val="center"/>
              <w:rPr>
                <w:rFonts w:ascii="楷体_GB2312" w:hAnsi="仿宋" w:eastAsia="楷体_GB2312"/>
                <w:bCs/>
                <w:sz w:val="24"/>
              </w:rPr>
            </w:pPr>
            <w:r>
              <w:rPr>
                <w:rFonts w:hint="eastAsia" w:ascii="楷体_GB2312" w:hAnsi="仿宋" w:eastAsia="楷体_GB2312"/>
                <w:bCs/>
                <w:sz w:val="24"/>
              </w:rPr>
              <w:t>心理健康与职业生涯</w:t>
            </w:r>
          </w:p>
        </w:tc>
        <w:tc>
          <w:tcPr>
            <w:tcW w:w="6769" w:type="dxa"/>
            <w:vAlign w:val="center"/>
          </w:tcPr>
          <w:p>
            <w:pPr>
              <w:jc w:val="left"/>
              <w:rPr>
                <w:rFonts w:ascii="楷体_GB2312" w:hAnsi="仿宋" w:eastAsia="楷体_GB2312"/>
                <w:bCs/>
                <w:sz w:val="24"/>
              </w:rPr>
            </w:pPr>
            <w:r>
              <w:rPr>
                <w:rFonts w:hint="eastAsia" w:ascii="楷体_GB2312" w:hAnsi="仿宋" w:eastAsia="楷体_GB2312"/>
                <w:bCs/>
                <w:sz w:val="24"/>
              </w:rPr>
              <w:t>按照《中等职业学校思想政治课程标准(2020年版)》执行。全面贯彻党的教育方针，落实立德树人根本任务：基于社会发展对中职学生心理素质、职业生涯发展提出的新要求以及心理和谐、职业成才的培养目标，阐释心理健康知识，引导学生树立心理健康意识，掌握心理调适和职业生涯规划的方法，帮助学生正确处理生活、学习、成长和求职就业中遇到的问题，培育自立自强、敬业乐群的心理品质和自尊自信、理性平和、积极向上的良好心态，根据社会发展需要和学生心理特点进行职业生涯指导，为职业生涯发展奠定基础。</w:t>
            </w:r>
          </w:p>
        </w:tc>
        <w:tc>
          <w:tcPr>
            <w:tcW w:w="1027" w:type="dxa"/>
            <w:vAlign w:val="center"/>
          </w:tcPr>
          <w:p>
            <w:pPr>
              <w:jc w:val="center"/>
              <w:rPr>
                <w:rFonts w:ascii="楷体_GB2312" w:hAnsi="仿宋" w:eastAsia="楷体_GB2312"/>
                <w:bCs/>
                <w:sz w:val="24"/>
              </w:rPr>
            </w:pPr>
            <w:r>
              <w:rPr>
                <w:rFonts w:ascii="楷体_GB2312" w:hAnsi="仿宋" w:eastAsia="楷体_GB2312"/>
                <w:bCs/>
                <w:sz w:val="24"/>
              </w:rPr>
              <w:t>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pPr>
              <w:jc w:val="center"/>
              <w:rPr>
                <w:rFonts w:ascii="楷体_GB2312" w:hAnsi="仿宋" w:eastAsia="楷体_GB2312"/>
                <w:sz w:val="24"/>
              </w:rPr>
            </w:pPr>
            <w:r>
              <w:rPr>
                <w:rFonts w:hint="eastAsia" w:ascii="楷体_GB2312" w:hAnsi="仿宋" w:eastAsia="楷体_GB2312"/>
                <w:sz w:val="24"/>
              </w:rPr>
              <w:t>3</w:t>
            </w:r>
          </w:p>
        </w:tc>
        <w:tc>
          <w:tcPr>
            <w:tcW w:w="1418" w:type="dxa"/>
            <w:vAlign w:val="center"/>
          </w:tcPr>
          <w:p>
            <w:pPr>
              <w:jc w:val="center"/>
              <w:rPr>
                <w:rFonts w:ascii="楷体_GB2312" w:hAnsi="仿宋" w:eastAsia="楷体_GB2312"/>
                <w:bCs/>
                <w:sz w:val="24"/>
              </w:rPr>
            </w:pPr>
            <w:r>
              <w:rPr>
                <w:rFonts w:hint="eastAsia" w:ascii="楷体_GB2312" w:hAnsi="仿宋" w:eastAsia="楷体_GB2312"/>
                <w:bCs/>
                <w:sz w:val="24"/>
              </w:rPr>
              <w:t>哲学与人生</w:t>
            </w:r>
          </w:p>
        </w:tc>
        <w:tc>
          <w:tcPr>
            <w:tcW w:w="6769" w:type="dxa"/>
            <w:vAlign w:val="center"/>
          </w:tcPr>
          <w:p>
            <w:pPr>
              <w:jc w:val="left"/>
              <w:rPr>
                <w:rFonts w:ascii="楷体_GB2312" w:hAnsi="仿宋" w:eastAsia="楷体_GB2312"/>
                <w:bCs/>
                <w:sz w:val="24"/>
              </w:rPr>
            </w:pPr>
            <w:r>
              <w:rPr>
                <w:rFonts w:hint="eastAsia" w:ascii="楷体_GB2312" w:hAnsi="仿宋" w:eastAsia="楷体_GB2312"/>
                <w:bCs/>
                <w:sz w:val="24"/>
              </w:rPr>
              <w:t>按照《等职业学校思想政治课程标准(2020年版)》执行。全面贯彻党的教育方针，落实立德树人根木任务：闸明马克思主义哲学是科学的世界观和方法论，讲述辩证唯物主义和历史唯物主义基本观点及对人生成长的意义：闸述社会生活及个人成长中进行正确价值断和行为选择的意义：引导学生弘扬和践行社会主义核心价值观，为学生成长奠定正确的世界观、人4生观和价值观基础。</w:t>
            </w:r>
          </w:p>
        </w:tc>
        <w:tc>
          <w:tcPr>
            <w:tcW w:w="1027" w:type="dxa"/>
            <w:vAlign w:val="center"/>
          </w:tcPr>
          <w:p>
            <w:pPr>
              <w:jc w:val="center"/>
              <w:rPr>
                <w:rFonts w:ascii="楷体_GB2312" w:hAnsi="仿宋" w:eastAsia="楷体_GB2312"/>
                <w:bCs/>
                <w:sz w:val="24"/>
              </w:rPr>
            </w:pPr>
            <w:r>
              <w:rPr>
                <w:rFonts w:ascii="楷体_GB2312" w:hAnsi="仿宋" w:eastAsia="楷体_GB2312"/>
                <w:bCs/>
                <w:sz w:val="24"/>
              </w:rPr>
              <w:t>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pPr>
              <w:jc w:val="center"/>
              <w:rPr>
                <w:rFonts w:ascii="楷体_GB2312" w:hAnsi="仿宋" w:eastAsia="楷体_GB2312"/>
                <w:sz w:val="24"/>
              </w:rPr>
            </w:pPr>
            <w:r>
              <w:rPr>
                <w:rFonts w:hint="eastAsia" w:ascii="楷体_GB2312" w:hAnsi="仿宋" w:eastAsia="楷体_GB2312"/>
                <w:sz w:val="24"/>
              </w:rPr>
              <w:t>4</w:t>
            </w:r>
          </w:p>
        </w:tc>
        <w:tc>
          <w:tcPr>
            <w:tcW w:w="1418" w:type="dxa"/>
            <w:vAlign w:val="center"/>
          </w:tcPr>
          <w:p>
            <w:pPr>
              <w:jc w:val="center"/>
              <w:rPr>
                <w:rFonts w:ascii="楷体_GB2312" w:hAnsi="仿宋" w:eastAsia="楷体_GB2312"/>
                <w:bCs/>
                <w:sz w:val="24"/>
              </w:rPr>
            </w:pPr>
            <w:r>
              <w:rPr>
                <w:rFonts w:hint="eastAsia" w:ascii="楷体_GB2312" w:hAnsi="仿宋" w:eastAsia="楷体_GB2312"/>
                <w:bCs/>
                <w:sz w:val="24"/>
              </w:rPr>
              <w:t>职业道德和法治</w:t>
            </w:r>
          </w:p>
        </w:tc>
        <w:tc>
          <w:tcPr>
            <w:tcW w:w="6769" w:type="dxa"/>
            <w:vAlign w:val="center"/>
          </w:tcPr>
          <w:p>
            <w:pPr>
              <w:jc w:val="left"/>
              <w:rPr>
                <w:rFonts w:ascii="楷体_GB2312" w:hAnsi="仿宋" w:eastAsia="楷体_GB2312"/>
                <w:bCs/>
                <w:sz w:val="24"/>
              </w:rPr>
            </w:pPr>
            <w:r>
              <w:rPr>
                <w:rFonts w:hint="eastAsia" w:ascii="楷体_GB2312" w:hAnsi="仿宋" w:eastAsia="楷体_GB2312"/>
                <w:bCs/>
                <w:sz w:val="24"/>
              </w:rPr>
              <w:t>按照《中等职业学校思想政治课程标准(2020年版)》执行。着眼于提高中职学生的职业道德素质和法治素养，对学生进行职业道德和法治教育。帮助学生理解全面依法治国的总目标和基本要求，了解职业道德和法律规范，增强职业道德和法治意识，养成爱岗散业、依法办事的思维方式和行为习惯。</w:t>
            </w:r>
          </w:p>
        </w:tc>
        <w:tc>
          <w:tcPr>
            <w:tcW w:w="1027" w:type="dxa"/>
            <w:vAlign w:val="center"/>
          </w:tcPr>
          <w:p>
            <w:pPr>
              <w:jc w:val="center"/>
              <w:rPr>
                <w:rFonts w:ascii="楷体_GB2312" w:hAnsi="仿宋" w:eastAsia="楷体_GB2312"/>
                <w:bCs/>
                <w:sz w:val="24"/>
              </w:rPr>
            </w:pPr>
            <w:r>
              <w:rPr>
                <w:rFonts w:ascii="楷体_GB2312" w:hAnsi="仿宋" w:eastAsia="楷体_GB2312"/>
                <w:bCs/>
                <w:sz w:val="24"/>
              </w:rPr>
              <w:t>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pPr>
              <w:jc w:val="center"/>
              <w:rPr>
                <w:rFonts w:ascii="楷体_GB2312" w:hAnsi="仿宋" w:eastAsia="楷体_GB2312"/>
                <w:sz w:val="24"/>
              </w:rPr>
            </w:pPr>
            <w:r>
              <w:rPr>
                <w:rFonts w:hint="eastAsia" w:ascii="楷体_GB2312" w:hAnsi="仿宋" w:eastAsia="楷体_GB2312"/>
                <w:sz w:val="24"/>
              </w:rPr>
              <w:t>5</w:t>
            </w:r>
          </w:p>
        </w:tc>
        <w:tc>
          <w:tcPr>
            <w:tcW w:w="1418" w:type="dxa"/>
            <w:vAlign w:val="center"/>
          </w:tcPr>
          <w:p>
            <w:pPr>
              <w:jc w:val="center"/>
              <w:rPr>
                <w:rFonts w:ascii="楷体_GB2312" w:hAnsi="仿宋" w:eastAsia="楷体_GB2312"/>
                <w:bCs/>
                <w:sz w:val="24"/>
              </w:rPr>
            </w:pPr>
            <w:r>
              <w:rPr>
                <w:rFonts w:hint="eastAsia" w:ascii="楷体_GB2312" w:hAnsi="仿宋" w:eastAsia="楷体_GB2312"/>
                <w:bCs/>
                <w:sz w:val="24"/>
              </w:rPr>
              <w:t>语文</w:t>
            </w:r>
          </w:p>
        </w:tc>
        <w:tc>
          <w:tcPr>
            <w:tcW w:w="6769" w:type="dxa"/>
            <w:vAlign w:val="center"/>
          </w:tcPr>
          <w:p>
            <w:pPr>
              <w:jc w:val="left"/>
              <w:rPr>
                <w:rFonts w:ascii="楷体_GB2312" w:hAnsi="仿宋" w:eastAsia="楷体_GB2312"/>
                <w:bCs/>
                <w:sz w:val="24"/>
              </w:rPr>
            </w:pPr>
            <w:r>
              <w:rPr>
                <w:rFonts w:hint="eastAsia" w:ascii="楷体_GB2312" w:hAnsi="仿宋" w:eastAsia="楷体_GB2312"/>
                <w:bCs/>
                <w:sz w:val="24"/>
              </w:rPr>
              <w:t>按照《中等职业学校语文课程星标准(2020年版)》执行，全面贯彻党的教育方针，落实立德树人银本任务；引导学生根据真实的语言运用情境，开展自主的言语实践活动.，积累言语经验，把握祖国语言文字的特点和运用规律，提高运用祖国语言文字的能力，理解与热爱祖国语言文字，发展思维能力，提升思维品质，培养健康的审美情趣，积累丰厚的文化底蕴，培育和践行社会主义核心价值观，增强文化自信。</w:t>
            </w:r>
          </w:p>
        </w:tc>
        <w:tc>
          <w:tcPr>
            <w:tcW w:w="1027" w:type="dxa"/>
            <w:vAlign w:val="center"/>
          </w:tcPr>
          <w:p>
            <w:pPr>
              <w:jc w:val="center"/>
              <w:rPr>
                <w:rFonts w:ascii="楷体_GB2312" w:hAnsi="仿宋" w:eastAsia="楷体_GB2312"/>
                <w:bCs/>
                <w:sz w:val="24"/>
              </w:rPr>
            </w:pPr>
            <w:r>
              <w:rPr>
                <w:rFonts w:hint="eastAsia" w:ascii="楷体_GB2312" w:hAnsi="仿宋" w:eastAsia="楷体_GB2312"/>
                <w:bCs/>
                <w:sz w:val="24"/>
              </w:rPr>
              <w:t>360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pPr>
              <w:jc w:val="center"/>
              <w:rPr>
                <w:rFonts w:ascii="楷体_GB2312" w:hAnsi="仿宋" w:eastAsia="楷体_GB2312"/>
                <w:sz w:val="24"/>
              </w:rPr>
            </w:pPr>
            <w:r>
              <w:rPr>
                <w:rFonts w:hint="eastAsia" w:ascii="楷体_GB2312" w:hAnsi="仿宋" w:eastAsia="楷体_GB2312"/>
                <w:sz w:val="24"/>
              </w:rPr>
              <w:t>6</w:t>
            </w:r>
          </w:p>
        </w:tc>
        <w:tc>
          <w:tcPr>
            <w:tcW w:w="1418" w:type="dxa"/>
            <w:vAlign w:val="center"/>
          </w:tcPr>
          <w:p>
            <w:pPr>
              <w:jc w:val="center"/>
              <w:rPr>
                <w:rFonts w:ascii="楷体_GB2312" w:hAnsi="仿宋" w:eastAsia="楷体_GB2312"/>
                <w:bCs/>
                <w:sz w:val="24"/>
              </w:rPr>
            </w:pPr>
            <w:r>
              <w:rPr>
                <w:rFonts w:hint="eastAsia" w:ascii="楷体_GB2312" w:hAnsi="仿宋" w:eastAsia="楷体_GB2312"/>
                <w:bCs/>
                <w:sz w:val="24"/>
              </w:rPr>
              <w:t>数学</w:t>
            </w:r>
          </w:p>
        </w:tc>
        <w:tc>
          <w:tcPr>
            <w:tcW w:w="6769" w:type="dxa"/>
            <w:vAlign w:val="center"/>
          </w:tcPr>
          <w:p>
            <w:pPr>
              <w:jc w:val="center"/>
              <w:rPr>
                <w:rFonts w:ascii="楷体_GB2312" w:hAnsi="仿宋" w:eastAsia="楷体_GB2312"/>
                <w:bCs/>
                <w:sz w:val="24"/>
              </w:rPr>
            </w:pPr>
            <w:r>
              <w:rPr>
                <w:rFonts w:hint="eastAsia" w:ascii="楷体_GB2312" w:hAnsi="仿宋" w:eastAsia="楷体_GB2312"/>
                <w:bCs/>
                <w:sz w:val="24"/>
              </w:rPr>
              <w:t>按照《2020年中等职业学校数学教学标准》执行。全面贯彻党的教育方针，落实立德树人根本任务；围绕函数、几何与代数、概率与统计以数学知识、数学技能、数学思想、数学方法和活动经验为主线组织课程内容。使中等职业学校学生获得进一步学习和职业发展所必需的数学知识、数学技能、数学方法、数学思想和活动经验：具备中等职业学校数学学科核心素养，形成在继续学习和未来工作中运用数学知识和经验发现问题的意识、运用数学的思想方法和工具解决问题的能力：具备一定的科学精神和工匠精神，养成良好的道德品质，增强创新意识，成为德智体美劳全面发展的高素质劳动者和技术技能人才。</w:t>
            </w:r>
          </w:p>
        </w:tc>
        <w:tc>
          <w:tcPr>
            <w:tcW w:w="1027" w:type="dxa"/>
            <w:vAlign w:val="center"/>
          </w:tcPr>
          <w:p>
            <w:pPr>
              <w:jc w:val="center"/>
              <w:rPr>
                <w:rFonts w:ascii="楷体_GB2312" w:hAnsi="仿宋" w:eastAsia="楷体_GB2312"/>
                <w:bCs/>
                <w:sz w:val="24"/>
              </w:rPr>
            </w:pPr>
            <w:r>
              <w:rPr>
                <w:rFonts w:hint="eastAsia" w:ascii="楷体_GB2312" w:hAnsi="仿宋" w:eastAsia="楷体_GB2312"/>
                <w:bCs/>
                <w:sz w:val="24"/>
              </w:rPr>
              <w:t>360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pPr>
              <w:jc w:val="center"/>
              <w:rPr>
                <w:rFonts w:ascii="楷体_GB2312" w:hAnsi="仿宋" w:eastAsia="楷体_GB2312"/>
                <w:sz w:val="24"/>
              </w:rPr>
            </w:pPr>
            <w:r>
              <w:rPr>
                <w:rFonts w:hint="eastAsia" w:ascii="楷体_GB2312" w:hAnsi="仿宋" w:eastAsia="楷体_GB2312"/>
                <w:sz w:val="24"/>
              </w:rPr>
              <w:t>7</w:t>
            </w:r>
          </w:p>
        </w:tc>
        <w:tc>
          <w:tcPr>
            <w:tcW w:w="1418" w:type="dxa"/>
            <w:vAlign w:val="center"/>
          </w:tcPr>
          <w:p>
            <w:pPr>
              <w:jc w:val="center"/>
              <w:rPr>
                <w:rFonts w:ascii="楷体_GB2312" w:hAnsi="仿宋" w:eastAsia="楷体_GB2312"/>
                <w:bCs/>
                <w:sz w:val="24"/>
              </w:rPr>
            </w:pPr>
            <w:r>
              <w:rPr>
                <w:rFonts w:hint="eastAsia" w:ascii="楷体_GB2312" w:hAnsi="仿宋" w:eastAsia="楷体_GB2312"/>
                <w:bCs/>
                <w:sz w:val="24"/>
              </w:rPr>
              <w:t>英语</w:t>
            </w:r>
          </w:p>
        </w:tc>
        <w:tc>
          <w:tcPr>
            <w:tcW w:w="6769" w:type="dxa"/>
            <w:vAlign w:val="center"/>
          </w:tcPr>
          <w:p>
            <w:pPr>
              <w:jc w:val="left"/>
              <w:rPr>
                <w:rFonts w:ascii="楷体_GB2312" w:hAnsi="仿宋" w:eastAsia="楷体_GB2312"/>
                <w:bCs/>
                <w:sz w:val="24"/>
              </w:rPr>
            </w:pPr>
            <w:r>
              <w:rPr>
                <w:rFonts w:hint="eastAsia" w:ascii="楷体_GB2312" w:hAnsi="仿宋" w:eastAsia="楷体_GB2312"/>
                <w:bCs/>
                <w:sz w:val="24"/>
              </w:rPr>
              <w:t>按照《2020年中等职业学校英语教学标准》执行。全面贯彻党的教育方针，落实立德树人根木任务：帮助学生进一步学习语言基础知识，提高听、说、读、写等语言技能，发展中等职业学校英语学科核心素养：引导学生在真实情境中开展语言实践活动，认识文化的多样性，形成开放包容的态度，发展健康的审美情趣；理解思维差异，增强国际理解，坚定文化自信；帮助学生树立正确的世界观、人生观和价值观，自觉践行社会主义核心价值观，成为德智体美劳全面发展的高素质劳动者和技术技能人才。</w:t>
            </w:r>
          </w:p>
        </w:tc>
        <w:tc>
          <w:tcPr>
            <w:tcW w:w="1027" w:type="dxa"/>
            <w:vAlign w:val="center"/>
          </w:tcPr>
          <w:p>
            <w:pPr>
              <w:jc w:val="center"/>
              <w:rPr>
                <w:rFonts w:ascii="楷体_GB2312" w:hAnsi="仿宋" w:eastAsia="楷体_GB2312"/>
                <w:bCs/>
                <w:sz w:val="24"/>
              </w:rPr>
            </w:pPr>
            <w:r>
              <w:rPr>
                <w:rFonts w:hint="eastAsia" w:ascii="楷体_GB2312" w:hAnsi="仿宋" w:eastAsia="楷体_GB2312"/>
                <w:bCs/>
                <w:sz w:val="24"/>
              </w:rPr>
              <w:t>360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pPr>
              <w:jc w:val="center"/>
              <w:rPr>
                <w:rFonts w:ascii="楷体_GB2312" w:hAnsi="仿宋" w:eastAsia="楷体_GB2312"/>
                <w:sz w:val="24"/>
              </w:rPr>
            </w:pPr>
            <w:r>
              <w:rPr>
                <w:rFonts w:hint="eastAsia" w:ascii="楷体_GB2312" w:hAnsi="仿宋" w:eastAsia="楷体_GB2312"/>
                <w:sz w:val="24"/>
              </w:rPr>
              <w:t>8</w:t>
            </w:r>
          </w:p>
        </w:tc>
        <w:tc>
          <w:tcPr>
            <w:tcW w:w="1418" w:type="dxa"/>
            <w:vAlign w:val="center"/>
          </w:tcPr>
          <w:p>
            <w:pPr>
              <w:jc w:val="center"/>
              <w:rPr>
                <w:rFonts w:ascii="楷体_GB2312" w:hAnsi="仿宋" w:eastAsia="楷体_GB2312"/>
                <w:bCs/>
                <w:sz w:val="24"/>
              </w:rPr>
            </w:pPr>
            <w:r>
              <w:rPr>
                <w:rFonts w:hint="eastAsia" w:ascii="楷体_GB2312" w:hAnsi="仿宋" w:eastAsia="楷体_GB2312"/>
                <w:bCs/>
                <w:sz w:val="24"/>
              </w:rPr>
              <w:t>信息技术</w:t>
            </w:r>
          </w:p>
        </w:tc>
        <w:tc>
          <w:tcPr>
            <w:tcW w:w="6769" w:type="dxa"/>
            <w:vAlign w:val="center"/>
          </w:tcPr>
          <w:p>
            <w:pPr>
              <w:jc w:val="left"/>
              <w:rPr>
                <w:rFonts w:ascii="楷体_GB2312" w:hAnsi="仿宋" w:eastAsia="楷体_GB2312"/>
                <w:bCs/>
                <w:sz w:val="24"/>
              </w:rPr>
            </w:pPr>
            <w:r>
              <w:rPr>
                <w:rFonts w:hint="eastAsia" w:ascii="楷体_GB2312" w:hAnsi="仿宋" w:eastAsia="楷体_GB2312"/>
                <w:bCs/>
                <w:sz w:val="24"/>
              </w:rPr>
              <w:t>按照《2020年中等职业学校信息技术教学标准》执行。全面贯彻党的教育方针，落实立德树人根本任务：围绕中等职业学校信息技术学科核心素养，帮助学生认识信息技术对当今人类生产、生活的重要作用，理解信息技术、信息社会等概念和信息社会特征与规范，掌握信息技术设备与系统操作、网络应用、图文编辑、数据处理、程序设计、数字媒体技术应用、信息安全和人工智能等相关知识与技能，综合应用信息技术解决生产、生活和学习情境中各种问题：在数字化学习与创新过程中培养独立思考和主动探究能力，不断强化认知、合作、创新能力，为职业能力的提升奠定基础。</w:t>
            </w:r>
          </w:p>
        </w:tc>
        <w:tc>
          <w:tcPr>
            <w:tcW w:w="1027" w:type="dxa"/>
            <w:vAlign w:val="center"/>
          </w:tcPr>
          <w:p>
            <w:pPr>
              <w:jc w:val="center"/>
              <w:rPr>
                <w:rFonts w:ascii="楷体_GB2312" w:hAnsi="仿宋" w:eastAsia="楷体_GB2312"/>
                <w:bCs/>
                <w:sz w:val="24"/>
              </w:rPr>
            </w:pPr>
            <w:r>
              <w:rPr>
                <w:rFonts w:ascii="楷体_GB2312" w:hAnsi="仿宋" w:eastAsia="楷体_GB2312"/>
                <w:bCs/>
                <w:sz w:val="24"/>
              </w:rPr>
              <w:t>72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pPr>
              <w:jc w:val="center"/>
              <w:rPr>
                <w:rFonts w:ascii="楷体_GB2312" w:hAnsi="仿宋" w:eastAsia="楷体_GB2312"/>
                <w:sz w:val="24"/>
              </w:rPr>
            </w:pPr>
            <w:r>
              <w:rPr>
                <w:rFonts w:hint="eastAsia" w:ascii="楷体_GB2312" w:hAnsi="仿宋" w:eastAsia="楷体_GB2312"/>
                <w:sz w:val="24"/>
              </w:rPr>
              <w:t>9</w:t>
            </w:r>
          </w:p>
        </w:tc>
        <w:tc>
          <w:tcPr>
            <w:tcW w:w="1418" w:type="dxa"/>
            <w:vAlign w:val="center"/>
          </w:tcPr>
          <w:p>
            <w:pPr>
              <w:jc w:val="center"/>
              <w:rPr>
                <w:rFonts w:ascii="楷体_GB2312" w:hAnsi="仿宋" w:eastAsia="楷体_GB2312"/>
                <w:bCs/>
                <w:sz w:val="24"/>
              </w:rPr>
            </w:pPr>
            <w:r>
              <w:rPr>
                <w:rFonts w:hint="eastAsia" w:ascii="楷体_GB2312" w:hAnsi="仿宋" w:eastAsia="楷体_GB2312"/>
                <w:bCs/>
                <w:sz w:val="24"/>
              </w:rPr>
              <w:t>体育与健康</w:t>
            </w:r>
          </w:p>
        </w:tc>
        <w:tc>
          <w:tcPr>
            <w:tcW w:w="6769" w:type="dxa"/>
            <w:vAlign w:val="center"/>
          </w:tcPr>
          <w:p>
            <w:pPr>
              <w:jc w:val="center"/>
              <w:rPr>
                <w:rFonts w:ascii="楷体_GB2312" w:hAnsi="仿宋" w:eastAsia="楷体_GB2312"/>
                <w:bCs/>
                <w:sz w:val="24"/>
              </w:rPr>
            </w:pPr>
            <w:r>
              <w:rPr>
                <w:rFonts w:hint="eastAsia" w:ascii="楷体_GB2312" w:hAnsi="仿宋" w:eastAsia="楷体_GB2312"/>
                <w:bCs/>
                <w:sz w:val="24"/>
              </w:rPr>
              <w:t>按照《2020年中等职业学校体育与健康教学标准》执行。通过学习本课程，学生能够喜爱并积极参与体育运动，享受体育运动的乐趣：学会锻炼身体的科学方法，学握12项体育运动技能，提升体育运动能力，提高职业体能水平：树立健康观念，掌握健康知识和与职业相关的健康安全知识，形成健康文明的生活方式：遵守体育道德规范和行为准则，发扬体育精神塑造良好的体育品格，增强责任意识、规则意识和团队意识。帮助学生在体育锻炼中享受乐趣、增强体质、健全人格、锤炼意志，使学生在运动能力、健康行为和体育精神三方面获得全面发展。</w:t>
            </w:r>
          </w:p>
        </w:tc>
        <w:tc>
          <w:tcPr>
            <w:tcW w:w="1027" w:type="dxa"/>
            <w:vAlign w:val="center"/>
          </w:tcPr>
          <w:p>
            <w:pPr>
              <w:jc w:val="center"/>
              <w:rPr>
                <w:rFonts w:ascii="楷体_GB2312" w:hAnsi="仿宋" w:eastAsia="楷体_GB2312"/>
                <w:bCs/>
                <w:sz w:val="24"/>
              </w:rPr>
            </w:pPr>
            <w:r>
              <w:rPr>
                <w:rFonts w:hint="eastAsia" w:ascii="楷体_GB2312" w:hAnsi="仿宋" w:eastAsia="楷体_GB2312"/>
                <w:bCs/>
                <w:sz w:val="24"/>
              </w:rPr>
              <w:t>180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pPr>
              <w:jc w:val="center"/>
              <w:rPr>
                <w:rFonts w:ascii="楷体_GB2312" w:hAnsi="仿宋" w:eastAsia="楷体_GB2312"/>
                <w:sz w:val="24"/>
              </w:rPr>
            </w:pPr>
            <w:r>
              <w:rPr>
                <w:rFonts w:hint="eastAsia" w:ascii="楷体_GB2312" w:hAnsi="仿宋" w:eastAsia="楷体_GB2312"/>
                <w:sz w:val="24"/>
              </w:rPr>
              <w:t>10</w:t>
            </w:r>
          </w:p>
        </w:tc>
        <w:tc>
          <w:tcPr>
            <w:tcW w:w="1418" w:type="dxa"/>
            <w:vAlign w:val="center"/>
          </w:tcPr>
          <w:p>
            <w:pPr>
              <w:jc w:val="center"/>
              <w:rPr>
                <w:rFonts w:ascii="楷体_GB2312" w:hAnsi="仿宋" w:eastAsia="楷体_GB2312"/>
                <w:bCs/>
                <w:sz w:val="24"/>
              </w:rPr>
            </w:pPr>
            <w:r>
              <w:rPr>
                <w:rFonts w:hint="eastAsia" w:ascii="楷体_GB2312" w:hAnsi="仿宋" w:eastAsia="楷体_GB2312"/>
                <w:bCs/>
                <w:sz w:val="24"/>
              </w:rPr>
              <w:t>艺术（美术鉴赏与实践）</w:t>
            </w:r>
          </w:p>
        </w:tc>
        <w:tc>
          <w:tcPr>
            <w:tcW w:w="6769" w:type="dxa"/>
            <w:vAlign w:val="center"/>
          </w:tcPr>
          <w:p>
            <w:pPr>
              <w:jc w:val="left"/>
              <w:rPr>
                <w:rFonts w:ascii="楷体_GB2312" w:hAnsi="仿宋" w:eastAsia="楷体_GB2312"/>
                <w:bCs/>
                <w:sz w:val="24"/>
              </w:rPr>
            </w:pPr>
            <w:r>
              <w:rPr>
                <w:rFonts w:hint="eastAsia" w:ascii="楷体_GB2312" w:hAnsi="仿宋" w:eastAsia="楷体_GB2312"/>
                <w:bCs/>
                <w:sz w:val="24"/>
              </w:rPr>
              <w:t>按照《2020年中等职业学校艺术教学标准》执行。全面贯彻党的教育方针，落实立德树人根木任务：充分发挥艺术学科独特的育人功能，以关育人，以文化人，以情动人，提高学生的审美和人文素养，极导学生主动参与艺术学习和实践，进步积累和学握艺本基知淇、基本技能和方法，培养学生感受关、鉴赏关、表现美、创造美的能力，帮助学生塑造美好心灵，健全健康人格，厚植民族情感，增进文化认同，坚定文化自信，成为德智体美劳全面发展的高素质劳劳动者和技术技能人才。</w:t>
            </w:r>
          </w:p>
        </w:tc>
        <w:tc>
          <w:tcPr>
            <w:tcW w:w="1027" w:type="dxa"/>
            <w:vAlign w:val="center"/>
          </w:tcPr>
          <w:p>
            <w:pPr>
              <w:jc w:val="center"/>
              <w:rPr>
                <w:rFonts w:ascii="楷体_GB2312" w:hAnsi="仿宋" w:eastAsia="楷体_GB2312"/>
                <w:bCs/>
                <w:sz w:val="24"/>
              </w:rPr>
            </w:pPr>
            <w:r>
              <w:rPr>
                <w:rFonts w:hint="eastAsia" w:ascii="楷体_GB2312" w:hAnsi="仿宋" w:eastAsia="楷体_GB2312"/>
                <w:bCs/>
                <w:sz w:val="24"/>
              </w:rPr>
              <w:t>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pPr>
              <w:jc w:val="center"/>
              <w:rPr>
                <w:rFonts w:ascii="楷体_GB2312" w:hAnsi="仿宋" w:eastAsia="楷体_GB2312"/>
                <w:sz w:val="24"/>
              </w:rPr>
            </w:pPr>
            <w:r>
              <w:rPr>
                <w:rFonts w:hint="eastAsia" w:ascii="楷体_GB2312" w:hAnsi="仿宋" w:eastAsia="楷体_GB2312"/>
                <w:sz w:val="24"/>
              </w:rPr>
              <w:t>11</w:t>
            </w:r>
          </w:p>
        </w:tc>
        <w:tc>
          <w:tcPr>
            <w:tcW w:w="1418" w:type="dxa"/>
            <w:vAlign w:val="center"/>
          </w:tcPr>
          <w:p>
            <w:pPr>
              <w:jc w:val="center"/>
              <w:rPr>
                <w:rFonts w:ascii="楷体_GB2312" w:hAnsi="仿宋" w:eastAsia="楷体_GB2312"/>
                <w:bCs/>
                <w:sz w:val="24"/>
              </w:rPr>
            </w:pPr>
            <w:r>
              <w:rPr>
                <w:rFonts w:hint="eastAsia" w:ascii="楷体_GB2312" w:hAnsi="仿宋" w:eastAsia="楷体_GB2312"/>
                <w:bCs/>
                <w:sz w:val="24"/>
              </w:rPr>
              <w:t>艺术（音乐鉴赏与实践）</w:t>
            </w:r>
          </w:p>
        </w:tc>
        <w:tc>
          <w:tcPr>
            <w:tcW w:w="6769" w:type="dxa"/>
            <w:vAlign w:val="center"/>
          </w:tcPr>
          <w:p>
            <w:pPr>
              <w:jc w:val="left"/>
              <w:rPr>
                <w:rFonts w:ascii="楷体_GB2312" w:hAnsi="仿宋" w:eastAsia="楷体_GB2312"/>
                <w:bCs/>
                <w:sz w:val="24"/>
              </w:rPr>
            </w:pPr>
            <w:r>
              <w:rPr>
                <w:rFonts w:hint="eastAsia" w:ascii="楷体_GB2312" w:hAnsi="仿宋" w:eastAsia="楷体_GB2312"/>
                <w:bCs/>
                <w:sz w:val="24"/>
              </w:rPr>
              <w:t>按照《2020年中等职业学校艺术教学标准》执行。全面贯彻党的教育方针，落实立德树人根木任务：充分发挥艺术学科独特的育人功能，以关育人，以文化人，以情动人，提高学生的审美和人文素养，极导学生主动参与艺术学习和实践，进步积累和学握艺本基知淇、基本技能和方法，培养学生感受关、鉴赏关、表现美、创造美的能力，帮助学生塑造美好心灵，健全健康人格，厚植民族情感，增进文化认同，坚定文化自信，成为德智体美劳全面发展的高素质劳劳动者和技术技能人才。</w:t>
            </w:r>
          </w:p>
        </w:tc>
        <w:tc>
          <w:tcPr>
            <w:tcW w:w="1027" w:type="dxa"/>
            <w:vAlign w:val="center"/>
          </w:tcPr>
          <w:p>
            <w:pPr>
              <w:jc w:val="center"/>
              <w:rPr>
                <w:rFonts w:ascii="楷体_GB2312" w:hAnsi="仿宋" w:eastAsia="楷体_GB2312"/>
                <w:bCs/>
                <w:sz w:val="24"/>
              </w:rPr>
            </w:pPr>
            <w:r>
              <w:rPr>
                <w:rFonts w:hint="eastAsia" w:ascii="楷体_GB2312" w:hAnsi="仿宋" w:eastAsia="楷体_GB2312"/>
                <w:bCs/>
                <w:sz w:val="24"/>
              </w:rPr>
              <w:t>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pPr>
              <w:jc w:val="center"/>
              <w:rPr>
                <w:rFonts w:ascii="楷体_GB2312" w:hAnsi="仿宋" w:eastAsia="楷体_GB2312"/>
                <w:sz w:val="24"/>
              </w:rPr>
            </w:pPr>
            <w:r>
              <w:rPr>
                <w:rFonts w:hint="eastAsia" w:ascii="楷体_GB2312" w:hAnsi="仿宋" w:eastAsia="楷体_GB2312"/>
                <w:sz w:val="24"/>
              </w:rPr>
              <w:t>12</w:t>
            </w:r>
          </w:p>
        </w:tc>
        <w:tc>
          <w:tcPr>
            <w:tcW w:w="1418" w:type="dxa"/>
            <w:vAlign w:val="center"/>
          </w:tcPr>
          <w:p>
            <w:pPr>
              <w:jc w:val="center"/>
              <w:rPr>
                <w:rFonts w:ascii="楷体_GB2312" w:hAnsi="仿宋" w:eastAsia="楷体_GB2312"/>
                <w:bCs/>
                <w:sz w:val="24"/>
              </w:rPr>
            </w:pPr>
            <w:r>
              <w:rPr>
                <w:rFonts w:hint="eastAsia" w:ascii="楷体_GB2312" w:hAnsi="仿宋" w:eastAsia="楷体_GB2312"/>
                <w:bCs/>
                <w:sz w:val="24"/>
              </w:rPr>
              <w:t>中国历史</w:t>
            </w:r>
          </w:p>
        </w:tc>
        <w:tc>
          <w:tcPr>
            <w:tcW w:w="6769" w:type="dxa"/>
            <w:vAlign w:val="center"/>
          </w:tcPr>
          <w:p>
            <w:pPr>
              <w:jc w:val="left"/>
              <w:rPr>
                <w:rFonts w:ascii="楷体_GB2312" w:hAnsi="仿宋" w:eastAsia="楷体_GB2312"/>
                <w:bCs/>
                <w:sz w:val="24"/>
              </w:rPr>
            </w:pPr>
            <w:r>
              <w:rPr>
                <w:rFonts w:hint="eastAsia" w:ascii="楷体_GB2312" w:hAnsi="仿宋" w:eastAsia="楷体_GB2312"/>
                <w:bCs/>
                <w:sz w:val="24"/>
              </w:rPr>
              <w:t>按照《2020年中等职业学校历史教学标准》执行，全面贯彻党的教育针，落实立德树人根木任务：以唯物史观为指导，促进中等职业学校学生进一步了解人类社会形态从低级到高级发展的基本脉络、基本规律和优秀文化成果，从历史的角度了解和思考人与人、人与社会、人与自然的关系，增强历史使命感和社会责任感，进一步弘扬以爱国主义为核心的民族精神和以改革创新为核心的时代精神，培育和践行社会主义核心价值现，树立正确的历史观、民族观、国家观和文化观，塑造健全的人格，养成职业精神，培养德智美劳全面发展的社会主义建设者和接班人。</w:t>
            </w:r>
          </w:p>
        </w:tc>
        <w:tc>
          <w:tcPr>
            <w:tcW w:w="1027" w:type="dxa"/>
            <w:vAlign w:val="center"/>
          </w:tcPr>
          <w:p>
            <w:pPr>
              <w:jc w:val="center"/>
              <w:rPr>
                <w:rFonts w:ascii="楷体_GB2312" w:hAnsi="仿宋" w:eastAsia="楷体_GB2312"/>
                <w:bCs/>
                <w:sz w:val="24"/>
              </w:rPr>
            </w:pPr>
            <w:r>
              <w:rPr>
                <w:rFonts w:ascii="楷体_GB2312" w:hAnsi="仿宋" w:eastAsia="楷体_GB2312"/>
                <w:bCs/>
                <w:sz w:val="24"/>
              </w:rPr>
              <w:t>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pPr>
              <w:jc w:val="center"/>
              <w:rPr>
                <w:rFonts w:ascii="楷体_GB2312" w:hAnsi="仿宋" w:eastAsia="楷体_GB2312"/>
                <w:sz w:val="24"/>
              </w:rPr>
            </w:pPr>
            <w:r>
              <w:rPr>
                <w:rFonts w:hint="eastAsia" w:ascii="楷体_GB2312" w:hAnsi="仿宋" w:eastAsia="楷体_GB2312"/>
                <w:sz w:val="24"/>
              </w:rPr>
              <w:t>13</w:t>
            </w:r>
          </w:p>
        </w:tc>
        <w:tc>
          <w:tcPr>
            <w:tcW w:w="1418" w:type="dxa"/>
            <w:vAlign w:val="center"/>
          </w:tcPr>
          <w:p>
            <w:pPr>
              <w:jc w:val="center"/>
              <w:rPr>
                <w:rFonts w:ascii="楷体_GB2312" w:hAnsi="仿宋" w:eastAsia="楷体_GB2312"/>
                <w:bCs/>
                <w:sz w:val="24"/>
              </w:rPr>
            </w:pPr>
            <w:r>
              <w:rPr>
                <w:rFonts w:hint="eastAsia" w:ascii="楷体_GB2312" w:hAnsi="仿宋" w:eastAsia="楷体_GB2312"/>
                <w:bCs/>
                <w:sz w:val="24"/>
              </w:rPr>
              <w:t>世界历史</w:t>
            </w:r>
          </w:p>
        </w:tc>
        <w:tc>
          <w:tcPr>
            <w:tcW w:w="6769" w:type="dxa"/>
            <w:vAlign w:val="center"/>
          </w:tcPr>
          <w:p>
            <w:pPr>
              <w:jc w:val="left"/>
              <w:rPr>
                <w:rFonts w:ascii="楷体_GB2312" w:hAnsi="仿宋" w:eastAsia="楷体_GB2312"/>
                <w:bCs/>
                <w:sz w:val="24"/>
              </w:rPr>
            </w:pPr>
            <w:r>
              <w:rPr>
                <w:rFonts w:hint="eastAsia" w:ascii="楷体_GB2312" w:hAnsi="仿宋" w:eastAsia="楷体_GB2312"/>
                <w:bCs/>
                <w:sz w:val="24"/>
              </w:rPr>
              <w:t>按照《2020年中等职业学校历史教学标准》执行，全面贯彻党的教育针，落实立德树人根木任务：以唯物史观为指导，促进中等职业学校学生进一步了解人类社会形态从低级到高级发展的基本脉络、基本规律和优秀文化成果，从历史的角度了解和思考人与人、人与社会、人与自然的关系，增强历史使命感和社会责任感，进一步弘扬以爱国主义为核心的民族精神和以改革创新为核心的时代精神，培育和践行社会主义核心价值现，树立正确的历史观、民族观、国家观和文化观，塑造健全的人格，养成职业精神，培养德智美劳全面发展的社会主义建设者和接班人。</w:t>
            </w:r>
          </w:p>
        </w:tc>
        <w:tc>
          <w:tcPr>
            <w:tcW w:w="1027" w:type="dxa"/>
            <w:vAlign w:val="center"/>
          </w:tcPr>
          <w:p>
            <w:pPr>
              <w:jc w:val="center"/>
              <w:rPr>
                <w:rFonts w:ascii="楷体_GB2312" w:hAnsi="仿宋" w:eastAsia="楷体_GB2312"/>
                <w:bCs/>
                <w:sz w:val="24"/>
              </w:rPr>
            </w:pPr>
            <w:r>
              <w:rPr>
                <w:rFonts w:ascii="楷体_GB2312" w:hAnsi="仿宋" w:eastAsia="楷体_GB2312"/>
                <w:bCs/>
                <w:sz w:val="24"/>
              </w:rPr>
              <w:t>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pPr>
              <w:jc w:val="center"/>
              <w:rPr>
                <w:rFonts w:ascii="楷体_GB2312" w:hAnsi="仿宋" w:eastAsia="楷体_GB2312"/>
                <w:sz w:val="24"/>
              </w:rPr>
            </w:pPr>
            <w:r>
              <w:rPr>
                <w:rFonts w:hint="eastAsia" w:ascii="楷体_GB2312" w:hAnsi="仿宋" w:eastAsia="楷体_GB2312"/>
                <w:sz w:val="24"/>
              </w:rPr>
              <w:t>14</w:t>
            </w:r>
          </w:p>
        </w:tc>
        <w:tc>
          <w:tcPr>
            <w:tcW w:w="1418" w:type="dxa"/>
            <w:vAlign w:val="center"/>
          </w:tcPr>
          <w:p>
            <w:pPr>
              <w:jc w:val="center"/>
              <w:rPr>
                <w:rFonts w:ascii="楷体_GB2312" w:hAnsi="仿宋" w:eastAsia="楷体_GB2312"/>
                <w:bCs/>
                <w:sz w:val="24"/>
              </w:rPr>
            </w:pPr>
            <w:r>
              <w:rPr>
                <w:rFonts w:hint="eastAsia" w:ascii="楷体_GB2312" w:hAnsi="仿宋" w:eastAsia="楷体_GB2312"/>
                <w:bCs/>
                <w:sz w:val="24"/>
              </w:rPr>
              <w:t>劳动教育指导手册</w:t>
            </w:r>
          </w:p>
        </w:tc>
        <w:tc>
          <w:tcPr>
            <w:tcW w:w="6769" w:type="dxa"/>
            <w:vAlign w:val="center"/>
          </w:tcPr>
          <w:p>
            <w:pPr>
              <w:jc w:val="left"/>
              <w:rPr>
                <w:rFonts w:ascii="楷体_GB2312" w:hAnsi="仿宋" w:eastAsia="楷体_GB2312"/>
                <w:bCs/>
                <w:sz w:val="24"/>
              </w:rPr>
            </w:pPr>
            <w:r>
              <w:rPr>
                <w:rFonts w:ascii="楷体_GB2312" w:hAnsi="仿宋" w:eastAsia="楷体_GB2312"/>
                <w:bCs/>
                <w:sz w:val="24"/>
              </w:rPr>
              <w:t>通过劳动教育必修课，使学生能够正确理解和形成马克思主义</w:t>
            </w:r>
            <w:r>
              <w:rPr>
                <w:rFonts w:hint="eastAsia" w:ascii="楷体_GB2312" w:hAnsi="仿宋" w:eastAsia="楷体_GB2312"/>
                <w:bCs/>
                <w:sz w:val="24"/>
              </w:rPr>
              <w:t>劳</w:t>
            </w:r>
            <w:r>
              <w:rPr>
                <w:rFonts w:ascii="楷体_GB2312" w:hAnsi="仿宋" w:eastAsia="楷体_GB2312"/>
                <w:bCs/>
                <w:sz w:val="24"/>
              </w:rPr>
              <w:t>动观，牢</w:t>
            </w:r>
            <w:r>
              <w:rPr>
                <w:rFonts w:hint="eastAsia" w:ascii="楷体_GB2312" w:hAnsi="仿宋" w:eastAsia="楷体_GB2312"/>
                <w:bCs/>
                <w:sz w:val="24"/>
              </w:rPr>
              <w:t>固</w:t>
            </w:r>
            <w:r>
              <w:rPr>
                <w:rFonts w:ascii="楷体_GB2312" w:hAnsi="仿宋" w:eastAsia="楷体_GB2312"/>
                <w:bCs/>
                <w:sz w:val="24"/>
              </w:rPr>
              <w:t>树立劳动最光荣、劳动最崇高、劳动最伟大、劳动最美丽的劳动观念，促进学生体会劳动创造美好生活，</w:t>
            </w:r>
            <w:r>
              <w:rPr>
                <w:rFonts w:hint="eastAsia" w:ascii="楷体_GB2312" w:hAnsi="仿宋" w:eastAsia="楷体_GB2312"/>
                <w:bCs/>
                <w:sz w:val="24"/>
              </w:rPr>
              <w:t>体</w:t>
            </w:r>
            <w:r>
              <w:rPr>
                <w:rFonts w:ascii="楷体_GB2312" w:hAnsi="仿宋" w:eastAsia="楷体_GB2312"/>
                <w:bCs/>
                <w:sz w:val="24"/>
              </w:rPr>
              <w:t>认劳动不分贵贱，热爱劳动，尊重普通劳动者，培养勤俭</w:t>
            </w:r>
            <w:r>
              <w:rPr>
                <w:rFonts w:hint="eastAsia" w:ascii="楷体_GB2312" w:hAnsi="仿宋" w:eastAsia="楷体_GB2312"/>
                <w:bCs/>
                <w:sz w:val="24"/>
              </w:rPr>
              <w:t>、</w:t>
            </w:r>
            <w:r>
              <w:rPr>
                <w:rFonts w:ascii="楷体_GB2312" w:hAnsi="仿宋" w:eastAsia="楷体_GB2312"/>
                <w:bCs/>
                <w:sz w:val="24"/>
              </w:rPr>
              <w:t>奋斗、创新、奉献的劳动精神，为学生具备满足生存发展需要的基本劳动能力和形成良好劳动习惯奠定基础，培养德智</w:t>
            </w:r>
            <w:r>
              <w:rPr>
                <w:rFonts w:hint="eastAsia" w:ascii="楷体_GB2312" w:hAnsi="仿宋" w:eastAsia="楷体_GB2312"/>
                <w:bCs/>
                <w:sz w:val="24"/>
              </w:rPr>
              <w:t>体</w:t>
            </w:r>
            <w:r>
              <w:rPr>
                <w:rFonts w:ascii="楷体_GB2312" w:hAnsi="仿宋" w:eastAsia="楷体_GB2312"/>
                <w:bCs/>
                <w:sz w:val="24"/>
              </w:rPr>
              <w:t>美劳全面发展的社会主义建遺者和接班人。</w:t>
            </w:r>
          </w:p>
        </w:tc>
        <w:tc>
          <w:tcPr>
            <w:tcW w:w="1027" w:type="dxa"/>
            <w:vAlign w:val="center"/>
          </w:tcPr>
          <w:p>
            <w:pPr>
              <w:jc w:val="center"/>
              <w:rPr>
                <w:rFonts w:ascii="楷体_GB2312" w:hAnsi="仿宋" w:eastAsia="楷体_GB2312"/>
                <w:bCs/>
                <w:sz w:val="24"/>
              </w:rPr>
            </w:pPr>
            <w:r>
              <w:rPr>
                <w:rFonts w:ascii="楷体_GB2312" w:hAnsi="仿宋" w:eastAsia="楷体_GB2312"/>
                <w:bCs/>
                <w:sz w:val="24"/>
              </w:rPr>
              <w:t>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pPr>
              <w:jc w:val="center"/>
              <w:rPr>
                <w:rFonts w:ascii="楷体_GB2312" w:hAnsi="仿宋" w:eastAsia="楷体_GB2312"/>
                <w:sz w:val="24"/>
              </w:rPr>
            </w:pPr>
            <w:r>
              <w:rPr>
                <w:rFonts w:hint="eastAsia" w:ascii="楷体_GB2312" w:hAnsi="仿宋" w:eastAsia="楷体_GB2312"/>
                <w:sz w:val="24"/>
              </w:rPr>
              <w:t>15</w:t>
            </w:r>
          </w:p>
        </w:tc>
        <w:tc>
          <w:tcPr>
            <w:tcW w:w="1418" w:type="dxa"/>
            <w:vAlign w:val="center"/>
          </w:tcPr>
          <w:p>
            <w:pPr>
              <w:jc w:val="center"/>
              <w:rPr>
                <w:rFonts w:ascii="楷体_GB2312" w:hAnsi="仿宋" w:eastAsia="楷体_GB2312"/>
                <w:bCs/>
                <w:sz w:val="24"/>
              </w:rPr>
            </w:pPr>
            <w:r>
              <w:rPr>
                <w:rFonts w:hint="eastAsia" w:ascii="楷体_GB2312" w:hAnsi="仿宋" w:eastAsia="楷体_GB2312"/>
                <w:bCs/>
                <w:sz w:val="24"/>
              </w:rPr>
              <w:t>时事职教</w:t>
            </w:r>
          </w:p>
        </w:tc>
        <w:tc>
          <w:tcPr>
            <w:tcW w:w="6769" w:type="dxa"/>
            <w:vAlign w:val="center"/>
          </w:tcPr>
          <w:p>
            <w:pPr>
              <w:jc w:val="left"/>
              <w:rPr>
                <w:rFonts w:ascii="楷体_GB2312" w:hAnsi="仿宋" w:eastAsia="楷体_GB2312"/>
                <w:bCs/>
                <w:sz w:val="24"/>
              </w:rPr>
            </w:pPr>
            <w:r>
              <w:rPr>
                <w:rFonts w:ascii="楷体_GB2312" w:hAnsi="仿宋" w:eastAsia="楷体_GB2312"/>
                <w:bCs/>
                <w:sz w:val="24"/>
              </w:rPr>
              <w:t>通过</w:t>
            </w:r>
            <w:r>
              <w:rPr>
                <w:rFonts w:hint="eastAsia" w:ascii="楷体_GB2312" w:hAnsi="仿宋" w:eastAsia="楷体_GB2312"/>
                <w:bCs/>
                <w:sz w:val="24"/>
              </w:rPr>
              <w:t>《时事职教</w:t>
            </w:r>
            <w:r>
              <w:rPr>
                <w:rFonts w:ascii="楷体_GB2312" w:hAnsi="仿宋" w:eastAsia="楷体_GB2312"/>
                <w:bCs/>
                <w:sz w:val="24"/>
              </w:rPr>
              <w:t>》课程的学习，使学生</w:t>
            </w:r>
            <w:r>
              <w:rPr>
                <w:rFonts w:hint="eastAsia" w:ascii="楷体_GB2312" w:hAnsi="仿宋" w:eastAsia="楷体_GB2312"/>
                <w:bCs/>
                <w:sz w:val="24"/>
              </w:rPr>
              <w:t>了解中国共产党第二十次全国代表大会从党和国家事业继往开来、中国特色社会主义前途命运、中华民族伟大复兴的战略高度，科学谋划了一个时期党和国家事业发展的目标任务和大政方针，充分彰显了百年大党坚定的战略自信和高度的战略清醒，充分彰显了中国共产党人的自警自励的政治智慧和求真务实的政治品格。始终坚持把国家和民族发展放在自己力量的基点上，坚持把中国发展进步的命运姥姥掌握在自己手中。让学生有充分的民族自豪感和民族自信心。</w:t>
            </w:r>
          </w:p>
        </w:tc>
        <w:tc>
          <w:tcPr>
            <w:tcW w:w="1027" w:type="dxa"/>
            <w:vAlign w:val="center"/>
          </w:tcPr>
          <w:p>
            <w:pPr>
              <w:jc w:val="center"/>
              <w:rPr>
                <w:rFonts w:ascii="楷体_GB2312" w:hAnsi="仿宋" w:eastAsia="楷体_GB2312"/>
                <w:bCs/>
                <w:sz w:val="24"/>
              </w:rPr>
            </w:pPr>
            <w:r>
              <w:rPr>
                <w:rFonts w:ascii="楷体_GB2312" w:hAnsi="仿宋" w:eastAsia="楷体_GB2312"/>
                <w:bCs/>
                <w:sz w:val="24"/>
              </w:rPr>
              <w:t>54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pPr>
              <w:jc w:val="center"/>
              <w:rPr>
                <w:rFonts w:ascii="楷体_GB2312" w:hAnsi="仿宋" w:eastAsia="楷体_GB2312"/>
                <w:sz w:val="24"/>
              </w:rPr>
            </w:pPr>
            <w:r>
              <w:rPr>
                <w:rFonts w:hint="eastAsia" w:ascii="楷体_GB2312" w:hAnsi="仿宋" w:eastAsia="楷体_GB2312"/>
                <w:sz w:val="24"/>
              </w:rPr>
              <w:t>16</w:t>
            </w:r>
          </w:p>
        </w:tc>
        <w:tc>
          <w:tcPr>
            <w:tcW w:w="1418" w:type="dxa"/>
            <w:vAlign w:val="center"/>
          </w:tcPr>
          <w:p>
            <w:pPr>
              <w:jc w:val="center"/>
              <w:rPr>
                <w:rFonts w:ascii="楷体_GB2312" w:hAnsi="仿宋" w:eastAsia="楷体_GB2312"/>
                <w:bCs/>
                <w:sz w:val="24"/>
              </w:rPr>
            </w:pPr>
            <w:r>
              <w:rPr>
                <w:rFonts w:hint="eastAsia" w:ascii="楷体_GB2312" w:hAnsi="仿宋" w:eastAsia="楷体_GB2312"/>
                <w:bCs/>
                <w:sz w:val="24"/>
              </w:rPr>
              <w:t>安全教育</w:t>
            </w:r>
          </w:p>
        </w:tc>
        <w:tc>
          <w:tcPr>
            <w:tcW w:w="6769" w:type="dxa"/>
            <w:vAlign w:val="center"/>
          </w:tcPr>
          <w:p>
            <w:pPr>
              <w:jc w:val="left"/>
              <w:rPr>
                <w:rFonts w:ascii="楷体_GB2312" w:hAnsi="仿宋" w:eastAsia="楷体_GB2312"/>
                <w:bCs/>
                <w:sz w:val="24"/>
              </w:rPr>
            </w:pPr>
            <w:r>
              <w:rPr>
                <w:rFonts w:ascii="楷体_GB2312" w:hAnsi="仿宋" w:eastAsia="楷体_GB2312"/>
                <w:bCs/>
                <w:sz w:val="24"/>
              </w:rPr>
              <w:t>对中职学生进行安全教育，是贯彻落实科学发展观的具体措施，是培养中职学生树立国民意识，提高国民素质和公民道德素养的重要途径和手段。中职学生安全教育既强调安全在人生发展中的重要地位，又关注学生的全面终身发展，要</w:t>
            </w:r>
            <w:r>
              <w:rPr>
                <w:rFonts w:hint="eastAsia" w:ascii="楷体_GB2312" w:hAnsi="仿宋" w:eastAsia="楷体_GB2312"/>
                <w:bCs/>
                <w:sz w:val="24"/>
              </w:rPr>
              <w:t>激</w:t>
            </w:r>
            <w:r>
              <w:rPr>
                <w:rFonts w:ascii="楷体_GB2312" w:hAnsi="仿宋" w:eastAsia="楷体_GB2312"/>
                <w:bCs/>
                <w:sz w:val="24"/>
              </w:rPr>
              <w:t>发中职学生</w:t>
            </w:r>
            <w:r>
              <w:rPr>
                <w:rFonts w:hint="eastAsia" w:ascii="楷体_GB2312" w:hAnsi="仿宋" w:eastAsia="楷体_GB2312"/>
                <w:bCs/>
                <w:sz w:val="24"/>
              </w:rPr>
              <w:t>树</w:t>
            </w:r>
            <w:r>
              <w:rPr>
                <w:rFonts w:ascii="楷体_GB2312" w:hAnsi="仿宋" w:eastAsia="楷体_GB2312"/>
                <w:bCs/>
                <w:sz w:val="24"/>
              </w:rPr>
              <w:t>立安全第一的意识。确立正确的安全观</w:t>
            </w:r>
            <w:r>
              <w:rPr>
                <w:rFonts w:hint="eastAsia" w:ascii="楷体_GB2312" w:hAnsi="仿宋" w:eastAsia="楷体_GB2312"/>
                <w:bCs/>
                <w:sz w:val="24"/>
              </w:rPr>
              <w:t>，</w:t>
            </w:r>
            <w:r>
              <w:rPr>
                <w:rFonts w:ascii="楷体_GB2312" w:hAnsi="仿宋" w:eastAsia="楷体_GB2312"/>
                <w:bCs/>
                <w:sz w:val="24"/>
              </w:rPr>
              <w:t>并</w:t>
            </w:r>
            <w:r>
              <w:rPr>
                <w:rFonts w:hint="eastAsia" w:ascii="楷体_GB2312" w:hAnsi="仿宋" w:eastAsia="楷体_GB2312"/>
                <w:bCs/>
                <w:sz w:val="24"/>
              </w:rPr>
              <w:t>努</w:t>
            </w:r>
            <w:r>
              <w:rPr>
                <w:rFonts w:ascii="楷体_GB2312" w:hAnsi="仿宋" w:eastAsia="楷体_GB2312"/>
                <w:bCs/>
                <w:sz w:val="24"/>
              </w:rPr>
              <w:t>力在学过程中主动掌握安全防范知识和主动增强安全防范能力</w:t>
            </w:r>
            <w:r>
              <w:rPr>
                <w:rFonts w:hint="eastAsia" w:ascii="楷体_GB2312" w:hAnsi="仿宋" w:eastAsia="楷体_GB2312"/>
                <w:bCs/>
                <w:sz w:val="24"/>
              </w:rPr>
              <w:t>。</w:t>
            </w:r>
          </w:p>
        </w:tc>
        <w:tc>
          <w:tcPr>
            <w:tcW w:w="1027" w:type="dxa"/>
            <w:vAlign w:val="center"/>
          </w:tcPr>
          <w:p>
            <w:pPr>
              <w:jc w:val="center"/>
              <w:rPr>
                <w:rFonts w:ascii="楷体_GB2312" w:hAnsi="仿宋" w:eastAsia="楷体_GB2312"/>
                <w:bCs/>
                <w:sz w:val="24"/>
              </w:rPr>
            </w:pPr>
            <w:r>
              <w:rPr>
                <w:rFonts w:ascii="楷体_GB2312" w:hAnsi="仿宋" w:eastAsia="楷体_GB2312"/>
                <w:bCs/>
                <w:sz w:val="24"/>
              </w:rPr>
              <w:t>54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pPr>
              <w:jc w:val="center"/>
              <w:rPr>
                <w:rFonts w:ascii="楷体_GB2312" w:hAnsi="仿宋" w:eastAsia="楷体_GB2312"/>
                <w:sz w:val="24"/>
              </w:rPr>
            </w:pPr>
            <w:r>
              <w:rPr>
                <w:rFonts w:hint="eastAsia" w:ascii="楷体_GB2312" w:hAnsi="仿宋" w:eastAsia="楷体_GB2312"/>
                <w:sz w:val="24"/>
              </w:rPr>
              <w:t>17</w:t>
            </w:r>
          </w:p>
        </w:tc>
        <w:tc>
          <w:tcPr>
            <w:tcW w:w="1418" w:type="dxa"/>
            <w:vAlign w:val="center"/>
          </w:tcPr>
          <w:p>
            <w:pPr>
              <w:jc w:val="center"/>
              <w:rPr>
                <w:rFonts w:ascii="楷体_GB2312" w:hAnsi="仿宋" w:eastAsia="楷体_GB2312"/>
                <w:bCs/>
                <w:sz w:val="24"/>
              </w:rPr>
            </w:pPr>
            <w:r>
              <w:rPr>
                <w:rFonts w:hint="eastAsia" w:ascii="楷体_GB2312" w:eastAsia="楷体_GB2312"/>
                <w:sz w:val="24"/>
              </w:rPr>
              <w:t>习近平新时代中国特色社会主义思想学生读本</w:t>
            </w:r>
          </w:p>
        </w:tc>
        <w:tc>
          <w:tcPr>
            <w:tcW w:w="6769" w:type="dxa"/>
            <w:vAlign w:val="center"/>
          </w:tcPr>
          <w:p>
            <w:pPr>
              <w:jc w:val="left"/>
              <w:rPr>
                <w:rFonts w:ascii="楷体_GB2312" w:hAnsi="仿宋" w:eastAsia="楷体_GB2312"/>
                <w:bCs/>
                <w:sz w:val="24"/>
              </w:rPr>
            </w:pPr>
            <w:r>
              <w:rPr>
                <w:rFonts w:hint="eastAsia" w:ascii="楷体_GB2312" w:hAnsi="仿宋" w:eastAsia="楷体_GB2312"/>
                <w:bCs/>
                <w:sz w:val="24"/>
              </w:rPr>
              <w:t>按照《中等职业学校思想政治课程标准(2020年版)》执行。全面贯彻党的教育方针，落实立德树人根本任务：以习近平新时代中国特色社会主义思想为指导，阐释中国特色社会主义的开创与发展，明确中国特色社会主义进入新时代的历史方位，阐明中国特色社会主义建设“五位一体”总体布局的基本内容，引导学生树立对马克思主义的信仰、对中国特色社会主义的信念、对中华民族伟大复兴中国梦的信心，坚定中国特色社会主义道路信、理论自信、制度自信、文化自信、把爱国情、强国志、报国行自觉融入坚持和发展中国特色社会主义事业、建设社会主义现代强国、实现中华民族伟大复兴的奋斗之中。</w:t>
            </w:r>
          </w:p>
        </w:tc>
        <w:tc>
          <w:tcPr>
            <w:tcW w:w="1027" w:type="dxa"/>
            <w:vAlign w:val="center"/>
          </w:tcPr>
          <w:p>
            <w:pPr>
              <w:jc w:val="center"/>
              <w:rPr>
                <w:rFonts w:ascii="楷体_GB2312" w:hAnsi="仿宋" w:eastAsia="楷体_GB2312"/>
                <w:bCs/>
                <w:sz w:val="24"/>
              </w:rPr>
            </w:pPr>
            <w:r>
              <w:rPr>
                <w:rFonts w:hint="eastAsia" w:ascii="楷体_GB2312" w:hAnsi="仿宋" w:eastAsia="楷体_GB2312"/>
                <w:bCs/>
                <w:sz w:val="24"/>
              </w:rPr>
              <w:t>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trPr>
        <w:tc>
          <w:tcPr>
            <w:tcW w:w="817" w:type="dxa"/>
            <w:vAlign w:val="center"/>
          </w:tcPr>
          <w:p>
            <w:pPr>
              <w:jc w:val="center"/>
              <w:rPr>
                <w:rFonts w:ascii="楷体_GB2312" w:hAnsi="仿宋" w:eastAsia="楷体_GB2312"/>
                <w:b/>
                <w:bCs/>
                <w:sz w:val="24"/>
              </w:rPr>
            </w:pPr>
            <w:r>
              <w:rPr>
                <w:rFonts w:hint="eastAsia" w:ascii="楷体_GB2312" w:hAnsi="仿宋" w:eastAsia="楷体_GB2312"/>
                <w:b/>
                <w:bCs/>
                <w:sz w:val="24"/>
              </w:rPr>
              <w:t>合计</w:t>
            </w:r>
          </w:p>
        </w:tc>
        <w:tc>
          <w:tcPr>
            <w:tcW w:w="1418" w:type="dxa"/>
            <w:vAlign w:val="center"/>
          </w:tcPr>
          <w:p>
            <w:pPr>
              <w:jc w:val="center"/>
              <w:rPr>
                <w:rFonts w:ascii="楷体_GB2312" w:hAnsi="仿宋" w:eastAsia="楷体_GB2312"/>
                <w:b/>
                <w:bCs/>
                <w:sz w:val="24"/>
              </w:rPr>
            </w:pPr>
          </w:p>
        </w:tc>
        <w:tc>
          <w:tcPr>
            <w:tcW w:w="6769" w:type="dxa"/>
            <w:vAlign w:val="center"/>
          </w:tcPr>
          <w:p>
            <w:pPr>
              <w:jc w:val="center"/>
              <w:rPr>
                <w:rFonts w:ascii="楷体_GB2312" w:hAnsi="仿宋" w:eastAsia="楷体_GB2312"/>
                <w:bCs/>
                <w:sz w:val="24"/>
              </w:rPr>
            </w:pPr>
          </w:p>
        </w:tc>
        <w:tc>
          <w:tcPr>
            <w:tcW w:w="1027" w:type="dxa"/>
            <w:vAlign w:val="center"/>
          </w:tcPr>
          <w:p>
            <w:pPr>
              <w:jc w:val="center"/>
              <w:rPr>
                <w:rFonts w:ascii="楷体_GB2312" w:hAnsi="仿宋" w:eastAsia="楷体_GB2312"/>
                <w:bCs/>
                <w:sz w:val="24"/>
              </w:rPr>
            </w:pPr>
            <w:r>
              <w:rPr>
                <w:rFonts w:ascii="楷体_GB2312" w:hAnsi="仿宋" w:eastAsia="楷体_GB2312"/>
                <w:bCs/>
                <w:sz w:val="24"/>
              </w:rPr>
              <w:t>1656</w:t>
            </w:r>
          </w:p>
        </w:tc>
      </w:tr>
    </w:tbl>
    <w:p>
      <w:pPr>
        <w:numPr>
          <w:ilvl w:val="0"/>
          <w:numId w:val="0"/>
        </w:numPr>
        <w:overflowPunct w:val="0"/>
        <w:rPr>
          <w:rFonts w:hint="eastAsia" w:ascii="楷体_GB2312" w:eastAsia="楷体_GB2312"/>
          <w:sz w:val="32"/>
          <w:szCs w:val="32"/>
        </w:rPr>
      </w:pPr>
    </w:p>
    <w:p>
      <w:pPr>
        <w:numPr>
          <w:ilvl w:val="0"/>
          <w:numId w:val="0"/>
        </w:numPr>
        <w:overflowPunct w:val="0"/>
        <w:rPr>
          <w:rFonts w:hint="eastAsia" w:ascii="楷体_GB2312" w:eastAsia="楷体_GB2312"/>
          <w:sz w:val="32"/>
          <w:szCs w:val="32"/>
        </w:rPr>
      </w:pPr>
      <w:r>
        <w:rPr>
          <w:rFonts w:hint="eastAsia" w:ascii="楷体_GB2312" w:eastAsia="楷体_GB2312"/>
          <w:sz w:val="32"/>
          <w:szCs w:val="32"/>
        </w:rPr>
        <w:t>（二）专业（技能）课程</w:t>
      </w:r>
    </w:p>
    <w:tbl>
      <w:tblPr>
        <w:tblStyle w:val="14"/>
        <w:tblpPr w:leftFromText="180" w:rightFromText="180" w:vertAnchor="text" w:tblpX="-601" w:tblpY="1"/>
        <w:tblOverlap w:val="never"/>
        <w:tblW w:w="1017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9"/>
        <w:gridCol w:w="1417"/>
        <w:gridCol w:w="6770"/>
        <w:gridCol w:w="10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pPr>
              <w:jc w:val="left"/>
              <w:rPr>
                <w:rFonts w:hint="eastAsia" w:ascii="楷体_GB2312" w:hAnsi="仿宋" w:eastAsia="楷体_GB2312"/>
                <w:bCs/>
                <w:sz w:val="24"/>
              </w:rPr>
            </w:pPr>
            <w:r>
              <w:rPr>
                <w:rFonts w:hint="eastAsia" w:ascii="楷体_GB2312" w:hAnsi="仿宋" w:eastAsia="楷体_GB2312"/>
                <w:bCs/>
                <w:sz w:val="24"/>
              </w:rPr>
              <w:t>序号</w:t>
            </w:r>
          </w:p>
        </w:tc>
        <w:tc>
          <w:tcPr>
            <w:tcW w:w="1417" w:type="dxa"/>
          </w:tcPr>
          <w:p>
            <w:pPr>
              <w:jc w:val="left"/>
              <w:rPr>
                <w:rFonts w:hint="eastAsia" w:ascii="楷体_GB2312" w:hAnsi="仿宋" w:eastAsia="楷体_GB2312"/>
                <w:bCs/>
                <w:sz w:val="24"/>
              </w:rPr>
            </w:pPr>
            <w:r>
              <w:rPr>
                <w:rFonts w:hint="eastAsia" w:ascii="楷体_GB2312" w:hAnsi="仿宋" w:eastAsia="楷体_GB2312"/>
                <w:bCs/>
                <w:sz w:val="24"/>
              </w:rPr>
              <w:t>课程名称</w:t>
            </w:r>
          </w:p>
        </w:tc>
        <w:tc>
          <w:tcPr>
            <w:tcW w:w="6770" w:type="dxa"/>
          </w:tcPr>
          <w:p>
            <w:pPr>
              <w:jc w:val="left"/>
              <w:rPr>
                <w:rFonts w:hint="eastAsia" w:ascii="楷体_GB2312" w:hAnsi="仿宋" w:eastAsia="楷体_GB2312"/>
                <w:bCs/>
                <w:sz w:val="24"/>
              </w:rPr>
            </w:pPr>
            <w:r>
              <w:rPr>
                <w:rFonts w:hint="eastAsia" w:ascii="楷体_GB2312" w:hAnsi="仿宋" w:eastAsia="楷体_GB2312"/>
                <w:bCs/>
                <w:sz w:val="24"/>
              </w:rPr>
              <w:t>主要教学内容和要求</w:t>
            </w:r>
          </w:p>
        </w:tc>
        <w:tc>
          <w:tcPr>
            <w:tcW w:w="1027" w:type="dxa"/>
          </w:tcPr>
          <w:p>
            <w:pPr>
              <w:jc w:val="left"/>
              <w:rPr>
                <w:rFonts w:hint="eastAsia" w:ascii="楷体_GB2312" w:hAnsi="仿宋" w:eastAsia="楷体_GB2312"/>
                <w:bCs/>
                <w:sz w:val="24"/>
              </w:rPr>
            </w:pPr>
            <w:r>
              <w:rPr>
                <w:rFonts w:hint="eastAsia" w:ascii="楷体_GB2312" w:hAnsi="仿宋" w:eastAsia="楷体_GB2312"/>
                <w:bCs/>
                <w:sz w:val="24"/>
              </w:rPr>
              <w:t>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trPr>
        <w:tc>
          <w:tcPr>
            <w:tcW w:w="959" w:type="dxa"/>
            <w:vAlign w:val="center"/>
          </w:tcPr>
          <w:p>
            <w:pPr>
              <w:jc w:val="left"/>
              <w:rPr>
                <w:rFonts w:hint="eastAsia" w:ascii="楷体_GB2312" w:hAnsi="仿宋" w:eastAsia="楷体_GB2312"/>
                <w:bCs/>
                <w:sz w:val="24"/>
              </w:rPr>
            </w:pPr>
            <w:r>
              <w:rPr>
                <w:rFonts w:hint="eastAsia" w:ascii="楷体_GB2312" w:hAnsi="仿宋" w:eastAsia="楷体_GB2312"/>
                <w:bCs/>
                <w:sz w:val="24"/>
              </w:rPr>
              <w:t>1</w:t>
            </w:r>
          </w:p>
        </w:tc>
        <w:tc>
          <w:tcPr>
            <w:tcW w:w="1417" w:type="dxa"/>
            <w:vAlign w:val="center"/>
          </w:tcPr>
          <w:p>
            <w:pPr>
              <w:jc w:val="left"/>
              <w:rPr>
                <w:rFonts w:hint="eastAsia" w:ascii="楷体_GB2312" w:hAnsi="仿宋" w:eastAsia="楷体_GB2312"/>
                <w:bCs/>
                <w:sz w:val="24"/>
              </w:rPr>
            </w:pPr>
            <w:r>
              <w:rPr>
                <w:rFonts w:hint="eastAsia" w:ascii="楷体_GB2312" w:hAnsi="仿宋" w:eastAsia="楷体_GB2312"/>
                <w:bCs/>
                <w:sz w:val="24"/>
              </w:rPr>
              <w:t>服装美术基础</w:t>
            </w:r>
          </w:p>
        </w:tc>
        <w:tc>
          <w:tcPr>
            <w:tcW w:w="6770" w:type="dxa"/>
            <w:vAlign w:val="center"/>
          </w:tcPr>
          <w:p>
            <w:pPr>
              <w:jc w:val="left"/>
              <w:rPr>
                <w:rFonts w:hint="eastAsia" w:ascii="楷体_GB2312" w:hAnsi="仿宋" w:eastAsia="楷体_GB2312"/>
                <w:bCs/>
                <w:sz w:val="24"/>
              </w:rPr>
            </w:pPr>
            <w:r>
              <w:rPr>
                <w:rFonts w:hint="eastAsia" w:ascii="楷体_GB2312" w:hAnsi="仿宋" w:eastAsia="楷体_GB2312"/>
                <w:bCs/>
                <w:sz w:val="24"/>
              </w:rPr>
              <w:t>包括素描、色彩，为学习服装画技法打下基础，也为培养设计的眼光、意识做准备。</w:t>
            </w:r>
          </w:p>
        </w:tc>
        <w:tc>
          <w:tcPr>
            <w:tcW w:w="1027" w:type="dxa"/>
            <w:vAlign w:val="center"/>
          </w:tcPr>
          <w:p>
            <w:pPr>
              <w:jc w:val="left"/>
              <w:rPr>
                <w:rFonts w:hint="eastAsia" w:ascii="楷体_GB2312" w:hAnsi="仿宋" w:eastAsia="楷体_GB2312"/>
                <w:bCs/>
                <w:sz w:val="24"/>
              </w:rPr>
            </w:pPr>
            <w:r>
              <w:rPr>
                <w:rFonts w:hint="eastAsia" w:ascii="楷体_GB2312" w:hAnsi="仿宋" w:eastAsia="楷体_GB2312"/>
                <w:bCs/>
                <w:sz w:val="24"/>
              </w:rPr>
              <w:t>108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trPr>
        <w:tc>
          <w:tcPr>
            <w:tcW w:w="959" w:type="dxa"/>
            <w:vAlign w:val="center"/>
          </w:tcPr>
          <w:p>
            <w:pPr>
              <w:jc w:val="left"/>
              <w:rPr>
                <w:rFonts w:hint="eastAsia" w:ascii="楷体_GB2312" w:hAnsi="仿宋" w:eastAsia="楷体_GB2312"/>
                <w:bCs/>
                <w:sz w:val="24"/>
              </w:rPr>
            </w:pPr>
            <w:r>
              <w:rPr>
                <w:rFonts w:hint="eastAsia" w:ascii="楷体_GB2312" w:hAnsi="仿宋" w:eastAsia="楷体_GB2312"/>
                <w:bCs/>
                <w:sz w:val="24"/>
              </w:rPr>
              <w:t>2</w:t>
            </w:r>
          </w:p>
        </w:tc>
        <w:tc>
          <w:tcPr>
            <w:tcW w:w="1417" w:type="dxa"/>
            <w:vAlign w:val="center"/>
          </w:tcPr>
          <w:p>
            <w:pPr>
              <w:jc w:val="left"/>
              <w:rPr>
                <w:rFonts w:hint="eastAsia" w:ascii="楷体_GB2312" w:hAnsi="仿宋" w:eastAsia="楷体_GB2312"/>
                <w:bCs/>
                <w:sz w:val="24"/>
              </w:rPr>
            </w:pPr>
            <w:r>
              <w:rPr>
                <w:rFonts w:hint="eastAsia" w:ascii="楷体_GB2312" w:hAnsi="仿宋" w:eastAsia="楷体_GB2312"/>
                <w:bCs/>
                <w:sz w:val="24"/>
              </w:rPr>
              <w:t>服装画技法</w:t>
            </w:r>
          </w:p>
        </w:tc>
        <w:tc>
          <w:tcPr>
            <w:tcW w:w="6770" w:type="dxa"/>
            <w:vAlign w:val="center"/>
          </w:tcPr>
          <w:p>
            <w:pPr>
              <w:jc w:val="left"/>
              <w:rPr>
                <w:rFonts w:hint="eastAsia" w:ascii="楷体_GB2312" w:hAnsi="仿宋" w:eastAsia="楷体_GB2312"/>
                <w:bCs/>
                <w:sz w:val="24"/>
              </w:rPr>
            </w:pPr>
            <w:r>
              <w:rPr>
                <w:rFonts w:hint="eastAsia" w:ascii="楷体_GB2312" w:hAnsi="仿宋" w:eastAsia="楷体_GB2312"/>
                <w:bCs/>
                <w:sz w:val="24"/>
              </w:rPr>
              <w:t>服装效果图和款式图是表达设计构思的手段，通过图稿把你的设计构思传达给别人。手绘或者电脑绘制(前者是后者的基础)</w:t>
            </w:r>
          </w:p>
        </w:tc>
        <w:tc>
          <w:tcPr>
            <w:tcW w:w="1027" w:type="dxa"/>
            <w:vAlign w:val="center"/>
          </w:tcPr>
          <w:p>
            <w:pPr>
              <w:jc w:val="left"/>
              <w:rPr>
                <w:rFonts w:hint="eastAsia" w:ascii="楷体_GB2312" w:hAnsi="仿宋" w:eastAsia="楷体_GB2312"/>
                <w:bCs/>
                <w:sz w:val="24"/>
              </w:rPr>
            </w:pPr>
            <w:r>
              <w:rPr>
                <w:rFonts w:hint="eastAsia" w:ascii="楷体_GB2312" w:hAnsi="仿宋" w:eastAsia="楷体_GB2312"/>
                <w:bCs/>
                <w:sz w:val="24"/>
              </w:rPr>
              <w:t>144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trPr>
        <w:tc>
          <w:tcPr>
            <w:tcW w:w="959" w:type="dxa"/>
            <w:vAlign w:val="center"/>
          </w:tcPr>
          <w:p>
            <w:pPr>
              <w:jc w:val="left"/>
              <w:rPr>
                <w:rFonts w:hint="eastAsia" w:ascii="楷体_GB2312" w:hAnsi="仿宋" w:eastAsia="楷体_GB2312"/>
                <w:bCs/>
                <w:sz w:val="24"/>
              </w:rPr>
            </w:pPr>
            <w:r>
              <w:rPr>
                <w:rFonts w:hint="eastAsia" w:ascii="楷体_GB2312" w:hAnsi="仿宋" w:eastAsia="楷体_GB2312"/>
                <w:bCs/>
                <w:sz w:val="24"/>
              </w:rPr>
              <w:t>3</w:t>
            </w:r>
          </w:p>
        </w:tc>
        <w:tc>
          <w:tcPr>
            <w:tcW w:w="1417" w:type="dxa"/>
            <w:vAlign w:val="center"/>
          </w:tcPr>
          <w:p>
            <w:pPr>
              <w:jc w:val="left"/>
              <w:rPr>
                <w:rFonts w:hint="eastAsia" w:ascii="楷体_GB2312" w:hAnsi="仿宋" w:eastAsia="楷体_GB2312"/>
                <w:bCs/>
                <w:sz w:val="24"/>
              </w:rPr>
            </w:pPr>
            <w:r>
              <w:rPr>
                <w:rFonts w:hint="eastAsia" w:ascii="楷体_GB2312" w:hAnsi="仿宋" w:eastAsia="楷体_GB2312"/>
                <w:bCs/>
                <w:sz w:val="24"/>
              </w:rPr>
              <w:t>服装设计学</w:t>
            </w:r>
          </w:p>
        </w:tc>
        <w:tc>
          <w:tcPr>
            <w:tcW w:w="6770" w:type="dxa"/>
            <w:vAlign w:val="center"/>
          </w:tcPr>
          <w:p>
            <w:pPr>
              <w:jc w:val="left"/>
              <w:rPr>
                <w:rFonts w:hint="eastAsia" w:ascii="楷体_GB2312" w:hAnsi="仿宋" w:eastAsia="楷体_GB2312"/>
                <w:bCs/>
                <w:sz w:val="24"/>
              </w:rPr>
            </w:pPr>
            <w:r>
              <w:rPr>
                <w:rFonts w:hint="eastAsia" w:ascii="楷体_GB2312" w:hAnsi="仿宋" w:eastAsia="楷体_GB2312"/>
                <w:bCs/>
                <w:sz w:val="24"/>
              </w:rPr>
              <w:t>掌握服装设计的基础知识，设计的原理、方法。也就是解决怎么产少新款、怎样才好看的问题。</w:t>
            </w:r>
          </w:p>
        </w:tc>
        <w:tc>
          <w:tcPr>
            <w:tcW w:w="1027" w:type="dxa"/>
            <w:vAlign w:val="center"/>
          </w:tcPr>
          <w:p>
            <w:pPr>
              <w:jc w:val="left"/>
              <w:rPr>
                <w:rFonts w:hint="eastAsia" w:ascii="楷体_GB2312" w:hAnsi="仿宋" w:eastAsia="楷体_GB2312"/>
                <w:bCs/>
                <w:sz w:val="24"/>
              </w:rPr>
            </w:pPr>
            <w:r>
              <w:rPr>
                <w:rFonts w:hint="eastAsia" w:ascii="楷体_GB2312" w:hAnsi="仿宋" w:eastAsia="楷体_GB2312"/>
                <w:bCs/>
                <w:sz w:val="24"/>
              </w:rPr>
              <w:t>144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trPr>
        <w:tc>
          <w:tcPr>
            <w:tcW w:w="959" w:type="dxa"/>
            <w:vAlign w:val="center"/>
          </w:tcPr>
          <w:p>
            <w:pPr>
              <w:jc w:val="left"/>
              <w:rPr>
                <w:rFonts w:hint="eastAsia" w:ascii="楷体_GB2312" w:hAnsi="仿宋" w:eastAsia="楷体_GB2312"/>
                <w:bCs/>
                <w:sz w:val="24"/>
              </w:rPr>
            </w:pPr>
            <w:r>
              <w:rPr>
                <w:rFonts w:hint="eastAsia" w:ascii="楷体_GB2312" w:hAnsi="仿宋" w:eastAsia="楷体_GB2312"/>
                <w:bCs/>
                <w:sz w:val="24"/>
              </w:rPr>
              <w:t>4</w:t>
            </w:r>
          </w:p>
        </w:tc>
        <w:tc>
          <w:tcPr>
            <w:tcW w:w="1417" w:type="dxa"/>
            <w:vAlign w:val="center"/>
          </w:tcPr>
          <w:p>
            <w:pPr>
              <w:jc w:val="left"/>
              <w:rPr>
                <w:rFonts w:hint="eastAsia" w:ascii="楷体_GB2312" w:hAnsi="仿宋" w:eastAsia="楷体_GB2312"/>
                <w:bCs/>
                <w:sz w:val="24"/>
              </w:rPr>
            </w:pPr>
            <w:r>
              <w:rPr>
                <w:rFonts w:hint="eastAsia" w:ascii="楷体_GB2312" w:hAnsi="仿宋" w:eastAsia="楷体_GB2312"/>
                <w:bCs/>
                <w:sz w:val="24"/>
              </w:rPr>
              <w:t>产品设计</w:t>
            </w:r>
          </w:p>
        </w:tc>
        <w:tc>
          <w:tcPr>
            <w:tcW w:w="6770" w:type="dxa"/>
            <w:vAlign w:val="center"/>
          </w:tcPr>
          <w:p>
            <w:pPr>
              <w:jc w:val="left"/>
              <w:rPr>
                <w:rFonts w:hint="eastAsia" w:ascii="楷体_GB2312" w:hAnsi="仿宋" w:eastAsia="楷体_GB2312"/>
                <w:bCs/>
                <w:sz w:val="24"/>
              </w:rPr>
            </w:pPr>
            <w:r>
              <w:rPr>
                <w:rFonts w:hint="eastAsia" w:ascii="楷体_GB2312" w:hAnsi="仿宋" w:eastAsia="楷体_GB2312"/>
                <w:bCs/>
                <w:sz w:val="24"/>
              </w:rPr>
              <w:t>结合批量生产和品牌的要求，解决怎么设计好可以批量销售的产品的问题。</w:t>
            </w:r>
          </w:p>
          <w:p>
            <w:pPr>
              <w:jc w:val="left"/>
              <w:rPr>
                <w:rFonts w:hint="eastAsia" w:ascii="楷体_GB2312" w:hAnsi="仿宋" w:eastAsia="楷体_GB2312"/>
                <w:bCs/>
                <w:sz w:val="24"/>
              </w:rPr>
            </w:pPr>
          </w:p>
        </w:tc>
        <w:tc>
          <w:tcPr>
            <w:tcW w:w="1027" w:type="dxa"/>
            <w:vAlign w:val="center"/>
          </w:tcPr>
          <w:p>
            <w:pPr>
              <w:jc w:val="left"/>
              <w:rPr>
                <w:rFonts w:hint="eastAsia" w:ascii="楷体_GB2312" w:hAnsi="仿宋" w:eastAsia="楷体_GB2312"/>
                <w:bCs/>
                <w:sz w:val="24"/>
              </w:rPr>
            </w:pPr>
            <w:r>
              <w:rPr>
                <w:rFonts w:hint="eastAsia" w:ascii="楷体_GB2312" w:hAnsi="仿宋" w:eastAsia="楷体_GB2312"/>
                <w:bCs/>
                <w:sz w:val="24"/>
              </w:rPr>
              <w:t>144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trPr>
        <w:tc>
          <w:tcPr>
            <w:tcW w:w="959" w:type="dxa"/>
            <w:vAlign w:val="center"/>
          </w:tcPr>
          <w:p>
            <w:pPr>
              <w:jc w:val="left"/>
              <w:rPr>
                <w:rFonts w:hint="eastAsia" w:ascii="楷体_GB2312" w:hAnsi="仿宋" w:eastAsia="楷体_GB2312"/>
                <w:bCs/>
                <w:sz w:val="24"/>
              </w:rPr>
            </w:pPr>
            <w:r>
              <w:rPr>
                <w:rFonts w:hint="eastAsia" w:ascii="楷体_GB2312" w:hAnsi="仿宋" w:eastAsia="楷体_GB2312"/>
                <w:bCs/>
                <w:sz w:val="24"/>
              </w:rPr>
              <w:t>5</w:t>
            </w:r>
          </w:p>
        </w:tc>
        <w:tc>
          <w:tcPr>
            <w:tcW w:w="1417" w:type="dxa"/>
            <w:vAlign w:val="center"/>
          </w:tcPr>
          <w:p>
            <w:pPr>
              <w:jc w:val="left"/>
              <w:rPr>
                <w:rFonts w:hint="eastAsia" w:ascii="楷体_GB2312" w:hAnsi="仿宋" w:eastAsia="楷体_GB2312"/>
                <w:bCs/>
                <w:sz w:val="24"/>
              </w:rPr>
            </w:pPr>
            <w:r>
              <w:rPr>
                <w:rFonts w:hint="eastAsia" w:ascii="楷体_GB2312" w:hAnsi="仿宋" w:eastAsia="楷体_GB2312"/>
                <w:bCs/>
                <w:sz w:val="24"/>
              </w:rPr>
              <w:t>服装材料学</w:t>
            </w:r>
          </w:p>
        </w:tc>
        <w:tc>
          <w:tcPr>
            <w:tcW w:w="6770" w:type="dxa"/>
            <w:vAlign w:val="center"/>
          </w:tcPr>
          <w:p>
            <w:pPr>
              <w:jc w:val="left"/>
              <w:rPr>
                <w:rFonts w:hint="eastAsia" w:ascii="楷体_GB2312" w:hAnsi="仿宋" w:eastAsia="楷体_GB2312"/>
                <w:bCs/>
                <w:sz w:val="24"/>
                <w:lang w:eastAsia="zh-CN"/>
              </w:rPr>
            </w:pPr>
            <w:r>
              <w:rPr>
                <w:rFonts w:hint="eastAsia" w:ascii="楷体_GB2312" w:hAnsi="仿宋" w:eastAsia="楷体_GB2312"/>
                <w:bCs/>
                <w:sz w:val="24"/>
              </w:rPr>
              <w:t>了解面辅料的特性，根据特性展开设计或者修改设计。这是设计的物质</w:t>
            </w:r>
            <w:r>
              <w:rPr>
                <w:rFonts w:hint="eastAsia" w:ascii="楷体_GB2312" w:hAnsi="仿宋" w:eastAsia="楷体_GB2312"/>
                <w:bCs/>
                <w:sz w:val="24"/>
                <w:lang w:eastAsia="zh-CN"/>
              </w:rPr>
              <w:t>基础</w:t>
            </w:r>
          </w:p>
        </w:tc>
        <w:tc>
          <w:tcPr>
            <w:tcW w:w="1027" w:type="dxa"/>
            <w:vAlign w:val="center"/>
          </w:tcPr>
          <w:p>
            <w:pPr>
              <w:jc w:val="left"/>
              <w:rPr>
                <w:rFonts w:hint="eastAsia" w:ascii="楷体_GB2312" w:hAnsi="仿宋" w:eastAsia="楷体_GB2312"/>
                <w:bCs/>
                <w:sz w:val="24"/>
              </w:rPr>
            </w:pPr>
            <w:r>
              <w:rPr>
                <w:rFonts w:hint="eastAsia" w:ascii="楷体_GB2312" w:hAnsi="仿宋" w:eastAsia="楷体_GB2312"/>
                <w:bCs/>
                <w:sz w:val="24"/>
              </w:rPr>
              <w:t>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trPr>
        <w:tc>
          <w:tcPr>
            <w:tcW w:w="959" w:type="dxa"/>
            <w:vAlign w:val="center"/>
          </w:tcPr>
          <w:p>
            <w:pPr>
              <w:jc w:val="left"/>
              <w:rPr>
                <w:rFonts w:hint="eastAsia" w:ascii="楷体_GB2312" w:hAnsi="仿宋" w:eastAsia="楷体_GB2312"/>
                <w:bCs/>
                <w:sz w:val="24"/>
              </w:rPr>
            </w:pPr>
            <w:r>
              <w:rPr>
                <w:rFonts w:hint="eastAsia" w:ascii="楷体_GB2312" w:hAnsi="仿宋" w:eastAsia="楷体_GB2312"/>
                <w:bCs/>
                <w:sz w:val="24"/>
              </w:rPr>
              <w:t>6</w:t>
            </w:r>
          </w:p>
        </w:tc>
        <w:tc>
          <w:tcPr>
            <w:tcW w:w="1417" w:type="dxa"/>
            <w:vAlign w:val="center"/>
          </w:tcPr>
          <w:p>
            <w:pPr>
              <w:jc w:val="left"/>
              <w:rPr>
                <w:rFonts w:hint="eastAsia" w:ascii="楷体_GB2312" w:hAnsi="仿宋" w:eastAsia="楷体_GB2312"/>
                <w:bCs/>
                <w:sz w:val="24"/>
              </w:rPr>
            </w:pPr>
            <w:r>
              <w:rPr>
                <w:rFonts w:hint="eastAsia" w:ascii="楷体_GB2312" w:hAnsi="仿宋" w:eastAsia="楷体_GB2312"/>
                <w:bCs/>
                <w:sz w:val="24"/>
              </w:rPr>
              <w:t>服装打板及裁剪</w:t>
            </w:r>
          </w:p>
        </w:tc>
        <w:tc>
          <w:tcPr>
            <w:tcW w:w="6770" w:type="dxa"/>
            <w:vAlign w:val="center"/>
          </w:tcPr>
          <w:p>
            <w:pPr>
              <w:jc w:val="left"/>
              <w:rPr>
                <w:rFonts w:hint="eastAsia" w:ascii="楷体_GB2312" w:hAnsi="仿宋" w:eastAsia="楷体_GB2312"/>
                <w:bCs/>
                <w:sz w:val="24"/>
              </w:rPr>
            </w:pPr>
            <w:r>
              <w:rPr>
                <w:rFonts w:hint="eastAsia" w:ascii="楷体_GB2312" w:hAnsi="仿宋" w:eastAsia="楷体_GB2312"/>
                <w:bCs/>
                <w:sz w:val="24"/>
              </w:rPr>
              <w:t>用纸张制作出服装的裁片样板，反复修改定稿后据此裁剪面料。这是设计和缝制之间必不可少的环节。</w:t>
            </w:r>
          </w:p>
        </w:tc>
        <w:tc>
          <w:tcPr>
            <w:tcW w:w="1027" w:type="dxa"/>
            <w:vAlign w:val="center"/>
          </w:tcPr>
          <w:p>
            <w:pPr>
              <w:jc w:val="left"/>
              <w:rPr>
                <w:rFonts w:hint="eastAsia" w:ascii="楷体_GB2312" w:hAnsi="仿宋" w:eastAsia="楷体_GB2312"/>
                <w:bCs/>
                <w:sz w:val="24"/>
              </w:rPr>
            </w:pPr>
            <w:r>
              <w:rPr>
                <w:rFonts w:hint="eastAsia" w:ascii="楷体_GB2312" w:hAnsi="仿宋" w:eastAsia="楷体_GB2312"/>
                <w:bCs/>
                <w:sz w:val="24"/>
              </w:rPr>
              <w:t>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trPr>
        <w:tc>
          <w:tcPr>
            <w:tcW w:w="959" w:type="dxa"/>
            <w:vAlign w:val="center"/>
          </w:tcPr>
          <w:p>
            <w:pPr>
              <w:jc w:val="left"/>
              <w:rPr>
                <w:rFonts w:hint="eastAsia" w:ascii="楷体_GB2312" w:hAnsi="仿宋" w:eastAsia="楷体_GB2312"/>
                <w:bCs/>
                <w:sz w:val="24"/>
              </w:rPr>
            </w:pPr>
            <w:r>
              <w:rPr>
                <w:rFonts w:hint="eastAsia" w:ascii="楷体_GB2312" w:hAnsi="仿宋" w:eastAsia="楷体_GB2312"/>
                <w:bCs/>
                <w:sz w:val="24"/>
              </w:rPr>
              <w:t>7</w:t>
            </w:r>
          </w:p>
        </w:tc>
        <w:tc>
          <w:tcPr>
            <w:tcW w:w="1417" w:type="dxa"/>
            <w:vAlign w:val="center"/>
          </w:tcPr>
          <w:p>
            <w:pPr>
              <w:jc w:val="left"/>
              <w:rPr>
                <w:rFonts w:hint="eastAsia" w:ascii="楷体_GB2312" w:hAnsi="仿宋" w:eastAsia="楷体_GB2312"/>
                <w:bCs/>
                <w:sz w:val="24"/>
              </w:rPr>
            </w:pPr>
            <w:r>
              <w:rPr>
                <w:rFonts w:hint="eastAsia" w:ascii="楷体_GB2312" w:hAnsi="仿宋" w:eastAsia="楷体_GB2312"/>
                <w:bCs/>
                <w:sz w:val="24"/>
              </w:rPr>
              <w:t>服装工艺</w:t>
            </w:r>
          </w:p>
        </w:tc>
        <w:tc>
          <w:tcPr>
            <w:tcW w:w="6770" w:type="dxa"/>
            <w:vAlign w:val="center"/>
          </w:tcPr>
          <w:p>
            <w:pPr>
              <w:jc w:val="left"/>
              <w:rPr>
                <w:rFonts w:hint="eastAsia" w:ascii="楷体_GB2312" w:hAnsi="仿宋" w:eastAsia="楷体_GB2312"/>
                <w:bCs/>
                <w:sz w:val="24"/>
                <w:lang w:eastAsia="zh-CN"/>
              </w:rPr>
            </w:pPr>
            <w:r>
              <w:rPr>
                <w:rFonts w:hint="eastAsia" w:ascii="楷体_GB2312" w:hAnsi="仿宋" w:eastAsia="楷体_GB2312"/>
                <w:bCs/>
                <w:sz w:val="24"/>
              </w:rPr>
              <w:t>根据设计要求把裁片缝制成衣服。不同服装、不同设计有不同的工艺要</w:t>
            </w:r>
            <w:r>
              <w:rPr>
                <w:rFonts w:hint="eastAsia" w:ascii="楷体_GB2312" w:hAnsi="仿宋" w:eastAsia="楷体_GB2312"/>
                <w:bCs/>
                <w:sz w:val="24"/>
                <w:lang w:eastAsia="zh-CN"/>
              </w:rPr>
              <w:t>求。</w:t>
            </w:r>
          </w:p>
        </w:tc>
        <w:tc>
          <w:tcPr>
            <w:tcW w:w="1027" w:type="dxa"/>
            <w:vAlign w:val="center"/>
          </w:tcPr>
          <w:p>
            <w:pPr>
              <w:jc w:val="left"/>
              <w:rPr>
                <w:rFonts w:hint="eastAsia" w:ascii="楷体_GB2312" w:hAnsi="仿宋" w:eastAsia="楷体_GB2312"/>
                <w:bCs/>
                <w:sz w:val="24"/>
              </w:rPr>
            </w:pPr>
            <w:r>
              <w:rPr>
                <w:rFonts w:hint="eastAsia" w:ascii="楷体_GB2312" w:hAnsi="仿宋" w:eastAsia="楷体_GB2312"/>
                <w:bCs/>
                <w:sz w:val="24"/>
              </w:rPr>
              <w:t>108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jc w:val="left"/>
              <w:rPr>
                <w:rFonts w:hint="eastAsia" w:ascii="楷体_GB2312" w:hAnsi="仿宋" w:eastAsia="楷体_GB2312"/>
                <w:bCs/>
                <w:sz w:val="24"/>
              </w:rPr>
            </w:pPr>
            <w:r>
              <w:rPr>
                <w:rFonts w:hint="eastAsia" w:ascii="楷体_GB2312" w:hAnsi="仿宋" w:eastAsia="楷体_GB2312"/>
                <w:bCs/>
                <w:sz w:val="24"/>
              </w:rPr>
              <w:t>8</w:t>
            </w:r>
          </w:p>
        </w:tc>
        <w:tc>
          <w:tcPr>
            <w:tcW w:w="1417" w:type="dxa"/>
            <w:vAlign w:val="center"/>
          </w:tcPr>
          <w:p>
            <w:pPr>
              <w:jc w:val="left"/>
              <w:rPr>
                <w:rFonts w:hint="eastAsia" w:ascii="楷体_GB2312" w:hAnsi="仿宋" w:eastAsia="楷体_GB2312"/>
                <w:bCs/>
                <w:sz w:val="24"/>
              </w:rPr>
            </w:pPr>
            <w:r>
              <w:rPr>
                <w:rFonts w:hint="eastAsia" w:ascii="楷体_GB2312" w:hAnsi="仿宋" w:eastAsia="楷体_GB2312"/>
                <w:bCs/>
                <w:sz w:val="24"/>
              </w:rPr>
              <w:t>服饰</w:t>
            </w:r>
          </w:p>
          <w:p>
            <w:pPr>
              <w:jc w:val="left"/>
              <w:rPr>
                <w:rFonts w:hint="eastAsia" w:ascii="楷体_GB2312" w:hAnsi="仿宋" w:eastAsia="楷体_GB2312"/>
                <w:bCs/>
                <w:sz w:val="24"/>
              </w:rPr>
            </w:pPr>
            <w:r>
              <w:rPr>
                <w:rFonts w:hint="eastAsia" w:ascii="楷体_GB2312" w:hAnsi="仿宋" w:eastAsia="楷体_GB2312"/>
                <w:bCs/>
                <w:sz w:val="24"/>
              </w:rPr>
              <w:t>品设计</w:t>
            </w:r>
          </w:p>
        </w:tc>
        <w:tc>
          <w:tcPr>
            <w:tcW w:w="6770" w:type="dxa"/>
            <w:vAlign w:val="center"/>
          </w:tcPr>
          <w:p>
            <w:pPr>
              <w:jc w:val="left"/>
              <w:rPr>
                <w:rFonts w:hint="eastAsia" w:ascii="楷体_GB2312" w:hAnsi="仿宋" w:eastAsia="楷体_GB2312"/>
                <w:bCs/>
                <w:sz w:val="24"/>
              </w:rPr>
            </w:pPr>
            <w:r>
              <w:rPr>
                <w:rFonts w:hint="eastAsia" w:ascii="楷体_GB2312" w:hAnsi="仿宋" w:eastAsia="楷体_GB2312"/>
                <w:bCs/>
                <w:sz w:val="24"/>
              </w:rPr>
              <w:t>对设计有深层次的理解并具有相应的设计能力</w:t>
            </w:r>
            <w:r>
              <w:rPr>
                <w:rFonts w:hint="eastAsia" w:ascii="楷体_GB2312" w:hAnsi="仿宋" w:eastAsia="楷体_GB2312"/>
                <w:bCs/>
                <w:sz w:val="24"/>
                <w:lang w:eastAsia="zh-CN"/>
              </w:rPr>
              <w:t>、</w:t>
            </w:r>
            <w:r>
              <w:rPr>
                <w:rFonts w:hint="eastAsia" w:ascii="楷体_GB2312" w:hAnsi="仿宋" w:eastAsia="楷体_GB2312"/>
                <w:bCs/>
                <w:sz w:val="24"/>
              </w:rPr>
              <w:t>具有前瞻性和思辨性，了解当下市场和产业并找准发展方向</w:t>
            </w:r>
          </w:p>
        </w:tc>
        <w:tc>
          <w:tcPr>
            <w:tcW w:w="1027" w:type="dxa"/>
            <w:vAlign w:val="center"/>
          </w:tcPr>
          <w:p>
            <w:pPr>
              <w:jc w:val="left"/>
              <w:rPr>
                <w:rFonts w:hint="eastAsia" w:ascii="楷体_GB2312" w:hAnsi="仿宋" w:eastAsia="楷体_GB2312"/>
                <w:bCs/>
                <w:sz w:val="24"/>
              </w:rPr>
            </w:pPr>
            <w:r>
              <w:rPr>
                <w:rFonts w:hint="eastAsia" w:ascii="楷体_GB2312" w:hAnsi="仿宋" w:eastAsia="楷体_GB2312"/>
                <w:bCs/>
                <w:sz w:val="24"/>
              </w:rPr>
              <w:t>108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959" w:type="dxa"/>
            <w:vAlign w:val="center"/>
          </w:tcPr>
          <w:p>
            <w:pPr>
              <w:jc w:val="left"/>
              <w:rPr>
                <w:rFonts w:hint="eastAsia" w:ascii="楷体_GB2312" w:hAnsi="仿宋" w:eastAsia="楷体_GB2312"/>
                <w:bCs/>
                <w:sz w:val="24"/>
              </w:rPr>
            </w:pPr>
            <w:r>
              <w:rPr>
                <w:rFonts w:hint="eastAsia" w:ascii="楷体_GB2312" w:hAnsi="仿宋" w:eastAsia="楷体_GB2312"/>
                <w:bCs/>
                <w:sz w:val="24"/>
              </w:rPr>
              <w:t>9</w:t>
            </w:r>
          </w:p>
        </w:tc>
        <w:tc>
          <w:tcPr>
            <w:tcW w:w="1417" w:type="dxa"/>
            <w:vAlign w:val="center"/>
          </w:tcPr>
          <w:p>
            <w:pPr>
              <w:jc w:val="left"/>
              <w:rPr>
                <w:rFonts w:hint="eastAsia" w:ascii="楷体_GB2312" w:hAnsi="仿宋" w:eastAsia="楷体_GB2312"/>
                <w:bCs/>
                <w:sz w:val="24"/>
              </w:rPr>
            </w:pPr>
            <w:r>
              <w:rPr>
                <w:rFonts w:hint="eastAsia" w:ascii="楷体_GB2312" w:hAnsi="仿宋" w:eastAsia="楷体_GB2312"/>
                <w:bCs/>
                <w:sz w:val="24"/>
              </w:rPr>
              <w:t>陈列设计</w:t>
            </w:r>
          </w:p>
        </w:tc>
        <w:tc>
          <w:tcPr>
            <w:tcW w:w="6770" w:type="dxa"/>
            <w:vAlign w:val="center"/>
          </w:tcPr>
          <w:p>
            <w:pPr>
              <w:jc w:val="left"/>
              <w:rPr>
                <w:rFonts w:hint="eastAsia" w:ascii="楷体_GB2312" w:hAnsi="仿宋" w:eastAsia="楷体_GB2312"/>
                <w:bCs/>
                <w:sz w:val="24"/>
              </w:rPr>
            </w:pPr>
            <w:r>
              <w:rPr>
                <w:rFonts w:hint="eastAsia" w:ascii="楷体_GB2312" w:hAnsi="仿宋" w:eastAsia="楷体_GB2312"/>
                <w:bCs/>
                <w:sz w:val="24"/>
              </w:rPr>
              <w:t>理论课程是否包含灯光、店铺动线、卖场构成、模特搭配、人体工程学、商用色彩等等众多学科，重点是实践课程，服饰搭配的实操、卖场陈列的实操、流水台陈列的实操等等，在学习过程中把理论和时间相结合</w:t>
            </w:r>
          </w:p>
        </w:tc>
        <w:tc>
          <w:tcPr>
            <w:tcW w:w="1027" w:type="dxa"/>
            <w:vAlign w:val="center"/>
          </w:tcPr>
          <w:p>
            <w:pPr>
              <w:jc w:val="left"/>
              <w:rPr>
                <w:rFonts w:hint="eastAsia" w:ascii="楷体_GB2312" w:hAnsi="仿宋" w:eastAsia="楷体_GB2312"/>
                <w:bCs/>
                <w:sz w:val="24"/>
              </w:rPr>
            </w:pPr>
            <w:r>
              <w:rPr>
                <w:rFonts w:hint="eastAsia" w:ascii="楷体_GB2312" w:hAnsi="仿宋" w:eastAsia="楷体_GB2312"/>
                <w:bCs/>
                <w:sz w:val="24"/>
              </w:rPr>
              <w:t>108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jc w:val="left"/>
              <w:rPr>
                <w:rFonts w:hint="eastAsia" w:ascii="楷体_GB2312" w:hAnsi="仿宋" w:eastAsia="楷体_GB2312"/>
                <w:bCs/>
                <w:sz w:val="24"/>
              </w:rPr>
            </w:pPr>
            <w:r>
              <w:rPr>
                <w:rFonts w:hint="eastAsia" w:ascii="楷体_GB2312" w:hAnsi="仿宋" w:eastAsia="楷体_GB2312"/>
                <w:bCs/>
                <w:sz w:val="24"/>
              </w:rPr>
              <w:t>10</w:t>
            </w:r>
          </w:p>
        </w:tc>
        <w:tc>
          <w:tcPr>
            <w:tcW w:w="1417" w:type="dxa"/>
            <w:vAlign w:val="center"/>
          </w:tcPr>
          <w:p>
            <w:pPr>
              <w:jc w:val="left"/>
              <w:rPr>
                <w:rFonts w:hint="eastAsia" w:ascii="楷体_GB2312" w:hAnsi="仿宋" w:eastAsia="楷体_GB2312"/>
                <w:bCs/>
                <w:sz w:val="24"/>
              </w:rPr>
            </w:pPr>
            <w:r>
              <w:rPr>
                <w:rFonts w:hint="eastAsia" w:ascii="楷体_GB2312" w:hAnsi="仿宋" w:eastAsia="楷体_GB2312"/>
                <w:bCs/>
                <w:sz w:val="24"/>
              </w:rPr>
              <w:t>立体裁剪</w:t>
            </w:r>
          </w:p>
        </w:tc>
        <w:tc>
          <w:tcPr>
            <w:tcW w:w="6770" w:type="dxa"/>
            <w:vAlign w:val="center"/>
          </w:tcPr>
          <w:p>
            <w:pPr>
              <w:jc w:val="left"/>
              <w:rPr>
                <w:rFonts w:hint="eastAsia" w:ascii="楷体_GB2312" w:hAnsi="仿宋" w:eastAsia="楷体_GB2312"/>
                <w:bCs/>
                <w:sz w:val="24"/>
                <w:lang w:eastAsia="zh-CN"/>
              </w:rPr>
            </w:pPr>
            <w:r>
              <w:rPr>
                <w:rFonts w:hint="eastAsia" w:ascii="楷体_GB2312" w:hAnsi="仿宋" w:eastAsia="楷体_GB2312"/>
                <w:bCs/>
                <w:sz w:val="24"/>
              </w:rPr>
              <w:t>操作的过程实质就是一个美感体验的过程，因此立体裁剪有助于设计的完善</w:t>
            </w:r>
            <w:r>
              <w:rPr>
                <w:rFonts w:hint="eastAsia" w:ascii="楷体_GB2312" w:hAnsi="仿宋" w:eastAsia="楷体_GB2312"/>
                <w:bCs/>
                <w:sz w:val="24"/>
                <w:lang w:eastAsia="zh-CN"/>
              </w:rPr>
              <w:t>，立体裁剪是直接对布料进行的一种操作方式，所以，对面料的性能有更强的感受，在造型表达上更加多样化，许多富有创造性的造型都是运用了立体裁剪来完成的。</w:t>
            </w:r>
          </w:p>
        </w:tc>
        <w:tc>
          <w:tcPr>
            <w:tcW w:w="1027" w:type="dxa"/>
            <w:vAlign w:val="center"/>
          </w:tcPr>
          <w:p>
            <w:pPr>
              <w:jc w:val="left"/>
              <w:rPr>
                <w:rFonts w:hint="eastAsia" w:ascii="楷体_GB2312" w:hAnsi="仿宋" w:eastAsia="楷体_GB2312"/>
                <w:bCs/>
                <w:sz w:val="24"/>
              </w:rPr>
            </w:pPr>
            <w:r>
              <w:rPr>
                <w:rFonts w:hint="eastAsia" w:ascii="楷体_GB2312" w:hAnsi="仿宋" w:eastAsia="楷体_GB2312"/>
                <w:bCs/>
                <w:sz w:val="24"/>
              </w:rPr>
              <w:t>108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jc w:val="left"/>
              <w:rPr>
                <w:rFonts w:hint="eastAsia" w:ascii="楷体_GB2312" w:hAnsi="仿宋" w:eastAsia="楷体_GB2312"/>
                <w:bCs/>
                <w:sz w:val="24"/>
              </w:rPr>
            </w:pPr>
            <w:r>
              <w:rPr>
                <w:rFonts w:hint="eastAsia" w:ascii="楷体_GB2312" w:hAnsi="仿宋" w:eastAsia="楷体_GB2312"/>
                <w:bCs/>
                <w:sz w:val="24"/>
              </w:rPr>
              <w:t>11</w:t>
            </w:r>
          </w:p>
        </w:tc>
        <w:tc>
          <w:tcPr>
            <w:tcW w:w="1417" w:type="dxa"/>
            <w:vAlign w:val="center"/>
          </w:tcPr>
          <w:p>
            <w:pPr>
              <w:jc w:val="left"/>
              <w:rPr>
                <w:rFonts w:hint="eastAsia" w:ascii="楷体_GB2312" w:hAnsi="仿宋" w:eastAsia="楷体_GB2312"/>
                <w:bCs/>
                <w:sz w:val="24"/>
              </w:rPr>
            </w:pPr>
            <w:r>
              <w:rPr>
                <w:rFonts w:hint="eastAsia" w:ascii="楷体_GB2312" w:hAnsi="仿宋" w:eastAsia="楷体_GB2312"/>
                <w:bCs/>
                <w:sz w:val="24"/>
              </w:rPr>
              <w:t>市场营销</w:t>
            </w:r>
          </w:p>
        </w:tc>
        <w:tc>
          <w:tcPr>
            <w:tcW w:w="6770" w:type="dxa"/>
            <w:vAlign w:val="center"/>
          </w:tcPr>
          <w:p>
            <w:pPr>
              <w:jc w:val="left"/>
              <w:rPr>
                <w:rFonts w:hint="eastAsia" w:ascii="楷体_GB2312" w:hAnsi="仿宋" w:eastAsia="楷体_GB2312"/>
                <w:bCs/>
                <w:sz w:val="24"/>
                <w:lang w:eastAsia="zh-CN"/>
              </w:rPr>
            </w:pPr>
            <w:r>
              <w:rPr>
                <w:rFonts w:hint="eastAsia" w:ascii="楷体_GB2312" w:hAnsi="仿宋" w:eastAsia="楷体_GB2312"/>
                <w:bCs/>
                <w:sz w:val="24"/>
              </w:rPr>
              <w:t>销售</w:t>
            </w:r>
            <w:r>
              <w:rPr>
                <w:rFonts w:hint="eastAsia" w:ascii="楷体_GB2312" w:hAnsi="仿宋" w:eastAsia="楷体_GB2312"/>
                <w:bCs/>
                <w:sz w:val="24"/>
                <w:lang w:eastAsia="zh-CN"/>
              </w:rPr>
              <w:t>、.营销策划、营销推广。就是用方法将产品推出去、营销讲师。这个需要历练，从基层做起，慢</w:t>
            </w:r>
          </w:p>
          <w:p>
            <w:pPr>
              <w:jc w:val="left"/>
              <w:rPr>
                <w:rFonts w:hint="eastAsia" w:ascii="楷体_GB2312" w:hAnsi="仿宋" w:eastAsia="楷体_GB2312"/>
                <w:bCs/>
                <w:sz w:val="24"/>
                <w:lang w:eastAsia="zh-CN"/>
              </w:rPr>
            </w:pPr>
            <w:r>
              <w:rPr>
                <w:rFonts w:hint="eastAsia" w:ascii="楷体_GB2312" w:hAnsi="仿宋" w:eastAsia="楷体_GB2312"/>
                <w:bCs/>
                <w:sz w:val="24"/>
                <w:lang w:eastAsia="zh-CN"/>
              </w:rPr>
              <w:t>慢成长，慢慢沉淀</w:t>
            </w:r>
          </w:p>
        </w:tc>
        <w:tc>
          <w:tcPr>
            <w:tcW w:w="1027" w:type="dxa"/>
            <w:vAlign w:val="center"/>
          </w:tcPr>
          <w:p>
            <w:pPr>
              <w:jc w:val="left"/>
              <w:rPr>
                <w:rFonts w:hint="eastAsia" w:ascii="楷体_GB2312" w:hAnsi="仿宋" w:eastAsia="楷体_GB2312"/>
                <w:bCs/>
                <w:sz w:val="24"/>
              </w:rPr>
            </w:pPr>
            <w:r>
              <w:rPr>
                <w:rFonts w:hint="eastAsia" w:ascii="楷体_GB2312" w:hAnsi="仿宋" w:eastAsia="楷体_GB2312"/>
                <w:bCs/>
                <w:sz w:val="24"/>
              </w:rPr>
              <w:t>108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jc w:val="left"/>
              <w:rPr>
                <w:rFonts w:hint="eastAsia" w:ascii="楷体_GB2312" w:hAnsi="仿宋" w:eastAsia="楷体_GB2312"/>
                <w:bCs/>
                <w:sz w:val="24"/>
              </w:rPr>
            </w:pPr>
            <w:r>
              <w:rPr>
                <w:rFonts w:hint="eastAsia" w:ascii="楷体_GB2312" w:hAnsi="仿宋" w:eastAsia="楷体_GB2312"/>
                <w:bCs/>
                <w:sz w:val="24"/>
              </w:rPr>
              <w:t>12</w:t>
            </w:r>
          </w:p>
        </w:tc>
        <w:tc>
          <w:tcPr>
            <w:tcW w:w="1417" w:type="dxa"/>
            <w:vAlign w:val="center"/>
          </w:tcPr>
          <w:p>
            <w:pPr>
              <w:jc w:val="left"/>
              <w:rPr>
                <w:rFonts w:hint="eastAsia" w:ascii="楷体_GB2312" w:hAnsi="仿宋" w:eastAsia="楷体_GB2312"/>
                <w:bCs/>
                <w:sz w:val="24"/>
                <w:lang w:eastAsia="zh-CN"/>
              </w:rPr>
            </w:pPr>
            <w:r>
              <w:rPr>
                <w:rFonts w:hint="eastAsia" w:ascii="楷体_GB2312" w:hAnsi="仿宋" w:eastAsia="楷体_GB2312"/>
                <w:bCs/>
                <w:sz w:val="24"/>
                <w:lang w:eastAsia="zh-CN"/>
              </w:rPr>
              <w:t>市场调研</w:t>
            </w:r>
          </w:p>
        </w:tc>
        <w:tc>
          <w:tcPr>
            <w:tcW w:w="6770" w:type="dxa"/>
            <w:vAlign w:val="center"/>
          </w:tcPr>
          <w:p>
            <w:pPr>
              <w:jc w:val="left"/>
              <w:rPr>
                <w:rFonts w:hint="eastAsia" w:ascii="楷体_GB2312" w:hAnsi="仿宋" w:eastAsia="楷体_GB2312"/>
                <w:bCs/>
                <w:sz w:val="24"/>
              </w:rPr>
            </w:pPr>
            <w:r>
              <w:rPr>
                <w:rFonts w:hint="eastAsia" w:ascii="楷体_GB2312" w:hAnsi="仿宋" w:eastAsia="楷体_GB2312"/>
                <w:bCs/>
                <w:sz w:val="24"/>
              </w:rPr>
              <w:t>运用科学的方法，有目的、有计划地收集、整理、分析有关供求、资源的各种情报、信息和资料。它把握供求现状和发展趋势，为制定营销策略和企业决策提供正确依据的信息管理活动。</w:t>
            </w:r>
          </w:p>
        </w:tc>
        <w:tc>
          <w:tcPr>
            <w:tcW w:w="1027" w:type="dxa"/>
            <w:vAlign w:val="center"/>
          </w:tcPr>
          <w:p>
            <w:pPr>
              <w:jc w:val="left"/>
              <w:rPr>
                <w:rFonts w:hint="eastAsia" w:ascii="楷体_GB2312" w:hAnsi="仿宋" w:eastAsia="楷体_GB2312"/>
                <w:bCs/>
                <w:sz w:val="24"/>
              </w:rPr>
            </w:pPr>
            <w:r>
              <w:rPr>
                <w:rFonts w:hint="eastAsia" w:ascii="楷体_GB2312" w:hAnsi="仿宋" w:eastAsia="楷体_GB2312"/>
                <w:bCs/>
                <w:sz w:val="24"/>
              </w:rPr>
              <w:t>108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pPr>
              <w:jc w:val="left"/>
              <w:rPr>
                <w:rFonts w:hint="eastAsia" w:ascii="楷体_GB2312" w:hAnsi="仿宋" w:eastAsia="楷体_GB2312"/>
                <w:bCs/>
                <w:sz w:val="24"/>
              </w:rPr>
            </w:pPr>
            <w:r>
              <w:rPr>
                <w:rFonts w:hint="eastAsia" w:ascii="楷体_GB2312" w:hAnsi="仿宋" w:eastAsia="楷体_GB2312"/>
                <w:bCs/>
                <w:sz w:val="24"/>
              </w:rPr>
              <w:t>合计</w:t>
            </w:r>
          </w:p>
        </w:tc>
        <w:tc>
          <w:tcPr>
            <w:tcW w:w="1417" w:type="dxa"/>
          </w:tcPr>
          <w:p>
            <w:pPr>
              <w:jc w:val="left"/>
              <w:rPr>
                <w:rFonts w:hint="eastAsia" w:ascii="楷体_GB2312" w:hAnsi="仿宋" w:eastAsia="楷体_GB2312"/>
                <w:bCs/>
                <w:sz w:val="24"/>
              </w:rPr>
            </w:pPr>
          </w:p>
        </w:tc>
        <w:tc>
          <w:tcPr>
            <w:tcW w:w="6770" w:type="dxa"/>
          </w:tcPr>
          <w:p>
            <w:pPr>
              <w:jc w:val="left"/>
              <w:rPr>
                <w:rFonts w:hint="eastAsia" w:ascii="楷体_GB2312" w:hAnsi="仿宋" w:eastAsia="楷体_GB2312"/>
                <w:bCs/>
                <w:sz w:val="24"/>
              </w:rPr>
            </w:pPr>
          </w:p>
        </w:tc>
        <w:tc>
          <w:tcPr>
            <w:tcW w:w="1027" w:type="dxa"/>
          </w:tcPr>
          <w:p>
            <w:pPr>
              <w:jc w:val="left"/>
              <w:rPr>
                <w:rFonts w:hint="eastAsia" w:ascii="楷体_GB2312" w:hAnsi="仿宋" w:eastAsia="楷体_GB2312"/>
                <w:bCs/>
                <w:sz w:val="24"/>
              </w:rPr>
            </w:pPr>
            <w:r>
              <w:rPr>
                <w:rFonts w:hint="eastAsia" w:ascii="楷体_GB2312" w:hAnsi="仿宋" w:eastAsia="楷体_GB2312"/>
                <w:bCs/>
                <w:sz w:val="24"/>
              </w:rPr>
              <w:t>1368</w:t>
            </w:r>
          </w:p>
        </w:tc>
      </w:tr>
    </w:tbl>
    <w:p>
      <w:pPr>
        <w:overflowPunct w:val="0"/>
        <w:ind w:firstLine="640" w:firstLineChars="200"/>
        <w:rPr>
          <w:rFonts w:hint="eastAsia" w:ascii="黑体" w:hAnsi="黑体" w:eastAsia="黑体"/>
          <w:sz w:val="32"/>
          <w:szCs w:val="32"/>
          <w:lang w:val="en-US" w:eastAsia="zh-CN"/>
        </w:rPr>
      </w:pPr>
      <w:r>
        <w:rPr>
          <w:rFonts w:hint="eastAsia" w:ascii="黑体" w:hAnsi="黑体" w:eastAsia="黑体"/>
          <w:sz w:val="32"/>
          <w:szCs w:val="32"/>
          <w:lang w:val="en-US" w:eastAsia="zh-CN"/>
        </w:rPr>
        <w:t>七、教学进程总体安排</w:t>
      </w:r>
    </w:p>
    <w:p>
      <w:pPr>
        <w:spacing w:beforeLines="50" w:line="360" w:lineRule="auto"/>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基本要求</w:t>
      </w:r>
    </w:p>
    <w:p>
      <w:pPr>
        <w:spacing w:beforeLines="50" w:line="360" w:lineRule="auto"/>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每学期按18周计算，3年总学时数为4000~4500.课程开设顺序和周学时安排，学校可根据实际情况调整。</w:t>
      </w:r>
    </w:p>
    <w:p>
      <w:pPr>
        <w:spacing w:beforeLines="50" w:line="360" w:lineRule="auto"/>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实行学分制的学校，一般16~18学时为1学分，3年制总学分不得少于200。军训、社会实践、入学教育、毕业教育等活动以1周为1学分，共5学分。</w:t>
      </w:r>
    </w:p>
    <w:p>
      <w:pPr>
        <w:spacing w:beforeLines="50" w:line="360" w:lineRule="auto"/>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公共基础课不低于1500学时，允许根据行业人才培养的实际需要在规定的范围内适当调整，但必须保证学生修完公共基础课的必修内容和学时。</w:t>
      </w:r>
    </w:p>
    <w:p>
      <w:pPr>
        <w:spacing w:beforeLines="50" w:line="360" w:lineRule="auto"/>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专业技能课不低于1200学时，在确保学生实习总量的前提下，可根据实际需要集中或分阶段安排实习时间，岗位实习应安排在第三学年。</w:t>
      </w:r>
    </w:p>
    <w:p>
      <w:pPr>
        <w:spacing w:beforeLines="50" w:line="360" w:lineRule="auto"/>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课程的设置中应设选修课，其学时数占总学时的比例应不少于10%。</w:t>
      </w:r>
    </w:p>
    <w:p>
      <w:pPr>
        <w:spacing w:beforeLines="50" w:line="360" w:lineRule="auto"/>
        <w:jc w:val="center"/>
        <w:rPr>
          <w:rFonts w:hint="eastAsia" w:ascii="方正小标宋简体" w:eastAsia="方正小标宋简体"/>
          <w:sz w:val="36"/>
          <w:szCs w:val="36"/>
          <w:lang w:val="en-US" w:eastAsia="zh-CN"/>
        </w:rPr>
      </w:pPr>
    </w:p>
    <w:p>
      <w:pPr>
        <w:spacing w:beforeLines="50" w:line="360" w:lineRule="auto"/>
        <w:jc w:val="center"/>
        <w:rPr>
          <w:rFonts w:hint="eastAsia" w:ascii="方正小标宋简体" w:eastAsia="方正小标宋简体"/>
          <w:sz w:val="36"/>
          <w:szCs w:val="36"/>
          <w:lang w:val="en-US" w:eastAsia="zh-CN"/>
        </w:rPr>
      </w:pPr>
    </w:p>
    <w:p>
      <w:pPr>
        <w:spacing w:beforeLines="50" w:line="360" w:lineRule="auto"/>
        <w:jc w:val="center"/>
        <w:rPr>
          <w:rFonts w:hint="eastAsia" w:ascii="方正小标宋简体" w:eastAsia="方正小标宋简体"/>
          <w:sz w:val="36"/>
          <w:szCs w:val="36"/>
          <w:lang w:val="en-US" w:eastAsia="zh-CN"/>
        </w:rPr>
      </w:pPr>
    </w:p>
    <w:p>
      <w:pPr>
        <w:spacing w:beforeLines="50" w:line="360" w:lineRule="auto"/>
        <w:jc w:val="center"/>
        <w:rPr>
          <w:rFonts w:hint="eastAsia" w:ascii="方正小标宋简体" w:eastAsia="方正小标宋简体"/>
          <w:sz w:val="36"/>
          <w:szCs w:val="36"/>
          <w:lang w:val="en-US" w:eastAsia="zh-CN"/>
        </w:rPr>
      </w:pPr>
    </w:p>
    <w:p>
      <w:pPr>
        <w:spacing w:beforeLines="50" w:line="360" w:lineRule="auto"/>
        <w:jc w:val="center"/>
        <w:rPr>
          <w:rFonts w:hint="eastAsia" w:ascii="方正小标宋简体" w:eastAsia="方正小标宋简体"/>
          <w:sz w:val="36"/>
          <w:szCs w:val="36"/>
          <w:lang w:val="en-US" w:eastAsia="zh-CN"/>
        </w:rPr>
      </w:pPr>
    </w:p>
    <w:p>
      <w:pPr>
        <w:spacing w:beforeLines="50" w:line="360" w:lineRule="auto"/>
        <w:jc w:val="center"/>
        <w:rPr>
          <w:rFonts w:hint="eastAsia" w:ascii="方正小标宋简体" w:eastAsia="方正小标宋简体"/>
          <w:sz w:val="36"/>
          <w:szCs w:val="36"/>
          <w:lang w:val="en-US" w:eastAsia="zh-CN"/>
        </w:rPr>
      </w:pPr>
      <w:r>
        <w:rPr>
          <w:rFonts w:hint="eastAsia" w:ascii="方正小标宋简体" w:eastAsia="方正小标宋简体"/>
          <w:sz w:val="36"/>
          <w:szCs w:val="36"/>
          <w:lang w:val="en-US" w:eastAsia="zh-CN"/>
        </w:rPr>
        <w:t>服装设计与工艺课程设置</w:t>
      </w:r>
    </w:p>
    <w:p>
      <w:pPr>
        <w:spacing w:beforeLines="50" w:line="360" w:lineRule="auto"/>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公共基础课总体安排：</w:t>
      </w:r>
    </w:p>
    <w:tbl>
      <w:tblPr>
        <w:tblStyle w:val="14"/>
        <w:tblW w:w="897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6"/>
        <w:gridCol w:w="2327"/>
        <w:gridCol w:w="816"/>
        <w:gridCol w:w="816"/>
        <w:gridCol w:w="606"/>
        <w:gridCol w:w="567"/>
        <w:gridCol w:w="606"/>
        <w:gridCol w:w="606"/>
        <w:gridCol w:w="606"/>
        <w:gridCol w:w="50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trPr>
        <w:tc>
          <w:tcPr>
            <w:tcW w:w="1526" w:type="dxa"/>
            <w:vMerge w:val="restart"/>
            <w:vAlign w:val="center"/>
          </w:tcPr>
          <w:p>
            <w:pPr>
              <w:jc w:val="center"/>
              <w:rPr>
                <w:rFonts w:ascii="楷体" w:hAnsi="楷体" w:eastAsia="楷体"/>
                <w:sz w:val="24"/>
              </w:rPr>
            </w:pPr>
            <w:r>
              <w:rPr>
                <w:rFonts w:hint="eastAsia" w:ascii="楷体" w:hAnsi="楷体" w:eastAsia="楷体"/>
                <w:sz w:val="24"/>
              </w:rPr>
              <w:t>课程类别</w:t>
            </w:r>
          </w:p>
        </w:tc>
        <w:tc>
          <w:tcPr>
            <w:tcW w:w="2327" w:type="dxa"/>
            <w:vMerge w:val="restart"/>
            <w:vAlign w:val="center"/>
          </w:tcPr>
          <w:p>
            <w:pPr>
              <w:jc w:val="center"/>
              <w:rPr>
                <w:rFonts w:ascii="楷体" w:hAnsi="楷体" w:eastAsia="楷体"/>
                <w:sz w:val="24"/>
              </w:rPr>
            </w:pPr>
            <w:r>
              <w:rPr>
                <w:rFonts w:hint="eastAsia" w:ascii="楷体" w:hAnsi="楷体" w:eastAsia="楷体"/>
                <w:sz w:val="24"/>
              </w:rPr>
              <w:t>课程名称</w:t>
            </w:r>
          </w:p>
        </w:tc>
        <w:tc>
          <w:tcPr>
            <w:tcW w:w="816" w:type="dxa"/>
            <w:vMerge w:val="restart"/>
            <w:vAlign w:val="center"/>
          </w:tcPr>
          <w:p>
            <w:pPr>
              <w:jc w:val="center"/>
              <w:rPr>
                <w:rFonts w:ascii="楷体" w:hAnsi="楷体" w:eastAsia="楷体"/>
                <w:sz w:val="24"/>
              </w:rPr>
            </w:pPr>
            <w:r>
              <w:rPr>
                <w:rFonts w:hint="eastAsia" w:ascii="楷体" w:hAnsi="楷体" w:eastAsia="楷体"/>
                <w:sz w:val="24"/>
              </w:rPr>
              <w:t>学分</w:t>
            </w:r>
          </w:p>
        </w:tc>
        <w:tc>
          <w:tcPr>
            <w:tcW w:w="816" w:type="dxa"/>
            <w:vMerge w:val="restart"/>
            <w:vAlign w:val="center"/>
          </w:tcPr>
          <w:p>
            <w:pPr>
              <w:jc w:val="center"/>
              <w:rPr>
                <w:rFonts w:ascii="楷体" w:hAnsi="楷体" w:eastAsia="楷体"/>
                <w:sz w:val="24"/>
              </w:rPr>
            </w:pPr>
            <w:r>
              <w:rPr>
                <w:rFonts w:hint="eastAsia" w:ascii="楷体" w:hAnsi="楷体" w:eastAsia="楷体"/>
                <w:sz w:val="24"/>
              </w:rPr>
              <w:t>学时</w:t>
            </w:r>
          </w:p>
        </w:tc>
        <w:tc>
          <w:tcPr>
            <w:tcW w:w="3494" w:type="dxa"/>
            <w:gridSpan w:val="6"/>
            <w:vAlign w:val="center"/>
          </w:tcPr>
          <w:p>
            <w:pPr>
              <w:jc w:val="center"/>
              <w:rPr>
                <w:rFonts w:ascii="楷体" w:hAnsi="楷体" w:eastAsia="楷体"/>
                <w:sz w:val="24"/>
              </w:rPr>
            </w:pPr>
            <w:r>
              <w:rPr>
                <w:rFonts w:hint="eastAsia" w:ascii="楷体" w:hAnsi="楷体" w:eastAsia="楷体"/>
                <w:sz w:val="24"/>
              </w:rPr>
              <w:t>学期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 w:hRule="atLeast"/>
        </w:trPr>
        <w:tc>
          <w:tcPr>
            <w:tcW w:w="1526" w:type="dxa"/>
            <w:vMerge w:val="continue"/>
            <w:vAlign w:val="center"/>
          </w:tcPr>
          <w:p>
            <w:pPr>
              <w:jc w:val="center"/>
              <w:rPr>
                <w:rFonts w:ascii="楷体" w:hAnsi="楷体" w:eastAsia="楷体"/>
                <w:sz w:val="24"/>
              </w:rPr>
            </w:pPr>
          </w:p>
        </w:tc>
        <w:tc>
          <w:tcPr>
            <w:tcW w:w="2327" w:type="dxa"/>
            <w:vMerge w:val="continue"/>
            <w:vAlign w:val="center"/>
          </w:tcPr>
          <w:p>
            <w:pPr>
              <w:jc w:val="center"/>
              <w:rPr>
                <w:rFonts w:ascii="楷体" w:hAnsi="楷体" w:eastAsia="楷体"/>
                <w:sz w:val="24"/>
              </w:rPr>
            </w:pPr>
          </w:p>
        </w:tc>
        <w:tc>
          <w:tcPr>
            <w:tcW w:w="816" w:type="dxa"/>
            <w:vMerge w:val="continue"/>
            <w:vAlign w:val="center"/>
          </w:tcPr>
          <w:p>
            <w:pPr>
              <w:jc w:val="center"/>
              <w:rPr>
                <w:rFonts w:ascii="楷体" w:hAnsi="楷体" w:eastAsia="楷体"/>
                <w:sz w:val="24"/>
              </w:rPr>
            </w:pPr>
          </w:p>
        </w:tc>
        <w:tc>
          <w:tcPr>
            <w:tcW w:w="816" w:type="dxa"/>
            <w:vMerge w:val="continue"/>
            <w:vAlign w:val="center"/>
          </w:tcPr>
          <w:p>
            <w:pPr>
              <w:jc w:val="center"/>
              <w:rPr>
                <w:rFonts w:ascii="楷体" w:hAnsi="楷体" w:eastAsia="楷体"/>
                <w:sz w:val="24"/>
              </w:rPr>
            </w:pPr>
          </w:p>
        </w:tc>
        <w:tc>
          <w:tcPr>
            <w:tcW w:w="606" w:type="dxa"/>
            <w:vAlign w:val="center"/>
          </w:tcPr>
          <w:p>
            <w:pPr>
              <w:jc w:val="center"/>
              <w:rPr>
                <w:rFonts w:ascii="楷体" w:hAnsi="楷体" w:eastAsia="楷体"/>
                <w:sz w:val="24"/>
              </w:rPr>
            </w:pPr>
            <w:r>
              <w:rPr>
                <w:rFonts w:hint="eastAsia" w:ascii="楷体" w:hAnsi="楷体" w:eastAsia="楷体"/>
                <w:sz w:val="24"/>
              </w:rPr>
              <w:t>1</w:t>
            </w:r>
          </w:p>
        </w:tc>
        <w:tc>
          <w:tcPr>
            <w:tcW w:w="567" w:type="dxa"/>
            <w:vAlign w:val="center"/>
          </w:tcPr>
          <w:p>
            <w:pPr>
              <w:jc w:val="center"/>
              <w:rPr>
                <w:rFonts w:ascii="楷体" w:hAnsi="楷体" w:eastAsia="楷体"/>
                <w:sz w:val="24"/>
              </w:rPr>
            </w:pPr>
            <w:r>
              <w:rPr>
                <w:rFonts w:hint="eastAsia" w:ascii="楷体" w:hAnsi="楷体" w:eastAsia="楷体"/>
                <w:sz w:val="24"/>
              </w:rPr>
              <w:t>2</w:t>
            </w:r>
          </w:p>
        </w:tc>
        <w:tc>
          <w:tcPr>
            <w:tcW w:w="606" w:type="dxa"/>
            <w:vAlign w:val="center"/>
          </w:tcPr>
          <w:p>
            <w:pPr>
              <w:jc w:val="center"/>
              <w:rPr>
                <w:rFonts w:ascii="楷体" w:hAnsi="楷体" w:eastAsia="楷体"/>
                <w:sz w:val="24"/>
              </w:rPr>
            </w:pPr>
            <w:r>
              <w:rPr>
                <w:rFonts w:hint="eastAsia" w:ascii="楷体" w:hAnsi="楷体" w:eastAsia="楷体"/>
                <w:sz w:val="24"/>
              </w:rPr>
              <w:t>3</w:t>
            </w:r>
          </w:p>
        </w:tc>
        <w:tc>
          <w:tcPr>
            <w:tcW w:w="606" w:type="dxa"/>
            <w:vAlign w:val="center"/>
          </w:tcPr>
          <w:p>
            <w:pPr>
              <w:jc w:val="center"/>
              <w:rPr>
                <w:rFonts w:ascii="楷体" w:hAnsi="楷体" w:eastAsia="楷体"/>
                <w:sz w:val="24"/>
              </w:rPr>
            </w:pPr>
            <w:r>
              <w:rPr>
                <w:rFonts w:hint="eastAsia" w:ascii="楷体" w:hAnsi="楷体" w:eastAsia="楷体"/>
                <w:sz w:val="24"/>
              </w:rPr>
              <w:t>4</w:t>
            </w:r>
          </w:p>
        </w:tc>
        <w:tc>
          <w:tcPr>
            <w:tcW w:w="606" w:type="dxa"/>
            <w:vAlign w:val="center"/>
          </w:tcPr>
          <w:p>
            <w:pPr>
              <w:jc w:val="center"/>
              <w:rPr>
                <w:rFonts w:ascii="楷体" w:hAnsi="楷体" w:eastAsia="楷体"/>
                <w:sz w:val="24"/>
              </w:rPr>
            </w:pPr>
            <w:r>
              <w:rPr>
                <w:rFonts w:hint="eastAsia" w:ascii="楷体" w:hAnsi="楷体" w:eastAsia="楷体"/>
                <w:sz w:val="24"/>
              </w:rPr>
              <w:t>5</w:t>
            </w:r>
          </w:p>
        </w:tc>
        <w:tc>
          <w:tcPr>
            <w:tcW w:w="503" w:type="dxa"/>
            <w:vAlign w:val="center"/>
          </w:tcPr>
          <w:p>
            <w:pPr>
              <w:jc w:val="center"/>
              <w:rPr>
                <w:rFonts w:ascii="楷体" w:hAnsi="楷体" w:eastAsia="楷体"/>
                <w:sz w:val="24"/>
              </w:rPr>
            </w:pPr>
            <w:r>
              <w:rPr>
                <w:rFonts w:hint="eastAsia" w:ascii="楷体" w:hAnsi="楷体" w:eastAsia="楷体"/>
                <w:sz w:val="24"/>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restart"/>
            <w:textDirection w:val="tbRlV"/>
            <w:vAlign w:val="center"/>
          </w:tcPr>
          <w:p>
            <w:pPr>
              <w:ind w:left="113" w:right="113"/>
              <w:jc w:val="center"/>
              <w:rPr>
                <w:rFonts w:ascii="楷体" w:hAnsi="楷体" w:eastAsia="楷体"/>
                <w:sz w:val="24"/>
              </w:rPr>
            </w:pPr>
            <w:r>
              <w:rPr>
                <w:rFonts w:hint="eastAsia" w:ascii="楷体" w:hAnsi="楷体" w:eastAsia="楷体"/>
                <w:sz w:val="24"/>
              </w:rPr>
              <w:t>公共基础课</w:t>
            </w:r>
          </w:p>
        </w:tc>
        <w:tc>
          <w:tcPr>
            <w:tcW w:w="2327" w:type="dxa"/>
            <w:vAlign w:val="center"/>
          </w:tcPr>
          <w:p>
            <w:pPr>
              <w:jc w:val="center"/>
              <w:rPr>
                <w:rFonts w:ascii="楷体" w:hAnsi="楷体" w:eastAsia="楷体"/>
                <w:sz w:val="24"/>
              </w:rPr>
            </w:pPr>
            <w:r>
              <w:rPr>
                <w:rFonts w:hint="eastAsia" w:ascii="楷体" w:hAnsi="楷体" w:eastAsia="楷体"/>
                <w:sz w:val="24"/>
              </w:rPr>
              <w:t>哲学与人生</w:t>
            </w:r>
          </w:p>
        </w:tc>
        <w:tc>
          <w:tcPr>
            <w:tcW w:w="816" w:type="dxa"/>
            <w:vAlign w:val="center"/>
          </w:tcPr>
          <w:p>
            <w:pPr>
              <w:jc w:val="center"/>
              <w:rPr>
                <w:rFonts w:ascii="楷体" w:hAnsi="楷体" w:eastAsia="楷体"/>
                <w:sz w:val="24"/>
              </w:rPr>
            </w:pPr>
            <w:r>
              <w:rPr>
                <w:rFonts w:hint="eastAsia" w:ascii="楷体" w:hAnsi="楷体" w:eastAsia="楷体"/>
                <w:sz w:val="24"/>
              </w:rPr>
              <w:t>2</w:t>
            </w:r>
          </w:p>
        </w:tc>
        <w:tc>
          <w:tcPr>
            <w:tcW w:w="816" w:type="dxa"/>
            <w:vAlign w:val="center"/>
          </w:tcPr>
          <w:p>
            <w:pPr>
              <w:widowControl/>
              <w:jc w:val="center"/>
              <w:rPr>
                <w:rFonts w:ascii="楷体" w:hAnsi="楷体" w:eastAsia="楷体" w:cs="宋体"/>
                <w:kern w:val="0"/>
                <w:szCs w:val="21"/>
              </w:rPr>
            </w:pPr>
            <w:r>
              <w:rPr>
                <w:rFonts w:hint="eastAsia" w:ascii="楷体" w:hAnsi="楷体" w:eastAsia="楷体"/>
                <w:szCs w:val="21"/>
              </w:rPr>
              <w:t>18</w:t>
            </w:r>
          </w:p>
        </w:tc>
        <w:tc>
          <w:tcPr>
            <w:tcW w:w="606" w:type="dxa"/>
            <w:vAlign w:val="center"/>
          </w:tcPr>
          <w:p>
            <w:pPr>
              <w:jc w:val="center"/>
              <w:rPr>
                <w:rFonts w:ascii="楷体" w:hAnsi="楷体" w:eastAsia="楷体"/>
                <w:sz w:val="24"/>
              </w:rPr>
            </w:pPr>
          </w:p>
        </w:tc>
        <w:tc>
          <w:tcPr>
            <w:tcW w:w="567" w:type="dxa"/>
            <w:vAlign w:val="center"/>
          </w:tcPr>
          <w:p>
            <w:pPr>
              <w:ind w:left="-391" w:firstLine="444" w:firstLineChars="185"/>
              <w:jc w:val="center"/>
              <w:rPr>
                <w:rFonts w:ascii="楷体" w:hAnsi="楷体" w:eastAsia="楷体"/>
                <w:sz w:val="24"/>
              </w:rPr>
            </w:pPr>
            <w:r>
              <w:rPr>
                <w:rFonts w:hint="eastAsia" w:ascii="楷体" w:hAnsi="楷体" w:eastAsia="楷体"/>
                <w:sz w:val="24"/>
              </w:rPr>
              <w:t>√</w:t>
            </w:r>
          </w:p>
        </w:tc>
        <w:tc>
          <w:tcPr>
            <w:tcW w:w="606" w:type="dxa"/>
            <w:vAlign w:val="center"/>
          </w:tcPr>
          <w:p>
            <w:pPr>
              <w:jc w:val="center"/>
              <w:rPr>
                <w:rFonts w:ascii="楷体" w:hAnsi="楷体" w:eastAsia="楷体"/>
                <w:sz w:val="24"/>
              </w:rPr>
            </w:pPr>
          </w:p>
        </w:tc>
        <w:tc>
          <w:tcPr>
            <w:tcW w:w="606" w:type="dxa"/>
            <w:vAlign w:val="center"/>
          </w:tcPr>
          <w:p>
            <w:pPr>
              <w:jc w:val="center"/>
              <w:rPr>
                <w:rFonts w:ascii="楷体" w:hAnsi="楷体" w:eastAsia="楷体"/>
                <w:sz w:val="24"/>
              </w:rPr>
            </w:pPr>
          </w:p>
        </w:tc>
        <w:tc>
          <w:tcPr>
            <w:tcW w:w="606" w:type="dxa"/>
            <w:vAlign w:val="center"/>
          </w:tcPr>
          <w:p>
            <w:pPr>
              <w:jc w:val="center"/>
              <w:rPr>
                <w:rFonts w:ascii="楷体" w:hAnsi="楷体" w:eastAsia="楷体"/>
                <w:sz w:val="24"/>
              </w:rPr>
            </w:pPr>
          </w:p>
        </w:tc>
        <w:tc>
          <w:tcPr>
            <w:tcW w:w="503" w:type="dxa"/>
            <w:vAlign w:val="center"/>
          </w:tcPr>
          <w:p>
            <w:pPr>
              <w:jc w:val="center"/>
              <w:rPr>
                <w:rFonts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vAlign w:val="center"/>
          </w:tcPr>
          <w:p>
            <w:pPr>
              <w:jc w:val="center"/>
              <w:rPr>
                <w:rFonts w:ascii="楷体" w:hAnsi="楷体" w:eastAsia="楷体"/>
                <w:sz w:val="24"/>
              </w:rPr>
            </w:pPr>
          </w:p>
        </w:tc>
        <w:tc>
          <w:tcPr>
            <w:tcW w:w="2327" w:type="dxa"/>
            <w:vAlign w:val="center"/>
          </w:tcPr>
          <w:p>
            <w:pPr>
              <w:jc w:val="center"/>
              <w:rPr>
                <w:rFonts w:ascii="楷体" w:hAnsi="楷体" w:eastAsia="楷体"/>
                <w:sz w:val="24"/>
              </w:rPr>
            </w:pPr>
            <w:r>
              <w:rPr>
                <w:rFonts w:hint="eastAsia" w:ascii="楷体" w:hAnsi="楷体" w:eastAsia="楷体"/>
                <w:sz w:val="24"/>
              </w:rPr>
              <w:t>职业道德与法治</w:t>
            </w:r>
          </w:p>
        </w:tc>
        <w:tc>
          <w:tcPr>
            <w:tcW w:w="816" w:type="dxa"/>
            <w:vAlign w:val="center"/>
          </w:tcPr>
          <w:p>
            <w:pPr>
              <w:jc w:val="center"/>
              <w:rPr>
                <w:rFonts w:ascii="楷体" w:hAnsi="楷体" w:eastAsia="楷体"/>
                <w:sz w:val="24"/>
              </w:rPr>
            </w:pPr>
            <w:r>
              <w:rPr>
                <w:rFonts w:hint="eastAsia" w:ascii="楷体" w:hAnsi="楷体" w:eastAsia="楷体"/>
                <w:sz w:val="24"/>
              </w:rPr>
              <w:t>2</w:t>
            </w:r>
          </w:p>
        </w:tc>
        <w:tc>
          <w:tcPr>
            <w:tcW w:w="816" w:type="dxa"/>
            <w:vAlign w:val="center"/>
          </w:tcPr>
          <w:p>
            <w:pPr>
              <w:jc w:val="center"/>
              <w:rPr>
                <w:rFonts w:hint="eastAsia" w:ascii="楷体" w:hAnsi="楷体" w:eastAsia="楷体"/>
                <w:szCs w:val="21"/>
              </w:rPr>
            </w:pPr>
            <w:r>
              <w:rPr>
                <w:rFonts w:hint="eastAsia" w:ascii="楷体" w:hAnsi="楷体" w:eastAsia="楷体"/>
                <w:szCs w:val="21"/>
              </w:rPr>
              <w:t>18</w:t>
            </w:r>
          </w:p>
        </w:tc>
        <w:tc>
          <w:tcPr>
            <w:tcW w:w="606" w:type="dxa"/>
            <w:vAlign w:val="center"/>
          </w:tcPr>
          <w:p>
            <w:pPr>
              <w:jc w:val="center"/>
              <w:rPr>
                <w:rFonts w:ascii="楷体" w:hAnsi="楷体" w:eastAsia="楷体"/>
                <w:sz w:val="24"/>
              </w:rPr>
            </w:pPr>
          </w:p>
        </w:tc>
        <w:tc>
          <w:tcPr>
            <w:tcW w:w="567" w:type="dxa"/>
            <w:vAlign w:val="center"/>
          </w:tcPr>
          <w:p>
            <w:pPr>
              <w:jc w:val="center"/>
              <w:rPr>
                <w:rFonts w:ascii="楷体" w:hAnsi="楷体" w:eastAsia="楷体"/>
                <w:sz w:val="24"/>
              </w:rPr>
            </w:pPr>
          </w:p>
        </w:tc>
        <w:tc>
          <w:tcPr>
            <w:tcW w:w="606" w:type="dxa"/>
            <w:vAlign w:val="center"/>
          </w:tcPr>
          <w:p>
            <w:pPr>
              <w:jc w:val="center"/>
              <w:rPr>
                <w:rFonts w:ascii="楷体" w:hAnsi="楷体" w:eastAsia="楷体"/>
                <w:sz w:val="24"/>
              </w:rPr>
            </w:pPr>
          </w:p>
        </w:tc>
        <w:tc>
          <w:tcPr>
            <w:tcW w:w="606" w:type="dxa"/>
            <w:vAlign w:val="center"/>
          </w:tcPr>
          <w:p>
            <w:pPr>
              <w:jc w:val="center"/>
              <w:rPr>
                <w:rFonts w:ascii="楷体" w:hAnsi="楷体" w:eastAsia="楷体"/>
                <w:sz w:val="24"/>
              </w:rPr>
            </w:pPr>
            <w:r>
              <w:rPr>
                <w:rFonts w:hint="eastAsia" w:ascii="楷体" w:hAnsi="楷体" w:eastAsia="楷体"/>
                <w:sz w:val="24"/>
              </w:rPr>
              <w:t>√</w:t>
            </w:r>
          </w:p>
        </w:tc>
        <w:tc>
          <w:tcPr>
            <w:tcW w:w="606" w:type="dxa"/>
            <w:vAlign w:val="center"/>
          </w:tcPr>
          <w:p>
            <w:pPr>
              <w:jc w:val="center"/>
              <w:rPr>
                <w:rFonts w:ascii="楷体" w:hAnsi="楷体" w:eastAsia="楷体"/>
                <w:sz w:val="24"/>
              </w:rPr>
            </w:pPr>
          </w:p>
        </w:tc>
        <w:tc>
          <w:tcPr>
            <w:tcW w:w="503" w:type="dxa"/>
            <w:vAlign w:val="center"/>
          </w:tcPr>
          <w:p>
            <w:pPr>
              <w:jc w:val="center"/>
              <w:rPr>
                <w:rFonts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vAlign w:val="center"/>
          </w:tcPr>
          <w:p>
            <w:pPr>
              <w:jc w:val="center"/>
              <w:rPr>
                <w:rFonts w:ascii="楷体" w:hAnsi="楷体" w:eastAsia="楷体"/>
                <w:sz w:val="24"/>
              </w:rPr>
            </w:pPr>
          </w:p>
        </w:tc>
        <w:tc>
          <w:tcPr>
            <w:tcW w:w="2327" w:type="dxa"/>
            <w:vAlign w:val="center"/>
          </w:tcPr>
          <w:p>
            <w:pPr>
              <w:jc w:val="center"/>
              <w:rPr>
                <w:rFonts w:ascii="楷体" w:hAnsi="楷体" w:eastAsia="楷体"/>
                <w:sz w:val="24"/>
              </w:rPr>
            </w:pPr>
            <w:r>
              <w:rPr>
                <w:rFonts w:hint="eastAsia" w:ascii="楷体" w:hAnsi="楷体" w:eastAsia="楷体"/>
                <w:sz w:val="24"/>
              </w:rPr>
              <w:t>心理健康与职业规划</w:t>
            </w:r>
          </w:p>
        </w:tc>
        <w:tc>
          <w:tcPr>
            <w:tcW w:w="816" w:type="dxa"/>
            <w:vAlign w:val="center"/>
          </w:tcPr>
          <w:p>
            <w:pPr>
              <w:jc w:val="center"/>
              <w:rPr>
                <w:rFonts w:ascii="楷体" w:hAnsi="楷体" w:eastAsia="楷体"/>
                <w:sz w:val="24"/>
              </w:rPr>
            </w:pPr>
            <w:r>
              <w:rPr>
                <w:rFonts w:hint="eastAsia" w:ascii="楷体" w:hAnsi="楷体" w:eastAsia="楷体"/>
                <w:sz w:val="24"/>
              </w:rPr>
              <w:t>2</w:t>
            </w:r>
          </w:p>
        </w:tc>
        <w:tc>
          <w:tcPr>
            <w:tcW w:w="816" w:type="dxa"/>
            <w:vAlign w:val="center"/>
          </w:tcPr>
          <w:p>
            <w:pPr>
              <w:jc w:val="center"/>
              <w:rPr>
                <w:rFonts w:hint="eastAsia" w:ascii="楷体" w:hAnsi="楷体" w:eastAsia="楷体"/>
                <w:szCs w:val="21"/>
              </w:rPr>
            </w:pPr>
            <w:r>
              <w:rPr>
                <w:rFonts w:hint="eastAsia" w:ascii="楷体" w:hAnsi="楷体" w:eastAsia="楷体"/>
                <w:szCs w:val="21"/>
              </w:rPr>
              <w:t>18</w:t>
            </w:r>
          </w:p>
        </w:tc>
        <w:tc>
          <w:tcPr>
            <w:tcW w:w="606" w:type="dxa"/>
            <w:vAlign w:val="center"/>
          </w:tcPr>
          <w:p>
            <w:pPr>
              <w:widowControl/>
              <w:jc w:val="center"/>
              <w:rPr>
                <w:rFonts w:ascii="楷体" w:hAnsi="楷体" w:eastAsia="楷体" w:cs="宋体"/>
                <w:kern w:val="0"/>
                <w:szCs w:val="21"/>
              </w:rPr>
            </w:pPr>
          </w:p>
        </w:tc>
        <w:tc>
          <w:tcPr>
            <w:tcW w:w="567" w:type="dxa"/>
            <w:vAlign w:val="center"/>
          </w:tcPr>
          <w:p>
            <w:pPr>
              <w:jc w:val="center"/>
              <w:rPr>
                <w:rFonts w:hint="eastAsia" w:ascii="楷体" w:hAnsi="楷体" w:eastAsia="楷体"/>
                <w:color w:val="FF0000"/>
                <w:szCs w:val="21"/>
              </w:rPr>
            </w:pPr>
          </w:p>
        </w:tc>
        <w:tc>
          <w:tcPr>
            <w:tcW w:w="606" w:type="dxa"/>
            <w:vAlign w:val="center"/>
          </w:tcPr>
          <w:p>
            <w:pPr>
              <w:jc w:val="center"/>
              <w:rPr>
                <w:rFonts w:hint="eastAsia" w:ascii="楷体" w:hAnsi="楷体" w:eastAsia="楷体"/>
                <w:color w:val="FF0000"/>
                <w:szCs w:val="21"/>
              </w:rPr>
            </w:pPr>
            <w:r>
              <w:rPr>
                <w:rFonts w:hint="eastAsia" w:ascii="楷体" w:hAnsi="楷体" w:eastAsia="楷体"/>
                <w:sz w:val="24"/>
              </w:rPr>
              <w:t>√</w:t>
            </w:r>
          </w:p>
        </w:tc>
        <w:tc>
          <w:tcPr>
            <w:tcW w:w="606" w:type="dxa"/>
            <w:vAlign w:val="center"/>
          </w:tcPr>
          <w:p>
            <w:pPr>
              <w:jc w:val="center"/>
              <w:rPr>
                <w:rFonts w:hint="eastAsia" w:ascii="楷体" w:hAnsi="楷体" w:eastAsia="楷体"/>
                <w:color w:val="FF0000"/>
                <w:szCs w:val="21"/>
              </w:rPr>
            </w:pPr>
          </w:p>
        </w:tc>
        <w:tc>
          <w:tcPr>
            <w:tcW w:w="606" w:type="dxa"/>
            <w:vAlign w:val="center"/>
          </w:tcPr>
          <w:p>
            <w:pPr>
              <w:jc w:val="center"/>
              <w:rPr>
                <w:rFonts w:hint="eastAsia" w:ascii="楷体" w:hAnsi="楷体" w:eastAsia="楷体"/>
                <w:color w:val="FF0000"/>
                <w:szCs w:val="21"/>
              </w:rPr>
            </w:pPr>
          </w:p>
        </w:tc>
        <w:tc>
          <w:tcPr>
            <w:tcW w:w="503" w:type="dxa"/>
            <w:vAlign w:val="center"/>
          </w:tcPr>
          <w:p>
            <w:pPr>
              <w:jc w:val="center"/>
              <w:rPr>
                <w:rFonts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vAlign w:val="center"/>
          </w:tcPr>
          <w:p>
            <w:pPr>
              <w:jc w:val="center"/>
              <w:rPr>
                <w:rFonts w:ascii="楷体" w:hAnsi="楷体" w:eastAsia="楷体"/>
                <w:sz w:val="24"/>
              </w:rPr>
            </w:pPr>
          </w:p>
        </w:tc>
        <w:tc>
          <w:tcPr>
            <w:tcW w:w="2327" w:type="dxa"/>
            <w:vAlign w:val="center"/>
          </w:tcPr>
          <w:p>
            <w:pPr>
              <w:jc w:val="center"/>
              <w:rPr>
                <w:rFonts w:ascii="楷体" w:hAnsi="楷体" w:eastAsia="楷体"/>
                <w:sz w:val="24"/>
              </w:rPr>
            </w:pPr>
            <w:r>
              <w:rPr>
                <w:rFonts w:hint="eastAsia" w:ascii="楷体" w:hAnsi="楷体" w:eastAsia="楷体"/>
                <w:sz w:val="24"/>
              </w:rPr>
              <w:t>中国特色社会主义</w:t>
            </w:r>
          </w:p>
        </w:tc>
        <w:tc>
          <w:tcPr>
            <w:tcW w:w="816" w:type="dxa"/>
            <w:vAlign w:val="center"/>
          </w:tcPr>
          <w:p>
            <w:pPr>
              <w:jc w:val="center"/>
              <w:rPr>
                <w:rFonts w:ascii="楷体" w:hAnsi="楷体" w:eastAsia="楷体"/>
                <w:sz w:val="24"/>
              </w:rPr>
            </w:pPr>
            <w:r>
              <w:rPr>
                <w:rFonts w:hint="eastAsia" w:ascii="楷体" w:hAnsi="楷体" w:eastAsia="楷体"/>
                <w:sz w:val="24"/>
              </w:rPr>
              <w:t>2</w:t>
            </w:r>
          </w:p>
        </w:tc>
        <w:tc>
          <w:tcPr>
            <w:tcW w:w="816" w:type="dxa"/>
            <w:vAlign w:val="center"/>
          </w:tcPr>
          <w:p>
            <w:pPr>
              <w:jc w:val="center"/>
              <w:rPr>
                <w:rFonts w:hint="eastAsia" w:ascii="楷体" w:hAnsi="楷体" w:eastAsia="楷体"/>
                <w:szCs w:val="21"/>
              </w:rPr>
            </w:pPr>
            <w:r>
              <w:rPr>
                <w:rFonts w:hint="eastAsia" w:ascii="楷体" w:hAnsi="楷体" w:eastAsia="楷体"/>
                <w:szCs w:val="21"/>
              </w:rPr>
              <w:t>18</w:t>
            </w:r>
          </w:p>
        </w:tc>
        <w:tc>
          <w:tcPr>
            <w:tcW w:w="606" w:type="dxa"/>
            <w:vAlign w:val="center"/>
          </w:tcPr>
          <w:p>
            <w:pPr>
              <w:jc w:val="center"/>
              <w:rPr>
                <w:rFonts w:hint="eastAsia" w:ascii="楷体" w:hAnsi="楷体" w:eastAsia="楷体"/>
                <w:szCs w:val="21"/>
              </w:rPr>
            </w:pPr>
            <w:r>
              <w:rPr>
                <w:rFonts w:hint="eastAsia" w:ascii="楷体" w:hAnsi="楷体" w:eastAsia="楷体"/>
                <w:sz w:val="24"/>
              </w:rPr>
              <w:t>√</w:t>
            </w:r>
          </w:p>
        </w:tc>
        <w:tc>
          <w:tcPr>
            <w:tcW w:w="567" w:type="dxa"/>
            <w:vAlign w:val="center"/>
          </w:tcPr>
          <w:p>
            <w:pPr>
              <w:jc w:val="center"/>
              <w:rPr>
                <w:rFonts w:hint="eastAsia" w:ascii="楷体" w:hAnsi="楷体" w:eastAsia="楷体"/>
                <w:color w:val="FF0000"/>
                <w:szCs w:val="21"/>
              </w:rPr>
            </w:pPr>
          </w:p>
        </w:tc>
        <w:tc>
          <w:tcPr>
            <w:tcW w:w="606" w:type="dxa"/>
            <w:vAlign w:val="center"/>
          </w:tcPr>
          <w:p>
            <w:pPr>
              <w:jc w:val="center"/>
              <w:rPr>
                <w:rFonts w:hint="eastAsia" w:ascii="楷体" w:hAnsi="楷体" w:eastAsia="楷体"/>
                <w:color w:val="FF0000"/>
                <w:szCs w:val="21"/>
              </w:rPr>
            </w:pPr>
          </w:p>
        </w:tc>
        <w:tc>
          <w:tcPr>
            <w:tcW w:w="606" w:type="dxa"/>
            <w:vAlign w:val="center"/>
          </w:tcPr>
          <w:p>
            <w:pPr>
              <w:jc w:val="center"/>
              <w:rPr>
                <w:rFonts w:hint="eastAsia" w:ascii="楷体" w:hAnsi="楷体" w:eastAsia="楷体"/>
                <w:color w:val="FF0000"/>
                <w:szCs w:val="21"/>
              </w:rPr>
            </w:pPr>
          </w:p>
        </w:tc>
        <w:tc>
          <w:tcPr>
            <w:tcW w:w="606" w:type="dxa"/>
            <w:vAlign w:val="center"/>
          </w:tcPr>
          <w:p>
            <w:pPr>
              <w:jc w:val="center"/>
              <w:rPr>
                <w:rFonts w:hint="eastAsia" w:ascii="楷体" w:hAnsi="楷体" w:eastAsia="楷体"/>
                <w:color w:val="FF0000"/>
                <w:szCs w:val="21"/>
              </w:rPr>
            </w:pPr>
          </w:p>
        </w:tc>
        <w:tc>
          <w:tcPr>
            <w:tcW w:w="503" w:type="dxa"/>
            <w:vAlign w:val="center"/>
          </w:tcPr>
          <w:p>
            <w:pPr>
              <w:jc w:val="center"/>
              <w:rPr>
                <w:rFonts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vAlign w:val="center"/>
          </w:tcPr>
          <w:p>
            <w:pPr>
              <w:jc w:val="center"/>
              <w:rPr>
                <w:rFonts w:ascii="楷体" w:hAnsi="楷体" w:eastAsia="楷体"/>
                <w:sz w:val="24"/>
              </w:rPr>
            </w:pPr>
          </w:p>
        </w:tc>
        <w:tc>
          <w:tcPr>
            <w:tcW w:w="2327" w:type="dxa"/>
            <w:vAlign w:val="center"/>
          </w:tcPr>
          <w:p>
            <w:pPr>
              <w:jc w:val="center"/>
              <w:rPr>
                <w:rFonts w:ascii="楷体" w:hAnsi="楷体" w:eastAsia="楷体"/>
                <w:sz w:val="24"/>
              </w:rPr>
            </w:pPr>
            <w:r>
              <w:rPr>
                <w:rFonts w:hint="eastAsia" w:ascii="楷体" w:hAnsi="楷体" w:eastAsia="楷体"/>
                <w:sz w:val="24"/>
              </w:rPr>
              <w:t>学生安全教育</w:t>
            </w:r>
          </w:p>
        </w:tc>
        <w:tc>
          <w:tcPr>
            <w:tcW w:w="816" w:type="dxa"/>
            <w:vAlign w:val="center"/>
          </w:tcPr>
          <w:p>
            <w:pPr>
              <w:jc w:val="center"/>
              <w:rPr>
                <w:rFonts w:ascii="楷体" w:hAnsi="楷体" w:eastAsia="楷体"/>
                <w:sz w:val="24"/>
              </w:rPr>
            </w:pPr>
            <w:r>
              <w:rPr>
                <w:rFonts w:hint="eastAsia" w:ascii="楷体" w:hAnsi="楷体" w:eastAsia="楷体"/>
                <w:sz w:val="24"/>
              </w:rPr>
              <w:t>1</w:t>
            </w:r>
          </w:p>
        </w:tc>
        <w:tc>
          <w:tcPr>
            <w:tcW w:w="816" w:type="dxa"/>
            <w:vAlign w:val="center"/>
          </w:tcPr>
          <w:p>
            <w:pPr>
              <w:jc w:val="center"/>
              <w:rPr>
                <w:rFonts w:hint="eastAsia" w:ascii="楷体" w:hAnsi="楷体" w:eastAsia="楷体"/>
                <w:szCs w:val="21"/>
              </w:rPr>
            </w:pPr>
            <w:r>
              <w:rPr>
                <w:rFonts w:hint="eastAsia" w:ascii="楷体" w:hAnsi="楷体" w:eastAsia="楷体"/>
                <w:szCs w:val="21"/>
              </w:rPr>
              <w:t>54</w:t>
            </w:r>
          </w:p>
        </w:tc>
        <w:tc>
          <w:tcPr>
            <w:tcW w:w="606" w:type="dxa"/>
            <w:vAlign w:val="center"/>
          </w:tcPr>
          <w:p>
            <w:pPr>
              <w:jc w:val="center"/>
              <w:rPr>
                <w:rFonts w:hint="eastAsia" w:ascii="楷体" w:hAnsi="楷体" w:eastAsia="楷体"/>
                <w:szCs w:val="21"/>
              </w:rPr>
            </w:pPr>
            <w:r>
              <w:rPr>
                <w:rFonts w:hint="eastAsia" w:ascii="楷体" w:hAnsi="楷体" w:eastAsia="楷体"/>
                <w:sz w:val="24"/>
              </w:rPr>
              <w:t>√</w:t>
            </w:r>
          </w:p>
        </w:tc>
        <w:tc>
          <w:tcPr>
            <w:tcW w:w="567" w:type="dxa"/>
            <w:vAlign w:val="center"/>
          </w:tcPr>
          <w:p>
            <w:pPr>
              <w:jc w:val="center"/>
              <w:rPr>
                <w:rFonts w:hint="eastAsia" w:ascii="楷体" w:hAnsi="楷体" w:eastAsia="楷体"/>
                <w:color w:val="FF0000"/>
                <w:szCs w:val="21"/>
              </w:rPr>
            </w:pPr>
          </w:p>
        </w:tc>
        <w:tc>
          <w:tcPr>
            <w:tcW w:w="606" w:type="dxa"/>
          </w:tcPr>
          <w:p>
            <w:pPr>
              <w:jc w:val="center"/>
            </w:pPr>
            <w:r>
              <w:rPr>
                <w:rFonts w:hint="eastAsia" w:ascii="楷体" w:hAnsi="楷体" w:eastAsia="楷体"/>
                <w:sz w:val="24"/>
              </w:rPr>
              <w:t>√</w:t>
            </w:r>
          </w:p>
        </w:tc>
        <w:tc>
          <w:tcPr>
            <w:tcW w:w="606" w:type="dxa"/>
            <w:vAlign w:val="center"/>
          </w:tcPr>
          <w:p>
            <w:pPr>
              <w:jc w:val="center"/>
              <w:rPr>
                <w:rFonts w:hint="eastAsia" w:ascii="楷体" w:hAnsi="楷体" w:eastAsia="楷体"/>
                <w:color w:val="FF0000"/>
                <w:szCs w:val="21"/>
              </w:rPr>
            </w:pPr>
          </w:p>
        </w:tc>
        <w:tc>
          <w:tcPr>
            <w:tcW w:w="606" w:type="dxa"/>
          </w:tcPr>
          <w:p>
            <w:pPr>
              <w:jc w:val="center"/>
            </w:pPr>
            <w:r>
              <w:rPr>
                <w:rFonts w:hint="eastAsia" w:ascii="楷体" w:hAnsi="楷体" w:eastAsia="楷体"/>
                <w:sz w:val="24"/>
              </w:rPr>
              <w:t>√</w:t>
            </w:r>
          </w:p>
        </w:tc>
        <w:tc>
          <w:tcPr>
            <w:tcW w:w="503" w:type="dxa"/>
            <w:vAlign w:val="center"/>
          </w:tcPr>
          <w:p>
            <w:pPr>
              <w:jc w:val="center"/>
              <w:rPr>
                <w:rFonts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526" w:type="dxa"/>
            <w:vMerge w:val="continue"/>
            <w:vAlign w:val="center"/>
          </w:tcPr>
          <w:p>
            <w:pPr>
              <w:jc w:val="center"/>
              <w:rPr>
                <w:rFonts w:ascii="楷体" w:hAnsi="楷体" w:eastAsia="楷体"/>
                <w:sz w:val="24"/>
              </w:rPr>
            </w:pPr>
          </w:p>
        </w:tc>
        <w:tc>
          <w:tcPr>
            <w:tcW w:w="2327" w:type="dxa"/>
          </w:tcPr>
          <w:p>
            <w:pPr>
              <w:jc w:val="center"/>
              <w:rPr>
                <w:rFonts w:ascii="楷体" w:hAnsi="楷体" w:eastAsia="楷体"/>
                <w:sz w:val="24"/>
              </w:rPr>
            </w:pPr>
            <w:r>
              <w:rPr>
                <w:rFonts w:hint="eastAsia" w:ascii="楷体" w:hAnsi="楷体" w:eastAsia="楷体"/>
                <w:sz w:val="24"/>
              </w:rPr>
              <w:t>语文</w:t>
            </w:r>
          </w:p>
        </w:tc>
        <w:tc>
          <w:tcPr>
            <w:tcW w:w="816" w:type="dxa"/>
            <w:vAlign w:val="center"/>
          </w:tcPr>
          <w:p>
            <w:pPr>
              <w:jc w:val="center"/>
              <w:rPr>
                <w:rFonts w:ascii="楷体" w:hAnsi="楷体" w:eastAsia="楷体"/>
                <w:sz w:val="24"/>
              </w:rPr>
            </w:pPr>
            <w:r>
              <w:rPr>
                <w:rFonts w:hint="eastAsia" w:ascii="楷体" w:hAnsi="楷体" w:eastAsia="楷体"/>
                <w:sz w:val="24"/>
              </w:rPr>
              <w:t>20</w:t>
            </w:r>
          </w:p>
        </w:tc>
        <w:tc>
          <w:tcPr>
            <w:tcW w:w="816" w:type="dxa"/>
            <w:vAlign w:val="center"/>
          </w:tcPr>
          <w:p>
            <w:pPr>
              <w:jc w:val="center"/>
              <w:rPr>
                <w:rFonts w:hint="eastAsia" w:ascii="楷体" w:hAnsi="楷体" w:eastAsia="楷体"/>
                <w:szCs w:val="21"/>
              </w:rPr>
            </w:pPr>
            <w:r>
              <w:rPr>
                <w:rFonts w:hint="eastAsia" w:ascii="楷体" w:hAnsi="楷体" w:eastAsia="楷体"/>
                <w:szCs w:val="21"/>
              </w:rPr>
              <w:t>360</w:t>
            </w:r>
          </w:p>
        </w:tc>
        <w:tc>
          <w:tcPr>
            <w:tcW w:w="606" w:type="dxa"/>
            <w:vAlign w:val="center"/>
          </w:tcPr>
          <w:p>
            <w:pPr>
              <w:jc w:val="center"/>
              <w:rPr>
                <w:rFonts w:hint="eastAsia" w:ascii="楷体" w:hAnsi="楷体" w:eastAsia="楷体"/>
                <w:szCs w:val="21"/>
              </w:rPr>
            </w:pPr>
            <w:r>
              <w:rPr>
                <w:rFonts w:hint="eastAsia" w:ascii="楷体" w:hAnsi="楷体" w:eastAsia="楷体"/>
                <w:sz w:val="24"/>
              </w:rPr>
              <w:t>√</w:t>
            </w:r>
          </w:p>
        </w:tc>
        <w:tc>
          <w:tcPr>
            <w:tcW w:w="567" w:type="dxa"/>
          </w:tcPr>
          <w:p>
            <w:pPr>
              <w:jc w:val="center"/>
            </w:pPr>
            <w:r>
              <w:rPr>
                <w:rFonts w:hint="eastAsia" w:ascii="楷体" w:hAnsi="楷体" w:eastAsia="楷体"/>
                <w:sz w:val="24"/>
              </w:rPr>
              <w:t>√</w:t>
            </w:r>
          </w:p>
        </w:tc>
        <w:tc>
          <w:tcPr>
            <w:tcW w:w="606" w:type="dxa"/>
          </w:tcPr>
          <w:p>
            <w:pPr>
              <w:jc w:val="center"/>
            </w:pPr>
            <w:r>
              <w:rPr>
                <w:rFonts w:hint="eastAsia" w:ascii="楷体" w:hAnsi="楷体" w:eastAsia="楷体"/>
                <w:sz w:val="24"/>
              </w:rPr>
              <w:t>√</w:t>
            </w:r>
          </w:p>
        </w:tc>
        <w:tc>
          <w:tcPr>
            <w:tcW w:w="606" w:type="dxa"/>
          </w:tcPr>
          <w:p>
            <w:pPr>
              <w:jc w:val="center"/>
            </w:pPr>
            <w:r>
              <w:rPr>
                <w:rFonts w:hint="eastAsia" w:ascii="楷体" w:hAnsi="楷体" w:eastAsia="楷体"/>
                <w:sz w:val="24"/>
              </w:rPr>
              <w:t>√</w:t>
            </w:r>
          </w:p>
        </w:tc>
        <w:tc>
          <w:tcPr>
            <w:tcW w:w="606" w:type="dxa"/>
          </w:tcPr>
          <w:p>
            <w:pPr>
              <w:jc w:val="center"/>
            </w:pPr>
            <w:r>
              <w:rPr>
                <w:rFonts w:hint="eastAsia" w:ascii="楷体" w:hAnsi="楷体" w:eastAsia="楷体"/>
                <w:sz w:val="24"/>
              </w:rPr>
              <w:t>√</w:t>
            </w:r>
          </w:p>
        </w:tc>
        <w:tc>
          <w:tcPr>
            <w:tcW w:w="503" w:type="dxa"/>
            <w:vAlign w:val="center"/>
          </w:tcPr>
          <w:p>
            <w:pPr>
              <w:jc w:val="center"/>
              <w:rPr>
                <w:rFonts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526" w:type="dxa"/>
            <w:vMerge w:val="continue"/>
            <w:vAlign w:val="center"/>
          </w:tcPr>
          <w:p>
            <w:pPr>
              <w:jc w:val="center"/>
              <w:rPr>
                <w:rFonts w:ascii="楷体" w:hAnsi="楷体" w:eastAsia="楷体"/>
                <w:sz w:val="24"/>
              </w:rPr>
            </w:pPr>
          </w:p>
        </w:tc>
        <w:tc>
          <w:tcPr>
            <w:tcW w:w="2327" w:type="dxa"/>
          </w:tcPr>
          <w:p>
            <w:pPr>
              <w:jc w:val="center"/>
              <w:rPr>
                <w:rFonts w:ascii="楷体" w:hAnsi="楷体" w:eastAsia="楷体"/>
                <w:sz w:val="24"/>
              </w:rPr>
            </w:pPr>
            <w:r>
              <w:rPr>
                <w:rFonts w:hint="eastAsia" w:ascii="楷体" w:hAnsi="楷体" w:eastAsia="楷体"/>
                <w:sz w:val="24"/>
              </w:rPr>
              <w:t>数学</w:t>
            </w:r>
          </w:p>
        </w:tc>
        <w:tc>
          <w:tcPr>
            <w:tcW w:w="816" w:type="dxa"/>
            <w:vAlign w:val="center"/>
          </w:tcPr>
          <w:p>
            <w:pPr>
              <w:jc w:val="center"/>
              <w:rPr>
                <w:rFonts w:ascii="楷体" w:hAnsi="楷体" w:eastAsia="楷体"/>
                <w:sz w:val="24"/>
              </w:rPr>
            </w:pPr>
            <w:r>
              <w:rPr>
                <w:rFonts w:hint="eastAsia" w:ascii="楷体" w:hAnsi="楷体" w:eastAsia="楷体"/>
                <w:sz w:val="24"/>
              </w:rPr>
              <w:t>20</w:t>
            </w:r>
          </w:p>
        </w:tc>
        <w:tc>
          <w:tcPr>
            <w:tcW w:w="816" w:type="dxa"/>
            <w:vAlign w:val="center"/>
          </w:tcPr>
          <w:p>
            <w:pPr>
              <w:jc w:val="center"/>
              <w:rPr>
                <w:rFonts w:hint="eastAsia" w:ascii="楷体" w:hAnsi="楷体" w:eastAsia="楷体"/>
                <w:szCs w:val="21"/>
              </w:rPr>
            </w:pPr>
            <w:r>
              <w:rPr>
                <w:rFonts w:hint="eastAsia" w:ascii="楷体" w:hAnsi="楷体" w:eastAsia="楷体"/>
                <w:szCs w:val="21"/>
              </w:rPr>
              <w:t>360</w:t>
            </w:r>
          </w:p>
        </w:tc>
        <w:tc>
          <w:tcPr>
            <w:tcW w:w="606" w:type="dxa"/>
            <w:vAlign w:val="center"/>
          </w:tcPr>
          <w:p>
            <w:pPr>
              <w:jc w:val="center"/>
              <w:rPr>
                <w:rFonts w:hint="eastAsia" w:ascii="楷体" w:hAnsi="楷体" w:eastAsia="楷体"/>
                <w:szCs w:val="21"/>
              </w:rPr>
            </w:pPr>
            <w:r>
              <w:rPr>
                <w:rFonts w:hint="eastAsia" w:ascii="楷体" w:hAnsi="楷体" w:eastAsia="楷体"/>
                <w:sz w:val="24"/>
              </w:rPr>
              <w:t>√</w:t>
            </w:r>
          </w:p>
        </w:tc>
        <w:tc>
          <w:tcPr>
            <w:tcW w:w="567" w:type="dxa"/>
          </w:tcPr>
          <w:p>
            <w:pPr>
              <w:jc w:val="center"/>
            </w:pPr>
            <w:r>
              <w:rPr>
                <w:rFonts w:hint="eastAsia" w:ascii="楷体" w:hAnsi="楷体" w:eastAsia="楷体"/>
                <w:sz w:val="24"/>
              </w:rPr>
              <w:t>√</w:t>
            </w:r>
          </w:p>
        </w:tc>
        <w:tc>
          <w:tcPr>
            <w:tcW w:w="606" w:type="dxa"/>
          </w:tcPr>
          <w:p>
            <w:pPr>
              <w:jc w:val="center"/>
            </w:pPr>
            <w:r>
              <w:rPr>
                <w:rFonts w:hint="eastAsia" w:ascii="楷体" w:hAnsi="楷体" w:eastAsia="楷体"/>
                <w:sz w:val="24"/>
              </w:rPr>
              <w:t>√</w:t>
            </w:r>
          </w:p>
        </w:tc>
        <w:tc>
          <w:tcPr>
            <w:tcW w:w="606" w:type="dxa"/>
          </w:tcPr>
          <w:p>
            <w:pPr>
              <w:jc w:val="center"/>
            </w:pPr>
            <w:r>
              <w:rPr>
                <w:rFonts w:hint="eastAsia" w:ascii="楷体" w:hAnsi="楷体" w:eastAsia="楷体"/>
                <w:sz w:val="24"/>
              </w:rPr>
              <w:t>√</w:t>
            </w:r>
          </w:p>
        </w:tc>
        <w:tc>
          <w:tcPr>
            <w:tcW w:w="606" w:type="dxa"/>
          </w:tcPr>
          <w:p>
            <w:pPr>
              <w:jc w:val="center"/>
            </w:pPr>
            <w:r>
              <w:rPr>
                <w:rFonts w:hint="eastAsia" w:ascii="楷体" w:hAnsi="楷体" w:eastAsia="楷体"/>
                <w:sz w:val="24"/>
              </w:rPr>
              <w:t>√</w:t>
            </w:r>
          </w:p>
        </w:tc>
        <w:tc>
          <w:tcPr>
            <w:tcW w:w="503" w:type="dxa"/>
            <w:vAlign w:val="center"/>
          </w:tcPr>
          <w:p>
            <w:pPr>
              <w:jc w:val="center"/>
              <w:rPr>
                <w:rFonts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vAlign w:val="center"/>
          </w:tcPr>
          <w:p>
            <w:pPr>
              <w:jc w:val="center"/>
              <w:rPr>
                <w:rFonts w:ascii="楷体" w:hAnsi="楷体" w:eastAsia="楷体"/>
                <w:sz w:val="24"/>
              </w:rPr>
            </w:pPr>
          </w:p>
        </w:tc>
        <w:tc>
          <w:tcPr>
            <w:tcW w:w="2327" w:type="dxa"/>
          </w:tcPr>
          <w:p>
            <w:pPr>
              <w:jc w:val="center"/>
              <w:rPr>
                <w:rFonts w:ascii="楷体" w:hAnsi="楷体" w:eastAsia="楷体"/>
                <w:sz w:val="24"/>
              </w:rPr>
            </w:pPr>
            <w:r>
              <w:rPr>
                <w:rFonts w:hint="eastAsia" w:ascii="楷体" w:hAnsi="楷体" w:eastAsia="楷体"/>
                <w:sz w:val="24"/>
              </w:rPr>
              <w:t>英语</w:t>
            </w:r>
          </w:p>
        </w:tc>
        <w:tc>
          <w:tcPr>
            <w:tcW w:w="816" w:type="dxa"/>
            <w:vAlign w:val="center"/>
          </w:tcPr>
          <w:p>
            <w:pPr>
              <w:jc w:val="center"/>
              <w:rPr>
                <w:rFonts w:ascii="楷体" w:hAnsi="楷体" w:eastAsia="楷体"/>
                <w:sz w:val="24"/>
              </w:rPr>
            </w:pPr>
            <w:r>
              <w:rPr>
                <w:rFonts w:hint="eastAsia" w:ascii="楷体" w:hAnsi="楷体" w:eastAsia="楷体"/>
                <w:sz w:val="24"/>
              </w:rPr>
              <w:t>20</w:t>
            </w:r>
          </w:p>
        </w:tc>
        <w:tc>
          <w:tcPr>
            <w:tcW w:w="816" w:type="dxa"/>
            <w:vAlign w:val="center"/>
          </w:tcPr>
          <w:p>
            <w:pPr>
              <w:jc w:val="center"/>
              <w:rPr>
                <w:rFonts w:hint="eastAsia" w:ascii="楷体" w:hAnsi="楷体" w:eastAsia="楷体"/>
                <w:szCs w:val="21"/>
              </w:rPr>
            </w:pPr>
            <w:r>
              <w:rPr>
                <w:rFonts w:hint="eastAsia" w:ascii="楷体" w:hAnsi="楷体" w:eastAsia="楷体"/>
                <w:szCs w:val="21"/>
              </w:rPr>
              <w:t>360</w:t>
            </w:r>
          </w:p>
        </w:tc>
        <w:tc>
          <w:tcPr>
            <w:tcW w:w="606" w:type="dxa"/>
            <w:vAlign w:val="center"/>
          </w:tcPr>
          <w:p>
            <w:pPr>
              <w:jc w:val="center"/>
              <w:rPr>
                <w:rFonts w:hint="eastAsia" w:ascii="楷体" w:hAnsi="楷体" w:eastAsia="楷体"/>
                <w:szCs w:val="21"/>
              </w:rPr>
            </w:pPr>
            <w:r>
              <w:rPr>
                <w:rFonts w:hint="eastAsia" w:ascii="楷体" w:hAnsi="楷体" w:eastAsia="楷体"/>
                <w:sz w:val="24"/>
              </w:rPr>
              <w:t>√</w:t>
            </w:r>
          </w:p>
        </w:tc>
        <w:tc>
          <w:tcPr>
            <w:tcW w:w="567" w:type="dxa"/>
          </w:tcPr>
          <w:p>
            <w:pPr>
              <w:jc w:val="center"/>
            </w:pPr>
            <w:r>
              <w:rPr>
                <w:rFonts w:hint="eastAsia" w:ascii="楷体" w:hAnsi="楷体" w:eastAsia="楷体"/>
                <w:sz w:val="24"/>
              </w:rPr>
              <w:t>√</w:t>
            </w:r>
          </w:p>
        </w:tc>
        <w:tc>
          <w:tcPr>
            <w:tcW w:w="606" w:type="dxa"/>
          </w:tcPr>
          <w:p>
            <w:pPr>
              <w:jc w:val="center"/>
            </w:pPr>
            <w:r>
              <w:rPr>
                <w:rFonts w:hint="eastAsia" w:ascii="楷体" w:hAnsi="楷体" w:eastAsia="楷体"/>
                <w:sz w:val="24"/>
              </w:rPr>
              <w:t>√</w:t>
            </w:r>
          </w:p>
        </w:tc>
        <w:tc>
          <w:tcPr>
            <w:tcW w:w="606" w:type="dxa"/>
          </w:tcPr>
          <w:p>
            <w:pPr>
              <w:jc w:val="center"/>
            </w:pPr>
            <w:r>
              <w:rPr>
                <w:rFonts w:hint="eastAsia" w:ascii="楷体" w:hAnsi="楷体" w:eastAsia="楷体"/>
                <w:sz w:val="24"/>
              </w:rPr>
              <w:t>√</w:t>
            </w:r>
          </w:p>
        </w:tc>
        <w:tc>
          <w:tcPr>
            <w:tcW w:w="606" w:type="dxa"/>
          </w:tcPr>
          <w:p>
            <w:pPr>
              <w:jc w:val="center"/>
            </w:pPr>
            <w:r>
              <w:rPr>
                <w:rFonts w:hint="eastAsia" w:ascii="楷体" w:hAnsi="楷体" w:eastAsia="楷体"/>
                <w:sz w:val="24"/>
              </w:rPr>
              <w:t>√</w:t>
            </w:r>
          </w:p>
        </w:tc>
        <w:tc>
          <w:tcPr>
            <w:tcW w:w="503" w:type="dxa"/>
            <w:vAlign w:val="center"/>
          </w:tcPr>
          <w:p>
            <w:pPr>
              <w:jc w:val="center"/>
              <w:rPr>
                <w:rFonts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vAlign w:val="center"/>
          </w:tcPr>
          <w:p>
            <w:pPr>
              <w:jc w:val="center"/>
              <w:rPr>
                <w:rFonts w:ascii="楷体" w:hAnsi="楷体" w:eastAsia="楷体"/>
                <w:sz w:val="24"/>
              </w:rPr>
            </w:pPr>
          </w:p>
        </w:tc>
        <w:tc>
          <w:tcPr>
            <w:tcW w:w="2327" w:type="dxa"/>
          </w:tcPr>
          <w:p>
            <w:pPr>
              <w:jc w:val="center"/>
              <w:rPr>
                <w:rFonts w:ascii="楷体" w:hAnsi="楷体" w:eastAsia="楷体"/>
                <w:sz w:val="24"/>
              </w:rPr>
            </w:pPr>
            <w:r>
              <w:rPr>
                <w:rFonts w:hint="eastAsia" w:ascii="楷体" w:hAnsi="楷体" w:eastAsia="楷体"/>
                <w:sz w:val="24"/>
              </w:rPr>
              <w:t>信息技术</w:t>
            </w:r>
          </w:p>
        </w:tc>
        <w:tc>
          <w:tcPr>
            <w:tcW w:w="816" w:type="dxa"/>
            <w:vAlign w:val="center"/>
          </w:tcPr>
          <w:p>
            <w:pPr>
              <w:jc w:val="center"/>
              <w:rPr>
                <w:rFonts w:ascii="楷体" w:hAnsi="楷体" w:eastAsia="楷体"/>
                <w:sz w:val="24"/>
              </w:rPr>
            </w:pPr>
            <w:r>
              <w:rPr>
                <w:rFonts w:ascii="楷体" w:hAnsi="楷体" w:eastAsia="楷体"/>
                <w:sz w:val="24"/>
              </w:rPr>
              <w:t>6</w:t>
            </w:r>
          </w:p>
        </w:tc>
        <w:tc>
          <w:tcPr>
            <w:tcW w:w="816" w:type="dxa"/>
            <w:vAlign w:val="center"/>
          </w:tcPr>
          <w:p>
            <w:pPr>
              <w:jc w:val="center"/>
              <w:rPr>
                <w:rFonts w:hint="eastAsia" w:ascii="楷体" w:hAnsi="楷体" w:eastAsia="楷体"/>
                <w:szCs w:val="21"/>
              </w:rPr>
            </w:pPr>
            <w:r>
              <w:rPr>
                <w:rFonts w:hint="eastAsia" w:ascii="楷体" w:hAnsi="楷体" w:eastAsia="楷体"/>
                <w:szCs w:val="21"/>
              </w:rPr>
              <w:t>72</w:t>
            </w:r>
          </w:p>
        </w:tc>
        <w:tc>
          <w:tcPr>
            <w:tcW w:w="606" w:type="dxa"/>
          </w:tcPr>
          <w:p>
            <w:pPr>
              <w:jc w:val="center"/>
            </w:pPr>
            <w:r>
              <w:rPr>
                <w:rFonts w:hint="eastAsia" w:ascii="楷体" w:hAnsi="楷体" w:eastAsia="楷体"/>
                <w:sz w:val="24"/>
              </w:rPr>
              <w:t>√</w:t>
            </w:r>
          </w:p>
        </w:tc>
        <w:tc>
          <w:tcPr>
            <w:tcW w:w="567" w:type="dxa"/>
          </w:tcPr>
          <w:p>
            <w:pPr>
              <w:jc w:val="center"/>
            </w:pPr>
            <w:r>
              <w:rPr>
                <w:rFonts w:hint="eastAsia" w:ascii="楷体" w:hAnsi="楷体" w:eastAsia="楷体"/>
                <w:sz w:val="24"/>
              </w:rPr>
              <w:t>√</w:t>
            </w:r>
          </w:p>
        </w:tc>
        <w:tc>
          <w:tcPr>
            <w:tcW w:w="606" w:type="dxa"/>
            <w:vAlign w:val="center"/>
          </w:tcPr>
          <w:p>
            <w:pPr>
              <w:jc w:val="center"/>
              <w:rPr>
                <w:rFonts w:hint="eastAsia" w:ascii="楷体" w:hAnsi="楷体" w:eastAsia="楷体"/>
                <w:color w:val="FF0000"/>
                <w:szCs w:val="21"/>
              </w:rPr>
            </w:pPr>
          </w:p>
        </w:tc>
        <w:tc>
          <w:tcPr>
            <w:tcW w:w="606" w:type="dxa"/>
            <w:vAlign w:val="center"/>
          </w:tcPr>
          <w:p>
            <w:pPr>
              <w:jc w:val="center"/>
              <w:rPr>
                <w:rFonts w:hint="eastAsia" w:ascii="楷体" w:hAnsi="楷体" w:eastAsia="楷体"/>
                <w:color w:val="FF0000"/>
                <w:szCs w:val="21"/>
              </w:rPr>
            </w:pPr>
          </w:p>
        </w:tc>
        <w:tc>
          <w:tcPr>
            <w:tcW w:w="606" w:type="dxa"/>
            <w:vAlign w:val="center"/>
          </w:tcPr>
          <w:p>
            <w:pPr>
              <w:jc w:val="center"/>
              <w:rPr>
                <w:rFonts w:hint="eastAsia" w:ascii="楷体" w:hAnsi="楷体" w:eastAsia="楷体"/>
                <w:color w:val="FF0000"/>
                <w:szCs w:val="21"/>
              </w:rPr>
            </w:pPr>
          </w:p>
        </w:tc>
        <w:tc>
          <w:tcPr>
            <w:tcW w:w="503" w:type="dxa"/>
            <w:vAlign w:val="center"/>
          </w:tcPr>
          <w:p>
            <w:pPr>
              <w:jc w:val="center"/>
              <w:rPr>
                <w:rFonts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vAlign w:val="center"/>
          </w:tcPr>
          <w:p>
            <w:pPr>
              <w:jc w:val="center"/>
              <w:rPr>
                <w:rFonts w:ascii="楷体" w:hAnsi="楷体" w:eastAsia="楷体"/>
                <w:sz w:val="24"/>
              </w:rPr>
            </w:pPr>
          </w:p>
        </w:tc>
        <w:tc>
          <w:tcPr>
            <w:tcW w:w="2327" w:type="dxa"/>
          </w:tcPr>
          <w:p>
            <w:pPr>
              <w:jc w:val="center"/>
              <w:rPr>
                <w:rFonts w:ascii="楷体" w:hAnsi="楷体" w:eastAsia="楷体"/>
                <w:sz w:val="24"/>
              </w:rPr>
            </w:pPr>
            <w:r>
              <w:rPr>
                <w:rFonts w:hint="eastAsia" w:ascii="楷体" w:hAnsi="楷体" w:eastAsia="楷体"/>
                <w:sz w:val="24"/>
              </w:rPr>
              <w:t>体育与健康</w:t>
            </w:r>
          </w:p>
        </w:tc>
        <w:tc>
          <w:tcPr>
            <w:tcW w:w="816" w:type="dxa"/>
            <w:vAlign w:val="center"/>
          </w:tcPr>
          <w:p>
            <w:pPr>
              <w:jc w:val="center"/>
              <w:rPr>
                <w:rFonts w:ascii="楷体" w:hAnsi="楷体" w:eastAsia="楷体"/>
                <w:sz w:val="24"/>
              </w:rPr>
            </w:pPr>
            <w:r>
              <w:rPr>
                <w:rFonts w:hint="eastAsia" w:ascii="楷体" w:hAnsi="楷体" w:eastAsia="楷体"/>
                <w:sz w:val="24"/>
              </w:rPr>
              <w:t>10</w:t>
            </w:r>
          </w:p>
        </w:tc>
        <w:tc>
          <w:tcPr>
            <w:tcW w:w="816" w:type="dxa"/>
            <w:vAlign w:val="center"/>
          </w:tcPr>
          <w:p>
            <w:pPr>
              <w:jc w:val="center"/>
              <w:rPr>
                <w:rFonts w:hint="eastAsia" w:ascii="楷体" w:hAnsi="楷体" w:eastAsia="楷体"/>
                <w:szCs w:val="21"/>
              </w:rPr>
            </w:pPr>
            <w:r>
              <w:rPr>
                <w:rFonts w:hint="eastAsia" w:ascii="楷体" w:hAnsi="楷体" w:eastAsia="楷体"/>
                <w:szCs w:val="21"/>
              </w:rPr>
              <w:t>180</w:t>
            </w:r>
          </w:p>
        </w:tc>
        <w:tc>
          <w:tcPr>
            <w:tcW w:w="606" w:type="dxa"/>
          </w:tcPr>
          <w:p>
            <w:pPr>
              <w:jc w:val="center"/>
            </w:pPr>
            <w:r>
              <w:rPr>
                <w:rFonts w:hint="eastAsia" w:ascii="楷体" w:hAnsi="楷体" w:eastAsia="楷体"/>
                <w:sz w:val="24"/>
              </w:rPr>
              <w:t>√</w:t>
            </w:r>
          </w:p>
        </w:tc>
        <w:tc>
          <w:tcPr>
            <w:tcW w:w="567" w:type="dxa"/>
          </w:tcPr>
          <w:p>
            <w:pPr>
              <w:jc w:val="center"/>
            </w:pPr>
            <w:r>
              <w:rPr>
                <w:rFonts w:hint="eastAsia" w:ascii="楷体" w:hAnsi="楷体" w:eastAsia="楷体"/>
                <w:sz w:val="24"/>
              </w:rPr>
              <w:t>√</w:t>
            </w:r>
          </w:p>
        </w:tc>
        <w:tc>
          <w:tcPr>
            <w:tcW w:w="606" w:type="dxa"/>
            <w:vAlign w:val="center"/>
          </w:tcPr>
          <w:p>
            <w:pPr>
              <w:jc w:val="center"/>
              <w:rPr>
                <w:rFonts w:hint="eastAsia" w:ascii="楷体" w:hAnsi="楷体" w:eastAsia="楷体"/>
                <w:color w:val="FF0000"/>
                <w:szCs w:val="21"/>
              </w:rPr>
            </w:pPr>
            <w:r>
              <w:rPr>
                <w:rFonts w:hint="eastAsia" w:ascii="楷体" w:hAnsi="楷体" w:eastAsia="楷体"/>
                <w:sz w:val="24"/>
              </w:rPr>
              <w:t>√</w:t>
            </w:r>
          </w:p>
        </w:tc>
        <w:tc>
          <w:tcPr>
            <w:tcW w:w="606" w:type="dxa"/>
            <w:vAlign w:val="center"/>
          </w:tcPr>
          <w:p>
            <w:pPr>
              <w:jc w:val="center"/>
              <w:rPr>
                <w:rFonts w:hint="eastAsia" w:ascii="楷体" w:hAnsi="楷体" w:eastAsia="楷体"/>
                <w:color w:val="FF0000"/>
                <w:szCs w:val="21"/>
              </w:rPr>
            </w:pPr>
            <w:r>
              <w:rPr>
                <w:rFonts w:hint="eastAsia" w:ascii="楷体" w:hAnsi="楷体" w:eastAsia="楷体"/>
                <w:sz w:val="24"/>
              </w:rPr>
              <w:t>√</w:t>
            </w:r>
          </w:p>
        </w:tc>
        <w:tc>
          <w:tcPr>
            <w:tcW w:w="606" w:type="dxa"/>
            <w:vAlign w:val="center"/>
          </w:tcPr>
          <w:p>
            <w:pPr>
              <w:jc w:val="center"/>
              <w:rPr>
                <w:rFonts w:hint="eastAsia" w:ascii="楷体" w:hAnsi="楷体" w:eastAsia="楷体"/>
                <w:color w:val="FF0000"/>
                <w:szCs w:val="21"/>
              </w:rPr>
            </w:pPr>
            <w:r>
              <w:rPr>
                <w:rFonts w:hint="eastAsia" w:ascii="楷体" w:hAnsi="楷体" w:eastAsia="楷体"/>
                <w:sz w:val="24"/>
              </w:rPr>
              <w:t>√</w:t>
            </w:r>
          </w:p>
        </w:tc>
        <w:tc>
          <w:tcPr>
            <w:tcW w:w="503" w:type="dxa"/>
            <w:vAlign w:val="center"/>
          </w:tcPr>
          <w:p>
            <w:pPr>
              <w:jc w:val="center"/>
              <w:rPr>
                <w:rFonts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vAlign w:val="center"/>
          </w:tcPr>
          <w:p>
            <w:pPr>
              <w:jc w:val="center"/>
              <w:rPr>
                <w:rFonts w:ascii="楷体" w:hAnsi="楷体" w:eastAsia="楷体"/>
                <w:sz w:val="24"/>
              </w:rPr>
            </w:pPr>
          </w:p>
        </w:tc>
        <w:tc>
          <w:tcPr>
            <w:tcW w:w="2327" w:type="dxa"/>
          </w:tcPr>
          <w:p>
            <w:pPr>
              <w:jc w:val="center"/>
              <w:rPr>
                <w:rFonts w:ascii="楷体" w:hAnsi="楷体" w:eastAsia="楷体"/>
                <w:sz w:val="24"/>
              </w:rPr>
            </w:pPr>
            <w:r>
              <w:rPr>
                <w:rFonts w:hint="eastAsia" w:ascii="楷体" w:hAnsi="楷体" w:eastAsia="楷体"/>
                <w:sz w:val="24"/>
              </w:rPr>
              <w:t>音乐</w:t>
            </w:r>
          </w:p>
        </w:tc>
        <w:tc>
          <w:tcPr>
            <w:tcW w:w="816" w:type="dxa"/>
            <w:vAlign w:val="center"/>
          </w:tcPr>
          <w:p>
            <w:pPr>
              <w:jc w:val="center"/>
              <w:rPr>
                <w:rFonts w:ascii="楷体" w:hAnsi="楷体" w:eastAsia="楷体"/>
                <w:sz w:val="24"/>
              </w:rPr>
            </w:pPr>
            <w:r>
              <w:rPr>
                <w:rFonts w:ascii="楷体" w:hAnsi="楷体" w:eastAsia="楷体"/>
                <w:sz w:val="24"/>
              </w:rPr>
              <w:t>1</w:t>
            </w:r>
          </w:p>
        </w:tc>
        <w:tc>
          <w:tcPr>
            <w:tcW w:w="816" w:type="dxa"/>
            <w:vAlign w:val="center"/>
          </w:tcPr>
          <w:p>
            <w:pPr>
              <w:jc w:val="center"/>
              <w:rPr>
                <w:rFonts w:hint="eastAsia" w:ascii="楷体" w:hAnsi="楷体" w:eastAsia="楷体"/>
                <w:szCs w:val="21"/>
              </w:rPr>
            </w:pPr>
            <w:r>
              <w:rPr>
                <w:rFonts w:hint="eastAsia" w:ascii="楷体" w:hAnsi="楷体" w:eastAsia="楷体"/>
                <w:szCs w:val="21"/>
              </w:rPr>
              <w:t>18</w:t>
            </w:r>
          </w:p>
        </w:tc>
        <w:tc>
          <w:tcPr>
            <w:tcW w:w="606" w:type="dxa"/>
          </w:tcPr>
          <w:p>
            <w:pPr>
              <w:jc w:val="center"/>
            </w:pPr>
            <w:r>
              <w:rPr>
                <w:rFonts w:hint="eastAsia" w:ascii="楷体" w:hAnsi="楷体" w:eastAsia="楷体"/>
                <w:sz w:val="24"/>
              </w:rPr>
              <w:t>√</w:t>
            </w:r>
          </w:p>
        </w:tc>
        <w:tc>
          <w:tcPr>
            <w:tcW w:w="567" w:type="dxa"/>
            <w:vAlign w:val="center"/>
          </w:tcPr>
          <w:p>
            <w:pPr>
              <w:jc w:val="center"/>
              <w:rPr>
                <w:rFonts w:hint="eastAsia" w:ascii="楷体" w:hAnsi="楷体" w:eastAsia="楷体"/>
                <w:color w:val="FF0000"/>
                <w:szCs w:val="21"/>
              </w:rPr>
            </w:pPr>
          </w:p>
        </w:tc>
        <w:tc>
          <w:tcPr>
            <w:tcW w:w="606" w:type="dxa"/>
            <w:vAlign w:val="center"/>
          </w:tcPr>
          <w:p>
            <w:pPr>
              <w:jc w:val="center"/>
              <w:rPr>
                <w:rFonts w:hint="eastAsia" w:ascii="楷体" w:hAnsi="楷体" w:eastAsia="楷体"/>
                <w:color w:val="FF0000"/>
                <w:szCs w:val="21"/>
              </w:rPr>
            </w:pPr>
          </w:p>
        </w:tc>
        <w:tc>
          <w:tcPr>
            <w:tcW w:w="606" w:type="dxa"/>
            <w:vAlign w:val="center"/>
          </w:tcPr>
          <w:p>
            <w:pPr>
              <w:jc w:val="center"/>
              <w:rPr>
                <w:rFonts w:hint="eastAsia" w:ascii="楷体" w:hAnsi="楷体" w:eastAsia="楷体"/>
                <w:color w:val="FF0000"/>
                <w:szCs w:val="21"/>
              </w:rPr>
            </w:pPr>
          </w:p>
        </w:tc>
        <w:tc>
          <w:tcPr>
            <w:tcW w:w="606" w:type="dxa"/>
            <w:vAlign w:val="center"/>
          </w:tcPr>
          <w:p>
            <w:pPr>
              <w:jc w:val="center"/>
              <w:rPr>
                <w:rFonts w:hint="eastAsia" w:ascii="楷体" w:hAnsi="楷体" w:eastAsia="楷体"/>
                <w:color w:val="FF0000"/>
                <w:szCs w:val="21"/>
              </w:rPr>
            </w:pPr>
          </w:p>
        </w:tc>
        <w:tc>
          <w:tcPr>
            <w:tcW w:w="503" w:type="dxa"/>
            <w:vAlign w:val="center"/>
          </w:tcPr>
          <w:p>
            <w:pPr>
              <w:jc w:val="center"/>
              <w:rPr>
                <w:rFonts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vAlign w:val="center"/>
          </w:tcPr>
          <w:p>
            <w:pPr>
              <w:jc w:val="center"/>
              <w:rPr>
                <w:rFonts w:ascii="楷体" w:hAnsi="楷体" w:eastAsia="楷体"/>
                <w:sz w:val="24"/>
              </w:rPr>
            </w:pPr>
          </w:p>
        </w:tc>
        <w:tc>
          <w:tcPr>
            <w:tcW w:w="2327" w:type="dxa"/>
          </w:tcPr>
          <w:p>
            <w:pPr>
              <w:jc w:val="center"/>
              <w:rPr>
                <w:rFonts w:ascii="楷体" w:hAnsi="楷体" w:eastAsia="楷体"/>
                <w:sz w:val="24"/>
              </w:rPr>
            </w:pPr>
            <w:r>
              <w:rPr>
                <w:rFonts w:hint="eastAsia" w:ascii="楷体" w:hAnsi="楷体" w:eastAsia="楷体"/>
                <w:sz w:val="24"/>
              </w:rPr>
              <w:t>美术</w:t>
            </w:r>
          </w:p>
        </w:tc>
        <w:tc>
          <w:tcPr>
            <w:tcW w:w="816" w:type="dxa"/>
            <w:vAlign w:val="center"/>
          </w:tcPr>
          <w:p>
            <w:pPr>
              <w:jc w:val="center"/>
              <w:rPr>
                <w:rFonts w:ascii="楷体" w:hAnsi="楷体" w:eastAsia="楷体"/>
                <w:sz w:val="24"/>
              </w:rPr>
            </w:pPr>
            <w:r>
              <w:rPr>
                <w:rFonts w:ascii="楷体" w:hAnsi="楷体" w:eastAsia="楷体"/>
                <w:sz w:val="24"/>
              </w:rPr>
              <w:t>1</w:t>
            </w:r>
          </w:p>
        </w:tc>
        <w:tc>
          <w:tcPr>
            <w:tcW w:w="816" w:type="dxa"/>
            <w:vAlign w:val="center"/>
          </w:tcPr>
          <w:p>
            <w:pPr>
              <w:jc w:val="center"/>
              <w:rPr>
                <w:rFonts w:hint="eastAsia" w:ascii="楷体" w:hAnsi="楷体" w:eastAsia="楷体"/>
                <w:szCs w:val="21"/>
              </w:rPr>
            </w:pPr>
            <w:r>
              <w:rPr>
                <w:rFonts w:hint="eastAsia" w:ascii="楷体" w:hAnsi="楷体" w:eastAsia="楷体"/>
                <w:szCs w:val="21"/>
              </w:rPr>
              <w:t>18</w:t>
            </w:r>
          </w:p>
        </w:tc>
        <w:tc>
          <w:tcPr>
            <w:tcW w:w="606" w:type="dxa"/>
            <w:vAlign w:val="center"/>
          </w:tcPr>
          <w:p>
            <w:pPr>
              <w:jc w:val="center"/>
              <w:rPr>
                <w:rFonts w:hint="eastAsia" w:ascii="楷体" w:hAnsi="楷体" w:eastAsia="楷体"/>
                <w:szCs w:val="21"/>
              </w:rPr>
            </w:pPr>
          </w:p>
        </w:tc>
        <w:tc>
          <w:tcPr>
            <w:tcW w:w="567" w:type="dxa"/>
          </w:tcPr>
          <w:p>
            <w:pPr>
              <w:jc w:val="center"/>
            </w:pPr>
            <w:r>
              <w:rPr>
                <w:rFonts w:hint="eastAsia" w:ascii="楷体" w:hAnsi="楷体" w:eastAsia="楷体"/>
                <w:sz w:val="24"/>
              </w:rPr>
              <w:t>√</w:t>
            </w:r>
          </w:p>
        </w:tc>
        <w:tc>
          <w:tcPr>
            <w:tcW w:w="606" w:type="dxa"/>
            <w:vAlign w:val="center"/>
          </w:tcPr>
          <w:p>
            <w:pPr>
              <w:jc w:val="center"/>
              <w:rPr>
                <w:rFonts w:hint="eastAsia" w:ascii="楷体" w:hAnsi="楷体" w:eastAsia="楷体"/>
                <w:color w:val="FF0000"/>
                <w:szCs w:val="21"/>
              </w:rPr>
            </w:pPr>
          </w:p>
        </w:tc>
        <w:tc>
          <w:tcPr>
            <w:tcW w:w="606" w:type="dxa"/>
            <w:vAlign w:val="center"/>
          </w:tcPr>
          <w:p>
            <w:pPr>
              <w:jc w:val="center"/>
              <w:rPr>
                <w:rFonts w:hint="eastAsia" w:ascii="楷体" w:hAnsi="楷体" w:eastAsia="楷体"/>
                <w:color w:val="FF0000"/>
                <w:szCs w:val="21"/>
              </w:rPr>
            </w:pPr>
          </w:p>
        </w:tc>
        <w:tc>
          <w:tcPr>
            <w:tcW w:w="606" w:type="dxa"/>
            <w:vAlign w:val="center"/>
          </w:tcPr>
          <w:p>
            <w:pPr>
              <w:jc w:val="center"/>
              <w:rPr>
                <w:rFonts w:hint="eastAsia" w:ascii="楷体" w:hAnsi="楷体" w:eastAsia="楷体"/>
                <w:color w:val="FF0000"/>
                <w:szCs w:val="21"/>
              </w:rPr>
            </w:pPr>
          </w:p>
        </w:tc>
        <w:tc>
          <w:tcPr>
            <w:tcW w:w="503" w:type="dxa"/>
            <w:vAlign w:val="center"/>
          </w:tcPr>
          <w:p>
            <w:pPr>
              <w:jc w:val="center"/>
              <w:rPr>
                <w:rFonts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526" w:type="dxa"/>
            <w:vMerge w:val="continue"/>
            <w:vAlign w:val="center"/>
          </w:tcPr>
          <w:p>
            <w:pPr>
              <w:jc w:val="center"/>
              <w:rPr>
                <w:rFonts w:ascii="楷体" w:hAnsi="楷体" w:eastAsia="楷体"/>
                <w:sz w:val="24"/>
              </w:rPr>
            </w:pPr>
          </w:p>
        </w:tc>
        <w:tc>
          <w:tcPr>
            <w:tcW w:w="2327" w:type="dxa"/>
          </w:tcPr>
          <w:p>
            <w:pPr>
              <w:jc w:val="center"/>
              <w:rPr>
                <w:rFonts w:ascii="楷体" w:hAnsi="楷体" w:eastAsia="楷体"/>
                <w:sz w:val="24"/>
              </w:rPr>
            </w:pPr>
            <w:r>
              <w:rPr>
                <w:rFonts w:hint="eastAsia" w:ascii="楷体" w:hAnsi="楷体" w:eastAsia="楷体"/>
                <w:sz w:val="24"/>
              </w:rPr>
              <w:t xml:space="preserve">中国历史 </w:t>
            </w:r>
          </w:p>
        </w:tc>
        <w:tc>
          <w:tcPr>
            <w:tcW w:w="816" w:type="dxa"/>
            <w:vAlign w:val="center"/>
          </w:tcPr>
          <w:p>
            <w:pPr>
              <w:jc w:val="center"/>
              <w:rPr>
                <w:rFonts w:ascii="楷体" w:hAnsi="楷体" w:eastAsia="楷体"/>
                <w:sz w:val="24"/>
              </w:rPr>
            </w:pPr>
            <w:r>
              <w:rPr>
                <w:rFonts w:hint="eastAsia" w:ascii="楷体" w:hAnsi="楷体" w:eastAsia="楷体"/>
                <w:sz w:val="24"/>
              </w:rPr>
              <w:t>3</w:t>
            </w:r>
          </w:p>
        </w:tc>
        <w:tc>
          <w:tcPr>
            <w:tcW w:w="816" w:type="dxa"/>
            <w:vAlign w:val="center"/>
          </w:tcPr>
          <w:p>
            <w:pPr>
              <w:jc w:val="center"/>
              <w:rPr>
                <w:rFonts w:hint="eastAsia" w:ascii="楷体" w:hAnsi="楷体" w:eastAsia="楷体"/>
                <w:szCs w:val="21"/>
              </w:rPr>
            </w:pPr>
            <w:r>
              <w:rPr>
                <w:rFonts w:hint="eastAsia" w:ascii="楷体" w:hAnsi="楷体" w:eastAsia="楷体"/>
                <w:szCs w:val="21"/>
              </w:rPr>
              <w:t>36</w:t>
            </w:r>
          </w:p>
        </w:tc>
        <w:tc>
          <w:tcPr>
            <w:tcW w:w="606" w:type="dxa"/>
            <w:vAlign w:val="center"/>
          </w:tcPr>
          <w:p>
            <w:pPr>
              <w:jc w:val="center"/>
              <w:rPr>
                <w:rFonts w:hint="eastAsia" w:ascii="楷体" w:hAnsi="楷体" w:eastAsia="楷体"/>
                <w:szCs w:val="21"/>
              </w:rPr>
            </w:pPr>
            <w:r>
              <w:rPr>
                <w:rFonts w:hint="eastAsia" w:ascii="楷体" w:hAnsi="楷体" w:eastAsia="楷体"/>
                <w:sz w:val="24"/>
              </w:rPr>
              <w:t>√</w:t>
            </w:r>
          </w:p>
        </w:tc>
        <w:tc>
          <w:tcPr>
            <w:tcW w:w="567" w:type="dxa"/>
          </w:tcPr>
          <w:p>
            <w:pPr>
              <w:jc w:val="center"/>
            </w:pPr>
            <w:r>
              <w:rPr>
                <w:rFonts w:hint="eastAsia" w:ascii="楷体" w:hAnsi="楷体" w:eastAsia="楷体"/>
                <w:sz w:val="24"/>
              </w:rPr>
              <w:t>√</w:t>
            </w:r>
          </w:p>
        </w:tc>
        <w:tc>
          <w:tcPr>
            <w:tcW w:w="606" w:type="dxa"/>
            <w:vAlign w:val="center"/>
          </w:tcPr>
          <w:p>
            <w:pPr>
              <w:jc w:val="center"/>
              <w:rPr>
                <w:rFonts w:hint="eastAsia" w:ascii="楷体" w:hAnsi="楷体" w:eastAsia="楷体"/>
                <w:color w:val="FF0000"/>
                <w:szCs w:val="21"/>
              </w:rPr>
            </w:pPr>
          </w:p>
        </w:tc>
        <w:tc>
          <w:tcPr>
            <w:tcW w:w="606" w:type="dxa"/>
            <w:vAlign w:val="center"/>
          </w:tcPr>
          <w:p>
            <w:pPr>
              <w:jc w:val="center"/>
              <w:rPr>
                <w:rFonts w:hint="eastAsia" w:ascii="楷体" w:hAnsi="楷体" w:eastAsia="楷体"/>
                <w:color w:val="FF0000"/>
                <w:szCs w:val="21"/>
              </w:rPr>
            </w:pPr>
          </w:p>
        </w:tc>
        <w:tc>
          <w:tcPr>
            <w:tcW w:w="606" w:type="dxa"/>
            <w:vAlign w:val="center"/>
          </w:tcPr>
          <w:p>
            <w:pPr>
              <w:jc w:val="center"/>
              <w:rPr>
                <w:rFonts w:hint="eastAsia" w:ascii="楷体" w:hAnsi="楷体" w:eastAsia="楷体"/>
                <w:color w:val="FF0000"/>
                <w:szCs w:val="21"/>
              </w:rPr>
            </w:pPr>
          </w:p>
        </w:tc>
        <w:tc>
          <w:tcPr>
            <w:tcW w:w="503" w:type="dxa"/>
            <w:vAlign w:val="center"/>
          </w:tcPr>
          <w:p>
            <w:pPr>
              <w:jc w:val="center"/>
              <w:rPr>
                <w:rFonts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vAlign w:val="center"/>
          </w:tcPr>
          <w:p>
            <w:pPr>
              <w:jc w:val="center"/>
              <w:rPr>
                <w:rFonts w:ascii="楷体" w:hAnsi="楷体" w:eastAsia="楷体"/>
                <w:sz w:val="24"/>
              </w:rPr>
            </w:pPr>
          </w:p>
        </w:tc>
        <w:tc>
          <w:tcPr>
            <w:tcW w:w="2327" w:type="dxa"/>
          </w:tcPr>
          <w:p>
            <w:pPr>
              <w:jc w:val="center"/>
              <w:rPr>
                <w:rFonts w:ascii="楷体" w:hAnsi="楷体" w:eastAsia="楷体"/>
                <w:sz w:val="24"/>
              </w:rPr>
            </w:pPr>
            <w:r>
              <w:rPr>
                <w:rFonts w:hint="eastAsia" w:ascii="楷体" w:hAnsi="楷体" w:eastAsia="楷体"/>
                <w:sz w:val="24"/>
              </w:rPr>
              <w:t>世界历史</w:t>
            </w:r>
          </w:p>
        </w:tc>
        <w:tc>
          <w:tcPr>
            <w:tcW w:w="816" w:type="dxa"/>
            <w:vAlign w:val="center"/>
          </w:tcPr>
          <w:p>
            <w:pPr>
              <w:jc w:val="center"/>
              <w:rPr>
                <w:rFonts w:ascii="楷体" w:hAnsi="楷体" w:eastAsia="楷体"/>
                <w:sz w:val="24"/>
              </w:rPr>
            </w:pPr>
            <w:r>
              <w:rPr>
                <w:rFonts w:hint="eastAsia" w:ascii="楷体" w:hAnsi="楷体" w:eastAsia="楷体"/>
                <w:sz w:val="24"/>
              </w:rPr>
              <w:t>2</w:t>
            </w:r>
          </w:p>
        </w:tc>
        <w:tc>
          <w:tcPr>
            <w:tcW w:w="816" w:type="dxa"/>
            <w:vAlign w:val="center"/>
          </w:tcPr>
          <w:p>
            <w:pPr>
              <w:jc w:val="center"/>
              <w:rPr>
                <w:rFonts w:hint="eastAsia" w:ascii="楷体" w:hAnsi="楷体" w:eastAsia="楷体"/>
                <w:szCs w:val="21"/>
              </w:rPr>
            </w:pPr>
            <w:r>
              <w:rPr>
                <w:rFonts w:hint="eastAsia" w:ascii="楷体" w:hAnsi="楷体" w:eastAsia="楷体"/>
                <w:szCs w:val="21"/>
              </w:rPr>
              <w:t>18</w:t>
            </w:r>
          </w:p>
        </w:tc>
        <w:tc>
          <w:tcPr>
            <w:tcW w:w="606" w:type="dxa"/>
            <w:vAlign w:val="center"/>
          </w:tcPr>
          <w:p>
            <w:pPr>
              <w:jc w:val="center"/>
              <w:rPr>
                <w:rFonts w:hint="eastAsia" w:ascii="楷体" w:hAnsi="楷体" w:eastAsia="楷体"/>
                <w:szCs w:val="21"/>
              </w:rPr>
            </w:pPr>
          </w:p>
        </w:tc>
        <w:tc>
          <w:tcPr>
            <w:tcW w:w="567" w:type="dxa"/>
          </w:tcPr>
          <w:p>
            <w:pPr>
              <w:jc w:val="center"/>
            </w:pPr>
            <w:r>
              <w:rPr>
                <w:rFonts w:hint="eastAsia" w:ascii="楷体" w:hAnsi="楷体" w:eastAsia="楷体"/>
                <w:sz w:val="24"/>
              </w:rPr>
              <w:t>√</w:t>
            </w:r>
          </w:p>
        </w:tc>
        <w:tc>
          <w:tcPr>
            <w:tcW w:w="606" w:type="dxa"/>
            <w:vAlign w:val="center"/>
          </w:tcPr>
          <w:p>
            <w:pPr>
              <w:jc w:val="center"/>
              <w:rPr>
                <w:rFonts w:hint="eastAsia" w:ascii="楷体" w:hAnsi="楷体" w:eastAsia="楷体"/>
                <w:color w:val="FF0000"/>
                <w:szCs w:val="21"/>
              </w:rPr>
            </w:pPr>
          </w:p>
        </w:tc>
        <w:tc>
          <w:tcPr>
            <w:tcW w:w="606" w:type="dxa"/>
            <w:vAlign w:val="center"/>
          </w:tcPr>
          <w:p>
            <w:pPr>
              <w:jc w:val="center"/>
              <w:rPr>
                <w:rFonts w:hint="eastAsia" w:ascii="楷体" w:hAnsi="楷体" w:eastAsia="楷体"/>
                <w:color w:val="FF0000"/>
                <w:szCs w:val="21"/>
              </w:rPr>
            </w:pPr>
          </w:p>
        </w:tc>
        <w:tc>
          <w:tcPr>
            <w:tcW w:w="606" w:type="dxa"/>
            <w:vAlign w:val="center"/>
          </w:tcPr>
          <w:p>
            <w:pPr>
              <w:jc w:val="center"/>
              <w:rPr>
                <w:rFonts w:hint="eastAsia" w:ascii="楷体" w:hAnsi="楷体" w:eastAsia="楷体"/>
                <w:color w:val="FF0000"/>
                <w:szCs w:val="21"/>
              </w:rPr>
            </w:pPr>
          </w:p>
        </w:tc>
        <w:tc>
          <w:tcPr>
            <w:tcW w:w="503" w:type="dxa"/>
            <w:vAlign w:val="center"/>
          </w:tcPr>
          <w:p>
            <w:pPr>
              <w:jc w:val="center"/>
              <w:rPr>
                <w:rFonts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vAlign w:val="center"/>
          </w:tcPr>
          <w:p>
            <w:pPr>
              <w:jc w:val="center"/>
              <w:rPr>
                <w:rFonts w:ascii="楷体" w:hAnsi="楷体" w:eastAsia="楷体"/>
                <w:sz w:val="24"/>
              </w:rPr>
            </w:pPr>
          </w:p>
        </w:tc>
        <w:tc>
          <w:tcPr>
            <w:tcW w:w="2327" w:type="dxa"/>
            <w:vAlign w:val="center"/>
          </w:tcPr>
          <w:p>
            <w:pPr>
              <w:spacing w:line="240" w:lineRule="exact"/>
              <w:jc w:val="center"/>
              <w:rPr>
                <w:rFonts w:ascii="楷体" w:hAnsi="楷体" w:eastAsia="楷体"/>
                <w:sz w:val="24"/>
              </w:rPr>
            </w:pPr>
            <w:r>
              <w:rPr>
                <w:rFonts w:hint="eastAsia" w:ascii="楷体" w:hAnsi="楷体" w:eastAsia="楷体"/>
                <w:sz w:val="24"/>
              </w:rPr>
              <w:t>劳动教育指导手册</w:t>
            </w:r>
          </w:p>
        </w:tc>
        <w:tc>
          <w:tcPr>
            <w:tcW w:w="816" w:type="dxa"/>
            <w:vAlign w:val="center"/>
          </w:tcPr>
          <w:p>
            <w:pPr>
              <w:jc w:val="center"/>
              <w:rPr>
                <w:rFonts w:ascii="楷体" w:hAnsi="楷体" w:eastAsia="楷体"/>
                <w:sz w:val="24"/>
              </w:rPr>
            </w:pPr>
            <w:r>
              <w:rPr>
                <w:rFonts w:ascii="楷体" w:hAnsi="楷体" w:eastAsia="楷体"/>
                <w:sz w:val="24"/>
              </w:rPr>
              <w:t>1</w:t>
            </w:r>
          </w:p>
        </w:tc>
        <w:tc>
          <w:tcPr>
            <w:tcW w:w="816" w:type="dxa"/>
            <w:vAlign w:val="center"/>
          </w:tcPr>
          <w:p>
            <w:pPr>
              <w:jc w:val="center"/>
              <w:rPr>
                <w:rFonts w:hint="eastAsia" w:ascii="楷体" w:hAnsi="楷体" w:eastAsia="楷体"/>
                <w:szCs w:val="21"/>
              </w:rPr>
            </w:pPr>
            <w:r>
              <w:rPr>
                <w:rFonts w:hint="eastAsia" w:ascii="楷体" w:hAnsi="楷体" w:eastAsia="楷体"/>
                <w:szCs w:val="21"/>
              </w:rPr>
              <w:t>36</w:t>
            </w:r>
          </w:p>
        </w:tc>
        <w:tc>
          <w:tcPr>
            <w:tcW w:w="606" w:type="dxa"/>
            <w:vAlign w:val="center"/>
          </w:tcPr>
          <w:p>
            <w:pPr>
              <w:jc w:val="center"/>
              <w:rPr>
                <w:rFonts w:hint="eastAsia" w:ascii="楷体" w:hAnsi="楷体" w:eastAsia="楷体"/>
                <w:szCs w:val="21"/>
              </w:rPr>
            </w:pPr>
          </w:p>
        </w:tc>
        <w:tc>
          <w:tcPr>
            <w:tcW w:w="567" w:type="dxa"/>
          </w:tcPr>
          <w:p>
            <w:pPr>
              <w:jc w:val="center"/>
            </w:pPr>
            <w:r>
              <w:rPr>
                <w:rFonts w:hint="eastAsia" w:ascii="楷体" w:hAnsi="楷体" w:eastAsia="楷体"/>
                <w:sz w:val="24"/>
              </w:rPr>
              <w:t>√</w:t>
            </w:r>
          </w:p>
        </w:tc>
        <w:tc>
          <w:tcPr>
            <w:tcW w:w="606" w:type="dxa"/>
            <w:vAlign w:val="center"/>
          </w:tcPr>
          <w:p>
            <w:pPr>
              <w:jc w:val="center"/>
              <w:rPr>
                <w:rFonts w:hint="eastAsia" w:ascii="楷体" w:hAnsi="楷体" w:eastAsia="楷体"/>
                <w:color w:val="FF0000"/>
                <w:szCs w:val="21"/>
              </w:rPr>
            </w:pPr>
          </w:p>
        </w:tc>
        <w:tc>
          <w:tcPr>
            <w:tcW w:w="606" w:type="dxa"/>
          </w:tcPr>
          <w:p>
            <w:pPr>
              <w:jc w:val="center"/>
            </w:pPr>
            <w:r>
              <w:rPr>
                <w:rFonts w:hint="eastAsia" w:ascii="楷体" w:hAnsi="楷体" w:eastAsia="楷体"/>
                <w:sz w:val="24"/>
              </w:rPr>
              <w:t>√</w:t>
            </w:r>
          </w:p>
        </w:tc>
        <w:tc>
          <w:tcPr>
            <w:tcW w:w="606" w:type="dxa"/>
            <w:vAlign w:val="center"/>
          </w:tcPr>
          <w:p>
            <w:pPr>
              <w:jc w:val="center"/>
              <w:rPr>
                <w:rFonts w:hint="eastAsia" w:ascii="楷体" w:hAnsi="楷体" w:eastAsia="楷体"/>
                <w:color w:val="FF0000"/>
                <w:szCs w:val="21"/>
              </w:rPr>
            </w:pPr>
          </w:p>
        </w:tc>
        <w:tc>
          <w:tcPr>
            <w:tcW w:w="503" w:type="dxa"/>
            <w:vAlign w:val="center"/>
          </w:tcPr>
          <w:p>
            <w:pPr>
              <w:jc w:val="center"/>
              <w:rPr>
                <w:rFonts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vAlign w:val="center"/>
          </w:tcPr>
          <w:p>
            <w:pPr>
              <w:jc w:val="center"/>
              <w:rPr>
                <w:rFonts w:ascii="楷体" w:hAnsi="楷体" w:eastAsia="楷体"/>
                <w:sz w:val="24"/>
              </w:rPr>
            </w:pPr>
          </w:p>
        </w:tc>
        <w:tc>
          <w:tcPr>
            <w:tcW w:w="2327" w:type="dxa"/>
            <w:vAlign w:val="center"/>
          </w:tcPr>
          <w:p>
            <w:pPr>
              <w:spacing w:line="240" w:lineRule="exact"/>
              <w:jc w:val="center"/>
              <w:rPr>
                <w:rFonts w:ascii="楷体" w:hAnsi="楷体" w:eastAsia="楷体"/>
                <w:sz w:val="24"/>
              </w:rPr>
            </w:pPr>
            <w:r>
              <w:rPr>
                <w:rFonts w:hint="eastAsia" w:ascii="楷体" w:hAnsi="楷体" w:eastAsia="楷体"/>
                <w:sz w:val="24"/>
              </w:rPr>
              <w:t>时事职教</w:t>
            </w:r>
          </w:p>
        </w:tc>
        <w:tc>
          <w:tcPr>
            <w:tcW w:w="816" w:type="dxa"/>
            <w:vAlign w:val="center"/>
          </w:tcPr>
          <w:p>
            <w:pPr>
              <w:jc w:val="center"/>
              <w:rPr>
                <w:rFonts w:ascii="楷体" w:hAnsi="楷体" w:eastAsia="楷体"/>
                <w:sz w:val="24"/>
              </w:rPr>
            </w:pPr>
            <w:r>
              <w:rPr>
                <w:rFonts w:hint="eastAsia" w:ascii="楷体" w:hAnsi="楷体" w:eastAsia="楷体"/>
                <w:sz w:val="24"/>
              </w:rPr>
              <w:t>2</w:t>
            </w:r>
          </w:p>
        </w:tc>
        <w:tc>
          <w:tcPr>
            <w:tcW w:w="816" w:type="dxa"/>
            <w:vAlign w:val="center"/>
          </w:tcPr>
          <w:p>
            <w:pPr>
              <w:jc w:val="center"/>
              <w:rPr>
                <w:rFonts w:hint="eastAsia" w:ascii="楷体" w:hAnsi="楷体" w:eastAsia="楷体"/>
                <w:szCs w:val="21"/>
              </w:rPr>
            </w:pPr>
            <w:r>
              <w:rPr>
                <w:rFonts w:hint="eastAsia" w:ascii="楷体" w:hAnsi="楷体" w:eastAsia="楷体"/>
                <w:szCs w:val="21"/>
              </w:rPr>
              <w:t>54</w:t>
            </w:r>
          </w:p>
        </w:tc>
        <w:tc>
          <w:tcPr>
            <w:tcW w:w="606" w:type="dxa"/>
            <w:vAlign w:val="center"/>
          </w:tcPr>
          <w:p>
            <w:pPr>
              <w:jc w:val="center"/>
              <w:rPr>
                <w:rFonts w:hint="eastAsia" w:ascii="楷体" w:hAnsi="楷体" w:eastAsia="楷体"/>
                <w:szCs w:val="21"/>
              </w:rPr>
            </w:pPr>
          </w:p>
        </w:tc>
        <w:tc>
          <w:tcPr>
            <w:tcW w:w="567" w:type="dxa"/>
            <w:vAlign w:val="center"/>
          </w:tcPr>
          <w:p>
            <w:pPr>
              <w:jc w:val="center"/>
              <w:rPr>
                <w:rFonts w:hint="eastAsia" w:ascii="楷体" w:hAnsi="楷体" w:eastAsia="楷体"/>
                <w:color w:val="FF0000"/>
                <w:szCs w:val="21"/>
              </w:rPr>
            </w:pPr>
          </w:p>
        </w:tc>
        <w:tc>
          <w:tcPr>
            <w:tcW w:w="606" w:type="dxa"/>
            <w:vAlign w:val="center"/>
          </w:tcPr>
          <w:p>
            <w:pPr>
              <w:jc w:val="center"/>
              <w:rPr>
                <w:rFonts w:hint="eastAsia" w:ascii="楷体" w:hAnsi="楷体" w:eastAsia="楷体"/>
                <w:color w:val="FF0000"/>
                <w:szCs w:val="21"/>
              </w:rPr>
            </w:pPr>
            <w:r>
              <w:rPr>
                <w:rFonts w:hint="eastAsia" w:ascii="楷体" w:hAnsi="楷体" w:eastAsia="楷体"/>
                <w:sz w:val="24"/>
              </w:rPr>
              <w:t>√</w:t>
            </w:r>
          </w:p>
        </w:tc>
        <w:tc>
          <w:tcPr>
            <w:tcW w:w="606" w:type="dxa"/>
          </w:tcPr>
          <w:p>
            <w:pPr>
              <w:jc w:val="center"/>
            </w:pPr>
            <w:r>
              <w:rPr>
                <w:rFonts w:hint="eastAsia" w:ascii="楷体" w:hAnsi="楷体" w:eastAsia="楷体"/>
                <w:sz w:val="24"/>
              </w:rPr>
              <w:t>√</w:t>
            </w:r>
          </w:p>
        </w:tc>
        <w:tc>
          <w:tcPr>
            <w:tcW w:w="606" w:type="dxa"/>
            <w:vAlign w:val="center"/>
          </w:tcPr>
          <w:p>
            <w:pPr>
              <w:jc w:val="center"/>
              <w:rPr>
                <w:rFonts w:hint="eastAsia" w:ascii="楷体" w:hAnsi="楷体" w:eastAsia="楷体"/>
                <w:color w:val="FF0000"/>
                <w:szCs w:val="21"/>
              </w:rPr>
            </w:pPr>
            <w:r>
              <w:rPr>
                <w:rFonts w:hint="eastAsia" w:ascii="楷体" w:hAnsi="楷体" w:eastAsia="楷体"/>
                <w:sz w:val="24"/>
              </w:rPr>
              <w:t>√</w:t>
            </w:r>
          </w:p>
        </w:tc>
        <w:tc>
          <w:tcPr>
            <w:tcW w:w="503" w:type="dxa"/>
            <w:vAlign w:val="center"/>
          </w:tcPr>
          <w:p>
            <w:pPr>
              <w:jc w:val="center"/>
              <w:rPr>
                <w:rFonts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vAlign w:val="center"/>
          </w:tcPr>
          <w:p>
            <w:pPr>
              <w:jc w:val="center"/>
              <w:rPr>
                <w:rFonts w:ascii="楷体" w:hAnsi="楷体" w:eastAsia="楷体"/>
                <w:sz w:val="24"/>
              </w:rPr>
            </w:pPr>
          </w:p>
        </w:tc>
        <w:tc>
          <w:tcPr>
            <w:tcW w:w="2327" w:type="dxa"/>
            <w:vAlign w:val="center"/>
          </w:tcPr>
          <w:p>
            <w:pPr>
              <w:spacing w:line="240" w:lineRule="exact"/>
              <w:jc w:val="center"/>
              <w:rPr>
                <w:rFonts w:ascii="楷体" w:hAnsi="楷体" w:eastAsia="楷体"/>
                <w:sz w:val="24"/>
              </w:rPr>
            </w:pPr>
            <w:r>
              <w:rPr>
                <w:rFonts w:hint="eastAsia" w:ascii="楷体" w:hAnsi="楷体" w:eastAsia="楷体"/>
                <w:sz w:val="24"/>
              </w:rPr>
              <w:t>习近平新时代中国特色社会主义思想学生读本</w:t>
            </w:r>
          </w:p>
        </w:tc>
        <w:tc>
          <w:tcPr>
            <w:tcW w:w="816" w:type="dxa"/>
            <w:vAlign w:val="center"/>
          </w:tcPr>
          <w:p>
            <w:pPr>
              <w:jc w:val="center"/>
              <w:rPr>
                <w:rFonts w:ascii="楷体" w:hAnsi="楷体" w:eastAsia="楷体"/>
                <w:sz w:val="24"/>
              </w:rPr>
            </w:pPr>
            <w:r>
              <w:rPr>
                <w:rFonts w:ascii="楷体" w:hAnsi="楷体" w:eastAsia="楷体"/>
                <w:sz w:val="24"/>
              </w:rPr>
              <w:t>1</w:t>
            </w:r>
          </w:p>
        </w:tc>
        <w:tc>
          <w:tcPr>
            <w:tcW w:w="816" w:type="dxa"/>
            <w:vAlign w:val="center"/>
          </w:tcPr>
          <w:p>
            <w:pPr>
              <w:jc w:val="center"/>
              <w:rPr>
                <w:rFonts w:hint="eastAsia" w:ascii="楷体" w:hAnsi="楷体" w:eastAsia="楷体"/>
                <w:szCs w:val="21"/>
              </w:rPr>
            </w:pPr>
            <w:r>
              <w:rPr>
                <w:rFonts w:hint="eastAsia" w:ascii="楷体" w:hAnsi="楷体" w:eastAsia="楷体"/>
                <w:szCs w:val="21"/>
              </w:rPr>
              <w:t>18</w:t>
            </w:r>
          </w:p>
        </w:tc>
        <w:tc>
          <w:tcPr>
            <w:tcW w:w="606" w:type="dxa"/>
            <w:vAlign w:val="center"/>
          </w:tcPr>
          <w:p>
            <w:pPr>
              <w:jc w:val="center"/>
              <w:rPr>
                <w:rFonts w:hint="eastAsia" w:ascii="楷体" w:hAnsi="楷体" w:eastAsia="楷体"/>
                <w:szCs w:val="21"/>
              </w:rPr>
            </w:pPr>
          </w:p>
        </w:tc>
        <w:tc>
          <w:tcPr>
            <w:tcW w:w="567" w:type="dxa"/>
            <w:vAlign w:val="center"/>
          </w:tcPr>
          <w:p>
            <w:pPr>
              <w:jc w:val="center"/>
              <w:rPr>
                <w:rFonts w:hint="eastAsia" w:ascii="楷体" w:hAnsi="楷体" w:eastAsia="楷体"/>
                <w:color w:val="FF0000"/>
                <w:szCs w:val="21"/>
              </w:rPr>
            </w:pPr>
            <w:r>
              <w:rPr>
                <w:rFonts w:hint="eastAsia" w:ascii="楷体" w:hAnsi="楷体" w:eastAsia="楷体"/>
                <w:sz w:val="24"/>
              </w:rPr>
              <w:t>√</w:t>
            </w:r>
          </w:p>
        </w:tc>
        <w:tc>
          <w:tcPr>
            <w:tcW w:w="606" w:type="dxa"/>
            <w:vAlign w:val="center"/>
          </w:tcPr>
          <w:p>
            <w:pPr>
              <w:jc w:val="center"/>
              <w:rPr>
                <w:rFonts w:hint="eastAsia" w:ascii="楷体" w:hAnsi="楷体" w:eastAsia="楷体"/>
                <w:color w:val="FF0000"/>
                <w:szCs w:val="21"/>
              </w:rPr>
            </w:pPr>
          </w:p>
        </w:tc>
        <w:tc>
          <w:tcPr>
            <w:tcW w:w="606" w:type="dxa"/>
            <w:vAlign w:val="center"/>
          </w:tcPr>
          <w:p>
            <w:pPr>
              <w:jc w:val="center"/>
              <w:rPr>
                <w:rFonts w:hint="eastAsia" w:ascii="楷体" w:hAnsi="楷体" w:eastAsia="楷体"/>
                <w:color w:val="FF0000"/>
                <w:szCs w:val="21"/>
              </w:rPr>
            </w:pPr>
          </w:p>
        </w:tc>
        <w:tc>
          <w:tcPr>
            <w:tcW w:w="606" w:type="dxa"/>
            <w:vAlign w:val="center"/>
          </w:tcPr>
          <w:p>
            <w:pPr>
              <w:jc w:val="center"/>
              <w:rPr>
                <w:rFonts w:hint="eastAsia" w:ascii="楷体" w:hAnsi="楷体" w:eastAsia="楷体"/>
                <w:color w:val="FF0000"/>
                <w:szCs w:val="21"/>
              </w:rPr>
            </w:pPr>
          </w:p>
        </w:tc>
        <w:tc>
          <w:tcPr>
            <w:tcW w:w="503" w:type="dxa"/>
            <w:vAlign w:val="center"/>
          </w:tcPr>
          <w:p>
            <w:pPr>
              <w:jc w:val="center"/>
              <w:rPr>
                <w:rFonts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Align w:val="center"/>
          </w:tcPr>
          <w:p>
            <w:pPr>
              <w:jc w:val="center"/>
              <w:rPr>
                <w:rFonts w:ascii="楷体" w:hAnsi="楷体" w:eastAsia="楷体"/>
                <w:sz w:val="24"/>
              </w:rPr>
            </w:pPr>
            <w:r>
              <w:rPr>
                <w:rFonts w:hint="eastAsia" w:ascii="楷体" w:hAnsi="楷体" w:eastAsia="楷体"/>
                <w:sz w:val="24"/>
              </w:rPr>
              <w:t>合计</w:t>
            </w:r>
          </w:p>
        </w:tc>
        <w:tc>
          <w:tcPr>
            <w:tcW w:w="2327" w:type="dxa"/>
            <w:vAlign w:val="center"/>
          </w:tcPr>
          <w:p>
            <w:pPr>
              <w:jc w:val="center"/>
              <w:rPr>
                <w:rFonts w:ascii="楷体" w:hAnsi="楷体" w:eastAsia="楷体"/>
                <w:sz w:val="24"/>
              </w:rPr>
            </w:pPr>
          </w:p>
        </w:tc>
        <w:tc>
          <w:tcPr>
            <w:tcW w:w="816" w:type="dxa"/>
            <w:vAlign w:val="center"/>
          </w:tcPr>
          <w:p>
            <w:pPr>
              <w:jc w:val="center"/>
              <w:rPr>
                <w:rFonts w:ascii="楷体" w:hAnsi="楷体" w:eastAsia="楷体"/>
                <w:sz w:val="24"/>
              </w:rPr>
            </w:pPr>
            <w:r>
              <w:rPr>
                <w:rFonts w:hint="eastAsia" w:ascii="楷体" w:hAnsi="楷体" w:eastAsia="楷体"/>
                <w:sz w:val="24"/>
              </w:rPr>
              <w:t>96</w:t>
            </w:r>
          </w:p>
        </w:tc>
        <w:tc>
          <w:tcPr>
            <w:tcW w:w="816" w:type="dxa"/>
            <w:vAlign w:val="center"/>
          </w:tcPr>
          <w:p>
            <w:pPr>
              <w:jc w:val="center"/>
              <w:rPr>
                <w:rFonts w:ascii="楷体" w:hAnsi="楷体" w:eastAsia="楷体"/>
                <w:sz w:val="24"/>
              </w:rPr>
            </w:pPr>
            <w:r>
              <w:rPr>
                <w:rFonts w:ascii="楷体" w:hAnsi="楷体" w:eastAsia="楷体"/>
                <w:sz w:val="24"/>
              </w:rPr>
              <w:t>1656</w:t>
            </w:r>
          </w:p>
        </w:tc>
        <w:tc>
          <w:tcPr>
            <w:tcW w:w="606" w:type="dxa"/>
            <w:vAlign w:val="center"/>
          </w:tcPr>
          <w:p>
            <w:pPr>
              <w:jc w:val="center"/>
              <w:rPr>
                <w:rFonts w:ascii="楷体" w:hAnsi="楷体" w:eastAsia="楷体"/>
                <w:sz w:val="24"/>
              </w:rPr>
            </w:pPr>
          </w:p>
        </w:tc>
        <w:tc>
          <w:tcPr>
            <w:tcW w:w="567" w:type="dxa"/>
            <w:vAlign w:val="center"/>
          </w:tcPr>
          <w:p>
            <w:pPr>
              <w:jc w:val="center"/>
              <w:rPr>
                <w:rFonts w:ascii="楷体" w:hAnsi="楷体" w:eastAsia="楷体"/>
                <w:sz w:val="24"/>
              </w:rPr>
            </w:pPr>
          </w:p>
        </w:tc>
        <w:tc>
          <w:tcPr>
            <w:tcW w:w="606" w:type="dxa"/>
            <w:vAlign w:val="center"/>
          </w:tcPr>
          <w:p>
            <w:pPr>
              <w:jc w:val="center"/>
              <w:rPr>
                <w:rFonts w:ascii="楷体" w:hAnsi="楷体" w:eastAsia="楷体"/>
                <w:sz w:val="24"/>
              </w:rPr>
            </w:pPr>
          </w:p>
        </w:tc>
        <w:tc>
          <w:tcPr>
            <w:tcW w:w="606" w:type="dxa"/>
            <w:vAlign w:val="center"/>
          </w:tcPr>
          <w:p>
            <w:pPr>
              <w:jc w:val="center"/>
              <w:rPr>
                <w:rFonts w:ascii="楷体" w:hAnsi="楷体" w:eastAsia="楷体"/>
                <w:sz w:val="24"/>
              </w:rPr>
            </w:pPr>
          </w:p>
        </w:tc>
        <w:tc>
          <w:tcPr>
            <w:tcW w:w="606" w:type="dxa"/>
            <w:vAlign w:val="center"/>
          </w:tcPr>
          <w:p>
            <w:pPr>
              <w:jc w:val="center"/>
              <w:rPr>
                <w:rFonts w:ascii="楷体" w:hAnsi="楷体" w:eastAsia="楷体"/>
                <w:sz w:val="24"/>
              </w:rPr>
            </w:pPr>
          </w:p>
        </w:tc>
        <w:tc>
          <w:tcPr>
            <w:tcW w:w="503" w:type="dxa"/>
            <w:vAlign w:val="center"/>
          </w:tcPr>
          <w:p>
            <w:pPr>
              <w:jc w:val="center"/>
              <w:rPr>
                <w:rFonts w:ascii="楷体" w:hAnsi="楷体" w:eastAsia="楷体"/>
                <w:sz w:val="24"/>
              </w:rPr>
            </w:pPr>
          </w:p>
        </w:tc>
      </w:tr>
    </w:tbl>
    <w:p>
      <w:pPr>
        <w:spacing w:beforeLines="50" w:line="360" w:lineRule="auto"/>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选修课程总体安排（任选2门）：</w:t>
      </w:r>
    </w:p>
    <w:tbl>
      <w:tblPr>
        <w:tblStyle w:val="14"/>
        <w:tblW w:w="897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77"/>
        <w:gridCol w:w="2076"/>
        <w:gridCol w:w="816"/>
        <w:gridCol w:w="816"/>
        <w:gridCol w:w="606"/>
        <w:gridCol w:w="567"/>
        <w:gridCol w:w="606"/>
        <w:gridCol w:w="606"/>
        <w:gridCol w:w="606"/>
        <w:gridCol w:w="50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trPr>
        <w:tc>
          <w:tcPr>
            <w:tcW w:w="1777" w:type="dxa"/>
            <w:vMerge w:val="restart"/>
            <w:vAlign w:val="center"/>
          </w:tcPr>
          <w:p>
            <w:pPr>
              <w:jc w:val="left"/>
              <w:rPr>
                <w:rFonts w:hint="eastAsia" w:ascii="楷体_GB2312" w:hAnsi="仿宋" w:eastAsia="楷体_GB2312"/>
                <w:bCs/>
                <w:sz w:val="24"/>
              </w:rPr>
            </w:pPr>
            <w:r>
              <w:rPr>
                <w:rFonts w:hint="eastAsia" w:ascii="楷体_GB2312" w:hAnsi="仿宋" w:eastAsia="楷体_GB2312"/>
                <w:bCs/>
                <w:sz w:val="24"/>
              </w:rPr>
              <w:t>课程类别</w:t>
            </w:r>
          </w:p>
        </w:tc>
        <w:tc>
          <w:tcPr>
            <w:tcW w:w="2076" w:type="dxa"/>
            <w:vMerge w:val="restart"/>
            <w:vAlign w:val="center"/>
          </w:tcPr>
          <w:p>
            <w:pPr>
              <w:jc w:val="left"/>
              <w:rPr>
                <w:rFonts w:hint="eastAsia" w:ascii="楷体_GB2312" w:hAnsi="仿宋" w:eastAsia="楷体_GB2312"/>
                <w:bCs/>
                <w:sz w:val="24"/>
              </w:rPr>
            </w:pPr>
            <w:r>
              <w:rPr>
                <w:rFonts w:hint="eastAsia" w:ascii="楷体_GB2312" w:hAnsi="仿宋" w:eastAsia="楷体_GB2312"/>
                <w:bCs/>
                <w:sz w:val="24"/>
              </w:rPr>
              <w:t>课程名称</w:t>
            </w:r>
          </w:p>
        </w:tc>
        <w:tc>
          <w:tcPr>
            <w:tcW w:w="816" w:type="dxa"/>
            <w:vMerge w:val="restart"/>
            <w:vAlign w:val="center"/>
          </w:tcPr>
          <w:p>
            <w:pPr>
              <w:jc w:val="left"/>
              <w:rPr>
                <w:rFonts w:hint="eastAsia" w:ascii="楷体_GB2312" w:hAnsi="仿宋" w:eastAsia="楷体_GB2312"/>
                <w:bCs/>
                <w:sz w:val="24"/>
              </w:rPr>
            </w:pPr>
            <w:r>
              <w:rPr>
                <w:rFonts w:hint="eastAsia" w:ascii="楷体_GB2312" w:hAnsi="仿宋" w:eastAsia="楷体_GB2312"/>
                <w:bCs/>
                <w:sz w:val="24"/>
              </w:rPr>
              <w:t>学分</w:t>
            </w:r>
          </w:p>
        </w:tc>
        <w:tc>
          <w:tcPr>
            <w:tcW w:w="816" w:type="dxa"/>
            <w:vMerge w:val="restart"/>
            <w:vAlign w:val="center"/>
          </w:tcPr>
          <w:p>
            <w:pPr>
              <w:jc w:val="left"/>
              <w:rPr>
                <w:rFonts w:hint="eastAsia" w:ascii="楷体_GB2312" w:hAnsi="仿宋" w:eastAsia="楷体_GB2312"/>
                <w:bCs/>
                <w:sz w:val="24"/>
              </w:rPr>
            </w:pPr>
            <w:r>
              <w:rPr>
                <w:rFonts w:hint="eastAsia" w:ascii="楷体_GB2312" w:hAnsi="仿宋" w:eastAsia="楷体_GB2312"/>
                <w:bCs/>
                <w:sz w:val="24"/>
              </w:rPr>
              <w:t>学时</w:t>
            </w:r>
          </w:p>
        </w:tc>
        <w:tc>
          <w:tcPr>
            <w:tcW w:w="3494" w:type="dxa"/>
            <w:gridSpan w:val="6"/>
            <w:vAlign w:val="center"/>
          </w:tcPr>
          <w:p>
            <w:pPr>
              <w:jc w:val="left"/>
              <w:rPr>
                <w:rFonts w:hint="eastAsia" w:ascii="楷体_GB2312" w:hAnsi="仿宋" w:eastAsia="楷体_GB2312"/>
                <w:bCs/>
                <w:sz w:val="24"/>
              </w:rPr>
            </w:pPr>
            <w:r>
              <w:rPr>
                <w:rFonts w:hint="eastAsia" w:ascii="楷体_GB2312" w:hAnsi="仿宋" w:eastAsia="楷体_GB2312"/>
                <w:bCs/>
                <w:sz w:val="24"/>
              </w:rPr>
              <w:t>学期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 w:hRule="atLeast"/>
        </w:trPr>
        <w:tc>
          <w:tcPr>
            <w:tcW w:w="1777" w:type="dxa"/>
            <w:vMerge w:val="continue"/>
            <w:vAlign w:val="center"/>
          </w:tcPr>
          <w:p>
            <w:pPr>
              <w:jc w:val="left"/>
              <w:rPr>
                <w:rFonts w:hint="eastAsia" w:ascii="楷体_GB2312" w:hAnsi="仿宋" w:eastAsia="楷体_GB2312"/>
                <w:bCs/>
                <w:sz w:val="24"/>
              </w:rPr>
            </w:pPr>
          </w:p>
        </w:tc>
        <w:tc>
          <w:tcPr>
            <w:tcW w:w="2076" w:type="dxa"/>
            <w:vMerge w:val="continue"/>
            <w:vAlign w:val="center"/>
          </w:tcPr>
          <w:p>
            <w:pPr>
              <w:jc w:val="left"/>
              <w:rPr>
                <w:rFonts w:hint="eastAsia" w:ascii="楷体_GB2312" w:hAnsi="仿宋" w:eastAsia="楷体_GB2312"/>
                <w:bCs/>
                <w:sz w:val="24"/>
              </w:rPr>
            </w:pPr>
          </w:p>
        </w:tc>
        <w:tc>
          <w:tcPr>
            <w:tcW w:w="816" w:type="dxa"/>
            <w:vMerge w:val="continue"/>
            <w:vAlign w:val="center"/>
          </w:tcPr>
          <w:p>
            <w:pPr>
              <w:jc w:val="left"/>
              <w:rPr>
                <w:rFonts w:hint="eastAsia" w:ascii="楷体_GB2312" w:hAnsi="仿宋" w:eastAsia="楷体_GB2312"/>
                <w:bCs/>
                <w:sz w:val="24"/>
              </w:rPr>
            </w:pPr>
          </w:p>
        </w:tc>
        <w:tc>
          <w:tcPr>
            <w:tcW w:w="816" w:type="dxa"/>
            <w:vMerge w:val="continue"/>
            <w:vAlign w:val="center"/>
          </w:tcPr>
          <w:p>
            <w:pPr>
              <w:jc w:val="left"/>
              <w:rPr>
                <w:rFonts w:hint="eastAsia" w:ascii="楷体_GB2312" w:hAnsi="仿宋" w:eastAsia="楷体_GB2312"/>
                <w:bCs/>
                <w:sz w:val="24"/>
              </w:rPr>
            </w:pPr>
          </w:p>
        </w:tc>
        <w:tc>
          <w:tcPr>
            <w:tcW w:w="606" w:type="dxa"/>
            <w:vAlign w:val="center"/>
          </w:tcPr>
          <w:p>
            <w:pPr>
              <w:jc w:val="left"/>
              <w:rPr>
                <w:rFonts w:hint="eastAsia" w:ascii="楷体_GB2312" w:hAnsi="仿宋" w:eastAsia="楷体_GB2312"/>
                <w:bCs/>
                <w:sz w:val="24"/>
              </w:rPr>
            </w:pPr>
            <w:r>
              <w:rPr>
                <w:rFonts w:hint="eastAsia" w:ascii="楷体_GB2312" w:hAnsi="仿宋" w:eastAsia="楷体_GB2312"/>
                <w:bCs/>
                <w:sz w:val="24"/>
              </w:rPr>
              <w:t>1</w:t>
            </w:r>
          </w:p>
        </w:tc>
        <w:tc>
          <w:tcPr>
            <w:tcW w:w="567" w:type="dxa"/>
            <w:vAlign w:val="center"/>
          </w:tcPr>
          <w:p>
            <w:pPr>
              <w:jc w:val="left"/>
              <w:rPr>
                <w:rFonts w:hint="eastAsia" w:ascii="楷体_GB2312" w:hAnsi="仿宋" w:eastAsia="楷体_GB2312"/>
                <w:bCs/>
                <w:sz w:val="24"/>
              </w:rPr>
            </w:pPr>
            <w:r>
              <w:rPr>
                <w:rFonts w:hint="eastAsia" w:ascii="楷体_GB2312" w:hAnsi="仿宋" w:eastAsia="楷体_GB2312"/>
                <w:bCs/>
                <w:sz w:val="24"/>
              </w:rPr>
              <w:t>2</w:t>
            </w:r>
          </w:p>
        </w:tc>
        <w:tc>
          <w:tcPr>
            <w:tcW w:w="606" w:type="dxa"/>
            <w:vAlign w:val="center"/>
          </w:tcPr>
          <w:p>
            <w:pPr>
              <w:jc w:val="left"/>
              <w:rPr>
                <w:rFonts w:hint="eastAsia" w:ascii="楷体_GB2312" w:hAnsi="仿宋" w:eastAsia="楷体_GB2312"/>
                <w:bCs/>
                <w:sz w:val="24"/>
              </w:rPr>
            </w:pPr>
            <w:r>
              <w:rPr>
                <w:rFonts w:hint="eastAsia" w:ascii="楷体_GB2312" w:hAnsi="仿宋" w:eastAsia="楷体_GB2312"/>
                <w:bCs/>
                <w:sz w:val="24"/>
              </w:rPr>
              <w:t>3</w:t>
            </w:r>
          </w:p>
        </w:tc>
        <w:tc>
          <w:tcPr>
            <w:tcW w:w="606" w:type="dxa"/>
            <w:vAlign w:val="center"/>
          </w:tcPr>
          <w:p>
            <w:pPr>
              <w:jc w:val="left"/>
              <w:rPr>
                <w:rFonts w:hint="eastAsia" w:ascii="楷体_GB2312" w:hAnsi="仿宋" w:eastAsia="楷体_GB2312"/>
                <w:bCs/>
                <w:sz w:val="24"/>
              </w:rPr>
            </w:pPr>
            <w:r>
              <w:rPr>
                <w:rFonts w:hint="eastAsia" w:ascii="楷体_GB2312" w:hAnsi="仿宋" w:eastAsia="楷体_GB2312"/>
                <w:bCs/>
                <w:sz w:val="24"/>
              </w:rPr>
              <w:t>4</w:t>
            </w:r>
          </w:p>
        </w:tc>
        <w:tc>
          <w:tcPr>
            <w:tcW w:w="606" w:type="dxa"/>
            <w:vAlign w:val="center"/>
          </w:tcPr>
          <w:p>
            <w:pPr>
              <w:jc w:val="left"/>
              <w:rPr>
                <w:rFonts w:hint="eastAsia" w:ascii="楷体_GB2312" w:hAnsi="仿宋" w:eastAsia="楷体_GB2312"/>
                <w:bCs/>
                <w:sz w:val="24"/>
              </w:rPr>
            </w:pPr>
            <w:r>
              <w:rPr>
                <w:rFonts w:hint="eastAsia" w:ascii="楷体_GB2312" w:hAnsi="仿宋" w:eastAsia="楷体_GB2312"/>
                <w:bCs/>
                <w:sz w:val="24"/>
              </w:rPr>
              <w:t>5</w:t>
            </w:r>
          </w:p>
        </w:tc>
        <w:tc>
          <w:tcPr>
            <w:tcW w:w="503" w:type="dxa"/>
            <w:vAlign w:val="center"/>
          </w:tcPr>
          <w:p>
            <w:pPr>
              <w:jc w:val="left"/>
              <w:rPr>
                <w:rFonts w:hint="eastAsia" w:ascii="楷体_GB2312" w:hAnsi="仿宋" w:eastAsia="楷体_GB2312"/>
                <w:bCs/>
                <w:sz w:val="24"/>
              </w:rPr>
            </w:pPr>
            <w:r>
              <w:rPr>
                <w:rFonts w:hint="eastAsia" w:ascii="楷体_GB2312" w:hAnsi="仿宋" w:eastAsia="楷体_GB2312"/>
                <w:bCs/>
                <w:sz w:val="24"/>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77" w:type="dxa"/>
            <w:vMerge w:val="restart"/>
            <w:textDirection w:val="tbRlV"/>
            <w:vAlign w:val="center"/>
          </w:tcPr>
          <w:p>
            <w:pPr>
              <w:jc w:val="left"/>
              <w:rPr>
                <w:rFonts w:hint="eastAsia" w:ascii="楷体_GB2312" w:hAnsi="仿宋" w:eastAsia="楷体_GB2312"/>
                <w:bCs/>
                <w:sz w:val="24"/>
              </w:rPr>
            </w:pPr>
            <w:r>
              <w:rPr>
                <w:rFonts w:hint="eastAsia" w:ascii="楷体_GB2312" w:hAnsi="仿宋" w:eastAsia="楷体_GB2312"/>
                <w:bCs/>
                <w:sz w:val="24"/>
              </w:rPr>
              <w:t>选修课程</w:t>
            </w:r>
          </w:p>
        </w:tc>
        <w:tc>
          <w:tcPr>
            <w:tcW w:w="2076" w:type="dxa"/>
            <w:vAlign w:val="center"/>
          </w:tcPr>
          <w:p>
            <w:pPr>
              <w:jc w:val="left"/>
              <w:rPr>
                <w:rFonts w:hint="eastAsia" w:ascii="楷体_GB2312" w:hAnsi="仿宋" w:eastAsia="楷体_GB2312"/>
                <w:bCs/>
                <w:sz w:val="24"/>
              </w:rPr>
            </w:pPr>
            <w:r>
              <w:rPr>
                <w:rFonts w:hint="eastAsia" w:ascii="楷体_GB2312" w:hAnsi="仿宋" w:eastAsia="楷体_GB2312"/>
                <w:bCs/>
                <w:sz w:val="24"/>
              </w:rPr>
              <w:t>普通话口语训练</w:t>
            </w:r>
          </w:p>
        </w:tc>
        <w:tc>
          <w:tcPr>
            <w:tcW w:w="816" w:type="dxa"/>
            <w:vAlign w:val="center"/>
          </w:tcPr>
          <w:p>
            <w:pPr>
              <w:jc w:val="left"/>
              <w:rPr>
                <w:rFonts w:hint="eastAsia" w:ascii="楷体_GB2312" w:hAnsi="仿宋" w:eastAsia="楷体_GB2312"/>
                <w:bCs/>
                <w:sz w:val="24"/>
              </w:rPr>
            </w:pPr>
            <w:r>
              <w:rPr>
                <w:rFonts w:hint="eastAsia" w:ascii="楷体_GB2312" w:hAnsi="仿宋" w:eastAsia="楷体_GB2312"/>
                <w:bCs/>
                <w:sz w:val="24"/>
              </w:rPr>
              <w:t>1</w:t>
            </w:r>
          </w:p>
        </w:tc>
        <w:tc>
          <w:tcPr>
            <w:tcW w:w="816" w:type="dxa"/>
            <w:vAlign w:val="center"/>
          </w:tcPr>
          <w:p>
            <w:pPr>
              <w:jc w:val="left"/>
              <w:rPr>
                <w:rFonts w:hint="eastAsia" w:ascii="楷体_GB2312" w:hAnsi="仿宋" w:eastAsia="楷体_GB2312"/>
                <w:bCs/>
                <w:sz w:val="24"/>
              </w:rPr>
            </w:pPr>
            <w:r>
              <w:rPr>
                <w:rFonts w:hint="eastAsia" w:ascii="楷体_GB2312" w:hAnsi="仿宋" w:eastAsia="楷体_GB2312"/>
                <w:bCs/>
                <w:sz w:val="24"/>
              </w:rPr>
              <w:t>18</w:t>
            </w:r>
          </w:p>
        </w:tc>
        <w:tc>
          <w:tcPr>
            <w:tcW w:w="606" w:type="dxa"/>
            <w:vAlign w:val="center"/>
          </w:tcPr>
          <w:p>
            <w:pPr>
              <w:jc w:val="left"/>
              <w:rPr>
                <w:rFonts w:hint="eastAsia" w:ascii="楷体_GB2312" w:hAnsi="仿宋" w:eastAsia="楷体_GB2312"/>
                <w:bCs/>
                <w:sz w:val="24"/>
              </w:rPr>
            </w:pPr>
            <w:r>
              <w:rPr>
                <w:rFonts w:hint="eastAsia" w:ascii="楷体_GB2312" w:hAnsi="仿宋" w:eastAsia="楷体_GB2312"/>
                <w:bCs/>
                <w:sz w:val="24"/>
              </w:rPr>
              <w:t>√</w:t>
            </w:r>
          </w:p>
        </w:tc>
        <w:tc>
          <w:tcPr>
            <w:tcW w:w="567" w:type="dxa"/>
            <w:vAlign w:val="center"/>
          </w:tcPr>
          <w:p>
            <w:pPr>
              <w:jc w:val="left"/>
              <w:rPr>
                <w:rFonts w:hint="eastAsia" w:ascii="楷体_GB2312" w:hAnsi="仿宋" w:eastAsia="楷体_GB2312"/>
                <w:bCs/>
                <w:sz w:val="24"/>
              </w:rPr>
            </w:pPr>
          </w:p>
        </w:tc>
        <w:tc>
          <w:tcPr>
            <w:tcW w:w="606" w:type="dxa"/>
            <w:vAlign w:val="center"/>
          </w:tcPr>
          <w:p>
            <w:pPr>
              <w:jc w:val="left"/>
              <w:rPr>
                <w:rFonts w:hint="eastAsia" w:ascii="楷体_GB2312" w:hAnsi="仿宋" w:eastAsia="楷体_GB2312"/>
                <w:bCs/>
                <w:sz w:val="24"/>
              </w:rPr>
            </w:pPr>
          </w:p>
        </w:tc>
        <w:tc>
          <w:tcPr>
            <w:tcW w:w="606" w:type="dxa"/>
            <w:vAlign w:val="center"/>
          </w:tcPr>
          <w:p>
            <w:pPr>
              <w:jc w:val="left"/>
              <w:rPr>
                <w:rFonts w:hint="eastAsia" w:ascii="楷体_GB2312" w:hAnsi="仿宋" w:eastAsia="楷体_GB2312"/>
                <w:bCs/>
                <w:sz w:val="24"/>
              </w:rPr>
            </w:pPr>
          </w:p>
        </w:tc>
        <w:tc>
          <w:tcPr>
            <w:tcW w:w="606" w:type="dxa"/>
            <w:vAlign w:val="center"/>
          </w:tcPr>
          <w:p>
            <w:pPr>
              <w:jc w:val="left"/>
              <w:rPr>
                <w:rFonts w:hint="eastAsia" w:ascii="楷体_GB2312" w:hAnsi="仿宋" w:eastAsia="楷体_GB2312"/>
                <w:bCs/>
                <w:sz w:val="24"/>
              </w:rPr>
            </w:pPr>
          </w:p>
        </w:tc>
        <w:tc>
          <w:tcPr>
            <w:tcW w:w="503" w:type="dxa"/>
            <w:vAlign w:val="center"/>
          </w:tcPr>
          <w:p>
            <w:pPr>
              <w:jc w:val="left"/>
              <w:rPr>
                <w:rFonts w:hint="eastAsia" w:ascii="楷体_GB2312" w:hAnsi="仿宋" w:eastAsia="楷体_GB2312"/>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77" w:type="dxa"/>
            <w:vMerge w:val="continue"/>
            <w:textDirection w:val="tbRlV"/>
            <w:vAlign w:val="center"/>
          </w:tcPr>
          <w:p>
            <w:pPr>
              <w:jc w:val="left"/>
              <w:rPr>
                <w:rFonts w:hint="eastAsia" w:ascii="楷体_GB2312" w:hAnsi="仿宋" w:eastAsia="楷体_GB2312"/>
                <w:bCs/>
                <w:sz w:val="24"/>
              </w:rPr>
            </w:pPr>
          </w:p>
        </w:tc>
        <w:tc>
          <w:tcPr>
            <w:tcW w:w="2076" w:type="dxa"/>
            <w:vAlign w:val="center"/>
          </w:tcPr>
          <w:p>
            <w:pPr>
              <w:jc w:val="left"/>
              <w:rPr>
                <w:rFonts w:hint="eastAsia" w:ascii="楷体_GB2312" w:hAnsi="仿宋" w:eastAsia="楷体_GB2312"/>
                <w:bCs/>
                <w:sz w:val="24"/>
              </w:rPr>
            </w:pPr>
            <w:r>
              <w:rPr>
                <w:rFonts w:hint="eastAsia" w:ascii="楷体_GB2312" w:hAnsi="仿宋" w:eastAsia="楷体_GB2312"/>
                <w:bCs/>
                <w:sz w:val="24"/>
              </w:rPr>
              <w:t>硬笔书法临摹教程</w:t>
            </w:r>
          </w:p>
        </w:tc>
        <w:tc>
          <w:tcPr>
            <w:tcW w:w="816" w:type="dxa"/>
            <w:vAlign w:val="center"/>
          </w:tcPr>
          <w:p>
            <w:pPr>
              <w:jc w:val="left"/>
              <w:rPr>
                <w:rFonts w:hint="eastAsia" w:ascii="楷体_GB2312" w:hAnsi="仿宋" w:eastAsia="楷体_GB2312"/>
                <w:bCs/>
                <w:sz w:val="24"/>
              </w:rPr>
            </w:pPr>
            <w:r>
              <w:rPr>
                <w:rFonts w:hint="eastAsia" w:ascii="楷体_GB2312" w:hAnsi="仿宋" w:eastAsia="楷体_GB2312"/>
                <w:bCs/>
                <w:sz w:val="24"/>
              </w:rPr>
              <w:t>1</w:t>
            </w:r>
          </w:p>
        </w:tc>
        <w:tc>
          <w:tcPr>
            <w:tcW w:w="816" w:type="dxa"/>
            <w:vAlign w:val="center"/>
          </w:tcPr>
          <w:p>
            <w:pPr>
              <w:jc w:val="left"/>
              <w:rPr>
                <w:rFonts w:hint="eastAsia" w:ascii="楷体_GB2312" w:hAnsi="仿宋" w:eastAsia="楷体_GB2312"/>
                <w:bCs/>
                <w:sz w:val="24"/>
              </w:rPr>
            </w:pPr>
            <w:r>
              <w:rPr>
                <w:rFonts w:hint="eastAsia" w:ascii="楷体_GB2312" w:hAnsi="仿宋" w:eastAsia="楷体_GB2312"/>
                <w:bCs/>
                <w:sz w:val="24"/>
              </w:rPr>
              <w:t>18</w:t>
            </w:r>
          </w:p>
        </w:tc>
        <w:tc>
          <w:tcPr>
            <w:tcW w:w="606" w:type="dxa"/>
            <w:vAlign w:val="center"/>
          </w:tcPr>
          <w:p>
            <w:pPr>
              <w:jc w:val="left"/>
              <w:rPr>
                <w:rFonts w:hint="eastAsia" w:ascii="楷体_GB2312" w:hAnsi="仿宋" w:eastAsia="楷体_GB2312"/>
                <w:bCs/>
                <w:sz w:val="24"/>
              </w:rPr>
            </w:pPr>
          </w:p>
        </w:tc>
        <w:tc>
          <w:tcPr>
            <w:tcW w:w="567" w:type="dxa"/>
            <w:vAlign w:val="center"/>
          </w:tcPr>
          <w:p>
            <w:pPr>
              <w:jc w:val="left"/>
              <w:rPr>
                <w:rFonts w:hint="eastAsia" w:ascii="楷体_GB2312" w:hAnsi="仿宋" w:eastAsia="楷体_GB2312"/>
                <w:bCs/>
                <w:sz w:val="24"/>
              </w:rPr>
            </w:pPr>
            <w:r>
              <w:rPr>
                <w:rFonts w:hint="eastAsia" w:ascii="楷体_GB2312" w:hAnsi="仿宋" w:eastAsia="楷体_GB2312"/>
                <w:bCs/>
                <w:sz w:val="24"/>
              </w:rPr>
              <w:t>√</w:t>
            </w:r>
          </w:p>
        </w:tc>
        <w:tc>
          <w:tcPr>
            <w:tcW w:w="606" w:type="dxa"/>
            <w:vAlign w:val="center"/>
          </w:tcPr>
          <w:p>
            <w:pPr>
              <w:jc w:val="left"/>
              <w:rPr>
                <w:rFonts w:hint="eastAsia" w:ascii="楷体_GB2312" w:hAnsi="仿宋" w:eastAsia="楷体_GB2312"/>
                <w:bCs/>
                <w:sz w:val="24"/>
              </w:rPr>
            </w:pPr>
          </w:p>
        </w:tc>
        <w:tc>
          <w:tcPr>
            <w:tcW w:w="606" w:type="dxa"/>
            <w:vAlign w:val="center"/>
          </w:tcPr>
          <w:p>
            <w:pPr>
              <w:jc w:val="left"/>
              <w:rPr>
                <w:rFonts w:hint="eastAsia" w:ascii="楷体_GB2312" w:hAnsi="仿宋" w:eastAsia="楷体_GB2312"/>
                <w:bCs/>
                <w:sz w:val="24"/>
              </w:rPr>
            </w:pPr>
          </w:p>
        </w:tc>
        <w:tc>
          <w:tcPr>
            <w:tcW w:w="606" w:type="dxa"/>
            <w:vAlign w:val="center"/>
          </w:tcPr>
          <w:p>
            <w:pPr>
              <w:jc w:val="left"/>
              <w:rPr>
                <w:rFonts w:hint="eastAsia" w:ascii="楷体_GB2312" w:hAnsi="仿宋" w:eastAsia="楷体_GB2312"/>
                <w:bCs/>
                <w:sz w:val="24"/>
              </w:rPr>
            </w:pPr>
          </w:p>
        </w:tc>
        <w:tc>
          <w:tcPr>
            <w:tcW w:w="503" w:type="dxa"/>
            <w:vAlign w:val="center"/>
          </w:tcPr>
          <w:p>
            <w:pPr>
              <w:jc w:val="left"/>
              <w:rPr>
                <w:rFonts w:hint="eastAsia" w:ascii="楷体_GB2312" w:hAnsi="仿宋" w:eastAsia="楷体_GB2312"/>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77" w:type="dxa"/>
            <w:vMerge w:val="continue"/>
            <w:vAlign w:val="center"/>
          </w:tcPr>
          <w:p>
            <w:pPr>
              <w:jc w:val="left"/>
              <w:rPr>
                <w:rFonts w:hint="eastAsia" w:ascii="楷体_GB2312" w:hAnsi="仿宋" w:eastAsia="楷体_GB2312"/>
                <w:bCs/>
                <w:sz w:val="24"/>
              </w:rPr>
            </w:pPr>
          </w:p>
        </w:tc>
        <w:tc>
          <w:tcPr>
            <w:tcW w:w="2076" w:type="dxa"/>
            <w:vAlign w:val="center"/>
          </w:tcPr>
          <w:p>
            <w:pPr>
              <w:jc w:val="left"/>
              <w:rPr>
                <w:rFonts w:hint="eastAsia" w:ascii="楷体_GB2312" w:hAnsi="仿宋" w:eastAsia="楷体_GB2312"/>
                <w:bCs/>
                <w:sz w:val="24"/>
              </w:rPr>
            </w:pPr>
            <w:r>
              <w:rPr>
                <w:rFonts w:hint="eastAsia" w:ascii="楷体_GB2312" w:hAnsi="仿宋" w:eastAsia="楷体_GB2312"/>
                <w:bCs/>
                <w:sz w:val="24"/>
              </w:rPr>
              <w:t>中国古典诗歌赏析教程</w:t>
            </w:r>
          </w:p>
        </w:tc>
        <w:tc>
          <w:tcPr>
            <w:tcW w:w="816" w:type="dxa"/>
            <w:vAlign w:val="center"/>
          </w:tcPr>
          <w:p>
            <w:pPr>
              <w:jc w:val="left"/>
              <w:rPr>
                <w:rFonts w:hint="eastAsia" w:ascii="楷体_GB2312" w:hAnsi="仿宋" w:eastAsia="楷体_GB2312"/>
                <w:bCs/>
                <w:sz w:val="24"/>
              </w:rPr>
            </w:pPr>
            <w:r>
              <w:rPr>
                <w:rFonts w:hint="eastAsia" w:ascii="楷体_GB2312" w:hAnsi="仿宋" w:eastAsia="楷体_GB2312"/>
                <w:bCs/>
                <w:sz w:val="24"/>
              </w:rPr>
              <w:t>1</w:t>
            </w:r>
          </w:p>
        </w:tc>
        <w:tc>
          <w:tcPr>
            <w:tcW w:w="816" w:type="dxa"/>
            <w:vAlign w:val="center"/>
          </w:tcPr>
          <w:p>
            <w:pPr>
              <w:jc w:val="left"/>
              <w:rPr>
                <w:rFonts w:hint="eastAsia" w:ascii="楷体_GB2312" w:hAnsi="仿宋" w:eastAsia="楷体_GB2312"/>
                <w:bCs/>
                <w:sz w:val="24"/>
              </w:rPr>
            </w:pPr>
            <w:r>
              <w:rPr>
                <w:rFonts w:hint="eastAsia" w:ascii="楷体_GB2312" w:hAnsi="仿宋" w:eastAsia="楷体_GB2312"/>
                <w:bCs/>
                <w:sz w:val="24"/>
              </w:rPr>
              <w:t>18</w:t>
            </w:r>
          </w:p>
        </w:tc>
        <w:tc>
          <w:tcPr>
            <w:tcW w:w="606" w:type="dxa"/>
            <w:vAlign w:val="center"/>
          </w:tcPr>
          <w:p>
            <w:pPr>
              <w:jc w:val="left"/>
              <w:rPr>
                <w:rFonts w:hint="eastAsia" w:ascii="楷体_GB2312" w:hAnsi="仿宋" w:eastAsia="楷体_GB2312"/>
                <w:bCs/>
                <w:sz w:val="24"/>
              </w:rPr>
            </w:pPr>
          </w:p>
        </w:tc>
        <w:tc>
          <w:tcPr>
            <w:tcW w:w="567" w:type="dxa"/>
            <w:vAlign w:val="center"/>
          </w:tcPr>
          <w:p>
            <w:pPr>
              <w:jc w:val="left"/>
              <w:rPr>
                <w:rFonts w:hint="eastAsia" w:ascii="楷体_GB2312" w:hAnsi="仿宋" w:eastAsia="楷体_GB2312"/>
                <w:bCs/>
                <w:sz w:val="24"/>
              </w:rPr>
            </w:pPr>
          </w:p>
        </w:tc>
        <w:tc>
          <w:tcPr>
            <w:tcW w:w="606" w:type="dxa"/>
            <w:vAlign w:val="center"/>
          </w:tcPr>
          <w:p>
            <w:pPr>
              <w:jc w:val="left"/>
              <w:rPr>
                <w:rFonts w:hint="eastAsia" w:ascii="楷体_GB2312" w:hAnsi="仿宋" w:eastAsia="楷体_GB2312"/>
                <w:bCs/>
                <w:sz w:val="24"/>
              </w:rPr>
            </w:pPr>
            <w:r>
              <w:rPr>
                <w:rFonts w:hint="eastAsia" w:ascii="楷体_GB2312" w:hAnsi="仿宋" w:eastAsia="楷体_GB2312"/>
                <w:bCs/>
                <w:sz w:val="24"/>
              </w:rPr>
              <w:t>√</w:t>
            </w:r>
          </w:p>
        </w:tc>
        <w:tc>
          <w:tcPr>
            <w:tcW w:w="606" w:type="dxa"/>
            <w:vAlign w:val="center"/>
          </w:tcPr>
          <w:p>
            <w:pPr>
              <w:jc w:val="left"/>
              <w:rPr>
                <w:rFonts w:hint="eastAsia" w:ascii="楷体_GB2312" w:hAnsi="仿宋" w:eastAsia="楷体_GB2312"/>
                <w:bCs/>
                <w:sz w:val="24"/>
              </w:rPr>
            </w:pPr>
          </w:p>
        </w:tc>
        <w:tc>
          <w:tcPr>
            <w:tcW w:w="606" w:type="dxa"/>
            <w:vAlign w:val="center"/>
          </w:tcPr>
          <w:p>
            <w:pPr>
              <w:jc w:val="left"/>
              <w:rPr>
                <w:rFonts w:hint="eastAsia" w:ascii="楷体_GB2312" w:hAnsi="仿宋" w:eastAsia="楷体_GB2312"/>
                <w:bCs/>
                <w:sz w:val="24"/>
              </w:rPr>
            </w:pPr>
          </w:p>
        </w:tc>
        <w:tc>
          <w:tcPr>
            <w:tcW w:w="503" w:type="dxa"/>
            <w:vAlign w:val="center"/>
          </w:tcPr>
          <w:p>
            <w:pPr>
              <w:jc w:val="left"/>
              <w:rPr>
                <w:rFonts w:hint="eastAsia" w:ascii="楷体_GB2312" w:hAnsi="仿宋" w:eastAsia="楷体_GB2312"/>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77" w:type="dxa"/>
            <w:vMerge w:val="continue"/>
            <w:vAlign w:val="center"/>
          </w:tcPr>
          <w:p>
            <w:pPr>
              <w:jc w:val="left"/>
              <w:rPr>
                <w:rFonts w:hint="eastAsia" w:ascii="楷体_GB2312" w:hAnsi="仿宋" w:eastAsia="楷体_GB2312"/>
                <w:bCs/>
                <w:sz w:val="24"/>
              </w:rPr>
            </w:pPr>
          </w:p>
        </w:tc>
        <w:tc>
          <w:tcPr>
            <w:tcW w:w="2076" w:type="dxa"/>
            <w:vAlign w:val="center"/>
          </w:tcPr>
          <w:p>
            <w:pPr>
              <w:jc w:val="left"/>
              <w:rPr>
                <w:rFonts w:hint="eastAsia" w:ascii="楷体_GB2312" w:hAnsi="仿宋" w:eastAsia="楷体_GB2312"/>
                <w:bCs/>
                <w:sz w:val="24"/>
              </w:rPr>
            </w:pPr>
            <w:r>
              <w:rPr>
                <w:rFonts w:hint="eastAsia" w:ascii="楷体_GB2312" w:hAnsi="仿宋" w:eastAsia="楷体_GB2312"/>
                <w:bCs/>
                <w:sz w:val="24"/>
              </w:rPr>
              <w:t>职业礼仪</w:t>
            </w:r>
          </w:p>
        </w:tc>
        <w:tc>
          <w:tcPr>
            <w:tcW w:w="816" w:type="dxa"/>
            <w:vAlign w:val="center"/>
          </w:tcPr>
          <w:p>
            <w:pPr>
              <w:jc w:val="left"/>
              <w:rPr>
                <w:rFonts w:hint="eastAsia" w:ascii="楷体_GB2312" w:hAnsi="仿宋" w:eastAsia="楷体_GB2312"/>
                <w:bCs/>
                <w:sz w:val="24"/>
              </w:rPr>
            </w:pPr>
            <w:r>
              <w:rPr>
                <w:rFonts w:hint="eastAsia" w:ascii="楷体_GB2312" w:hAnsi="仿宋" w:eastAsia="楷体_GB2312"/>
                <w:bCs/>
                <w:sz w:val="24"/>
              </w:rPr>
              <w:t>1</w:t>
            </w:r>
          </w:p>
        </w:tc>
        <w:tc>
          <w:tcPr>
            <w:tcW w:w="816" w:type="dxa"/>
            <w:vAlign w:val="center"/>
          </w:tcPr>
          <w:p>
            <w:pPr>
              <w:jc w:val="left"/>
              <w:rPr>
                <w:rFonts w:hint="eastAsia" w:ascii="楷体_GB2312" w:hAnsi="仿宋" w:eastAsia="楷体_GB2312"/>
                <w:bCs/>
                <w:sz w:val="24"/>
              </w:rPr>
            </w:pPr>
            <w:r>
              <w:rPr>
                <w:rFonts w:hint="eastAsia" w:ascii="楷体_GB2312" w:hAnsi="仿宋" w:eastAsia="楷体_GB2312"/>
                <w:bCs/>
                <w:sz w:val="24"/>
              </w:rPr>
              <w:t>18</w:t>
            </w:r>
          </w:p>
        </w:tc>
        <w:tc>
          <w:tcPr>
            <w:tcW w:w="606" w:type="dxa"/>
            <w:vAlign w:val="center"/>
          </w:tcPr>
          <w:p>
            <w:pPr>
              <w:jc w:val="left"/>
              <w:rPr>
                <w:rFonts w:hint="eastAsia" w:ascii="楷体_GB2312" w:hAnsi="仿宋" w:eastAsia="楷体_GB2312"/>
                <w:bCs/>
                <w:sz w:val="24"/>
              </w:rPr>
            </w:pPr>
          </w:p>
        </w:tc>
        <w:tc>
          <w:tcPr>
            <w:tcW w:w="567" w:type="dxa"/>
            <w:vAlign w:val="center"/>
          </w:tcPr>
          <w:p>
            <w:pPr>
              <w:jc w:val="left"/>
              <w:rPr>
                <w:rFonts w:hint="eastAsia" w:ascii="楷体_GB2312" w:hAnsi="仿宋" w:eastAsia="楷体_GB2312"/>
                <w:bCs/>
                <w:sz w:val="24"/>
              </w:rPr>
            </w:pPr>
          </w:p>
        </w:tc>
        <w:tc>
          <w:tcPr>
            <w:tcW w:w="606" w:type="dxa"/>
            <w:vAlign w:val="center"/>
          </w:tcPr>
          <w:p>
            <w:pPr>
              <w:jc w:val="left"/>
              <w:rPr>
                <w:rFonts w:hint="eastAsia" w:ascii="楷体_GB2312" w:hAnsi="仿宋" w:eastAsia="楷体_GB2312"/>
                <w:bCs/>
                <w:sz w:val="24"/>
              </w:rPr>
            </w:pPr>
          </w:p>
        </w:tc>
        <w:tc>
          <w:tcPr>
            <w:tcW w:w="606" w:type="dxa"/>
            <w:vAlign w:val="center"/>
          </w:tcPr>
          <w:p>
            <w:pPr>
              <w:jc w:val="left"/>
              <w:rPr>
                <w:rFonts w:hint="eastAsia" w:ascii="楷体_GB2312" w:hAnsi="仿宋" w:eastAsia="楷体_GB2312"/>
                <w:bCs/>
                <w:sz w:val="24"/>
              </w:rPr>
            </w:pPr>
            <w:r>
              <w:rPr>
                <w:rFonts w:hint="eastAsia" w:ascii="楷体_GB2312" w:hAnsi="仿宋" w:eastAsia="楷体_GB2312"/>
                <w:bCs/>
                <w:sz w:val="24"/>
              </w:rPr>
              <w:t>√</w:t>
            </w:r>
          </w:p>
        </w:tc>
        <w:tc>
          <w:tcPr>
            <w:tcW w:w="606" w:type="dxa"/>
            <w:vAlign w:val="center"/>
          </w:tcPr>
          <w:p>
            <w:pPr>
              <w:jc w:val="left"/>
              <w:rPr>
                <w:rFonts w:hint="eastAsia" w:ascii="楷体_GB2312" w:hAnsi="仿宋" w:eastAsia="楷体_GB2312"/>
                <w:bCs/>
                <w:sz w:val="24"/>
              </w:rPr>
            </w:pPr>
          </w:p>
        </w:tc>
        <w:tc>
          <w:tcPr>
            <w:tcW w:w="503" w:type="dxa"/>
            <w:vAlign w:val="center"/>
          </w:tcPr>
          <w:p>
            <w:pPr>
              <w:jc w:val="left"/>
              <w:rPr>
                <w:rFonts w:hint="eastAsia" w:ascii="楷体_GB2312" w:hAnsi="仿宋" w:eastAsia="楷体_GB2312"/>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77" w:type="dxa"/>
            <w:vMerge w:val="continue"/>
            <w:vAlign w:val="center"/>
          </w:tcPr>
          <w:p>
            <w:pPr>
              <w:jc w:val="left"/>
              <w:rPr>
                <w:rFonts w:hint="eastAsia" w:ascii="楷体_GB2312" w:hAnsi="仿宋" w:eastAsia="楷体_GB2312"/>
                <w:bCs/>
                <w:sz w:val="24"/>
              </w:rPr>
            </w:pPr>
          </w:p>
        </w:tc>
        <w:tc>
          <w:tcPr>
            <w:tcW w:w="2076" w:type="dxa"/>
            <w:vAlign w:val="center"/>
          </w:tcPr>
          <w:p>
            <w:pPr>
              <w:jc w:val="left"/>
              <w:rPr>
                <w:rFonts w:hint="eastAsia" w:ascii="楷体_GB2312" w:hAnsi="仿宋" w:eastAsia="楷体_GB2312"/>
                <w:bCs/>
                <w:sz w:val="24"/>
              </w:rPr>
            </w:pPr>
            <w:r>
              <w:rPr>
                <w:rFonts w:hint="eastAsia" w:ascii="楷体_GB2312" w:hAnsi="仿宋" w:eastAsia="楷体_GB2312"/>
                <w:bCs/>
                <w:sz w:val="24"/>
              </w:rPr>
              <w:t>应用文写作</w:t>
            </w:r>
          </w:p>
        </w:tc>
        <w:tc>
          <w:tcPr>
            <w:tcW w:w="816" w:type="dxa"/>
            <w:vAlign w:val="center"/>
          </w:tcPr>
          <w:p>
            <w:pPr>
              <w:jc w:val="left"/>
              <w:rPr>
                <w:rFonts w:hint="eastAsia" w:ascii="楷体_GB2312" w:hAnsi="仿宋" w:eastAsia="楷体_GB2312"/>
                <w:bCs/>
                <w:sz w:val="24"/>
              </w:rPr>
            </w:pPr>
            <w:r>
              <w:rPr>
                <w:rFonts w:hint="eastAsia" w:ascii="楷体_GB2312" w:hAnsi="仿宋" w:eastAsia="楷体_GB2312"/>
                <w:bCs/>
                <w:sz w:val="24"/>
              </w:rPr>
              <w:t>1</w:t>
            </w:r>
          </w:p>
        </w:tc>
        <w:tc>
          <w:tcPr>
            <w:tcW w:w="816" w:type="dxa"/>
            <w:vAlign w:val="center"/>
          </w:tcPr>
          <w:p>
            <w:pPr>
              <w:jc w:val="left"/>
              <w:rPr>
                <w:rFonts w:hint="eastAsia" w:ascii="楷体_GB2312" w:hAnsi="仿宋" w:eastAsia="楷体_GB2312"/>
                <w:bCs/>
                <w:sz w:val="24"/>
              </w:rPr>
            </w:pPr>
            <w:r>
              <w:rPr>
                <w:rFonts w:hint="eastAsia" w:ascii="楷体_GB2312" w:hAnsi="仿宋" w:eastAsia="楷体_GB2312"/>
                <w:bCs/>
                <w:sz w:val="24"/>
              </w:rPr>
              <w:t>18</w:t>
            </w:r>
          </w:p>
        </w:tc>
        <w:tc>
          <w:tcPr>
            <w:tcW w:w="606" w:type="dxa"/>
            <w:vAlign w:val="center"/>
          </w:tcPr>
          <w:p>
            <w:pPr>
              <w:jc w:val="left"/>
              <w:rPr>
                <w:rFonts w:hint="eastAsia" w:ascii="楷体_GB2312" w:hAnsi="仿宋" w:eastAsia="楷体_GB2312"/>
                <w:bCs/>
                <w:sz w:val="24"/>
              </w:rPr>
            </w:pPr>
          </w:p>
        </w:tc>
        <w:tc>
          <w:tcPr>
            <w:tcW w:w="567" w:type="dxa"/>
            <w:vAlign w:val="center"/>
          </w:tcPr>
          <w:p>
            <w:pPr>
              <w:jc w:val="left"/>
              <w:rPr>
                <w:rFonts w:hint="eastAsia" w:ascii="楷体_GB2312" w:hAnsi="仿宋" w:eastAsia="楷体_GB2312"/>
                <w:bCs/>
                <w:sz w:val="24"/>
              </w:rPr>
            </w:pPr>
          </w:p>
        </w:tc>
        <w:tc>
          <w:tcPr>
            <w:tcW w:w="606" w:type="dxa"/>
            <w:vAlign w:val="center"/>
          </w:tcPr>
          <w:p>
            <w:pPr>
              <w:jc w:val="left"/>
              <w:rPr>
                <w:rFonts w:hint="eastAsia" w:ascii="楷体_GB2312" w:hAnsi="仿宋" w:eastAsia="楷体_GB2312"/>
                <w:bCs/>
                <w:sz w:val="24"/>
              </w:rPr>
            </w:pPr>
          </w:p>
        </w:tc>
        <w:tc>
          <w:tcPr>
            <w:tcW w:w="606" w:type="dxa"/>
            <w:vAlign w:val="center"/>
          </w:tcPr>
          <w:p>
            <w:pPr>
              <w:jc w:val="left"/>
              <w:rPr>
                <w:rFonts w:hint="eastAsia" w:ascii="楷体_GB2312" w:hAnsi="仿宋" w:eastAsia="楷体_GB2312"/>
                <w:bCs/>
                <w:sz w:val="24"/>
              </w:rPr>
            </w:pPr>
          </w:p>
        </w:tc>
        <w:tc>
          <w:tcPr>
            <w:tcW w:w="606" w:type="dxa"/>
            <w:vAlign w:val="center"/>
          </w:tcPr>
          <w:p>
            <w:pPr>
              <w:jc w:val="left"/>
              <w:rPr>
                <w:rFonts w:hint="eastAsia" w:ascii="楷体_GB2312" w:hAnsi="仿宋" w:eastAsia="楷体_GB2312"/>
                <w:bCs/>
                <w:sz w:val="24"/>
              </w:rPr>
            </w:pPr>
            <w:r>
              <w:rPr>
                <w:rFonts w:hint="eastAsia" w:ascii="楷体_GB2312" w:hAnsi="仿宋" w:eastAsia="楷体_GB2312"/>
                <w:bCs/>
                <w:sz w:val="24"/>
              </w:rPr>
              <w:t>√</w:t>
            </w:r>
          </w:p>
        </w:tc>
        <w:tc>
          <w:tcPr>
            <w:tcW w:w="503" w:type="dxa"/>
            <w:vAlign w:val="center"/>
          </w:tcPr>
          <w:p>
            <w:pPr>
              <w:jc w:val="left"/>
              <w:rPr>
                <w:rFonts w:hint="eastAsia" w:ascii="楷体_GB2312" w:hAnsi="仿宋" w:eastAsia="楷体_GB2312"/>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77" w:type="dxa"/>
            <w:vAlign w:val="center"/>
          </w:tcPr>
          <w:p>
            <w:pPr>
              <w:jc w:val="left"/>
              <w:rPr>
                <w:rFonts w:hint="eastAsia" w:ascii="楷体_GB2312" w:hAnsi="仿宋" w:eastAsia="楷体_GB2312"/>
                <w:bCs/>
                <w:sz w:val="24"/>
              </w:rPr>
            </w:pPr>
            <w:r>
              <w:rPr>
                <w:rFonts w:hint="eastAsia" w:ascii="楷体_GB2312" w:hAnsi="仿宋" w:eastAsia="楷体_GB2312"/>
                <w:bCs/>
                <w:sz w:val="24"/>
              </w:rPr>
              <w:t>合计</w:t>
            </w:r>
          </w:p>
        </w:tc>
        <w:tc>
          <w:tcPr>
            <w:tcW w:w="2076" w:type="dxa"/>
            <w:vAlign w:val="center"/>
          </w:tcPr>
          <w:p>
            <w:pPr>
              <w:jc w:val="left"/>
              <w:rPr>
                <w:rFonts w:hint="eastAsia" w:ascii="楷体_GB2312" w:hAnsi="仿宋" w:eastAsia="楷体_GB2312"/>
                <w:bCs/>
                <w:sz w:val="24"/>
              </w:rPr>
            </w:pPr>
          </w:p>
        </w:tc>
        <w:tc>
          <w:tcPr>
            <w:tcW w:w="816" w:type="dxa"/>
            <w:vAlign w:val="center"/>
          </w:tcPr>
          <w:p>
            <w:pPr>
              <w:jc w:val="left"/>
              <w:rPr>
                <w:rFonts w:hint="eastAsia" w:ascii="楷体_GB2312" w:hAnsi="仿宋" w:eastAsia="楷体_GB2312"/>
                <w:bCs/>
                <w:sz w:val="24"/>
              </w:rPr>
            </w:pPr>
            <w:r>
              <w:rPr>
                <w:rFonts w:hint="eastAsia" w:ascii="楷体_GB2312" w:hAnsi="仿宋" w:eastAsia="楷体_GB2312"/>
                <w:bCs/>
                <w:sz w:val="24"/>
              </w:rPr>
              <w:t>5</w:t>
            </w:r>
          </w:p>
        </w:tc>
        <w:tc>
          <w:tcPr>
            <w:tcW w:w="816" w:type="dxa"/>
            <w:vAlign w:val="center"/>
          </w:tcPr>
          <w:p>
            <w:pPr>
              <w:jc w:val="left"/>
              <w:rPr>
                <w:rFonts w:hint="eastAsia" w:ascii="楷体_GB2312" w:hAnsi="仿宋" w:eastAsia="楷体_GB2312"/>
                <w:bCs/>
                <w:sz w:val="24"/>
              </w:rPr>
            </w:pPr>
            <w:r>
              <w:rPr>
                <w:rFonts w:hint="eastAsia" w:ascii="楷体_GB2312" w:hAnsi="仿宋" w:eastAsia="楷体_GB2312"/>
                <w:bCs/>
                <w:sz w:val="24"/>
              </w:rPr>
              <w:t>90</w:t>
            </w:r>
          </w:p>
        </w:tc>
        <w:tc>
          <w:tcPr>
            <w:tcW w:w="606" w:type="dxa"/>
            <w:vAlign w:val="center"/>
          </w:tcPr>
          <w:p>
            <w:pPr>
              <w:jc w:val="left"/>
              <w:rPr>
                <w:rFonts w:hint="eastAsia" w:ascii="楷体_GB2312" w:hAnsi="仿宋" w:eastAsia="楷体_GB2312"/>
                <w:bCs/>
                <w:sz w:val="24"/>
              </w:rPr>
            </w:pPr>
          </w:p>
        </w:tc>
        <w:tc>
          <w:tcPr>
            <w:tcW w:w="567" w:type="dxa"/>
            <w:vAlign w:val="center"/>
          </w:tcPr>
          <w:p>
            <w:pPr>
              <w:jc w:val="left"/>
              <w:rPr>
                <w:rFonts w:hint="eastAsia" w:ascii="楷体_GB2312" w:hAnsi="仿宋" w:eastAsia="楷体_GB2312"/>
                <w:bCs/>
                <w:sz w:val="24"/>
              </w:rPr>
            </w:pPr>
          </w:p>
        </w:tc>
        <w:tc>
          <w:tcPr>
            <w:tcW w:w="606" w:type="dxa"/>
            <w:vAlign w:val="center"/>
          </w:tcPr>
          <w:p>
            <w:pPr>
              <w:jc w:val="left"/>
              <w:rPr>
                <w:rFonts w:hint="eastAsia" w:ascii="楷体_GB2312" w:hAnsi="仿宋" w:eastAsia="楷体_GB2312"/>
                <w:bCs/>
                <w:sz w:val="24"/>
              </w:rPr>
            </w:pPr>
          </w:p>
        </w:tc>
        <w:tc>
          <w:tcPr>
            <w:tcW w:w="606" w:type="dxa"/>
            <w:vAlign w:val="center"/>
          </w:tcPr>
          <w:p>
            <w:pPr>
              <w:jc w:val="left"/>
              <w:rPr>
                <w:rFonts w:hint="eastAsia" w:ascii="楷体_GB2312" w:hAnsi="仿宋" w:eastAsia="楷体_GB2312"/>
                <w:bCs/>
                <w:sz w:val="24"/>
              </w:rPr>
            </w:pPr>
          </w:p>
        </w:tc>
        <w:tc>
          <w:tcPr>
            <w:tcW w:w="606" w:type="dxa"/>
            <w:vAlign w:val="center"/>
          </w:tcPr>
          <w:p>
            <w:pPr>
              <w:jc w:val="left"/>
              <w:rPr>
                <w:rFonts w:hint="eastAsia" w:ascii="楷体_GB2312" w:hAnsi="仿宋" w:eastAsia="楷体_GB2312"/>
                <w:bCs/>
                <w:sz w:val="24"/>
              </w:rPr>
            </w:pPr>
          </w:p>
        </w:tc>
        <w:tc>
          <w:tcPr>
            <w:tcW w:w="503" w:type="dxa"/>
            <w:vAlign w:val="center"/>
          </w:tcPr>
          <w:p>
            <w:pPr>
              <w:jc w:val="left"/>
              <w:rPr>
                <w:rFonts w:hint="eastAsia" w:ascii="楷体_GB2312" w:hAnsi="仿宋" w:eastAsia="楷体_GB2312"/>
                <w:bCs/>
                <w:sz w:val="24"/>
              </w:rPr>
            </w:pPr>
          </w:p>
        </w:tc>
      </w:tr>
    </w:tbl>
    <w:p>
      <w:pPr>
        <w:spacing w:beforeLines="50" w:line="360" w:lineRule="auto"/>
        <w:ind w:firstLine="600" w:firstLineChars="200"/>
        <w:rPr>
          <w:rFonts w:hint="eastAsia" w:ascii="仿宋_GB2312" w:hAnsi="仿宋_GB2312" w:eastAsia="仿宋_GB2312" w:cs="仿宋_GB2312"/>
          <w:sz w:val="30"/>
          <w:szCs w:val="30"/>
        </w:rPr>
      </w:pPr>
    </w:p>
    <w:p>
      <w:pPr>
        <w:spacing w:beforeLines="50" w:line="360" w:lineRule="auto"/>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专业技能课程总体安排：</w:t>
      </w:r>
    </w:p>
    <w:tbl>
      <w:tblPr>
        <w:tblStyle w:val="14"/>
        <w:tblW w:w="897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09"/>
        <w:gridCol w:w="2745"/>
        <w:gridCol w:w="715"/>
        <w:gridCol w:w="816"/>
        <w:gridCol w:w="606"/>
        <w:gridCol w:w="567"/>
        <w:gridCol w:w="606"/>
        <w:gridCol w:w="606"/>
        <w:gridCol w:w="606"/>
        <w:gridCol w:w="50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trPr>
        <w:tc>
          <w:tcPr>
            <w:tcW w:w="1209" w:type="dxa"/>
            <w:vMerge w:val="restart"/>
            <w:vAlign w:val="center"/>
          </w:tcPr>
          <w:p>
            <w:pPr>
              <w:jc w:val="left"/>
              <w:rPr>
                <w:rFonts w:hint="eastAsia" w:ascii="楷体_GB2312" w:hAnsi="仿宋" w:eastAsia="楷体_GB2312"/>
                <w:bCs/>
                <w:sz w:val="24"/>
              </w:rPr>
            </w:pPr>
            <w:r>
              <w:rPr>
                <w:rFonts w:hint="eastAsia" w:ascii="楷体_GB2312" w:hAnsi="仿宋" w:eastAsia="楷体_GB2312"/>
                <w:bCs/>
                <w:sz w:val="24"/>
              </w:rPr>
              <w:t>课程类别</w:t>
            </w:r>
          </w:p>
        </w:tc>
        <w:tc>
          <w:tcPr>
            <w:tcW w:w="2745" w:type="dxa"/>
            <w:vMerge w:val="restart"/>
            <w:vAlign w:val="center"/>
          </w:tcPr>
          <w:p>
            <w:pPr>
              <w:jc w:val="left"/>
              <w:rPr>
                <w:rFonts w:hint="eastAsia" w:ascii="楷体_GB2312" w:hAnsi="仿宋" w:eastAsia="楷体_GB2312"/>
                <w:bCs/>
                <w:sz w:val="24"/>
              </w:rPr>
            </w:pPr>
            <w:r>
              <w:rPr>
                <w:rFonts w:hint="eastAsia" w:ascii="楷体_GB2312" w:hAnsi="仿宋" w:eastAsia="楷体_GB2312"/>
                <w:bCs/>
                <w:sz w:val="24"/>
              </w:rPr>
              <w:t>课程名称</w:t>
            </w:r>
          </w:p>
        </w:tc>
        <w:tc>
          <w:tcPr>
            <w:tcW w:w="715" w:type="dxa"/>
            <w:vMerge w:val="restart"/>
            <w:vAlign w:val="center"/>
          </w:tcPr>
          <w:p>
            <w:pPr>
              <w:jc w:val="left"/>
              <w:rPr>
                <w:rFonts w:hint="eastAsia" w:ascii="楷体_GB2312" w:hAnsi="仿宋" w:eastAsia="楷体_GB2312"/>
                <w:bCs/>
                <w:sz w:val="24"/>
              </w:rPr>
            </w:pPr>
            <w:r>
              <w:rPr>
                <w:rFonts w:hint="eastAsia" w:ascii="楷体_GB2312" w:hAnsi="仿宋" w:eastAsia="楷体_GB2312"/>
                <w:bCs/>
                <w:sz w:val="24"/>
              </w:rPr>
              <w:t>学分</w:t>
            </w:r>
          </w:p>
        </w:tc>
        <w:tc>
          <w:tcPr>
            <w:tcW w:w="816" w:type="dxa"/>
            <w:vMerge w:val="restart"/>
            <w:vAlign w:val="center"/>
          </w:tcPr>
          <w:p>
            <w:pPr>
              <w:jc w:val="left"/>
              <w:rPr>
                <w:rFonts w:hint="eastAsia" w:ascii="楷体_GB2312" w:hAnsi="仿宋" w:eastAsia="楷体_GB2312"/>
                <w:bCs/>
                <w:sz w:val="24"/>
              </w:rPr>
            </w:pPr>
            <w:r>
              <w:rPr>
                <w:rFonts w:hint="eastAsia" w:ascii="楷体_GB2312" w:hAnsi="仿宋" w:eastAsia="楷体_GB2312"/>
                <w:bCs/>
                <w:sz w:val="24"/>
              </w:rPr>
              <w:t>学时</w:t>
            </w:r>
          </w:p>
        </w:tc>
        <w:tc>
          <w:tcPr>
            <w:tcW w:w="3494" w:type="dxa"/>
            <w:gridSpan w:val="6"/>
            <w:vAlign w:val="center"/>
          </w:tcPr>
          <w:p>
            <w:pPr>
              <w:jc w:val="left"/>
              <w:rPr>
                <w:rFonts w:hint="eastAsia" w:ascii="楷体_GB2312" w:hAnsi="仿宋" w:eastAsia="楷体_GB2312"/>
                <w:bCs/>
                <w:sz w:val="24"/>
              </w:rPr>
            </w:pPr>
            <w:r>
              <w:rPr>
                <w:rFonts w:hint="eastAsia" w:ascii="楷体_GB2312" w:hAnsi="仿宋" w:eastAsia="楷体_GB2312"/>
                <w:bCs/>
                <w:sz w:val="24"/>
              </w:rPr>
              <w:t>学期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 w:hRule="atLeast"/>
        </w:trPr>
        <w:tc>
          <w:tcPr>
            <w:tcW w:w="1209" w:type="dxa"/>
            <w:vMerge w:val="continue"/>
            <w:vAlign w:val="center"/>
          </w:tcPr>
          <w:p>
            <w:pPr>
              <w:jc w:val="left"/>
              <w:rPr>
                <w:rFonts w:hint="eastAsia" w:ascii="楷体_GB2312" w:hAnsi="仿宋" w:eastAsia="楷体_GB2312"/>
                <w:bCs/>
                <w:sz w:val="24"/>
              </w:rPr>
            </w:pPr>
          </w:p>
        </w:tc>
        <w:tc>
          <w:tcPr>
            <w:tcW w:w="2745" w:type="dxa"/>
            <w:vMerge w:val="continue"/>
            <w:vAlign w:val="center"/>
          </w:tcPr>
          <w:p>
            <w:pPr>
              <w:jc w:val="left"/>
              <w:rPr>
                <w:rFonts w:hint="eastAsia" w:ascii="楷体_GB2312" w:hAnsi="仿宋" w:eastAsia="楷体_GB2312"/>
                <w:bCs/>
                <w:sz w:val="24"/>
              </w:rPr>
            </w:pPr>
          </w:p>
        </w:tc>
        <w:tc>
          <w:tcPr>
            <w:tcW w:w="715" w:type="dxa"/>
            <w:vMerge w:val="continue"/>
            <w:vAlign w:val="center"/>
          </w:tcPr>
          <w:p>
            <w:pPr>
              <w:jc w:val="left"/>
              <w:rPr>
                <w:rFonts w:hint="eastAsia" w:ascii="楷体_GB2312" w:hAnsi="仿宋" w:eastAsia="楷体_GB2312"/>
                <w:bCs/>
                <w:sz w:val="24"/>
              </w:rPr>
            </w:pPr>
          </w:p>
        </w:tc>
        <w:tc>
          <w:tcPr>
            <w:tcW w:w="816" w:type="dxa"/>
            <w:vMerge w:val="continue"/>
            <w:vAlign w:val="center"/>
          </w:tcPr>
          <w:p>
            <w:pPr>
              <w:jc w:val="left"/>
              <w:rPr>
                <w:rFonts w:hint="eastAsia" w:ascii="楷体_GB2312" w:hAnsi="仿宋" w:eastAsia="楷体_GB2312"/>
                <w:bCs/>
                <w:sz w:val="24"/>
              </w:rPr>
            </w:pPr>
          </w:p>
        </w:tc>
        <w:tc>
          <w:tcPr>
            <w:tcW w:w="606" w:type="dxa"/>
            <w:vAlign w:val="center"/>
          </w:tcPr>
          <w:p>
            <w:pPr>
              <w:jc w:val="left"/>
              <w:rPr>
                <w:rFonts w:hint="eastAsia" w:ascii="楷体_GB2312" w:hAnsi="仿宋" w:eastAsia="楷体_GB2312"/>
                <w:bCs/>
                <w:sz w:val="24"/>
              </w:rPr>
            </w:pPr>
            <w:r>
              <w:rPr>
                <w:rFonts w:hint="eastAsia" w:ascii="楷体_GB2312" w:hAnsi="仿宋" w:eastAsia="楷体_GB2312"/>
                <w:bCs/>
                <w:sz w:val="24"/>
              </w:rPr>
              <w:t>1</w:t>
            </w:r>
          </w:p>
        </w:tc>
        <w:tc>
          <w:tcPr>
            <w:tcW w:w="567" w:type="dxa"/>
            <w:vAlign w:val="center"/>
          </w:tcPr>
          <w:p>
            <w:pPr>
              <w:jc w:val="left"/>
              <w:rPr>
                <w:rFonts w:hint="eastAsia" w:ascii="楷体_GB2312" w:hAnsi="仿宋" w:eastAsia="楷体_GB2312"/>
                <w:bCs/>
                <w:sz w:val="24"/>
              </w:rPr>
            </w:pPr>
            <w:r>
              <w:rPr>
                <w:rFonts w:hint="eastAsia" w:ascii="楷体_GB2312" w:hAnsi="仿宋" w:eastAsia="楷体_GB2312"/>
                <w:bCs/>
                <w:sz w:val="24"/>
              </w:rPr>
              <w:t>2</w:t>
            </w:r>
          </w:p>
        </w:tc>
        <w:tc>
          <w:tcPr>
            <w:tcW w:w="606" w:type="dxa"/>
            <w:vAlign w:val="center"/>
          </w:tcPr>
          <w:p>
            <w:pPr>
              <w:jc w:val="left"/>
              <w:rPr>
                <w:rFonts w:hint="eastAsia" w:ascii="楷体_GB2312" w:hAnsi="仿宋" w:eastAsia="楷体_GB2312"/>
                <w:bCs/>
                <w:sz w:val="24"/>
              </w:rPr>
            </w:pPr>
            <w:r>
              <w:rPr>
                <w:rFonts w:hint="eastAsia" w:ascii="楷体_GB2312" w:hAnsi="仿宋" w:eastAsia="楷体_GB2312"/>
                <w:bCs/>
                <w:sz w:val="24"/>
              </w:rPr>
              <w:t>3</w:t>
            </w:r>
          </w:p>
        </w:tc>
        <w:tc>
          <w:tcPr>
            <w:tcW w:w="606" w:type="dxa"/>
            <w:vAlign w:val="center"/>
          </w:tcPr>
          <w:p>
            <w:pPr>
              <w:jc w:val="left"/>
              <w:rPr>
                <w:rFonts w:hint="eastAsia" w:ascii="楷体_GB2312" w:hAnsi="仿宋" w:eastAsia="楷体_GB2312"/>
                <w:bCs/>
                <w:sz w:val="24"/>
              </w:rPr>
            </w:pPr>
            <w:r>
              <w:rPr>
                <w:rFonts w:hint="eastAsia" w:ascii="楷体_GB2312" w:hAnsi="仿宋" w:eastAsia="楷体_GB2312"/>
                <w:bCs/>
                <w:sz w:val="24"/>
              </w:rPr>
              <w:t>4</w:t>
            </w:r>
          </w:p>
        </w:tc>
        <w:tc>
          <w:tcPr>
            <w:tcW w:w="606" w:type="dxa"/>
            <w:vAlign w:val="center"/>
          </w:tcPr>
          <w:p>
            <w:pPr>
              <w:jc w:val="left"/>
              <w:rPr>
                <w:rFonts w:hint="eastAsia" w:ascii="楷体_GB2312" w:hAnsi="仿宋" w:eastAsia="楷体_GB2312"/>
                <w:bCs/>
                <w:sz w:val="24"/>
              </w:rPr>
            </w:pPr>
            <w:r>
              <w:rPr>
                <w:rFonts w:hint="eastAsia" w:ascii="楷体_GB2312" w:hAnsi="仿宋" w:eastAsia="楷体_GB2312"/>
                <w:bCs/>
                <w:sz w:val="24"/>
              </w:rPr>
              <w:t>5</w:t>
            </w:r>
          </w:p>
        </w:tc>
        <w:tc>
          <w:tcPr>
            <w:tcW w:w="503" w:type="dxa"/>
            <w:vAlign w:val="center"/>
          </w:tcPr>
          <w:p>
            <w:pPr>
              <w:jc w:val="left"/>
              <w:rPr>
                <w:rFonts w:hint="eastAsia" w:ascii="楷体_GB2312" w:hAnsi="仿宋" w:eastAsia="楷体_GB2312"/>
                <w:bCs/>
                <w:sz w:val="24"/>
              </w:rPr>
            </w:pPr>
            <w:r>
              <w:rPr>
                <w:rFonts w:hint="eastAsia" w:ascii="楷体_GB2312" w:hAnsi="仿宋" w:eastAsia="楷体_GB2312"/>
                <w:bCs/>
                <w:sz w:val="24"/>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9" w:type="dxa"/>
            <w:vMerge w:val="restart"/>
            <w:textDirection w:val="tbRlV"/>
            <w:vAlign w:val="center"/>
          </w:tcPr>
          <w:p>
            <w:pPr>
              <w:jc w:val="left"/>
              <w:rPr>
                <w:rFonts w:hint="eastAsia" w:ascii="楷体_GB2312" w:hAnsi="仿宋" w:eastAsia="楷体_GB2312"/>
                <w:bCs/>
                <w:sz w:val="24"/>
              </w:rPr>
            </w:pPr>
            <w:r>
              <w:rPr>
                <w:rFonts w:hint="eastAsia" w:ascii="楷体_GB2312" w:hAnsi="仿宋" w:eastAsia="楷体_GB2312"/>
                <w:bCs/>
                <w:sz w:val="24"/>
              </w:rPr>
              <w:t>专业核心</w:t>
            </w:r>
          </w:p>
        </w:tc>
        <w:tc>
          <w:tcPr>
            <w:tcW w:w="2745" w:type="dxa"/>
            <w:vAlign w:val="center"/>
          </w:tcPr>
          <w:p>
            <w:pPr>
              <w:jc w:val="left"/>
              <w:rPr>
                <w:rFonts w:hint="eastAsia" w:ascii="楷体_GB2312" w:hAnsi="仿宋" w:eastAsia="楷体_GB2312"/>
                <w:bCs/>
                <w:sz w:val="24"/>
              </w:rPr>
            </w:pPr>
            <w:r>
              <w:rPr>
                <w:rFonts w:hint="eastAsia" w:ascii="楷体_GB2312" w:hAnsi="仿宋" w:eastAsia="楷体_GB2312"/>
                <w:bCs/>
                <w:sz w:val="24"/>
              </w:rPr>
              <w:t>服装美术基础</w:t>
            </w:r>
          </w:p>
        </w:tc>
        <w:tc>
          <w:tcPr>
            <w:tcW w:w="715" w:type="dxa"/>
            <w:vAlign w:val="center"/>
          </w:tcPr>
          <w:p>
            <w:pPr>
              <w:jc w:val="left"/>
              <w:rPr>
                <w:rFonts w:hint="eastAsia" w:ascii="楷体_GB2312" w:hAnsi="仿宋" w:eastAsia="楷体_GB2312"/>
                <w:bCs/>
                <w:sz w:val="24"/>
              </w:rPr>
            </w:pPr>
            <w:r>
              <w:rPr>
                <w:rFonts w:hint="eastAsia" w:ascii="楷体_GB2312" w:hAnsi="仿宋" w:eastAsia="楷体_GB2312"/>
                <w:bCs/>
                <w:sz w:val="24"/>
              </w:rPr>
              <w:t>6</w:t>
            </w:r>
          </w:p>
        </w:tc>
        <w:tc>
          <w:tcPr>
            <w:tcW w:w="816" w:type="dxa"/>
            <w:vAlign w:val="center"/>
          </w:tcPr>
          <w:p>
            <w:pPr>
              <w:jc w:val="left"/>
              <w:rPr>
                <w:rFonts w:hint="eastAsia" w:ascii="楷体_GB2312" w:hAnsi="仿宋" w:eastAsia="楷体_GB2312"/>
                <w:bCs/>
                <w:sz w:val="24"/>
              </w:rPr>
            </w:pPr>
            <w:r>
              <w:rPr>
                <w:rFonts w:hint="eastAsia" w:ascii="楷体_GB2312" w:hAnsi="仿宋" w:eastAsia="楷体_GB2312"/>
                <w:bCs/>
                <w:sz w:val="24"/>
              </w:rPr>
              <w:t>108</w:t>
            </w:r>
          </w:p>
        </w:tc>
        <w:tc>
          <w:tcPr>
            <w:tcW w:w="606" w:type="dxa"/>
            <w:vAlign w:val="center"/>
          </w:tcPr>
          <w:p>
            <w:pPr>
              <w:jc w:val="left"/>
              <w:rPr>
                <w:rFonts w:hint="eastAsia" w:ascii="楷体_GB2312" w:hAnsi="仿宋" w:eastAsia="楷体_GB2312"/>
                <w:bCs/>
                <w:sz w:val="24"/>
              </w:rPr>
            </w:pPr>
          </w:p>
        </w:tc>
        <w:tc>
          <w:tcPr>
            <w:tcW w:w="567" w:type="dxa"/>
            <w:vAlign w:val="center"/>
          </w:tcPr>
          <w:p>
            <w:pPr>
              <w:jc w:val="left"/>
              <w:rPr>
                <w:rFonts w:hint="eastAsia" w:ascii="楷体_GB2312" w:hAnsi="仿宋" w:eastAsia="楷体_GB2312"/>
                <w:bCs/>
                <w:sz w:val="24"/>
              </w:rPr>
            </w:pPr>
            <w:r>
              <w:rPr>
                <w:rFonts w:hint="eastAsia" w:ascii="楷体_GB2312" w:hAnsi="仿宋" w:eastAsia="楷体_GB2312"/>
                <w:bCs/>
                <w:sz w:val="24"/>
              </w:rPr>
              <w:t>√</w:t>
            </w:r>
          </w:p>
        </w:tc>
        <w:tc>
          <w:tcPr>
            <w:tcW w:w="606" w:type="dxa"/>
            <w:vAlign w:val="center"/>
          </w:tcPr>
          <w:p>
            <w:pPr>
              <w:jc w:val="left"/>
              <w:rPr>
                <w:rFonts w:hint="eastAsia" w:ascii="楷体_GB2312" w:hAnsi="仿宋" w:eastAsia="楷体_GB2312"/>
                <w:bCs/>
                <w:sz w:val="24"/>
              </w:rPr>
            </w:pPr>
          </w:p>
        </w:tc>
        <w:tc>
          <w:tcPr>
            <w:tcW w:w="606" w:type="dxa"/>
            <w:vAlign w:val="center"/>
          </w:tcPr>
          <w:p>
            <w:pPr>
              <w:jc w:val="left"/>
              <w:rPr>
                <w:rFonts w:hint="eastAsia" w:ascii="楷体_GB2312" w:hAnsi="仿宋" w:eastAsia="楷体_GB2312"/>
                <w:bCs/>
                <w:sz w:val="24"/>
              </w:rPr>
            </w:pPr>
          </w:p>
        </w:tc>
        <w:tc>
          <w:tcPr>
            <w:tcW w:w="606" w:type="dxa"/>
            <w:vAlign w:val="center"/>
          </w:tcPr>
          <w:p>
            <w:pPr>
              <w:jc w:val="left"/>
              <w:rPr>
                <w:rFonts w:hint="eastAsia" w:ascii="楷体_GB2312" w:hAnsi="仿宋" w:eastAsia="楷体_GB2312"/>
                <w:bCs/>
                <w:sz w:val="24"/>
              </w:rPr>
            </w:pPr>
          </w:p>
        </w:tc>
        <w:tc>
          <w:tcPr>
            <w:tcW w:w="503" w:type="dxa"/>
            <w:vAlign w:val="center"/>
          </w:tcPr>
          <w:p>
            <w:pPr>
              <w:jc w:val="left"/>
              <w:rPr>
                <w:rFonts w:hint="eastAsia" w:ascii="楷体_GB2312" w:hAnsi="仿宋" w:eastAsia="楷体_GB2312"/>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trPr>
        <w:tc>
          <w:tcPr>
            <w:tcW w:w="1209" w:type="dxa"/>
            <w:vMerge w:val="continue"/>
            <w:vAlign w:val="center"/>
          </w:tcPr>
          <w:p>
            <w:pPr>
              <w:jc w:val="left"/>
              <w:rPr>
                <w:rFonts w:hint="eastAsia" w:ascii="楷体_GB2312" w:hAnsi="仿宋" w:eastAsia="楷体_GB2312"/>
                <w:bCs/>
                <w:sz w:val="24"/>
              </w:rPr>
            </w:pPr>
          </w:p>
        </w:tc>
        <w:tc>
          <w:tcPr>
            <w:tcW w:w="2745" w:type="dxa"/>
            <w:vAlign w:val="center"/>
          </w:tcPr>
          <w:p>
            <w:pPr>
              <w:jc w:val="left"/>
              <w:rPr>
                <w:rFonts w:hint="eastAsia" w:ascii="楷体_GB2312" w:hAnsi="仿宋" w:eastAsia="楷体_GB2312"/>
                <w:bCs/>
                <w:sz w:val="24"/>
              </w:rPr>
            </w:pPr>
            <w:r>
              <w:rPr>
                <w:rFonts w:hint="eastAsia" w:ascii="楷体_GB2312" w:hAnsi="仿宋" w:eastAsia="楷体_GB2312"/>
                <w:bCs/>
                <w:sz w:val="24"/>
              </w:rPr>
              <w:t>服装画技法</w:t>
            </w:r>
          </w:p>
        </w:tc>
        <w:tc>
          <w:tcPr>
            <w:tcW w:w="715" w:type="dxa"/>
            <w:vAlign w:val="center"/>
          </w:tcPr>
          <w:p>
            <w:pPr>
              <w:jc w:val="left"/>
              <w:rPr>
                <w:rFonts w:hint="eastAsia" w:ascii="楷体_GB2312" w:hAnsi="仿宋" w:eastAsia="楷体_GB2312"/>
                <w:bCs/>
                <w:sz w:val="24"/>
              </w:rPr>
            </w:pPr>
            <w:r>
              <w:rPr>
                <w:rFonts w:hint="eastAsia" w:ascii="楷体_GB2312" w:hAnsi="仿宋" w:eastAsia="楷体_GB2312"/>
                <w:bCs/>
                <w:sz w:val="24"/>
              </w:rPr>
              <w:t>8</w:t>
            </w:r>
          </w:p>
        </w:tc>
        <w:tc>
          <w:tcPr>
            <w:tcW w:w="816" w:type="dxa"/>
          </w:tcPr>
          <w:p>
            <w:pPr>
              <w:jc w:val="left"/>
              <w:rPr>
                <w:rFonts w:hint="eastAsia" w:ascii="楷体_GB2312" w:hAnsi="仿宋" w:eastAsia="楷体_GB2312"/>
                <w:bCs/>
                <w:sz w:val="24"/>
              </w:rPr>
            </w:pPr>
            <w:r>
              <w:rPr>
                <w:rFonts w:hint="eastAsia" w:ascii="楷体_GB2312" w:hAnsi="仿宋" w:eastAsia="楷体_GB2312"/>
                <w:bCs/>
                <w:sz w:val="24"/>
              </w:rPr>
              <w:t>144</w:t>
            </w:r>
          </w:p>
        </w:tc>
        <w:tc>
          <w:tcPr>
            <w:tcW w:w="606" w:type="dxa"/>
            <w:vAlign w:val="center"/>
          </w:tcPr>
          <w:p>
            <w:pPr>
              <w:jc w:val="left"/>
              <w:rPr>
                <w:rFonts w:hint="eastAsia" w:ascii="楷体_GB2312" w:hAnsi="仿宋" w:eastAsia="楷体_GB2312"/>
                <w:bCs/>
                <w:sz w:val="24"/>
              </w:rPr>
            </w:pPr>
          </w:p>
        </w:tc>
        <w:tc>
          <w:tcPr>
            <w:tcW w:w="567" w:type="dxa"/>
            <w:vAlign w:val="center"/>
          </w:tcPr>
          <w:p>
            <w:pPr>
              <w:jc w:val="left"/>
              <w:rPr>
                <w:rFonts w:hint="eastAsia" w:ascii="楷体_GB2312" w:hAnsi="仿宋" w:eastAsia="楷体_GB2312"/>
                <w:bCs/>
                <w:sz w:val="24"/>
              </w:rPr>
            </w:pPr>
          </w:p>
        </w:tc>
        <w:tc>
          <w:tcPr>
            <w:tcW w:w="606" w:type="dxa"/>
            <w:vAlign w:val="center"/>
          </w:tcPr>
          <w:p>
            <w:pPr>
              <w:jc w:val="left"/>
              <w:rPr>
                <w:rFonts w:hint="eastAsia" w:ascii="楷体_GB2312" w:hAnsi="仿宋" w:eastAsia="楷体_GB2312"/>
                <w:bCs/>
                <w:sz w:val="24"/>
              </w:rPr>
            </w:pPr>
            <w:r>
              <w:rPr>
                <w:rFonts w:hint="eastAsia" w:ascii="楷体_GB2312" w:hAnsi="仿宋" w:eastAsia="楷体_GB2312"/>
                <w:bCs/>
                <w:sz w:val="24"/>
              </w:rPr>
              <w:t>√</w:t>
            </w:r>
          </w:p>
        </w:tc>
        <w:tc>
          <w:tcPr>
            <w:tcW w:w="606" w:type="dxa"/>
            <w:vAlign w:val="center"/>
          </w:tcPr>
          <w:p>
            <w:pPr>
              <w:jc w:val="left"/>
              <w:rPr>
                <w:rFonts w:hint="eastAsia" w:ascii="楷体_GB2312" w:hAnsi="仿宋" w:eastAsia="楷体_GB2312"/>
                <w:bCs/>
                <w:sz w:val="24"/>
              </w:rPr>
            </w:pPr>
          </w:p>
        </w:tc>
        <w:tc>
          <w:tcPr>
            <w:tcW w:w="606" w:type="dxa"/>
            <w:vAlign w:val="center"/>
          </w:tcPr>
          <w:p>
            <w:pPr>
              <w:jc w:val="left"/>
              <w:rPr>
                <w:rFonts w:hint="eastAsia" w:ascii="楷体_GB2312" w:hAnsi="仿宋" w:eastAsia="楷体_GB2312"/>
                <w:bCs/>
                <w:sz w:val="24"/>
              </w:rPr>
            </w:pPr>
          </w:p>
        </w:tc>
        <w:tc>
          <w:tcPr>
            <w:tcW w:w="503" w:type="dxa"/>
            <w:vAlign w:val="center"/>
          </w:tcPr>
          <w:p>
            <w:pPr>
              <w:jc w:val="left"/>
              <w:rPr>
                <w:rFonts w:hint="eastAsia" w:ascii="楷体_GB2312" w:hAnsi="仿宋" w:eastAsia="楷体_GB2312"/>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9" w:type="dxa"/>
            <w:vMerge w:val="continue"/>
            <w:vAlign w:val="center"/>
          </w:tcPr>
          <w:p>
            <w:pPr>
              <w:jc w:val="left"/>
              <w:rPr>
                <w:rFonts w:hint="eastAsia" w:ascii="楷体_GB2312" w:hAnsi="仿宋" w:eastAsia="楷体_GB2312"/>
                <w:bCs/>
                <w:sz w:val="24"/>
              </w:rPr>
            </w:pPr>
          </w:p>
        </w:tc>
        <w:tc>
          <w:tcPr>
            <w:tcW w:w="2745" w:type="dxa"/>
            <w:vAlign w:val="center"/>
          </w:tcPr>
          <w:p>
            <w:pPr>
              <w:jc w:val="left"/>
              <w:rPr>
                <w:rFonts w:hint="eastAsia" w:ascii="楷体_GB2312" w:hAnsi="仿宋" w:eastAsia="楷体_GB2312"/>
                <w:bCs/>
                <w:sz w:val="24"/>
              </w:rPr>
            </w:pPr>
            <w:r>
              <w:rPr>
                <w:rFonts w:hint="eastAsia" w:ascii="楷体_GB2312" w:hAnsi="仿宋" w:eastAsia="楷体_GB2312"/>
                <w:bCs/>
                <w:sz w:val="24"/>
              </w:rPr>
              <w:t>服装设计学</w:t>
            </w:r>
          </w:p>
        </w:tc>
        <w:tc>
          <w:tcPr>
            <w:tcW w:w="715" w:type="dxa"/>
            <w:vAlign w:val="center"/>
          </w:tcPr>
          <w:p>
            <w:pPr>
              <w:jc w:val="left"/>
              <w:rPr>
                <w:rFonts w:hint="eastAsia" w:ascii="楷体_GB2312" w:hAnsi="仿宋" w:eastAsia="楷体_GB2312"/>
                <w:bCs/>
                <w:sz w:val="24"/>
              </w:rPr>
            </w:pPr>
            <w:r>
              <w:rPr>
                <w:rFonts w:hint="eastAsia" w:ascii="楷体_GB2312" w:hAnsi="仿宋" w:eastAsia="楷体_GB2312"/>
                <w:bCs/>
                <w:sz w:val="24"/>
              </w:rPr>
              <w:t>8</w:t>
            </w:r>
          </w:p>
        </w:tc>
        <w:tc>
          <w:tcPr>
            <w:tcW w:w="816" w:type="dxa"/>
          </w:tcPr>
          <w:p>
            <w:pPr>
              <w:jc w:val="left"/>
              <w:rPr>
                <w:rFonts w:hint="eastAsia" w:ascii="楷体_GB2312" w:hAnsi="仿宋" w:eastAsia="楷体_GB2312"/>
                <w:bCs/>
                <w:sz w:val="24"/>
              </w:rPr>
            </w:pPr>
            <w:r>
              <w:rPr>
                <w:rFonts w:hint="eastAsia" w:ascii="楷体_GB2312" w:hAnsi="仿宋" w:eastAsia="楷体_GB2312"/>
                <w:bCs/>
                <w:sz w:val="24"/>
              </w:rPr>
              <w:t>144</w:t>
            </w:r>
          </w:p>
        </w:tc>
        <w:tc>
          <w:tcPr>
            <w:tcW w:w="606" w:type="dxa"/>
            <w:vAlign w:val="center"/>
          </w:tcPr>
          <w:p>
            <w:pPr>
              <w:jc w:val="left"/>
              <w:rPr>
                <w:rFonts w:hint="eastAsia" w:ascii="楷体_GB2312" w:hAnsi="仿宋" w:eastAsia="楷体_GB2312"/>
                <w:bCs/>
                <w:sz w:val="24"/>
              </w:rPr>
            </w:pPr>
          </w:p>
        </w:tc>
        <w:tc>
          <w:tcPr>
            <w:tcW w:w="567" w:type="dxa"/>
            <w:vAlign w:val="center"/>
          </w:tcPr>
          <w:p>
            <w:pPr>
              <w:jc w:val="left"/>
              <w:rPr>
                <w:rFonts w:hint="eastAsia" w:ascii="楷体_GB2312" w:hAnsi="仿宋" w:eastAsia="楷体_GB2312"/>
                <w:bCs/>
                <w:sz w:val="24"/>
              </w:rPr>
            </w:pPr>
          </w:p>
        </w:tc>
        <w:tc>
          <w:tcPr>
            <w:tcW w:w="606" w:type="dxa"/>
            <w:vAlign w:val="center"/>
          </w:tcPr>
          <w:p>
            <w:pPr>
              <w:jc w:val="left"/>
              <w:rPr>
                <w:rFonts w:hint="eastAsia" w:ascii="楷体_GB2312" w:hAnsi="仿宋" w:eastAsia="楷体_GB2312"/>
                <w:bCs/>
                <w:sz w:val="24"/>
              </w:rPr>
            </w:pPr>
          </w:p>
        </w:tc>
        <w:tc>
          <w:tcPr>
            <w:tcW w:w="606" w:type="dxa"/>
            <w:vAlign w:val="center"/>
          </w:tcPr>
          <w:p>
            <w:pPr>
              <w:jc w:val="left"/>
              <w:rPr>
                <w:rFonts w:hint="eastAsia" w:ascii="楷体_GB2312" w:hAnsi="仿宋" w:eastAsia="楷体_GB2312"/>
                <w:bCs/>
                <w:sz w:val="24"/>
              </w:rPr>
            </w:pPr>
            <w:r>
              <w:rPr>
                <w:rFonts w:hint="eastAsia" w:ascii="楷体_GB2312" w:hAnsi="仿宋" w:eastAsia="楷体_GB2312"/>
                <w:bCs/>
                <w:sz w:val="24"/>
              </w:rPr>
              <w:t>√</w:t>
            </w:r>
          </w:p>
        </w:tc>
        <w:tc>
          <w:tcPr>
            <w:tcW w:w="606" w:type="dxa"/>
            <w:vAlign w:val="center"/>
          </w:tcPr>
          <w:p>
            <w:pPr>
              <w:jc w:val="left"/>
              <w:rPr>
                <w:rFonts w:hint="eastAsia" w:ascii="楷体_GB2312" w:hAnsi="仿宋" w:eastAsia="楷体_GB2312"/>
                <w:bCs/>
                <w:sz w:val="24"/>
              </w:rPr>
            </w:pPr>
          </w:p>
        </w:tc>
        <w:tc>
          <w:tcPr>
            <w:tcW w:w="503" w:type="dxa"/>
            <w:vAlign w:val="center"/>
          </w:tcPr>
          <w:p>
            <w:pPr>
              <w:jc w:val="left"/>
              <w:rPr>
                <w:rFonts w:hint="eastAsia" w:ascii="楷体_GB2312" w:hAnsi="仿宋" w:eastAsia="楷体_GB2312"/>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9" w:type="dxa"/>
            <w:vMerge w:val="continue"/>
            <w:vAlign w:val="center"/>
          </w:tcPr>
          <w:p>
            <w:pPr>
              <w:jc w:val="left"/>
              <w:rPr>
                <w:rFonts w:hint="eastAsia" w:ascii="楷体_GB2312" w:hAnsi="仿宋" w:eastAsia="楷体_GB2312"/>
                <w:bCs/>
                <w:sz w:val="24"/>
              </w:rPr>
            </w:pPr>
          </w:p>
        </w:tc>
        <w:tc>
          <w:tcPr>
            <w:tcW w:w="2745" w:type="dxa"/>
            <w:vAlign w:val="center"/>
          </w:tcPr>
          <w:p>
            <w:pPr>
              <w:jc w:val="left"/>
              <w:rPr>
                <w:rFonts w:hint="eastAsia" w:ascii="楷体_GB2312" w:hAnsi="仿宋" w:eastAsia="楷体_GB2312"/>
                <w:bCs/>
                <w:sz w:val="24"/>
              </w:rPr>
            </w:pPr>
            <w:r>
              <w:rPr>
                <w:rFonts w:hint="eastAsia" w:ascii="楷体_GB2312" w:hAnsi="仿宋" w:eastAsia="楷体_GB2312"/>
                <w:bCs/>
                <w:sz w:val="24"/>
              </w:rPr>
              <w:t>产品设计</w:t>
            </w:r>
          </w:p>
        </w:tc>
        <w:tc>
          <w:tcPr>
            <w:tcW w:w="715" w:type="dxa"/>
            <w:vAlign w:val="center"/>
          </w:tcPr>
          <w:p>
            <w:pPr>
              <w:jc w:val="left"/>
              <w:rPr>
                <w:rFonts w:hint="eastAsia" w:ascii="楷体_GB2312" w:hAnsi="仿宋" w:eastAsia="楷体_GB2312"/>
                <w:bCs/>
                <w:sz w:val="24"/>
              </w:rPr>
            </w:pPr>
            <w:r>
              <w:rPr>
                <w:rFonts w:hint="eastAsia" w:ascii="楷体_GB2312" w:hAnsi="仿宋" w:eastAsia="楷体_GB2312"/>
                <w:bCs/>
                <w:sz w:val="24"/>
              </w:rPr>
              <w:t>8</w:t>
            </w:r>
          </w:p>
        </w:tc>
        <w:tc>
          <w:tcPr>
            <w:tcW w:w="816" w:type="dxa"/>
          </w:tcPr>
          <w:p>
            <w:pPr>
              <w:jc w:val="left"/>
              <w:rPr>
                <w:rFonts w:hint="eastAsia" w:ascii="楷体_GB2312" w:hAnsi="仿宋" w:eastAsia="楷体_GB2312"/>
                <w:bCs/>
                <w:sz w:val="24"/>
              </w:rPr>
            </w:pPr>
            <w:r>
              <w:rPr>
                <w:rFonts w:hint="eastAsia" w:ascii="楷体_GB2312" w:hAnsi="仿宋" w:eastAsia="楷体_GB2312"/>
                <w:bCs/>
                <w:sz w:val="24"/>
              </w:rPr>
              <w:t>144</w:t>
            </w:r>
          </w:p>
        </w:tc>
        <w:tc>
          <w:tcPr>
            <w:tcW w:w="606" w:type="dxa"/>
            <w:vAlign w:val="center"/>
          </w:tcPr>
          <w:p>
            <w:pPr>
              <w:jc w:val="left"/>
              <w:rPr>
                <w:rFonts w:hint="eastAsia" w:ascii="楷体_GB2312" w:hAnsi="仿宋" w:eastAsia="楷体_GB2312"/>
                <w:bCs/>
                <w:sz w:val="24"/>
              </w:rPr>
            </w:pPr>
          </w:p>
        </w:tc>
        <w:tc>
          <w:tcPr>
            <w:tcW w:w="567" w:type="dxa"/>
            <w:vAlign w:val="center"/>
          </w:tcPr>
          <w:p>
            <w:pPr>
              <w:jc w:val="left"/>
              <w:rPr>
                <w:rFonts w:hint="eastAsia" w:ascii="楷体_GB2312" w:hAnsi="仿宋" w:eastAsia="楷体_GB2312"/>
                <w:bCs/>
                <w:sz w:val="24"/>
              </w:rPr>
            </w:pPr>
          </w:p>
        </w:tc>
        <w:tc>
          <w:tcPr>
            <w:tcW w:w="606" w:type="dxa"/>
            <w:vAlign w:val="center"/>
          </w:tcPr>
          <w:p>
            <w:pPr>
              <w:jc w:val="left"/>
              <w:rPr>
                <w:rFonts w:hint="eastAsia" w:ascii="楷体_GB2312" w:hAnsi="仿宋" w:eastAsia="楷体_GB2312"/>
                <w:bCs/>
                <w:sz w:val="24"/>
              </w:rPr>
            </w:pPr>
          </w:p>
        </w:tc>
        <w:tc>
          <w:tcPr>
            <w:tcW w:w="606" w:type="dxa"/>
            <w:vAlign w:val="center"/>
          </w:tcPr>
          <w:p>
            <w:pPr>
              <w:jc w:val="left"/>
              <w:rPr>
                <w:rFonts w:hint="eastAsia" w:ascii="楷体_GB2312" w:hAnsi="仿宋" w:eastAsia="楷体_GB2312"/>
                <w:bCs/>
                <w:sz w:val="24"/>
              </w:rPr>
            </w:pPr>
          </w:p>
        </w:tc>
        <w:tc>
          <w:tcPr>
            <w:tcW w:w="606" w:type="dxa"/>
            <w:vAlign w:val="center"/>
          </w:tcPr>
          <w:p>
            <w:pPr>
              <w:jc w:val="left"/>
              <w:rPr>
                <w:rFonts w:hint="eastAsia" w:ascii="楷体_GB2312" w:hAnsi="仿宋" w:eastAsia="楷体_GB2312"/>
                <w:bCs/>
                <w:sz w:val="24"/>
              </w:rPr>
            </w:pPr>
            <w:r>
              <w:rPr>
                <w:rFonts w:hint="eastAsia" w:ascii="楷体_GB2312" w:hAnsi="仿宋" w:eastAsia="楷体_GB2312"/>
                <w:bCs/>
                <w:sz w:val="24"/>
              </w:rPr>
              <w:t>√</w:t>
            </w:r>
          </w:p>
        </w:tc>
        <w:tc>
          <w:tcPr>
            <w:tcW w:w="503" w:type="dxa"/>
            <w:vAlign w:val="center"/>
          </w:tcPr>
          <w:p>
            <w:pPr>
              <w:jc w:val="left"/>
              <w:rPr>
                <w:rFonts w:hint="eastAsia" w:ascii="楷体_GB2312" w:hAnsi="仿宋" w:eastAsia="楷体_GB2312"/>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1209" w:type="dxa"/>
            <w:vMerge w:val="restart"/>
            <w:vAlign w:val="center"/>
          </w:tcPr>
          <w:p>
            <w:pPr>
              <w:jc w:val="left"/>
              <w:rPr>
                <w:rFonts w:hint="eastAsia" w:ascii="楷体_GB2312" w:hAnsi="仿宋" w:eastAsia="楷体_GB2312"/>
                <w:bCs/>
                <w:sz w:val="24"/>
              </w:rPr>
            </w:pPr>
            <w:r>
              <w:rPr>
                <w:rFonts w:hint="eastAsia" w:ascii="楷体_GB2312" w:hAnsi="仿宋" w:eastAsia="楷体_GB2312"/>
                <w:bCs/>
                <w:sz w:val="24"/>
              </w:rPr>
              <w:t>专业基础</w:t>
            </w:r>
          </w:p>
        </w:tc>
        <w:tc>
          <w:tcPr>
            <w:tcW w:w="2745" w:type="dxa"/>
            <w:vAlign w:val="center"/>
          </w:tcPr>
          <w:p>
            <w:pPr>
              <w:jc w:val="left"/>
              <w:rPr>
                <w:rFonts w:hint="eastAsia" w:ascii="楷体_GB2312" w:hAnsi="仿宋" w:eastAsia="楷体_GB2312"/>
                <w:bCs/>
                <w:sz w:val="24"/>
              </w:rPr>
            </w:pPr>
            <w:r>
              <w:rPr>
                <w:rFonts w:hint="eastAsia" w:ascii="楷体_GB2312" w:hAnsi="仿宋" w:eastAsia="楷体_GB2312"/>
                <w:bCs/>
                <w:sz w:val="24"/>
              </w:rPr>
              <w:t>服装材料学</w:t>
            </w:r>
          </w:p>
        </w:tc>
        <w:tc>
          <w:tcPr>
            <w:tcW w:w="715" w:type="dxa"/>
            <w:vAlign w:val="center"/>
          </w:tcPr>
          <w:p>
            <w:pPr>
              <w:jc w:val="left"/>
              <w:rPr>
                <w:rFonts w:hint="eastAsia" w:ascii="楷体_GB2312" w:hAnsi="仿宋" w:eastAsia="楷体_GB2312"/>
                <w:bCs/>
                <w:sz w:val="24"/>
              </w:rPr>
            </w:pPr>
            <w:r>
              <w:rPr>
                <w:rFonts w:hint="eastAsia" w:ascii="楷体_GB2312" w:hAnsi="仿宋" w:eastAsia="楷体_GB2312"/>
                <w:bCs/>
                <w:sz w:val="24"/>
              </w:rPr>
              <w:t>5</w:t>
            </w:r>
          </w:p>
        </w:tc>
        <w:tc>
          <w:tcPr>
            <w:tcW w:w="816" w:type="dxa"/>
          </w:tcPr>
          <w:p>
            <w:pPr>
              <w:jc w:val="left"/>
              <w:rPr>
                <w:rFonts w:hint="eastAsia" w:ascii="楷体_GB2312" w:hAnsi="仿宋" w:eastAsia="楷体_GB2312"/>
                <w:bCs/>
                <w:sz w:val="24"/>
              </w:rPr>
            </w:pPr>
            <w:r>
              <w:rPr>
                <w:rFonts w:hint="eastAsia" w:ascii="楷体_GB2312" w:hAnsi="仿宋" w:eastAsia="楷体_GB2312"/>
                <w:bCs/>
                <w:sz w:val="24"/>
              </w:rPr>
              <w:t>90</w:t>
            </w:r>
          </w:p>
        </w:tc>
        <w:tc>
          <w:tcPr>
            <w:tcW w:w="606" w:type="dxa"/>
            <w:vAlign w:val="center"/>
          </w:tcPr>
          <w:p>
            <w:pPr>
              <w:jc w:val="left"/>
              <w:rPr>
                <w:rFonts w:hint="eastAsia" w:ascii="楷体_GB2312" w:hAnsi="仿宋" w:eastAsia="楷体_GB2312"/>
                <w:bCs/>
                <w:sz w:val="24"/>
              </w:rPr>
            </w:pPr>
            <w:r>
              <w:rPr>
                <w:rFonts w:hint="eastAsia" w:ascii="楷体_GB2312" w:hAnsi="仿宋" w:eastAsia="楷体_GB2312"/>
                <w:bCs/>
                <w:sz w:val="24"/>
              </w:rPr>
              <w:t>√</w:t>
            </w:r>
          </w:p>
        </w:tc>
        <w:tc>
          <w:tcPr>
            <w:tcW w:w="567" w:type="dxa"/>
            <w:vAlign w:val="center"/>
          </w:tcPr>
          <w:p>
            <w:pPr>
              <w:jc w:val="left"/>
              <w:rPr>
                <w:rFonts w:hint="eastAsia" w:ascii="楷体_GB2312" w:hAnsi="仿宋" w:eastAsia="楷体_GB2312"/>
                <w:bCs/>
                <w:sz w:val="24"/>
              </w:rPr>
            </w:pPr>
          </w:p>
        </w:tc>
        <w:tc>
          <w:tcPr>
            <w:tcW w:w="606" w:type="dxa"/>
            <w:vAlign w:val="center"/>
          </w:tcPr>
          <w:p>
            <w:pPr>
              <w:jc w:val="left"/>
              <w:rPr>
                <w:rFonts w:hint="eastAsia" w:ascii="楷体_GB2312" w:hAnsi="仿宋" w:eastAsia="楷体_GB2312"/>
                <w:bCs/>
                <w:sz w:val="24"/>
              </w:rPr>
            </w:pPr>
          </w:p>
        </w:tc>
        <w:tc>
          <w:tcPr>
            <w:tcW w:w="606" w:type="dxa"/>
            <w:vAlign w:val="center"/>
          </w:tcPr>
          <w:p>
            <w:pPr>
              <w:jc w:val="left"/>
              <w:rPr>
                <w:rFonts w:hint="eastAsia" w:ascii="楷体_GB2312" w:hAnsi="仿宋" w:eastAsia="楷体_GB2312"/>
                <w:bCs/>
                <w:sz w:val="24"/>
              </w:rPr>
            </w:pPr>
          </w:p>
        </w:tc>
        <w:tc>
          <w:tcPr>
            <w:tcW w:w="606" w:type="dxa"/>
            <w:vAlign w:val="center"/>
          </w:tcPr>
          <w:p>
            <w:pPr>
              <w:jc w:val="left"/>
              <w:rPr>
                <w:rFonts w:hint="eastAsia" w:ascii="楷体_GB2312" w:hAnsi="仿宋" w:eastAsia="楷体_GB2312"/>
                <w:bCs/>
                <w:sz w:val="24"/>
              </w:rPr>
            </w:pPr>
          </w:p>
        </w:tc>
        <w:tc>
          <w:tcPr>
            <w:tcW w:w="503" w:type="dxa"/>
            <w:vAlign w:val="center"/>
          </w:tcPr>
          <w:p>
            <w:pPr>
              <w:jc w:val="left"/>
              <w:rPr>
                <w:rFonts w:hint="eastAsia" w:ascii="楷体_GB2312" w:hAnsi="仿宋" w:eastAsia="楷体_GB2312"/>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9" w:type="dxa"/>
            <w:vMerge w:val="continue"/>
            <w:vAlign w:val="center"/>
          </w:tcPr>
          <w:p>
            <w:pPr>
              <w:jc w:val="left"/>
              <w:rPr>
                <w:rFonts w:hint="eastAsia" w:ascii="楷体_GB2312" w:hAnsi="仿宋" w:eastAsia="楷体_GB2312"/>
                <w:bCs/>
                <w:sz w:val="24"/>
              </w:rPr>
            </w:pPr>
          </w:p>
        </w:tc>
        <w:tc>
          <w:tcPr>
            <w:tcW w:w="2745" w:type="dxa"/>
            <w:vAlign w:val="center"/>
          </w:tcPr>
          <w:p>
            <w:pPr>
              <w:jc w:val="left"/>
              <w:rPr>
                <w:rFonts w:hint="eastAsia" w:ascii="楷体_GB2312" w:hAnsi="仿宋" w:eastAsia="楷体_GB2312"/>
                <w:bCs/>
                <w:sz w:val="24"/>
              </w:rPr>
            </w:pPr>
            <w:r>
              <w:rPr>
                <w:rFonts w:hint="eastAsia" w:ascii="楷体_GB2312" w:hAnsi="仿宋" w:eastAsia="楷体_GB2312"/>
                <w:bCs/>
                <w:sz w:val="24"/>
              </w:rPr>
              <w:t>服装打板及裁剪</w:t>
            </w:r>
          </w:p>
        </w:tc>
        <w:tc>
          <w:tcPr>
            <w:tcW w:w="715" w:type="dxa"/>
            <w:vAlign w:val="center"/>
          </w:tcPr>
          <w:p>
            <w:pPr>
              <w:jc w:val="left"/>
              <w:rPr>
                <w:rFonts w:hint="eastAsia" w:ascii="楷体_GB2312" w:hAnsi="仿宋" w:eastAsia="楷体_GB2312"/>
                <w:bCs/>
                <w:sz w:val="24"/>
              </w:rPr>
            </w:pPr>
            <w:r>
              <w:rPr>
                <w:rFonts w:hint="eastAsia" w:ascii="楷体_GB2312" w:hAnsi="仿宋" w:eastAsia="楷体_GB2312"/>
                <w:bCs/>
                <w:sz w:val="24"/>
              </w:rPr>
              <w:t>5</w:t>
            </w:r>
          </w:p>
        </w:tc>
        <w:tc>
          <w:tcPr>
            <w:tcW w:w="816" w:type="dxa"/>
          </w:tcPr>
          <w:p>
            <w:pPr>
              <w:jc w:val="left"/>
              <w:rPr>
                <w:rFonts w:hint="eastAsia" w:ascii="楷体_GB2312" w:hAnsi="仿宋" w:eastAsia="楷体_GB2312"/>
                <w:bCs/>
                <w:sz w:val="24"/>
              </w:rPr>
            </w:pPr>
            <w:r>
              <w:rPr>
                <w:rFonts w:hint="eastAsia" w:ascii="楷体_GB2312" w:hAnsi="仿宋" w:eastAsia="楷体_GB2312"/>
                <w:bCs/>
                <w:sz w:val="24"/>
              </w:rPr>
              <w:t>90</w:t>
            </w:r>
          </w:p>
        </w:tc>
        <w:tc>
          <w:tcPr>
            <w:tcW w:w="606" w:type="dxa"/>
            <w:vAlign w:val="center"/>
          </w:tcPr>
          <w:p>
            <w:pPr>
              <w:jc w:val="left"/>
              <w:rPr>
                <w:rFonts w:hint="eastAsia" w:ascii="楷体_GB2312" w:hAnsi="仿宋" w:eastAsia="楷体_GB2312"/>
                <w:bCs/>
                <w:sz w:val="24"/>
              </w:rPr>
            </w:pPr>
          </w:p>
        </w:tc>
        <w:tc>
          <w:tcPr>
            <w:tcW w:w="567" w:type="dxa"/>
            <w:vAlign w:val="center"/>
          </w:tcPr>
          <w:p>
            <w:pPr>
              <w:jc w:val="left"/>
              <w:rPr>
                <w:rFonts w:hint="eastAsia" w:ascii="楷体_GB2312" w:hAnsi="仿宋" w:eastAsia="楷体_GB2312"/>
                <w:bCs/>
                <w:sz w:val="24"/>
              </w:rPr>
            </w:pPr>
            <w:r>
              <w:rPr>
                <w:rFonts w:hint="eastAsia" w:ascii="楷体_GB2312" w:hAnsi="仿宋" w:eastAsia="楷体_GB2312"/>
                <w:bCs/>
                <w:sz w:val="24"/>
              </w:rPr>
              <w:t>√</w:t>
            </w:r>
          </w:p>
        </w:tc>
        <w:tc>
          <w:tcPr>
            <w:tcW w:w="606" w:type="dxa"/>
            <w:vAlign w:val="center"/>
          </w:tcPr>
          <w:p>
            <w:pPr>
              <w:jc w:val="left"/>
              <w:rPr>
                <w:rFonts w:hint="eastAsia" w:ascii="楷体_GB2312" w:hAnsi="仿宋" w:eastAsia="楷体_GB2312"/>
                <w:bCs/>
                <w:sz w:val="24"/>
              </w:rPr>
            </w:pPr>
          </w:p>
        </w:tc>
        <w:tc>
          <w:tcPr>
            <w:tcW w:w="606" w:type="dxa"/>
            <w:vAlign w:val="center"/>
          </w:tcPr>
          <w:p>
            <w:pPr>
              <w:jc w:val="left"/>
              <w:rPr>
                <w:rFonts w:hint="eastAsia" w:ascii="楷体_GB2312" w:hAnsi="仿宋" w:eastAsia="楷体_GB2312"/>
                <w:bCs/>
                <w:sz w:val="24"/>
              </w:rPr>
            </w:pPr>
          </w:p>
        </w:tc>
        <w:tc>
          <w:tcPr>
            <w:tcW w:w="606" w:type="dxa"/>
            <w:vAlign w:val="center"/>
          </w:tcPr>
          <w:p>
            <w:pPr>
              <w:jc w:val="left"/>
              <w:rPr>
                <w:rFonts w:hint="eastAsia" w:ascii="楷体_GB2312" w:hAnsi="仿宋" w:eastAsia="楷体_GB2312"/>
                <w:bCs/>
                <w:sz w:val="24"/>
              </w:rPr>
            </w:pPr>
          </w:p>
        </w:tc>
        <w:tc>
          <w:tcPr>
            <w:tcW w:w="503" w:type="dxa"/>
            <w:vAlign w:val="center"/>
          </w:tcPr>
          <w:p>
            <w:pPr>
              <w:jc w:val="left"/>
              <w:rPr>
                <w:rFonts w:hint="eastAsia" w:ascii="楷体_GB2312" w:hAnsi="仿宋" w:eastAsia="楷体_GB2312"/>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9" w:type="dxa"/>
            <w:vMerge w:val="continue"/>
            <w:vAlign w:val="center"/>
          </w:tcPr>
          <w:p>
            <w:pPr>
              <w:jc w:val="left"/>
              <w:rPr>
                <w:rFonts w:hint="eastAsia" w:ascii="楷体_GB2312" w:hAnsi="仿宋" w:eastAsia="楷体_GB2312"/>
                <w:bCs/>
                <w:sz w:val="24"/>
              </w:rPr>
            </w:pPr>
          </w:p>
        </w:tc>
        <w:tc>
          <w:tcPr>
            <w:tcW w:w="2745" w:type="dxa"/>
            <w:vAlign w:val="center"/>
          </w:tcPr>
          <w:p>
            <w:pPr>
              <w:jc w:val="left"/>
              <w:rPr>
                <w:rFonts w:hint="eastAsia" w:ascii="楷体_GB2312" w:hAnsi="仿宋" w:eastAsia="楷体_GB2312"/>
                <w:bCs/>
                <w:sz w:val="24"/>
              </w:rPr>
            </w:pPr>
            <w:r>
              <w:rPr>
                <w:rFonts w:hint="eastAsia" w:ascii="楷体_GB2312" w:hAnsi="仿宋" w:eastAsia="楷体_GB2312"/>
                <w:bCs/>
                <w:sz w:val="24"/>
              </w:rPr>
              <w:t>服装工艺</w:t>
            </w:r>
          </w:p>
        </w:tc>
        <w:tc>
          <w:tcPr>
            <w:tcW w:w="715" w:type="dxa"/>
            <w:vAlign w:val="center"/>
          </w:tcPr>
          <w:p>
            <w:pPr>
              <w:jc w:val="left"/>
              <w:rPr>
                <w:rFonts w:hint="eastAsia" w:ascii="楷体_GB2312" w:hAnsi="仿宋" w:eastAsia="楷体_GB2312"/>
                <w:bCs/>
                <w:sz w:val="24"/>
              </w:rPr>
            </w:pPr>
            <w:r>
              <w:rPr>
                <w:rFonts w:hint="eastAsia" w:ascii="楷体_GB2312" w:hAnsi="仿宋" w:eastAsia="楷体_GB2312"/>
                <w:bCs/>
                <w:sz w:val="24"/>
              </w:rPr>
              <w:t>6</w:t>
            </w:r>
          </w:p>
        </w:tc>
        <w:tc>
          <w:tcPr>
            <w:tcW w:w="816" w:type="dxa"/>
          </w:tcPr>
          <w:p>
            <w:pPr>
              <w:jc w:val="left"/>
              <w:rPr>
                <w:rFonts w:hint="eastAsia" w:ascii="楷体_GB2312" w:hAnsi="仿宋" w:eastAsia="楷体_GB2312"/>
                <w:bCs/>
                <w:sz w:val="24"/>
              </w:rPr>
            </w:pPr>
            <w:r>
              <w:rPr>
                <w:rFonts w:hint="eastAsia" w:ascii="楷体_GB2312" w:hAnsi="仿宋" w:eastAsia="楷体_GB2312"/>
                <w:bCs/>
                <w:sz w:val="24"/>
              </w:rPr>
              <w:t>108</w:t>
            </w:r>
          </w:p>
        </w:tc>
        <w:tc>
          <w:tcPr>
            <w:tcW w:w="606" w:type="dxa"/>
            <w:vAlign w:val="center"/>
          </w:tcPr>
          <w:p>
            <w:pPr>
              <w:jc w:val="left"/>
              <w:rPr>
                <w:rFonts w:hint="eastAsia" w:ascii="楷体_GB2312" w:hAnsi="仿宋" w:eastAsia="楷体_GB2312"/>
                <w:bCs/>
                <w:sz w:val="24"/>
              </w:rPr>
            </w:pPr>
          </w:p>
        </w:tc>
        <w:tc>
          <w:tcPr>
            <w:tcW w:w="567" w:type="dxa"/>
            <w:vAlign w:val="center"/>
          </w:tcPr>
          <w:p>
            <w:pPr>
              <w:jc w:val="left"/>
              <w:rPr>
                <w:rFonts w:hint="eastAsia" w:ascii="楷体_GB2312" w:hAnsi="仿宋" w:eastAsia="楷体_GB2312"/>
                <w:bCs/>
                <w:sz w:val="24"/>
              </w:rPr>
            </w:pPr>
          </w:p>
        </w:tc>
        <w:tc>
          <w:tcPr>
            <w:tcW w:w="606" w:type="dxa"/>
            <w:vAlign w:val="center"/>
          </w:tcPr>
          <w:p>
            <w:pPr>
              <w:jc w:val="left"/>
              <w:rPr>
                <w:rFonts w:hint="eastAsia" w:ascii="楷体_GB2312" w:hAnsi="仿宋" w:eastAsia="楷体_GB2312"/>
                <w:bCs/>
                <w:sz w:val="24"/>
              </w:rPr>
            </w:pPr>
            <w:r>
              <w:rPr>
                <w:rFonts w:hint="eastAsia" w:ascii="楷体_GB2312" w:hAnsi="仿宋" w:eastAsia="楷体_GB2312"/>
                <w:bCs/>
                <w:sz w:val="24"/>
              </w:rPr>
              <w:t>√</w:t>
            </w:r>
          </w:p>
        </w:tc>
        <w:tc>
          <w:tcPr>
            <w:tcW w:w="606" w:type="dxa"/>
            <w:vAlign w:val="center"/>
          </w:tcPr>
          <w:p>
            <w:pPr>
              <w:jc w:val="left"/>
              <w:rPr>
                <w:rFonts w:hint="eastAsia" w:ascii="楷体_GB2312" w:hAnsi="仿宋" w:eastAsia="楷体_GB2312"/>
                <w:bCs/>
                <w:sz w:val="24"/>
              </w:rPr>
            </w:pPr>
          </w:p>
        </w:tc>
        <w:tc>
          <w:tcPr>
            <w:tcW w:w="606" w:type="dxa"/>
            <w:vAlign w:val="center"/>
          </w:tcPr>
          <w:p>
            <w:pPr>
              <w:jc w:val="left"/>
              <w:rPr>
                <w:rFonts w:hint="eastAsia" w:ascii="楷体_GB2312" w:hAnsi="仿宋" w:eastAsia="楷体_GB2312"/>
                <w:bCs/>
                <w:sz w:val="24"/>
              </w:rPr>
            </w:pPr>
          </w:p>
        </w:tc>
        <w:tc>
          <w:tcPr>
            <w:tcW w:w="503" w:type="dxa"/>
            <w:vAlign w:val="center"/>
          </w:tcPr>
          <w:p>
            <w:pPr>
              <w:jc w:val="left"/>
              <w:rPr>
                <w:rFonts w:hint="eastAsia" w:ascii="楷体_GB2312" w:hAnsi="仿宋" w:eastAsia="楷体_GB2312"/>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9" w:type="dxa"/>
            <w:vMerge w:val="continue"/>
            <w:vAlign w:val="center"/>
          </w:tcPr>
          <w:p>
            <w:pPr>
              <w:jc w:val="left"/>
              <w:rPr>
                <w:rFonts w:hint="eastAsia" w:ascii="楷体_GB2312" w:hAnsi="仿宋" w:eastAsia="楷体_GB2312"/>
                <w:bCs/>
                <w:sz w:val="24"/>
              </w:rPr>
            </w:pPr>
          </w:p>
        </w:tc>
        <w:tc>
          <w:tcPr>
            <w:tcW w:w="2745" w:type="dxa"/>
            <w:vAlign w:val="center"/>
          </w:tcPr>
          <w:p>
            <w:pPr>
              <w:jc w:val="left"/>
              <w:rPr>
                <w:rFonts w:hint="eastAsia" w:ascii="楷体_GB2312" w:hAnsi="仿宋" w:eastAsia="楷体_GB2312"/>
                <w:bCs/>
                <w:sz w:val="24"/>
              </w:rPr>
            </w:pPr>
            <w:r>
              <w:rPr>
                <w:rFonts w:hint="eastAsia" w:ascii="楷体_GB2312" w:hAnsi="仿宋" w:eastAsia="楷体_GB2312"/>
                <w:bCs/>
                <w:sz w:val="24"/>
              </w:rPr>
              <w:t>服饰品设计</w:t>
            </w:r>
          </w:p>
        </w:tc>
        <w:tc>
          <w:tcPr>
            <w:tcW w:w="715" w:type="dxa"/>
            <w:vAlign w:val="center"/>
          </w:tcPr>
          <w:p>
            <w:pPr>
              <w:jc w:val="left"/>
              <w:rPr>
                <w:rFonts w:hint="eastAsia" w:ascii="楷体_GB2312" w:hAnsi="仿宋" w:eastAsia="楷体_GB2312"/>
                <w:bCs/>
                <w:sz w:val="24"/>
              </w:rPr>
            </w:pPr>
            <w:r>
              <w:rPr>
                <w:rFonts w:hint="eastAsia" w:ascii="楷体_GB2312" w:hAnsi="仿宋" w:eastAsia="楷体_GB2312"/>
                <w:bCs/>
                <w:sz w:val="24"/>
              </w:rPr>
              <w:t>6</w:t>
            </w:r>
          </w:p>
        </w:tc>
        <w:tc>
          <w:tcPr>
            <w:tcW w:w="816" w:type="dxa"/>
          </w:tcPr>
          <w:p>
            <w:pPr>
              <w:jc w:val="left"/>
              <w:rPr>
                <w:rFonts w:hint="eastAsia" w:ascii="楷体_GB2312" w:hAnsi="仿宋" w:eastAsia="楷体_GB2312"/>
                <w:bCs/>
                <w:sz w:val="24"/>
              </w:rPr>
            </w:pPr>
            <w:r>
              <w:rPr>
                <w:rFonts w:hint="eastAsia" w:ascii="楷体_GB2312" w:hAnsi="仿宋" w:eastAsia="楷体_GB2312"/>
                <w:bCs/>
                <w:sz w:val="24"/>
              </w:rPr>
              <w:t>108</w:t>
            </w:r>
          </w:p>
        </w:tc>
        <w:tc>
          <w:tcPr>
            <w:tcW w:w="606" w:type="dxa"/>
            <w:vAlign w:val="center"/>
          </w:tcPr>
          <w:p>
            <w:pPr>
              <w:jc w:val="left"/>
              <w:rPr>
                <w:rFonts w:hint="eastAsia" w:ascii="楷体_GB2312" w:hAnsi="仿宋" w:eastAsia="楷体_GB2312"/>
                <w:bCs/>
                <w:sz w:val="24"/>
              </w:rPr>
            </w:pPr>
          </w:p>
        </w:tc>
        <w:tc>
          <w:tcPr>
            <w:tcW w:w="567" w:type="dxa"/>
            <w:vAlign w:val="center"/>
          </w:tcPr>
          <w:p>
            <w:pPr>
              <w:jc w:val="left"/>
              <w:rPr>
                <w:rFonts w:hint="eastAsia" w:ascii="楷体_GB2312" w:hAnsi="仿宋" w:eastAsia="楷体_GB2312"/>
                <w:bCs/>
                <w:sz w:val="24"/>
              </w:rPr>
            </w:pPr>
          </w:p>
        </w:tc>
        <w:tc>
          <w:tcPr>
            <w:tcW w:w="606" w:type="dxa"/>
            <w:vAlign w:val="center"/>
          </w:tcPr>
          <w:p>
            <w:pPr>
              <w:jc w:val="left"/>
              <w:rPr>
                <w:rFonts w:hint="eastAsia" w:ascii="楷体_GB2312" w:hAnsi="仿宋" w:eastAsia="楷体_GB2312"/>
                <w:bCs/>
                <w:sz w:val="24"/>
              </w:rPr>
            </w:pPr>
            <w:r>
              <w:rPr>
                <w:rFonts w:hint="eastAsia" w:ascii="楷体_GB2312" w:hAnsi="仿宋" w:eastAsia="楷体_GB2312"/>
                <w:bCs/>
                <w:sz w:val="24"/>
              </w:rPr>
              <w:t>√</w:t>
            </w:r>
          </w:p>
        </w:tc>
        <w:tc>
          <w:tcPr>
            <w:tcW w:w="606" w:type="dxa"/>
            <w:vAlign w:val="center"/>
          </w:tcPr>
          <w:p>
            <w:pPr>
              <w:jc w:val="left"/>
              <w:rPr>
                <w:rFonts w:hint="eastAsia" w:ascii="楷体_GB2312" w:hAnsi="仿宋" w:eastAsia="楷体_GB2312"/>
                <w:bCs/>
                <w:sz w:val="24"/>
              </w:rPr>
            </w:pPr>
          </w:p>
        </w:tc>
        <w:tc>
          <w:tcPr>
            <w:tcW w:w="606" w:type="dxa"/>
            <w:vAlign w:val="center"/>
          </w:tcPr>
          <w:p>
            <w:pPr>
              <w:jc w:val="left"/>
              <w:rPr>
                <w:rFonts w:hint="eastAsia" w:ascii="楷体_GB2312" w:hAnsi="仿宋" w:eastAsia="楷体_GB2312"/>
                <w:bCs/>
                <w:sz w:val="24"/>
              </w:rPr>
            </w:pPr>
          </w:p>
        </w:tc>
        <w:tc>
          <w:tcPr>
            <w:tcW w:w="503" w:type="dxa"/>
            <w:vAlign w:val="center"/>
          </w:tcPr>
          <w:p>
            <w:pPr>
              <w:jc w:val="left"/>
              <w:rPr>
                <w:rFonts w:hint="eastAsia" w:ascii="楷体_GB2312" w:hAnsi="仿宋" w:eastAsia="楷体_GB2312"/>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9" w:type="dxa"/>
            <w:vMerge w:val="continue"/>
            <w:vAlign w:val="center"/>
          </w:tcPr>
          <w:p>
            <w:pPr>
              <w:jc w:val="left"/>
              <w:rPr>
                <w:rFonts w:hint="eastAsia" w:ascii="楷体_GB2312" w:hAnsi="仿宋" w:eastAsia="楷体_GB2312"/>
                <w:bCs/>
                <w:sz w:val="24"/>
              </w:rPr>
            </w:pPr>
          </w:p>
        </w:tc>
        <w:tc>
          <w:tcPr>
            <w:tcW w:w="2745" w:type="dxa"/>
            <w:vAlign w:val="center"/>
          </w:tcPr>
          <w:p>
            <w:pPr>
              <w:jc w:val="left"/>
              <w:rPr>
                <w:rFonts w:hint="eastAsia" w:ascii="楷体_GB2312" w:hAnsi="仿宋" w:eastAsia="楷体_GB2312"/>
                <w:bCs/>
                <w:sz w:val="24"/>
              </w:rPr>
            </w:pPr>
            <w:r>
              <w:rPr>
                <w:rFonts w:hint="eastAsia" w:ascii="楷体_GB2312" w:hAnsi="仿宋" w:eastAsia="楷体_GB2312"/>
                <w:bCs/>
                <w:sz w:val="24"/>
              </w:rPr>
              <w:t>陈列设计</w:t>
            </w:r>
          </w:p>
        </w:tc>
        <w:tc>
          <w:tcPr>
            <w:tcW w:w="715" w:type="dxa"/>
            <w:vAlign w:val="center"/>
          </w:tcPr>
          <w:p>
            <w:pPr>
              <w:jc w:val="left"/>
              <w:rPr>
                <w:rFonts w:hint="eastAsia" w:ascii="楷体_GB2312" w:hAnsi="仿宋" w:eastAsia="楷体_GB2312"/>
                <w:bCs/>
                <w:sz w:val="24"/>
              </w:rPr>
            </w:pPr>
            <w:r>
              <w:rPr>
                <w:rFonts w:hint="eastAsia" w:ascii="楷体_GB2312" w:hAnsi="仿宋" w:eastAsia="楷体_GB2312"/>
                <w:bCs/>
                <w:sz w:val="24"/>
              </w:rPr>
              <w:t>6</w:t>
            </w:r>
          </w:p>
        </w:tc>
        <w:tc>
          <w:tcPr>
            <w:tcW w:w="816" w:type="dxa"/>
          </w:tcPr>
          <w:p>
            <w:pPr>
              <w:jc w:val="left"/>
              <w:rPr>
                <w:rFonts w:hint="eastAsia" w:ascii="楷体_GB2312" w:hAnsi="仿宋" w:eastAsia="楷体_GB2312"/>
                <w:bCs/>
                <w:sz w:val="24"/>
              </w:rPr>
            </w:pPr>
            <w:r>
              <w:rPr>
                <w:rFonts w:hint="eastAsia" w:ascii="楷体_GB2312" w:hAnsi="仿宋" w:eastAsia="楷体_GB2312"/>
                <w:bCs/>
                <w:sz w:val="24"/>
              </w:rPr>
              <w:t>108</w:t>
            </w:r>
          </w:p>
        </w:tc>
        <w:tc>
          <w:tcPr>
            <w:tcW w:w="606" w:type="dxa"/>
            <w:vAlign w:val="center"/>
          </w:tcPr>
          <w:p>
            <w:pPr>
              <w:jc w:val="left"/>
              <w:rPr>
                <w:rFonts w:hint="eastAsia" w:ascii="楷体_GB2312" w:hAnsi="仿宋" w:eastAsia="楷体_GB2312"/>
                <w:bCs/>
                <w:sz w:val="24"/>
              </w:rPr>
            </w:pPr>
          </w:p>
        </w:tc>
        <w:tc>
          <w:tcPr>
            <w:tcW w:w="567" w:type="dxa"/>
            <w:vAlign w:val="center"/>
          </w:tcPr>
          <w:p>
            <w:pPr>
              <w:jc w:val="left"/>
              <w:rPr>
                <w:rFonts w:hint="eastAsia" w:ascii="楷体_GB2312" w:hAnsi="仿宋" w:eastAsia="楷体_GB2312"/>
                <w:bCs/>
                <w:sz w:val="24"/>
              </w:rPr>
            </w:pPr>
          </w:p>
        </w:tc>
        <w:tc>
          <w:tcPr>
            <w:tcW w:w="606" w:type="dxa"/>
            <w:vAlign w:val="center"/>
          </w:tcPr>
          <w:p>
            <w:pPr>
              <w:jc w:val="left"/>
              <w:rPr>
                <w:rFonts w:hint="eastAsia" w:ascii="楷体_GB2312" w:hAnsi="仿宋" w:eastAsia="楷体_GB2312"/>
                <w:bCs/>
                <w:sz w:val="24"/>
              </w:rPr>
            </w:pPr>
          </w:p>
        </w:tc>
        <w:tc>
          <w:tcPr>
            <w:tcW w:w="606" w:type="dxa"/>
            <w:vAlign w:val="center"/>
          </w:tcPr>
          <w:p>
            <w:pPr>
              <w:jc w:val="left"/>
              <w:rPr>
                <w:rFonts w:hint="eastAsia" w:ascii="楷体_GB2312" w:hAnsi="仿宋" w:eastAsia="楷体_GB2312"/>
                <w:bCs/>
                <w:sz w:val="24"/>
              </w:rPr>
            </w:pPr>
            <w:r>
              <w:rPr>
                <w:rFonts w:hint="eastAsia" w:ascii="楷体_GB2312" w:hAnsi="仿宋" w:eastAsia="楷体_GB2312"/>
                <w:bCs/>
                <w:sz w:val="24"/>
              </w:rPr>
              <w:t>√</w:t>
            </w:r>
          </w:p>
        </w:tc>
        <w:tc>
          <w:tcPr>
            <w:tcW w:w="606" w:type="dxa"/>
            <w:vAlign w:val="center"/>
          </w:tcPr>
          <w:p>
            <w:pPr>
              <w:jc w:val="left"/>
              <w:rPr>
                <w:rFonts w:hint="eastAsia" w:ascii="楷体_GB2312" w:hAnsi="仿宋" w:eastAsia="楷体_GB2312"/>
                <w:bCs/>
                <w:sz w:val="24"/>
              </w:rPr>
            </w:pPr>
          </w:p>
        </w:tc>
        <w:tc>
          <w:tcPr>
            <w:tcW w:w="503" w:type="dxa"/>
            <w:vAlign w:val="center"/>
          </w:tcPr>
          <w:p>
            <w:pPr>
              <w:jc w:val="left"/>
              <w:rPr>
                <w:rFonts w:hint="eastAsia" w:ascii="楷体_GB2312" w:hAnsi="仿宋" w:eastAsia="楷体_GB2312"/>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9" w:type="dxa"/>
            <w:vMerge w:val="continue"/>
            <w:vAlign w:val="center"/>
          </w:tcPr>
          <w:p>
            <w:pPr>
              <w:jc w:val="left"/>
              <w:rPr>
                <w:rFonts w:hint="eastAsia" w:ascii="楷体_GB2312" w:hAnsi="仿宋" w:eastAsia="楷体_GB2312"/>
                <w:bCs/>
                <w:sz w:val="24"/>
              </w:rPr>
            </w:pPr>
          </w:p>
        </w:tc>
        <w:tc>
          <w:tcPr>
            <w:tcW w:w="2745" w:type="dxa"/>
            <w:vAlign w:val="center"/>
          </w:tcPr>
          <w:p>
            <w:pPr>
              <w:jc w:val="left"/>
              <w:rPr>
                <w:rFonts w:hint="eastAsia" w:ascii="楷体_GB2312" w:hAnsi="仿宋" w:eastAsia="楷体_GB2312"/>
                <w:bCs/>
                <w:sz w:val="24"/>
              </w:rPr>
            </w:pPr>
            <w:r>
              <w:rPr>
                <w:rFonts w:hint="eastAsia" w:ascii="楷体_GB2312" w:hAnsi="仿宋" w:eastAsia="楷体_GB2312"/>
                <w:bCs/>
                <w:sz w:val="24"/>
              </w:rPr>
              <w:t>立体裁剪</w:t>
            </w:r>
          </w:p>
        </w:tc>
        <w:tc>
          <w:tcPr>
            <w:tcW w:w="715" w:type="dxa"/>
            <w:vAlign w:val="center"/>
          </w:tcPr>
          <w:p>
            <w:pPr>
              <w:jc w:val="left"/>
              <w:rPr>
                <w:rFonts w:hint="eastAsia" w:ascii="楷体_GB2312" w:hAnsi="仿宋" w:eastAsia="楷体_GB2312"/>
                <w:bCs/>
                <w:sz w:val="24"/>
              </w:rPr>
            </w:pPr>
            <w:r>
              <w:rPr>
                <w:rFonts w:hint="eastAsia" w:ascii="楷体_GB2312" w:hAnsi="仿宋" w:eastAsia="楷体_GB2312"/>
                <w:bCs/>
                <w:sz w:val="24"/>
              </w:rPr>
              <w:t>6</w:t>
            </w:r>
          </w:p>
        </w:tc>
        <w:tc>
          <w:tcPr>
            <w:tcW w:w="816" w:type="dxa"/>
          </w:tcPr>
          <w:p>
            <w:pPr>
              <w:jc w:val="left"/>
              <w:rPr>
                <w:rFonts w:hint="eastAsia" w:ascii="楷体_GB2312" w:hAnsi="仿宋" w:eastAsia="楷体_GB2312"/>
                <w:bCs/>
                <w:sz w:val="24"/>
              </w:rPr>
            </w:pPr>
            <w:r>
              <w:rPr>
                <w:rFonts w:hint="eastAsia" w:ascii="楷体_GB2312" w:hAnsi="仿宋" w:eastAsia="楷体_GB2312"/>
                <w:bCs/>
                <w:sz w:val="24"/>
              </w:rPr>
              <w:t>108</w:t>
            </w:r>
          </w:p>
        </w:tc>
        <w:tc>
          <w:tcPr>
            <w:tcW w:w="606" w:type="dxa"/>
            <w:vAlign w:val="center"/>
          </w:tcPr>
          <w:p>
            <w:pPr>
              <w:jc w:val="left"/>
              <w:rPr>
                <w:rFonts w:hint="eastAsia" w:ascii="楷体_GB2312" w:hAnsi="仿宋" w:eastAsia="楷体_GB2312"/>
                <w:bCs/>
                <w:sz w:val="24"/>
              </w:rPr>
            </w:pPr>
          </w:p>
        </w:tc>
        <w:tc>
          <w:tcPr>
            <w:tcW w:w="567" w:type="dxa"/>
            <w:vAlign w:val="center"/>
          </w:tcPr>
          <w:p>
            <w:pPr>
              <w:jc w:val="left"/>
              <w:rPr>
                <w:rFonts w:hint="eastAsia" w:ascii="楷体_GB2312" w:hAnsi="仿宋" w:eastAsia="楷体_GB2312"/>
                <w:bCs/>
                <w:sz w:val="24"/>
              </w:rPr>
            </w:pPr>
          </w:p>
        </w:tc>
        <w:tc>
          <w:tcPr>
            <w:tcW w:w="606" w:type="dxa"/>
            <w:vAlign w:val="center"/>
          </w:tcPr>
          <w:p>
            <w:pPr>
              <w:jc w:val="left"/>
              <w:rPr>
                <w:rFonts w:hint="eastAsia" w:ascii="楷体_GB2312" w:hAnsi="仿宋" w:eastAsia="楷体_GB2312"/>
                <w:bCs/>
                <w:sz w:val="24"/>
              </w:rPr>
            </w:pPr>
          </w:p>
        </w:tc>
        <w:tc>
          <w:tcPr>
            <w:tcW w:w="606" w:type="dxa"/>
            <w:vAlign w:val="center"/>
          </w:tcPr>
          <w:p>
            <w:pPr>
              <w:jc w:val="left"/>
              <w:rPr>
                <w:rFonts w:hint="eastAsia" w:ascii="楷体_GB2312" w:hAnsi="仿宋" w:eastAsia="楷体_GB2312"/>
                <w:bCs/>
                <w:sz w:val="24"/>
              </w:rPr>
            </w:pPr>
            <w:r>
              <w:rPr>
                <w:rFonts w:hint="eastAsia" w:ascii="楷体_GB2312" w:hAnsi="仿宋" w:eastAsia="楷体_GB2312"/>
                <w:bCs/>
                <w:sz w:val="24"/>
              </w:rPr>
              <w:t>√</w:t>
            </w:r>
          </w:p>
        </w:tc>
        <w:tc>
          <w:tcPr>
            <w:tcW w:w="606" w:type="dxa"/>
            <w:vAlign w:val="center"/>
          </w:tcPr>
          <w:p>
            <w:pPr>
              <w:jc w:val="left"/>
              <w:rPr>
                <w:rFonts w:hint="eastAsia" w:ascii="楷体_GB2312" w:hAnsi="仿宋" w:eastAsia="楷体_GB2312"/>
                <w:bCs/>
                <w:sz w:val="24"/>
              </w:rPr>
            </w:pPr>
          </w:p>
        </w:tc>
        <w:tc>
          <w:tcPr>
            <w:tcW w:w="503" w:type="dxa"/>
            <w:vAlign w:val="center"/>
          </w:tcPr>
          <w:p>
            <w:pPr>
              <w:jc w:val="left"/>
              <w:rPr>
                <w:rFonts w:hint="eastAsia" w:ascii="楷体_GB2312" w:hAnsi="仿宋" w:eastAsia="楷体_GB2312"/>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9" w:type="dxa"/>
            <w:vMerge w:val="continue"/>
            <w:vAlign w:val="center"/>
          </w:tcPr>
          <w:p>
            <w:pPr>
              <w:jc w:val="left"/>
              <w:rPr>
                <w:rFonts w:hint="eastAsia" w:ascii="楷体_GB2312" w:hAnsi="仿宋" w:eastAsia="楷体_GB2312"/>
                <w:bCs/>
                <w:sz w:val="24"/>
              </w:rPr>
            </w:pPr>
          </w:p>
        </w:tc>
        <w:tc>
          <w:tcPr>
            <w:tcW w:w="2745" w:type="dxa"/>
            <w:vAlign w:val="center"/>
          </w:tcPr>
          <w:p>
            <w:pPr>
              <w:jc w:val="left"/>
              <w:rPr>
                <w:rFonts w:hint="eastAsia" w:ascii="楷体_GB2312" w:hAnsi="仿宋" w:eastAsia="楷体_GB2312"/>
                <w:bCs/>
                <w:sz w:val="24"/>
              </w:rPr>
            </w:pPr>
            <w:r>
              <w:rPr>
                <w:rFonts w:hint="eastAsia" w:ascii="楷体_GB2312" w:hAnsi="仿宋" w:eastAsia="楷体_GB2312"/>
                <w:bCs/>
                <w:sz w:val="24"/>
              </w:rPr>
              <w:t>市场营销</w:t>
            </w:r>
          </w:p>
        </w:tc>
        <w:tc>
          <w:tcPr>
            <w:tcW w:w="715" w:type="dxa"/>
            <w:vAlign w:val="center"/>
          </w:tcPr>
          <w:p>
            <w:pPr>
              <w:jc w:val="left"/>
              <w:rPr>
                <w:rFonts w:hint="eastAsia" w:ascii="楷体_GB2312" w:hAnsi="仿宋" w:eastAsia="楷体_GB2312"/>
                <w:bCs/>
                <w:sz w:val="24"/>
              </w:rPr>
            </w:pPr>
            <w:r>
              <w:rPr>
                <w:rFonts w:hint="eastAsia" w:ascii="楷体_GB2312" w:hAnsi="仿宋" w:eastAsia="楷体_GB2312"/>
                <w:bCs/>
                <w:sz w:val="24"/>
              </w:rPr>
              <w:t>6</w:t>
            </w:r>
          </w:p>
        </w:tc>
        <w:tc>
          <w:tcPr>
            <w:tcW w:w="816" w:type="dxa"/>
          </w:tcPr>
          <w:p>
            <w:pPr>
              <w:jc w:val="left"/>
              <w:rPr>
                <w:rFonts w:hint="eastAsia" w:ascii="楷体_GB2312" w:hAnsi="仿宋" w:eastAsia="楷体_GB2312"/>
                <w:bCs/>
                <w:sz w:val="24"/>
              </w:rPr>
            </w:pPr>
            <w:r>
              <w:rPr>
                <w:rFonts w:hint="eastAsia" w:ascii="楷体_GB2312" w:hAnsi="仿宋" w:eastAsia="楷体_GB2312"/>
                <w:bCs/>
                <w:sz w:val="24"/>
              </w:rPr>
              <w:t>108</w:t>
            </w:r>
          </w:p>
        </w:tc>
        <w:tc>
          <w:tcPr>
            <w:tcW w:w="606" w:type="dxa"/>
            <w:vAlign w:val="center"/>
          </w:tcPr>
          <w:p>
            <w:pPr>
              <w:jc w:val="left"/>
              <w:rPr>
                <w:rFonts w:hint="eastAsia" w:ascii="楷体_GB2312" w:hAnsi="仿宋" w:eastAsia="楷体_GB2312"/>
                <w:bCs/>
                <w:sz w:val="24"/>
              </w:rPr>
            </w:pPr>
          </w:p>
        </w:tc>
        <w:tc>
          <w:tcPr>
            <w:tcW w:w="567" w:type="dxa"/>
            <w:vAlign w:val="center"/>
          </w:tcPr>
          <w:p>
            <w:pPr>
              <w:jc w:val="left"/>
              <w:rPr>
                <w:rFonts w:hint="eastAsia" w:ascii="楷体_GB2312" w:hAnsi="仿宋" w:eastAsia="楷体_GB2312"/>
                <w:bCs/>
                <w:sz w:val="24"/>
              </w:rPr>
            </w:pPr>
          </w:p>
        </w:tc>
        <w:tc>
          <w:tcPr>
            <w:tcW w:w="606" w:type="dxa"/>
            <w:vAlign w:val="center"/>
          </w:tcPr>
          <w:p>
            <w:pPr>
              <w:jc w:val="left"/>
              <w:rPr>
                <w:rFonts w:hint="eastAsia" w:ascii="楷体_GB2312" w:hAnsi="仿宋" w:eastAsia="楷体_GB2312"/>
                <w:bCs/>
                <w:sz w:val="24"/>
              </w:rPr>
            </w:pPr>
          </w:p>
        </w:tc>
        <w:tc>
          <w:tcPr>
            <w:tcW w:w="606" w:type="dxa"/>
            <w:vAlign w:val="center"/>
          </w:tcPr>
          <w:p>
            <w:pPr>
              <w:jc w:val="left"/>
              <w:rPr>
                <w:rFonts w:hint="eastAsia" w:ascii="楷体_GB2312" w:hAnsi="仿宋" w:eastAsia="楷体_GB2312"/>
                <w:bCs/>
                <w:sz w:val="24"/>
              </w:rPr>
            </w:pPr>
          </w:p>
        </w:tc>
        <w:tc>
          <w:tcPr>
            <w:tcW w:w="606" w:type="dxa"/>
            <w:vAlign w:val="center"/>
          </w:tcPr>
          <w:p>
            <w:pPr>
              <w:jc w:val="left"/>
              <w:rPr>
                <w:rFonts w:hint="eastAsia" w:ascii="楷体_GB2312" w:hAnsi="仿宋" w:eastAsia="楷体_GB2312"/>
                <w:bCs/>
                <w:sz w:val="24"/>
              </w:rPr>
            </w:pPr>
            <w:r>
              <w:rPr>
                <w:rFonts w:hint="eastAsia" w:ascii="楷体_GB2312" w:hAnsi="仿宋" w:eastAsia="楷体_GB2312"/>
                <w:bCs/>
                <w:sz w:val="24"/>
              </w:rPr>
              <w:t>√</w:t>
            </w:r>
          </w:p>
        </w:tc>
        <w:tc>
          <w:tcPr>
            <w:tcW w:w="503" w:type="dxa"/>
            <w:vAlign w:val="center"/>
          </w:tcPr>
          <w:p>
            <w:pPr>
              <w:jc w:val="left"/>
              <w:rPr>
                <w:rFonts w:hint="eastAsia" w:ascii="楷体_GB2312" w:hAnsi="仿宋" w:eastAsia="楷体_GB2312"/>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9" w:type="dxa"/>
            <w:vMerge w:val="continue"/>
            <w:vAlign w:val="center"/>
          </w:tcPr>
          <w:p>
            <w:pPr>
              <w:jc w:val="left"/>
              <w:rPr>
                <w:rFonts w:hint="eastAsia" w:ascii="楷体_GB2312" w:hAnsi="仿宋" w:eastAsia="楷体_GB2312"/>
                <w:bCs/>
                <w:sz w:val="24"/>
              </w:rPr>
            </w:pPr>
          </w:p>
        </w:tc>
        <w:tc>
          <w:tcPr>
            <w:tcW w:w="2745" w:type="dxa"/>
            <w:vAlign w:val="center"/>
          </w:tcPr>
          <w:p>
            <w:pPr>
              <w:jc w:val="left"/>
              <w:rPr>
                <w:rFonts w:hint="eastAsia" w:ascii="楷体_GB2312" w:hAnsi="仿宋" w:eastAsia="楷体_GB2312"/>
                <w:bCs/>
                <w:sz w:val="24"/>
                <w:lang w:eastAsia="zh-CN"/>
              </w:rPr>
            </w:pPr>
            <w:r>
              <w:rPr>
                <w:rFonts w:hint="eastAsia" w:ascii="楷体_GB2312" w:hAnsi="仿宋" w:eastAsia="楷体_GB2312"/>
                <w:bCs/>
                <w:sz w:val="24"/>
                <w:lang w:eastAsia="zh-CN"/>
              </w:rPr>
              <w:t>市场调研</w:t>
            </w:r>
          </w:p>
        </w:tc>
        <w:tc>
          <w:tcPr>
            <w:tcW w:w="715" w:type="dxa"/>
            <w:vAlign w:val="center"/>
          </w:tcPr>
          <w:p>
            <w:pPr>
              <w:jc w:val="left"/>
              <w:rPr>
                <w:rFonts w:hint="eastAsia" w:ascii="楷体_GB2312" w:hAnsi="仿宋" w:eastAsia="楷体_GB2312"/>
                <w:bCs/>
                <w:sz w:val="24"/>
              </w:rPr>
            </w:pPr>
            <w:r>
              <w:rPr>
                <w:rFonts w:hint="eastAsia" w:ascii="楷体_GB2312" w:hAnsi="仿宋" w:eastAsia="楷体_GB2312"/>
                <w:bCs/>
                <w:sz w:val="24"/>
              </w:rPr>
              <w:t>6</w:t>
            </w:r>
          </w:p>
        </w:tc>
        <w:tc>
          <w:tcPr>
            <w:tcW w:w="816" w:type="dxa"/>
          </w:tcPr>
          <w:p>
            <w:pPr>
              <w:jc w:val="left"/>
              <w:rPr>
                <w:rFonts w:hint="eastAsia" w:ascii="楷体_GB2312" w:hAnsi="仿宋" w:eastAsia="楷体_GB2312"/>
                <w:bCs/>
                <w:sz w:val="24"/>
              </w:rPr>
            </w:pPr>
            <w:r>
              <w:rPr>
                <w:rFonts w:hint="eastAsia" w:ascii="楷体_GB2312" w:hAnsi="仿宋" w:eastAsia="楷体_GB2312"/>
                <w:bCs/>
                <w:sz w:val="24"/>
              </w:rPr>
              <w:t>108</w:t>
            </w:r>
          </w:p>
        </w:tc>
        <w:tc>
          <w:tcPr>
            <w:tcW w:w="606" w:type="dxa"/>
            <w:vAlign w:val="center"/>
          </w:tcPr>
          <w:p>
            <w:pPr>
              <w:jc w:val="left"/>
              <w:rPr>
                <w:rFonts w:hint="eastAsia" w:ascii="楷体_GB2312" w:hAnsi="仿宋" w:eastAsia="楷体_GB2312"/>
                <w:bCs/>
                <w:sz w:val="24"/>
              </w:rPr>
            </w:pPr>
          </w:p>
        </w:tc>
        <w:tc>
          <w:tcPr>
            <w:tcW w:w="567" w:type="dxa"/>
            <w:vAlign w:val="center"/>
          </w:tcPr>
          <w:p>
            <w:pPr>
              <w:jc w:val="left"/>
              <w:rPr>
                <w:rFonts w:hint="eastAsia" w:ascii="楷体_GB2312" w:hAnsi="仿宋" w:eastAsia="楷体_GB2312"/>
                <w:bCs/>
                <w:sz w:val="24"/>
              </w:rPr>
            </w:pPr>
          </w:p>
        </w:tc>
        <w:tc>
          <w:tcPr>
            <w:tcW w:w="606" w:type="dxa"/>
            <w:vAlign w:val="center"/>
          </w:tcPr>
          <w:p>
            <w:pPr>
              <w:jc w:val="left"/>
              <w:rPr>
                <w:rFonts w:hint="eastAsia" w:ascii="楷体_GB2312" w:hAnsi="仿宋" w:eastAsia="楷体_GB2312"/>
                <w:bCs/>
                <w:sz w:val="24"/>
              </w:rPr>
            </w:pPr>
          </w:p>
        </w:tc>
        <w:tc>
          <w:tcPr>
            <w:tcW w:w="606" w:type="dxa"/>
            <w:vAlign w:val="center"/>
          </w:tcPr>
          <w:p>
            <w:pPr>
              <w:jc w:val="left"/>
              <w:rPr>
                <w:rFonts w:hint="eastAsia" w:ascii="楷体_GB2312" w:hAnsi="仿宋" w:eastAsia="楷体_GB2312"/>
                <w:bCs/>
                <w:sz w:val="24"/>
              </w:rPr>
            </w:pPr>
          </w:p>
        </w:tc>
        <w:tc>
          <w:tcPr>
            <w:tcW w:w="606" w:type="dxa"/>
            <w:vAlign w:val="center"/>
          </w:tcPr>
          <w:p>
            <w:pPr>
              <w:jc w:val="left"/>
              <w:rPr>
                <w:rFonts w:hint="eastAsia" w:ascii="楷体_GB2312" w:hAnsi="仿宋" w:eastAsia="楷体_GB2312"/>
                <w:bCs/>
                <w:sz w:val="24"/>
              </w:rPr>
            </w:pPr>
            <w:r>
              <w:rPr>
                <w:rFonts w:hint="eastAsia" w:ascii="楷体_GB2312" w:hAnsi="仿宋" w:eastAsia="楷体_GB2312"/>
                <w:bCs/>
                <w:sz w:val="24"/>
              </w:rPr>
              <w:t>√</w:t>
            </w:r>
          </w:p>
        </w:tc>
        <w:tc>
          <w:tcPr>
            <w:tcW w:w="503" w:type="dxa"/>
            <w:vAlign w:val="center"/>
          </w:tcPr>
          <w:p>
            <w:pPr>
              <w:jc w:val="left"/>
              <w:rPr>
                <w:rFonts w:hint="eastAsia" w:ascii="楷体_GB2312" w:hAnsi="仿宋" w:eastAsia="楷体_GB2312"/>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9" w:type="dxa"/>
            <w:vMerge w:val="restart"/>
            <w:vAlign w:val="center"/>
          </w:tcPr>
          <w:p>
            <w:pPr>
              <w:jc w:val="left"/>
              <w:rPr>
                <w:rFonts w:hint="eastAsia" w:ascii="楷体_GB2312" w:hAnsi="仿宋" w:eastAsia="楷体_GB2312"/>
                <w:bCs/>
                <w:sz w:val="24"/>
              </w:rPr>
            </w:pPr>
            <w:r>
              <w:rPr>
                <w:rFonts w:hint="eastAsia" w:ascii="楷体_GB2312" w:hAnsi="仿宋" w:eastAsia="楷体_GB2312"/>
                <w:bCs/>
                <w:sz w:val="24"/>
              </w:rPr>
              <w:t>实习</w:t>
            </w:r>
          </w:p>
        </w:tc>
        <w:tc>
          <w:tcPr>
            <w:tcW w:w="2745" w:type="dxa"/>
            <w:vAlign w:val="center"/>
          </w:tcPr>
          <w:p>
            <w:pPr>
              <w:jc w:val="left"/>
              <w:rPr>
                <w:rFonts w:hint="eastAsia" w:ascii="楷体_GB2312" w:hAnsi="仿宋" w:eastAsia="楷体_GB2312"/>
                <w:bCs/>
                <w:sz w:val="24"/>
                <w:lang w:eastAsia="zh-CN"/>
              </w:rPr>
            </w:pPr>
            <w:r>
              <w:rPr>
                <w:rFonts w:hint="eastAsia" w:ascii="楷体_GB2312" w:hAnsi="仿宋" w:eastAsia="楷体_GB2312"/>
                <w:bCs/>
                <w:sz w:val="24"/>
                <w:lang w:eastAsia="zh-CN"/>
              </w:rPr>
              <w:t>认识实习</w:t>
            </w:r>
          </w:p>
        </w:tc>
        <w:tc>
          <w:tcPr>
            <w:tcW w:w="715" w:type="dxa"/>
            <w:vAlign w:val="center"/>
          </w:tcPr>
          <w:p>
            <w:pPr>
              <w:jc w:val="left"/>
              <w:rPr>
                <w:rFonts w:hint="eastAsia" w:ascii="楷体_GB2312" w:hAnsi="仿宋" w:eastAsia="楷体_GB2312"/>
                <w:bCs/>
                <w:sz w:val="24"/>
              </w:rPr>
            </w:pPr>
            <w:r>
              <w:rPr>
                <w:rFonts w:hint="eastAsia" w:ascii="楷体_GB2312" w:hAnsi="仿宋" w:eastAsia="楷体_GB2312"/>
                <w:bCs/>
                <w:sz w:val="24"/>
              </w:rPr>
              <w:t>12</w:t>
            </w:r>
          </w:p>
        </w:tc>
        <w:tc>
          <w:tcPr>
            <w:tcW w:w="816" w:type="dxa"/>
            <w:vAlign w:val="center"/>
          </w:tcPr>
          <w:p>
            <w:pPr>
              <w:jc w:val="left"/>
              <w:rPr>
                <w:rFonts w:hint="eastAsia" w:ascii="楷体_GB2312" w:hAnsi="仿宋" w:eastAsia="楷体_GB2312"/>
                <w:bCs/>
                <w:sz w:val="24"/>
              </w:rPr>
            </w:pPr>
            <w:r>
              <w:rPr>
                <w:rFonts w:hint="eastAsia" w:ascii="楷体_GB2312" w:hAnsi="仿宋" w:eastAsia="楷体_GB2312"/>
                <w:bCs/>
                <w:sz w:val="24"/>
              </w:rPr>
              <w:t>216</w:t>
            </w:r>
          </w:p>
        </w:tc>
        <w:tc>
          <w:tcPr>
            <w:tcW w:w="606" w:type="dxa"/>
            <w:vAlign w:val="center"/>
          </w:tcPr>
          <w:p>
            <w:pPr>
              <w:jc w:val="left"/>
              <w:rPr>
                <w:rFonts w:hint="eastAsia" w:ascii="楷体_GB2312" w:hAnsi="仿宋" w:eastAsia="楷体_GB2312"/>
                <w:bCs/>
                <w:sz w:val="24"/>
              </w:rPr>
            </w:pPr>
            <w:r>
              <w:rPr>
                <w:rFonts w:hint="eastAsia" w:ascii="楷体_GB2312" w:hAnsi="仿宋" w:eastAsia="楷体_GB2312"/>
                <w:bCs/>
                <w:sz w:val="24"/>
              </w:rPr>
              <w:t>√</w:t>
            </w:r>
          </w:p>
        </w:tc>
        <w:tc>
          <w:tcPr>
            <w:tcW w:w="567" w:type="dxa"/>
            <w:vAlign w:val="center"/>
          </w:tcPr>
          <w:p>
            <w:pPr>
              <w:jc w:val="left"/>
              <w:rPr>
                <w:rFonts w:hint="eastAsia" w:ascii="楷体_GB2312" w:hAnsi="仿宋" w:eastAsia="楷体_GB2312"/>
                <w:bCs/>
                <w:sz w:val="24"/>
              </w:rPr>
            </w:pPr>
            <w:r>
              <w:rPr>
                <w:rFonts w:hint="eastAsia" w:ascii="楷体_GB2312" w:hAnsi="仿宋" w:eastAsia="楷体_GB2312"/>
                <w:bCs/>
                <w:sz w:val="24"/>
              </w:rPr>
              <w:t>√</w:t>
            </w:r>
          </w:p>
        </w:tc>
        <w:tc>
          <w:tcPr>
            <w:tcW w:w="606" w:type="dxa"/>
            <w:vAlign w:val="center"/>
          </w:tcPr>
          <w:p>
            <w:pPr>
              <w:jc w:val="left"/>
              <w:rPr>
                <w:rFonts w:hint="eastAsia" w:ascii="楷体_GB2312" w:hAnsi="仿宋" w:eastAsia="楷体_GB2312"/>
                <w:bCs/>
                <w:sz w:val="24"/>
              </w:rPr>
            </w:pPr>
            <w:r>
              <w:rPr>
                <w:rFonts w:hint="eastAsia" w:ascii="楷体_GB2312" w:hAnsi="仿宋" w:eastAsia="楷体_GB2312"/>
                <w:bCs/>
                <w:sz w:val="24"/>
              </w:rPr>
              <w:t>√</w:t>
            </w:r>
          </w:p>
        </w:tc>
        <w:tc>
          <w:tcPr>
            <w:tcW w:w="606" w:type="dxa"/>
            <w:vAlign w:val="center"/>
          </w:tcPr>
          <w:p>
            <w:pPr>
              <w:jc w:val="left"/>
              <w:rPr>
                <w:rFonts w:hint="eastAsia" w:ascii="楷体_GB2312" w:hAnsi="仿宋" w:eastAsia="楷体_GB2312"/>
                <w:bCs/>
                <w:sz w:val="24"/>
              </w:rPr>
            </w:pPr>
            <w:r>
              <w:rPr>
                <w:rFonts w:hint="eastAsia" w:ascii="楷体_GB2312" w:hAnsi="仿宋" w:eastAsia="楷体_GB2312"/>
                <w:bCs/>
                <w:sz w:val="24"/>
              </w:rPr>
              <w:t>√</w:t>
            </w:r>
          </w:p>
        </w:tc>
        <w:tc>
          <w:tcPr>
            <w:tcW w:w="606" w:type="dxa"/>
            <w:vAlign w:val="center"/>
          </w:tcPr>
          <w:p>
            <w:pPr>
              <w:jc w:val="left"/>
              <w:rPr>
                <w:rFonts w:hint="eastAsia" w:ascii="楷体_GB2312" w:hAnsi="仿宋" w:eastAsia="楷体_GB2312"/>
                <w:bCs/>
                <w:sz w:val="24"/>
              </w:rPr>
            </w:pPr>
            <w:r>
              <w:rPr>
                <w:rFonts w:hint="eastAsia" w:ascii="楷体_GB2312" w:hAnsi="仿宋" w:eastAsia="楷体_GB2312"/>
                <w:bCs/>
                <w:sz w:val="24"/>
              </w:rPr>
              <w:t>√</w:t>
            </w:r>
          </w:p>
        </w:tc>
        <w:tc>
          <w:tcPr>
            <w:tcW w:w="503" w:type="dxa"/>
            <w:vAlign w:val="center"/>
          </w:tcPr>
          <w:p>
            <w:pPr>
              <w:jc w:val="left"/>
              <w:rPr>
                <w:rFonts w:hint="eastAsia" w:ascii="楷体_GB2312" w:hAnsi="仿宋" w:eastAsia="楷体_GB2312"/>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9" w:type="dxa"/>
            <w:vMerge w:val="continue"/>
            <w:vAlign w:val="center"/>
          </w:tcPr>
          <w:p>
            <w:pPr>
              <w:jc w:val="left"/>
              <w:rPr>
                <w:rFonts w:hint="eastAsia" w:ascii="楷体_GB2312" w:hAnsi="仿宋" w:eastAsia="楷体_GB2312"/>
                <w:bCs/>
                <w:sz w:val="24"/>
              </w:rPr>
            </w:pPr>
          </w:p>
        </w:tc>
        <w:tc>
          <w:tcPr>
            <w:tcW w:w="2745" w:type="dxa"/>
            <w:vAlign w:val="center"/>
          </w:tcPr>
          <w:p>
            <w:pPr>
              <w:jc w:val="left"/>
              <w:rPr>
                <w:rFonts w:hint="eastAsia" w:ascii="楷体_GB2312" w:hAnsi="仿宋" w:eastAsia="楷体_GB2312"/>
                <w:bCs/>
                <w:sz w:val="24"/>
                <w:lang w:eastAsia="zh-CN"/>
              </w:rPr>
            </w:pPr>
            <w:r>
              <w:rPr>
                <w:rFonts w:hint="eastAsia" w:ascii="楷体_GB2312" w:hAnsi="仿宋" w:eastAsia="楷体_GB2312"/>
                <w:bCs/>
                <w:sz w:val="24"/>
                <w:lang w:eastAsia="zh-CN"/>
              </w:rPr>
              <w:t>顶岗实习</w:t>
            </w:r>
          </w:p>
        </w:tc>
        <w:tc>
          <w:tcPr>
            <w:tcW w:w="715" w:type="dxa"/>
            <w:vAlign w:val="center"/>
          </w:tcPr>
          <w:p>
            <w:pPr>
              <w:jc w:val="left"/>
              <w:rPr>
                <w:rFonts w:hint="eastAsia" w:ascii="楷体_GB2312" w:hAnsi="仿宋" w:eastAsia="楷体_GB2312"/>
                <w:bCs/>
                <w:sz w:val="24"/>
              </w:rPr>
            </w:pPr>
            <w:r>
              <w:rPr>
                <w:rFonts w:hint="eastAsia" w:ascii="楷体_GB2312" w:hAnsi="仿宋" w:eastAsia="楷体_GB2312"/>
                <w:bCs/>
                <w:sz w:val="24"/>
              </w:rPr>
              <w:t>48</w:t>
            </w:r>
          </w:p>
        </w:tc>
        <w:tc>
          <w:tcPr>
            <w:tcW w:w="816" w:type="dxa"/>
            <w:vAlign w:val="center"/>
          </w:tcPr>
          <w:p>
            <w:pPr>
              <w:jc w:val="left"/>
              <w:rPr>
                <w:rFonts w:hint="eastAsia" w:ascii="楷体_GB2312" w:hAnsi="仿宋" w:eastAsia="楷体_GB2312"/>
                <w:bCs/>
                <w:sz w:val="24"/>
              </w:rPr>
            </w:pPr>
            <w:r>
              <w:rPr>
                <w:rFonts w:hint="eastAsia" w:ascii="楷体_GB2312" w:hAnsi="仿宋" w:eastAsia="楷体_GB2312"/>
                <w:bCs/>
                <w:sz w:val="24"/>
              </w:rPr>
              <w:t>800</w:t>
            </w:r>
          </w:p>
        </w:tc>
        <w:tc>
          <w:tcPr>
            <w:tcW w:w="606" w:type="dxa"/>
            <w:vAlign w:val="center"/>
          </w:tcPr>
          <w:p>
            <w:pPr>
              <w:jc w:val="left"/>
              <w:rPr>
                <w:rFonts w:hint="eastAsia" w:ascii="楷体_GB2312" w:hAnsi="仿宋" w:eastAsia="楷体_GB2312"/>
                <w:bCs/>
                <w:sz w:val="24"/>
              </w:rPr>
            </w:pPr>
          </w:p>
        </w:tc>
        <w:tc>
          <w:tcPr>
            <w:tcW w:w="567" w:type="dxa"/>
            <w:vAlign w:val="center"/>
          </w:tcPr>
          <w:p>
            <w:pPr>
              <w:jc w:val="left"/>
              <w:rPr>
                <w:rFonts w:hint="eastAsia" w:ascii="楷体_GB2312" w:hAnsi="仿宋" w:eastAsia="楷体_GB2312"/>
                <w:bCs/>
                <w:sz w:val="24"/>
              </w:rPr>
            </w:pPr>
          </w:p>
        </w:tc>
        <w:tc>
          <w:tcPr>
            <w:tcW w:w="606" w:type="dxa"/>
            <w:vAlign w:val="center"/>
          </w:tcPr>
          <w:p>
            <w:pPr>
              <w:jc w:val="left"/>
              <w:rPr>
                <w:rFonts w:hint="eastAsia" w:ascii="楷体_GB2312" w:hAnsi="仿宋" w:eastAsia="楷体_GB2312"/>
                <w:bCs/>
                <w:sz w:val="24"/>
              </w:rPr>
            </w:pPr>
          </w:p>
        </w:tc>
        <w:tc>
          <w:tcPr>
            <w:tcW w:w="606" w:type="dxa"/>
            <w:vAlign w:val="center"/>
          </w:tcPr>
          <w:p>
            <w:pPr>
              <w:jc w:val="left"/>
              <w:rPr>
                <w:rFonts w:hint="eastAsia" w:ascii="楷体_GB2312" w:hAnsi="仿宋" w:eastAsia="楷体_GB2312"/>
                <w:bCs/>
                <w:sz w:val="24"/>
              </w:rPr>
            </w:pPr>
          </w:p>
        </w:tc>
        <w:tc>
          <w:tcPr>
            <w:tcW w:w="606" w:type="dxa"/>
            <w:vAlign w:val="center"/>
          </w:tcPr>
          <w:p>
            <w:pPr>
              <w:jc w:val="left"/>
              <w:rPr>
                <w:rFonts w:hint="eastAsia" w:ascii="楷体_GB2312" w:hAnsi="仿宋" w:eastAsia="楷体_GB2312"/>
                <w:bCs/>
                <w:sz w:val="24"/>
              </w:rPr>
            </w:pPr>
          </w:p>
        </w:tc>
        <w:tc>
          <w:tcPr>
            <w:tcW w:w="503" w:type="dxa"/>
            <w:vAlign w:val="center"/>
          </w:tcPr>
          <w:p>
            <w:pPr>
              <w:jc w:val="left"/>
              <w:rPr>
                <w:rFonts w:hint="eastAsia" w:ascii="楷体_GB2312" w:hAnsi="仿宋" w:eastAsia="楷体_GB2312"/>
                <w:bCs/>
                <w:sz w:val="24"/>
              </w:rPr>
            </w:pPr>
            <w:r>
              <w:rPr>
                <w:rFonts w:hint="eastAsia" w:ascii="楷体_GB2312" w:hAnsi="仿宋" w:eastAsia="楷体_GB2312"/>
                <w:bCs/>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9" w:type="dxa"/>
            <w:vAlign w:val="center"/>
          </w:tcPr>
          <w:p>
            <w:pPr>
              <w:jc w:val="left"/>
              <w:rPr>
                <w:rFonts w:hint="eastAsia" w:ascii="楷体_GB2312" w:hAnsi="仿宋" w:eastAsia="楷体_GB2312"/>
                <w:bCs/>
                <w:sz w:val="24"/>
              </w:rPr>
            </w:pPr>
            <w:r>
              <w:rPr>
                <w:rFonts w:hint="eastAsia" w:ascii="楷体_GB2312" w:hAnsi="仿宋" w:eastAsia="楷体_GB2312"/>
                <w:bCs/>
                <w:sz w:val="24"/>
              </w:rPr>
              <w:t>合计</w:t>
            </w:r>
          </w:p>
        </w:tc>
        <w:tc>
          <w:tcPr>
            <w:tcW w:w="2745" w:type="dxa"/>
            <w:vAlign w:val="center"/>
          </w:tcPr>
          <w:p>
            <w:pPr>
              <w:jc w:val="left"/>
              <w:rPr>
                <w:rFonts w:hint="eastAsia" w:ascii="楷体_GB2312" w:hAnsi="仿宋" w:eastAsia="楷体_GB2312"/>
                <w:bCs/>
                <w:sz w:val="24"/>
              </w:rPr>
            </w:pPr>
          </w:p>
        </w:tc>
        <w:tc>
          <w:tcPr>
            <w:tcW w:w="715" w:type="dxa"/>
            <w:vAlign w:val="center"/>
          </w:tcPr>
          <w:p>
            <w:pPr>
              <w:jc w:val="left"/>
              <w:rPr>
                <w:rFonts w:hint="eastAsia" w:ascii="楷体_GB2312" w:hAnsi="仿宋" w:eastAsia="楷体_GB2312"/>
                <w:bCs/>
                <w:sz w:val="24"/>
              </w:rPr>
            </w:pPr>
            <w:r>
              <w:rPr>
                <w:rFonts w:hint="eastAsia" w:ascii="楷体_GB2312" w:hAnsi="仿宋" w:eastAsia="楷体_GB2312"/>
                <w:bCs/>
                <w:sz w:val="24"/>
              </w:rPr>
              <w:t>136</w:t>
            </w:r>
          </w:p>
        </w:tc>
        <w:tc>
          <w:tcPr>
            <w:tcW w:w="816" w:type="dxa"/>
            <w:vAlign w:val="center"/>
          </w:tcPr>
          <w:p>
            <w:pPr>
              <w:jc w:val="left"/>
              <w:rPr>
                <w:rFonts w:hint="eastAsia" w:ascii="楷体_GB2312" w:hAnsi="仿宋" w:eastAsia="楷体_GB2312"/>
                <w:bCs/>
                <w:sz w:val="24"/>
              </w:rPr>
            </w:pPr>
            <w:r>
              <w:rPr>
                <w:rFonts w:hint="eastAsia" w:ascii="楷体_GB2312" w:hAnsi="仿宋" w:eastAsia="楷体_GB2312"/>
                <w:bCs/>
                <w:sz w:val="24"/>
              </w:rPr>
              <w:t>2384</w:t>
            </w:r>
          </w:p>
        </w:tc>
        <w:tc>
          <w:tcPr>
            <w:tcW w:w="606" w:type="dxa"/>
            <w:vAlign w:val="center"/>
          </w:tcPr>
          <w:p>
            <w:pPr>
              <w:jc w:val="left"/>
              <w:rPr>
                <w:rFonts w:hint="eastAsia" w:ascii="楷体_GB2312" w:hAnsi="仿宋" w:eastAsia="楷体_GB2312"/>
                <w:bCs/>
                <w:sz w:val="24"/>
              </w:rPr>
            </w:pPr>
          </w:p>
        </w:tc>
        <w:tc>
          <w:tcPr>
            <w:tcW w:w="567" w:type="dxa"/>
            <w:vAlign w:val="center"/>
          </w:tcPr>
          <w:p>
            <w:pPr>
              <w:jc w:val="left"/>
              <w:rPr>
                <w:rFonts w:hint="eastAsia" w:ascii="楷体_GB2312" w:hAnsi="仿宋" w:eastAsia="楷体_GB2312"/>
                <w:bCs/>
                <w:sz w:val="24"/>
              </w:rPr>
            </w:pPr>
          </w:p>
        </w:tc>
        <w:tc>
          <w:tcPr>
            <w:tcW w:w="606" w:type="dxa"/>
            <w:vAlign w:val="center"/>
          </w:tcPr>
          <w:p>
            <w:pPr>
              <w:jc w:val="left"/>
              <w:rPr>
                <w:rFonts w:hint="eastAsia" w:ascii="楷体_GB2312" w:hAnsi="仿宋" w:eastAsia="楷体_GB2312"/>
                <w:bCs/>
                <w:sz w:val="24"/>
              </w:rPr>
            </w:pPr>
          </w:p>
        </w:tc>
        <w:tc>
          <w:tcPr>
            <w:tcW w:w="606" w:type="dxa"/>
            <w:vAlign w:val="center"/>
          </w:tcPr>
          <w:p>
            <w:pPr>
              <w:jc w:val="left"/>
              <w:rPr>
                <w:rFonts w:hint="eastAsia" w:ascii="楷体_GB2312" w:hAnsi="仿宋" w:eastAsia="楷体_GB2312"/>
                <w:bCs/>
                <w:sz w:val="24"/>
              </w:rPr>
            </w:pPr>
          </w:p>
        </w:tc>
        <w:tc>
          <w:tcPr>
            <w:tcW w:w="606" w:type="dxa"/>
            <w:vAlign w:val="center"/>
          </w:tcPr>
          <w:p>
            <w:pPr>
              <w:jc w:val="left"/>
              <w:rPr>
                <w:rFonts w:hint="eastAsia" w:ascii="楷体_GB2312" w:hAnsi="仿宋" w:eastAsia="楷体_GB2312"/>
                <w:bCs/>
                <w:sz w:val="24"/>
              </w:rPr>
            </w:pPr>
          </w:p>
        </w:tc>
        <w:tc>
          <w:tcPr>
            <w:tcW w:w="503" w:type="dxa"/>
            <w:vAlign w:val="center"/>
          </w:tcPr>
          <w:p>
            <w:pPr>
              <w:jc w:val="left"/>
              <w:rPr>
                <w:rFonts w:hint="eastAsia" w:ascii="楷体_GB2312" w:hAnsi="仿宋" w:eastAsia="楷体_GB2312"/>
                <w:bCs/>
                <w:sz w:val="24"/>
              </w:rPr>
            </w:pPr>
          </w:p>
        </w:tc>
      </w:tr>
    </w:tbl>
    <w:p>
      <w:pPr>
        <w:overflowPunct w:val="0"/>
        <w:ind w:firstLine="640" w:firstLineChars="200"/>
        <w:rPr>
          <w:rFonts w:hint="eastAsia" w:ascii="黑体" w:hAnsi="黑体" w:eastAsia="黑体"/>
          <w:sz w:val="32"/>
          <w:szCs w:val="32"/>
          <w:lang w:val="en-US" w:eastAsia="zh-CN"/>
        </w:rPr>
      </w:pPr>
    </w:p>
    <w:p>
      <w:pPr>
        <w:overflowPunct w:val="0"/>
        <w:ind w:firstLine="640" w:firstLineChars="200"/>
        <w:rPr>
          <w:rFonts w:hint="eastAsia" w:ascii="黑体" w:hAnsi="黑体" w:eastAsia="黑体"/>
          <w:sz w:val="32"/>
          <w:szCs w:val="32"/>
          <w:lang w:val="en-US" w:eastAsia="zh-CN"/>
        </w:rPr>
      </w:pPr>
    </w:p>
    <w:p>
      <w:pPr>
        <w:overflowPunct w:val="0"/>
        <w:ind w:firstLine="640" w:firstLineChars="200"/>
        <w:rPr>
          <w:rFonts w:hint="eastAsia" w:ascii="黑体" w:hAnsi="黑体" w:eastAsia="黑体"/>
          <w:sz w:val="32"/>
          <w:szCs w:val="32"/>
          <w:lang w:val="en-US" w:eastAsia="zh-CN"/>
        </w:rPr>
      </w:pPr>
    </w:p>
    <w:p>
      <w:pPr>
        <w:overflowPunct w:val="0"/>
        <w:ind w:firstLine="640" w:firstLineChars="200"/>
        <w:rPr>
          <w:rFonts w:hint="eastAsia" w:ascii="黑体" w:hAnsi="黑体" w:eastAsia="黑体"/>
          <w:sz w:val="32"/>
          <w:szCs w:val="32"/>
          <w:lang w:val="en-US" w:eastAsia="zh-CN"/>
        </w:rPr>
      </w:pPr>
    </w:p>
    <w:p>
      <w:pPr>
        <w:overflowPunct w:val="0"/>
        <w:ind w:firstLine="640" w:firstLineChars="200"/>
        <w:rPr>
          <w:rFonts w:hint="eastAsia" w:ascii="黑体" w:hAnsi="黑体" w:eastAsia="黑体"/>
          <w:sz w:val="32"/>
          <w:szCs w:val="32"/>
          <w:lang w:val="en-US" w:eastAsia="zh-CN"/>
        </w:rPr>
      </w:pPr>
    </w:p>
    <w:p>
      <w:pPr>
        <w:overflowPunct w:val="0"/>
        <w:ind w:firstLine="640" w:firstLineChars="200"/>
        <w:rPr>
          <w:rFonts w:hint="eastAsia" w:ascii="黑体" w:hAnsi="黑体" w:eastAsia="黑体"/>
          <w:sz w:val="32"/>
          <w:szCs w:val="32"/>
          <w:lang w:val="en-US" w:eastAsia="zh-CN"/>
        </w:rPr>
      </w:pPr>
    </w:p>
    <w:p>
      <w:pPr>
        <w:overflowPunct w:val="0"/>
        <w:ind w:firstLine="640" w:firstLineChars="200"/>
        <w:rPr>
          <w:rFonts w:hint="eastAsia" w:ascii="黑体" w:hAnsi="黑体" w:eastAsia="黑体"/>
          <w:sz w:val="32"/>
          <w:szCs w:val="32"/>
          <w:lang w:val="en-US" w:eastAsia="zh-CN"/>
        </w:rPr>
      </w:pPr>
    </w:p>
    <w:p>
      <w:pPr>
        <w:overflowPunct w:val="0"/>
        <w:ind w:firstLine="640" w:firstLineChars="200"/>
        <w:rPr>
          <w:rFonts w:hint="eastAsia" w:ascii="黑体" w:hAnsi="黑体" w:eastAsia="黑体"/>
          <w:sz w:val="32"/>
          <w:szCs w:val="32"/>
          <w:lang w:val="en-US" w:eastAsia="zh-CN"/>
        </w:rPr>
      </w:pPr>
    </w:p>
    <w:p>
      <w:pPr>
        <w:overflowPunct w:val="0"/>
        <w:ind w:firstLine="640" w:firstLineChars="200"/>
        <w:rPr>
          <w:rFonts w:hint="eastAsia" w:ascii="黑体" w:hAnsi="黑体" w:eastAsia="黑体"/>
          <w:sz w:val="32"/>
          <w:szCs w:val="32"/>
          <w:lang w:val="en-US" w:eastAsia="zh-CN"/>
        </w:rPr>
      </w:pPr>
    </w:p>
    <w:p>
      <w:pPr>
        <w:overflowPunct w:val="0"/>
        <w:ind w:firstLine="640" w:firstLineChars="200"/>
        <w:rPr>
          <w:rFonts w:hint="eastAsia" w:ascii="黑体" w:hAnsi="黑体" w:eastAsia="黑体"/>
          <w:sz w:val="32"/>
          <w:szCs w:val="32"/>
          <w:lang w:val="en-US" w:eastAsia="zh-CN"/>
        </w:rPr>
      </w:pPr>
    </w:p>
    <w:p>
      <w:pPr>
        <w:overflowPunct w:val="0"/>
        <w:ind w:firstLine="640" w:firstLineChars="200"/>
        <w:rPr>
          <w:rFonts w:hint="eastAsia" w:ascii="黑体" w:hAnsi="黑体" w:eastAsia="黑体"/>
          <w:sz w:val="32"/>
          <w:szCs w:val="32"/>
          <w:lang w:val="en-US" w:eastAsia="zh-CN"/>
        </w:rPr>
      </w:pPr>
    </w:p>
    <w:p>
      <w:pPr>
        <w:overflowPunct w:val="0"/>
        <w:ind w:firstLine="640" w:firstLineChars="200"/>
        <w:rPr>
          <w:rFonts w:hint="eastAsia" w:ascii="黑体" w:hAnsi="黑体" w:eastAsia="黑体"/>
          <w:sz w:val="32"/>
          <w:szCs w:val="32"/>
          <w:lang w:val="en-US" w:eastAsia="zh-CN"/>
        </w:rPr>
      </w:pPr>
    </w:p>
    <w:p>
      <w:pPr>
        <w:overflowPunct w:val="0"/>
        <w:ind w:firstLine="640" w:firstLineChars="200"/>
        <w:rPr>
          <w:rFonts w:hint="eastAsia" w:ascii="黑体" w:hAnsi="黑体" w:eastAsia="黑体"/>
          <w:sz w:val="32"/>
          <w:szCs w:val="32"/>
          <w:lang w:val="en-US" w:eastAsia="zh-CN"/>
        </w:rPr>
      </w:pPr>
      <w:r>
        <w:rPr>
          <w:rFonts w:hint="eastAsia" w:ascii="黑体" w:hAnsi="黑体" w:eastAsia="黑体"/>
          <w:sz w:val="32"/>
          <w:szCs w:val="32"/>
          <w:lang w:val="en-US" w:eastAsia="zh-CN"/>
        </w:rPr>
        <w:t>八、实施保障</w:t>
      </w:r>
    </w:p>
    <w:p>
      <w:pPr>
        <w:spacing w:beforeLines="50" w:line="360" w:lineRule="auto"/>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（一）师资队伍</w:t>
      </w:r>
    </w:p>
    <w:p>
      <w:pPr>
        <w:spacing w:beforeLines="50" w:line="360" w:lineRule="auto"/>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1．根据教育部颁布的《中等职业学校教师专业标准》和《中等职业学校设置标准》的有关规定，进行教师队伍建设，合理配置教师资源。专业教师学历职称结构应合理至少应配备具有相关专业中级以上专业技术职务的专任教师2人建立“双师型”专业教师团队，其中“双师型”教师应不低于30％;应有业务水平较高的专业带头人。</w:t>
      </w:r>
    </w:p>
    <w:p>
      <w:pPr>
        <w:spacing w:beforeLines="50" w:line="360" w:lineRule="auto"/>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校内专职教师要求：主讲教师具备本专业或相近专业大学本科以上学历（含本科）；应接受过职业教育教学方法论的培训，具有开发职业教育课程的能力；具有助理讲师以上职称高级维修工以上技能证书。</w:t>
      </w:r>
    </w:p>
    <w:p>
      <w:pPr>
        <w:spacing w:beforeLines="50" w:line="360" w:lineRule="auto"/>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实训指导教师具备本专业或相近专业大学专科以上学历（含专科）；有技师及以上资格，有丰富的企业维修生产经验。</w:t>
      </w:r>
    </w:p>
    <w:p>
      <w:pPr>
        <w:spacing w:beforeLines="50" w:line="360" w:lineRule="auto"/>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企业兼职教师要求：企业兼职教师应具备大学专科以上学历，具有高等级技能证书，在相应的职业岗位上工作5年以上，具有丰富的从业业务经验和管理经验。</w:t>
      </w:r>
    </w:p>
    <w:p>
      <w:pPr>
        <w:spacing w:beforeLines="50" w:line="360" w:lineRule="auto"/>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（二）教学设施</w:t>
      </w:r>
    </w:p>
    <w:p>
      <w:pPr>
        <w:spacing w:beforeLines="50" w:line="360" w:lineRule="auto"/>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对本专业应配备校内实习（实训）室和校外实训基地。</w:t>
      </w:r>
    </w:p>
    <w:p>
      <w:pPr>
        <w:spacing w:beforeLines="50" w:line="360" w:lineRule="auto"/>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核心课程实习（实训）室是为了满足培养学生专业核心能力所必须具备实习（实训）条件，要求针对性强，数量充足，并有一定的先进性。</w:t>
      </w:r>
    </w:p>
    <w:p>
      <w:pPr>
        <w:spacing w:beforeLines="50" w:line="360" w:lineRule="auto"/>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专门化方向课程实习（实训）室是学校根据区域经济特点和本校的办学特色所开设的专门化方向课程及人才培养需求，有针对性地建设的实习（实训）室。</w:t>
      </w:r>
    </w:p>
    <w:p>
      <w:pPr>
        <w:spacing w:beforeLines="50" w:line="360" w:lineRule="auto"/>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lang w:eastAsia="zh-CN"/>
        </w:rPr>
        <w:t>服装设计与工艺实</w:t>
      </w:r>
      <w:r>
        <w:rPr>
          <w:rFonts w:hint="eastAsia" w:ascii="仿宋_GB2312" w:hAnsi="仿宋_GB2312" w:eastAsia="仿宋_GB2312" w:cs="仿宋_GB2312"/>
          <w:sz w:val="30"/>
          <w:szCs w:val="30"/>
        </w:rPr>
        <w:t>习（实训）室设备参考配备标准如下：</w:t>
      </w:r>
    </w:p>
    <w:p>
      <w:pPr>
        <w:spacing w:beforeLines="50" w:line="360" w:lineRule="auto"/>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实训设备和实训场地应满足实训教学基本要求（设备数量应满足至少40人同时操作的需求）。</w:t>
      </w:r>
    </w:p>
    <w:p>
      <w:pPr>
        <w:spacing w:beforeLines="50" w:line="360" w:lineRule="auto"/>
        <w:ind w:firstLine="600" w:firstLineChars="200"/>
        <w:rPr>
          <w:rFonts w:hint="eastAsia" w:ascii="仿宋_GB2312" w:hAnsi="仿宋_GB2312" w:eastAsia="仿宋_GB2312" w:cs="仿宋_GB2312"/>
          <w:sz w:val="30"/>
          <w:szCs w:val="30"/>
          <w:lang w:eastAsia="zh-CN"/>
        </w:rPr>
      </w:pPr>
      <w:r>
        <w:rPr>
          <w:rFonts w:hint="eastAsia" w:ascii="仿宋_GB2312" w:hAnsi="仿宋_GB2312" w:eastAsia="仿宋_GB2312" w:cs="仿宋_GB2312"/>
          <w:sz w:val="30"/>
          <w:szCs w:val="30"/>
        </w:rPr>
        <w:t>说明：校内实训实习必须具备</w:t>
      </w:r>
      <w:r>
        <w:rPr>
          <w:rFonts w:hint="eastAsia" w:ascii="仿宋_GB2312" w:hAnsi="仿宋_GB2312" w:eastAsia="仿宋_GB2312" w:cs="仿宋_GB2312"/>
          <w:sz w:val="30"/>
          <w:szCs w:val="30"/>
          <w:lang w:eastAsia="zh-CN"/>
        </w:rPr>
        <w:t>服装结构制版室、服装工艺制作室、服装</w:t>
      </w:r>
      <w:r>
        <w:rPr>
          <w:rFonts w:hint="eastAsia" w:ascii="仿宋_GB2312" w:hAnsi="仿宋_GB2312" w:eastAsia="仿宋_GB2312" w:cs="仿宋_GB2312"/>
          <w:sz w:val="30"/>
          <w:szCs w:val="30"/>
          <w:lang w:val="en-US" w:eastAsia="zh-CN"/>
        </w:rPr>
        <w:t>CAD室、</w:t>
      </w:r>
      <w:r>
        <w:rPr>
          <w:rFonts w:hint="eastAsia" w:ascii="仿宋_GB2312" w:hAnsi="仿宋_GB2312" w:eastAsia="仿宋_GB2312" w:cs="仿宋_GB2312"/>
          <w:sz w:val="30"/>
          <w:szCs w:val="30"/>
        </w:rPr>
        <w:t>校外实训基地要与专业方向对口，可由学校独立建设或与外部企事业单位按照优势互补、互惠互利的原则联合建设；服装美术基础</w:t>
      </w:r>
      <w:r>
        <w:rPr>
          <w:rFonts w:hint="eastAsia" w:ascii="仿宋_GB2312" w:hAnsi="仿宋_GB2312" w:eastAsia="仿宋_GB2312" w:cs="仿宋_GB2312"/>
          <w:sz w:val="30"/>
          <w:szCs w:val="30"/>
          <w:lang w:eastAsia="zh-CN"/>
        </w:rPr>
        <w:t>技术、服装画技法技术、服装设计学技术、产品设计技术、服装材料学技术、服装打板及裁剪技术、服装工艺技术。</w:t>
      </w:r>
    </w:p>
    <w:p>
      <w:pPr>
        <w:spacing w:beforeLines="50" w:line="360" w:lineRule="auto"/>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（三）教学资源</w:t>
      </w:r>
    </w:p>
    <w:p>
      <w:pPr>
        <w:spacing w:beforeLines="50" w:line="360" w:lineRule="auto"/>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（1）图书资料  专业图书资料基本上能满足师生借阅需要。在校图书馆藏书中，本专业图书一般不少于6000册，期刊15种，与本专业直接相关的书籍和期刊杂志总数不低于40册/每位学生。并建有电子阅览室。</w:t>
      </w:r>
    </w:p>
    <w:p>
      <w:pPr>
        <w:spacing w:beforeLines="50" w:line="360" w:lineRule="auto"/>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（2）交流资料  有一定数量的国内外学术交流资料；有一定数量的校际学术、教学研究交流资料；有历年校刊、论文及学生优秀毕业论文(报告)等完整资料。</w:t>
      </w:r>
    </w:p>
    <w:p>
      <w:pPr>
        <w:spacing w:beforeLines="50" w:line="360" w:lineRule="auto"/>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（3）在教学过程中，要有用挂图、模型、教具、教学录像片等教学资源，帮助学生掌握基本知识、基本技能，了解现代农艺技术专业的前沿科学与先进技术。</w:t>
      </w:r>
    </w:p>
    <w:p>
      <w:pPr>
        <w:spacing w:beforeLines="50" w:line="360" w:lineRule="auto"/>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（4）注重实训指导教材的开发和应用。</w:t>
      </w:r>
    </w:p>
    <w:p>
      <w:pPr>
        <w:spacing w:beforeLines="50" w:line="360" w:lineRule="auto"/>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（5）具有一定的投影仪、多媒体等现代化教学设备，计算机数量不少于1台/10名学生，并配有必需的教学软件。</w:t>
      </w:r>
    </w:p>
    <w:p>
      <w:pPr>
        <w:spacing w:beforeLines="50" w:line="360" w:lineRule="auto"/>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6）注重视听光盘、多媒体仿真软件、多媒体课件等现代化教学资源的开发和利用，与真实的工作场景结合，丰富教学手段和方法，激发学生的学习兴趣，促进学生对知识的理解和掌握。同时建议加强课程资源的开发，建立跨校的多媒体课程资源的数据库，努力实现多媒体资源的共享，以提高课程资源利用效率。</w:t>
      </w:r>
    </w:p>
    <w:p>
      <w:pPr>
        <w:spacing w:beforeLines="50" w:line="360" w:lineRule="auto"/>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7）积极开发和利用网络课程资源。充分利用诸如电子书籍、电子期刊、数据库、数字图书馆、教育网站和电子论坛等网上信息资源，促使教学从单一媒体向多种媒体转变、教学活动从信息的单向传递向双向交换转变、学生单独学习向合作学习转变。同时应积极创造条件搭建远程教学平台，扩大课程资源的交互空间。</w:t>
      </w:r>
    </w:p>
    <w:p>
      <w:pPr>
        <w:spacing w:beforeLines="50" w:line="360" w:lineRule="auto"/>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（四）教学方法</w:t>
      </w:r>
    </w:p>
    <w:p>
      <w:pPr>
        <w:spacing w:beforeLines="50" w:line="360" w:lineRule="auto"/>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依据专业培养目标和人才规格要求，以及学生能力与教学资源，采用适当的教学方法，以达到预期的教学目标。可采用讲授式教学、启发式教学、案例式教学、项目式教学、问题探究式教学、理实一体化教学、任务驱动式教学等方法，通过企业参观、集体讲解、师生对话、小组讨论、案例分析、演讲竞赛、模拟实验、分组训练、综合实践等形式，配合实物教学设备、多媒体教学课件、数字化教学资源、仿真模拟软件等手段，使学生更好地理解和掌握比较抽象的原理性知识，调动学生学习积极性，提高教学效果，使学生奠定扎实的基础并具备从事</w:t>
      </w:r>
      <w:r>
        <w:rPr>
          <w:rFonts w:hint="eastAsia" w:ascii="仿宋_GB2312" w:hAnsi="仿宋_GB2312" w:eastAsia="仿宋_GB2312" w:cs="仿宋_GB2312"/>
          <w:sz w:val="30"/>
          <w:szCs w:val="30"/>
          <w:lang w:eastAsia="zh-CN"/>
        </w:rPr>
        <w:t>服装设计</w:t>
      </w:r>
      <w:r>
        <w:rPr>
          <w:rFonts w:hint="eastAsia" w:ascii="仿宋_GB2312" w:hAnsi="仿宋_GB2312" w:eastAsia="仿宋_GB2312" w:cs="仿宋_GB2312"/>
          <w:sz w:val="30"/>
          <w:szCs w:val="30"/>
        </w:rPr>
        <w:t>技术工作的基础技能。为专业基础课和专业技能课的学习以及再教育奠定基础。</w:t>
      </w:r>
    </w:p>
    <w:p>
      <w:pPr>
        <w:spacing w:beforeLines="50" w:line="360" w:lineRule="auto"/>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（1）依据本方案，制定实施性教学计划。在制定实施性教学计划时，要结合本地实际情况和学校的办学特色。各课程课时，可视学生程度、师资队伍状况、社会需要及本校实习实训设备情况酌量增减。</w:t>
      </w:r>
    </w:p>
    <w:p>
      <w:pPr>
        <w:spacing w:beforeLines="50" w:line="360" w:lineRule="auto"/>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2）根据人才培养规格要求和本专业教学特点，可把部分公共基础课和专业技能课放在第一学年完成，第二学年按专业方向安排技能方向课和技能实训课及部分时间的认知或顶岗实习，第三学年安排部分选修课程、技能实训课程及企业顶岗实习。</w:t>
      </w:r>
    </w:p>
    <w:p>
      <w:pPr>
        <w:spacing w:beforeLines="50" w:line="360" w:lineRule="auto"/>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（3）可根据学生个性发展、就业岗位需要以及学校自身的办学条件和学生就业情况，设置校企合作特色课程；也可根据企业的用人要求，开展订单式人才培养，并自主设置学校特色课程。</w:t>
      </w:r>
    </w:p>
    <w:p>
      <w:pPr>
        <w:spacing w:beforeLines="50" w:line="360" w:lineRule="auto"/>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（4）在教学实施前，要组织任课教师进行教学设计，明确课程实施的载体，制定课程实施的具体方案，细化考核标准和确定评价方法。</w:t>
      </w:r>
    </w:p>
    <w:p>
      <w:pPr>
        <w:spacing w:beforeLines="50" w:line="360" w:lineRule="auto"/>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（五）学习评价</w:t>
      </w:r>
    </w:p>
    <w:p>
      <w:pPr>
        <w:spacing w:beforeLines="50" w:line="360" w:lineRule="auto"/>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教学效果评价采用过程评价和结果评价相结合的方式。</w:t>
      </w:r>
    </w:p>
    <w:p>
      <w:pPr>
        <w:spacing w:beforeLines="50" w:line="360" w:lineRule="auto"/>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1.改革传统的学生评价手段和方法。采用学段评价、目标评价、任务评价、理论与实践一体化评价模式。</w:t>
      </w:r>
    </w:p>
    <w:p>
      <w:pPr>
        <w:spacing w:beforeLines="50" w:line="360" w:lineRule="auto"/>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2.强化专业技能考核。为了使学生掌握应用于生产第一线的各专项技能，要强化对实践技能的考核。实践技能考核在毕业前进行，既便于学生牢固掌握各项技能，也便于用人单位对毕业生进行考核评价。实践技能是通用模块、专门化方向模块和选修模块中所教授的专业技能，根据各地农产品加工业生产的实际需要由学校规定若干项并由学生选择。同时，也可以结合学生要考取的若干项农产品加工业中级工的资格证书或其他可取得的职业资格证书进行考核。</w:t>
      </w:r>
    </w:p>
    <w:p>
      <w:pPr>
        <w:spacing w:beforeLines="50" w:line="360" w:lineRule="auto"/>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3.实现评价的多元化，依据学生表现、课堂提问、学生作业、平时测验、实验实训、技能竞赛及考试情况，综合评价学生成绩。</w:t>
      </w:r>
    </w:p>
    <w:p>
      <w:pPr>
        <w:spacing w:beforeLines="50" w:line="360" w:lineRule="auto"/>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4.应注重学生动手能力和实践中分析问题、解决问题及创新能力的考核，对在学习和应用上有创新的学生应予充分肯定与鼓励，全面综合评价学生能力，发展学生心智。</w:t>
      </w:r>
    </w:p>
    <w:p>
      <w:pPr>
        <w:spacing w:beforeLines="50" w:line="360" w:lineRule="auto"/>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5.要将职业技能鉴定纳入到实践教学评价体系之中，学校可向职业技能鉴定主管部门申请职业技能鉴定所或考试培训中心，也可挂靠国家职业技能鉴定所或考试培训中心。学校要出台与本专业相关的《学生职业技能培训鉴定管理办法》，推行将学生培训、鉴定成绩记入学生档案，学生必须取得职业资格证书以及毕业证书后方可毕业的“多证”制度。</w:t>
      </w:r>
    </w:p>
    <w:p>
      <w:pPr>
        <w:spacing w:beforeLines="50" w:line="360" w:lineRule="auto"/>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（六）质量管理</w:t>
      </w:r>
    </w:p>
    <w:p>
      <w:pPr>
        <w:spacing w:beforeLines="50" w:line="360" w:lineRule="auto"/>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1.严格毕业要求。根据国家有关规定、专业培养目标和培养规格，结合学校办学实际，进一步细化、明确学生毕业要求。严把毕业出口关，确保学生毕业时完成规定的学时学分和教学环节，结合专业实际组织毕业考试（考核），保证毕业要求的达成度，坚决杜绝“清考”行为。</w:t>
      </w:r>
    </w:p>
    <w:p>
      <w:pPr>
        <w:spacing w:beforeLines="50" w:line="360" w:lineRule="auto"/>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2.促进书证融通。鼓励学校积极参与实施1+X证书制度试点，将职业技能等级标准有关内容及要求有机融入专业课程教学，优化专业人才培养方案。同步参与职业教育国家“学分银行”试点，探索建立有关工作机制，对学历证书和职业技能等级证书所体现的学习成果进行登记和存储，计入个人学习账号，尝试学习成果的认定、积累与转换。对专业人才培养的质量管理提出要求。</w:t>
      </w:r>
    </w:p>
    <w:p>
      <w:pPr>
        <w:overflowPunct w:val="0"/>
        <w:ind w:firstLine="640" w:firstLineChars="200"/>
        <w:rPr>
          <w:rFonts w:hint="eastAsia" w:ascii="黑体" w:hAnsi="黑体" w:eastAsia="黑体"/>
          <w:sz w:val="32"/>
          <w:szCs w:val="32"/>
          <w:lang w:val="en-US" w:eastAsia="zh-CN"/>
        </w:rPr>
      </w:pPr>
      <w:r>
        <w:rPr>
          <w:rFonts w:hint="eastAsia" w:ascii="黑体" w:hAnsi="黑体" w:eastAsia="黑体"/>
          <w:sz w:val="32"/>
          <w:szCs w:val="32"/>
          <w:lang w:val="en-US" w:eastAsia="zh-CN"/>
        </w:rPr>
        <w:t>九、毕业要求</w:t>
      </w:r>
    </w:p>
    <w:p>
      <w:pPr>
        <w:spacing w:beforeLines="50" w:line="360" w:lineRule="auto"/>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（1）成绩要求</w:t>
      </w:r>
    </w:p>
    <w:p>
      <w:pPr>
        <w:spacing w:beforeLines="50" w:line="360" w:lineRule="auto"/>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修完本专业教学计划中所有课程。所有必修课与选修课，均要进行理论知识和职业技能考核。理论成绩考核采取考试、考查两种方式。考试成绩采用百分制，考查成绩和技能考核成绩按优秀、良好、合格、不合格四个标准评定。每一门课程均应按照教学大纲要求的标准和考核方式进行严格的考核，成绩合格的学生才可取得毕业资格。学生考核不合格课程，提供一次补修和补考机会。</w:t>
      </w:r>
    </w:p>
    <w:p>
      <w:pPr>
        <w:spacing w:beforeLines="50" w:line="360" w:lineRule="auto"/>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三年总学分不得少于200分。</w:t>
      </w:r>
    </w:p>
    <w:p>
      <w:pPr>
        <w:spacing w:beforeLines="50" w:line="360" w:lineRule="auto"/>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技能要求</w:t>
      </w:r>
      <w:r>
        <w:rPr>
          <w:rFonts w:hint="eastAsia" w:ascii="仿宋_GB2312" w:hAnsi="仿宋_GB2312" w:eastAsia="仿宋_GB2312" w:cs="仿宋_GB2312"/>
          <w:sz w:val="30"/>
          <w:szCs w:val="30"/>
          <w:lang w:eastAsia="zh-CN"/>
        </w:rPr>
        <w:t>：</w:t>
      </w:r>
      <w:r>
        <w:rPr>
          <w:rFonts w:hint="eastAsia" w:ascii="仿宋_GB2312" w:hAnsi="仿宋_GB2312" w:eastAsia="仿宋_GB2312" w:cs="仿宋_GB2312"/>
          <w:sz w:val="30"/>
          <w:szCs w:val="30"/>
        </w:rPr>
        <w:t>按照课程标准规定的技能项目，每项技能均需达到合格以上。</w:t>
      </w:r>
    </w:p>
    <w:p>
      <w:pPr>
        <w:spacing w:beforeLines="50" w:line="360" w:lineRule="auto"/>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xml:space="preserve"> 技能证书要求</w:t>
      </w:r>
      <w:r>
        <w:rPr>
          <w:rFonts w:hint="eastAsia" w:ascii="仿宋_GB2312" w:hAnsi="仿宋_GB2312" w:eastAsia="仿宋_GB2312" w:cs="仿宋_GB2312"/>
          <w:sz w:val="30"/>
          <w:szCs w:val="30"/>
          <w:lang w:eastAsia="zh-CN"/>
        </w:rPr>
        <w:t>：</w:t>
      </w:r>
      <w:r>
        <w:rPr>
          <w:rFonts w:hint="eastAsia" w:ascii="仿宋_GB2312" w:hAnsi="仿宋_GB2312" w:eastAsia="仿宋_GB2312" w:cs="仿宋_GB2312"/>
          <w:sz w:val="30"/>
          <w:szCs w:val="30"/>
        </w:rPr>
        <w:t>至少取得一个与专业相关的中级职业资格证书。</w:t>
      </w:r>
    </w:p>
    <w:p>
      <w:pPr>
        <w:overflowPunct w:val="0"/>
        <w:adjustRightInd w:val="0"/>
        <w:snapToGrid w:val="0"/>
        <w:jc w:val="center"/>
        <w:rPr>
          <w:rFonts w:hint="eastAsia" w:cs="宋体"/>
          <w:sz w:val="44"/>
          <w:szCs w:val="44"/>
          <w:lang w:val="en-US" w:eastAsia="zh-CN"/>
        </w:rPr>
      </w:pPr>
    </w:p>
    <w:p>
      <w:pPr>
        <w:overflowPunct w:val="0"/>
        <w:adjustRightInd w:val="0"/>
        <w:snapToGrid w:val="0"/>
        <w:jc w:val="center"/>
        <w:rPr>
          <w:rFonts w:hint="eastAsia" w:cs="宋体"/>
          <w:sz w:val="44"/>
          <w:szCs w:val="44"/>
          <w:lang w:val="en-US" w:eastAsia="zh-CN"/>
        </w:rPr>
      </w:pPr>
    </w:p>
    <w:p>
      <w:pPr>
        <w:overflowPunct w:val="0"/>
        <w:adjustRightInd w:val="0"/>
        <w:snapToGrid w:val="0"/>
        <w:jc w:val="center"/>
        <w:rPr>
          <w:rFonts w:hint="eastAsia" w:cs="宋体"/>
          <w:sz w:val="44"/>
          <w:szCs w:val="44"/>
          <w:lang w:val="en-US" w:eastAsia="zh-CN"/>
        </w:rPr>
      </w:pPr>
    </w:p>
    <w:p>
      <w:pPr>
        <w:overflowPunct w:val="0"/>
        <w:adjustRightInd w:val="0"/>
        <w:snapToGrid w:val="0"/>
        <w:jc w:val="center"/>
        <w:rPr>
          <w:rFonts w:hint="eastAsia" w:cs="宋体"/>
          <w:sz w:val="44"/>
          <w:szCs w:val="44"/>
          <w:lang w:val="en-US" w:eastAsia="zh-CN"/>
        </w:rPr>
      </w:pPr>
    </w:p>
    <w:p>
      <w:pPr>
        <w:overflowPunct w:val="0"/>
        <w:adjustRightInd w:val="0"/>
        <w:snapToGrid w:val="0"/>
        <w:jc w:val="center"/>
        <w:rPr>
          <w:rFonts w:hint="eastAsia" w:cs="宋体"/>
          <w:sz w:val="44"/>
          <w:szCs w:val="44"/>
          <w:lang w:val="en-US" w:eastAsia="zh-CN"/>
        </w:rPr>
      </w:pPr>
    </w:p>
    <w:p>
      <w:pPr>
        <w:overflowPunct w:val="0"/>
        <w:adjustRightInd w:val="0"/>
        <w:snapToGrid w:val="0"/>
        <w:jc w:val="center"/>
        <w:rPr>
          <w:rFonts w:hint="eastAsia" w:cs="宋体"/>
          <w:sz w:val="44"/>
          <w:szCs w:val="44"/>
          <w:lang w:val="en-US" w:eastAsia="zh-CN"/>
        </w:rPr>
      </w:pPr>
    </w:p>
    <w:p>
      <w:pPr>
        <w:overflowPunct w:val="0"/>
        <w:adjustRightInd w:val="0"/>
        <w:snapToGrid w:val="0"/>
        <w:jc w:val="center"/>
        <w:rPr>
          <w:rFonts w:hint="eastAsia" w:cs="宋体"/>
          <w:sz w:val="44"/>
          <w:szCs w:val="44"/>
          <w:lang w:val="en-US" w:eastAsia="zh-CN"/>
        </w:rPr>
      </w:pPr>
    </w:p>
    <w:p>
      <w:pPr>
        <w:overflowPunct w:val="0"/>
        <w:adjustRightInd w:val="0"/>
        <w:snapToGrid w:val="0"/>
        <w:jc w:val="center"/>
        <w:rPr>
          <w:rFonts w:hint="eastAsia" w:cs="宋体"/>
          <w:sz w:val="44"/>
          <w:szCs w:val="44"/>
          <w:lang w:val="en-US" w:eastAsia="zh-CN"/>
        </w:rPr>
      </w:pPr>
    </w:p>
    <w:p>
      <w:pPr>
        <w:overflowPunct w:val="0"/>
        <w:adjustRightInd w:val="0"/>
        <w:snapToGrid w:val="0"/>
        <w:jc w:val="center"/>
        <w:rPr>
          <w:rFonts w:hint="eastAsia" w:ascii="方正小标宋简体" w:eastAsia="方正小标宋简体" w:cs="宋体"/>
          <w:sz w:val="44"/>
          <w:szCs w:val="44"/>
          <w:lang w:val="en-US" w:eastAsia="zh-CN"/>
        </w:rPr>
      </w:pPr>
      <w:r>
        <w:rPr>
          <w:rFonts w:hint="eastAsia" w:ascii="方正小标宋简体" w:eastAsia="方正小标宋简体" w:cs="宋体"/>
          <w:sz w:val="44"/>
          <w:szCs w:val="44"/>
          <w:lang w:val="en-US" w:eastAsia="zh-CN"/>
        </w:rPr>
        <w:t>民权县职业教育培训中心</w:t>
      </w:r>
    </w:p>
    <w:p>
      <w:pPr>
        <w:overflowPunct w:val="0"/>
        <w:adjustRightInd w:val="0"/>
        <w:snapToGrid w:val="0"/>
        <w:jc w:val="center"/>
        <w:rPr>
          <w:rFonts w:hint="eastAsia" w:ascii="方正小标宋简体" w:eastAsia="方正小标宋简体" w:cs="宋体"/>
          <w:sz w:val="44"/>
          <w:szCs w:val="44"/>
          <w:lang w:val="en-US" w:eastAsia="zh-CN"/>
        </w:rPr>
      </w:pPr>
      <w:r>
        <w:rPr>
          <w:rFonts w:hint="eastAsia" w:ascii="方正小标宋简体" w:eastAsia="方正小标宋简体" w:cs="宋体"/>
          <w:sz w:val="44"/>
          <w:szCs w:val="44"/>
          <w:lang w:val="en-US" w:eastAsia="zh-CN"/>
        </w:rPr>
        <w:t>绘画专业人才培养方案</w:t>
      </w:r>
    </w:p>
    <w:p>
      <w:pPr>
        <w:overflowPunct w:val="0"/>
        <w:ind w:firstLine="640" w:firstLineChars="200"/>
        <w:rPr>
          <w:rFonts w:eastAsia="黑体"/>
          <w:sz w:val="32"/>
          <w:szCs w:val="32"/>
        </w:rPr>
      </w:pPr>
      <w:r>
        <w:rPr>
          <w:rFonts w:hint="eastAsia" w:ascii="黑体" w:hAnsi="黑体" w:eastAsia="黑体"/>
          <w:sz w:val="32"/>
          <w:szCs w:val="32"/>
        </w:rPr>
        <w:t>一、专业名称及代码</w:t>
      </w:r>
    </w:p>
    <w:p>
      <w:pPr>
        <w:overflowPunct w:val="0"/>
        <w:ind w:firstLine="600" w:firstLineChars="200"/>
        <w:rPr>
          <w:rFonts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lang w:val="en-US" w:eastAsia="zh-CN"/>
        </w:rPr>
        <w:t>绘画专业</w:t>
      </w:r>
      <w:r>
        <w:rPr>
          <w:rFonts w:hint="eastAsia" w:ascii="仿宋_GB2312" w:hAnsi="仿宋_GB2312" w:eastAsia="仿宋_GB2312" w:cs="仿宋_GB2312"/>
          <w:color w:val="auto"/>
          <w:sz w:val="30"/>
          <w:szCs w:val="30"/>
        </w:rPr>
        <w:t>（</w:t>
      </w:r>
      <w:r>
        <w:rPr>
          <w:rFonts w:hint="eastAsia" w:ascii="仿宋_GB2312" w:hAnsi="仿宋_GB2312" w:eastAsia="仿宋_GB2312" w:cs="仿宋_GB2312"/>
          <w:color w:val="auto"/>
          <w:sz w:val="30"/>
          <w:szCs w:val="30"/>
          <w:lang w:val="en-US" w:eastAsia="zh-CN"/>
        </w:rPr>
        <w:t>750107</w:t>
      </w:r>
      <w:r>
        <w:rPr>
          <w:rFonts w:hint="eastAsia" w:ascii="仿宋_GB2312" w:hAnsi="仿宋_GB2312" w:eastAsia="仿宋_GB2312" w:cs="仿宋_GB2312"/>
          <w:color w:val="auto"/>
          <w:sz w:val="30"/>
          <w:szCs w:val="30"/>
        </w:rPr>
        <w:t>）</w:t>
      </w:r>
    </w:p>
    <w:p>
      <w:pPr>
        <w:overflowPunct w:val="0"/>
        <w:ind w:firstLine="640" w:firstLineChars="200"/>
        <w:rPr>
          <w:rFonts w:hint="eastAsia" w:ascii="黑体" w:hAnsi="黑体" w:eastAsia="黑体"/>
          <w:sz w:val="32"/>
          <w:szCs w:val="32"/>
        </w:rPr>
      </w:pPr>
      <w:r>
        <w:rPr>
          <w:rFonts w:hint="eastAsia" w:ascii="黑体" w:hAnsi="黑体" w:eastAsia="黑体"/>
          <w:sz w:val="32"/>
          <w:szCs w:val="32"/>
        </w:rPr>
        <w:t>二、入学要求</w:t>
      </w:r>
    </w:p>
    <w:p>
      <w:pPr>
        <w:overflowPunct w:val="0"/>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初中毕业生或同等学力者</w:t>
      </w:r>
    </w:p>
    <w:p>
      <w:pPr>
        <w:overflowPunct w:val="0"/>
        <w:ind w:firstLine="640" w:firstLineChars="200"/>
        <w:rPr>
          <w:rFonts w:hint="eastAsia" w:ascii="黑体" w:hAnsi="黑体" w:eastAsia="黑体"/>
          <w:sz w:val="32"/>
          <w:szCs w:val="32"/>
        </w:rPr>
      </w:pPr>
      <w:r>
        <w:rPr>
          <w:rFonts w:hint="eastAsia" w:ascii="黑体" w:hAnsi="黑体" w:eastAsia="黑体"/>
          <w:sz w:val="32"/>
          <w:szCs w:val="32"/>
        </w:rPr>
        <w:t>三、修业年限</w:t>
      </w:r>
    </w:p>
    <w:p>
      <w:pPr>
        <w:overflowPunct w:val="0"/>
        <w:ind w:firstLine="600" w:firstLineChars="200"/>
        <w:rPr>
          <w:rFonts w:ascii="仿宋_GB2312" w:eastAsia="仿宋_GB2312"/>
          <w:sz w:val="30"/>
          <w:szCs w:val="30"/>
        </w:rPr>
      </w:pPr>
      <w:r>
        <w:rPr>
          <w:rFonts w:hint="eastAsia" w:ascii="仿宋_GB2312" w:eastAsia="仿宋_GB2312"/>
          <w:sz w:val="30"/>
          <w:szCs w:val="30"/>
          <w:lang w:val="en-US" w:eastAsia="zh-CN"/>
        </w:rPr>
        <w:t>三</w:t>
      </w:r>
      <w:r>
        <w:rPr>
          <w:rFonts w:hint="eastAsia" w:ascii="仿宋_GB2312" w:eastAsia="仿宋_GB2312"/>
          <w:sz w:val="30"/>
          <w:szCs w:val="30"/>
        </w:rPr>
        <w:t>年</w:t>
      </w:r>
    </w:p>
    <w:p>
      <w:pPr>
        <w:overflowPunct w:val="0"/>
        <w:ind w:firstLine="640" w:firstLineChars="200"/>
        <w:rPr>
          <w:rFonts w:hint="eastAsia" w:ascii="黑体" w:hAnsi="黑体" w:eastAsia="黑体"/>
          <w:sz w:val="32"/>
          <w:szCs w:val="32"/>
          <w:lang w:eastAsia="zh-CN"/>
        </w:rPr>
      </w:pPr>
      <w:r>
        <w:rPr>
          <w:rFonts w:hint="eastAsia" w:ascii="黑体" w:hAnsi="黑体" w:eastAsia="黑体"/>
          <w:sz w:val="32"/>
          <w:szCs w:val="32"/>
        </w:rPr>
        <w:t>四、职业面向</w:t>
      </w:r>
    </w:p>
    <w:p>
      <w:pPr>
        <w:spacing w:beforeLines="50" w:line="360" w:lineRule="auto"/>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本专业坚持立德树人，面向文化艺术行业，培养从事中国画、油画绘制等工作，具备绘画岗位综合职业能力，德智体美全面发展的高素质劳动者和技能型人才。</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jc w:val="both"/>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依据教育部《中等职业学校专业目录》(教职成[2010]4号)，美术绘画专业含有中国画、油画、雕塑、壁画、漆画五个专业方向。本标准仅适用于中国画、油画专业方向。</w:t>
      </w:r>
    </w:p>
    <w:tbl>
      <w:tblPr>
        <w:tblStyle w:val="14"/>
        <w:tblW w:w="9592"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1243"/>
        <w:gridCol w:w="3213"/>
        <w:gridCol w:w="2888"/>
        <w:gridCol w:w="224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540" w:hRule="atLeast"/>
        </w:trPr>
        <w:tc>
          <w:tcPr>
            <w:tcW w:w="1243" w:type="dxa"/>
            <w:tcBorders>
              <w:top w:val="single" w:color="auto" w:sz="6" w:space="0"/>
              <w:left w:val="single" w:color="auto" w:sz="6" w:space="0"/>
              <w:bottom w:val="single" w:color="auto" w:sz="6" w:space="0"/>
              <w:right w:val="single" w:color="auto" w:sz="6" w:space="0"/>
            </w:tcBorders>
            <w:shd w:val="clear" w:color="auto" w:fill="FFFFFF"/>
            <w:noWrap w:val="0"/>
            <w:tcMar>
              <w:left w:w="105" w:type="dxa"/>
              <w:right w:w="105" w:type="dxa"/>
            </w:tcMar>
            <w:vAlign w:val="center"/>
          </w:tcPr>
          <w:p>
            <w:pPr>
              <w:pStyle w:val="10"/>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Style w:val="16"/>
                <w:rFonts w:hint="default" w:ascii="仿宋_GB2312" w:hAnsi="Microsoft YaHei UI" w:eastAsia="仿宋_GB2312" w:cs="仿宋_GB2312"/>
                <w:i w:val="0"/>
                <w:iCs w:val="0"/>
                <w:caps w:val="0"/>
                <w:spacing w:val="8"/>
                <w:sz w:val="24"/>
                <w:szCs w:val="24"/>
              </w:rPr>
              <w:t>序号</w:t>
            </w:r>
          </w:p>
        </w:tc>
        <w:tc>
          <w:tcPr>
            <w:tcW w:w="3213" w:type="dxa"/>
            <w:tcBorders>
              <w:top w:val="single" w:color="auto" w:sz="6" w:space="0"/>
              <w:left w:val="nil"/>
              <w:bottom w:val="single" w:color="auto" w:sz="6" w:space="0"/>
              <w:right w:val="single" w:color="auto" w:sz="6" w:space="0"/>
            </w:tcBorders>
            <w:shd w:val="clear" w:color="auto" w:fill="FFFFFF"/>
            <w:noWrap w:val="0"/>
            <w:tcMar>
              <w:left w:w="105" w:type="dxa"/>
              <w:right w:w="105" w:type="dxa"/>
            </w:tcMar>
            <w:vAlign w:val="center"/>
          </w:tcPr>
          <w:p>
            <w:pPr>
              <w:pStyle w:val="10"/>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Style w:val="16"/>
                <w:rFonts w:hint="default" w:ascii="仿宋_GB2312" w:hAnsi="Microsoft YaHei UI" w:eastAsia="仿宋_GB2312" w:cs="仿宋_GB2312"/>
                <w:i w:val="0"/>
                <w:iCs w:val="0"/>
                <w:caps w:val="0"/>
                <w:spacing w:val="8"/>
                <w:sz w:val="24"/>
                <w:szCs w:val="24"/>
              </w:rPr>
              <w:t>对应岗位</w:t>
            </w:r>
          </w:p>
        </w:tc>
        <w:tc>
          <w:tcPr>
            <w:tcW w:w="2888" w:type="dxa"/>
            <w:tcBorders>
              <w:top w:val="single" w:color="auto" w:sz="6" w:space="0"/>
              <w:left w:val="nil"/>
              <w:bottom w:val="single" w:color="auto" w:sz="6" w:space="0"/>
              <w:right w:val="single" w:color="auto" w:sz="6" w:space="0"/>
            </w:tcBorders>
            <w:shd w:val="clear" w:color="auto" w:fill="FFFFFF"/>
            <w:noWrap w:val="0"/>
            <w:tcMar>
              <w:left w:w="105" w:type="dxa"/>
              <w:right w:w="105" w:type="dxa"/>
            </w:tcMar>
            <w:vAlign w:val="center"/>
          </w:tcPr>
          <w:p>
            <w:pPr>
              <w:pStyle w:val="10"/>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Style w:val="16"/>
                <w:rFonts w:hint="default" w:ascii="仿宋_GB2312" w:hAnsi="Microsoft YaHei UI" w:eastAsia="仿宋_GB2312" w:cs="仿宋_GB2312"/>
                <w:i w:val="0"/>
                <w:iCs w:val="0"/>
                <w:caps w:val="0"/>
                <w:spacing w:val="8"/>
                <w:sz w:val="24"/>
                <w:szCs w:val="24"/>
              </w:rPr>
              <w:t>职业资格证书举例</w:t>
            </w:r>
          </w:p>
        </w:tc>
        <w:tc>
          <w:tcPr>
            <w:tcW w:w="2248" w:type="dxa"/>
            <w:tcBorders>
              <w:top w:val="single" w:color="auto" w:sz="6" w:space="0"/>
              <w:left w:val="nil"/>
              <w:bottom w:val="single" w:color="auto" w:sz="6" w:space="0"/>
              <w:right w:val="single" w:color="auto" w:sz="6" w:space="0"/>
            </w:tcBorders>
            <w:shd w:val="clear" w:color="auto" w:fill="FFFFFF"/>
            <w:noWrap w:val="0"/>
            <w:tcMar>
              <w:left w:w="105" w:type="dxa"/>
              <w:right w:w="105" w:type="dxa"/>
            </w:tcMar>
            <w:vAlign w:val="center"/>
          </w:tcPr>
          <w:p>
            <w:pPr>
              <w:pStyle w:val="10"/>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Style w:val="16"/>
                <w:rFonts w:hint="default" w:ascii="仿宋_GB2312" w:hAnsi="Microsoft YaHei UI" w:eastAsia="仿宋_GB2312" w:cs="仿宋_GB2312"/>
                <w:i w:val="0"/>
                <w:iCs w:val="0"/>
                <w:caps w:val="0"/>
                <w:spacing w:val="8"/>
                <w:sz w:val="24"/>
                <w:szCs w:val="24"/>
              </w:rPr>
              <w:t>专业（技能）方向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05" w:hRule="atLeast"/>
        </w:trPr>
        <w:tc>
          <w:tcPr>
            <w:tcW w:w="1243" w:type="dxa"/>
            <w:tcBorders>
              <w:top w:val="nil"/>
              <w:left w:val="single" w:color="auto" w:sz="6" w:space="0"/>
              <w:bottom w:val="single" w:color="auto" w:sz="6" w:space="0"/>
              <w:right w:val="single" w:color="auto" w:sz="6" w:space="0"/>
            </w:tcBorders>
            <w:shd w:val="clear" w:color="auto" w:fill="FFFFFF"/>
            <w:noWrap w:val="0"/>
            <w:tcMar>
              <w:left w:w="105" w:type="dxa"/>
              <w:right w:w="105" w:type="dxa"/>
            </w:tcMar>
            <w:vAlign w:val="center"/>
          </w:tcPr>
          <w:p>
            <w:pPr>
              <w:pStyle w:val="10"/>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hAnsi="Microsoft YaHei UI" w:eastAsia="仿宋_GB2312" w:cs="仿宋_GB2312"/>
                <w:i w:val="0"/>
                <w:iCs w:val="0"/>
                <w:caps w:val="0"/>
                <w:spacing w:val="8"/>
                <w:sz w:val="24"/>
                <w:szCs w:val="24"/>
              </w:rPr>
              <w:t>1</w:t>
            </w:r>
          </w:p>
        </w:tc>
        <w:tc>
          <w:tcPr>
            <w:tcW w:w="3213" w:type="dxa"/>
            <w:tcBorders>
              <w:top w:val="nil"/>
              <w:left w:val="nil"/>
              <w:bottom w:val="single" w:color="auto" w:sz="6" w:space="0"/>
              <w:right w:val="single" w:color="auto" w:sz="6" w:space="0"/>
            </w:tcBorders>
            <w:shd w:val="clear" w:color="auto" w:fill="FFFFFF"/>
            <w:noWrap w:val="0"/>
            <w:tcMar>
              <w:left w:w="105" w:type="dxa"/>
              <w:right w:w="105" w:type="dxa"/>
            </w:tcMar>
            <w:vAlign w:val="center"/>
          </w:tcPr>
          <w:p>
            <w:pPr>
              <w:pStyle w:val="10"/>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hAnsi="Microsoft YaHei UI" w:eastAsia="仿宋_GB2312" w:cs="仿宋_GB2312"/>
                <w:i w:val="0"/>
                <w:iCs w:val="0"/>
                <w:caps w:val="0"/>
                <w:spacing w:val="8"/>
                <w:sz w:val="24"/>
                <w:szCs w:val="24"/>
              </w:rPr>
              <w:t>美术教学</w:t>
            </w:r>
          </w:p>
        </w:tc>
        <w:tc>
          <w:tcPr>
            <w:tcW w:w="2888" w:type="dxa"/>
            <w:vMerge w:val="restart"/>
            <w:tcBorders>
              <w:top w:val="nil"/>
              <w:left w:val="nil"/>
              <w:bottom w:val="single" w:color="auto" w:sz="6" w:space="0"/>
              <w:right w:val="single" w:color="auto" w:sz="6" w:space="0"/>
            </w:tcBorders>
            <w:shd w:val="clear" w:color="auto" w:fill="FFFFFF"/>
            <w:noWrap w:val="0"/>
            <w:tcMar>
              <w:left w:w="105" w:type="dxa"/>
              <w:right w:w="105" w:type="dxa"/>
            </w:tcMar>
            <w:vAlign w:val="center"/>
          </w:tcPr>
          <w:p>
            <w:pPr>
              <w:pStyle w:val="10"/>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firstLine="420"/>
              <w:jc w:val="center"/>
              <w:rPr>
                <w:rFonts w:hint="eastAsia" w:ascii="仿宋_GB2312" w:hAnsi="Microsoft YaHei UI" w:eastAsia="仿宋_GB2312" w:cs="仿宋_GB2312"/>
                <w:i w:val="0"/>
                <w:iCs w:val="0"/>
                <w:caps w:val="0"/>
                <w:spacing w:val="8"/>
                <w:sz w:val="24"/>
                <w:szCs w:val="24"/>
                <w:lang w:val="en-US" w:eastAsia="zh-CN"/>
              </w:rPr>
            </w:pPr>
          </w:p>
          <w:p>
            <w:pPr>
              <w:pStyle w:val="10"/>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firstLine="420"/>
              <w:jc w:val="center"/>
              <w:rPr>
                <w:rFonts w:hint="eastAsia" w:ascii="仿宋_GB2312" w:hAnsi="Microsoft YaHei UI" w:eastAsia="仿宋_GB2312" w:cs="仿宋_GB2312"/>
                <w:i w:val="0"/>
                <w:iCs w:val="0"/>
                <w:caps w:val="0"/>
                <w:spacing w:val="8"/>
                <w:sz w:val="24"/>
                <w:szCs w:val="24"/>
                <w:lang w:val="en-US" w:eastAsia="zh-CN"/>
              </w:rPr>
            </w:pPr>
            <w:r>
              <w:rPr>
                <w:rFonts w:hint="eastAsia" w:ascii="仿宋_GB2312" w:hAnsi="Microsoft YaHei UI" w:eastAsia="仿宋_GB2312" w:cs="仿宋_GB2312"/>
                <w:i w:val="0"/>
                <w:iCs w:val="0"/>
                <w:caps w:val="0"/>
                <w:spacing w:val="8"/>
                <w:sz w:val="24"/>
                <w:szCs w:val="24"/>
                <w:lang w:val="en-US" w:eastAsia="zh-CN"/>
              </w:rPr>
              <w:t>工艺品雕刻工</w:t>
            </w:r>
          </w:p>
          <w:p>
            <w:pPr>
              <w:pStyle w:val="10"/>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firstLine="420"/>
              <w:jc w:val="center"/>
            </w:pPr>
            <w:r>
              <w:rPr>
                <w:rFonts w:hint="eastAsia" w:ascii="仿宋_GB2312" w:hAnsi="Microsoft YaHei UI" w:eastAsia="仿宋_GB2312" w:cs="仿宋_GB2312"/>
                <w:i w:val="0"/>
                <w:iCs w:val="0"/>
                <w:caps w:val="0"/>
                <w:spacing w:val="8"/>
                <w:sz w:val="24"/>
                <w:szCs w:val="24"/>
                <w:lang w:val="en-US" w:eastAsia="zh-CN"/>
              </w:rPr>
              <w:t>陶瓷装饰工</w:t>
            </w:r>
          </w:p>
          <w:p>
            <w:pPr>
              <w:pStyle w:val="10"/>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firstLine="420"/>
              <w:jc w:val="center"/>
            </w:pPr>
            <w:r>
              <w:rPr>
                <w:rFonts w:hint="default" w:ascii="仿宋_GB2312" w:hAnsi="Microsoft YaHei UI" w:eastAsia="仿宋_GB2312" w:cs="仿宋_GB2312"/>
                <w:i w:val="0"/>
                <w:iCs w:val="0"/>
                <w:caps w:val="0"/>
                <w:spacing w:val="8"/>
                <w:sz w:val="24"/>
                <w:szCs w:val="24"/>
              </w:rPr>
              <w:t>装饰美工等</w:t>
            </w:r>
          </w:p>
          <w:p>
            <w:pPr>
              <w:pStyle w:val="10"/>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firstLine="420"/>
              <w:jc w:val="center"/>
            </w:pPr>
            <w:r>
              <w:rPr>
                <w:rFonts w:hint="default" w:ascii="仿宋_GB2312" w:hAnsi="Microsoft YaHei UI" w:eastAsia="仿宋_GB2312" w:cs="仿宋_GB2312"/>
                <w:i w:val="0"/>
                <w:iCs w:val="0"/>
                <w:caps w:val="0"/>
                <w:spacing w:val="8"/>
                <w:sz w:val="24"/>
                <w:szCs w:val="24"/>
              </w:rPr>
              <w:t> </w:t>
            </w:r>
          </w:p>
        </w:tc>
        <w:tc>
          <w:tcPr>
            <w:tcW w:w="2248" w:type="dxa"/>
            <w:vMerge w:val="restart"/>
            <w:tcBorders>
              <w:top w:val="nil"/>
              <w:left w:val="nil"/>
              <w:bottom w:val="single" w:color="auto" w:sz="6" w:space="0"/>
              <w:right w:val="single" w:color="auto" w:sz="6" w:space="0"/>
            </w:tcBorders>
            <w:shd w:val="clear" w:color="auto" w:fill="FFFFFF"/>
            <w:noWrap w:val="0"/>
            <w:tcMar>
              <w:left w:w="105" w:type="dxa"/>
              <w:right w:w="105" w:type="dxa"/>
            </w:tcMar>
            <w:vAlign w:val="center"/>
          </w:tcPr>
          <w:p>
            <w:pPr>
              <w:pStyle w:val="10"/>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hAnsi="Microsoft YaHei UI" w:eastAsia="仿宋_GB2312" w:cs="仿宋_GB2312"/>
                <w:i w:val="0"/>
                <w:iCs w:val="0"/>
                <w:caps w:val="0"/>
                <w:spacing w:val="8"/>
                <w:sz w:val="24"/>
                <w:szCs w:val="24"/>
              </w:rPr>
              <w:t>美术绘画教学、艺术设计、美工设计、装饰美工与广告设计等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05" w:hRule="atLeast"/>
        </w:trPr>
        <w:tc>
          <w:tcPr>
            <w:tcW w:w="1243" w:type="dxa"/>
            <w:tcBorders>
              <w:top w:val="nil"/>
              <w:left w:val="single" w:color="auto" w:sz="6" w:space="0"/>
              <w:bottom w:val="single" w:color="auto" w:sz="6" w:space="0"/>
              <w:right w:val="single" w:color="auto" w:sz="6" w:space="0"/>
            </w:tcBorders>
            <w:shd w:val="clear" w:color="auto" w:fill="FFFFFF"/>
            <w:noWrap w:val="0"/>
            <w:tcMar>
              <w:left w:w="105" w:type="dxa"/>
              <w:right w:w="105" w:type="dxa"/>
            </w:tcMar>
            <w:vAlign w:val="center"/>
          </w:tcPr>
          <w:p>
            <w:pPr>
              <w:pStyle w:val="10"/>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hAnsi="Microsoft YaHei UI" w:eastAsia="仿宋_GB2312" w:cs="仿宋_GB2312"/>
                <w:i w:val="0"/>
                <w:iCs w:val="0"/>
                <w:caps w:val="0"/>
                <w:spacing w:val="8"/>
                <w:sz w:val="24"/>
                <w:szCs w:val="24"/>
              </w:rPr>
              <w:t>2</w:t>
            </w:r>
          </w:p>
        </w:tc>
        <w:tc>
          <w:tcPr>
            <w:tcW w:w="3213" w:type="dxa"/>
            <w:tcBorders>
              <w:top w:val="nil"/>
              <w:left w:val="nil"/>
              <w:bottom w:val="single" w:color="auto" w:sz="6" w:space="0"/>
              <w:right w:val="single" w:color="auto" w:sz="6" w:space="0"/>
            </w:tcBorders>
            <w:shd w:val="clear" w:color="auto" w:fill="FFFFFF"/>
            <w:noWrap w:val="0"/>
            <w:tcMar>
              <w:left w:w="105" w:type="dxa"/>
              <w:right w:w="105" w:type="dxa"/>
            </w:tcMar>
            <w:vAlign w:val="center"/>
          </w:tcPr>
          <w:p>
            <w:pPr>
              <w:pStyle w:val="10"/>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hAnsi="Microsoft YaHei UI" w:eastAsia="仿宋_GB2312" w:cs="仿宋_GB2312"/>
                <w:i w:val="0"/>
                <w:iCs w:val="0"/>
                <w:caps w:val="0"/>
                <w:spacing w:val="8"/>
                <w:sz w:val="24"/>
                <w:szCs w:val="24"/>
              </w:rPr>
              <w:t>装饰美工</w:t>
            </w:r>
          </w:p>
        </w:tc>
        <w:tc>
          <w:tcPr>
            <w:tcW w:w="2888" w:type="dxa"/>
            <w:vMerge w:val="continue"/>
            <w:tcBorders>
              <w:top w:val="nil"/>
              <w:left w:val="nil"/>
              <w:bottom w:val="single" w:color="auto" w:sz="6" w:space="0"/>
              <w:right w:val="single" w:color="auto" w:sz="6" w:space="0"/>
            </w:tcBorders>
            <w:shd w:val="clear" w:color="auto" w:fill="FFFFFF"/>
            <w:noWrap w:val="0"/>
            <w:tcMar>
              <w:left w:w="105" w:type="dxa"/>
              <w:right w:w="105" w:type="dxa"/>
            </w:tcMar>
            <w:vAlign w:val="center"/>
          </w:tcPr>
          <w:p>
            <w:pPr>
              <w:jc w:val="both"/>
              <w:rPr>
                <w:rFonts w:hint="eastAsia" w:ascii="Microsoft YaHei UI" w:hAnsi="Microsoft YaHei UI" w:eastAsia="Microsoft YaHei UI" w:cs="Microsoft YaHei UI"/>
                <w:i w:val="0"/>
                <w:iCs w:val="0"/>
                <w:caps w:val="0"/>
                <w:spacing w:val="8"/>
                <w:sz w:val="25"/>
                <w:szCs w:val="25"/>
              </w:rPr>
            </w:pPr>
          </w:p>
        </w:tc>
        <w:tc>
          <w:tcPr>
            <w:tcW w:w="2248" w:type="dxa"/>
            <w:vMerge w:val="continue"/>
            <w:tcBorders>
              <w:top w:val="nil"/>
              <w:left w:val="nil"/>
              <w:bottom w:val="single" w:color="auto" w:sz="6" w:space="0"/>
              <w:right w:val="single" w:color="auto" w:sz="6" w:space="0"/>
            </w:tcBorders>
            <w:shd w:val="clear" w:color="auto" w:fill="FFFFFF"/>
            <w:noWrap w:val="0"/>
            <w:tcMar>
              <w:left w:w="105" w:type="dxa"/>
              <w:right w:w="105" w:type="dxa"/>
            </w:tcMar>
            <w:vAlign w:val="center"/>
          </w:tcPr>
          <w:p>
            <w:pPr>
              <w:jc w:val="both"/>
              <w:rPr>
                <w:rFonts w:hint="eastAsia" w:ascii="Microsoft YaHei UI" w:hAnsi="Microsoft YaHei UI" w:eastAsia="Microsoft YaHei UI" w:cs="Microsoft YaHei UI"/>
                <w:i w:val="0"/>
                <w:iCs w:val="0"/>
                <w:caps w:val="0"/>
                <w:spacing w:val="8"/>
                <w:sz w:val="25"/>
                <w:szCs w:val="25"/>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05" w:hRule="atLeast"/>
        </w:trPr>
        <w:tc>
          <w:tcPr>
            <w:tcW w:w="1243" w:type="dxa"/>
            <w:tcBorders>
              <w:top w:val="nil"/>
              <w:left w:val="single" w:color="auto" w:sz="6" w:space="0"/>
              <w:bottom w:val="single" w:color="auto" w:sz="6" w:space="0"/>
              <w:right w:val="single" w:color="auto" w:sz="6" w:space="0"/>
            </w:tcBorders>
            <w:shd w:val="clear" w:color="auto" w:fill="FFFFFF"/>
            <w:noWrap w:val="0"/>
            <w:tcMar>
              <w:left w:w="105" w:type="dxa"/>
              <w:right w:w="105" w:type="dxa"/>
            </w:tcMar>
            <w:vAlign w:val="center"/>
          </w:tcPr>
          <w:p>
            <w:pPr>
              <w:pStyle w:val="10"/>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hAnsi="Microsoft YaHei UI" w:eastAsia="仿宋_GB2312" w:cs="仿宋_GB2312"/>
                <w:i w:val="0"/>
                <w:iCs w:val="0"/>
                <w:caps w:val="0"/>
                <w:spacing w:val="8"/>
                <w:sz w:val="24"/>
                <w:szCs w:val="24"/>
              </w:rPr>
              <w:t>3</w:t>
            </w:r>
          </w:p>
        </w:tc>
        <w:tc>
          <w:tcPr>
            <w:tcW w:w="3213" w:type="dxa"/>
            <w:tcBorders>
              <w:top w:val="nil"/>
              <w:left w:val="nil"/>
              <w:bottom w:val="single" w:color="auto" w:sz="6" w:space="0"/>
              <w:right w:val="single" w:color="auto" w:sz="6" w:space="0"/>
            </w:tcBorders>
            <w:shd w:val="clear" w:color="auto" w:fill="FFFFFF"/>
            <w:noWrap w:val="0"/>
            <w:tcMar>
              <w:left w:w="105" w:type="dxa"/>
              <w:right w:w="105" w:type="dxa"/>
            </w:tcMar>
            <w:vAlign w:val="center"/>
          </w:tcPr>
          <w:p>
            <w:pPr>
              <w:pStyle w:val="10"/>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hAnsi="Microsoft YaHei UI" w:eastAsia="仿宋_GB2312" w:cs="仿宋_GB2312"/>
                <w:i w:val="0"/>
                <w:iCs w:val="0"/>
                <w:caps w:val="0"/>
                <w:spacing w:val="8"/>
                <w:sz w:val="24"/>
                <w:szCs w:val="24"/>
              </w:rPr>
              <w:t>工艺画制作工</w:t>
            </w:r>
          </w:p>
        </w:tc>
        <w:tc>
          <w:tcPr>
            <w:tcW w:w="2888" w:type="dxa"/>
            <w:vMerge w:val="continue"/>
            <w:tcBorders>
              <w:top w:val="nil"/>
              <w:left w:val="nil"/>
              <w:bottom w:val="single" w:color="auto" w:sz="6" w:space="0"/>
              <w:right w:val="single" w:color="auto" w:sz="6" w:space="0"/>
            </w:tcBorders>
            <w:shd w:val="clear" w:color="auto" w:fill="FFFFFF"/>
            <w:noWrap w:val="0"/>
            <w:tcMar>
              <w:left w:w="105" w:type="dxa"/>
              <w:right w:w="105" w:type="dxa"/>
            </w:tcMar>
            <w:vAlign w:val="center"/>
          </w:tcPr>
          <w:p>
            <w:pPr>
              <w:jc w:val="both"/>
              <w:rPr>
                <w:rFonts w:hint="eastAsia" w:ascii="Microsoft YaHei UI" w:hAnsi="Microsoft YaHei UI" w:eastAsia="Microsoft YaHei UI" w:cs="Microsoft YaHei UI"/>
                <w:i w:val="0"/>
                <w:iCs w:val="0"/>
                <w:caps w:val="0"/>
                <w:spacing w:val="8"/>
                <w:sz w:val="25"/>
                <w:szCs w:val="25"/>
              </w:rPr>
            </w:pPr>
          </w:p>
        </w:tc>
        <w:tc>
          <w:tcPr>
            <w:tcW w:w="2248" w:type="dxa"/>
            <w:vMerge w:val="continue"/>
            <w:tcBorders>
              <w:top w:val="nil"/>
              <w:left w:val="nil"/>
              <w:bottom w:val="single" w:color="auto" w:sz="6" w:space="0"/>
              <w:right w:val="single" w:color="auto" w:sz="6" w:space="0"/>
            </w:tcBorders>
            <w:shd w:val="clear" w:color="auto" w:fill="FFFFFF"/>
            <w:noWrap w:val="0"/>
            <w:tcMar>
              <w:left w:w="105" w:type="dxa"/>
              <w:right w:w="105" w:type="dxa"/>
            </w:tcMar>
            <w:vAlign w:val="center"/>
          </w:tcPr>
          <w:p>
            <w:pPr>
              <w:jc w:val="both"/>
              <w:rPr>
                <w:rFonts w:hint="eastAsia" w:ascii="Microsoft YaHei UI" w:hAnsi="Microsoft YaHei UI" w:eastAsia="Microsoft YaHei UI" w:cs="Microsoft YaHei UI"/>
                <w:i w:val="0"/>
                <w:iCs w:val="0"/>
                <w:caps w:val="0"/>
                <w:spacing w:val="8"/>
                <w:sz w:val="25"/>
                <w:szCs w:val="25"/>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05" w:hRule="atLeast"/>
        </w:trPr>
        <w:tc>
          <w:tcPr>
            <w:tcW w:w="1243" w:type="dxa"/>
            <w:tcBorders>
              <w:top w:val="nil"/>
              <w:left w:val="single" w:color="auto" w:sz="6" w:space="0"/>
              <w:bottom w:val="single" w:color="auto" w:sz="6" w:space="0"/>
              <w:right w:val="single" w:color="auto" w:sz="6" w:space="0"/>
            </w:tcBorders>
            <w:shd w:val="clear" w:color="auto" w:fill="FFFFFF"/>
            <w:noWrap w:val="0"/>
            <w:tcMar>
              <w:left w:w="105" w:type="dxa"/>
              <w:right w:w="105" w:type="dxa"/>
            </w:tcMar>
            <w:vAlign w:val="center"/>
          </w:tcPr>
          <w:p>
            <w:pPr>
              <w:pStyle w:val="10"/>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hAnsi="Microsoft YaHei UI" w:eastAsia="仿宋_GB2312" w:cs="仿宋_GB2312"/>
                <w:i w:val="0"/>
                <w:iCs w:val="0"/>
                <w:caps w:val="0"/>
                <w:spacing w:val="8"/>
                <w:sz w:val="24"/>
                <w:szCs w:val="24"/>
              </w:rPr>
              <w:t>4</w:t>
            </w:r>
          </w:p>
        </w:tc>
        <w:tc>
          <w:tcPr>
            <w:tcW w:w="3213" w:type="dxa"/>
            <w:tcBorders>
              <w:top w:val="nil"/>
              <w:left w:val="nil"/>
              <w:bottom w:val="single" w:color="auto" w:sz="6" w:space="0"/>
              <w:right w:val="single" w:color="auto" w:sz="6" w:space="0"/>
            </w:tcBorders>
            <w:shd w:val="clear" w:color="auto" w:fill="FFFFFF"/>
            <w:noWrap w:val="0"/>
            <w:tcMar>
              <w:left w:w="105" w:type="dxa"/>
              <w:right w:w="105" w:type="dxa"/>
            </w:tcMar>
            <w:vAlign w:val="center"/>
          </w:tcPr>
          <w:p>
            <w:pPr>
              <w:pStyle w:val="10"/>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hAnsi="Microsoft YaHei UI" w:eastAsia="仿宋_GB2312" w:cs="仿宋_GB2312"/>
                <w:i w:val="0"/>
                <w:iCs w:val="0"/>
                <w:caps w:val="0"/>
                <w:spacing w:val="8"/>
                <w:sz w:val="24"/>
                <w:szCs w:val="24"/>
              </w:rPr>
              <w:t>广告设计等</w:t>
            </w:r>
          </w:p>
        </w:tc>
        <w:tc>
          <w:tcPr>
            <w:tcW w:w="2888" w:type="dxa"/>
            <w:vMerge w:val="continue"/>
            <w:tcBorders>
              <w:top w:val="nil"/>
              <w:left w:val="nil"/>
              <w:bottom w:val="single" w:color="auto" w:sz="6" w:space="0"/>
              <w:right w:val="single" w:color="auto" w:sz="6" w:space="0"/>
            </w:tcBorders>
            <w:shd w:val="clear" w:color="auto" w:fill="FFFFFF"/>
            <w:noWrap w:val="0"/>
            <w:tcMar>
              <w:left w:w="105" w:type="dxa"/>
              <w:right w:w="105" w:type="dxa"/>
            </w:tcMar>
            <w:vAlign w:val="center"/>
          </w:tcPr>
          <w:p>
            <w:pPr>
              <w:jc w:val="both"/>
              <w:rPr>
                <w:rFonts w:hint="eastAsia" w:ascii="Microsoft YaHei UI" w:hAnsi="Microsoft YaHei UI" w:eastAsia="Microsoft YaHei UI" w:cs="Microsoft YaHei UI"/>
                <w:i w:val="0"/>
                <w:iCs w:val="0"/>
                <w:caps w:val="0"/>
                <w:spacing w:val="8"/>
                <w:sz w:val="25"/>
                <w:szCs w:val="25"/>
              </w:rPr>
            </w:pPr>
          </w:p>
        </w:tc>
        <w:tc>
          <w:tcPr>
            <w:tcW w:w="2248" w:type="dxa"/>
            <w:vMerge w:val="continue"/>
            <w:tcBorders>
              <w:top w:val="nil"/>
              <w:left w:val="nil"/>
              <w:bottom w:val="single" w:color="auto" w:sz="6" w:space="0"/>
              <w:right w:val="single" w:color="auto" w:sz="6" w:space="0"/>
            </w:tcBorders>
            <w:shd w:val="clear" w:color="auto" w:fill="FFFFFF"/>
            <w:noWrap w:val="0"/>
            <w:tcMar>
              <w:left w:w="105" w:type="dxa"/>
              <w:right w:w="105" w:type="dxa"/>
            </w:tcMar>
            <w:vAlign w:val="center"/>
          </w:tcPr>
          <w:p>
            <w:pPr>
              <w:jc w:val="both"/>
              <w:rPr>
                <w:rFonts w:hint="eastAsia" w:ascii="Microsoft YaHei UI" w:hAnsi="Microsoft YaHei UI" w:eastAsia="Microsoft YaHei UI" w:cs="Microsoft YaHei UI"/>
                <w:i w:val="0"/>
                <w:iCs w:val="0"/>
                <w:caps w:val="0"/>
                <w:spacing w:val="8"/>
                <w:sz w:val="25"/>
                <w:szCs w:val="25"/>
              </w:rPr>
            </w:pPr>
          </w:p>
        </w:tc>
      </w:tr>
    </w:tbl>
    <w:p>
      <w:pPr>
        <w:overflowPunct w:val="0"/>
        <w:ind w:firstLine="480" w:firstLineChars="200"/>
        <w:jc w:val="left"/>
        <w:rPr>
          <w:rFonts w:ascii="仿宋_GB2312" w:eastAsia="仿宋_GB2312"/>
          <w:sz w:val="24"/>
          <w:szCs w:val="24"/>
        </w:rPr>
      </w:pPr>
      <w:r>
        <w:rPr>
          <w:rFonts w:hint="eastAsia" w:ascii="仿宋_GB2312" w:eastAsia="仿宋_GB2312"/>
          <w:sz w:val="24"/>
          <w:szCs w:val="24"/>
        </w:rPr>
        <w:t>说明：可根据区域实际情况</w:t>
      </w:r>
      <w:r>
        <w:rPr>
          <w:rFonts w:hint="eastAsia" w:ascii="仿宋_GB2312" w:eastAsia="仿宋_GB2312"/>
          <w:sz w:val="24"/>
          <w:szCs w:val="24"/>
          <w:lang w:val="en-US" w:eastAsia="zh-CN"/>
        </w:rPr>
        <w:t>和专业（技能）方向</w:t>
      </w:r>
      <w:r>
        <w:rPr>
          <w:rFonts w:hint="eastAsia" w:ascii="仿宋_GB2312" w:eastAsia="仿宋_GB2312"/>
          <w:sz w:val="24"/>
          <w:szCs w:val="24"/>
        </w:rPr>
        <w:t>取得1或2个证书。</w:t>
      </w:r>
    </w:p>
    <w:p>
      <w:pPr>
        <w:overflowPunct w:val="0"/>
        <w:ind w:firstLine="640" w:firstLineChars="200"/>
        <w:rPr>
          <w:rFonts w:hint="eastAsia" w:ascii="黑体" w:hAnsi="黑体" w:eastAsia="黑体"/>
          <w:sz w:val="32"/>
          <w:szCs w:val="32"/>
        </w:rPr>
      </w:pPr>
      <w:r>
        <w:rPr>
          <w:rFonts w:hint="eastAsia" w:ascii="黑体" w:hAnsi="黑体" w:eastAsia="黑体"/>
          <w:sz w:val="32"/>
          <w:szCs w:val="32"/>
          <w:lang w:val="en-US" w:eastAsia="zh-CN"/>
        </w:rPr>
        <w:t>五</w:t>
      </w:r>
      <w:r>
        <w:rPr>
          <w:rFonts w:hint="default" w:ascii="黑体" w:hAnsi="黑体" w:eastAsia="黑体"/>
          <w:sz w:val="32"/>
          <w:szCs w:val="32"/>
        </w:rPr>
        <w:t>、</w:t>
      </w:r>
      <w:r>
        <w:rPr>
          <w:rFonts w:hint="eastAsia" w:ascii="黑体" w:hAnsi="黑体" w:eastAsia="黑体"/>
          <w:sz w:val="32"/>
          <w:szCs w:val="32"/>
        </w:rPr>
        <w:t>培养目标与培养规格</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465" w:lineRule="atLeast"/>
        <w:ind w:left="0" w:right="0" w:firstLine="480"/>
        <w:jc w:val="both"/>
        <w:rPr>
          <w:rFonts w:hint="eastAsia" w:ascii="仿宋_GB2312" w:hAnsi="仿宋_GB2312" w:eastAsia="仿宋_GB2312" w:cs="仿宋_GB2312"/>
          <w:kern w:val="2"/>
          <w:sz w:val="30"/>
          <w:szCs w:val="30"/>
          <w:lang w:val="en-US" w:eastAsia="zh-CN" w:bidi="ar-SA"/>
        </w:rPr>
      </w:pPr>
      <w:r>
        <w:rPr>
          <w:rFonts w:hint="default" w:ascii="仿宋_GB2312" w:hAnsi="仿宋_GB2312" w:eastAsia="仿宋_GB2312" w:cs="仿宋_GB2312"/>
          <w:kern w:val="2"/>
          <w:sz w:val="30"/>
          <w:szCs w:val="30"/>
          <w:lang w:val="en-US" w:eastAsia="zh-CN" w:bidi="ar-SA"/>
        </w:rPr>
        <w:t>本专业毕业生应具有以下职业素养、专业知识和技能：</w:t>
      </w:r>
    </w:p>
    <w:p>
      <w:pPr>
        <w:overflowPunct w:val="0"/>
        <w:ind w:firstLine="640" w:firstLineChars="200"/>
        <w:rPr>
          <w:rFonts w:hint="eastAsia" w:ascii="楷体" w:hAnsi="楷体" w:eastAsia="楷体" w:cs="楷体"/>
          <w:sz w:val="32"/>
          <w:szCs w:val="32"/>
        </w:rPr>
      </w:pPr>
      <w:r>
        <w:rPr>
          <w:rFonts w:hint="eastAsia" w:ascii="楷体" w:hAnsi="楷体" w:eastAsia="楷体" w:cs="楷体"/>
          <w:sz w:val="32"/>
          <w:szCs w:val="32"/>
        </w:rPr>
        <w:t>(一)职业素养</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465" w:lineRule="atLeast"/>
        <w:ind w:left="0" w:right="0" w:firstLine="480"/>
        <w:jc w:val="both"/>
        <w:rPr>
          <w:rFonts w:hint="eastAsia" w:ascii="仿宋_GB2312" w:hAnsi="仿宋_GB2312" w:eastAsia="仿宋_GB2312" w:cs="仿宋_GB2312"/>
          <w:kern w:val="2"/>
          <w:sz w:val="30"/>
          <w:szCs w:val="30"/>
          <w:lang w:val="en-US" w:eastAsia="zh-CN" w:bidi="ar-SA"/>
        </w:rPr>
      </w:pPr>
      <w:r>
        <w:rPr>
          <w:rFonts w:hint="default" w:ascii="仿宋_GB2312" w:hAnsi="仿宋_GB2312" w:eastAsia="仿宋_GB2312" w:cs="仿宋_GB2312"/>
          <w:kern w:val="2"/>
          <w:sz w:val="30"/>
          <w:szCs w:val="30"/>
          <w:lang w:val="en-US" w:eastAsia="zh-CN" w:bidi="ar-SA"/>
        </w:rPr>
        <w:t>1、爱国、为民、崇德、尚艺，具有良好的职业道德，能自觉遵守行业法规、规范和企业规章制度。</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465" w:lineRule="atLeast"/>
        <w:ind w:left="0" w:right="0" w:firstLine="480"/>
        <w:jc w:val="both"/>
        <w:rPr>
          <w:rFonts w:hint="eastAsia" w:ascii="仿宋_GB2312" w:hAnsi="仿宋_GB2312" w:eastAsia="仿宋_GB2312" w:cs="仿宋_GB2312"/>
          <w:kern w:val="2"/>
          <w:sz w:val="30"/>
          <w:szCs w:val="30"/>
          <w:lang w:val="en-US" w:eastAsia="zh-CN" w:bidi="ar-SA"/>
        </w:rPr>
      </w:pPr>
      <w:r>
        <w:rPr>
          <w:rFonts w:hint="default" w:ascii="仿宋_GB2312" w:hAnsi="仿宋_GB2312" w:eastAsia="仿宋_GB2312" w:cs="仿宋_GB2312"/>
          <w:kern w:val="2"/>
          <w:sz w:val="30"/>
          <w:szCs w:val="30"/>
          <w:lang w:val="en-US" w:eastAsia="zh-CN" w:bidi="ar-SA"/>
        </w:rPr>
        <w:t>2、热爱生活，热爱自然，热爱美术事业，树立正确的职业理想。</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465" w:lineRule="atLeast"/>
        <w:ind w:left="0" w:right="0" w:firstLine="480"/>
        <w:jc w:val="both"/>
        <w:rPr>
          <w:rFonts w:hint="eastAsia" w:ascii="仿宋_GB2312" w:hAnsi="仿宋_GB2312" w:eastAsia="仿宋_GB2312" w:cs="仿宋_GB2312"/>
          <w:kern w:val="2"/>
          <w:sz w:val="30"/>
          <w:szCs w:val="30"/>
          <w:lang w:val="en-US" w:eastAsia="zh-CN" w:bidi="ar-SA"/>
        </w:rPr>
      </w:pPr>
      <w:r>
        <w:rPr>
          <w:rFonts w:hint="default" w:ascii="仿宋_GB2312" w:hAnsi="仿宋_GB2312" w:eastAsia="仿宋_GB2312" w:cs="仿宋_GB2312"/>
          <w:kern w:val="2"/>
          <w:sz w:val="30"/>
          <w:szCs w:val="30"/>
          <w:lang w:val="en-US" w:eastAsia="zh-CN" w:bidi="ar-SA"/>
        </w:rPr>
        <w:t>3、确立社会主义的文艺观和审美观，具有较好的人文素养。</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465" w:lineRule="atLeast"/>
        <w:ind w:left="0" w:right="0" w:firstLine="480"/>
        <w:jc w:val="both"/>
        <w:rPr>
          <w:rFonts w:hint="eastAsia" w:ascii="仿宋_GB2312" w:hAnsi="仿宋_GB2312" w:eastAsia="仿宋_GB2312" w:cs="仿宋_GB2312"/>
          <w:kern w:val="2"/>
          <w:sz w:val="30"/>
          <w:szCs w:val="30"/>
          <w:lang w:val="en-US" w:eastAsia="zh-CN" w:bidi="ar-SA"/>
        </w:rPr>
      </w:pPr>
      <w:r>
        <w:rPr>
          <w:rFonts w:hint="default" w:ascii="仿宋_GB2312" w:hAnsi="仿宋_GB2312" w:eastAsia="仿宋_GB2312" w:cs="仿宋_GB2312"/>
          <w:kern w:val="2"/>
          <w:sz w:val="30"/>
          <w:szCs w:val="30"/>
          <w:lang w:val="en-US" w:eastAsia="zh-CN" w:bidi="ar-SA"/>
        </w:rPr>
        <w:t>4、具有善于观察、勤于思索、乐于探索、勇于创新的习惯和品质。</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465" w:lineRule="atLeast"/>
        <w:ind w:left="0" w:right="0" w:firstLine="480"/>
        <w:jc w:val="both"/>
        <w:rPr>
          <w:rFonts w:hint="eastAsia" w:ascii="仿宋_GB2312" w:hAnsi="仿宋_GB2312" w:eastAsia="仿宋_GB2312" w:cs="仿宋_GB2312"/>
          <w:kern w:val="2"/>
          <w:sz w:val="30"/>
          <w:szCs w:val="30"/>
          <w:lang w:val="en-US" w:eastAsia="zh-CN" w:bidi="ar-SA"/>
        </w:rPr>
      </w:pPr>
      <w:r>
        <w:rPr>
          <w:rFonts w:hint="default" w:ascii="仿宋_GB2312" w:hAnsi="仿宋_GB2312" w:eastAsia="仿宋_GB2312" w:cs="仿宋_GB2312"/>
          <w:kern w:val="2"/>
          <w:sz w:val="30"/>
          <w:szCs w:val="30"/>
          <w:lang w:val="en-US" w:eastAsia="zh-CN" w:bidi="ar-SA"/>
        </w:rPr>
        <w:t>5、掌握必需的现代信息技术，具备一定的就业和创业能力。</w:t>
      </w:r>
    </w:p>
    <w:p>
      <w:pPr>
        <w:overflowPunct w:val="0"/>
        <w:ind w:firstLine="640" w:firstLineChars="200"/>
        <w:rPr>
          <w:rFonts w:hint="eastAsia" w:ascii="楷体" w:hAnsi="楷体" w:eastAsia="楷体" w:cs="楷体"/>
          <w:sz w:val="32"/>
          <w:szCs w:val="32"/>
        </w:rPr>
      </w:pPr>
      <w:r>
        <w:rPr>
          <w:rFonts w:hint="default" w:ascii="楷体" w:hAnsi="楷体" w:eastAsia="楷体" w:cs="楷体"/>
          <w:sz w:val="32"/>
          <w:szCs w:val="32"/>
        </w:rPr>
        <w:t>（二）专业知识和技能</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465" w:lineRule="atLeast"/>
        <w:ind w:left="0" w:right="0" w:firstLine="480"/>
        <w:jc w:val="both"/>
        <w:rPr>
          <w:rFonts w:hint="eastAsia" w:ascii="仿宋_GB2312" w:hAnsi="仿宋_GB2312" w:eastAsia="仿宋_GB2312" w:cs="仿宋_GB2312"/>
          <w:kern w:val="2"/>
          <w:sz w:val="30"/>
          <w:szCs w:val="30"/>
          <w:lang w:val="en-US" w:eastAsia="zh-CN" w:bidi="ar-SA"/>
        </w:rPr>
      </w:pPr>
      <w:r>
        <w:rPr>
          <w:rFonts w:hint="default" w:ascii="仿宋_GB2312" w:hAnsi="仿宋_GB2312" w:eastAsia="仿宋_GB2312" w:cs="仿宋_GB2312"/>
          <w:kern w:val="2"/>
          <w:sz w:val="30"/>
          <w:szCs w:val="30"/>
          <w:lang w:val="en-US" w:eastAsia="zh-CN" w:bidi="ar-SA"/>
        </w:rPr>
        <w:t>1、掌握美术绘画艺术的基本特点和基础理论，具有初步的艺术审美和美术鉴赏能力。</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465" w:lineRule="atLeast"/>
        <w:ind w:left="0" w:right="0" w:firstLine="480"/>
        <w:jc w:val="both"/>
        <w:rPr>
          <w:rFonts w:hint="eastAsia" w:ascii="仿宋_GB2312" w:hAnsi="仿宋_GB2312" w:eastAsia="仿宋_GB2312" w:cs="仿宋_GB2312"/>
          <w:kern w:val="2"/>
          <w:sz w:val="30"/>
          <w:szCs w:val="30"/>
          <w:lang w:val="en-US" w:eastAsia="zh-CN" w:bidi="ar-SA"/>
        </w:rPr>
      </w:pPr>
      <w:r>
        <w:rPr>
          <w:rFonts w:hint="default" w:ascii="仿宋_GB2312" w:hAnsi="仿宋_GB2312" w:eastAsia="仿宋_GB2312" w:cs="仿宋_GB2312"/>
          <w:kern w:val="2"/>
          <w:sz w:val="30"/>
          <w:szCs w:val="30"/>
          <w:lang w:val="en-US" w:eastAsia="zh-CN" w:bidi="ar-SA"/>
        </w:rPr>
        <w:t>2、掌握运用素描的方式表现形体的造型技能。</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465" w:lineRule="atLeast"/>
        <w:ind w:left="0" w:right="0" w:firstLine="480"/>
        <w:jc w:val="both"/>
        <w:rPr>
          <w:rFonts w:hint="eastAsia" w:ascii="仿宋_GB2312" w:hAnsi="仿宋_GB2312" w:eastAsia="仿宋_GB2312" w:cs="仿宋_GB2312"/>
          <w:kern w:val="2"/>
          <w:sz w:val="30"/>
          <w:szCs w:val="30"/>
          <w:lang w:val="en-US" w:eastAsia="zh-CN" w:bidi="ar-SA"/>
        </w:rPr>
      </w:pPr>
      <w:r>
        <w:rPr>
          <w:rFonts w:hint="default" w:ascii="仿宋_GB2312" w:hAnsi="仿宋_GB2312" w:eastAsia="仿宋_GB2312" w:cs="仿宋_GB2312"/>
          <w:kern w:val="2"/>
          <w:sz w:val="30"/>
          <w:szCs w:val="30"/>
          <w:lang w:val="en-US" w:eastAsia="zh-CN" w:bidi="ar-SA"/>
        </w:rPr>
        <w:t>3、掌握运用色彩规律表现形体的造型技能。</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465" w:lineRule="atLeast"/>
        <w:ind w:left="0" w:right="0" w:firstLine="480"/>
        <w:jc w:val="both"/>
        <w:rPr>
          <w:rFonts w:hint="eastAsia" w:ascii="仿宋_GB2312" w:hAnsi="仿宋_GB2312" w:eastAsia="仿宋_GB2312" w:cs="仿宋_GB2312"/>
          <w:kern w:val="2"/>
          <w:sz w:val="30"/>
          <w:szCs w:val="30"/>
          <w:lang w:val="en-US" w:eastAsia="zh-CN" w:bidi="ar-SA"/>
        </w:rPr>
      </w:pPr>
      <w:r>
        <w:rPr>
          <w:rFonts w:hint="default" w:ascii="仿宋_GB2312" w:hAnsi="仿宋_GB2312" w:eastAsia="仿宋_GB2312" w:cs="仿宋_GB2312"/>
          <w:kern w:val="2"/>
          <w:sz w:val="30"/>
          <w:szCs w:val="30"/>
          <w:lang w:val="en-US" w:eastAsia="zh-CN" w:bidi="ar-SA"/>
        </w:rPr>
        <w:t>4、掌握运用速写方法快速捕捉及表现形体的技能。</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465" w:lineRule="atLeast"/>
        <w:ind w:left="0" w:right="0" w:firstLine="480"/>
        <w:jc w:val="both"/>
        <w:rPr>
          <w:rFonts w:hint="eastAsia" w:ascii="仿宋_GB2312" w:hAnsi="仿宋_GB2312" w:eastAsia="仿宋_GB2312" w:cs="仿宋_GB2312"/>
          <w:kern w:val="2"/>
          <w:sz w:val="30"/>
          <w:szCs w:val="30"/>
          <w:lang w:val="en-US" w:eastAsia="zh-CN" w:bidi="ar-SA"/>
        </w:rPr>
      </w:pPr>
      <w:r>
        <w:rPr>
          <w:rFonts w:hint="default" w:ascii="仿宋_GB2312" w:hAnsi="仿宋_GB2312" w:eastAsia="仿宋_GB2312" w:cs="仿宋_GB2312"/>
          <w:kern w:val="2"/>
          <w:sz w:val="30"/>
          <w:szCs w:val="30"/>
          <w:lang w:val="en-US" w:eastAsia="zh-CN" w:bidi="ar-SA"/>
        </w:rPr>
        <w:t>5、初步掌握透视原理。</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465" w:lineRule="atLeast"/>
        <w:ind w:left="0" w:right="0" w:firstLine="480"/>
        <w:jc w:val="both"/>
        <w:rPr>
          <w:rFonts w:hint="eastAsia" w:ascii="仿宋_GB2312" w:hAnsi="仿宋_GB2312" w:eastAsia="仿宋_GB2312" w:cs="仿宋_GB2312"/>
          <w:kern w:val="2"/>
          <w:sz w:val="30"/>
          <w:szCs w:val="30"/>
          <w:lang w:val="en-US" w:eastAsia="zh-CN" w:bidi="ar-SA"/>
        </w:rPr>
      </w:pPr>
      <w:r>
        <w:rPr>
          <w:rFonts w:hint="default" w:ascii="仿宋_GB2312" w:hAnsi="仿宋_GB2312" w:eastAsia="仿宋_GB2312" w:cs="仿宋_GB2312"/>
          <w:kern w:val="2"/>
          <w:sz w:val="30"/>
          <w:szCs w:val="30"/>
          <w:lang w:val="en-US" w:eastAsia="zh-CN" w:bidi="ar-SA"/>
        </w:rPr>
        <w:t>6、掌握基本的人体结构与解剖知识及运动形成规律。</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465" w:lineRule="atLeast"/>
        <w:ind w:left="0" w:right="0" w:firstLine="480"/>
        <w:jc w:val="both"/>
        <w:rPr>
          <w:rFonts w:hint="eastAsia" w:ascii="仿宋_GB2312" w:hAnsi="仿宋_GB2312" w:eastAsia="仿宋_GB2312" w:cs="仿宋_GB2312"/>
          <w:kern w:val="2"/>
          <w:sz w:val="30"/>
          <w:szCs w:val="30"/>
          <w:lang w:val="en-US" w:eastAsia="zh-CN" w:bidi="ar-SA"/>
        </w:rPr>
      </w:pPr>
      <w:r>
        <w:rPr>
          <w:rFonts w:hint="default" w:ascii="仿宋_GB2312" w:hAnsi="仿宋_GB2312" w:eastAsia="仿宋_GB2312" w:cs="仿宋_GB2312"/>
          <w:kern w:val="2"/>
          <w:sz w:val="30"/>
          <w:szCs w:val="30"/>
          <w:lang w:val="en-US" w:eastAsia="zh-CN" w:bidi="ar-SA"/>
        </w:rPr>
        <w:t>7、掌握基本的构图原理，具有初步的构图创作能力。</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465" w:lineRule="atLeast"/>
        <w:ind w:left="0" w:right="0" w:firstLine="480"/>
        <w:jc w:val="both"/>
        <w:rPr>
          <w:rFonts w:hint="eastAsia" w:ascii="仿宋_GB2312" w:hAnsi="仿宋_GB2312" w:eastAsia="仿宋_GB2312" w:cs="仿宋_GB2312"/>
          <w:kern w:val="2"/>
          <w:sz w:val="30"/>
          <w:szCs w:val="30"/>
          <w:lang w:val="en-US" w:eastAsia="zh-CN" w:bidi="ar-SA"/>
        </w:rPr>
      </w:pPr>
      <w:r>
        <w:rPr>
          <w:rFonts w:hint="default" w:ascii="仿宋_GB2312" w:hAnsi="仿宋_GB2312" w:eastAsia="仿宋_GB2312" w:cs="仿宋_GB2312"/>
          <w:kern w:val="2"/>
          <w:sz w:val="30"/>
          <w:szCs w:val="30"/>
          <w:lang w:val="en-US" w:eastAsia="zh-CN" w:bidi="ar-SA"/>
        </w:rPr>
        <w:t>8、掌握美术设计基础知识，具有装饰绘画的绘画能力。</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465" w:lineRule="atLeast"/>
        <w:ind w:left="0" w:right="0" w:firstLine="480"/>
        <w:jc w:val="both"/>
        <w:rPr>
          <w:rFonts w:hint="eastAsia" w:ascii="仿宋_GB2312" w:hAnsi="仿宋_GB2312" w:eastAsia="仿宋_GB2312" w:cs="仿宋_GB2312"/>
          <w:kern w:val="2"/>
          <w:sz w:val="30"/>
          <w:szCs w:val="30"/>
          <w:lang w:val="en-US" w:eastAsia="zh-CN" w:bidi="ar-SA"/>
        </w:rPr>
      </w:pPr>
      <w:r>
        <w:rPr>
          <w:rFonts w:hint="default" w:ascii="仿宋_GB2312" w:hAnsi="仿宋_GB2312" w:eastAsia="仿宋_GB2312" w:cs="仿宋_GB2312"/>
          <w:kern w:val="2"/>
          <w:sz w:val="30"/>
          <w:szCs w:val="30"/>
          <w:lang w:val="en-US" w:eastAsia="zh-CN" w:bidi="ar-SA"/>
        </w:rPr>
        <w:t>9、了解中国画、彩铅画、水彩画、蜡笔画等多种绘画创作手法与流派特点。</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465" w:lineRule="atLeast"/>
        <w:ind w:left="0" w:right="0" w:firstLine="480"/>
        <w:jc w:val="both"/>
        <w:rPr>
          <w:rFonts w:hint="eastAsia" w:ascii="仿宋_GB2312" w:hAnsi="仿宋_GB2312" w:eastAsia="仿宋_GB2312" w:cs="仿宋_GB2312"/>
          <w:kern w:val="2"/>
          <w:sz w:val="30"/>
          <w:szCs w:val="30"/>
          <w:lang w:val="en-US" w:eastAsia="zh-CN" w:bidi="ar-SA"/>
        </w:rPr>
      </w:pPr>
      <w:r>
        <w:rPr>
          <w:rFonts w:hint="default" w:ascii="仿宋_GB2312" w:hAnsi="仿宋_GB2312" w:eastAsia="仿宋_GB2312" w:cs="仿宋_GB2312"/>
          <w:kern w:val="2"/>
          <w:sz w:val="30"/>
          <w:szCs w:val="30"/>
          <w:lang w:val="en-US" w:eastAsia="zh-CN" w:bidi="ar-SA"/>
        </w:rPr>
        <w:t>10、具备收集选取艺术素材的能力。</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465" w:lineRule="atLeast"/>
        <w:ind w:left="0" w:right="0" w:firstLine="480"/>
        <w:jc w:val="both"/>
        <w:rPr>
          <w:rFonts w:hint="eastAsia" w:ascii="仿宋_GB2312" w:hAnsi="仿宋_GB2312" w:eastAsia="仿宋_GB2312" w:cs="仿宋_GB2312"/>
          <w:kern w:val="2"/>
          <w:sz w:val="30"/>
          <w:szCs w:val="30"/>
          <w:lang w:val="en-US" w:eastAsia="zh-CN" w:bidi="ar-SA"/>
        </w:rPr>
      </w:pPr>
      <w:r>
        <w:rPr>
          <w:rFonts w:hint="default" w:ascii="仿宋_GB2312" w:hAnsi="仿宋_GB2312" w:eastAsia="仿宋_GB2312" w:cs="仿宋_GB2312"/>
          <w:kern w:val="2"/>
          <w:sz w:val="30"/>
          <w:szCs w:val="30"/>
          <w:lang w:val="en-US" w:eastAsia="zh-CN" w:bidi="ar-SA"/>
        </w:rPr>
        <w:t>11、具备1或2个工种的中级职业资格证书要求具备的能力。</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465" w:lineRule="atLeast"/>
        <w:ind w:left="0" w:right="0" w:firstLine="480"/>
        <w:jc w:val="both"/>
        <w:rPr>
          <w:rFonts w:hint="eastAsia" w:ascii="仿宋_GB2312" w:hAnsi="仿宋_GB2312" w:eastAsia="仿宋_GB2312" w:cs="仿宋_GB2312"/>
          <w:kern w:val="2"/>
          <w:sz w:val="30"/>
          <w:szCs w:val="30"/>
          <w:lang w:val="en-US" w:eastAsia="zh-CN" w:bidi="ar-SA"/>
        </w:rPr>
      </w:pPr>
      <w:r>
        <w:rPr>
          <w:rFonts w:hint="default" w:ascii="仿宋_GB2312" w:hAnsi="仿宋_GB2312" w:eastAsia="仿宋_GB2312" w:cs="仿宋_GB2312"/>
          <w:kern w:val="2"/>
          <w:sz w:val="30"/>
          <w:szCs w:val="30"/>
          <w:lang w:val="en-US" w:eastAsia="zh-CN" w:bidi="ar-SA"/>
        </w:rPr>
        <w:t>专业（技能）方向——中国画</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465" w:lineRule="atLeast"/>
        <w:ind w:left="0" w:right="0" w:firstLine="480"/>
        <w:jc w:val="both"/>
        <w:rPr>
          <w:rFonts w:hint="eastAsia" w:ascii="仿宋_GB2312" w:hAnsi="仿宋_GB2312" w:eastAsia="仿宋_GB2312" w:cs="仿宋_GB2312"/>
          <w:kern w:val="2"/>
          <w:sz w:val="30"/>
          <w:szCs w:val="30"/>
          <w:lang w:val="en-US" w:eastAsia="zh-CN" w:bidi="ar-SA"/>
        </w:rPr>
      </w:pPr>
      <w:r>
        <w:rPr>
          <w:rFonts w:hint="default" w:ascii="仿宋_GB2312" w:hAnsi="仿宋_GB2312" w:eastAsia="仿宋_GB2312" w:cs="仿宋_GB2312"/>
          <w:kern w:val="2"/>
          <w:sz w:val="30"/>
          <w:szCs w:val="30"/>
          <w:lang w:val="en-US" w:eastAsia="zh-CN" w:bidi="ar-SA"/>
        </w:rPr>
        <w:t>1、掌握对于多种绘画形式的审美标准和观察方法。</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465" w:lineRule="atLeast"/>
        <w:ind w:left="0" w:right="0" w:firstLine="480"/>
        <w:jc w:val="both"/>
        <w:rPr>
          <w:rFonts w:hint="eastAsia" w:ascii="仿宋_GB2312" w:hAnsi="仿宋_GB2312" w:eastAsia="仿宋_GB2312" w:cs="仿宋_GB2312"/>
          <w:kern w:val="2"/>
          <w:sz w:val="30"/>
          <w:szCs w:val="30"/>
          <w:lang w:val="en-US" w:eastAsia="zh-CN" w:bidi="ar-SA"/>
        </w:rPr>
      </w:pPr>
      <w:r>
        <w:rPr>
          <w:rFonts w:hint="default" w:ascii="仿宋_GB2312" w:hAnsi="仿宋_GB2312" w:eastAsia="仿宋_GB2312" w:cs="仿宋_GB2312"/>
          <w:kern w:val="2"/>
          <w:sz w:val="30"/>
          <w:szCs w:val="30"/>
          <w:lang w:val="en-US" w:eastAsia="zh-CN" w:bidi="ar-SA"/>
        </w:rPr>
        <w:t>2、具备实物写生的描绘能力，以及再创作能力。</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465" w:lineRule="atLeast"/>
        <w:ind w:left="0" w:right="0" w:firstLine="480"/>
        <w:jc w:val="both"/>
        <w:rPr>
          <w:rFonts w:hint="eastAsia" w:ascii="仿宋_GB2312" w:hAnsi="仿宋_GB2312" w:eastAsia="仿宋_GB2312" w:cs="仿宋_GB2312"/>
          <w:kern w:val="2"/>
          <w:sz w:val="30"/>
          <w:szCs w:val="30"/>
          <w:lang w:val="en-US" w:eastAsia="zh-CN" w:bidi="ar-SA"/>
        </w:rPr>
      </w:pPr>
      <w:r>
        <w:rPr>
          <w:rFonts w:hint="default" w:ascii="仿宋_GB2312" w:hAnsi="仿宋_GB2312" w:eastAsia="仿宋_GB2312" w:cs="仿宋_GB2312"/>
          <w:kern w:val="2"/>
          <w:sz w:val="30"/>
          <w:szCs w:val="30"/>
          <w:lang w:val="en-US" w:eastAsia="zh-CN" w:bidi="ar-SA"/>
        </w:rPr>
        <w:t>3、可以把对于多种绘画艺术的理解运用到实际的美工设计与创造中。</w:t>
      </w:r>
    </w:p>
    <w:p>
      <w:pPr>
        <w:overflowPunct w:val="0"/>
        <w:ind w:firstLine="640" w:firstLineChars="200"/>
        <w:rPr>
          <w:rFonts w:hint="eastAsia" w:ascii="黑体" w:hAnsi="黑体" w:eastAsia="黑体"/>
          <w:sz w:val="32"/>
          <w:szCs w:val="32"/>
          <w:lang w:val="en-US" w:eastAsia="zh-CN"/>
        </w:rPr>
      </w:pPr>
      <w:r>
        <w:rPr>
          <w:rFonts w:hint="eastAsia" w:ascii="黑体" w:hAnsi="黑体" w:eastAsia="黑体"/>
          <w:sz w:val="32"/>
          <w:szCs w:val="32"/>
          <w:lang w:val="en-US" w:eastAsia="zh-CN"/>
        </w:rPr>
        <w:t>六</w:t>
      </w:r>
      <w:r>
        <w:rPr>
          <w:rFonts w:hint="default" w:ascii="黑体" w:hAnsi="黑体" w:eastAsia="黑体"/>
          <w:sz w:val="32"/>
          <w:szCs w:val="32"/>
          <w:lang w:val="en-US" w:eastAsia="zh-CN"/>
        </w:rPr>
        <w:t>、课程设置及要求</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465" w:lineRule="atLeast"/>
        <w:ind w:left="0" w:right="0" w:firstLine="480"/>
        <w:jc w:val="both"/>
        <w:rPr>
          <w:rFonts w:hint="eastAsia" w:ascii="仿宋_GB2312" w:hAnsi="仿宋_GB2312" w:eastAsia="仿宋_GB2312" w:cs="仿宋_GB2312"/>
          <w:kern w:val="2"/>
          <w:sz w:val="30"/>
          <w:szCs w:val="30"/>
          <w:lang w:val="en-US" w:eastAsia="zh-CN" w:bidi="ar-SA"/>
        </w:rPr>
      </w:pPr>
      <w:r>
        <w:rPr>
          <w:rFonts w:hint="default" w:ascii="仿宋_GB2312" w:hAnsi="仿宋_GB2312" w:eastAsia="仿宋_GB2312" w:cs="仿宋_GB2312"/>
          <w:kern w:val="2"/>
          <w:sz w:val="30"/>
          <w:szCs w:val="30"/>
          <w:lang w:val="en-US" w:eastAsia="zh-CN" w:bidi="ar-SA"/>
        </w:rPr>
        <w:t>本专业课程设置分为公共基础课和专业技能课。</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465" w:lineRule="atLeast"/>
        <w:ind w:left="0" w:right="0" w:firstLine="480"/>
        <w:jc w:val="both"/>
        <w:rPr>
          <w:rFonts w:hint="eastAsia" w:ascii="仿宋_GB2312" w:hAnsi="仿宋_GB2312" w:eastAsia="仿宋_GB2312" w:cs="仿宋_GB2312"/>
          <w:kern w:val="2"/>
          <w:sz w:val="30"/>
          <w:szCs w:val="30"/>
          <w:lang w:val="en-US" w:eastAsia="zh-CN" w:bidi="ar-SA"/>
        </w:rPr>
      </w:pPr>
      <w:r>
        <w:rPr>
          <w:rFonts w:hint="default" w:ascii="仿宋_GB2312" w:hAnsi="仿宋_GB2312" w:eastAsia="仿宋_GB2312" w:cs="仿宋_GB2312"/>
          <w:kern w:val="2"/>
          <w:sz w:val="30"/>
          <w:szCs w:val="30"/>
          <w:lang w:val="en-US" w:eastAsia="zh-CN" w:bidi="ar-SA"/>
        </w:rPr>
        <w:t>文化课包括语文、数学、英语、历史、政治、体育、计算机应用等。专业技能课包括素描静物、素描石膏像五官、素描石膏像、素描头像、色彩静物、人物速写等。</w:t>
      </w:r>
    </w:p>
    <w:p>
      <w:pPr>
        <w:overflowPunct w:val="0"/>
        <w:ind w:firstLine="640" w:firstLineChars="200"/>
        <w:rPr>
          <w:rFonts w:hint="eastAsia" w:ascii="楷体" w:hAnsi="楷体" w:eastAsia="楷体" w:cs="楷体"/>
          <w:sz w:val="32"/>
          <w:szCs w:val="32"/>
          <w:lang w:val="en-US" w:eastAsia="zh-CN"/>
        </w:rPr>
      </w:pPr>
      <w:r>
        <w:rPr>
          <w:rFonts w:hint="default" w:ascii="楷体" w:hAnsi="楷体" w:eastAsia="楷体" w:cs="楷体"/>
          <w:sz w:val="32"/>
          <w:szCs w:val="32"/>
          <w:lang w:val="en-US" w:eastAsia="zh-CN"/>
        </w:rPr>
        <w:t>（一）公共基础课</w:t>
      </w:r>
    </w:p>
    <w:p>
      <w:pPr>
        <w:overflowPunct w:val="0"/>
        <w:ind w:firstLine="600" w:firstLineChars="200"/>
        <w:rPr>
          <w:rFonts w:hint="eastAsia" w:ascii="仿宋_GB2312" w:eastAsia="仿宋_GB2312"/>
          <w:sz w:val="30"/>
          <w:szCs w:val="30"/>
        </w:rPr>
      </w:pPr>
      <w:r>
        <w:rPr>
          <w:rFonts w:hint="eastAsia" w:ascii="仿宋_GB2312" w:eastAsia="仿宋_GB2312"/>
          <w:sz w:val="30"/>
          <w:szCs w:val="30"/>
        </w:rPr>
        <w:t>主要包括公共基础课程和专业（技能）课程。</w:t>
      </w:r>
    </w:p>
    <w:p>
      <w:pPr>
        <w:overflowPunct w:val="0"/>
        <w:ind w:firstLine="600" w:firstLineChars="200"/>
        <w:rPr>
          <w:rFonts w:ascii="楷体_GB2312" w:eastAsia="楷体_GB2312"/>
          <w:sz w:val="30"/>
          <w:szCs w:val="30"/>
        </w:rPr>
      </w:pPr>
      <w:r>
        <w:rPr>
          <w:rFonts w:hint="eastAsia" w:ascii="楷体_GB2312" w:eastAsia="楷体_GB2312"/>
          <w:sz w:val="30"/>
          <w:szCs w:val="30"/>
        </w:rPr>
        <w:t>公共基础课程</w:t>
      </w:r>
    </w:p>
    <w:tbl>
      <w:tblPr>
        <w:tblStyle w:val="14"/>
        <w:tblpPr w:leftFromText="180" w:rightFromText="180" w:vertAnchor="text" w:tblpX="-459" w:tblpY="1"/>
        <w:tblOverlap w:val="never"/>
        <w:tblW w:w="1003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1418"/>
        <w:gridCol w:w="6769"/>
        <w:gridCol w:w="10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trPr>
        <w:tc>
          <w:tcPr>
            <w:tcW w:w="817" w:type="dxa"/>
            <w:noWrap w:val="0"/>
            <w:vAlign w:val="center"/>
          </w:tcPr>
          <w:p>
            <w:pPr>
              <w:jc w:val="center"/>
              <w:rPr>
                <w:rFonts w:ascii="楷体_GB2312" w:hAnsi="仿宋" w:eastAsia="楷体_GB2312"/>
                <w:b/>
                <w:bCs/>
                <w:sz w:val="24"/>
                <w:highlight w:val="none"/>
              </w:rPr>
            </w:pPr>
            <w:r>
              <w:rPr>
                <w:rFonts w:hint="eastAsia" w:ascii="楷体_GB2312" w:hAnsi="仿宋" w:eastAsia="楷体_GB2312"/>
                <w:b/>
                <w:bCs/>
                <w:sz w:val="24"/>
                <w:highlight w:val="none"/>
              </w:rPr>
              <w:t>序号</w:t>
            </w:r>
          </w:p>
        </w:tc>
        <w:tc>
          <w:tcPr>
            <w:tcW w:w="1418" w:type="dxa"/>
            <w:noWrap w:val="0"/>
            <w:vAlign w:val="center"/>
          </w:tcPr>
          <w:p>
            <w:pPr>
              <w:jc w:val="center"/>
              <w:rPr>
                <w:rFonts w:ascii="楷体_GB2312" w:hAnsi="仿宋" w:eastAsia="楷体_GB2312"/>
                <w:b/>
                <w:bCs/>
                <w:sz w:val="24"/>
                <w:highlight w:val="none"/>
              </w:rPr>
            </w:pPr>
            <w:r>
              <w:rPr>
                <w:rFonts w:hint="eastAsia" w:ascii="楷体_GB2312" w:hAnsi="仿宋" w:eastAsia="楷体_GB2312"/>
                <w:b/>
                <w:bCs/>
                <w:sz w:val="24"/>
                <w:highlight w:val="none"/>
              </w:rPr>
              <w:t>课程名称</w:t>
            </w:r>
          </w:p>
        </w:tc>
        <w:tc>
          <w:tcPr>
            <w:tcW w:w="6769" w:type="dxa"/>
            <w:noWrap w:val="0"/>
            <w:vAlign w:val="center"/>
          </w:tcPr>
          <w:p>
            <w:pPr>
              <w:jc w:val="center"/>
              <w:rPr>
                <w:rFonts w:ascii="楷体_GB2312" w:hAnsi="仿宋" w:eastAsia="楷体_GB2312"/>
                <w:b/>
                <w:bCs/>
                <w:sz w:val="24"/>
                <w:highlight w:val="none"/>
              </w:rPr>
            </w:pPr>
            <w:r>
              <w:rPr>
                <w:rFonts w:hint="eastAsia" w:ascii="楷体_GB2312" w:hAnsi="仿宋" w:eastAsia="楷体_GB2312"/>
                <w:b/>
                <w:bCs/>
                <w:sz w:val="24"/>
                <w:highlight w:val="none"/>
              </w:rPr>
              <w:t>课程性质与任务</w:t>
            </w:r>
          </w:p>
        </w:tc>
        <w:tc>
          <w:tcPr>
            <w:tcW w:w="1027" w:type="dxa"/>
            <w:noWrap w:val="0"/>
            <w:vAlign w:val="center"/>
          </w:tcPr>
          <w:p>
            <w:pPr>
              <w:jc w:val="center"/>
              <w:rPr>
                <w:rFonts w:ascii="楷体_GB2312" w:hAnsi="仿宋" w:eastAsia="楷体_GB2312"/>
                <w:b/>
                <w:bCs/>
                <w:sz w:val="24"/>
                <w:highlight w:val="none"/>
              </w:rPr>
            </w:pPr>
            <w:r>
              <w:rPr>
                <w:rFonts w:hint="eastAsia" w:ascii="楷体_GB2312" w:hAnsi="仿宋" w:eastAsia="楷体_GB2312"/>
                <w:b/>
                <w:bCs/>
                <w:sz w:val="24"/>
                <w:highlight w:val="none"/>
              </w:rPr>
              <w:t>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noWrap w:val="0"/>
            <w:vAlign w:val="center"/>
          </w:tcPr>
          <w:p>
            <w:pPr>
              <w:jc w:val="center"/>
              <w:rPr>
                <w:rFonts w:ascii="楷体_GB2312" w:hAnsi="仿宋" w:eastAsia="楷体_GB2312"/>
                <w:sz w:val="24"/>
                <w:highlight w:val="none"/>
              </w:rPr>
            </w:pPr>
            <w:r>
              <w:rPr>
                <w:rFonts w:hint="eastAsia" w:ascii="楷体_GB2312" w:hAnsi="仿宋" w:eastAsia="楷体_GB2312"/>
                <w:sz w:val="24"/>
                <w:highlight w:val="none"/>
              </w:rPr>
              <w:t>1</w:t>
            </w:r>
          </w:p>
        </w:tc>
        <w:tc>
          <w:tcPr>
            <w:tcW w:w="1418" w:type="dxa"/>
            <w:noWrap w:val="0"/>
            <w:vAlign w:val="center"/>
          </w:tcPr>
          <w:p>
            <w:pPr>
              <w:jc w:val="center"/>
              <w:rPr>
                <w:rFonts w:ascii="楷体_GB2312" w:hAnsi="仿宋" w:eastAsia="楷体_GB2312"/>
                <w:bCs/>
                <w:color w:val="auto"/>
                <w:sz w:val="24"/>
                <w:highlight w:val="none"/>
              </w:rPr>
            </w:pPr>
            <w:r>
              <w:rPr>
                <w:rFonts w:hint="eastAsia" w:ascii="楷体_GB2312" w:hAnsi="仿宋" w:eastAsia="楷体_GB2312"/>
                <w:bCs/>
                <w:color w:val="auto"/>
                <w:sz w:val="24"/>
                <w:highlight w:val="none"/>
              </w:rPr>
              <w:t>中国特色社会主义</w:t>
            </w:r>
          </w:p>
        </w:tc>
        <w:tc>
          <w:tcPr>
            <w:tcW w:w="6769" w:type="dxa"/>
            <w:noWrap w:val="0"/>
            <w:vAlign w:val="center"/>
          </w:tcPr>
          <w:p>
            <w:pPr>
              <w:jc w:val="center"/>
              <w:rPr>
                <w:rFonts w:ascii="楷体_GB2312" w:hAnsi="仿宋" w:eastAsia="楷体_GB2312"/>
                <w:bCs/>
                <w:color w:val="auto"/>
                <w:sz w:val="24"/>
                <w:highlight w:val="none"/>
              </w:rPr>
            </w:pPr>
            <w:r>
              <w:rPr>
                <w:rFonts w:hint="eastAsia" w:ascii="楷体_GB2312" w:hAnsi="仿宋" w:eastAsia="楷体_GB2312"/>
                <w:bCs/>
                <w:color w:val="auto"/>
                <w:sz w:val="24"/>
                <w:highlight w:val="none"/>
              </w:rPr>
              <w:t>按照《中等职业学校思想政治课程标准(2020年版)》执行。全面贯彻党的教育方针，落实立德树人根本任务：以习近平新时代中国特色社会主义思想为指导，阐释中国特色社会主义的开创与发展，明确中国特色社会主义进入新时代的历史方位，阐明中国特色社会主义建设“五位一体”总体布局的基本内容，引导学生树立对马克思主义的信仰、对中国特色社会主义的信念、对中华民族伟大复兴中国梦的信心，坚定中国特色社会主义道路信、理论自信、制度自信、文化自信、把爱国情、强国志、报国行自觉融入坚持和发展中国特色社会主义事业、建设社会主义现代强国、实现中华民族伟大复兴的奋斗之中。</w:t>
            </w:r>
          </w:p>
          <w:p>
            <w:pPr>
              <w:jc w:val="center"/>
              <w:rPr>
                <w:rFonts w:ascii="楷体_GB2312" w:hAnsi="仿宋" w:eastAsia="楷体_GB2312"/>
                <w:bCs/>
                <w:color w:val="auto"/>
                <w:sz w:val="24"/>
                <w:highlight w:val="none"/>
              </w:rPr>
            </w:pPr>
          </w:p>
        </w:tc>
        <w:tc>
          <w:tcPr>
            <w:tcW w:w="1027" w:type="dxa"/>
            <w:noWrap w:val="0"/>
            <w:vAlign w:val="center"/>
          </w:tcPr>
          <w:p>
            <w:pPr>
              <w:jc w:val="center"/>
              <w:rPr>
                <w:rFonts w:ascii="楷体_GB2312" w:hAnsi="仿宋" w:eastAsia="楷体_GB2312"/>
                <w:bCs/>
                <w:sz w:val="24"/>
                <w:highlight w:val="none"/>
              </w:rPr>
            </w:pPr>
            <w:r>
              <w:rPr>
                <w:rFonts w:hint="eastAsia" w:ascii="楷体_GB2312" w:hAnsi="仿宋" w:eastAsia="楷体_GB2312"/>
                <w:bCs/>
                <w:sz w:val="24"/>
                <w:highlight w:val="none"/>
              </w:rPr>
              <w:t>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noWrap w:val="0"/>
            <w:vAlign w:val="center"/>
          </w:tcPr>
          <w:p>
            <w:pPr>
              <w:jc w:val="center"/>
              <w:rPr>
                <w:rFonts w:ascii="楷体_GB2312" w:hAnsi="仿宋" w:eastAsia="楷体_GB2312"/>
                <w:sz w:val="24"/>
                <w:highlight w:val="none"/>
              </w:rPr>
            </w:pPr>
            <w:r>
              <w:rPr>
                <w:rFonts w:hint="eastAsia" w:ascii="楷体_GB2312" w:hAnsi="仿宋" w:eastAsia="楷体_GB2312"/>
                <w:sz w:val="24"/>
                <w:highlight w:val="none"/>
              </w:rPr>
              <w:t>2</w:t>
            </w:r>
          </w:p>
        </w:tc>
        <w:tc>
          <w:tcPr>
            <w:tcW w:w="1418" w:type="dxa"/>
            <w:noWrap w:val="0"/>
            <w:vAlign w:val="center"/>
          </w:tcPr>
          <w:p>
            <w:pPr>
              <w:jc w:val="center"/>
              <w:rPr>
                <w:rFonts w:ascii="楷体_GB2312" w:hAnsi="仿宋" w:eastAsia="楷体_GB2312"/>
                <w:bCs/>
                <w:color w:val="auto"/>
                <w:sz w:val="24"/>
                <w:highlight w:val="none"/>
              </w:rPr>
            </w:pPr>
            <w:r>
              <w:rPr>
                <w:rFonts w:hint="eastAsia" w:ascii="楷体_GB2312" w:hAnsi="仿宋" w:eastAsia="楷体_GB2312"/>
                <w:bCs/>
                <w:color w:val="auto"/>
                <w:sz w:val="24"/>
                <w:highlight w:val="none"/>
              </w:rPr>
              <w:t>心理健康与职业生涯</w:t>
            </w:r>
          </w:p>
        </w:tc>
        <w:tc>
          <w:tcPr>
            <w:tcW w:w="6769" w:type="dxa"/>
            <w:noWrap w:val="0"/>
            <w:vAlign w:val="center"/>
          </w:tcPr>
          <w:p>
            <w:pPr>
              <w:jc w:val="left"/>
              <w:rPr>
                <w:rFonts w:ascii="楷体_GB2312" w:hAnsi="仿宋" w:eastAsia="楷体_GB2312"/>
                <w:bCs/>
                <w:color w:val="auto"/>
                <w:sz w:val="24"/>
                <w:highlight w:val="none"/>
              </w:rPr>
            </w:pPr>
            <w:r>
              <w:rPr>
                <w:rFonts w:hint="eastAsia" w:ascii="楷体_GB2312" w:hAnsi="仿宋" w:eastAsia="楷体_GB2312"/>
                <w:bCs/>
                <w:color w:val="auto"/>
                <w:sz w:val="24"/>
                <w:highlight w:val="none"/>
              </w:rPr>
              <w:t>按照《中等职业学校思想政治课程标准(2020年版)》执行。全面贯彻党的教育方针，落实立德树人根本任务：基于社会发展对中职学生心理素质、职业生涯发展提出的新要求以及心理和谐、职业成才的培养目标，阐释心理健康知识，引导学生树立心理健康意识，掌握心理调适和职业生涯规划的方法，帮助学生正确处理生活、学习、成长和求职就业中遇到的问题，培育自立自强、敬业乐群的心理品质和自尊自信、理性平和、积极向上的良好心态，根据社会发展需要和学生心理特点进行职业生涯指导，为职业生涯发展奠定基础。</w:t>
            </w:r>
          </w:p>
          <w:p>
            <w:pPr>
              <w:jc w:val="center"/>
              <w:rPr>
                <w:rFonts w:ascii="楷体_GB2312" w:hAnsi="仿宋" w:eastAsia="楷体_GB2312"/>
                <w:bCs/>
                <w:color w:val="auto"/>
                <w:sz w:val="24"/>
                <w:highlight w:val="none"/>
              </w:rPr>
            </w:pPr>
          </w:p>
        </w:tc>
        <w:tc>
          <w:tcPr>
            <w:tcW w:w="1027" w:type="dxa"/>
            <w:noWrap w:val="0"/>
            <w:vAlign w:val="center"/>
          </w:tcPr>
          <w:p>
            <w:pPr>
              <w:jc w:val="center"/>
              <w:rPr>
                <w:rFonts w:ascii="楷体_GB2312" w:hAnsi="仿宋" w:eastAsia="楷体_GB2312"/>
                <w:bCs/>
                <w:sz w:val="24"/>
                <w:highlight w:val="none"/>
              </w:rPr>
            </w:pPr>
            <w:r>
              <w:rPr>
                <w:rFonts w:hint="eastAsia" w:ascii="楷体_GB2312" w:hAnsi="仿宋" w:eastAsia="楷体_GB2312"/>
                <w:bCs/>
                <w:sz w:val="24"/>
                <w:highlight w:val="none"/>
              </w:rPr>
              <w:t>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noWrap w:val="0"/>
            <w:vAlign w:val="center"/>
          </w:tcPr>
          <w:p>
            <w:pPr>
              <w:jc w:val="center"/>
              <w:rPr>
                <w:rFonts w:ascii="楷体_GB2312" w:hAnsi="仿宋" w:eastAsia="楷体_GB2312"/>
                <w:sz w:val="24"/>
                <w:highlight w:val="none"/>
              </w:rPr>
            </w:pPr>
            <w:r>
              <w:rPr>
                <w:rFonts w:hint="eastAsia" w:ascii="楷体_GB2312" w:hAnsi="仿宋" w:eastAsia="楷体_GB2312"/>
                <w:sz w:val="24"/>
                <w:highlight w:val="none"/>
              </w:rPr>
              <w:t>3</w:t>
            </w:r>
          </w:p>
        </w:tc>
        <w:tc>
          <w:tcPr>
            <w:tcW w:w="1418" w:type="dxa"/>
            <w:noWrap w:val="0"/>
            <w:vAlign w:val="center"/>
          </w:tcPr>
          <w:p>
            <w:pPr>
              <w:jc w:val="center"/>
              <w:rPr>
                <w:rFonts w:ascii="楷体_GB2312" w:hAnsi="仿宋" w:eastAsia="楷体_GB2312"/>
                <w:bCs/>
                <w:color w:val="auto"/>
                <w:sz w:val="24"/>
                <w:highlight w:val="none"/>
              </w:rPr>
            </w:pPr>
            <w:r>
              <w:rPr>
                <w:rFonts w:hint="eastAsia" w:ascii="楷体_GB2312" w:hAnsi="仿宋" w:eastAsia="楷体_GB2312"/>
                <w:bCs/>
                <w:color w:val="auto"/>
                <w:sz w:val="24"/>
                <w:highlight w:val="none"/>
              </w:rPr>
              <w:t>哲学与人生</w:t>
            </w:r>
          </w:p>
        </w:tc>
        <w:tc>
          <w:tcPr>
            <w:tcW w:w="6769" w:type="dxa"/>
            <w:noWrap w:val="0"/>
            <w:vAlign w:val="center"/>
          </w:tcPr>
          <w:p>
            <w:pPr>
              <w:jc w:val="left"/>
              <w:rPr>
                <w:rFonts w:ascii="楷体_GB2312" w:hAnsi="仿宋" w:eastAsia="楷体_GB2312"/>
                <w:bCs/>
                <w:color w:val="auto"/>
                <w:sz w:val="24"/>
                <w:highlight w:val="none"/>
              </w:rPr>
            </w:pPr>
            <w:r>
              <w:rPr>
                <w:rFonts w:hint="eastAsia" w:ascii="楷体_GB2312" w:hAnsi="仿宋" w:eastAsia="楷体_GB2312"/>
                <w:bCs/>
                <w:color w:val="auto"/>
                <w:sz w:val="24"/>
                <w:highlight w:val="none"/>
              </w:rPr>
              <w:t>按照《等职业学校思想政治课程标准(2020年版)》执行。全面贯彻党的教育方针，落实立德树人根木任务：闸明马克思主义哲学是科学的世界观和方法论，讲述辩证唯物主义和历史唯物主义基本观点及对人生成长的意义：闸述社会生活及个人成长中进行正确价值断和行为选择的意义：引导学生弘扬和践行社会主义核心价值观，为学生成长奠定正确的世界观、人4生观和价值观基础。</w:t>
            </w:r>
          </w:p>
          <w:p>
            <w:pPr>
              <w:jc w:val="left"/>
              <w:rPr>
                <w:rFonts w:ascii="楷体_GB2312" w:hAnsi="仿宋" w:eastAsia="楷体_GB2312"/>
                <w:bCs/>
                <w:color w:val="auto"/>
                <w:sz w:val="24"/>
                <w:highlight w:val="none"/>
              </w:rPr>
            </w:pPr>
          </w:p>
        </w:tc>
        <w:tc>
          <w:tcPr>
            <w:tcW w:w="1027" w:type="dxa"/>
            <w:noWrap w:val="0"/>
            <w:vAlign w:val="center"/>
          </w:tcPr>
          <w:p>
            <w:pPr>
              <w:jc w:val="center"/>
              <w:rPr>
                <w:rFonts w:ascii="楷体_GB2312" w:hAnsi="仿宋" w:eastAsia="楷体_GB2312"/>
                <w:bCs/>
                <w:sz w:val="24"/>
                <w:highlight w:val="none"/>
              </w:rPr>
            </w:pPr>
            <w:r>
              <w:rPr>
                <w:rFonts w:hint="eastAsia" w:ascii="楷体_GB2312" w:hAnsi="仿宋" w:eastAsia="楷体_GB2312"/>
                <w:bCs/>
                <w:sz w:val="24"/>
                <w:highlight w:val="none"/>
              </w:rPr>
              <w:t>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noWrap w:val="0"/>
            <w:vAlign w:val="center"/>
          </w:tcPr>
          <w:p>
            <w:pPr>
              <w:jc w:val="center"/>
              <w:rPr>
                <w:rFonts w:ascii="楷体_GB2312" w:hAnsi="仿宋" w:eastAsia="楷体_GB2312"/>
                <w:sz w:val="24"/>
                <w:highlight w:val="none"/>
              </w:rPr>
            </w:pPr>
            <w:r>
              <w:rPr>
                <w:rFonts w:hint="eastAsia" w:ascii="楷体_GB2312" w:hAnsi="仿宋" w:eastAsia="楷体_GB2312"/>
                <w:sz w:val="24"/>
                <w:highlight w:val="none"/>
              </w:rPr>
              <w:t>4</w:t>
            </w:r>
          </w:p>
        </w:tc>
        <w:tc>
          <w:tcPr>
            <w:tcW w:w="1418" w:type="dxa"/>
            <w:noWrap w:val="0"/>
            <w:vAlign w:val="center"/>
          </w:tcPr>
          <w:p>
            <w:pPr>
              <w:jc w:val="center"/>
              <w:rPr>
                <w:rFonts w:ascii="楷体_GB2312" w:hAnsi="仿宋" w:eastAsia="楷体_GB2312"/>
                <w:bCs/>
                <w:color w:val="auto"/>
                <w:sz w:val="24"/>
                <w:highlight w:val="none"/>
              </w:rPr>
            </w:pPr>
            <w:r>
              <w:rPr>
                <w:rFonts w:hint="eastAsia" w:ascii="楷体_GB2312" w:hAnsi="仿宋" w:eastAsia="楷体_GB2312"/>
                <w:bCs/>
                <w:color w:val="auto"/>
                <w:sz w:val="24"/>
                <w:highlight w:val="none"/>
              </w:rPr>
              <w:t>职业道德和法治</w:t>
            </w:r>
          </w:p>
        </w:tc>
        <w:tc>
          <w:tcPr>
            <w:tcW w:w="6769" w:type="dxa"/>
            <w:noWrap w:val="0"/>
            <w:vAlign w:val="center"/>
          </w:tcPr>
          <w:p>
            <w:pPr>
              <w:jc w:val="left"/>
              <w:rPr>
                <w:rFonts w:ascii="楷体_GB2312" w:hAnsi="仿宋" w:eastAsia="楷体_GB2312"/>
                <w:bCs/>
                <w:color w:val="auto"/>
                <w:sz w:val="24"/>
                <w:highlight w:val="none"/>
              </w:rPr>
            </w:pPr>
            <w:r>
              <w:rPr>
                <w:rFonts w:hint="eastAsia" w:ascii="楷体_GB2312" w:hAnsi="仿宋" w:eastAsia="楷体_GB2312"/>
                <w:bCs/>
                <w:color w:val="auto"/>
                <w:sz w:val="24"/>
                <w:highlight w:val="none"/>
              </w:rPr>
              <w:t>按照《中等职业学校思想政治课程标准(2020年版)》执行。着眼于提高中职学生的职业道德素质和法治素养，对学生进行职业道德和法治教育。帮助学生理解全面依法治国的总目标和基本要求，了解职业道德和法律规范，增强职业道德和法治意识，养成爱岗散业、依法办事的思维方式和行为习惯。</w:t>
            </w:r>
          </w:p>
          <w:p>
            <w:pPr>
              <w:jc w:val="center"/>
              <w:rPr>
                <w:rFonts w:ascii="楷体_GB2312" w:hAnsi="仿宋" w:eastAsia="楷体_GB2312"/>
                <w:bCs/>
                <w:color w:val="auto"/>
                <w:sz w:val="24"/>
                <w:highlight w:val="none"/>
              </w:rPr>
            </w:pPr>
          </w:p>
        </w:tc>
        <w:tc>
          <w:tcPr>
            <w:tcW w:w="1027" w:type="dxa"/>
            <w:noWrap w:val="0"/>
            <w:vAlign w:val="center"/>
          </w:tcPr>
          <w:p>
            <w:pPr>
              <w:jc w:val="center"/>
              <w:rPr>
                <w:rFonts w:ascii="楷体_GB2312" w:hAnsi="仿宋" w:eastAsia="楷体_GB2312"/>
                <w:bCs/>
                <w:sz w:val="24"/>
                <w:highlight w:val="none"/>
              </w:rPr>
            </w:pPr>
            <w:r>
              <w:rPr>
                <w:rFonts w:hint="eastAsia" w:ascii="楷体_GB2312" w:hAnsi="仿宋" w:eastAsia="楷体_GB2312"/>
                <w:bCs/>
                <w:sz w:val="24"/>
                <w:highlight w:val="none"/>
              </w:rPr>
              <w:t>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noWrap w:val="0"/>
            <w:vAlign w:val="center"/>
          </w:tcPr>
          <w:p>
            <w:pPr>
              <w:jc w:val="center"/>
              <w:rPr>
                <w:rFonts w:ascii="楷体_GB2312" w:hAnsi="仿宋" w:eastAsia="楷体_GB2312"/>
                <w:sz w:val="24"/>
                <w:highlight w:val="none"/>
              </w:rPr>
            </w:pPr>
            <w:r>
              <w:rPr>
                <w:rFonts w:hint="eastAsia" w:ascii="楷体_GB2312" w:hAnsi="仿宋" w:eastAsia="楷体_GB2312"/>
                <w:sz w:val="24"/>
                <w:highlight w:val="none"/>
              </w:rPr>
              <w:t>5</w:t>
            </w:r>
          </w:p>
        </w:tc>
        <w:tc>
          <w:tcPr>
            <w:tcW w:w="1418" w:type="dxa"/>
            <w:noWrap w:val="0"/>
            <w:vAlign w:val="center"/>
          </w:tcPr>
          <w:p>
            <w:pPr>
              <w:jc w:val="center"/>
              <w:rPr>
                <w:rFonts w:ascii="楷体_GB2312" w:hAnsi="仿宋" w:eastAsia="楷体_GB2312"/>
                <w:bCs/>
                <w:color w:val="auto"/>
                <w:sz w:val="24"/>
                <w:highlight w:val="none"/>
              </w:rPr>
            </w:pPr>
            <w:r>
              <w:rPr>
                <w:rFonts w:hint="eastAsia" w:ascii="楷体_GB2312" w:hAnsi="仿宋" w:eastAsia="楷体_GB2312"/>
                <w:bCs/>
                <w:color w:val="auto"/>
                <w:sz w:val="24"/>
                <w:highlight w:val="none"/>
              </w:rPr>
              <w:t>语文</w:t>
            </w:r>
          </w:p>
        </w:tc>
        <w:tc>
          <w:tcPr>
            <w:tcW w:w="6769" w:type="dxa"/>
            <w:noWrap w:val="0"/>
            <w:vAlign w:val="center"/>
          </w:tcPr>
          <w:p>
            <w:pPr>
              <w:jc w:val="left"/>
              <w:rPr>
                <w:rFonts w:ascii="楷体_GB2312" w:hAnsi="仿宋" w:eastAsia="楷体_GB2312"/>
                <w:bCs/>
                <w:color w:val="auto"/>
                <w:sz w:val="24"/>
                <w:highlight w:val="none"/>
              </w:rPr>
            </w:pPr>
            <w:r>
              <w:rPr>
                <w:rFonts w:hint="eastAsia" w:ascii="楷体_GB2312" w:hAnsi="仿宋" w:eastAsia="楷体_GB2312"/>
                <w:bCs/>
                <w:color w:val="auto"/>
                <w:sz w:val="24"/>
                <w:highlight w:val="none"/>
              </w:rPr>
              <w:t>按照《中等职业学校语文课程星标准(2020年版)》执行，全面贯彻党的教育方针，落实立德树人银本任务；引导学生根据真实的语言运用情境，开展自主的言语实践活动.，积累言语经验，把握祖国语言文字的特点和运用规律，提高运用祖国语言文字的能力，理解与热爱祖国语言文字，发展思维能力，提升思维品质，培养健康的审美情趣，积累丰厚的文化底蕴，培育和践行社会主义核心价值观，增强文化自信。</w:t>
            </w:r>
          </w:p>
          <w:p>
            <w:pPr>
              <w:jc w:val="center"/>
              <w:rPr>
                <w:rFonts w:ascii="楷体_GB2312" w:hAnsi="仿宋" w:eastAsia="楷体_GB2312"/>
                <w:bCs/>
                <w:color w:val="auto"/>
                <w:sz w:val="24"/>
                <w:highlight w:val="none"/>
              </w:rPr>
            </w:pPr>
          </w:p>
        </w:tc>
        <w:tc>
          <w:tcPr>
            <w:tcW w:w="1027" w:type="dxa"/>
            <w:noWrap w:val="0"/>
            <w:vAlign w:val="center"/>
          </w:tcPr>
          <w:p>
            <w:pPr>
              <w:jc w:val="center"/>
              <w:rPr>
                <w:rFonts w:ascii="楷体_GB2312" w:hAnsi="仿宋" w:eastAsia="楷体_GB2312"/>
                <w:bCs/>
                <w:sz w:val="24"/>
                <w:highlight w:val="none"/>
              </w:rPr>
            </w:pPr>
            <w:r>
              <w:rPr>
                <w:rFonts w:hint="eastAsia" w:ascii="楷体_GB2312" w:hAnsi="仿宋" w:eastAsia="楷体_GB2312"/>
                <w:bCs/>
                <w:sz w:val="24"/>
                <w:highlight w:val="none"/>
              </w:rPr>
              <w:t>360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noWrap w:val="0"/>
            <w:vAlign w:val="center"/>
          </w:tcPr>
          <w:p>
            <w:pPr>
              <w:jc w:val="center"/>
              <w:rPr>
                <w:rFonts w:ascii="楷体_GB2312" w:hAnsi="仿宋" w:eastAsia="楷体_GB2312"/>
                <w:sz w:val="24"/>
                <w:highlight w:val="none"/>
              </w:rPr>
            </w:pPr>
            <w:r>
              <w:rPr>
                <w:rFonts w:hint="eastAsia" w:ascii="楷体_GB2312" w:hAnsi="仿宋" w:eastAsia="楷体_GB2312"/>
                <w:sz w:val="24"/>
                <w:highlight w:val="none"/>
              </w:rPr>
              <w:t>6</w:t>
            </w:r>
          </w:p>
        </w:tc>
        <w:tc>
          <w:tcPr>
            <w:tcW w:w="1418" w:type="dxa"/>
            <w:noWrap w:val="0"/>
            <w:vAlign w:val="center"/>
          </w:tcPr>
          <w:p>
            <w:pPr>
              <w:jc w:val="center"/>
              <w:rPr>
                <w:rFonts w:ascii="楷体_GB2312" w:hAnsi="仿宋" w:eastAsia="楷体_GB2312"/>
                <w:bCs/>
                <w:color w:val="auto"/>
                <w:sz w:val="24"/>
                <w:highlight w:val="none"/>
              </w:rPr>
            </w:pPr>
            <w:r>
              <w:rPr>
                <w:rFonts w:hint="eastAsia" w:ascii="楷体_GB2312" w:hAnsi="仿宋" w:eastAsia="楷体_GB2312"/>
                <w:bCs/>
                <w:color w:val="auto"/>
                <w:sz w:val="24"/>
                <w:highlight w:val="none"/>
              </w:rPr>
              <w:t>数学</w:t>
            </w:r>
          </w:p>
        </w:tc>
        <w:tc>
          <w:tcPr>
            <w:tcW w:w="6769" w:type="dxa"/>
            <w:noWrap w:val="0"/>
            <w:vAlign w:val="center"/>
          </w:tcPr>
          <w:p>
            <w:pPr>
              <w:jc w:val="center"/>
              <w:rPr>
                <w:rFonts w:ascii="楷体_GB2312" w:hAnsi="仿宋" w:eastAsia="楷体_GB2312"/>
                <w:bCs/>
                <w:color w:val="auto"/>
                <w:sz w:val="24"/>
                <w:highlight w:val="none"/>
              </w:rPr>
            </w:pPr>
            <w:r>
              <w:rPr>
                <w:rFonts w:hint="eastAsia" w:ascii="楷体_GB2312" w:hAnsi="仿宋" w:eastAsia="楷体_GB2312"/>
                <w:bCs/>
                <w:color w:val="auto"/>
                <w:sz w:val="24"/>
                <w:highlight w:val="none"/>
              </w:rPr>
              <w:t>按照《2020年中等职业学校数学教学标准》执行。全面贯彻党的教育方针，落实立德树人根本任务；围绕函数、几何与代数、概率与统计以数学知识、数学技能、数学思想、数学方法和活动经验为主线组织课程内容。使中等职业学校学生获得进一步学习和职业发展所必需的数学知识、数学技能、数学方法、数学思想和活动经验：具备中等职业学校数学学科核心素养，形成在继续学习和未来工作中运用数学知识和经验发现问题的意识、运用数学的思想方法和工具解决问题的能力：具备一定的科学精神和工匠精神，养成良好的道德品质，增强创新意识，成为德智体美劳全面发展的高素质劳动者和技术技能人才。</w:t>
            </w:r>
          </w:p>
          <w:p>
            <w:pPr>
              <w:jc w:val="center"/>
              <w:rPr>
                <w:rFonts w:ascii="楷体_GB2312" w:hAnsi="仿宋" w:eastAsia="楷体_GB2312"/>
                <w:bCs/>
                <w:color w:val="auto"/>
                <w:sz w:val="24"/>
                <w:highlight w:val="none"/>
              </w:rPr>
            </w:pPr>
          </w:p>
          <w:p>
            <w:pPr>
              <w:jc w:val="center"/>
              <w:rPr>
                <w:rFonts w:ascii="楷体_GB2312" w:hAnsi="仿宋" w:eastAsia="楷体_GB2312"/>
                <w:bCs/>
                <w:color w:val="auto"/>
                <w:sz w:val="24"/>
                <w:highlight w:val="none"/>
              </w:rPr>
            </w:pPr>
          </w:p>
        </w:tc>
        <w:tc>
          <w:tcPr>
            <w:tcW w:w="1027" w:type="dxa"/>
            <w:noWrap w:val="0"/>
            <w:vAlign w:val="center"/>
          </w:tcPr>
          <w:p>
            <w:pPr>
              <w:jc w:val="center"/>
              <w:rPr>
                <w:rFonts w:ascii="楷体_GB2312" w:hAnsi="仿宋" w:eastAsia="楷体_GB2312"/>
                <w:bCs/>
                <w:sz w:val="24"/>
                <w:highlight w:val="none"/>
              </w:rPr>
            </w:pPr>
            <w:r>
              <w:rPr>
                <w:rFonts w:hint="eastAsia" w:ascii="楷体_GB2312" w:hAnsi="仿宋" w:eastAsia="楷体_GB2312"/>
                <w:bCs/>
                <w:sz w:val="24"/>
                <w:highlight w:val="none"/>
              </w:rPr>
              <w:t>360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noWrap w:val="0"/>
            <w:vAlign w:val="center"/>
          </w:tcPr>
          <w:p>
            <w:pPr>
              <w:jc w:val="center"/>
              <w:rPr>
                <w:rFonts w:ascii="楷体_GB2312" w:hAnsi="仿宋" w:eastAsia="楷体_GB2312"/>
                <w:sz w:val="24"/>
                <w:highlight w:val="none"/>
              </w:rPr>
            </w:pPr>
            <w:r>
              <w:rPr>
                <w:rFonts w:hint="eastAsia" w:ascii="楷体_GB2312" w:hAnsi="仿宋" w:eastAsia="楷体_GB2312"/>
                <w:sz w:val="24"/>
                <w:highlight w:val="none"/>
              </w:rPr>
              <w:t>7</w:t>
            </w:r>
          </w:p>
        </w:tc>
        <w:tc>
          <w:tcPr>
            <w:tcW w:w="1418" w:type="dxa"/>
            <w:noWrap w:val="0"/>
            <w:vAlign w:val="center"/>
          </w:tcPr>
          <w:p>
            <w:pPr>
              <w:jc w:val="center"/>
              <w:rPr>
                <w:rFonts w:ascii="楷体_GB2312" w:hAnsi="仿宋" w:eastAsia="楷体_GB2312"/>
                <w:bCs/>
                <w:color w:val="auto"/>
                <w:sz w:val="24"/>
                <w:highlight w:val="none"/>
              </w:rPr>
            </w:pPr>
            <w:r>
              <w:rPr>
                <w:rFonts w:hint="eastAsia" w:ascii="楷体_GB2312" w:hAnsi="仿宋" w:eastAsia="楷体_GB2312"/>
                <w:bCs/>
                <w:color w:val="auto"/>
                <w:sz w:val="24"/>
                <w:highlight w:val="none"/>
              </w:rPr>
              <w:t>英语</w:t>
            </w:r>
          </w:p>
        </w:tc>
        <w:tc>
          <w:tcPr>
            <w:tcW w:w="6769" w:type="dxa"/>
            <w:noWrap w:val="0"/>
            <w:vAlign w:val="center"/>
          </w:tcPr>
          <w:p>
            <w:pPr>
              <w:jc w:val="left"/>
              <w:rPr>
                <w:rFonts w:ascii="楷体_GB2312" w:hAnsi="仿宋" w:eastAsia="楷体_GB2312"/>
                <w:bCs/>
                <w:color w:val="auto"/>
                <w:sz w:val="24"/>
                <w:highlight w:val="none"/>
              </w:rPr>
            </w:pPr>
            <w:r>
              <w:rPr>
                <w:rFonts w:hint="eastAsia" w:ascii="楷体_GB2312" w:hAnsi="仿宋" w:eastAsia="楷体_GB2312"/>
                <w:bCs/>
                <w:color w:val="auto"/>
                <w:sz w:val="24"/>
                <w:highlight w:val="none"/>
              </w:rPr>
              <w:t>按照《2020年中等职业学校英语教学标准》执行。全面贯彻党的教育方针，落实立德树人根木任务：帮助学生进一步学习语言基础知识，提高听、说、读、写等语言技能，发展中等职业学校英语学科核心素养：引导学生在真实情境中开展语言实践活动，认识文化的多样性，形成开放包容的态度，发展健康的审美情趣；理解思维差异，增强国际理解，坚定文化自信；帮助学生树立正确的世界观、人生观和价值观，自觉践行社会主义核心价值观，成为德智体美劳全面发展的高素质劳动者和技术技能人才。</w:t>
            </w:r>
          </w:p>
          <w:p>
            <w:pPr>
              <w:jc w:val="center"/>
              <w:rPr>
                <w:rFonts w:ascii="楷体_GB2312" w:hAnsi="仿宋" w:eastAsia="楷体_GB2312"/>
                <w:bCs/>
                <w:color w:val="auto"/>
                <w:sz w:val="24"/>
                <w:highlight w:val="none"/>
              </w:rPr>
            </w:pPr>
          </w:p>
        </w:tc>
        <w:tc>
          <w:tcPr>
            <w:tcW w:w="1027" w:type="dxa"/>
            <w:noWrap w:val="0"/>
            <w:vAlign w:val="center"/>
          </w:tcPr>
          <w:p>
            <w:pPr>
              <w:jc w:val="center"/>
              <w:rPr>
                <w:rFonts w:ascii="楷体_GB2312" w:hAnsi="仿宋" w:eastAsia="楷体_GB2312"/>
                <w:bCs/>
                <w:sz w:val="24"/>
                <w:highlight w:val="none"/>
              </w:rPr>
            </w:pPr>
            <w:r>
              <w:rPr>
                <w:rFonts w:hint="eastAsia" w:ascii="楷体_GB2312" w:hAnsi="仿宋" w:eastAsia="楷体_GB2312"/>
                <w:bCs/>
                <w:sz w:val="24"/>
                <w:highlight w:val="none"/>
              </w:rPr>
              <w:t>360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noWrap w:val="0"/>
            <w:vAlign w:val="center"/>
          </w:tcPr>
          <w:p>
            <w:pPr>
              <w:jc w:val="center"/>
              <w:rPr>
                <w:rFonts w:ascii="楷体_GB2312" w:hAnsi="仿宋" w:eastAsia="楷体_GB2312"/>
                <w:sz w:val="24"/>
                <w:highlight w:val="none"/>
              </w:rPr>
            </w:pPr>
            <w:r>
              <w:rPr>
                <w:rFonts w:hint="eastAsia" w:ascii="楷体_GB2312" w:hAnsi="仿宋" w:eastAsia="楷体_GB2312"/>
                <w:sz w:val="24"/>
                <w:highlight w:val="none"/>
              </w:rPr>
              <w:t>8</w:t>
            </w:r>
          </w:p>
        </w:tc>
        <w:tc>
          <w:tcPr>
            <w:tcW w:w="1418" w:type="dxa"/>
            <w:noWrap w:val="0"/>
            <w:vAlign w:val="center"/>
          </w:tcPr>
          <w:p>
            <w:pPr>
              <w:jc w:val="center"/>
              <w:rPr>
                <w:rFonts w:ascii="楷体_GB2312" w:hAnsi="仿宋" w:eastAsia="楷体_GB2312"/>
                <w:bCs/>
                <w:color w:val="auto"/>
                <w:sz w:val="24"/>
                <w:highlight w:val="none"/>
              </w:rPr>
            </w:pPr>
            <w:r>
              <w:rPr>
                <w:rFonts w:hint="eastAsia" w:ascii="楷体_GB2312" w:hAnsi="仿宋" w:eastAsia="楷体_GB2312"/>
                <w:bCs/>
                <w:color w:val="auto"/>
                <w:sz w:val="24"/>
                <w:highlight w:val="none"/>
              </w:rPr>
              <w:t>信息技术</w:t>
            </w:r>
          </w:p>
        </w:tc>
        <w:tc>
          <w:tcPr>
            <w:tcW w:w="6769" w:type="dxa"/>
            <w:noWrap w:val="0"/>
            <w:vAlign w:val="center"/>
          </w:tcPr>
          <w:p>
            <w:pPr>
              <w:jc w:val="left"/>
              <w:rPr>
                <w:rFonts w:ascii="楷体_GB2312" w:hAnsi="仿宋" w:eastAsia="楷体_GB2312"/>
                <w:bCs/>
                <w:color w:val="auto"/>
                <w:sz w:val="24"/>
                <w:highlight w:val="none"/>
              </w:rPr>
            </w:pPr>
            <w:r>
              <w:rPr>
                <w:rFonts w:hint="eastAsia" w:ascii="楷体_GB2312" w:hAnsi="仿宋" w:eastAsia="楷体_GB2312"/>
                <w:bCs/>
                <w:color w:val="auto"/>
                <w:sz w:val="24"/>
                <w:highlight w:val="none"/>
              </w:rPr>
              <w:t>按照《2020年中等职业学校信息技术教学标准》执行。全面贯彻党的教育方针，落实立德树人根本任务：围绕中等职业学校信息技术学科核心素养，帮助学生认识信息技术对当今人类生产、生活的重要作用，理解信息技术、信息社会等概念和信息社会特征与规范，掌握信息技术设备与系统操作、网络应用、图文编辑、数据处理、程序设计、数字媒体技术应用、信息安全和人工智能等相关知识与技能，综合应用信息技术解决生产、生活和学习情境中各种问题：在数字化学习与创新过程中培养独立思考和主动探究能力，不断强化认知、合作、创新能力，为职业能力的提升奠定基础。</w:t>
            </w:r>
          </w:p>
          <w:p>
            <w:pPr>
              <w:jc w:val="center"/>
              <w:rPr>
                <w:rFonts w:ascii="楷体_GB2312" w:hAnsi="仿宋" w:eastAsia="楷体_GB2312"/>
                <w:bCs/>
                <w:color w:val="auto"/>
                <w:sz w:val="24"/>
                <w:highlight w:val="none"/>
              </w:rPr>
            </w:pPr>
          </w:p>
        </w:tc>
        <w:tc>
          <w:tcPr>
            <w:tcW w:w="1027" w:type="dxa"/>
            <w:noWrap w:val="0"/>
            <w:vAlign w:val="center"/>
          </w:tcPr>
          <w:p>
            <w:pPr>
              <w:jc w:val="center"/>
              <w:rPr>
                <w:rFonts w:ascii="楷体_GB2312" w:hAnsi="仿宋" w:eastAsia="楷体_GB2312"/>
                <w:bCs/>
                <w:sz w:val="24"/>
                <w:highlight w:val="none"/>
              </w:rPr>
            </w:pPr>
            <w:r>
              <w:rPr>
                <w:rFonts w:hint="eastAsia" w:ascii="楷体_GB2312" w:hAnsi="仿宋" w:eastAsia="楷体_GB2312"/>
                <w:bCs/>
                <w:sz w:val="24"/>
                <w:highlight w:val="none"/>
              </w:rPr>
              <w:t>108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noWrap w:val="0"/>
            <w:vAlign w:val="center"/>
          </w:tcPr>
          <w:p>
            <w:pPr>
              <w:jc w:val="center"/>
              <w:rPr>
                <w:rFonts w:ascii="楷体_GB2312" w:hAnsi="仿宋" w:eastAsia="楷体_GB2312"/>
                <w:sz w:val="24"/>
                <w:highlight w:val="none"/>
              </w:rPr>
            </w:pPr>
            <w:r>
              <w:rPr>
                <w:rFonts w:hint="eastAsia" w:ascii="楷体_GB2312" w:hAnsi="仿宋" w:eastAsia="楷体_GB2312"/>
                <w:sz w:val="24"/>
                <w:highlight w:val="none"/>
              </w:rPr>
              <w:t>9</w:t>
            </w:r>
          </w:p>
        </w:tc>
        <w:tc>
          <w:tcPr>
            <w:tcW w:w="1418" w:type="dxa"/>
            <w:noWrap w:val="0"/>
            <w:vAlign w:val="center"/>
          </w:tcPr>
          <w:p>
            <w:pPr>
              <w:jc w:val="center"/>
              <w:rPr>
                <w:rFonts w:ascii="楷体_GB2312" w:hAnsi="仿宋" w:eastAsia="楷体_GB2312"/>
                <w:bCs/>
                <w:color w:val="auto"/>
                <w:sz w:val="24"/>
                <w:highlight w:val="none"/>
              </w:rPr>
            </w:pPr>
            <w:r>
              <w:rPr>
                <w:rFonts w:hint="eastAsia" w:ascii="楷体_GB2312" w:hAnsi="仿宋" w:eastAsia="楷体_GB2312"/>
                <w:bCs/>
                <w:color w:val="auto"/>
                <w:sz w:val="24"/>
                <w:highlight w:val="none"/>
              </w:rPr>
              <w:t>体育与健康</w:t>
            </w:r>
          </w:p>
        </w:tc>
        <w:tc>
          <w:tcPr>
            <w:tcW w:w="6769" w:type="dxa"/>
            <w:noWrap w:val="0"/>
            <w:vAlign w:val="center"/>
          </w:tcPr>
          <w:p>
            <w:pPr>
              <w:jc w:val="center"/>
              <w:rPr>
                <w:rFonts w:ascii="楷体_GB2312" w:hAnsi="仿宋" w:eastAsia="楷体_GB2312"/>
                <w:bCs/>
                <w:color w:val="auto"/>
                <w:sz w:val="24"/>
                <w:highlight w:val="none"/>
              </w:rPr>
            </w:pPr>
            <w:r>
              <w:rPr>
                <w:rFonts w:hint="eastAsia" w:ascii="楷体_GB2312" w:hAnsi="仿宋" w:eastAsia="楷体_GB2312"/>
                <w:bCs/>
                <w:color w:val="auto"/>
                <w:sz w:val="24"/>
                <w:highlight w:val="none"/>
              </w:rPr>
              <w:t>按照《2020年中等职业学校体育与健康教学标准》执行。通过学习本课程，学生能够喜爱并积极参与体育运动，享受体育运动的乐趣：学会锻炼身体的科学方法，学握12项体育运动技能，提升体育运动能力，提高职业体能水平：树立健康观念，掌握健康知识和与职业相关的健康安全知识，形成健康文明的生活方式：遵守体育道德规范和行为准则，发扬体育精神塑造良好的体育品格，增强责任意识、规则意识和团队意识。帮助学生在体育锻炼中享受乐趣、增强体质、健全人格、锤炼意志，使学生在运动能力、健康行为和体育精神三方面获得全面发展。</w:t>
            </w:r>
          </w:p>
          <w:p>
            <w:pPr>
              <w:jc w:val="center"/>
              <w:rPr>
                <w:rFonts w:ascii="楷体_GB2312" w:hAnsi="仿宋" w:eastAsia="楷体_GB2312"/>
                <w:bCs/>
                <w:color w:val="auto"/>
                <w:sz w:val="24"/>
                <w:highlight w:val="none"/>
              </w:rPr>
            </w:pPr>
          </w:p>
        </w:tc>
        <w:tc>
          <w:tcPr>
            <w:tcW w:w="1027" w:type="dxa"/>
            <w:noWrap w:val="0"/>
            <w:vAlign w:val="center"/>
          </w:tcPr>
          <w:p>
            <w:pPr>
              <w:jc w:val="center"/>
              <w:rPr>
                <w:rFonts w:ascii="楷体_GB2312" w:hAnsi="仿宋" w:eastAsia="楷体_GB2312"/>
                <w:bCs/>
                <w:sz w:val="24"/>
                <w:highlight w:val="none"/>
              </w:rPr>
            </w:pPr>
            <w:r>
              <w:rPr>
                <w:rFonts w:hint="eastAsia" w:ascii="楷体_GB2312" w:hAnsi="仿宋" w:eastAsia="楷体_GB2312"/>
                <w:bCs/>
                <w:sz w:val="24"/>
                <w:highlight w:val="none"/>
              </w:rPr>
              <w:t>180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noWrap w:val="0"/>
            <w:vAlign w:val="center"/>
          </w:tcPr>
          <w:p>
            <w:pPr>
              <w:jc w:val="center"/>
              <w:rPr>
                <w:rFonts w:ascii="楷体_GB2312" w:hAnsi="仿宋" w:eastAsia="楷体_GB2312"/>
                <w:sz w:val="24"/>
                <w:highlight w:val="none"/>
              </w:rPr>
            </w:pPr>
            <w:r>
              <w:rPr>
                <w:rFonts w:hint="eastAsia" w:ascii="楷体_GB2312" w:hAnsi="仿宋" w:eastAsia="楷体_GB2312"/>
                <w:sz w:val="24"/>
                <w:highlight w:val="none"/>
              </w:rPr>
              <w:t>10</w:t>
            </w:r>
          </w:p>
        </w:tc>
        <w:tc>
          <w:tcPr>
            <w:tcW w:w="1418" w:type="dxa"/>
            <w:noWrap w:val="0"/>
            <w:vAlign w:val="center"/>
          </w:tcPr>
          <w:p>
            <w:pPr>
              <w:jc w:val="center"/>
              <w:rPr>
                <w:rFonts w:ascii="楷体_GB2312" w:hAnsi="仿宋" w:eastAsia="楷体_GB2312"/>
                <w:bCs/>
                <w:color w:val="auto"/>
                <w:sz w:val="24"/>
                <w:highlight w:val="none"/>
              </w:rPr>
            </w:pPr>
            <w:r>
              <w:rPr>
                <w:rFonts w:hint="eastAsia" w:ascii="楷体_GB2312" w:hAnsi="仿宋" w:eastAsia="楷体_GB2312"/>
                <w:bCs/>
                <w:color w:val="auto"/>
                <w:sz w:val="24"/>
                <w:highlight w:val="none"/>
              </w:rPr>
              <w:t>艺术（美术鉴赏与实践）</w:t>
            </w:r>
          </w:p>
        </w:tc>
        <w:tc>
          <w:tcPr>
            <w:tcW w:w="6769" w:type="dxa"/>
            <w:noWrap w:val="0"/>
            <w:vAlign w:val="center"/>
          </w:tcPr>
          <w:p>
            <w:pPr>
              <w:jc w:val="left"/>
              <w:rPr>
                <w:rFonts w:ascii="楷体_GB2312" w:hAnsi="仿宋" w:eastAsia="楷体_GB2312"/>
                <w:bCs/>
                <w:color w:val="auto"/>
                <w:sz w:val="24"/>
                <w:highlight w:val="none"/>
              </w:rPr>
            </w:pPr>
            <w:r>
              <w:rPr>
                <w:rFonts w:hint="eastAsia" w:ascii="楷体_GB2312" w:hAnsi="仿宋" w:eastAsia="楷体_GB2312"/>
                <w:bCs/>
                <w:color w:val="auto"/>
                <w:sz w:val="24"/>
                <w:highlight w:val="none"/>
              </w:rPr>
              <w:t>按照《2020年中等职业学校艺术教学标准》执行。全面贯彻党的教育方针，落实立德树人根木任务：充分发挥艺术学科独特的育人功能，以关育人，以文化人，以情动人，提高学生的审美和人文素养，极导学生主动参与艺术学习和实践，进步积累和学握艺本基知淇、基本技能和方法，培养学生感受关、鉴赏关、表现美、创造美的能力，帮助学生塑造美好心灵，健全健康人格，厚植民族情感，增进文化认同，坚定文化自信，成为德智体美劳全面发展的高素质劳劳动者和技术技能人才。</w:t>
            </w:r>
          </w:p>
          <w:p>
            <w:pPr>
              <w:jc w:val="center"/>
              <w:rPr>
                <w:rFonts w:ascii="楷体_GB2312" w:hAnsi="仿宋" w:eastAsia="楷体_GB2312"/>
                <w:bCs/>
                <w:color w:val="auto"/>
                <w:sz w:val="24"/>
                <w:highlight w:val="none"/>
              </w:rPr>
            </w:pPr>
          </w:p>
        </w:tc>
        <w:tc>
          <w:tcPr>
            <w:tcW w:w="1027" w:type="dxa"/>
            <w:noWrap w:val="0"/>
            <w:vAlign w:val="center"/>
          </w:tcPr>
          <w:p>
            <w:pPr>
              <w:jc w:val="center"/>
              <w:rPr>
                <w:rFonts w:ascii="楷体_GB2312" w:hAnsi="仿宋" w:eastAsia="楷体_GB2312"/>
                <w:bCs/>
                <w:sz w:val="24"/>
                <w:highlight w:val="none"/>
              </w:rPr>
            </w:pPr>
            <w:r>
              <w:rPr>
                <w:rFonts w:hint="eastAsia" w:ascii="楷体_GB2312" w:hAnsi="仿宋" w:eastAsia="楷体_GB2312"/>
                <w:bCs/>
                <w:sz w:val="24"/>
                <w:highlight w:val="none"/>
              </w:rPr>
              <w:t>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noWrap w:val="0"/>
            <w:vAlign w:val="center"/>
          </w:tcPr>
          <w:p>
            <w:pPr>
              <w:jc w:val="center"/>
              <w:rPr>
                <w:rFonts w:ascii="楷体_GB2312" w:hAnsi="仿宋" w:eastAsia="楷体_GB2312"/>
                <w:sz w:val="24"/>
                <w:highlight w:val="none"/>
              </w:rPr>
            </w:pPr>
            <w:r>
              <w:rPr>
                <w:rFonts w:hint="eastAsia" w:ascii="楷体_GB2312" w:hAnsi="仿宋" w:eastAsia="楷体_GB2312"/>
                <w:sz w:val="24"/>
                <w:highlight w:val="none"/>
              </w:rPr>
              <w:t>11</w:t>
            </w:r>
          </w:p>
        </w:tc>
        <w:tc>
          <w:tcPr>
            <w:tcW w:w="1418" w:type="dxa"/>
            <w:noWrap w:val="0"/>
            <w:vAlign w:val="center"/>
          </w:tcPr>
          <w:p>
            <w:pPr>
              <w:jc w:val="center"/>
              <w:rPr>
                <w:rFonts w:ascii="楷体_GB2312" w:hAnsi="仿宋" w:eastAsia="楷体_GB2312"/>
                <w:bCs/>
                <w:color w:val="auto"/>
                <w:sz w:val="24"/>
                <w:highlight w:val="none"/>
              </w:rPr>
            </w:pPr>
            <w:r>
              <w:rPr>
                <w:rFonts w:hint="eastAsia" w:ascii="楷体_GB2312" w:hAnsi="仿宋" w:eastAsia="楷体_GB2312"/>
                <w:bCs/>
                <w:color w:val="auto"/>
                <w:sz w:val="24"/>
                <w:highlight w:val="none"/>
              </w:rPr>
              <w:t>艺术（音乐鉴赏与实践）</w:t>
            </w:r>
          </w:p>
        </w:tc>
        <w:tc>
          <w:tcPr>
            <w:tcW w:w="6769" w:type="dxa"/>
            <w:noWrap w:val="0"/>
            <w:vAlign w:val="center"/>
          </w:tcPr>
          <w:p>
            <w:pPr>
              <w:jc w:val="left"/>
              <w:rPr>
                <w:rFonts w:ascii="楷体_GB2312" w:hAnsi="仿宋" w:eastAsia="楷体_GB2312"/>
                <w:bCs/>
                <w:color w:val="auto"/>
                <w:sz w:val="24"/>
                <w:highlight w:val="none"/>
              </w:rPr>
            </w:pPr>
            <w:r>
              <w:rPr>
                <w:rFonts w:hint="eastAsia" w:ascii="楷体_GB2312" w:hAnsi="仿宋" w:eastAsia="楷体_GB2312"/>
                <w:bCs/>
                <w:color w:val="auto"/>
                <w:sz w:val="24"/>
                <w:highlight w:val="none"/>
              </w:rPr>
              <w:t>按照《2020年中等职业学校艺术教学标准》执行。全面贯彻党的教育方针，落实立德树人根木任务：充分发挥艺术学科独特的育人功能，以关育人，以文化人，以情动人，提高学生的审美和人文素养，极导学生主动参与艺术学习和实践，进步积累和学握艺本基知淇、基本技能和方法，培养学生感受关、鉴赏关、表现美、创造美的能力，帮助学生塑造美好心灵，健全健康人格，厚植民族情感，增进文化认同，坚定文化自信，成为德智体美劳全面发展的高素质劳劳动者和技术技能人才。</w:t>
            </w:r>
          </w:p>
          <w:p>
            <w:pPr>
              <w:jc w:val="center"/>
              <w:rPr>
                <w:rFonts w:ascii="楷体_GB2312" w:hAnsi="仿宋" w:eastAsia="楷体_GB2312"/>
                <w:bCs/>
                <w:color w:val="auto"/>
                <w:sz w:val="24"/>
                <w:highlight w:val="none"/>
              </w:rPr>
            </w:pPr>
          </w:p>
        </w:tc>
        <w:tc>
          <w:tcPr>
            <w:tcW w:w="1027" w:type="dxa"/>
            <w:noWrap w:val="0"/>
            <w:vAlign w:val="center"/>
          </w:tcPr>
          <w:p>
            <w:pPr>
              <w:jc w:val="center"/>
              <w:rPr>
                <w:rFonts w:ascii="楷体_GB2312" w:hAnsi="仿宋" w:eastAsia="楷体_GB2312"/>
                <w:bCs/>
                <w:sz w:val="24"/>
                <w:highlight w:val="none"/>
              </w:rPr>
            </w:pPr>
            <w:r>
              <w:rPr>
                <w:rFonts w:hint="eastAsia" w:ascii="楷体_GB2312" w:hAnsi="仿宋" w:eastAsia="楷体_GB2312"/>
                <w:bCs/>
                <w:sz w:val="24"/>
                <w:highlight w:val="none"/>
              </w:rPr>
              <w:t>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noWrap w:val="0"/>
            <w:vAlign w:val="center"/>
          </w:tcPr>
          <w:p>
            <w:pPr>
              <w:jc w:val="center"/>
              <w:rPr>
                <w:rFonts w:ascii="楷体_GB2312" w:hAnsi="仿宋" w:eastAsia="楷体_GB2312"/>
                <w:sz w:val="24"/>
                <w:highlight w:val="none"/>
              </w:rPr>
            </w:pPr>
            <w:r>
              <w:rPr>
                <w:rFonts w:hint="eastAsia" w:ascii="楷体_GB2312" w:hAnsi="仿宋" w:eastAsia="楷体_GB2312"/>
                <w:sz w:val="24"/>
                <w:highlight w:val="none"/>
              </w:rPr>
              <w:t>12</w:t>
            </w:r>
          </w:p>
        </w:tc>
        <w:tc>
          <w:tcPr>
            <w:tcW w:w="1418" w:type="dxa"/>
            <w:noWrap w:val="0"/>
            <w:vAlign w:val="center"/>
          </w:tcPr>
          <w:p>
            <w:pPr>
              <w:jc w:val="center"/>
              <w:rPr>
                <w:rFonts w:ascii="楷体_GB2312" w:hAnsi="仿宋" w:eastAsia="楷体_GB2312"/>
                <w:bCs/>
                <w:color w:val="auto"/>
                <w:sz w:val="24"/>
                <w:highlight w:val="none"/>
              </w:rPr>
            </w:pPr>
            <w:r>
              <w:rPr>
                <w:rFonts w:hint="eastAsia" w:ascii="楷体_GB2312" w:hAnsi="仿宋" w:eastAsia="楷体_GB2312"/>
                <w:bCs/>
                <w:color w:val="auto"/>
                <w:sz w:val="24"/>
                <w:highlight w:val="none"/>
              </w:rPr>
              <w:t>中国历史</w:t>
            </w:r>
          </w:p>
        </w:tc>
        <w:tc>
          <w:tcPr>
            <w:tcW w:w="6769" w:type="dxa"/>
            <w:noWrap w:val="0"/>
            <w:vAlign w:val="center"/>
          </w:tcPr>
          <w:p>
            <w:pPr>
              <w:jc w:val="left"/>
              <w:rPr>
                <w:rFonts w:ascii="楷体_GB2312" w:hAnsi="仿宋" w:eastAsia="楷体_GB2312"/>
                <w:bCs/>
                <w:color w:val="auto"/>
                <w:sz w:val="24"/>
                <w:highlight w:val="none"/>
              </w:rPr>
            </w:pPr>
            <w:r>
              <w:rPr>
                <w:rFonts w:hint="eastAsia" w:ascii="楷体_GB2312" w:hAnsi="仿宋" w:eastAsia="楷体_GB2312"/>
                <w:bCs/>
                <w:color w:val="auto"/>
                <w:sz w:val="24"/>
                <w:highlight w:val="none"/>
              </w:rPr>
              <w:t>按照《2020年中等职业学校历史教学标准》执行，全面贯彻党的教育针，落实立德树人根木任务：以唯物史观为指导，促进中等职业学校学生进一步了解人类社会形态从低级到高级发展的基本脉络、基本规律和优秀文化成果，从历史的角度了解和思考人与人、人与社会、人与自然的关系，增强历史使命感和社会责任感，进一步弘扬以爱国主义为核心的民族精神和以改革创新为核心的时代精神，培育和践行社会主义核心价值现，树立正确的历史观、民族观、国家观和文化观，塑造健全的人格，养成职业精神，培养德智美劳全面发展的社会主义建设者和接班人。</w:t>
            </w:r>
          </w:p>
        </w:tc>
        <w:tc>
          <w:tcPr>
            <w:tcW w:w="1027" w:type="dxa"/>
            <w:noWrap w:val="0"/>
            <w:vAlign w:val="center"/>
          </w:tcPr>
          <w:p>
            <w:pPr>
              <w:jc w:val="center"/>
              <w:rPr>
                <w:rFonts w:ascii="楷体_GB2312" w:hAnsi="仿宋" w:eastAsia="楷体_GB2312"/>
                <w:bCs/>
                <w:sz w:val="24"/>
                <w:highlight w:val="none"/>
              </w:rPr>
            </w:pPr>
            <w:r>
              <w:rPr>
                <w:rFonts w:hint="eastAsia" w:ascii="楷体_GB2312" w:hAnsi="仿宋" w:eastAsia="楷体_GB2312"/>
                <w:bCs/>
                <w:sz w:val="24"/>
                <w:highlight w:val="none"/>
              </w:rPr>
              <w:t>54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noWrap w:val="0"/>
            <w:vAlign w:val="center"/>
          </w:tcPr>
          <w:p>
            <w:pPr>
              <w:jc w:val="center"/>
              <w:rPr>
                <w:rFonts w:ascii="楷体_GB2312" w:hAnsi="仿宋" w:eastAsia="楷体_GB2312"/>
                <w:sz w:val="24"/>
                <w:highlight w:val="none"/>
              </w:rPr>
            </w:pPr>
            <w:r>
              <w:rPr>
                <w:rFonts w:hint="eastAsia" w:ascii="楷体_GB2312" w:hAnsi="仿宋" w:eastAsia="楷体_GB2312"/>
                <w:sz w:val="24"/>
                <w:highlight w:val="none"/>
              </w:rPr>
              <w:t>13</w:t>
            </w:r>
          </w:p>
        </w:tc>
        <w:tc>
          <w:tcPr>
            <w:tcW w:w="1418" w:type="dxa"/>
            <w:noWrap w:val="0"/>
            <w:vAlign w:val="center"/>
          </w:tcPr>
          <w:p>
            <w:pPr>
              <w:jc w:val="center"/>
              <w:rPr>
                <w:rFonts w:ascii="楷体_GB2312" w:hAnsi="仿宋" w:eastAsia="楷体_GB2312"/>
                <w:bCs/>
                <w:color w:val="auto"/>
                <w:sz w:val="24"/>
                <w:highlight w:val="none"/>
              </w:rPr>
            </w:pPr>
            <w:r>
              <w:rPr>
                <w:rFonts w:hint="eastAsia" w:ascii="楷体_GB2312" w:hAnsi="仿宋" w:eastAsia="楷体_GB2312"/>
                <w:bCs/>
                <w:color w:val="auto"/>
                <w:sz w:val="24"/>
                <w:highlight w:val="none"/>
              </w:rPr>
              <w:t>世界历史</w:t>
            </w:r>
          </w:p>
        </w:tc>
        <w:tc>
          <w:tcPr>
            <w:tcW w:w="6769" w:type="dxa"/>
            <w:noWrap w:val="0"/>
            <w:vAlign w:val="center"/>
          </w:tcPr>
          <w:p>
            <w:pPr>
              <w:jc w:val="left"/>
              <w:rPr>
                <w:rFonts w:ascii="楷体_GB2312" w:hAnsi="仿宋" w:eastAsia="楷体_GB2312"/>
                <w:bCs/>
                <w:color w:val="auto"/>
                <w:sz w:val="24"/>
                <w:highlight w:val="none"/>
              </w:rPr>
            </w:pPr>
            <w:r>
              <w:rPr>
                <w:rFonts w:hint="eastAsia" w:ascii="楷体_GB2312" w:hAnsi="仿宋" w:eastAsia="楷体_GB2312"/>
                <w:bCs/>
                <w:color w:val="auto"/>
                <w:sz w:val="24"/>
                <w:highlight w:val="none"/>
              </w:rPr>
              <w:t>按照《2020年中等职业学校历史教学标准》执行，全面贯彻党的教育针，落实立德树人根木任务：以唯物史观为指导，促进中等职业学校学生进一步了解人类社会形态从低级到高级发展的基本脉络、基本规律和优秀文化成果，从历史的角度了解和思考人与人、人与社会、人与自然的关系，增强历史使命感和社会责任感，进一步弘扬以爱国主义为核心的民族精神和以改革创新为核心的时代精神，培育和践行社会主义核心价值现，树立正确的历史观、民族观、国家观和文化观，塑造健全的人格，养成职业精神，培养德智美劳全面发展的社会主义建设者和接班人。</w:t>
            </w:r>
          </w:p>
        </w:tc>
        <w:tc>
          <w:tcPr>
            <w:tcW w:w="1027" w:type="dxa"/>
            <w:noWrap w:val="0"/>
            <w:vAlign w:val="center"/>
          </w:tcPr>
          <w:p>
            <w:pPr>
              <w:jc w:val="center"/>
              <w:rPr>
                <w:rFonts w:ascii="楷体_GB2312" w:hAnsi="仿宋" w:eastAsia="楷体_GB2312"/>
                <w:bCs/>
                <w:sz w:val="24"/>
                <w:highlight w:val="none"/>
              </w:rPr>
            </w:pPr>
            <w:r>
              <w:rPr>
                <w:rFonts w:hint="eastAsia" w:ascii="楷体_GB2312" w:hAnsi="仿宋" w:eastAsia="楷体_GB2312"/>
                <w:bCs/>
                <w:sz w:val="24"/>
                <w:highlight w:val="none"/>
              </w:rPr>
              <w:t>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noWrap w:val="0"/>
            <w:vAlign w:val="center"/>
          </w:tcPr>
          <w:p>
            <w:pPr>
              <w:jc w:val="center"/>
              <w:rPr>
                <w:rFonts w:ascii="楷体_GB2312" w:hAnsi="仿宋" w:eastAsia="楷体_GB2312"/>
                <w:sz w:val="24"/>
                <w:highlight w:val="none"/>
              </w:rPr>
            </w:pPr>
            <w:r>
              <w:rPr>
                <w:rFonts w:hint="eastAsia" w:ascii="楷体_GB2312" w:hAnsi="仿宋" w:eastAsia="楷体_GB2312"/>
                <w:sz w:val="24"/>
                <w:highlight w:val="none"/>
              </w:rPr>
              <w:t>14</w:t>
            </w:r>
          </w:p>
        </w:tc>
        <w:tc>
          <w:tcPr>
            <w:tcW w:w="1418" w:type="dxa"/>
            <w:noWrap w:val="0"/>
            <w:vAlign w:val="center"/>
          </w:tcPr>
          <w:p>
            <w:pPr>
              <w:jc w:val="center"/>
              <w:rPr>
                <w:rFonts w:ascii="楷体_GB2312" w:hAnsi="仿宋" w:eastAsia="楷体_GB2312"/>
                <w:bCs/>
                <w:color w:val="auto"/>
                <w:sz w:val="24"/>
                <w:highlight w:val="none"/>
              </w:rPr>
            </w:pPr>
            <w:r>
              <w:rPr>
                <w:rFonts w:hint="eastAsia" w:ascii="楷体_GB2312" w:hAnsi="仿宋" w:eastAsia="楷体_GB2312"/>
                <w:bCs/>
                <w:color w:val="auto"/>
                <w:sz w:val="24"/>
                <w:highlight w:val="none"/>
              </w:rPr>
              <w:t>劳动教育指导手册</w:t>
            </w:r>
          </w:p>
        </w:tc>
        <w:tc>
          <w:tcPr>
            <w:tcW w:w="6769" w:type="dxa"/>
            <w:noWrap w:val="0"/>
            <w:vAlign w:val="center"/>
          </w:tcPr>
          <w:p>
            <w:pPr>
              <w:jc w:val="left"/>
              <w:rPr>
                <w:rFonts w:ascii="楷体_GB2312" w:hAnsi="仿宋" w:eastAsia="楷体_GB2312"/>
                <w:bCs/>
                <w:color w:val="auto"/>
                <w:sz w:val="24"/>
                <w:highlight w:val="none"/>
              </w:rPr>
            </w:pPr>
            <w:r>
              <w:rPr>
                <w:rFonts w:ascii="楷体_GB2312" w:hAnsi="仿宋" w:eastAsia="楷体_GB2312"/>
                <w:bCs/>
                <w:color w:val="auto"/>
                <w:sz w:val="24"/>
                <w:highlight w:val="none"/>
              </w:rPr>
              <w:t>通过劳动教育必修课，使学生能够正确理解和形成马克思主义</w:t>
            </w:r>
            <w:r>
              <w:rPr>
                <w:rFonts w:hint="eastAsia" w:ascii="楷体_GB2312" w:hAnsi="仿宋" w:eastAsia="楷体_GB2312"/>
                <w:bCs/>
                <w:color w:val="auto"/>
                <w:sz w:val="24"/>
                <w:highlight w:val="none"/>
              </w:rPr>
              <w:t>劳</w:t>
            </w:r>
            <w:r>
              <w:rPr>
                <w:rFonts w:ascii="楷体_GB2312" w:hAnsi="仿宋" w:eastAsia="楷体_GB2312"/>
                <w:bCs/>
                <w:color w:val="auto"/>
                <w:sz w:val="24"/>
                <w:highlight w:val="none"/>
              </w:rPr>
              <w:t>动观，牢</w:t>
            </w:r>
            <w:r>
              <w:rPr>
                <w:rFonts w:hint="eastAsia" w:ascii="楷体_GB2312" w:hAnsi="仿宋" w:eastAsia="楷体_GB2312"/>
                <w:bCs/>
                <w:color w:val="auto"/>
                <w:sz w:val="24"/>
                <w:highlight w:val="none"/>
              </w:rPr>
              <w:t>固</w:t>
            </w:r>
            <w:r>
              <w:rPr>
                <w:rFonts w:ascii="楷体_GB2312" w:hAnsi="仿宋" w:eastAsia="楷体_GB2312"/>
                <w:bCs/>
                <w:color w:val="auto"/>
                <w:sz w:val="24"/>
                <w:highlight w:val="none"/>
              </w:rPr>
              <w:t>树立劳动最光荣、劳动最崇高、劳动最伟大、劳动最美丽的劳动观念，促进学生体会劳动创造美好生活，</w:t>
            </w:r>
            <w:r>
              <w:rPr>
                <w:rFonts w:hint="eastAsia" w:ascii="楷体_GB2312" w:hAnsi="仿宋" w:eastAsia="楷体_GB2312"/>
                <w:bCs/>
                <w:color w:val="auto"/>
                <w:sz w:val="24"/>
                <w:highlight w:val="none"/>
              </w:rPr>
              <w:t>体</w:t>
            </w:r>
            <w:r>
              <w:rPr>
                <w:rFonts w:ascii="楷体_GB2312" w:hAnsi="仿宋" w:eastAsia="楷体_GB2312"/>
                <w:bCs/>
                <w:color w:val="auto"/>
                <w:sz w:val="24"/>
                <w:highlight w:val="none"/>
              </w:rPr>
              <w:t>认劳动不分贵贱，热爱劳动，尊重普通劳动者，培养勤俭</w:t>
            </w:r>
            <w:r>
              <w:rPr>
                <w:rFonts w:hint="eastAsia" w:ascii="楷体_GB2312" w:hAnsi="仿宋" w:eastAsia="楷体_GB2312"/>
                <w:bCs/>
                <w:color w:val="auto"/>
                <w:sz w:val="24"/>
                <w:highlight w:val="none"/>
              </w:rPr>
              <w:t>、</w:t>
            </w:r>
            <w:r>
              <w:rPr>
                <w:rFonts w:ascii="楷体_GB2312" w:hAnsi="仿宋" w:eastAsia="楷体_GB2312"/>
                <w:bCs/>
                <w:color w:val="auto"/>
                <w:sz w:val="24"/>
                <w:highlight w:val="none"/>
              </w:rPr>
              <w:t>奋斗、创新、奉献的劳动精神，为学生具备满足生存发展需要的基本劳动能力和形成良好劳动习惯奠定基础，培养德智</w:t>
            </w:r>
            <w:r>
              <w:rPr>
                <w:rFonts w:hint="eastAsia" w:ascii="楷体_GB2312" w:hAnsi="仿宋" w:eastAsia="楷体_GB2312"/>
                <w:bCs/>
                <w:color w:val="auto"/>
                <w:sz w:val="24"/>
                <w:highlight w:val="none"/>
              </w:rPr>
              <w:t>体</w:t>
            </w:r>
            <w:r>
              <w:rPr>
                <w:rFonts w:ascii="楷体_GB2312" w:hAnsi="仿宋" w:eastAsia="楷体_GB2312"/>
                <w:bCs/>
                <w:color w:val="auto"/>
                <w:sz w:val="24"/>
                <w:highlight w:val="none"/>
              </w:rPr>
              <w:t>美劳全面发展的社会主义建遺者和接班人。</w:t>
            </w:r>
          </w:p>
          <w:p>
            <w:pPr>
              <w:jc w:val="center"/>
              <w:rPr>
                <w:rFonts w:ascii="楷体_GB2312" w:hAnsi="仿宋" w:eastAsia="楷体_GB2312"/>
                <w:bCs/>
                <w:color w:val="auto"/>
                <w:sz w:val="24"/>
                <w:highlight w:val="none"/>
              </w:rPr>
            </w:pPr>
          </w:p>
        </w:tc>
        <w:tc>
          <w:tcPr>
            <w:tcW w:w="1027" w:type="dxa"/>
            <w:noWrap w:val="0"/>
            <w:vAlign w:val="center"/>
          </w:tcPr>
          <w:p>
            <w:pPr>
              <w:jc w:val="center"/>
              <w:rPr>
                <w:rFonts w:ascii="楷体_GB2312" w:hAnsi="仿宋" w:eastAsia="楷体_GB2312"/>
                <w:bCs/>
                <w:sz w:val="24"/>
                <w:highlight w:val="none"/>
              </w:rPr>
            </w:pPr>
            <w:r>
              <w:rPr>
                <w:rFonts w:hint="eastAsia" w:ascii="楷体_GB2312" w:hAnsi="仿宋" w:eastAsia="楷体_GB2312"/>
                <w:bCs/>
                <w:sz w:val="24"/>
                <w:highlight w:val="none"/>
              </w:rPr>
              <w:t>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noWrap w:val="0"/>
            <w:vAlign w:val="center"/>
          </w:tcPr>
          <w:p>
            <w:pPr>
              <w:jc w:val="center"/>
              <w:rPr>
                <w:rFonts w:ascii="楷体_GB2312" w:hAnsi="仿宋" w:eastAsia="楷体_GB2312"/>
                <w:sz w:val="24"/>
                <w:highlight w:val="none"/>
              </w:rPr>
            </w:pPr>
            <w:r>
              <w:rPr>
                <w:rFonts w:hint="eastAsia" w:ascii="楷体_GB2312" w:hAnsi="仿宋" w:eastAsia="楷体_GB2312"/>
                <w:sz w:val="24"/>
                <w:highlight w:val="none"/>
              </w:rPr>
              <w:t>15</w:t>
            </w:r>
          </w:p>
        </w:tc>
        <w:tc>
          <w:tcPr>
            <w:tcW w:w="1418" w:type="dxa"/>
            <w:noWrap w:val="0"/>
            <w:vAlign w:val="center"/>
          </w:tcPr>
          <w:p>
            <w:pPr>
              <w:jc w:val="center"/>
              <w:rPr>
                <w:rFonts w:ascii="楷体_GB2312" w:hAnsi="仿宋" w:eastAsia="楷体_GB2312"/>
                <w:bCs/>
                <w:color w:val="auto"/>
                <w:sz w:val="24"/>
                <w:highlight w:val="none"/>
              </w:rPr>
            </w:pPr>
            <w:r>
              <w:rPr>
                <w:rFonts w:hint="eastAsia" w:ascii="楷体_GB2312" w:hAnsi="仿宋" w:eastAsia="楷体_GB2312"/>
                <w:bCs/>
                <w:color w:val="auto"/>
                <w:sz w:val="24"/>
                <w:highlight w:val="none"/>
              </w:rPr>
              <w:t>职业素养</w:t>
            </w:r>
          </w:p>
        </w:tc>
        <w:tc>
          <w:tcPr>
            <w:tcW w:w="6769" w:type="dxa"/>
            <w:noWrap w:val="0"/>
            <w:vAlign w:val="center"/>
          </w:tcPr>
          <w:p>
            <w:pPr>
              <w:jc w:val="left"/>
              <w:rPr>
                <w:rFonts w:ascii="楷体_GB2312" w:hAnsi="仿宋" w:eastAsia="楷体_GB2312"/>
                <w:bCs/>
                <w:color w:val="auto"/>
                <w:sz w:val="24"/>
                <w:highlight w:val="none"/>
              </w:rPr>
            </w:pPr>
            <w:r>
              <w:rPr>
                <w:rFonts w:ascii="楷体_GB2312" w:hAnsi="仿宋" w:eastAsia="楷体_GB2312"/>
                <w:bCs/>
                <w:color w:val="auto"/>
                <w:sz w:val="24"/>
                <w:highlight w:val="none"/>
              </w:rPr>
              <w:t>通过</w:t>
            </w:r>
            <w:r>
              <w:rPr>
                <w:rFonts w:hint="eastAsia" w:ascii="楷体_GB2312" w:hAnsi="仿宋" w:eastAsia="楷体_GB2312"/>
                <w:bCs/>
                <w:color w:val="auto"/>
                <w:sz w:val="24"/>
                <w:highlight w:val="none"/>
              </w:rPr>
              <w:t>《</w:t>
            </w:r>
            <w:r>
              <w:rPr>
                <w:rFonts w:ascii="楷体_GB2312" w:hAnsi="仿宋" w:eastAsia="楷体_GB2312"/>
                <w:bCs/>
                <w:color w:val="auto"/>
                <w:sz w:val="24"/>
                <w:highlight w:val="none"/>
              </w:rPr>
              <w:t>职业基本素养》课程的学习，使学生掌握</w:t>
            </w:r>
            <w:r>
              <w:rPr>
                <w:rFonts w:hint="eastAsia" w:ascii="楷体_GB2312" w:hAnsi="仿宋" w:eastAsia="楷体_GB2312"/>
                <w:bCs/>
                <w:color w:val="auto"/>
                <w:sz w:val="24"/>
                <w:highlight w:val="none"/>
              </w:rPr>
              <w:t>和</w:t>
            </w:r>
            <w:r>
              <w:rPr>
                <w:rFonts w:ascii="楷体_GB2312" w:hAnsi="仿宋" w:eastAsia="楷体_GB2312"/>
                <w:bCs/>
                <w:color w:val="auto"/>
                <w:sz w:val="24"/>
                <w:highlight w:val="none"/>
              </w:rPr>
              <w:t>提高与职业活动密切相关的学习能力、沟通能力、组织</w:t>
            </w:r>
            <w:r>
              <w:rPr>
                <w:rFonts w:hint="eastAsia" w:ascii="楷体_GB2312" w:hAnsi="仿宋" w:eastAsia="楷体_GB2312"/>
                <w:bCs/>
                <w:color w:val="auto"/>
                <w:sz w:val="24"/>
                <w:highlight w:val="none"/>
              </w:rPr>
              <w:t>协</w:t>
            </w:r>
            <w:r>
              <w:rPr>
                <w:rFonts w:ascii="楷体_GB2312" w:hAnsi="仿宋" w:eastAsia="楷体_GB2312"/>
                <w:bCs/>
                <w:color w:val="auto"/>
                <w:sz w:val="24"/>
                <w:highlight w:val="none"/>
              </w:rPr>
              <w:t>调能力，培养学的</w:t>
            </w:r>
            <w:r>
              <w:rPr>
                <w:rFonts w:hint="eastAsia" w:ascii="楷体_GB2312" w:hAnsi="仿宋" w:eastAsia="楷体_GB2312"/>
                <w:bCs/>
                <w:color w:val="auto"/>
                <w:sz w:val="24"/>
                <w:highlight w:val="none"/>
              </w:rPr>
              <w:t>敬</w:t>
            </w:r>
            <w:r>
              <w:rPr>
                <w:rFonts w:ascii="楷体_GB2312" w:hAnsi="仿宋" w:eastAsia="楷体_GB2312"/>
                <w:bCs/>
                <w:color w:val="auto"/>
                <w:sz w:val="24"/>
                <w:highlight w:val="none"/>
              </w:rPr>
              <w:t>业精神、</w:t>
            </w:r>
            <w:r>
              <w:rPr>
                <w:rFonts w:hint="eastAsia" w:ascii="楷体_GB2312" w:hAnsi="仿宋" w:eastAsia="楷体_GB2312"/>
                <w:bCs/>
                <w:color w:val="auto"/>
                <w:sz w:val="24"/>
                <w:highlight w:val="none"/>
              </w:rPr>
              <w:t>团</w:t>
            </w:r>
            <w:r>
              <w:rPr>
                <w:rFonts w:ascii="楷体_GB2312" w:hAnsi="仿宋" w:eastAsia="楷体_GB2312"/>
                <w:bCs/>
                <w:color w:val="auto"/>
                <w:sz w:val="24"/>
                <w:highlight w:val="none"/>
              </w:rPr>
              <w:t>队意识、意志品质、创新意识等、并在课程专门的实践活动和各专业的实习、实训中不断内化职业基本素养，使学生能够更好地适应职场环境，拥有核心竞</w:t>
            </w:r>
            <w:r>
              <w:rPr>
                <w:rFonts w:hint="eastAsia" w:ascii="楷体_GB2312" w:hAnsi="仿宋" w:eastAsia="楷体_GB2312"/>
                <w:bCs/>
                <w:color w:val="auto"/>
                <w:sz w:val="24"/>
                <w:highlight w:val="none"/>
              </w:rPr>
              <w:t>争力。</w:t>
            </w:r>
          </w:p>
          <w:p>
            <w:pPr>
              <w:jc w:val="center"/>
              <w:rPr>
                <w:rFonts w:ascii="楷体_GB2312" w:hAnsi="仿宋" w:eastAsia="楷体_GB2312"/>
                <w:bCs/>
                <w:color w:val="auto"/>
                <w:sz w:val="24"/>
                <w:highlight w:val="none"/>
              </w:rPr>
            </w:pPr>
          </w:p>
        </w:tc>
        <w:tc>
          <w:tcPr>
            <w:tcW w:w="1027" w:type="dxa"/>
            <w:noWrap w:val="0"/>
            <w:vAlign w:val="center"/>
          </w:tcPr>
          <w:p>
            <w:pPr>
              <w:jc w:val="center"/>
              <w:rPr>
                <w:rFonts w:ascii="楷体_GB2312" w:hAnsi="仿宋" w:eastAsia="楷体_GB2312"/>
                <w:bCs/>
                <w:sz w:val="24"/>
                <w:highlight w:val="none"/>
              </w:rPr>
            </w:pPr>
            <w:r>
              <w:rPr>
                <w:rFonts w:hint="eastAsia" w:ascii="楷体_GB2312" w:hAnsi="仿宋" w:eastAsia="楷体_GB2312"/>
                <w:bCs/>
                <w:sz w:val="24"/>
                <w:highlight w:val="none"/>
              </w:rPr>
              <w:t>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noWrap w:val="0"/>
            <w:vAlign w:val="center"/>
          </w:tcPr>
          <w:p>
            <w:pPr>
              <w:jc w:val="center"/>
              <w:rPr>
                <w:rFonts w:ascii="楷体_GB2312" w:hAnsi="仿宋" w:eastAsia="楷体_GB2312"/>
                <w:sz w:val="24"/>
                <w:highlight w:val="none"/>
              </w:rPr>
            </w:pPr>
            <w:r>
              <w:rPr>
                <w:rFonts w:hint="eastAsia" w:ascii="楷体_GB2312" w:hAnsi="仿宋" w:eastAsia="楷体_GB2312"/>
                <w:sz w:val="24"/>
                <w:highlight w:val="none"/>
              </w:rPr>
              <w:t>16</w:t>
            </w:r>
          </w:p>
        </w:tc>
        <w:tc>
          <w:tcPr>
            <w:tcW w:w="1418" w:type="dxa"/>
            <w:noWrap w:val="0"/>
            <w:vAlign w:val="center"/>
          </w:tcPr>
          <w:p>
            <w:pPr>
              <w:jc w:val="center"/>
              <w:rPr>
                <w:rFonts w:ascii="楷体_GB2312" w:hAnsi="仿宋" w:eastAsia="楷体_GB2312"/>
                <w:bCs/>
                <w:color w:val="auto"/>
                <w:sz w:val="24"/>
                <w:highlight w:val="none"/>
              </w:rPr>
            </w:pPr>
            <w:r>
              <w:rPr>
                <w:rFonts w:hint="eastAsia" w:ascii="楷体_GB2312" w:hAnsi="仿宋" w:eastAsia="楷体_GB2312"/>
                <w:bCs/>
                <w:color w:val="auto"/>
                <w:sz w:val="24"/>
                <w:highlight w:val="none"/>
              </w:rPr>
              <w:t>安</w:t>
            </w:r>
            <w:r>
              <w:rPr>
                <w:rFonts w:hint="eastAsia" w:ascii="楷体_GB2312" w:hAnsi="仿宋" w:eastAsia="楷体_GB2312"/>
                <w:bCs/>
                <w:color w:val="auto"/>
                <w:sz w:val="24"/>
                <w:highlight w:val="none"/>
                <w:lang w:val="en-US" w:eastAsia="zh-CN"/>
              </w:rPr>
              <w:t>全</w:t>
            </w:r>
            <w:r>
              <w:rPr>
                <w:rFonts w:hint="eastAsia" w:ascii="楷体_GB2312" w:hAnsi="仿宋" w:eastAsia="楷体_GB2312"/>
                <w:bCs/>
                <w:color w:val="auto"/>
                <w:sz w:val="24"/>
                <w:highlight w:val="none"/>
              </w:rPr>
              <w:t>教育</w:t>
            </w:r>
          </w:p>
        </w:tc>
        <w:tc>
          <w:tcPr>
            <w:tcW w:w="6769" w:type="dxa"/>
            <w:noWrap w:val="0"/>
            <w:vAlign w:val="center"/>
          </w:tcPr>
          <w:p>
            <w:pPr>
              <w:jc w:val="left"/>
              <w:rPr>
                <w:rFonts w:ascii="楷体_GB2312" w:hAnsi="仿宋" w:eastAsia="楷体_GB2312"/>
                <w:bCs/>
                <w:color w:val="auto"/>
                <w:sz w:val="24"/>
                <w:highlight w:val="none"/>
              </w:rPr>
            </w:pPr>
            <w:r>
              <w:rPr>
                <w:rFonts w:ascii="楷体_GB2312" w:hAnsi="仿宋" w:eastAsia="楷体_GB2312"/>
                <w:bCs/>
                <w:color w:val="auto"/>
                <w:sz w:val="24"/>
                <w:highlight w:val="none"/>
              </w:rPr>
              <w:t>对中职学生进行安全教育，是贯彻落实科学发展观的具体措施，是培养中职学生树立国民意识，提高国民素质和公民道德素养的重要途径和手段。中职学生安全教育既强调安全在人生发展中的重要地位，又关注学生的全面终身发展，要</w:t>
            </w:r>
            <w:r>
              <w:rPr>
                <w:rFonts w:hint="eastAsia" w:ascii="楷体_GB2312" w:hAnsi="仿宋" w:eastAsia="楷体_GB2312"/>
                <w:bCs/>
                <w:color w:val="auto"/>
                <w:sz w:val="24"/>
                <w:highlight w:val="none"/>
              </w:rPr>
              <w:t>激</w:t>
            </w:r>
            <w:r>
              <w:rPr>
                <w:rFonts w:ascii="楷体_GB2312" w:hAnsi="仿宋" w:eastAsia="楷体_GB2312"/>
                <w:bCs/>
                <w:color w:val="auto"/>
                <w:sz w:val="24"/>
                <w:highlight w:val="none"/>
              </w:rPr>
              <w:t>发中职学生</w:t>
            </w:r>
            <w:r>
              <w:rPr>
                <w:rFonts w:hint="eastAsia" w:ascii="楷体_GB2312" w:hAnsi="仿宋" w:eastAsia="楷体_GB2312"/>
                <w:bCs/>
                <w:color w:val="auto"/>
                <w:sz w:val="24"/>
                <w:highlight w:val="none"/>
              </w:rPr>
              <w:t>树</w:t>
            </w:r>
            <w:r>
              <w:rPr>
                <w:rFonts w:ascii="楷体_GB2312" w:hAnsi="仿宋" w:eastAsia="楷体_GB2312"/>
                <w:bCs/>
                <w:color w:val="auto"/>
                <w:sz w:val="24"/>
                <w:highlight w:val="none"/>
              </w:rPr>
              <w:t>立安全第一的意识。确立正确的安全观</w:t>
            </w:r>
            <w:r>
              <w:rPr>
                <w:rFonts w:hint="eastAsia" w:ascii="楷体_GB2312" w:hAnsi="仿宋" w:eastAsia="楷体_GB2312"/>
                <w:bCs/>
                <w:color w:val="auto"/>
                <w:sz w:val="24"/>
                <w:highlight w:val="none"/>
              </w:rPr>
              <w:t>，</w:t>
            </w:r>
            <w:r>
              <w:rPr>
                <w:rFonts w:ascii="楷体_GB2312" w:hAnsi="仿宋" w:eastAsia="楷体_GB2312"/>
                <w:bCs/>
                <w:color w:val="auto"/>
                <w:sz w:val="24"/>
                <w:highlight w:val="none"/>
              </w:rPr>
              <w:t>并</w:t>
            </w:r>
            <w:r>
              <w:rPr>
                <w:rFonts w:hint="eastAsia" w:ascii="楷体_GB2312" w:hAnsi="仿宋" w:eastAsia="楷体_GB2312"/>
                <w:bCs/>
                <w:color w:val="auto"/>
                <w:sz w:val="24"/>
                <w:highlight w:val="none"/>
              </w:rPr>
              <w:t>努</w:t>
            </w:r>
            <w:r>
              <w:rPr>
                <w:rFonts w:ascii="楷体_GB2312" w:hAnsi="仿宋" w:eastAsia="楷体_GB2312"/>
                <w:bCs/>
                <w:color w:val="auto"/>
                <w:sz w:val="24"/>
                <w:highlight w:val="none"/>
              </w:rPr>
              <w:t>力在学过程中主动掌握安全防范知识和主动增强安全防范能力</w:t>
            </w:r>
            <w:r>
              <w:rPr>
                <w:rFonts w:hint="eastAsia" w:ascii="楷体_GB2312" w:hAnsi="仿宋" w:eastAsia="楷体_GB2312"/>
                <w:bCs/>
                <w:color w:val="auto"/>
                <w:sz w:val="24"/>
                <w:highlight w:val="none"/>
              </w:rPr>
              <w:t>。</w:t>
            </w:r>
          </w:p>
          <w:p>
            <w:pPr>
              <w:jc w:val="center"/>
              <w:rPr>
                <w:rFonts w:ascii="楷体_GB2312" w:hAnsi="仿宋" w:eastAsia="楷体_GB2312"/>
                <w:bCs/>
                <w:color w:val="auto"/>
                <w:sz w:val="24"/>
                <w:highlight w:val="none"/>
              </w:rPr>
            </w:pPr>
          </w:p>
        </w:tc>
        <w:tc>
          <w:tcPr>
            <w:tcW w:w="1027" w:type="dxa"/>
            <w:noWrap w:val="0"/>
            <w:vAlign w:val="center"/>
          </w:tcPr>
          <w:p>
            <w:pPr>
              <w:jc w:val="center"/>
              <w:rPr>
                <w:rFonts w:ascii="楷体_GB2312" w:hAnsi="仿宋" w:eastAsia="楷体_GB2312"/>
                <w:bCs/>
                <w:sz w:val="24"/>
                <w:highlight w:val="none"/>
              </w:rPr>
            </w:pPr>
            <w:r>
              <w:rPr>
                <w:rFonts w:hint="eastAsia" w:ascii="楷体_GB2312" w:hAnsi="仿宋" w:eastAsia="楷体_GB2312"/>
                <w:bCs/>
                <w:sz w:val="24"/>
                <w:highlight w:val="none"/>
              </w:rPr>
              <w:t>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noWrap w:val="0"/>
            <w:vAlign w:val="center"/>
          </w:tcPr>
          <w:p>
            <w:pPr>
              <w:jc w:val="center"/>
              <w:rPr>
                <w:rFonts w:ascii="楷体_GB2312" w:hAnsi="仿宋" w:eastAsia="楷体_GB2312"/>
                <w:sz w:val="24"/>
                <w:highlight w:val="none"/>
              </w:rPr>
            </w:pPr>
            <w:r>
              <w:rPr>
                <w:rFonts w:hint="eastAsia" w:ascii="楷体_GB2312" w:hAnsi="仿宋" w:eastAsia="楷体_GB2312"/>
                <w:sz w:val="24"/>
                <w:highlight w:val="none"/>
              </w:rPr>
              <w:t>17</w:t>
            </w:r>
          </w:p>
        </w:tc>
        <w:tc>
          <w:tcPr>
            <w:tcW w:w="1418" w:type="dxa"/>
            <w:noWrap w:val="0"/>
            <w:vAlign w:val="center"/>
          </w:tcPr>
          <w:p>
            <w:pPr>
              <w:jc w:val="center"/>
              <w:rPr>
                <w:rFonts w:ascii="楷体_GB2312" w:hAnsi="仿宋" w:eastAsia="楷体_GB2312"/>
                <w:bCs/>
                <w:color w:val="auto"/>
                <w:sz w:val="24"/>
                <w:highlight w:val="none"/>
              </w:rPr>
            </w:pPr>
            <w:r>
              <w:rPr>
                <w:rFonts w:hint="eastAsia" w:ascii="楷体_GB2312" w:eastAsia="楷体_GB2312"/>
                <w:color w:val="auto"/>
                <w:highlight w:val="none"/>
              </w:rPr>
              <w:t>习近平新时代中国特色社会主义思想学生读本</w:t>
            </w:r>
          </w:p>
        </w:tc>
        <w:tc>
          <w:tcPr>
            <w:tcW w:w="6769" w:type="dxa"/>
            <w:noWrap w:val="0"/>
            <w:vAlign w:val="center"/>
          </w:tcPr>
          <w:p>
            <w:pPr>
              <w:jc w:val="center"/>
              <w:rPr>
                <w:rFonts w:ascii="楷体_GB2312" w:hAnsi="仿宋" w:eastAsia="楷体_GB2312"/>
                <w:bCs/>
                <w:color w:val="auto"/>
                <w:sz w:val="24"/>
                <w:highlight w:val="none"/>
              </w:rPr>
            </w:pPr>
            <w:r>
              <w:rPr>
                <w:rFonts w:hint="eastAsia" w:ascii="楷体_GB2312" w:hAnsi="仿宋" w:eastAsia="楷体_GB2312"/>
                <w:bCs/>
                <w:color w:val="auto"/>
                <w:sz w:val="24"/>
                <w:highlight w:val="none"/>
              </w:rPr>
              <w:t>按照《中等职业学校思想政治课程标准(2020年版)》执行。全面贯彻党的教育方针，落实立德树人根本任务：以习近平新时代中国特色社会主义思想为指导，阐释中国特色社会主义的开创与发展，明确中国特色社会主义进入新时代的历史方位，阐明中国特色社会主义建设“五位一体”总体布局的基本内容，引导学生树立对马克思主义的信仰、对中国特色社会主义的信念、对中华民族伟大复兴中国梦的信心，坚定中国特色社会主义道路信、理论自信、制度自信、文化自信、把爱国情、强国志、报国行自觉融入坚持和发展中国特色社会主义事业、建设社会主义现代强国、实现中华民族伟大复兴的奋斗之中。</w:t>
            </w:r>
          </w:p>
          <w:p>
            <w:pPr>
              <w:jc w:val="center"/>
              <w:rPr>
                <w:rFonts w:ascii="楷体_GB2312" w:hAnsi="仿宋" w:eastAsia="楷体_GB2312"/>
                <w:bCs/>
                <w:color w:val="auto"/>
                <w:sz w:val="24"/>
                <w:highlight w:val="none"/>
              </w:rPr>
            </w:pPr>
          </w:p>
        </w:tc>
        <w:tc>
          <w:tcPr>
            <w:tcW w:w="1027" w:type="dxa"/>
            <w:noWrap w:val="0"/>
            <w:vAlign w:val="center"/>
          </w:tcPr>
          <w:p>
            <w:pPr>
              <w:jc w:val="center"/>
              <w:rPr>
                <w:rFonts w:ascii="楷体_GB2312" w:hAnsi="仿宋" w:eastAsia="楷体_GB2312"/>
                <w:bCs/>
                <w:sz w:val="24"/>
                <w:highlight w:val="none"/>
              </w:rPr>
            </w:pPr>
            <w:r>
              <w:rPr>
                <w:rFonts w:hint="eastAsia" w:ascii="楷体_GB2312" w:hAnsi="仿宋" w:eastAsia="楷体_GB2312"/>
                <w:bCs/>
                <w:sz w:val="24"/>
                <w:highlight w:val="none"/>
              </w:rPr>
              <w:t>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noWrap w:val="0"/>
            <w:vAlign w:val="center"/>
          </w:tcPr>
          <w:p>
            <w:pPr>
              <w:jc w:val="center"/>
              <w:rPr>
                <w:rFonts w:ascii="楷体_GB2312" w:hAnsi="仿宋" w:eastAsia="楷体_GB2312"/>
                <w:b/>
                <w:bCs/>
                <w:sz w:val="24"/>
                <w:highlight w:val="none"/>
              </w:rPr>
            </w:pPr>
            <w:r>
              <w:rPr>
                <w:rFonts w:hint="eastAsia" w:ascii="楷体_GB2312" w:hAnsi="仿宋" w:eastAsia="楷体_GB2312"/>
                <w:b/>
                <w:bCs/>
                <w:sz w:val="24"/>
                <w:highlight w:val="none"/>
              </w:rPr>
              <w:t>合计</w:t>
            </w:r>
          </w:p>
        </w:tc>
        <w:tc>
          <w:tcPr>
            <w:tcW w:w="1418" w:type="dxa"/>
            <w:noWrap w:val="0"/>
            <w:vAlign w:val="center"/>
          </w:tcPr>
          <w:p>
            <w:pPr>
              <w:jc w:val="center"/>
              <w:rPr>
                <w:rFonts w:ascii="楷体_GB2312" w:hAnsi="仿宋" w:eastAsia="楷体_GB2312"/>
                <w:b/>
                <w:bCs/>
                <w:sz w:val="24"/>
                <w:highlight w:val="none"/>
              </w:rPr>
            </w:pPr>
          </w:p>
        </w:tc>
        <w:tc>
          <w:tcPr>
            <w:tcW w:w="6769" w:type="dxa"/>
            <w:noWrap w:val="0"/>
            <w:vAlign w:val="center"/>
          </w:tcPr>
          <w:p>
            <w:pPr>
              <w:jc w:val="center"/>
              <w:rPr>
                <w:rFonts w:ascii="楷体_GB2312" w:hAnsi="仿宋" w:eastAsia="楷体_GB2312"/>
                <w:bCs/>
                <w:sz w:val="24"/>
                <w:highlight w:val="none"/>
              </w:rPr>
            </w:pPr>
          </w:p>
        </w:tc>
        <w:tc>
          <w:tcPr>
            <w:tcW w:w="1027" w:type="dxa"/>
            <w:noWrap w:val="0"/>
            <w:vAlign w:val="center"/>
          </w:tcPr>
          <w:p>
            <w:pPr>
              <w:jc w:val="center"/>
              <w:rPr>
                <w:rFonts w:ascii="楷体_GB2312" w:hAnsi="仿宋" w:eastAsia="楷体_GB2312"/>
                <w:bCs/>
                <w:sz w:val="24"/>
                <w:highlight w:val="none"/>
              </w:rPr>
            </w:pPr>
            <w:r>
              <w:rPr>
                <w:rFonts w:hint="eastAsia" w:ascii="楷体_GB2312" w:hAnsi="仿宋" w:eastAsia="楷体_GB2312"/>
                <w:bCs/>
                <w:sz w:val="24"/>
                <w:highlight w:val="none"/>
              </w:rPr>
              <w:t>1728</w:t>
            </w:r>
          </w:p>
        </w:tc>
      </w:tr>
    </w:tbl>
    <w:p>
      <w:pPr>
        <w:overflowPunct w:val="0"/>
        <w:ind w:firstLine="640" w:firstLineChars="200"/>
        <w:rPr>
          <w:rFonts w:hint="default" w:ascii="楷体" w:hAnsi="楷体" w:eastAsia="楷体" w:cs="楷体"/>
          <w:sz w:val="32"/>
          <w:szCs w:val="32"/>
          <w:lang w:val="en-US" w:eastAsia="zh-CN"/>
        </w:rPr>
      </w:pPr>
      <w:r>
        <w:rPr>
          <w:rFonts w:hint="eastAsia" w:ascii="楷体" w:hAnsi="楷体" w:eastAsia="楷体" w:cs="楷体"/>
          <w:sz w:val="32"/>
          <w:szCs w:val="32"/>
          <w:lang w:val="en-US" w:eastAsia="zh-CN"/>
        </w:rPr>
        <w:t>（二）</w:t>
      </w:r>
      <w:r>
        <w:rPr>
          <w:rFonts w:hint="default" w:ascii="楷体" w:hAnsi="楷体" w:eastAsia="楷体" w:cs="楷体"/>
          <w:sz w:val="32"/>
          <w:szCs w:val="32"/>
          <w:lang w:val="en-US" w:eastAsia="zh-CN"/>
        </w:rPr>
        <w:t>专业技能课</w:t>
      </w:r>
    </w:p>
    <w:p>
      <w:pPr>
        <w:overflowPunct w:val="0"/>
        <w:ind w:firstLine="600" w:firstLineChars="200"/>
        <w:rPr>
          <w:rFonts w:eastAsia="楷体_GB2312"/>
          <w:sz w:val="30"/>
          <w:szCs w:val="30"/>
        </w:rPr>
      </w:pPr>
    </w:p>
    <w:tbl>
      <w:tblPr>
        <w:tblStyle w:val="14"/>
        <w:tblpPr w:leftFromText="180" w:rightFromText="180" w:vertAnchor="text" w:tblpX="-601" w:tblpY="1"/>
        <w:tblOverlap w:val="never"/>
        <w:tblW w:w="1017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1"/>
        <w:gridCol w:w="1665"/>
        <w:gridCol w:w="6770"/>
        <w:gridCol w:w="10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1" w:type="dxa"/>
            <w:noWrap w:val="0"/>
            <w:vAlign w:val="top"/>
          </w:tcPr>
          <w:p>
            <w:pPr>
              <w:jc w:val="center"/>
              <w:rPr>
                <w:rFonts w:ascii="楷体_GB2312" w:hAnsi="仿宋" w:eastAsia="楷体_GB2312"/>
                <w:b/>
                <w:bCs/>
                <w:sz w:val="24"/>
                <w:highlight w:val="none"/>
              </w:rPr>
            </w:pPr>
            <w:r>
              <w:rPr>
                <w:rFonts w:hint="eastAsia" w:ascii="楷体_GB2312" w:hAnsi="仿宋" w:eastAsia="楷体_GB2312"/>
                <w:b/>
                <w:bCs/>
                <w:sz w:val="24"/>
                <w:highlight w:val="none"/>
              </w:rPr>
              <w:t>序号</w:t>
            </w:r>
          </w:p>
        </w:tc>
        <w:tc>
          <w:tcPr>
            <w:tcW w:w="1665" w:type="dxa"/>
            <w:noWrap w:val="0"/>
            <w:vAlign w:val="top"/>
          </w:tcPr>
          <w:p>
            <w:pPr>
              <w:jc w:val="center"/>
              <w:rPr>
                <w:rFonts w:ascii="楷体_GB2312" w:hAnsi="仿宋" w:eastAsia="楷体_GB2312"/>
                <w:b/>
                <w:bCs/>
                <w:sz w:val="24"/>
                <w:highlight w:val="none"/>
              </w:rPr>
            </w:pPr>
            <w:r>
              <w:rPr>
                <w:rFonts w:hint="eastAsia" w:ascii="楷体_GB2312" w:hAnsi="仿宋" w:eastAsia="楷体_GB2312"/>
                <w:b/>
                <w:bCs/>
                <w:sz w:val="24"/>
                <w:highlight w:val="none"/>
              </w:rPr>
              <w:t>课程名称</w:t>
            </w:r>
          </w:p>
        </w:tc>
        <w:tc>
          <w:tcPr>
            <w:tcW w:w="6770" w:type="dxa"/>
            <w:noWrap w:val="0"/>
            <w:vAlign w:val="top"/>
          </w:tcPr>
          <w:p>
            <w:pPr>
              <w:jc w:val="center"/>
              <w:rPr>
                <w:rFonts w:ascii="楷体_GB2312" w:hAnsi="仿宋" w:eastAsia="楷体_GB2312"/>
                <w:b/>
                <w:bCs/>
                <w:sz w:val="24"/>
                <w:highlight w:val="none"/>
              </w:rPr>
            </w:pPr>
            <w:r>
              <w:rPr>
                <w:rFonts w:hint="eastAsia" w:ascii="楷体_GB2312" w:hAnsi="仿宋" w:eastAsia="楷体_GB2312"/>
                <w:b/>
                <w:bCs/>
                <w:sz w:val="24"/>
                <w:highlight w:val="none"/>
              </w:rPr>
              <w:t>主要教学内容和要求</w:t>
            </w:r>
          </w:p>
        </w:tc>
        <w:tc>
          <w:tcPr>
            <w:tcW w:w="1027" w:type="dxa"/>
            <w:noWrap w:val="0"/>
            <w:vAlign w:val="top"/>
          </w:tcPr>
          <w:p>
            <w:pPr>
              <w:jc w:val="center"/>
              <w:rPr>
                <w:rFonts w:ascii="楷体_GB2312" w:hAnsi="仿宋" w:eastAsia="楷体_GB2312"/>
                <w:b/>
                <w:bCs/>
                <w:sz w:val="24"/>
                <w:highlight w:val="none"/>
              </w:rPr>
            </w:pPr>
            <w:r>
              <w:rPr>
                <w:rFonts w:hint="eastAsia" w:ascii="楷体_GB2312" w:hAnsi="仿宋" w:eastAsia="楷体_GB2312"/>
                <w:b/>
                <w:bCs/>
                <w:sz w:val="24"/>
                <w:highlight w:val="none"/>
              </w:rPr>
              <w:t>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trPr>
        <w:tc>
          <w:tcPr>
            <w:tcW w:w="711" w:type="dxa"/>
            <w:noWrap w:val="0"/>
            <w:vAlign w:val="center"/>
          </w:tcPr>
          <w:p>
            <w:pPr>
              <w:jc w:val="center"/>
              <w:rPr>
                <w:rFonts w:hint="eastAsia" w:ascii="楷体_GB2312" w:hAnsi="仿宋" w:eastAsia="楷体_GB2312"/>
                <w:bCs/>
                <w:color w:val="auto"/>
                <w:sz w:val="24"/>
                <w:highlight w:val="none"/>
              </w:rPr>
            </w:pPr>
            <w:r>
              <w:rPr>
                <w:rFonts w:hint="eastAsia" w:ascii="楷体_GB2312" w:hAnsi="仿宋" w:eastAsia="楷体_GB2312"/>
                <w:bCs/>
                <w:color w:val="auto"/>
                <w:sz w:val="24"/>
                <w:highlight w:val="none"/>
              </w:rPr>
              <w:t>1</w:t>
            </w:r>
          </w:p>
        </w:tc>
        <w:tc>
          <w:tcPr>
            <w:tcW w:w="1665" w:type="dxa"/>
            <w:noWrap w:val="0"/>
            <w:vAlign w:val="center"/>
          </w:tcPr>
          <w:p>
            <w:pPr>
              <w:jc w:val="center"/>
              <w:rPr>
                <w:rFonts w:hint="eastAsia" w:ascii="楷体_GB2312" w:hAnsi="仿宋" w:eastAsia="楷体_GB2312"/>
                <w:bCs/>
                <w:color w:val="auto"/>
                <w:sz w:val="24"/>
                <w:highlight w:val="none"/>
              </w:rPr>
            </w:pPr>
            <w:r>
              <w:rPr>
                <w:rFonts w:hint="default" w:ascii="楷体_GB2312" w:hAnsi="仿宋" w:eastAsia="楷体_GB2312"/>
                <w:bCs/>
                <w:color w:val="auto"/>
                <w:sz w:val="24"/>
                <w:highlight w:val="none"/>
                <w:lang w:val="en-US" w:eastAsia="zh-CN"/>
              </w:rPr>
              <w:t>素描静物</w:t>
            </w:r>
          </w:p>
        </w:tc>
        <w:tc>
          <w:tcPr>
            <w:tcW w:w="6770" w:type="dxa"/>
            <w:noWrap w:val="0"/>
            <w:vAlign w:val="center"/>
          </w:tcPr>
          <w:p>
            <w:pPr>
              <w:jc w:val="left"/>
              <w:rPr>
                <w:rFonts w:hint="eastAsia" w:ascii="楷体_GB2312" w:hAnsi="仿宋" w:eastAsia="楷体_GB2312"/>
                <w:bCs/>
                <w:color w:val="auto"/>
                <w:sz w:val="24"/>
                <w:highlight w:val="none"/>
              </w:rPr>
            </w:pPr>
            <w:r>
              <w:rPr>
                <w:rFonts w:hint="eastAsia" w:ascii="楷体_GB2312" w:hAnsi="仿宋" w:eastAsia="楷体_GB2312"/>
                <w:bCs/>
                <w:color w:val="auto"/>
                <w:sz w:val="24"/>
                <w:highlight w:val="none"/>
              </w:rPr>
              <w:t>通过静物写生练习，了解静物组合的一般要求，掌握组织和布置静物的一般方法。探索形体结构特征。色调变化及物体质感、量感的一般规律，明确画调子的任务，逐步掌握素描的因素，提高构图和造型的能力。其演变轨迹，丰富音乐知识，提高音乐素养。</w:t>
            </w:r>
          </w:p>
        </w:tc>
        <w:tc>
          <w:tcPr>
            <w:tcW w:w="1027" w:type="dxa"/>
            <w:noWrap w:val="0"/>
            <w:vAlign w:val="center"/>
          </w:tcPr>
          <w:p>
            <w:pPr>
              <w:jc w:val="center"/>
              <w:rPr>
                <w:rFonts w:hint="default" w:ascii="楷体_GB2312" w:hAnsi="仿宋" w:eastAsia="楷体_GB2312"/>
                <w:bCs/>
                <w:color w:val="auto"/>
                <w:sz w:val="24"/>
                <w:highlight w:val="none"/>
                <w:lang w:val="en-US" w:eastAsia="zh-CN"/>
              </w:rPr>
            </w:pPr>
            <w:r>
              <w:rPr>
                <w:rFonts w:hint="eastAsia" w:ascii="楷体_GB2312" w:hAnsi="仿宋" w:eastAsia="楷体_GB2312"/>
                <w:bCs/>
                <w:color w:val="auto"/>
                <w:sz w:val="24"/>
                <w:highlight w:val="none"/>
                <w:lang w:val="en-US" w:eastAsia="zh-CN"/>
              </w:rPr>
              <w:t>180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trPr>
        <w:tc>
          <w:tcPr>
            <w:tcW w:w="711" w:type="dxa"/>
            <w:noWrap w:val="0"/>
            <w:vAlign w:val="center"/>
          </w:tcPr>
          <w:p>
            <w:pPr>
              <w:jc w:val="center"/>
              <w:rPr>
                <w:rFonts w:hint="eastAsia" w:ascii="楷体_GB2312" w:hAnsi="仿宋" w:eastAsia="楷体_GB2312"/>
                <w:bCs/>
                <w:color w:val="auto"/>
                <w:sz w:val="24"/>
                <w:highlight w:val="none"/>
              </w:rPr>
            </w:pPr>
            <w:r>
              <w:rPr>
                <w:rFonts w:hint="eastAsia" w:ascii="楷体_GB2312" w:hAnsi="仿宋" w:eastAsia="楷体_GB2312"/>
                <w:bCs/>
                <w:color w:val="auto"/>
                <w:sz w:val="24"/>
                <w:highlight w:val="none"/>
              </w:rPr>
              <w:t>2</w:t>
            </w:r>
          </w:p>
        </w:tc>
        <w:tc>
          <w:tcPr>
            <w:tcW w:w="1665" w:type="dxa"/>
            <w:noWrap w:val="0"/>
            <w:vAlign w:val="center"/>
          </w:tcPr>
          <w:p>
            <w:pPr>
              <w:jc w:val="center"/>
              <w:rPr>
                <w:rFonts w:hint="eastAsia" w:ascii="楷体_GB2312" w:hAnsi="仿宋" w:eastAsia="楷体_GB2312"/>
                <w:bCs/>
                <w:color w:val="auto"/>
                <w:sz w:val="24"/>
                <w:highlight w:val="none"/>
              </w:rPr>
            </w:pPr>
            <w:r>
              <w:rPr>
                <w:rFonts w:hint="eastAsia" w:ascii="楷体_GB2312" w:hAnsi="仿宋" w:eastAsia="楷体_GB2312"/>
                <w:bCs/>
                <w:color w:val="auto"/>
                <w:sz w:val="24"/>
                <w:highlight w:val="none"/>
              </w:rPr>
              <w:t>素描石膏五官</w:t>
            </w:r>
          </w:p>
        </w:tc>
        <w:tc>
          <w:tcPr>
            <w:tcW w:w="6770" w:type="dxa"/>
            <w:noWrap w:val="0"/>
            <w:vAlign w:val="center"/>
          </w:tcPr>
          <w:p>
            <w:pPr>
              <w:jc w:val="left"/>
              <w:rPr>
                <w:rFonts w:hint="eastAsia" w:ascii="楷体_GB2312" w:hAnsi="仿宋" w:eastAsia="楷体_GB2312"/>
                <w:bCs/>
                <w:color w:val="auto"/>
                <w:sz w:val="24"/>
                <w:highlight w:val="none"/>
              </w:rPr>
            </w:pPr>
            <w:r>
              <w:rPr>
                <w:rFonts w:hint="eastAsia" w:ascii="楷体_GB2312" w:hAnsi="仿宋" w:eastAsia="楷体_GB2312"/>
                <w:bCs/>
                <w:color w:val="auto"/>
                <w:sz w:val="24"/>
                <w:highlight w:val="none"/>
              </w:rPr>
              <w:t>通过素描石膏胸像的实训，使学生掌握素描石膏像写生的基本观察方法和表现手法，具备熟练的造型能力和较高的艺术鉴赏能力。</w:t>
            </w:r>
          </w:p>
        </w:tc>
        <w:tc>
          <w:tcPr>
            <w:tcW w:w="1027" w:type="dxa"/>
            <w:noWrap w:val="0"/>
            <w:vAlign w:val="center"/>
          </w:tcPr>
          <w:p>
            <w:pPr>
              <w:jc w:val="center"/>
              <w:rPr>
                <w:rFonts w:hint="default" w:ascii="楷体_GB2312" w:hAnsi="仿宋" w:eastAsia="楷体_GB2312"/>
                <w:bCs/>
                <w:color w:val="auto"/>
                <w:sz w:val="24"/>
                <w:highlight w:val="none"/>
                <w:lang w:val="en-US" w:eastAsia="zh-CN"/>
              </w:rPr>
            </w:pPr>
            <w:r>
              <w:rPr>
                <w:rFonts w:hint="eastAsia" w:ascii="楷体_GB2312" w:hAnsi="仿宋" w:eastAsia="楷体_GB2312"/>
                <w:bCs/>
                <w:color w:val="auto"/>
                <w:sz w:val="24"/>
                <w:highlight w:val="none"/>
                <w:lang w:val="en-US" w:eastAsia="zh-CN"/>
              </w:rPr>
              <w:t>108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trPr>
        <w:tc>
          <w:tcPr>
            <w:tcW w:w="711" w:type="dxa"/>
            <w:noWrap w:val="0"/>
            <w:vAlign w:val="center"/>
          </w:tcPr>
          <w:p>
            <w:pPr>
              <w:jc w:val="center"/>
              <w:rPr>
                <w:rFonts w:hint="eastAsia" w:ascii="楷体_GB2312" w:hAnsi="仿宋" w:eastAsia="楷体_GB2312"/>
                <w:bCs/>
                <w:color w:val="auto"/>
                <w:sz w:val="24"/>
                <w:highlight w:val="none"/>
              </w:rPr>
            </w:pPr>
            <w:r>
              <w:rPr>
                <w:rFonts w:hint="eastAsia" w:ascii="楷体_GB2312" w:hAnsi="仿宋" w:eastAsia="楷体_GB2312"/>
                <w:bCs/>
                <w:color w:val="auto"/>
                <w:sz w:val="24"/>
                <w:highlight w:val="none"/>
              </w:rPr>
              <w:t>3</w:t>
            </w:r>
          </w:p>
        </w:tc>
        <w:tc>
          <w:tcPr>
            <w:tcW w:w="1665" w:type="dxa"/>
            <w:noWrap w:val="0"/>
            <w:vAlign w:val="center"/>
          </w:tcPr>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465" w:lineRule="atLeast"/>
              <w:ind w:right="0"/>
              <w:jc w:val="left"/>
              <w:rPr>
                <w:rFonts w:hint="eastAsia" w:ascii="楷体_GB2312" w:hAnsi="仿宋" w:eastAsia="楷体_GB2312" w:cs="黑体"/>
                <w:bCs/>
                <w:color w:val="auto"/>
                <w:kern w:val="2"/>
                <w:sz w:val="24"/>
                <w:szCs w:val="24"/>
                <w:highlight w:val="none"/>
                <w:lang w:val="en-US" w:eastAsia="zh-CN" w:bidi="ar-SA"/>
              </w:rPr>
            </w:pPr>
            <w:r>
              <w:rPr>
                <w:rFonts w:hint="default" w:ascii="楷体_GB2312" w:hAnsi="仿宋" w:eastAsia="楷体_GB2312" w:cs="黑体"/>
                <w:bCs/>
                <w:color w:val="auto"/>
                <w:kern w:val="2"/>
                <w:sz w:val="24"/>
                <w:szCs w:val="24"/>
                <w:highlight w:val="none"/>
                <w:lang w:val="en-US" w:eastAsia="zh-CN" w:bidi="ar-SA"/>
              </w:rPr>
              <w:t>素描石膏像</w:t>
            </w:r>
          </w:p>
          <w:p>
            <w:pPr>
              <w:jc w:val="center"/>
              <w:rPr>
                <w:rFonts w:hint="eastAsia" w:ascii="楷体_GB2312" w:hAnsi="仿宋" w:eastAsia="楷体_GB2312" w:cs="黑体"/>
                <w:bCs/>
                <w:color w:val="auto"/>
                <w:kern w:val="2"/>
                <w:sz w:val="24"/>
                <w:szCs w:val="24"/>
                <w:highlight w:val="none"/>
                <w:lang w:val="en-US" w:eastAsia="zh-CN" w:bidi="ar-SA"/>
              </w:rPr>
            </w:pPr>
          </w:p>
        </w:tc>
        <w:tc>
          <w:tcPr>
            <w:tcW w:w="6770" w:type="dxa"/>
            <w:noWrap w:val="0"/>
            <w:vAlign w:val="center"/>
          </w:tcPr>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465" w:lineRule="atLeast"/>
              <w:ind w:left="0" w:right="0" w:firstLine="480"/>
              <w:jc w:val="left"/>
              <w:rPr>
                <w:rFonts w:hint="eastAsia" w:ascii="楷体_GB2312" w:hAnsi="仿宋" w:eastAsia="楷体_GB2312" w:cs="黑体"/>
                <w:bCs/>
                <w:color w:val="auto"/>
                <w:kern w:val="2"/>
                <w:sz w:val="24"/>
                <w:szCs w:val="24"/>
                <w:highlight w:val="none"/>
                <w:lang w:val="en-US" w:eastAsia="zh-CN" w:bidi="ar-SA"/>
              </w:rPr>
            </w:pPr>
            <w:r>
              <w:rPr>
                <w:rFonts w:hint="default" w:ascii="楷体_GB2312" w:hAnsi="仿宋" w:eastAsia="楷体_GB2312" w:cs="黑体"/>
                <w:bCs/>
                <w:color w:val="auto"/>
                <w:kern w:val="2"/>
                <w:sz w:val="24"/>
                <w:szCs w:val="24"/>
                <w:highlight w:val="none"/>
                <w:lang w:val="en-US" w:eastAsia="zh-CN" w:bidi="ar-SA"/>
              </w:rPr>
              <w:t>本课程的任务主要使学生掌握对写生对象进行观察、分析、研究、理解方法，提高学生的形象塑造能力，使之较熟练地动用素描的艺术语言，概括而生动地表现对象，进而为素描头像打好造型基础</w:t>
            </w:r>
            <w:r>
              <w:rPr>
                <w:rFonts w:hint="eastAsia" w:ascii="楷体_GB2312" w:hAnsi="仿宋" w:eastAsia="楷体_GB2312" w:cs="黑体"/>
                <w:bCs/>
                <w:color w:val="auto"/>
                <w:kern w:val="2"/>
                <w:sz w:val="24"/>
                <w:szCs w:val="24"/>
                <w:highlight w:val="none"/>
                <w:lang w:val="en-US" w:eastAsia="zh-CN" w:bidi="ar-SA"/>
              </w:rPr>
              <w:t>。</w:t>
            </w:r>
          </w:p>
          <w:p>
            <w:pPr>
              <w:jc w:val="center"/>
              <w:rPr>
                <w:rFonts w:hint="eastAsia" w:ascii="楷体_GB2312" w:hAnsi="仿宋" w:eastAsia="楷体_GB2312" w:cs="黑体"/>
                <w:bCs/>
                <w:color w:val="auto"/>
                <w:kern w:val="2"/>
                <w:sz w:val="24"/>
                <w:szCs w:val="24"/>
                <w:highlight w:val="none"/>
                <w:lang w:val="en-US" w:eastAsia="zh-CN" w:bidi="ar-SA"/>
              </w:rPr>
            </w:pPr>
          </w:p>
        </w:tc>
        <w:tc>
          <w:tcPr>
            <w:tcW w:w="1027" w:type="dxa"/>
            <w:noWrap w:val="0"/>
            <w:vAlign w:val="center"/>
          </w:tcPr>
          <w:p>
            <w:pPr>
              <w:jc w:val="center"/>
              <w:rPr>
                <w:rFonts w:hint="default" w:ascii="楷体_GB2312" w:hAnsi="仿宋" w:eastAsia="楷体_GB2312"/>
                <w:bCs/>
                <w:color w:val="auto"/>
                <w:sz w:val="24"/>
                <w:highlight w:val="none"/>
                <w:lang w:val="en-US" w:eastAsia="zh-CN"/>
              </w:rPr>
            </w:pPr>
            <w:r>
              <w:rPr>
                <w:rFonts w:hint="eastAsia" w:ascii="楷体_GB2312" w:hAnsi="仿宋" w:eastAsia="楷体_GB2312"/>
                <w:bCs/>
                <w:color w:val="auto"/>
                <w:sz w:val="24"/>
                <w:highlight w:val="none"/>
                <w:lang w:val="en-US" w:eastAsia="zh-CN"/>
              </w:rPr>
              <w:t>180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trPr>
        <w:tc>
          <w:tcPr>
            <w:tcW w:w="711" w:type="dxa"/>
            <w:noWrap w:val="0"/>
            <w:vAlign w:val="center"/>
          </w:tcPr>
          <w:p>
            <w:pPr>
              <w:jc w:val="center"/>
              <w:rPr>
                <w:rFonts w:hint="eastAsia" w:ascii="楷体_GB2312" w:hAnsi="仿宋" w:eastAsia="楷体_GB2312"/>
                <w:bCs/>
                <w:color w:val="auto"/>
                <w:sz w:val="24"/>
                <w:highlight w:val="none"/>
              </w:rPr>
            </w:pPr>
            <w:r>
              <w:rPr>
                <w:rFonts w:hint="eastAsia" w:ascii="楷体_GB2312" w:hAnsi="仿宋" w:eastAsia="楷体_GB2312"/>
                <w:bCs/>
                <w:color w:val="auto"/>
                <w:sz w:val="24"/>
                <w:highlight w:val="none"/>
              </w:rPr>
              <w:t>4</w:t>
            </w:r>
          </w:p>
        </w:tc>
        <w:tc>
          <w:tcPr>
            <w:tcW w:w="1665" w:type="dxa"/>
            <w:noWrap w:val="0"/>
            <w:vAlign w:val="center"/>
          </w:tcPr>
          <w:p>
            <w:pPr>
              <w:jc w:val="center"/>
              <w:rPr>
                <w:rFonts w:hint="eastAsia" w:ascii="楷体_GB2312" w:hAnsi="仿宋" w:eastAsia="楷体_GB2312"/>
                <w:bCs/>
                <w:color w:val="auto"/>
                <w:sz w:val="24"/>
                <w:highlight w:val="none"/>
                <w:lang w:val="en-US" w:eastAsia="zh-CN"/>
              </w:rPr>
            </w:pPr>
            <w:r>
              <w:rPr>
                <w:rFonts w:hint="default" w:ascii="楷体_GB2312" w:hAnsi="仿宋" w:eastAsia="楷体_GB2312"/>
                <w:bCs/>
                <w:color w:val="auto"/>
                <w:sz w:val="24"/>
                <w:highlight w:val="none"/>
                <w:lang w:val="en-US" w:eastAsia="zh-CN"/>
              </w:rPr>
              <w:t>素描头像</w:t>
            </w:r>
          </w:p>
          <w:p>
            <w:pPr>
              <w:jc w:val="center"/>
              <w:rPr>
                <w:rFonts w:hint="eastAsia" w:ascii="楷体_GB2312" w:hAnsi="仿宋" w:eastAsia="楷体_GB2312"/>
                <w:bCs/>
                <w:color w:val="auto"/>
                <w:sz w:val="24"/>
                <w:highlight w:val="none"/>
                <w:lang w:val="en-US" w:eastAsia="zh-CN"/>
              </w:rPr>
            </w:pPr>
          </w:p>
        </w:tc>
        <w:tc>
          <w:tcPr>
            <w:tcW w:w="6770" w:type="dxa"/>
            <w:noWrap w:val="0"/>
            <w:vAlign w:val="center"/>
          </w:tcPr>
          <w:p>
            <w:pPr>
              <w:jc w:val="center"/>
              <w:rPr>
                <w:rFonts w:hint="eastAsia" w:ascii="楷体_GB2312" w:hAnsi="仿宋" w:eastAsia="楷体_GB2312"/>
                <w:bCs/>
                <w:color w:val="auto"/>
                <w:sz w:val="24"/>
                <w:highlight w:val="none"/>
                <w:lang w:val="en-US" w:eastAsia="zh-CN"/>
              </w:rPr>
            </w:pPr>
            <w:r>
              <w:rPr>
                <w:rFonts w:hint="default" w:ascii="楷体_GB2312" w:hAnsi="仿宋" w:eastAsia="楷体_GB2312"/>
                <w:bCs/>
                <w:color w:val="auto"/>
                <w:sz w:val="24"/>
                <w:highlight w:val="none"/>
                <w:lang w:val="en-US" w:eastAsia="zh-CN"/>
              </w:rPr>
              <w:t>以素描头像写生为主，附之以临摹优秀素描作品。使学生基本掌握全身人像的内在结构和透视变化规律。能比较细致深入地刻画不同年龄、性别、职业在人物内在结构上差异，学会处理人物背景的空间关系，掌握人体运动和内在结构的关系。</w:t>
            </w:r>
          </w:p>
          <w:p>
            <w:pPr>
              <w:jc w:val="center"/>
              <w:rPr>
                <w:rFonts w:hint="eastAsia" w:ascii="楷体_GB2312" w:hAnsi="仿宋" w:eastAsia="楷体_GB2312"/>
                <w:bCs/>
                <w:color w:val="auto"/>
                <w:sz w:val="24"/>
                <w:highlight w:val="none"/>
                <w:lang w:val="en-US" w:eastAsia="zh-CN"/>
              </w:rPr>
            </w:pPr>
          </w:p>
        </w:tc>
        <w:tc>
          <w:tcPr>
            <w:tcW w:w="1027" w:type="dxa"/>
            <w:noWrap w:val="0"/>
            <w:vAlign w:val="center"/>
          </w:tcPr>
          <w:p>
            <w:pPr>
              <w:jc w:val="center"/>
              <w:rPr>
                <w:rFonts w:hint="default" w:ascii="楷体_GB2312" w:hAnsi="仿宋" w:eastAsia="楷体_GB2312"/>
                <w:bCs/>
                <w:color w:val="auto"/>
                <w:sz w:val="24"/>
                <w:highlight w:val="none"/>
                <w:lang w:val="en-US" w:eastAsia="zh-CN"/>
              </w:rPr>
            </w:pPr>
            <w:r>
              <w:rPr>
                <w:rFonts w:hint="eastAsia" w:ascii="楷体_GB2312" w:hAnsi="仿宋" w:eastAsia="楷体_GB2312"/>
                <w:bCs/>
                <w:color w:val="auto"/>
                <w:sz w:val="24"/>
                <w:highlight w:val="none"/>
                <w:lang w:val="en-US" w:eastAsia="zh-CN"/>
              </w:rPr>
              <w:t>108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trPr>
        <w:tc>
          <w:tcPr>
            <w:tcW w:w="711" w:type="dxa"/>
            <w:noWrap w:val="0"/>
            <w:vAlign w:val="center"/>
          </w:tcPr>
          <w:p>
            <w:pPr>
              <w:jc w:val="center"/>
              <w:rPr>
                <w:rFonts w:hint="eastAsia" w:ascii="楷体_GB2312" w:hAnsi="仿宋" w:eastAsia="楷体_GB2312"/>
                <w:bCs/>
                <w:color w:val="auto"/>
                <w:sz w:val="24"/>
                <w:highlight w:val="none"/>
              </w:rPr>
            </w:pPr>
            <w:r>
              <w:rPr>
                <w:rFonts w:hint="eastAsia" w:ascii="楷体_GB2312" w:hAnsi="仿宋" w:eastAsia="楷体_GB2312"/>
                <w:bCs/>
                <w:color w:val="auto"/>
                <w:sz w:val="24"/>
                <w:highlight w:val="none"/>
              </w:rPr>
              <w:t>5</w:t>
            </w:r>
          </w:p>
        </w:tc>
        <w:tc>
          <w:tcPr>
            <w:tcW w:w="1665" w:type="dxa"/>
            <w:noWrap w:val="0"/>
            <w:vAlign w:val="center"/>
          </w:tcPr>
          <w:p>
            <w:pPr>
              <w:jc w:val="center"/>
              <w:rPr>
                <w:rFonts w:hint="eastAsia" w:ascii="楷体_GB2312" w:hAnsi="仿宋" w:eastAsia="楷体_GB2312"/>
                <w:bCs/>
                <w:color w:val="auto"/>
                <w:sz w:val="24"/>
                <w:highlight w:val="none"/>
                <w:lang w:eastAsia="zh-CN"/>
              </w:rPr>
            </w:pPr>
            <w:r>
              <w:rPr>
                <w:rFonts w:hint="eastAsia" w:ascii="楷体_GB2312" w:hAnsi="仿宋" w:eastAsia="楷体_GB2312"/>
                <w:bCs/>
                <w:color w:val="auto"/>
                <w:sz w:val="24"/>
                <w:highlight w:val="none"/>
                <w:lang w:eastAsia="zh-CN"/>
              </w:rPr>
              <w:t>色彩静物</w:t>
            </w:r>
          </w:p>
          <w:p>
            <w:pPr>
              <w:jc w:val="center"/>
              <w:rPr>
                <w:rFonts w:hint="eastAsia" w:ascii="楷体_GB2312" w:hAnsi="仿宋" w:eastAsia="楷体_GB2312"/>
                <w:bCs/>
                <w:color w:val="auto"/>
                <w:sz w:val="24"/>
                <w:highlight w:val="none"/>
              </w:rPr>
            </w:pPr>
          </w:p>
        </w:tc>
        <w:tc>
          <w:tcPr>
            <w:tcW w:w="6770" w:type="dxa"/>
            <w:noWrap w:val="0"/>
            <w:vAlign w:val="center"/>
          </w:tcPr>
          <w:p>
            <w:pPr>
              <w:jc w:val="left"/>
              <w:rPr>
                <w:rFonts w:hint="eastAsia" w:ascii="楷体_GB2312" w:hAnsi="仿宋" w:eastAsia="楷体_GB2312"/>
                <w:bCs/>
                <w:color w:val="auto"/>
                <w:sz w:val="24"/>
                <w:highlight w:val="none"/>
                <w:lang w:eastAsia="zh-CN"/>
              </w:rPr>
            </w:pPr>
            <w:r>
              <w:rPr>
                <w:rFonts w:hint="eastAsia" w:ascii="楷体_GB2312" w:hAnsi="仿宋" w:eastAsia="楷体_GB2312"/>
                <w:bCs/>
                <w:color w:val="auto"/>
                <w:sz w:val="24"/>
                <w:highlight w:val="none"/>
                <w:lang w:eastAsia="zh-CN"/>
              </w:rPr>
              <w:t>是所有绘画形式必不可少的基础课程，是美术学专业的必修课程，也是其它任何画种的专业必修课，让学生了解色彩变化规律，认识和掌握色彩的工具及材料、性能和方法，学习色彩的观察，塑造的基本规律，掌握色彩的表现技能，特别是通过写生、名画临摹、记忆色彩的练习、从中体会对色彩的学习兴趣，加深综合素质修养，使色彩基础更加牢固。</w:t>
            </w:r>
          </w:p>
        </w:tc>
        <w:tc>
          <w:tcPr>
            <w:tcW w:w="1027" w:type="dxa"/>
            <w:noWrap w:val="0"/>
            <w:vAlign w:val="center"/>
          </w:tcPr>
          <w:p>
            <w:pPr>
              <w:jc w:val="center"/>
              <w:rPr>
                <w:rFonts w:hint="default" w:ascii="楷体_GB2312" w:hAnsi="仿宋" w:eastAsia="楷体_GB2312"/>
                <w:bCs/>
                <w:color w:val="auto"/>
                <w:sz w:val="24"/>
                <w:highlight w:val="none"/>
                <w:lang w:val="en-US" w:eastAsia="zh-CN"/>
              </w:rPr>
            </w:pPr>
            <w:r>
              <w:rPr>
                <w:rFonts w:hint="eastAsia" w:ascii="楷体_GB2312" w:hAnsi="仿宋" w:eastAsia="楷体_GB2312"/>
                <w:bCs/>
                <w:color w:val="auto"/>
                <w:sz w:val="24"/>
                <w:highlight w:val="none"/>
                <w:lang w:val="en-US" w:eastAsia="zh-CN"/>
              </w:rPr>
              <w:t>144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trPr>
        <w:tc>
          <w:tcPr>
            <w:tcW w:w="711" w:type="dxa"/>
            <w:noWrap w:val="0"/>
            <w:vAlign w:val="center"/>
          </w:tcPr>
          <w:p>
            <w:pPr>
              <w:jc w:val="center"/>
              <w:rPr>
                <w:rFonts w:hint="eastAsia" w:ascii="楷体_GB2312" w:hAnsi="仿宋" w:eastAsia="楷体_GB2312"/>
                <w:bCs/>
                <w:color w:val="auto"/>
                <w:sz w:val="24"/>
                <w:highlight w:val="none"/>
              </w:rPr>
            </w:pPr>
            <w:r>
              <w:rPr>
                <w:rFonts w:hint="eastAsia" w:ascii="楷体_GB2312" w:hAnsi="仿宋" w:eastAsia="楷体_GB2312"/>
                <w:bCs/>
                <w:color w:val="auto"/>
                <w:sz w:val="24"/>
                <w:highlight w:val="none"/>
              </w:rPr>
              <w:t>6</w:t>
            </w:r>
          </w:p>
        </w:tc>
        <w:tc>
          <w:tcPr>
            <w:tcW w:w="1665" w:type="dxa"/>
            <w:noWrap w:val="0"/>
            <w:vAlign w:val="center"/>
          </w:tcPr>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465" w:lineRule="atLeast"/>
              <w:ind w:left="0" w:right="0" w:firstLine="480"/>
              <w:jc w:val="left"/>
              <w:rPr>
                <w:rFonts w:hint="eastAsia" w:ascii="楷体_GB2312" w:hAnsi="仿宋" w:eastAsia="楷体_GB2312" w:cs="黑体"/>
                <w:bCs/>
                <w:color w:val="auto"/>
                <w:kern w:val="2"/>
                <w:sz w:val="24"/>
                <w:szCs w:val="24"/>
                <w:highlight w:val="none"/>
                <w:lang w:val="en-US" w:eastAsia="zh-CN" w:bidi="ar-SA"/>
              </w:rPr>
            </w:pPr>
            <w:r>
              <w:rPr>
                <w:rFonts w:hint="default" w:ascii="楷体_GB2312" w:hAnsi="仿宋" w:eastAsia="楷体_GB2312" w:cs="黑体"/>
                <w:bCs/>
                <w:color w:val="auto"/>
                <w:kern w:val="2"/>
                <w:sz w:val="24"/>
                <w:szCs w:val="24"/>
                <w:highlight w:val="none"/>
                <w:lang w:val="en-US" w:eastAsia="zh-CN" w:bidi="ar-SA"/>
              </w:rPr>
              <w:t>速写</w:t>
            </w:r>
          </w:p>
          <w:p>
            <w:pPr>
              <w:jc w:val="center"/>
              <w:rPr>
                <w:rFonts w:hint="eastAsia" w:ascii="楷体_GB2312" w:hAnsi="仿宋" w:eastAsia="楷体_GB2312"/>
                <w:bCs/>
                <w:color w:val="auto"/>
                <w:sz w:val="24"/>
                <w:highlight w:val="none"/>
              </w:rPr>
            </w:pPr>
          </w:p>
        </w:tc>
        <w:tc>
          <w:tcPr>
            <w:tcW w:w="6770" w:type="dxa"/>
            <w:noWrap w:val="0"/>
            <w:vAlign w:val="center"/>
          </w:tcPr>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right="0"/>
              <w:jc w:val="both"/>
              <w:rPr>
                <w:rFonts w:hint="default" w:ascii="楷体_GB2312" w:hAnsi="仿宋" w:eastAsia="楷体_GB2312" w:cs="黑体"/>
                <w:bCs/>
                <w:color w:val="auto"/>
                <w:kern w:val="2"/>
                <w:sz w:val="24"/>
                <w:szCs w:val="24"/>
                <w:highlight w:val="none"/>
                <w:lang w:val="en-US" w:eastAsia="zh-CN" w:bidi="ar-SA"/>
              </w:rPr>
            </w:pPr>
            <w:r>
              <w:rPr>
                <w:rFonts w:hint="default" w:ascii="楷体_GB2312" w:hAnsi="仿宋" w:eastAsia="楷体_GB2312" w:cs="黑体"/>
                <w:bCs/>
                <w:color w:val="auto"/>
                <w:kern w:val="2"/>
                <w:sz w:val="24"/>
                <w:szCs w:val="24"/>
                <w:highlight w:val="none"/>
                <w:lang w:val="en-US" w:eastAsia="zh-CN" w:bidi="ar-SA"/>
              </w:rPr>
              <w:t>速写则培养灵敏的观察、感受能力和迅速捕捉物象形、神的能力。通过速写教学，使学生具备坚实的造型能力，树立正确的绘画观、造型观、艺术观、专业观，具备基本艺术素养，使学生在有限的课时量中，充分利用时间课时和现有条件，掌握速写的基础知识、基础理论和基本技能，从而准确、生动、深刻地表现对象，把写生所得应用于艺术创作，潜化为素质。</w:t>
            </w:r>
          </w:p>
          <w:p>
            <w:pPr>
              <w:jc w:val="center"/>
              <w:rPr>
                <w:rFonts w:hint="eastAsia" w:ascii="楷体_GB2312" w:hAnsi="仿宋" w:eastAsia="楷体_GB2312"/>
                <w:bCs/>
                <w:color w:val="auto"/>
                <w:sz w:val="24"/>
                <w:highlight w:val="none"/>
              </w:rPr>
            </w:pPr>
          </w:p>
        </w:tc>
        <w:tc>
          <w:tcPr>
            <w:tcW w:w="1027" w:type="dxa"/>
            <w:noWrap w:val="0"/>
            <w:vAlign w:val="center"/>
          </w:tcPr>
          <w:p>
            <w:pPr>
              <w:jc w:val="center"/>
              <w:rPr>
                <w:rFonts w:hint="default" w:ascii="楷体_GB2312" w:hAnsi="仿宋" w:eastAsia="楷体_GB2312"/>
                <w:bCs/>
                <w:color w:val="auto"/>
                <w:sz w:val="24"/>
                <w:highlight w:val="none"/>
                <w:lang w:val="en-US" w:eastAsia="zh-CN"/>
              </w:rPr>
            </w:pPr>
            <w:r>
              <w:rPr>
                <w:rFonts w:hint="eastAsia" w:ascii="楷体_GB2312" w:hAnsi="仿宋" w:eastAsia="楷体_GB2312"/>
                <w:bCs/>
                <w:color w:val="auto"/>
                <w:sz w:val="24"/>
                <w:highlight w:val="none"/>
                <w:lang w:val="en-US" w:eastAsia="zh-CN"/>
              </w:rPr>
              <w:t>144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trPr>
        <w:tc>
          <w:tcPr>
            <w:tcW w:w="711" w:type="dxa"/>
            <w:noWrap w:val="0"/>
            <w:vAlign w:val="center"/>
          </w:tcPr>
          <w:p>
            <w:pPr>
              <w:jc w:val="center"/>
              <w:rPr>
                <w:rFonts w:hint="eastAsia" w:ascii="楷体_GB2312" w:hAnsi="仿宋" w:eastAsia="楷体_GB2312"/>
                <w:bCs/>
                <w:color w:val="auto"/>
                <w:sz w:val="24"/>
                <w:highlight w:val="none"/>
              </w:rPr>
            </w:pPr>
            <w:r>
              <w:rPr>
                <w:rFonts w:hint="eastAsia" w:ascii="楷体_GB2312" w:hAnsi="仿宋" w:eastAsia="楷体_GB2312"/>
                <w:bCs/>
                <w:color w:val="auto"/>
                <w:sz w:val="24"/>
                <w:highlight w:val="none"/>
              </w:rPr>
              <w:t>7</w:t>
            </w:r>
          </w:p>
        </w:tc>
        <w:tc>
          <w:tcPr>
            <w:tcW w:w="1665" w:type="dxa"/>
            <w:noWrap w:val="0"/>
            <w:vAlign w:val="center"/>
          </w:tcPr>
          <w:p>
            <w:pPr>
              <w:jc w:val="center"/>
              <w:rPr>
                <w:rFonts w:hint="eastAsia" w:ascii="楷体_GB2312" w:hAnsi="仿宋" w:eastAsia="楷体_GB2312"/>
                <w:bCs/>
                <w:color w:val="auto"/>
                <w:sz w:val="24"/>
                <w:highlight w:val="none"/>
              </w:rPr>
            </w:pPr>
            <w:r>
              <w:rPr>
                <w:rFonts w:hint="eastAsia" w:ascii="楷体_GB2312" w:hAnsi="仿宋" w:eastAsia="楷体_GB2312"/>
                <w:bCs/>
                <w:color w:val="auto"/>
                <w:sz w:val="24"/>
                <w:highlight w:val="none"/>
              </w:rPr>
              <w:t>透视</w:t>
            </w:r>
          </w:p>
        </w:tc>
        <w:tc>
          <w:tcPr>
            <w:tcW w:w="6770" w:type="dxa"/>
            <w:noWrap w:val="0"/>
            <w:vAlign w:val="center"/>
          </w:tcPr>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right="0"/>
              <w:jc w:val="both"/>
              <w:rPr>
                <w:rFonts w:hint="eastAsia" w:ascii="楷体_GB2312" w:hAnsi="仿宋" w:eastAsia="楷体_GB2312" w:cs="黑体"/>
                <w:bCs/>
                <w:color w:val="auto"/>
                <w:kern w:val="2"/>
                <w:sz w:val="24"/>
                <w:szCs w:val="24"/>
                <w:highlight w:val="none"/>
                <w:lang w:val="en-US" w:eastAsia="zh-CN" w:bidi="ar-SA"/>
              </w:rPr>
            </w:pPr>
            <w:r>
              <w:rPr>
                <w:rFonts w:hint="eastAsia" w:ascii="楷体_GB2312" w:hAnsi="仿宋" w:eastAsia="楷体_GB2312" w:cs="黑体"/>
                <w:bCs/>
                <w:color w:val="auto"/>
                <w:kern w:val="2"/>
                <w:sz w:val="24"/>
                <w:szCs w:val="24"/>
                <w:highlight w:val="none"/>
                <w:lang w:val="en-US" w:eastAsia="zh-CN" w:bidi="ar-SA"/>
              </w:rPr>
              <w:t>了解透视的基本概念和规律;掌握表现形体透视变化的能力;掌握平行和成角透视的基础知识和绘制透视图的基本能力，并能在绘画写生中应用。</w:t>
            </w:r>
          </w:p>
          <w:p>
            <w:pPr>
              <w:jc w:val="center"/>
              <w:rPr>
                <w:rFonts w:hint="eastAsia" w:ascii="楷体_GB2312" w:hAnsi="仿宋" w:eastAsia="楷体_GB2312"/>
                <w:bCs/>
                <w:color w:val="auto"/>
                <w:sz w:val="24"/>
                <w:highlight w:val="none"/>
              </w:rPr>
            </w:pPr>
          </w:p>
        </w:tc>
        <w:tc>
          <w:tcPr>
            <w:tcW w:w="1027" w:type="dxa"/>
            <w:noWrap w:val="0"/>
            <w:vAlign w:val="center"/>
          </w:tcPr>
          <w:p>
            <w:pPr>
              <w:jc w:val="center"/>
              <w:rPr>
                <w:rFonts w:hint="eastAsia" w:ascii="楷体_GB2312" w:hAnsi="仿宋" w:eastAsia="楷体_GB2312"/>
                <w:bCs/>
                <w:color w:val="auto"/>
                <w:sz w:val="24"/>
                <w:highlight w:val="none"/>
              </w:rPr>
            </w:pPr>
            <w:r>
              <w:rPr>
                <w:rFonts w:hint="eastAsia" w:ascii="楷体_GB2312" w:hAnsi="仿宋" w:eastAsia="楷体_GB2312"/>
                <w:bCs/>
                <w:color w:val="auto"/>
                <w:sz w:val="24"/>
                <w:highlight w:val="none"/>
              </w:rPr>
              <w:t>108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1" w:type="dxa"/>
            <w:noWrap w:val="0"/>
            <w:vAlign w:val="center"/>
          </w:tcPr>
          <w:p>
            <w:pPr>
              <w:jc w:val="center"/>
              <w:rPr>
                <w:rFonts w:hint="eastAsia" w:ascii="楷体_GB2312" w:hAnsi="仿宋" w:eastAsia="楷体_GB2312"/>
                <w:bCs/>
                <w:color w:val="auto"/>
                <w:sz w:val="24"/>
                <w:highlight w:val="none"/>
              </w:rPr>
            </w:pPr>
            <w:r>
              <w:rPr>
                <w:rFonts w:hint="eastAsia" w:ascii="楷体_GB2312" w:hAnsi="仿宋" w:eastAsia="楷体_GB2312"/>
                <w:bCs/>
                <w:color w:val="auto"/>
                <w:sz w:val="24"/>
                <w:highlight w:val="none"/>
              </w:rPr>
              <w:t>8</w:t>
            </w:r>
          </w:p>
        </w:tc>
        <w:tc>
          <w:tcPr>
            <w:tcW w:w="1665" w:type="dxa"/>
            <w:noWrap w:val="0"/>
            <w:vAlign w:val="center"/>
          </w:tcPr>
          <w:p>
            <w:pPr>
              <w:jc w:val="center"/>
              <w:rPr>
                <w:rFonts w:hint="eastAsia" w:ascii="楷体_GB2312" w:hAnsi="仿宋" w:eastAsia="楷体_GB2312"/>
                <w:bCs/>
                <w:color w:val="auto"/>
                <w:sz w:val="24"/>
                <w:highlight w:val="none"/>
              </w:rPr>
            </w:pPr>
            <w:r>
              <w:rPr>
                <w:rFonts w:hint="eastAsia" w:ascii="楷体_GB2312" w:hAnsi="仿宋" w:eastAsia="楷体_GB2312"/>
                <w:bCs/>
                <w:color w:val="auto"/>
                <w:sz w:val="24"/>
                <w:highlight w:val="none"/>
                <w:lang w:eastAsia="zh-CN"/>
              </w:rPr>
              <w:t>构图</w:t>
            </w:r>
          </w:p>
        </w:tc>
        <w:tc>
          <w:tcPr>
            <w:tcW w:w="6770" w:type="dxa"/>
            <w:noWrap w:val="0"/>
            <w:vAlign w:val="center"/>
          </w:tcPr>
          <w:p>
            <w:pPr>
              <w:jc w:val="center"/>
              <w:rPr>
                <w:rFonts w:hint="eastAsia" w:ascii="楷体_GB2312" w:hAnsi="仿宋" w:eastAsia="楷体_GB2312"/>
                <w:bCs/>
                <w:color w:val="auto"/>
                <w:sz w:val="24"/>
                <w:highlight w:val="none"/>
                <w:lang w:eastAsia="zh-CN"/>
              </w:rPr>
            </w:pPr>
            <w:r>
              <w:rPr>
                <w:rFonts w:hint="eastAsia" w:ascii="楷体_GB2312" w:hAnsi="仿宋" w:eastAsia="楷体_GB2312"/>
                <w:bCs/>
                <w:color w:val="auto"/>
                <w:sz w:val="24"/>
                <w:highlight w:val="none"/>
                <w:lang w:eastAsia="zh-CN"/>
              </w:rPr>
              <w:t>了解构图的基本内涵、构图与构思的关系等;掌握构图的基本原理和规律;初步具备把生活素材提炼成艺术形象的能力。</w:t>
            </w:r>
          </w:p>
        </w:tc>
        <w:tc>
          <w:tcPr>
            <w:tcW w:w="1027" w:type="dxa"/>
            <w:noWrap w:val="0"/>
            <w:vAlign w:val="center"/>
          </w:tcPr>
          <w:p>
            <w:pPr>
              <w:jc w:val="center"/>
              <w:rPr>
                <w:rFonts w:hint="eastAsia" w:ascii="楷体_GB2312" w:hAnsi="仿宋" w:eastAsia="楷体_GB2312"/>
                <w:bCs/>
                <w:color w:val="auto"/>
                <w:sz w:val="24"/>
                <w:highlight w:val="none"/>
              </w:rPr>
            </w:pPr>
            <w:r>
              <w:rPr>
                <w:rFonts w:hint="eastAsia" w:ascii="楷体_GB2312" w:hAnsi="仿宋" w:eastAsia="楷体_GB2312"/>
                <w:bCs/>
                <w:color w:val="auto"/>
                <w:sz w:val="24"/>
                <w:highlight w:val="none"/>
              </w:rPr>
              <w:t>108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11" w:type="dxa"/>
            <w:noWrap w:val="0"/>
            <w:vAlign w:val="center"/>
          </w:tcPr>
          <w:p>
            <w:pPr>
              <w:jc w:val="center"/>
              <w:rPr>
                <w:rFonts w:hint="eastAsia" w:ascii="楷体_GB2312" w:hAnsi="仿宋" w:eastAsia="楷体_GB2312"/>
                <w:bCs/>
                <w:color w:val="auto"/>
                <w:sz w:val="24"/>
                <w:highlight w:val="none"/>
              </w:rPr>
            </w:pPr>
            <w:r>
              <w:rPr>
                <w:rFonts w:hint="eastAsia" w:ascii="楷体_GB2312" w:hAnsi="仿宋" w:eastAsia="楷体_GB2312"/>
                <w:bCs/>
                <w:color w:val="auto"/>
                <w:sz w:val="24"/>
                <w:highlight w:val="none"/>
              </w:rPr>
              <w:t>9</w:t>
            </w:r>
          </w:p>
        </w:tc>
        <w:tc>
          <w:tcPr>
            <w:tcW w:w="1665" w:type="dxa"/>
            <w:noWrap w:val="0"/>
            <w:vAlign w:val="center"/>
          </w:tcPr>
          <w:p>
            <w:pPr>
              <w:jc w:val="center"/>
              <w:rPr>
                <w:rFonts w:hint="eastAsia" w:ascii="楷体_GB2312" w:hAnsi="仿宋" w:eastAsia="楷体_GB2312"/>
                <w:bCs/>
                <w:color w:val="auto"/>
                <w:sz w:val="24"/>
                <w:highlight w:val="none"/>
              </w:rPr>
            </w:pPr>
            <w:r>
              <w:rPr>
                <w:rFonts w:hint="eastAsia" w:ascii="楷体_GB2312" w:hAnsi="仿宋" w:eastAsia="楷体_GB2312"/>
                <w:bCs/>
                <w:color w:val="auto"/>
                <w:sz w:val="24"/>
                <w:highlight w:val="none"/>
              </w:rPr>
              <w:t>造型设计基础</w:t>
            </w:r>
          </w:p>
        </w:tc>
        <w:tc>
          <w:tcPr>
            <w:tcW w:w="6770" w:type="dxa"/>
            <w:noWrap w:val="0"/>
            <w:vAlign w:val="center"/>
          </w:tcPr>
          <w:p>
            <w:pPr>
              <w:jc w:val="both"/>
              <w:rPr>
                <w:rFonts w:hint="eastAsia" w:ascii="楷体_GB2312" w:hAnsi="仿宋" w:eastAsia="楷体_GB2312"/>
                <w:bCs/>
                <w:color w:val="auto"/>
                <w:sz w:val="24"/>
                <w:highlight w:val="none"/>
              </w:rPr>
            </w:pPr>
            <w:r>
              <w:rPr>
                <w:rFonts w:hint="eastAsia" w:ascii="楷体_GB2312" w:hAnsi="仿宋" w:eastAsia="楷体_GB2312"/>
                <w:bCs/>
                <w:color w:val="auto"/>
                <w:sz w:val="24"/>
                <w:highlight w:val="none"/>
                <w:lang w:eastAsia="zh-CN"/>
              </w:rPr>
              <w:t>能够初步运用“三大构成”、图案和美术字的知识技能进行平面设计，满足美术编辑等岗位的专业技能需求。</w:t>
            </w:r>
          </w:p>
        </w:tc>
        <w:tc>
          <w:tcPr>
            <w:tcW w:w="1027" w:type="dxa"/>
            <w:noWrap w:val="0"/>
            <w:vAlign w:val="center"/>
          </w:tcPr>
          <w:p>
            <w:pPr>
              <w:jc w:val="center"/>
              <w:rPr>
                <w:rFonts w:hint="default" w:ascii="楷体_GB2312" w:hAnsi="仿宋" w:eastAsia="楷体_GB2312"/>
                <w:bCs/>
                <w:color w:val="auto"/>
                <w:sz w:val="24"/>
                <w:highlight w:val="none"/>
                <w:lang w:val="en-US" w:eastAsia="zh-CN"/>
              </w:rPr>
            </w:pPr>
            <w:r>
              <w:rPr>
                <w:rFonts w:hint="eastAsia" w:ascii="楷体_GB2312" w:hAnsi="仿宋" w:eastAsia="楷体_GB2312"/>
                <w:bCs/>
                <w:color w:val="auto"/>
                <w:sz w:val="24"/>
                <w:highlight w:val="none"/>
              </w:rPr>
              <w:t>1</w:t>
            </w:r>
            <w:r>
              <w:rPr>
                <w:rFonts w:hint="eastAsia" w:ascii="楷体_GB2312" w:hAnsi="仿宋" w:eastAsia="楷体_GB2312"/>
                <w:bCs/>
                <w:color w:val="auto"/>
                <w:sz w:val="24"/>
                <w:highlight w:val="none"/>
                <w:lang w:val="en-US" w:eastAsia="zh-CN"/>
              </w:rPr>
              <w:t>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1" w:type="dxa"/>
            <w:noWrap w:val="0"/>
            <w:vAlign w:val="center"/>
          </w:tcPr>
          <w:p>
            <w:pPr>
              <w:jc w:val="center"/>
              <w:rPr>
                <w:rFonts w:hint="default" w:ascii="楷体_GB2312" w:hAnsi="仿宋" w:eastAsia="楷体_GB2312"/>
                <w:bCs/>
                <w:color w:val="auto"/>
                <w:sz w:val="24"/>
                <w:highlight w:val="none"/>
                <w:lang w:val="en-US" w:eastAsia="zh-CN"/>
              </w:rPr>
            </w:pPr>
            <w:r>
              <w:rPr>
                <w:rFonts w:hint="eastAsia" w:ascii="楷体_GB2312" w:hAnsi="仿宋" w:eastAsia="楷体_GB2312"/>
                <w:bCs/>
                <w:color w:val="auto"/>
                <w:sz w:val="24"/>
                <w:highlight w:val="none"/>
                <w:lang w:val="en-US" w:eastAsia="zh-CN"/>
              </w:rPr>
              <w:t>10</w:t>
            </w:r>
          </w:p>
        </w:tc>
        <w:tc>
          <w:tcPr>
            <w:tcW w:w="1665" w:type="dxa"/>
            <w:noWrap w:val="0"/>
            <w:vAlign w:val="center"/>
          </w:tcPr>
          <w:p>
            <w:pPr>
              <w:jc w:val="center"/>
              <w:rPr>
                <w:rFonts w:hint="eastAsia" w:ascii="楷体_GB2312" w:hAnsi="仿宋" w:eastAsia="楷体_GB2312"/>
                <w:bCs/>
                <w:color w:val="auto"/>
                <w:sz w:val="24"/>
                <w:highlight w:val="none"/>
              </w:rPr>
            </w:pPr>
            <w:r>
              <w:rPr>
                <w:rFonts w:hint="eastAsia" w:ascii="楷体_GB2312" w:hAnsi="仿宋" w:eastAsia="楷体_GB2312"/>
                <w:bCs/>
                <w:color w:val="auto"/>
                <w:sz w:val="24"/>
                <w:highlight w:val="none"/>
              </w:rPr>
              <w:t>中外美术简史</w:t>
            </w:r>
          </w:p>
          <w:p>
            <w:pPr>
              <w:jc w:val="center"/>
              <w:rPr>
                <w:rFonts w:hint="eastAsia" w:ascii="楷体_GB2312" w:hAnsi="仿宋" w:eastAsia="楷体_GB2312"/>
                <w:bCs/>
                <w:color w:val="auto"/>
                <w:sz w:val="24"/>
                <w:highlight w:val="none"/>
              </w:rPr>
            </w:pPr>
          </w:p>
        </w:tc>
        <w:tc>
          <w:tcPr>
            <w:tcW w:w="6770" w:type="dxa"/>
            <w:noWrap w:val="0"/>
            <w:vAlign w:val="center"/>
          </w:tcPr>
          <w:p>
            <w:pPr>
              <w:jc w:val="left"/>
              <w:rPr>
                <w:rFonts w:hint="eastAsia" w:ascii="楷体_GB2312" w:hAnsi="仿宋" w:eastAsia="楷体_GB2312"/>
                <w:bCs/>
                <w:color w:val="auto"/>
                <w:sz w:val="24"/>
                <w:highlight w:val="none"/>
              </w:rPr>
            </w:pPr>
            <w:r>
              <w:rPr>
                <w:rFonts w:hint="eastAsia" w:ascii="楷体_GB2312" w:hAnsi="仿宋" w:eastAsia="楷体_GB2312"/>
                <w:bCs/>
                <w:color w:val="auto"/>
                <w:sz w:val="24"/>
                <w:highlight w:val="none"/>
              </w:rPr>
              <w:t>了解中外美术发展历史概况，不同时期的美术现象、艺术特点、主要成就、代表作品和代表人物，重点为欧洲的绘画、雕塑和中国的绘画、书法。</w:t>
            </w:r>
          </w:p>
          <w:p>
            <w:pPr>
              <w:jc w:val="center"/>
              <w:rPr>
                <w:rFonts w:hint="eastAsia" w:ascii="楷体_GB2312" w:hAnsi="仿宋" w:eastAsia="楷体_GB2312"/>
                <w:bCs/>
                <w:color w:val="auto"/>
                <w:sz w:val="24"/>
                <w:highlight w:val="none"/>
              </w:rPr>
            </w:pPr>
          </w:p>
        </w:tc>
        <w:tc>
          <w:tcPr>
            <w:tcW w:w="1027" w:type="dxa"/>
            <w:noWrap w:val="0"/>
            <w:vAlign w:val="center"/>
          </w:tcPr>
          <w:p>
            <w:pPr>
              <w:jc w:val="center"/>
              <w:rPr>
                <w:rFonts w:hint="eastAsia" w:ascii="楷体_GB2312" w:hAnsi="仿宋" w:eastAsia="楷体_GB2312"/>
                <w:bCs/>
                <w:color w:val="auto"/>
                <w:sz w:val="24"/>
                <w:highlight w:val="none"/>
              </w:rPr>
            </w:pPr>
            <w:r>
              <w:rPr>
                <w:rFonts w:hint="eastAsia" w:ascii="楷体_GB2312" w:hAnsi="仿宋" w:eastAsia="楷体_GB2312"/>
                <w:bCs/>
                <w:color w:val="auto"/>
                <w:sz w:val="24"/>
                <w:highlight w:val="none"/>
              </w:rPr>
              <w:t>108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1" w:type="dxa"/>
            <w:noWrap w:val="0"/>
            <w:vAlign w:val="top"/>
          </w:tcPr>
          <w:p>
            <w:pPr>
              <w:jc w:val="center"/>
              <w:rPr>
                <w:rFonts w:hint="eastAsia" w:ascii="楷体_GB2312" w:hAnsi="仿宋" w:eastAsia="楷体_GB2312"/>
                <w:bCs/>
                <w:color w:val="auto"/>
                <w:sz w:val="24"/>
                <w:highlight w:val="none"/>
              </w:rPr>
            </w:pPr>
            <w:r>
              <w:rPr>
                <w:rFonts w:hint="eastAsia" w:ascii="楷体_GB2312" w:hAnsi="仿宋" w:eastAsia="楷体_GB2312"/>
                <w:bCs/>
                <w:color w:val="auto"/>
                <w:sz w:val="24"/>
                <w:highlight w:val="none"/>
              </w:rPr>
              <w:t>合计</w:t>
            </w:r>
          </w:p>
        </w:tc>
        <w:tc>
          <w:tcPr>
            <w:tcW w:w="1665" w:type="dxa"/>
            <w:noWrap w:val="0"/>
            <w:vAlign w:val="top"/>
          </w:tcPr>
          <w:p>
            <w:pPr>
              <w:jc w:val="center"/>
              <w:rPr>
                <w:rFonts w:hint="eastAsia" w:ascii="楷体_GB2312" w:hAnsi="仿宋" w:eastAsia="楷体_GB2312"/>
                <w:bCs/>
                <w:color w:val="auto"/>
                <w:sz w:val="24"/>
                <w:highlight w:val="none"/>
              </w:rPr>
            </w:pPr>
          </w:p>
        </w:tc>
        <w:tc>
          <w:tcPr>
            <w:tcW w:w="6770" w:type="dxa"/>
            <w:noWrap w:val="0"/>
            <w:vAlign w:val="top"/>
          </w:tcPr>
          <w:p>
            <w:pPr>
              <w:jc w:val="center"/>
              <w:rPr>
                <w:rFonts w:hint="eastAsia" w:ascii="楷体_GB2312" w:hAnsi="仿宋" w:eastAsia="楷体_GB2312"/>
                <w:bCs/>
                <w:color w:val="auto"/>
                <w:sz w:val="24"/>
                <w:highlight w:val="none"/>
              </w:rPr>
            </w:pPr>
          </w:p>
        </w:tc>
        <w:tc>
          <w:tcPr>
            <w:tcW w:w="1027" w:type="dxa"/>
            <w:noWrap w:val="0"/>
            <w:vAlign w:val="top"/>
          </w:tcPr>
          <w:p>
            <w:pPr>
              <w:jc w:val="center"/>
              <w:rPr>
                <w:rFonts w:hint="eastAsia" w:ascii="楷体_GB2312" w:hAnsi="仿宋" w:eastAsia="楷体_GB2312"/>
                <w:bCs/>
                <w:color w:val="auto"/>
                <w:sz w:val="24"/>
                <w:highlight w:val="none"/>
              </w:rPr>
            </w:pPr>
            <w:r>
              <w:rPr>
                <w:rFonts w:hint="eastAsia" w:ascii="楷体_GB2312" w:hAnsi="仿宋" w:eastAsia="楷体_GB2312"/>
                <w:bCs/>
                <w:color w:val="auto"/>
                <w:sz w:val="24"/>
                <w:highlight w:val="none"/>
              </w:rPr>
              <w:t>1368</w:t>
            </w:r>
          </w:p>
        </w:tc>
      </w:tr>
    </w:tbl>
    <w:p>
      <w:pPr>
        <w:overflowPunct w:val="0"/>
        <w:ind w:left="630"/>
        <w:rPr>
          <w:rFonts w:hint="eastAsia" w:ascii="黑体" w:hAnsi="黑体" w:eastAsia="黑体"/>
          <w:sz w:val="32"/>
          <w:szCs w:val="32"/>
        </w:rPr>
      </w:pPr>
      <w:r>
        <w:rPr>
          <w:rFonts w:hint="eastAsia" w:ascii="黑体" w:hAnsi="黑体" w:eastAsia="黑体"/>
          <w:sz w:val="30"/>
          <w:szCs w:val="30"/>
        </w:rPr>
        <w:t>七、教学进程总体安排</w:t>
      </w:r>
    </w:p>
    <w:p>
      <w:pPr>
        <w:overflowPunct w:val="0"/>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基本要求</w:t>
      </w:r>
    </w:p>
    <w:p>
      <w:pPr>
        <w:overflowPunct w:val="0"/>
        <w:ind w:firstLine="600" w:firstLineChars="200"/>
        <w:rPr>
          <w:rFonts w:ascii="仿宋_GB2312" w:hAnsi="仿宋_GB2312" w:eastAsia="仿宋_GB2312" w:cs="仿宋_GB2312"/>
          <w:color w:val="auto"/>
          <w:sz w:val="30"/>
          <w:szCs w:val="30"/>
        </w:rPr>
      </w:pPr>
      <w:r>
        <w:rPr>
          <w:rFonts w:hint="eastAsia" w:ascii="仿宋_GB2312" w:hAnsi="仿宋_GB2312" w:eastAsia="仿宋_GB2312" w:cs="仿宋_GB2312"/>
          <w:sz w:val="30"/>
          <w:szCs w:val="30"/>
        </w:rPr>
        <w:t>每学期按18周计算，3年总</w:t>
      </w:r>
      <w:r>
        <w:rPr>
          <w:rFonts w:hint="eastAsia" w:ascii="仿宋_GB2312" w:hAnsi="仿宋_GB2312" w:eastAsia="仿宋_GB2312" w:cs="仿宋_GB2312"/>
          <w:color w:val="auto"/>
          <w:sz w:val="30"/>
          <w:szCs w:val="30"/>
        </w:rPr>
        <w:t>学时数为4000</w:t>
      </w:r>
      <w:r>
        <w:rPr>
          <w:rFonts w:hint="eastAsia" w:ascii="仿宋_GB2312" w:hAnsi="仿宋_GB2312" w:eastAsia="仿宋_GB2312" w:cs="仿宋_GB2312"/>
          <w:color w:val="auto"/>
          <w:sz w:val="30"/>
          <w:szCs w:val="30"/>
          <w:lang w:val="en-US" w:eastAsia="zh-CN"/>
        </w:rPr>
        <w:t>-</w:t>
      </w:r>
      <w:r>
        <w:rPr>
          <w:rFonts w:hint="eastAsia" w:ascii="仿宋_GB2312" w:hAnsi="仿宋_GB2312" w:eastAsia="仿宋_GB2312" w:cs="仿宋_GB2312"/>
          <w:color w:val="auto"/>
          <w:sz w:val="30"/>
          <w:szCs w:val="30"/>
        </w:rPr>
        <w:t>4500.课程开设顺序和周学时安排，学校可根据实际情况调整。</w:t>
      </w:r>
    </w:p>
    <w:p>
      <w:pPr>
        <w:overflowPunct w:val="0"/>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实行学分制的学校，一般16</w:t>
      </w:r>
      <w:r>
        <w:rPr>
          <w:rFonts w:hint="eastAsia" w:ascii="仿宋_GB2312" w:hAnsi="仿宋_GB2312" w:eastAsia="仿宋_GB2312" w:cs="仿宋_GB2312"/>
          <w:sz w:val="30"/>
          <w:szCs w:val="30"/>
          <w:lang w:val="en-US" w:eastAsia="zh-CN"/>
        </w:rPr>
        <w:t>-</w:t>
      </w:r>
      <w:r>
        <w:rPr>
          <w:rFonts w:hint="eastAsia" w:ascii="仿宋_GB2312" w:hAnsi="仿宋_GB2312" w:eastAsia="仿宋_GB2312" w:cs="仿宋_GB2312"/>
          <w:sz w:val="30"/>
          <w:szCs w:val="30"/>
        </w:rPr>
        <w:t>18学时为1学分，3年制总学分</w:t>
      </w:r>
      <w:r>
        <w:rPr>
          <w:rFonts w:hint="eastAsia" w:ascii="仿宋_GB2312" w:hAnsi="仿宋_GB2312" w:eastAsia="仿宋_GB2312" w:cs="仿宋_GB2312"/>
          <w:color w:val="auto"/>
          <w:sz w:val="30"/>
          <w:szCs w:val="30"/>
        </w:rPr>
        <w:t>不得少于200。军训</w:t>
      </w:r>
      <w:r>
        <w:rPr>
          <w:rFonts w:hint="eastAsia" w:ascii="仿宋_GB2312" w:hAnsi="仿宋_GB2312" w:eastAsia="仿宋_GB2312" w:cs="仿宋_GB2312"/>
          <w:sz w:val="30"/>
          <w:szCs w:val="30"/>
        </w:rPr>
        <w:t>、社会实践、入学教育、毕业教育等活动以1周为1学分，共5学分。</w:t>
      </w:r>
    </w:p>
    <w:p>
      <w:pPr>
        <w:overflowPunct w:val="0"/>
        <w:ind w:firstLine="600" w:firstLineChars="200"/>
        <w:rPr>
          <w:rFonts w:ascii="仿宋_GB2312" w:hAnsi="仿宋_GB2312" w:eastAsia="仿宋_GB2312" w:cs="仿宋_GB2312"/>
          <w:sz w:val="30"/>
          <w:szCs w:val="30"/>
        </w:rPr>
      </w:pPr>
      <w:r>
        <w:rPr>
          <w:rFonts w:hint="eastAsia" w:ascii="仿宋_GB2312" w:hAnsi="仿宋_GB2312" w:eastAsia="仿宋_GB2312" w:cs="仿宋_GB2312"/>
          <w:color w:val="auto"/>
          <w:sz w:val="30"/>
          <w:szCs w:val="30"/>
        </w:rPr>
        <w:t>公共基础课不低于1</w:t>
      </w:r>
      <w:r>
        <w:rPr>
          <w:rFonts w:ascii="仿宋_GB2312" w:hAnsi="仿宋_GB2312" w:eastAsia="仿宋_GB2312" w:cs="仿宋_GB2312"/>
          <w:color w:val="auto"/>
          <w:sz w:val="30"/>
          <w:szCs w:val="30"/>
        </w:rPr>
        <w:t>5</w:t>
      </w:r>
      <w:r>
        <w:rPr>
          <w:rFonts w:hint="eastAsia" w:ascii="仿宋_GB2312" w:hAnsi="仿宋_GB2312" w:eastAsia="仿宋_GB2312" w:cs="仿宋_GB2312"/>
          <w:color w:val="auto"/>
          <w:sz w:val="30"/>
          <w:szCs w:val="30"/>
        </w:rPr>
        <w:t>00学时，允</w:t>
      </w:r>
      <w:r>
        <w:rPr>
          <w:rFonts w:hint="eastAsia" w:ascii="仿宋_GB2312" w:hAnsi="仿宋_GB2312" w:eastAsia="仿宋_GB2312" w:cs="仿宋_GB2312"/>
          <w:sz w:val="30"/>
          <w:szCs w:val="30"/>
        </w:rPr>
        <w:t>许根据行业人才培养的实际需要在规定的范围内适当调整，但必须保证学生修完公共基础课的必修内容和学时。</w:t>
      </w:r>
    </w:p>
    <w:p>
      <w:pPr>
        <w:overflowPunct w:val="0"/>
        <w:ind w:firstLine="600" w:firstLineChars="200"/>
        <w:rPr>
          <w:rFonts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专业技能课不低于1200学时，在确保学生实习总量的前提下，可根据实际需要集中或分阶段安排实习时间，</w:t>
      </w:r>
      <w:r>
        <w:rPr>
          <w:rFonts w:hint="eastAsia" w:ascii="Calibri" w:hAnsi="Calibri" w:eastAsia="仿宋_GB2312" w:cs="仿宋_GB2312"/>
          <w:color w:val="auto"/>
          <w:sz w:val="30"/>
          <w:szCs w:val="30"/>
        </w:rPr>
        <w:t>岗位</w:t>
      </w:r>
      <w:r>
        <w:rPr>
          <w:rFonts w:hint="eastAsia" w:ascii="仿宋_GB2312" w:hAnsi="仿宋_GB2312" w:eastAsia="仿宋_GB2312" w:cs="仿宋_GB2312"/>
          <w:color w:val="auto"/>
          <w:sz w:val="30"/>
          <w:szCs w:val="30"/>
        </w:rPr>
        <w:t>实习应安排在第三学年。</w:t>
      </w:r>
    </w:p>
    <w:p>
      <w:pPr>
        <w:overflowPunct w:val="0"/>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课程的设置中应设选修课，其学时数占总学时的比例应不少于10%。</w:t>
      </w:r>
    </w:p>
    <w:p>
      <w:pPr>
        <w:overflowPunct w:val="0"/>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公共基础课总体安排：</w:t>
      </w:r>
    </w:p>
    <w:tbl>
      <w:tblPr>
        <w:tblStyle w:val="14"/>
        <w:tblW w:w="897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6"/>
        <w:gridCol w:w="2327"/>
        <w:gridCol w:w="816"/>
        <w:gridCol w:w="816"/>
        <w:gridCol w:w="606"/>
        <w:gridCol w:w="567"/>
        <w:gridCol w:w="606"/>
        <w:gridCol w:w="606"/>
        <w:gridCol w:w="606"/>
        <w:gridCol w:w="50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trPr>
        <w:tc>
          <w:tcPr>
            <w:tcW w:w="1526" w:type="dxa"/>
            <w:vMerge w:val="restart"/>
            <w:vAlign w:val="center"/>
          </w:tcPr>
          <w:p>
            <w:pPr>
              <w:jc w:val="center"/>
              <w:rPr>
                <w:rFonts w:ascii="楷体" w:hAnsi="楷体" w:eastAsia="楷体"/>
                <w:sz w:val="24"/>
              </w:rPr>
            </w:pPr>
            <w:r>
              <w:rPr>
                <w:rFonts w:hint="eastAsia" w:ascii="楷体" w:hAnsi="楷体" w:eastAsia="楷体"/>
                <w:sz w:val="24"/>
              </w:rPr>
              <w:t>课程类别</w:t>
            </w:r>
          </w:p>
        </w:tc>
        <w:tc>
          <w:tcPr>
            <w:tcW w:w="2327" w:type="dxa"/>
            <w:vMerge w:val="restart"/>
            <w:vAlign w:val="center"/>
          </w:tcPr>
          <w:p>
            <w:pPr>
              <w:jc w:val="center"/>
              <w:rPr>
                <w:rFonts w:ascii="楷体" w:hAnsi="楷体" w:eastAsia="楷体"/>
                <w:sz w:val="24"/>
              </w:rPr>
            </w:pPr>
            <w:r>
              <w:rPr>
                <w:rFonts w:hint="eastAsia" w:ascii="楷体" w:hAnsi="楷体" w:eastAsia="楷体"/>
                <w:sz w:val="24"/>
              </w:rPr>
              <w:t>课程名称</w:t>
            </w:r>
          </w:p>
        </w:tc>
        <w:tc>
          <w:tcPr>
            <w:tcW w:w="816" w:type="dxa"/>
            <w:vMerge w:val="restart"/>
            <w:vAlign w:val="center"/>
          </w:tcPr>
          <w:p>
            <w:pPr>
              <w:jc w:val="center"/>
              <w:rPr>
                <w:rFonts w:ascii="楷体" w:hAnsi="楷体" w:eastAsia="楷体"/>
                <w:sz w:val="24"/>
              </w:rPr>
            </w:pPr>
            <w:r>
              <w:rPr>
                <w:rFonts w:hint="eastAsia" w:ascii="楷体" w:hAnsi="楷体" w:eastAsia="楷体"/>
                <w:sz w:val="24"/>
              </w:rPr>
              <w:t>学分</w:t>
            </w:r>
          </w:p>
        </w:tc>
        <w:tc>
          <w:tcPr>
            <w:tcW w:w="816" w:type="dxa"/>
            <w:vMerge w:val="restart"/>
            <w:vAlign w:val="center"/>
          </w:tcPr>
          <w:p>
            <w:pPr>
              <w:jc w:val="center"/>
              <w:rPr>
                <w:rFonts w:ascii="楷体" w:hAnsi="楷体" w:eastAsia="楷体"/>
                <w:sz w:val="24"/>
              </w:rPr>
            </w:pPr>
            <w:r>
              <w:rPr>
                <w:rFonts w:hint="eastAsia" w:ascii="楷体" w:hAnsi="楷体" w:eastAsia="楷体"/>
                <w:sz w:val="24"/>
              </w:rPr>
              <w:t>学时</w:t>
            </w:r>
          </w:p>
        </w:tc>
        <w:tc>
          <w:tcPr>
            <w:tcW w:w="3494" w:type="dxa"/>
            <w:gridSpan w:val="6"/>
            <w:vAlign w:val="center"/>
          </w:tcPr>
          <w:p>
            <w:pPr>
              <w:jc w:val="center"/>
              <w:rPr>
                <w:rFonts w:ascii="楷体" w:hAnsi="楷体" w:eastAsia="楷体"/>
                <w:sz w:val="24"/>
              </w:rPr>
            </w:pPr>
            <w:r>
              <w:rPr>
                <w:rFonts w:hint="eastAsia" w:ascii="楷体" w:hAnsi="楷体" w:eastAsia="楷体"/>
                <w:sz w:val="24"/>
              </w:rPr>
              <w:t>学期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 w:hRule="atLeast"/>
        </w:trPr>
        <w:tc>
          <w:tcPr>
            <w:tcW w:w="1526" w:type="dxa"/>
            <w:vMerge w:val="continue"/>
            <w:vAlign w:val="center"/>
          </w:tcPr>
          <w:p>
            <w:pPr>
              <w:jc w:val="center"/>
              <w:rPr>
                <w:rFonts w:ascii="楷体" w:hAnsi="楷体" w:eastAsia="楷体"/>
                <w:sz w:val="24"/>
              </w:rPr>
            </w:pPr>
          </w:p>
        </w:tc>
        <w:tc>
          <w:tcPr>
            <w:tcW w:w="2327" w:type="dxa"/>
            <w:vMerge w:val="continue"/>
            <w:vAlign w:val="center"/>
          </w:tcPr>
          <w:p>
            <w:pPr>
              <w:jc w:val="center"/>
              <w:rPr>
                <w:rFonts w:ascii="楷体" w:hAnsi="楷体" w:eastAsia="楷体"/>
                <w:sz w:val="24"/>
              </w:rPr>
            </w:pPr>
          </w:p>
        </w:tc>
        <w:tc>
          <w:tcPr>
            <w:tcW w:w="816" w:type="dxa"/>
            <w:vMerge w:val="continue"/>
            <w:vAlign w:val="center"/>
          </w:tcPr>
          <w:p>
            <w:pPr>
              <w:jc w:val="center"/>
              <w:rPr>
                <w:rFonts w:ascii="楷体" w:hAnsi="楷体" w:eastAsia="楷体"/>
                <w:sz w:val="24"/>
              </w:rPr>
            </w:pPr>
          </w:p>
        </w:tc>
        <w:tc>
          <w:tcPr>
            <w:tcW w:w="816" w:type="dxa"/>
            <w:vMerge w:val="continue"/>
            <w:vAlign w:val="center"/>
          </w:tcPr>
          <w:p>
            <w:pPr>
              <w:jc w:val="center"/>
              <w:rPr>
                <w:rFonts w:ascii="楷体" w:hAnsi="楷体" w:eastAsia="楷体"/>
                <w:sz w:val="24"/>
              </w:rPr>
            </w:pPr>
          </w:p>
        </w:tc>
        <w:tc>
          <w:tcPr>
            <w:tcW w:w="606" w:type="dxa"/>
            <w:vAlign w:val="center"/>
          </w:tcPr>
          <w:p>
            <w:pPr>
              <w:jc w:val="center"/>
              <w:rPr>
                <w:rFonts w:ascii="楷体" w:hAnsi="楷体" w:eastAsia="楷体"/>
                <w:sz w:val="24"/>
              </w:rPr>
            </w:pPr>
            <w:r>
              <w:rPr>
                <w:rFonts w:hint="eastAsia" w:ascii="楷体" w:hAnsi="楷体" w:eastAsia="楷体"/>
                <w:sz w:val="24"/>
              </w:rPr>
              <w:t>1</w:t>
            </w:r>
          </w:p>
        </w:tc>
        <w:tc>
          <w:tcPr>
            <w:tcW w:w="567" w:type="dxa"/>
            <w:vAlign w:val="center"/>
          </w:tcPr>
          <w:p>
            <w:pPr>
              <w:jc w:val="center"/>
              <w:rPr>
                <w:rFonts w:ascii="楷体" w:hAnsi="楷体" w:eastAsia="楷体"/>
                <w:sz w:val="24"/>
              </w:rPr>
            </w:pPr>
            <w:r>
              <w:rPr>
                <w:rFonts w:hint="eastAsia" w:ascii="楷体" w:hAnsi="楷体" w:eastAsia="楷体"/>
                <w:sz w:val="24"/>
              </w:rPr>
              <w:t>2</w:t>
            </w:r>
          </w:p>
        </w:tc>
        <w:tc>
          <w:tcPr>
            <w:tcW w:w="606" w:type="dxa"/>
            <w:vAlign w:val="center"/>
          </w:tcPr>
          <w:p>
            <w:pPr>
              <w:jc w:val="center"/>
              <w:rPr>
                <w:rFonts w:ascii="楷体" w:hAnsi="楷体" w:eastAsia="楷体"/>
                <w:sz w:val="24"/>
              </w:rPr>
            </w:pPr>
            <w:r>
              <w:rPr>
                <w:rFonts w:hint="eastAsia" w:ascii="楷体" w:hAnsi="楷体" w:eastAsia="楷体"/>
                <w:sz w:val="24"/>
              </w:rPr>
              <w:t>3</w:t>
            </w:r>
          </w:p>
        </w:tc>
        <w:tc>
          <w:tcPr>
            <w:tcW w:w="606" w:type="dxa"/>
            <w:vAlign w:val="center"/>
          </w:tcPr>
          <w:p>
            <w:pPr>
              <w:jc w:val="center"/>
              <w:rPr>
                <w:rFonts w:ascii="楷体" w:hAnsi="楷体" w:eastAsia="楷体"/>
                <w:sz w:val="24"/>
              </w:rPr>
            </w:pPr>
            <w:r>
              <w:rPr>
                <w:rFonts w:hint="eastAsia" w:ascii="楷体" w:hAnsi="楷体" w:eastAsia="楷体"/>
                <w:sz w:val="24"/>
              </w:rPr>
              <w:t>4</w:t>
            </w:r>
          </w:p>
        </w:tc>
        <w:tc>
          <w:tcPr>
            <w:tcW w:w="606" w:type="dxa"/>
            <w:vAlign w:val="center"/>
          </w:tcPr>
          <w:p>
            <w:pPr>
              <w:jc w:val="center"/>
              <w:rPr>
                <w:rFonts w:ascii="楷体" w:hAnsi="楷体" w:eastAsia="楷体"/>
                <w:sz w:val="24"/>
              </w:rPr>
            </w:pPr>
            <w:r>
              <w:rPr>
                <w:rFonts w:hint="eastAsia" w:ascii="楷体" w:hAnsi="楷体" w:eastAsia="楷体"/>
                <w:sz w:val="24"/>
              </w:rPr>
              <w:t>5</w:t>
            </w:r>
          </w:p>
        </w:tc>
        <w:tc>
          <w:tcPr>
            <w:tcW w:w="503" w:type="dxa"/>
            <w:vAlign w:val="center"/>
          </w:tcPr>
          <w:p>
            <w:pPr>
              <w:jc w:val="center"/>
              <w:rPr>
                <w:rFonts w:ascii="楷体" w:hAnsi="楷体" w:eastAsia="楷体"/>
                <w:sz w:val="24"/>
              </w:rPr>
            </w:pPr>
            <w:r>
              <w:rPr>
                <w:rFonts w:hint="eastAsia" w:ascii="楷体" w:hAnsi="楷体" w:eastAsia="楷体"/>
                <w:sz w:val="24"/>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restart"/>
            <w:textDirection w:val="tbRlV"/>
            <w:vAlign w:val="center"/>
          </w:tcPr>
          <w:p>
            <w:pPr>
              <w:ind w:left="113" w:right="113"/>
              <w:jc w:val="center"/>
              <w:rPr>
                <w:rFonts w:ascii="楷体" w:hAnsi="楷体" w:eastAsia="楷体"/>
                <w:sz w:val="24"/>
              </w:rPr>
            </w:pPr>
            <w:r>
              <w:rPr>
                <w:rFonts w:hint="eastAsia" w:ascii="楷体" w:hAnsi="楷体" w:eastAsia="楷体"/>
                <w:sz w:val="24"/>
              </w:rPr>
              <w:t>公共基础课</w:t>
            </w:r>
          </w:p>
        </w:tc>
        <w:tc>
          <w:tcPr>
            <w:tcW w:w="2327" w:type="dxa"/>
            <w:vAlign w:val="center"/>
          </w:tcPr>
          <w:p>
            <w:pPr>
              <w:jc w:val="center"/>
              <w:rPr>
                <w:rFonts w:ascii="楷体" w:hAnsi="楷体" w:eastAsia="楷体"/>
                <w:sz w:val="24"/>
              </w:rPr>
            </w:pPr>
            <w:r>
              <w:rPr>
                <w:rFonts w:hint="eastAsia" w:ascii="楷体" w:hAnsi="楷体" w:eastAsia="楷体"/>
                <w:sz w:val="24"/>
              </w:rPr>
              <w:t>哲学与人生</w:t>
            </w:r>
          </w:p>
        </w:tc>
        <w:tc>
          <w:tcPr>
            <w:tcW w:w="816" w:type="dxa"/>
            <w:vAlign w:val="center"/>
          </w:tcPr>
          <w:p>
            <w:pPr>
              <w:jc w:val="center"/>
              <w:rPr>
                <w:rFonts w:ascii="楷体" w:hAnsi="楷体" w:eastAsia="楷体"/>
                <w:sz w:val="24"/>
              </w:rPr>
            </w:pPr>
            <w:r>
              <w:rPr>
                <w:rFonts w:hint="eastAsia" w:ascii="楷体" w:hAnsi="楷体" w:eastAsia="楷体"/>
                <w:sz w:val="24"/>
              </w:rPr>
              <w:t>2</w:t>
            </w:r>
          </w:p>
        </w:tc>
        <w:tc>
          <w:tcPr>
            <w:tcW w:w="816" w:type="dxa"/>
            <w:vAlign w:val="center"/>
          </w:tcPr>
          <w:p>
            <w:pPr>
              <w:widowControl/>
              <w:jc w:val="center"/>
              <w:rPr>
                <w:rFonts w:ascii="楷体" w:hAnsi="楷体" w:eastAsia="楷体" w:cs="宋体"/>
                <w:kern w:val="0"/>
                <w:szCs w:val="21"/>
              </w:rPr>
            </w:pPr>
            <w:r>
              <w:rPr>
                <w:rFonts w:hint="eastAsia" w:ascii="楷体" w:hAnsi="楷体" w:eastAsia="楷体"/>
                <w:szCs w:val="21"/>
              </w:rPr>
              <w:t>18</w:t>
            </w:r>
          </w:p>
        </w:tc>
        <w:tc>
          <w:tcPr>
            <w:tcW w:w="606" w:type="dxa"/>
            <w:vAlign w:val="center"/>
          </w:tcPr>
          <w:p>
            <w:pPr>
              <w:jc w:val="center"/>
              <w:rPr>
                <w:rFonts w:ascii="楷体" w:hAnsi="楷体" w:eastAsia="楷体"/>
                <w:sz w:val="24"/>
              </w:rPr>
            </w:pPr>
          </w:p>
        </w:tc>
        <w:tc>
          <w:tcPr>
            <w:tcW w:w="567" w:type="dxa"/>
            <w:vAlign w:val="center"/>
          </w:tcPr>
          <w:p>
            <w:pPr>
              <w:ind w:left="-391" w:firstLine="444" w:firstLineChars="185"/>
              <w:jc w:val="center"/>
              <w:rPr>
                <w:rFonts w:ascii="楷体" w:hAnsi="楷体" w:eastAsia="楷体"/>
                <w:sz w:val="24"/>
              </w:rPr>
            </w:pPr>
            <w:r>
              <w:rPr>
                <w:rFonts w:hint="eastAsia" w:ascii="楷体" w:hAnsi="楷体" w:eastAsia="楷体"/>
                <w:sz w:val="24"/>
              </w:rPr>
              <w:t>√</w:t>
            </w:r>
          </w:p>
        </w:tc>
        <w:tc>
          <w:tcPr>
            <w:tcW w:w="606" w:type="dxa"/>
            <w:vAlign w:val="center"/>
          </w:tcPr>
          <w:p>
            <w:pPr>
              <w:jc w:val="center"/>
              <w:rPr>
                <w:rFonts w:ascii="楷体" w:hAnsi="楷体" w:eastAsia="楷体"/>
                <w:sz w:val="24"/>
              </w:rPr>
            </w:pPr>
          </w:p>
        </w:tc>
        <w:tc>
          <w:tcPr>
            <w:tcW w:w="606" w:type="dxa"/>
            <w:vAlign w:val="center"/>
          </w:tcPr>
          <w:p>
            <w:pPr>
              <w:jc w:val="center"/>
              <w:rPr>
                <w:rFonts w:ascii="楷体" w:hAnsi="楷体" w:eastAsia="楷体"/>
                <w:sz w:val="24"/>
              </w:rPr>
            </w:pPr>
          </w:p>
        </w:tc>
        <w:tc>
          <w:tcPr>
            <w:tcW w:w="606" w:type="dxa"/>
            <w:vAlign w:val="center"/>
          </w:tcPr>
          <w:p>
            <w:pPr>
              <w:jc w:val="center"/>
              <w:rPr>
                <w:rFonts w:ascii="楷体" w:hAnsi="楷体" w:eastAsia="楷体"/>
                <w:sz w:val="24"/>
              </w:rPr>
            </w:pPr>
          </w:p>
        </w:tc>
        <w:tc>
          <w:tcPr>
            <w:tcW w:w="503" w:type="dxa"/>
            <w:vAlign w:val="center"/>
          </w:tcPr>
          <w:p>
            <w:pPr>
              <w:jc w:val="center"/>
              <w:rPr>
                <w:rFonts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vAlign w:val="center"/>
          </w:tcPr>
          <w:p>
            <w:pPr>
              <w:jc w:val="center"/>
              <w:rPr>
                <w:rFonts w:ascii="楷体" w:hAnsi="楷体" w:eastAsia="楷体"/>
                <w:sz w:val="24"/>
              </w:rPr>
            </w:pPr>
          </w:p>
        </w:tc>
        <w:tc>
          <w:tcPr>
            <w:tcW w:w="2327" w:type="dxa"/>
            <w:vAlign w:val="center"/>
          </w:tcPr>
          <w:p>
            <w:pPr>
              <w:jc w:val="center"/>
              <w:rPr>
                <w:rFonts w:ascii="楷体" w:hAnsi="楷体" w:eastAsia="楷体"/>
                <w:sz w:val="24"/>
              </w:rPr>
            </w:pPr>
            <w:r>
              <w:rPr>
                <w:rFonts w:hint="eastAsia" w:ascii="楷体" w:hAnsi="楷体" w:eastAsia="楷体"/>
                <w:sz w:val="24"/>
              </w:rPr>
              <w:t>职业道德与法治</w:t>
            </w:r>
          </w:p>
        </w:tc>
        <w:tc>
          <w:tcPr>
            <w:tcW w:w="816" w:type="dxa"/>
            <w:vAlign w:val="center"/>
          </w:tcPr>
          <w:p>
            <w:pPr>
              <w:jc w:val="center"/>
              <w:rPr>
                <w:rFonts w:ascii="楷体" w:hAnsi="楷体" w:eastAsia="楷体"/>
                <w:sz w:val="24"/>
              </w:rPr>
            </w:pPr>
            <w:r>
              <w:rPr>
                <w:rFonts w:hint="eastAsia" w:ascii="楷体" w:hAnsi="楷体" w:eastAsia="楷体"/>
                <w:sz w:val="24"/>
              </w:rPr>
              <w:t>2</w:t>
            </w:r>
          </w:p>
        </w:tc>
        <w:tc>
          <w:tcPr>
            <w:tcW w:w="816" w:type="dxa"/>
            <w:vAlign w:val="center"/>
          </w:tcPr>
          <w:p>
            <w:pPr>
              <w:jc w:val="center"/>
              <w:rPr>
                <w:rFonts w:hint="eastAsia" w:ascii="楷体" w:hAnsi="楷体" w:eastAsia="楷体"/>
                <w:szCs w:val="21"/>
              </w:rPr>
            </w:pPr>
            <w:r>
              <w:rPr>
                <w:rFonts w:hint="eastAsia" w:ascii="楷体" w:hAnsi="楷体" w:eastAsia="楷体"/>
                <w:szCs w:val="21"/>
              </w:rPr>
              <w:t>18</w:t>
            </w:r>
          </w:p>
        </w:tc>
        <w:tc>
          <w:tcPr>
            <w:tcW w:w="606" w:type="dxa"/>
            <w:vAlign w:val="center"/>
          </w:tcPr>
          <w:p>
            <w:pPr>
              <w:jc w:val="center"/>
              <w:rPr>
                <w:rFonts w:ascii="楷体" w:hAnsi="楷体" w:eastAsia="楷体"/>
                <w:sz w:val="24"/>
              </w:rPr>
            </w:pPr>
          </w:p>
        </w:tc>
        <w:tc>
          <w:tcPr>
            <w:tcW w:w="567" w:type="dxa"/>
            <w:vAlign w:val="center"/>
          </w:tcPr>
          <w:p>
            <w:pPr>
              <w:jc w:val="center"/>
              <w:rPr>
                <w:rFonts w:ascii="楷体" w:hAnsi="楷体" w:eastAsia="楷体"/>
                <w:sz w:val="24"/>
              </w:rPr>
            </w:pPr>
          </w:p>
        </w:tc>
        <w:tc>
          <w:tcPr>
            <w:tcW w:w="606" w:type="dxa"/>
            <w:vAlign w:val="center"/>
          </w:tcPr>
          <w:p>
            <w:pPr>
              <w:jc w:val="center"/>
              <w:rPr>
                <w:rFonts w:ascii="楷体" w:hAnsi="楷体" w:eastAsia="楷体"/>
                <w:sz w:val="24"/>
              </w:rPr>
            </w:pPr>
          </w:p>
        </w:tc>
        <w:tc>
          <w:tcPr>
            <w:tcW w:w="606" w:type="dxa"/>
            <w:vAlign w:val="center"/>
          </w:tcPr>
          <w:p>
            <w:pPr>
              <w:jc w:val="center"/>
              <w:rPr>
                <w:rFonts w:ascii="楷体" w:hAnsi="楷体" w:eastAsia="楷体"/>
                <w:sz w:val="24"/>
              </w:rPr>
            </w:pPr>
            <w:r>
              <w:rPr>
                <w:rFonts w:hint="eastAsia" w:ascii="楷体" w:hAnsi="楷体" w:eastAsia="楷体"/>
                <w:sz w:val="24"/>
              </w:rPr>
              <w:t>√</w:t>
            </w:r>
          </w:p>
        </w:tc>
        <w:tc>
          <w:tcPr>
            <w:tcW w:w="606" w:type="dxa"/>
            <w:vAlign w:val="center"/>
          </w:tcPr>
          <w:p>
            <w:pPr>
              <w:jc w:val="center"/>
              <w:rPr>
                <w:rFonts w:ascii="楷体" w:hAnsi="楷体" w:eastAsia="楷体"/>
                <w:sz w:val="24"/>
              </w:rPr>
            </w:pPr>
          </w:p>
        </w:tc>
        <w:tc>
          <w:tcPr>
            <w:tcW w:w="503" w:type="dxa"/>
            <w:vAlign w:val="center"/>
          </w:tcPr>
          <w:p>
            <w:pPr>
              <w:jc w:val="center"/>
              <w:rPr>
                <w:rFonts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vAlign w:val="center"/>
          </w:tcPr>
          <w:p>
            <w:pPr>
              <w:jc w:val="center"/>
              <w:rPr>
                <w:rFonts w:ascii="楷体" w:hAnsi="楷体" w:eastAsia="楷体"/>
                <w:sz w:val="24"/>
              </w:rPr>
            </w:pPr>
          </w:p>
        </w:tc>
        <w:tc>
          <w:tcPr>
            <w:tcW w:w="2327" w:type="dxa"/>
            <w:vAlign w:val="center"/>
          </w:tcPr>
          <w:p>
            <w:pPr>
              <w:jc w:val="center"/>
              <w:rPr>
                <w:rFonts w:ascii="楷体" w:hAnsi="楷体" w:eastAsia="楷体"/>
                <w:sz w:val="24"/>
              </w:rPr>
            </w:pPr>
            <w:r>
              <w:rPr>
                <w:rFonts w:hint="eastAsia" w:ascii="楷体" w:hAnsi="楷体" w:eastAsia="楷体"/>
                <w:sz w:val="24"/>
              </w:rPr>
              <w:t>心理健康与职业规划</w:t>
            </w:r>
          </w:p>
        </w:tc>
        <w:tc>
          <w:tcPr>
            <w:tcW w:w="816" w:type="dxa"/>
            <w:vAlign w:val="center"/>
          </w:tcPr>
          <w:p>
            <w:pPr>
              <w:jc w:val="center"/>
              <w:rPr>
                <w:rFonts w:ascii="楷体" w:hAnsi="楷体" w:eastAsia="楷体"/>
                <w:sz w:val="24"/>
              </w:rPr>
            </w:pPr>
            <w:r>
              <w:rPr>
                <w:rFonts w:hint="eastAsia" w:ascii="楷体" w:hAnsi="楷体" w:eastAsia="楷体"/>
                <w:sz w:val="24"/>
              </w:rPr>
              <w:t>2</w:t>
            </w:r>
          </w:p>
        </w:tc>
        <w:tc>
          <w:tcPr>
            <w:tcW w:w="816" w:type="dxa"/>
            <w:vAlign w:val="center"/>
          </w:tcPr>
          <w:p>
            <w:pPr>
              <w:jc w:val="center"/>
              <w:rPr>
                <w:rFonts w:hint="eastAsia" w:ascii="楷体" w:hAnsi="楷体" w:eastAsia="楷体"/>
                <w:szCs w:val="21"/>
              </w:rPr>
            </w:pPr>
            <w:r>
              <w:rPr>
                <w:rFonts w:hint="eastAsia" w:ascii="楷体" w:hAnsi="楷体" w:eastAsia="楷体"/>
                <w:szCs w:val="21"/>
              </w:rPr>
              <w:t>18</w:t>
            </w:r>
          </w:p>
        </w:tc>
        <w:tc>
          <w:tcPr>
            <w:tcW w:w="606" w:type="dxa"/>
            <w:vAlign w:val="center"/>
          </w:tcPr>
          <w:p>
            <w:pPr>
              <w:widowControl/>
              <w:jc w:val="center"/>
              <w:rPr>
                <w:rFonts w:ascii="楷体" w:hAnsi="楷体" w:eastAsia="楷体" w:cs="宋体"/>
                <w:kern w:val="0"/>
                <w:szCs w:val="21"/>
              </w:rPr>
            </w:pPr>
          </w:p>
        </w:tc>
        <w:tc>
          <w:tcPr>
            <w:tcW w:w="567" w:type="dxa"/>
            <w:vAlign w:val="center"/>
          </w:tcPr>
          <w:p>
            <w:pPr>
              <w:jc w:val="center"/>
              <w:rPr>
                <w:rFonts w:hint="eastAsia" w:ascii="楷体" w:hAnsi="楷体" w:eastAsia="楷体"/>
                <w:color w:val="FF0000"/>
                <w:szCs w:val="21"/>
              </w:rPr>
            </w:pPr>
          </w:p>
        </w:tc>
        <w:tc>
          <w:tcPr>
            <w:tcW w:w="606" w:type="dxa"/>
            <w:vAlign w:val="center"/>
          </w:tcPr>
          <w:p>
            <w:pPr>
              <w:jc w:val="center"/>
              <w:rPr>
                <w:rFonts w:hint="eastAsia" w:ascii="楷体" w:hAnsi="楷体" w:eastAsia="楷体"/>
                <w:color w:val="FF0000"/>
                <w:szCs w:val="21"/>
              </w:rPr>
            </w:pPr>
            <w:r>
              <w:rPr>
                <w:rFonts w:hint="eastAsia" w:ascii="楷体" w:hAnsi="楷体" w:eastAsia="楷体"/>
                <w:sz w:val="24"/>
              </w:rPr>
              <w:t>√</w:t>
            </w:r>
          </w:p>
        </w:tc>
        <w:tc>
          <w:tcPr>
            <w:tcW w:w="606" w:type="dxa"/>
            <w:vAlign w:val="center"/>
          </w:tcPr>
          <w:p>
            <w:pPr>
              <w:jc w:val="center"/>
              <w:rPr>
                <w:rFonts w:hint="eastAsia" w:ascii="楷体" w:hAnsi="楷体" w:eastAsia="楷体"/>
                <w:color w:val="FF0000"/>
                <w:szCs w:val="21"/>
              </w:rPr>
            </w:pPr>
          </w:p>
        </w:tc>
        <w:tc>
          <w:tcPr>
            <w:tcW w:w="606" w:type="dxa"/>
            <w:vAlign w:val="center"/>
          </w:tcPr>
          <w:p>
            <w:pPr>
              <w:jc w:val="center"/>
              <w:rPr>
                <w:rFonts w:hint="eastAsia" w:ascii="楷体" w:hAnsi="楷体" w:eastAsia="楷体"/>
                <w:color w:val="FF0000"/>
                <w:szCs w:val="21"/>
              </w:rPr>
            </w:pPr>
          </w:p>
        </w:tc>
        <w:tc>
          <w:tcPr>
            <w:tcW w:w="503" w:type="dxa"/>
            <w:vAlign w:val="center"/>
          </w:tcPr>
          <w:p>
            <w:pPr>
              <w:jc w:val="center"/>
              <w:rPr>
                <w:rFonts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vAlign w:val="center"/>
          </w:tcPr>
          <w:p>
            <w:pPr>
              <w:jc w:val="center"/>
              <w:rPr>
                <w:rFonts w:ascii="楷体" w:hAnsi="楷体" w:eastAsia="楷体"/>
                <w:sz w:val="24"/>
              </w:rPr>
            </w:pPr>
          </w:p>
        </w:tc>
        <w:tc>
          <w:tcPr>
            <w:tcW w:w="2327" w:type="dxa"/>
            <w:vAlign w:val="center"/>
          </w:tcPr>
          <w:p>
            <w:pPr>
              <w:jc w:val="center"/>
              <w:rPr>
                <w:rFonts w:ascii="楷体" w:hAnsi="楷体" w:eastAsia="楷体"/>
                <w:sz w:val="24"/>
              </w:rPr>
            </w:pPr>
            <w:r>
              <w:rPr>
                <w:rFonts w:hint="eastAsia" w:ascii="楷体" w:hAnsi="楷体" w:eastAsia="楷体"/>
                <w:sz w:val="24"/>
              </w:rPr>
              <w:t>中国特色社会主义</w:t>
            </w:r>
          </w:p>
        </w:tc>
        <w:tc>
          <w:tcPr>
            <w:tcW w:w="816" w:type="dxa"/>
            <w:vAlign w:val="center"/>
          </w:tcPr>
          <w:p>
            <w:pPr>
              <w:jc w:val="center"/>
              <w:rPr>
                <w:rFonts w:ascii="楷体" w:hAnsi="楷体" w:eastAsia="楷体"/>
                <w:sz w:val="24"/>
              </w:rPr>
            </w:pPr>
            <w:r>
              <w:rPr>
                <w:rFonts w:hint="eastAsia" w:ascii="楷体" w:hAnsi="楷体" w:eastAsia="楷体"/>
                <w:sz w:val="24"/>
              </w:rPr>
              <w:t>2</w:t>
            </w:r>
          </w:p>
        </w:tc>
        <w:tc>
          <w:tcPr>
            <w:tcW w:w="816" w:type="dxa"/>
            <w:vAlign w:val="center"/>
          </w:tcPr>
          <w:p>
            <w:pPr>
              <w:jc w:val="center"/>
              <w:rPr>
                <w:rFonts w:hint="eastAsia" w:ascii="楷体" w:hAnsi="楷体" w:eastAsia="楷体"/>
                <w:szCs w:val="21"/>
              </w:rPr>
            </w:pPr>
            <w:r>
              <w:rPr>
                <w:rFonts w:hint="eastAsia" w:ascii="楷体" w:hAnsi="楷体" w:eastAsia="楷体"/>
                <w:szCs w:val="21"/>
              </w:rPr>
              <w:t>18</w:t>
            </w:r>
          </w:p>
        </w:tc>
        <w:tc>
          <w:tcPr>
            <w:tcW w:w="606" w:type="dxa"/>
            <w:vAlign w:val="center"/>
          </w:tcPr>
          <w:p>
            <w:pPr>
              <w:jc w:val="center"/>
              <w:rPr>
                <w:rFonts w:hint="eastAsia" w:ascii="楷体" w:hAnsi="楷体" w:eastAsia="楷体"/>
                <w:szCs w:val="21"/>
              </w:rPr>
            </w:pPr>
            <w:r>
              <w:rPr>
                <w:rFonts w:hint="eastAsia" w:ascii="楷体" w:hAnsi="楷体" w:eastAsia="楷体"/>
                <w:sz w:val="24"/>
              </w:rPr>
              <w:t>√</w:t>
            </w:r>
          </w:p>
        </w:tc>
        <w:tc>
          <w:tcPr>
            <w:tcW w:w="567" w:type="dxa"/>
            <w:vAlign w:val="center"/>
          </w:tcPr>
          <w:p>
            <w:pPr>
              <w:jc w:val="center"/>
              <w:rPr>
                <w:rFonts w:hint="eastAsia" w:ascii="楷体" w:hAnsi="楷体" w:eastAsia="楷体"/>
                <w:color w:val="FF0000"/>
                <w:szCs w:val="21"/>
              </w:rPr>
            </w:pPr>
          </w:p>
        </w:tc>
        <w:tc>
          <w:tcPr>
            <w:tcW w:w="606" w:type="dxa"/>
            <w:vAlign w:val="center"/>
          </w:tcPr>
          <w:p>
            <w:pPr>
              <w:jc w:val="center"/>
              <w:rPr>
                <w:rFonts w:hint="eastAsia" w:ascii="楷体" w:hAnsi="楷体" w:eastAsia="楷体"/>
                <w:color w:val="FF0000"/>
                <w:szCs w:val="21"/>
              </w:rPr>
            </w:pPr>
          </w:p>
        </w:tc>
        <w:tc>
          <w:tcPr>
            <w:tcW w:w="606" w:type="dxa"/>
            <w:vAlign w:val="center"/>
          </w:tcPr>
          <w:p>
            <w:pPr>
              <w:jc w:val="center"/>
              <w:rPr>
                <w:rFonts w:hint="eastAsia" w:ascii="楷体" w:hAnsi="楷体" w:eastAsia="楷体"/>
                <w:color w:val="FF0000"/>
                <w:szCs w:val="21"/>
              </w:rPr>
            </w:pPr>
          </w:p>
        </w:tc>
        <w:tc>
          <w:tcPr>
            <w:tcW w:w="606" w:type="dxa"/>
            <w:vAlign w:val="center"/>
          </w:tcPr>
          <w:p>
            <w:pPr>
              <w:jc w:val="center"/>
              <w:rPr>
                <w:rFonts w:hint="eastAsia" w:ascii="楷体" w:hAnsi="楷体" w:eastAsia="楷体"/>
                <w:color w:val="FF0000"/>
                <w:szCs w:val="21"/>
              </w:rPr>
            </w:pPr>
          </w:p>
        </w:tc>
        <w:tc>
          <w:tcPr>
            <w:tcW w:w="503" w:type="dxa"/>
            <w:vAlign w:val="center"/>
          </w:tcPr>
          <w:p>
            <w:pPr>
              <w:jc w:val="center"/>
              <w:rPr>
                <w:rFonts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vAlign w:val="center"/>
          </w:tcPr>
          <w:p>
            <w:pPr>
              <w:jc w:val="center"/>
              <w:rPr>
                <w:rFonts w:ascii="楷体" w:hAnsi="楷体" w:eastAsia="楷体"/>
                <w:sz w:val="24"/>
              </w:rPr>
            </w:pPr>
          </w:p>
        </w:tc>
        <w:tc>
          <w:tcPr>
            <w:tcW w:w="2327" w:type="dxa"/>
            <w:vAlign w:val="center"/>
          </w:tcPr>
          <w:p>
            <w:pPr>
              <w:jc w:val="center"/>
              <w:rPr>
                <w:rFonts w:ascii="楷体" w:hAnsi="楷体" w:eastAsia="楷体"/>
                <w:sz w:val="24"/>
              </w:rPr>
            </w:pPr>
            <w:r>
              <w:rPr>
                <w:rFonts w:hint="eastAsia" w:ascii="楷体" w:hAnsi="楷体" w:eastAsia="楷体"/>
                <w:sz w:val="24"/>
              </w:rPr>
              <w:t>学生安全教育</w:t>
            </w:r>
          </w:p>
        </w:tc>
        <w:tc>
          <w:tcPr>
            <w:tcW w:w="816" w:type="dxa"/>
            <w:vAlign w:val="center"/>
          </w:tcPr>
          <w:p>
            <w:pPr>
              <w:jc w:val="center"/>
              <w:rPr>
                <w:rFonts w:ascii="楷体" w:hAnsi="楷体" w:eastAsia="楷体"/>
                <w:sz w:val="24"/>
              </w:rPr>
            </w:pPr>
            <w:r>
              <w:rPr>
                <w:rFonts w:hint="eastAsia" w:ascii="楷体" w:hAnsi="楷体" w:eastAsia="楷体"/>
                <w:sz w:val="24"/>
              </w:rPr>
              <w:t>1</w:t>
            </w:r>
          </w:p>
        </w:tc>
        <w:tc>
          <w:tcPr>
            <w:tcW w:w="816" w:type="dxa"/>
            <w:vAlign w:val="center"/>
          </w:tcPr>
          <w:p>
            <w:pPr>
              <w:jc w:val="center"/>
              <w:rPr>
                <w:rFonts w:hint="eastAsia" w:ascii="楷体" w:hAnsi="楷体" w:eastAsia="楷体"/>
                <w:szCs w:val="21"/>
              </w:rPr>
            </w:pPr>
            <w:r>
              <w:rPr>
                <w:rFonts w:hint="eastAsia" w:ascii="楷体" w:hAnsi="楷体" w:eastAsia="楷体"/>
                <w:szCs w:val="21"/>
              </w:rPr>
              <w:t>54</w:t>
            </w:r>
          </w:p>
        </w:tc>
        <w:tc>
          <w:tcPr>
            <w:tcW w:w="606" w:type="dxa"/>
            <w:vAlign w:val="center"/>
          </w:tcPr>
          <w:p>
            <w:pPr>
              <w:jc w:val="center"/>
              <w:rPr>
                <w:rFonts w:hint="eastAsia" w:ascii="楷体" w:hAnsi="楷体" w:eastAsia="楷体"/>
                <w:szCs w:val="21"/>
              </w:rPr>
            </w:pPr>
            <w:r>
              <w:rPr>
                <w:rFonts w:hint="eastAsia" w:ascii="楷体" w:hAnsi="楷体" w:eastAsia="楷体"/>
                <w:sz w:val="24"/>
              </w:rPr>
              <w:t>√</w:t>
            </w:r>
          </w:p>
        </w:tc>
        <w:tc>
          <w:tcPr>
            <w:tcW w:w="567" w:type="dxa"/>
            <w:vAlign w:val="center"/>
          </w:tcPr>
          <w:p>
            <w:pPr>
              <w:jc w:val="center"/>
              <w:rPr>
                <w:rFonts w:hint="eastAsia" w:ascii="楷体" w:hAnsi="楷体" w:eastAsia="楷体"/>
                <w:color w:val="FF0000"/>
                <w:szCs w:val="21"/>
              </w:rPr>
            </w:pPr>
          </w:p>
        </w:tc>
        <w:tc>
          <w:tcPr>
            <w:tcW w:w="606" w:type="dxa"/>
          </w:tcPr>
          <w:p>
            <w:pPr>
              <w:jc w:val="center"/>
            </w:pPr>
            <w:r>
              <w:rPr>
                <w:rFonts w:hint="eastAsia" w:ascii="楷体" w:hAnsi="楷体" w:eastAsia="楷体"/>
                <w:sz w:val="24"/>
              </w:rPr>
              <w:t>√</w:t>
            </w:r>
          </w:p>
        </w:tc>
        <w:tc>
          <w:tcPr>
            <w:tcW w:w="606" w:type="dxa"/>
            <w:vAlign w:val="center"/>
          </w:tcPr>
          <w:p>
            <w:pPr>
              <w:jc w:val="center"/>
              <w:rPr>
                <w:rFonts w:hint="eastAsia" w:ascii="楷体" w:hAnsi="楷体" w:eastAsia="楷体"/>
                <w:color w:val="FF0000"/>
                <w:szCs w:val="21"/>
              </w:rPr>
            </w:pPr>
          </w:p>
        </w:tc>
        <w:tc>
          <w:tcPr>
            <w:tcW w:w="606" w:type="dxa"/>
          </w:tcPr>
          <w:p>
            <w:pPr>
              <w:jc w:val="center"/>
            </w:pPr>
            <w:r>
              <w:rPr>
                <w:rFonts w:hint="eastAsia" w:ascii="楷体" w:hAnsi="楷体" w:eastAsia="楷体"/>
                <w:sz w:val="24"/>
              </w:rPr>
              <w:t>√</w:t>
            </w:r>
          </w:p>
        </w:tc>
        <w:tc>
          <w:tcPr>
            <w:tcW w:w="503" w:type="dxa"/>
            <w:vAlign w:val="center"/>
          </w:tcPr>
          <w:p>
            <w:pPr>
              <w:jc w:val="center"/>
              <w:rPr>
                <w:rFonts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526" w:type="dxa"/>
            <w:vMerge w:val="continue"/>
            <w:vAlign w:val="center"/>
          </w:tcPr>
          <w:p>
            <w:pPr>
              <w:jc w:val="center"/>
              <w:rPr>
                <w:rFonts w:ascii="楷体" w:hAnsi="楷体" w:eastAsia="楷体"/>
                <w:sz w:val="24"/>
              </w:rPr>
            </w:pPr>
          </w:p>
        </w:tc>
        <w:tc>
          <w:tcPr>
            <w:tcW w:w="2327" w:type="dxa"/>
          </w:tcPr>
          <w:p>
            <w:pPr>
              <w:jc w:val="center"/>
              <w:rPr>
                <w:rFonts w:ascii="楷体" w:hAnsi="楷体" w:eastAsia="楷体"/>
                <w:sz w:val="24"/>
              </w:rPr>
            </w:pPr>
            <w:r>
              <w:rPr>
                <w:rFonts w:hint="eastAsia" w:ascii="楷体" w:hAnsi="楷体" w:eastAsia="楷体"/>
                <w:sz w:val="24"/>
              </w:rPr>
              <w:t>语文</w:t>
            </w:r>
          </w:p>
        </w:tc>
        <w:tc>
          <w:tcPr>
            <w:tcW w:w="816" w:type="dxa"/>
            <w:vAlign w:val="center"/>
          </w:tcPr>
          <w:p>
            <w:pPr>
              <w:jc w:val="center"/>
              <w:rPr>
                <w:rFonts w:ascii="楷体" w:hAnsi="楷体" w:eastAsia="楷体"/>
                <w:sz w:val="24"/>
              </w:rPr>
            </w:pPr>
            <w:r>
              <w:rPr>
                <w:rFonts w:hint="eastAsia" w:ascii="楷体" w:hAnsi="楷体" w:eastAsia="楷体"/>
                <w:sz w:val="24"/>
              </w:rPr>
              <w:t>20</w:t>
            </w:r>
          </w:p>
        </w:tc>
        <w:tc>
          <w:tcPr>
            <w:tcW w:w="816" w:type="dxa"/>
            <w:vAlign w:val="center"/>
          </w:tcPr>
          <w:p>
            <w:pPr>
              <w:jc w:val="center"/>
              <w:rPr>
                <w:rFonts w:hint="eastAsia" w:ascii="楷体" w:hAnsi="楷体" w:eastAsia="楷体"/>
                <w:szCs w:val="21"/>
              </w:rPr>
            </w:pPr>
            <w:r>
              <w:rPr>
                <w:rFonts w:hint="eastAsia" w:ascii="楷体" w:hAnsi="楷体" w:eastAsia="楷体"/>
                <w:szCs w:val="21"/>
              </w:rPr>
              <w:t>360</w:t>
            </w:r>
          </w:p>
        </w:tc>
        <w:tc>
          <w:tcPr>
            <w:tcW w:w="606" w:type="dxa"/>
            <w:vAlign w:val="center"/>
          </w:tcPr>
          <w:p>
            <w:pPr>
              <w:jc w:val="center"/>
              <w:rPr>
                <w:rFonts w:hint="eastAsia" w:ascii="楷体" w:hAnsi="楷体" w:eastAsia="楷体"/>
                <w:szCs w:val="21"/>
              </w:rPr>
            </w:pPr>
            <w:r>
              <w:rPr>
                <w:rFonts w:hint="eastAsia" w:ascii="楷体" w:hAnsi="楷体" w:eastAsia="楷体"/>
                <w:sz w:val="24"/>
              </w:rPr>
              <w:t>√</w:t>
            </w:r>
          </w:p>
        </w:tc>
        <w:tc>
          <w:tcPr>
            <w:tcW w:w="567" w:type="dxa"/>
          </w:tcPr>
          <w:p>
            <w:pPr>
              <w:jc w:val="center"/>
            </w:pPr>
            <w:r>
              <w:rPr>
                <w:rFonts w:hint="eastAsia" w:ascii="楷体" w:hAnsi="楷体" w:eastAsia="楷体"/>
                <w:sz w:val="24"/>
              </w:rPr>
              <w:t>√</w:t>
            </w:r>
          </w:p>
        </w:tc>
        <w:tc>
          <w:tcPr>
            <w:tcW w:w="606" w:type="dxa"/>
          </w:tcPr>
          <w:p>
            <w:pPr>
              <w:jc w:val="center"/>
            </w:pPr>
            <w:r>
              <w:rPr>
                <w:rFonts w:hint="eastAsia" w:ascii="楷体" w:hAnsi="楷体" w:eastAsia="楷体"/>
                <w:sz w:val="24"/>
              </w:rPr>
              <w:t>√</w:t>
            </w:r>
          </w:p>
        </w:tc>
        <w:tc>
          <w:tcPr>
            <w:tcW w:w="606" w:type="dxa"/>
          </w:tcPr>
          <w:p>
            <w:pPr>
              <w:jc w:val="center"/>
            </w:pPr>
            <w:r>
              <w:rPr>
                <w:rFonts w:hint="eastAsia" w:ascii="楷体" w:hAnsi="楷体" w:eastAsia="楷体"/>
                <w:sz w:val="24"/>
              </w:rPr>
              <w:t>√</w:t>
            </w:r>
          </w:p>
        </w:tc>
        <w:tc>
          <w:tcPr>
            <w:tcW w:w="606" w:type="dxa"/>
          </w:tcPr>
          <w:p>
            <w:pPr>
              <w:jc w:val="center"/>
            </w:pPr>
            <w:r>
              <w:rPr>
                <w:rFonts w:hint="eastAsia" w:ascii="楷体" w:hAnsi="楷体" w:eastAsia="楷体"/>
                <w:sz w:val="24"/>
              </w:rPr>
              <w:t>√</w:t>
            </w:r>
          </w:p>
        </w:tc>
        <w:tc>
          <w:tcPr>
            <w:tcW w:w="503" w:type="dxa"/>
            <w:vAlign w:val="center"/>
          </w:tcPr>
          <w:p>
            <w:pPr>
              <w:jc w:val="center"/>
              <w:rPr>
                <w:rFonts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526" w:type="dxa"/>
            <w:vMerge w:val="continue"/>
            <w:vAlign w:val="center"/>
          </w:tcPr>
          <w:p>
            <w:pPr>
              <w:jc w:val="center"/>
              <w:rPr>
                <w:rFonts w:ascii="楷体" w:hAnsi="楷体" w:eastAsia="楷体"/>
                <w:sz w:val="24"/>
              </w:rPr>
            </w:pPr>
          </w:p>
        </w:tc>
        <w:tc>
          <w:tcPr>
            <w:tcW w:w="2327" w:type="dxa"/>
          </w:tcPr>
          <w:p>
            <w:pPr>
              <w:jc w:val="center"/>
              <w:rPr>
                <w:rFonts w:ascii="楷体" w:hAnsi="楷体" w:eastAsia="楷体"/>
                <w:sz w:val="24"/>
              </w:rPr>
            </w:pPr>
            <w:r>
              <w:rPr>
                <w:rFonts w:hint="eastAsia" w:ascii="楷体" w:hAnsi="楷体" w:eastAsia="楷体"/>
                <w:sz w:val="24"/>
              </w:rPr>
              <w:t>数学</w:t>
            </w:r>
          </w:p>
        </w:tc>
        <w:tc>
          <w:tcPr>
            <w:tcW w:w="816" w:type="dxa"/>
            <w:vAlign w:val="center"/>
          </w:tcPr>
          <w:p>
            <w:pPr>
              <w:jc w:val="center"/>
              <w:rPr>
                <w:rFonts w:ascii="楷体" w:hAnsi="楷体" w:eastAsia="楷体"/>
                <w:sz w:val="24"/>
              </w:rPr>
            </w:pPr>
            <w:r>
              <w:rPr>
                <w:rFonts w:hint="eastAsia" w:ascii="楷体" w:hAnsi="楷体" w:eastAsia="楷体"/>
                <w:sz w:val="24"/>
              </w:rPr>
              <w:t>20</w:t>
            </w:r>
          </w:p>
        </w:tc>
        <w:tc>
          <w:tcPr>
            <w:tcW w:w="816" w:type="dxa"/>
            <w:vAlign w:val="center"/>
          </w:tcPr>
          <w:p>
            <w:pPr>
              <w:jc w:val="center"/>
              <w:rPr>
                <w:rFonts w:hint="eastAsia" w:ascii="楷体" w:hAnsi="楷体" w:eastAsia="楷体"/>
                <w:szCs w:val="21"/>
              </w:rPr>
            </w:pPr>
            <w:r>
              <w:rPr>
                <w:rFonts w:hint="eastAsia" w:ascii="楷体" w:hAnsi="楷体" w:eastAsia="楷体"/>
                <w:szCs w:val="21"/>
              </w:rPr>
              <w:t>360</w:t>
            </w:r>
          </w:p>
        </w:tc>
        <w:tc>
          <w:tcPr>
            <w:tcW w:w="606" w:type="dxa"/>
            <w:vAlign w:val="center"/>
          </w:tcPr>
          <w:p>
            <w:pPr>
              <w:jc w:val="center"/>
              <w:rPr>
                <w:rFonts w:hint="eastAsia" w:ascii="楷体" w:hAnsi="楷体" w:eastAsia="楷体"/>
                <w:szCs w:val="21"/>
              </w:rPr>
            </w:pPr>
            <w:r>
              <w:rPr>
                <w:rFonts w:hint="eastAsia" w:ascii="楷体" w:hAnsi="楷体" w:eastAsia="楷体"/>
                <w:sz w:val="24"/>
              </w:rPr>
              <w:t>√</w:t>
            </w:r>
          </w:p>
        </w:tc>
        <w:tc>
          <w:tcPr>
            <w:tcW w:w="567" w:type="dxa"/>
          </w:tcPr>
          <w:p>
            <w:pPr>
              <w:jc w:val="center"/>
            </w:pPr>
            <w:r>
              <w:rPr>
                <w:rFonts w:hint="eastAsia" w:ascii="楷体" w:hAnsi="楷体" w:eastAsia="楷体"/>
                <w:sz w:val="24"/>
              </w:rPr>
              <w:t>√</w:t>
            </w:r>
          </w:p>
        </w:tc>
        <w:tc>
          <w:tcPr>
            <w:tcW w:w="606" w:type="dxa"/>
          </w:tcPr>
          <w:p>
            <w:pPr>
              <w:jc w:val="center"/>
            </w:pPr>
            <w:r>
              <w:rPr>
                <w:rFonts w:hint="eastAsia" w:ascii="楷体" w:hAnsi="楷体" w:eastAsia="楷体"/>
                <w:sz w:val="24"/>
              </w:rPr>
              <w:t>√</w:t>
            </w:r>
          </w:p>
        </w:tc>
        <w:tc>
          <w:tcPr>
            <w:tcW w:w="606" w:type="dxa"/>
          </w:tcPr>
          <w:p>
            <w:pPr>
              <w:jc w:val="center"/>
            </w:pPr>
            <w:r>
              <w:rPr>
                <w:rFonts w:hint="eastAsia" w:ascii="楷体" w:hAnsi="楷体" w:eastAsia="楷体"/>
                <w:sz w:val="24"/>
              </w:rPr>
              <w:t>√</w:t>
            </w:r>
          </w:p>
        </w:tc>
        <w:tc>
          <w:tcPr>
            <w:tcW w:w="606" w:type="dxa"/>
          </w:tcPr>
          <w:p>
            <w:pPr>
              <w:jc w:val="center"/>
            </w:pPr>
            <w:r>
              <w:rPr>
                <w:rFonts w:hint="eastAsia" w:ascii="楷体" w:hAnsi="楷体" w:eastAsia="楷体"/>
                <w:sz w:val="24"/>
              </w:rPr>
              <w:t>√</w:t>
            </w:r>
          </w:p>
        </w:tc>
        <w:tc>
          <w:tcPr>
            <w:tcW w:w="503" w:type="dxa"/>
            <w:vAlign w:val="center"/>
          </w:tcPr>
          <w:p>
            <w:pPr>
              <w:jc w:val="center"/>
              <w:rPr>
                <w:rFonts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vAlign w:val="center"/>
          </w:tcPr>
          <w:p>
            <w:pPr>
              <w:jc w:val="center"/>
              <w:rPr>
                <w:rFonts w:ascii="楷体" w:hAnsi="楷体" w:eastAsia="楷体"/>
                <w:sz w:val="24"/>
              </w:rPr>
            </w:pPr>
          </w:p>
        </w:tc>
        <w:tc>
          <w:tcPr>
            <w:tcW w:w="2327" w:type="dxa"/>
          </w:tcPr>
          <w:p>
            <w:pPr>
              <w:jc w:val="center"/>
              <w:rPr>
                <w:rFonts w:ascii="楷体" w:hAnsi="楷体" w:eastAsia="楷体"/>
                <w:sz w:val="24"/>
              </w:rPr>
            </w:pPr>
            <w:r>
              <w:rPr>
                <w:rFonts w:hint="eastAsia" w:ascii="楷体" w:hAnsi="楷体" w:eastAsia="楷体"/>
                <w:sz w:val="24"/>
              </w:rPr>
              <w:t>英语</w:t>
            </w:r>
          </w:p>
        </w:tc>
        <w:tc>
          <w:tcPr>
            <w:tcW w:w="816" w:type="dxa"/>
            <w:vAlign w:val="center"/>
          </w:tcPr>
          <w:p>
            <w:pPr>
              <w:jc w:val="center"/>
              <w:rPr>
                <w:rFonts w:ascii="楷体" w:hAnsi="楷体" w:eastAsia="楷体"/>
                <w:sz w:val="24"/>
              </w:rPr>
            </w:pPr>
            <w:r>
              <w:rPr>
                <w:rFonts w:hint="eastAsia" w:ascii="楷体" w:hAnsi="楷体" w:eastAsia="楷体"/>
                <w:sz w:val="24"/>
              </w:rPr>
              <w:t>20</w:t>
            </w:r>
          </w:p>
        </w:tc>
        <w:tc>
          <w:tcPr>
            <w:tcW w:w="816" w:type="dxa"/>
            <w:vAlign w:val="center"/>
          </w:tcPr>
          <w:p>
            <w:pPr>
              <w:jc w:val="center"/>
              <w:rPr>
                <w:rFonts w:hint="eastAsia" w:ascii="楷体" w:hAnsi="楷体" w:eastAsia="楷体"/>
                <w:szCs w:val="21"/>
              </w:rPr>
            </w:pPr>
            <w:r>
              <w:rPr>
                <w:rFonts w:hint="eastAsia" w:ascii="楷体" w:hAnsi="楷体" w:eastAsia="楷体"/>
                <w:szCs w:val="21"/>
              </w:rPr>
              <w:t>360</w:t>
            </w:r>
          </w:p>
        </w:tc>
        <w:tc>
          <w:tcPr>
            <w:tcW w:w="606" w:type="dxa"/>
            <w:vAlign w:val="center"/>
          </w:tcPr>
          <w:p>
            <w:pPr>
              <w:jc w:val="center"/>
              <w:rPr>
                <w:rFonts w:hint="eastAsia" w:ascii="楷体" w:hAnsi="楷体" w:eastAsia="楷体"/>
                <w:szCs w:val="21"/>
              </w:rPr>
            </w:pPr>
            <w:r>
              <w:rPr>
                <w:rFonts w:hint="eastAsia" w:ascii="楷体" w:hAnsi="楷体" w:eastAsia="楷体"/>
                <w:sz w:val="24"/>
              </w:rPr>
              <w:t>√</w:t>
            </w:r>
          </w:p>
        </w:tc>
        <w:tc>
          <w:tcPr>
            <w:tcW w:w="567" w:type="dxa"/>
          </w:tcPr>
          <w:p>
            <w:pPr>
              <w:jc w:val="center"/>
            </w:pPr>
            <w:r>
              <w:rPr>
                <w:rFonts w:hint="eastAsia" w:ascii="楷体" w:hAnsi="楷体" w:eastAsia="楷体"/>
                <w:sz w:val="24"/>
              </w:rPr>
              <w:t>√</w:t>
            </w:r>
          </w:p>
        </w:tc>
        <w:tc>
          <w:tcPr>
            <w:tcW w:w="606" w:type="dxa"/>
          </w:tcPr>
          <w:p>
            <w:pPr>
              <w:jc w:val="center"/>
            </w:pPr>
            <w:r>
              <w:rPr>
                <w:rFonts w:hint="eastAsia" w:ascii="楷体" w:hAnsi="楷体" w:eastAsia="楷体"/>
                <w:sz w:val="24"/>
              </w:rPr>
              <w:t>√</w:t>
            </w:r>
          </w:p>
        </w:tc>
        <w:tc>
          <w:tcPr>
            <w:tcW w:w="606" w:type="dxa"/>
          </w:tcPr>
          <w:p>
            <w:pPr>
              <w:jc w:val="center"/>
            </w:pPr>
            <w:r>
              <w:rPr>
                <w:rFonts w:hint="eastAsia" w:ascii="楷体" w:hAnsi="楷体" w:eastAsia="楷体"/>
                <w:sz w:val="24"/>
              </w:rPr>
              <w:t>√</w:t>
            </w:r>
          </w:p>
        </w:tc>
        <w:tc>
          <w:tcPr>
            <w:tcW w:w="606" w:type="dxa"/>
          </w:tcPr>
          <w:p>
            <w:pPr>
              <w:jc w:val="center"/>
            </w:pPr>
            <w:r>
              <w:rPr>
                <w:rFonts w:hint="eastAsia" w:ascii="楷体" w:hAnsi="楷体" w:eastAsia="楷体"/>
                <w:sz w:val="24"/>
              </w:rPr>
              <w:t>√</w:t>
            </w:r>
          </w:p>
        </w:tc>
        <w:tc>
          <w:tcPr>
            <w:tcW w:w="503" w:type="dxa"/>
            <w:vAlign w:val="center"/>
          </w:tcPr>
          <w:p>
            <w:pPr>
              <w:jc w:val="center"/>
              <w:rPr>
                <w:rFonts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vAlign w:val="center"/>
          </w:tcPr>
          <w:p>
            <w:pPr>
              <w:jc w:val="center"/>
              <w:rPr>
                <w:rFonts w:ascii="楷体" w:hAnsi="楷体" w:eastAsia="楷体"/>
                <w:sz w:val="24"/>
              </w:rPr>
            </w:pPr>
          </w:p>
        </w:tc>
        <w:tc>
          <w:tcPr>
            <w:tcW w:w="2327" w:type="dxa"/>
          </w:tcPr>
          <w:p>
            <w:pPr>
              <w:jc w:val="center"/>
              <w:rPr>
                <w:rFonts w:ascii="楷体" w:hAnsi="楷体" w:eastAsia="楷体"/>
                <w:sz w:val="24"/>
              </w:rPr>
            </w:pPr>
            <w:r>
              <w:rPr>
                <w:rFonts w:hint="eastAsia" w:ascii="楷体" w:hAnsi="楷体" w:eastAsia="楷体"/>
                <w:sz w:val="24"/>
              </w:rPr>
              <w:t>信息技术</w:t>
            </w:r>
          </w:p>
        </w:tc>
        <w:tc>
          <w:tcPr>
            <w:tcW w:w="816" w:type="dxa"/>
            <w:vAlign w:val="center"/>
          </w:tcPr>
          <w:p>
            <w:pPr>
              <w:jc w:val="center"/>
              <w:rPr>
                <w:rFonts w:ascii="楷体" w:hAnsi="楷体" w:eastAsia="楷体"/>
                <w:sz w:val="24"/>
              </w:rPr>
            </w:pPr>
            <w:r>
              <w:rPr>
                <w:rFonts w:ascii="楷体" w:hAnsi="楷体" w:eastAsia="楷体"/>
                <w:sz w:val="24"/>
              </w:rPr>
              <w:t>6</w:t>
            </w:r>
          </w:p>
        </w:tc>
        <w:tc>
          <w:tcPr>
            <w:tcW w:w="816" w:type="dxa"/>
            <w:vAlign w:val="center"/>
          </w:tcPr>
          <w:p>
            <w:pPr>
              <w:jc w:val="center"/>
              <w:rPr>
                <w:rFonts w:hint="eastAsia" w:ascii="楷体" w:hAnsi="楷体" w:eastAsia="楷体"/>
                <w:szCs w:val="21"/>
              </w:rPr>
            </w:pPr>
            <w:r>
              <w:rPr>
                <w:rFonts w:hint="eastAsia" w:ascii="楷体" w:hAnsi="楷体" w:eastAsia="楷体"/>
                <w:szCs w:val="21"/>
              </w:rPr>
              <w:t>72</w:t>
            </w:r>
          </w:p>
        </w:tc>
        <w:tc>
          <w:tcPr>
            <w:tcW w:w="606" w:type="dxa"/>
          </w:tcPr>
          <w:p>
            <w:pPr>
              <w:jc w:val="center"/>
            </w:pPr>
            <w:r>
              <w:rPr>
                <w:rFonts w:hint="eastAsia" w:ascii="楷体" w:hAnsi="楷体" w:eastAsia="楷体"/>
                <w:sz w:val="24"/>
              </w:rPr>
              <w:t>√</w:t>
            </w:r>
          </w:p>
        </w:tc>
        <w:tc>
          <w:tcPr>
            <w:tcW w:w="567" w:type="dxa"/>
          </w:tcPr>
          <w:p>
            <w:pPr>
              <w:jc w:val="center"/>
            </w:pPr>
            <w:r>
              <w:rPr>
                <w:rFonts w:hint="eastAsia" w:ascii="楷体" w:hAnsi="楷体" w:eastAsia="楷体"/>
                <w:sz w:val="24"/>
              </w:rPr>
              <w:t>√</w:t>
            </w:r>
          </w:p>
        </w:tc>
        <w:tc>
          <w:tcPr>
            <w:tcW w:w="606" w:type="dxa"/>
            <w:vAlign w:val="center"/>
          </w:tcPr>
          <w:p>
            <w:pPr>
              <w:jc w:val="center"/>
              <w:rPr>
                <w:rFonts w:hint="eastAsia" w:ascii="楷体" w:hAnsi="楷体" w:eastAsia="楷体"/>
                <w:color w:val="FF0000"/>
                <w:szCs w:val="21"/>
              </w:rPr>
            </w:pPr>
          </w:p>
        </w:tc>
        <w:tc>
          <w:tcPr>
            <w:tcW w:w="606" w:type="dxa"/>
            <w:vAlign w:val="center"/>
          </w:tcPr>
          <w:p>
            <w:pPr>
              <w:jc w:val="center"/>
              <w:rPr>
                <w:rFonts w:hint="eastAsia" w:ascii="楷体" w:hAnsi="楷体" w:eastAsia="楷体"/>
                <w:color w:val="FF0000"/>
                <w:szCs w:val="21"/>
              </w:rPr>
            </w:pPr>
          </w:p>
        </w:tc>
        <w:tc>
          <w:tcPr>
            <w:tcW w:w="606" w:type="dxa"/>
            <w:vAlign w:val="center"/>
          </w:tcPr>
          <w:p>
            <w:pPr>
              <w:jc w:val="center"/>
              <w:rPr>
                <w:rFonts w:hint="eastAsia" w:ascii="楷体" w:hAnsi="楷体" w:eastAsia="楷体"/>
                <w:color w:val="FF0000"/>
                <w:szCs w:val="21"/>
              </w:rPr>
            </w:pPr>
          </w:p>
        </w:tc>
        <w:tc>
          <w:tcPr>
            <w:tcW w:w="503" w:type="dxa"/>
            <w:vAlign w:val="center"/>
          </w:tcPr>
          <w:p>
            <w:pPr>
              <w:jc w:val="center"/>
              <w:rPr>
                <w:rFonts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vAlign w:val="center"/>
          </w:tcPr>
          <w:p>
            <w:pPr>
              <w:jc w:val="center"/>
              <w:rPr>
                <w:rFonts w:ascii="楷体" w:hAnsi="楷体" w:eastAsia="楷体"/>
                <w:sz w:val="24"/>
              </w:rPr>
            </w:pPr>
          </w:p>
        </w:tc>
        <w:tc>
          <w:tcPr>
            <w:tcW w:w="2327" w:type="dxa"/>
          </w:tcPr>
          <w:p>
            <w:pPr>
              <w:jc w:val="center"/>
              <w:rPr>
                <w:rFonts w:ascii="楷体" w:hAnsi="楷体" w:eastAsia="楷体"/>
                <w:sz w:val="24"/>
              </w:rPr>
            </w:pPr>
            <w:r>
              <w:rPr>
                <w:rFonts w:hint="eastAsia" w:ascii="楷体" w:hAnsi="楷体" w:eastAsia="楷体"/>
                <w:sz w:val="24"/>
              </w:rPr>
              <w:t>体育与健康</w:t>
            </w:r>
          </w:p>
        </w:tc>
        <w:tc>
          <w:tcPr>
            <w:tcW w:w="816" w:type="dxa"/>
            <w:vAlign w:val="center"/>
          </w:tcPr>
          <w:p>
            <w:pPr>
              <w:jc w:val="center"/>
              <w:rPr>
                <w:rFonts w:ascii="楷体" w:hAnsi="楷体" w:eastAsia="楷体"/>
                <w:sz w:val="24"/>
              </w:rPr>
            </w:pPr>
            <w:r>
              <w:rPr>
                <w:rFonts w:hint="eastAsia" w:ascii="楷体" w:hAnsi="楷体" w:eastAsia="楷体"/>
                <w:sz w:val="24"/>
              </w:rPr>
              <w:t>10</w:t>
            </w:r>
          </w:p>
        </w:tc>
        <w:tc>
          <w:tcPr>
            <w:tcW w:w="816" w:type="dxa"/>
            <w:vAlign w:val="center"/>
          </w:tcPr>
          <w:p>
            <w:pPr>
              <w:jc w:val="center"/>
              <w:rPr>
                <w:rFonts w:hint="eastAsia" w:ascii="楷体" w:hAnsi="楷体" w:eastAsia="楷体"/>
                <w:szCs w:val="21"/>
              </w:rPr>
            </w:pPr>
            <w:r>
              <w:rPr>
                <w:rFonts w:hint="eastAsia" w:ascii="楷体" w:hAnsi="楷体" w:eastAsia="楷体"/>
                <w:szCs w:val="21"/>
              </w:rPr>
              <w:t>180</w:t>
            </w:r>
          </w:p>
        </w:tc>
        <w:tc>
          <w:tcPr>
            <w:tcW w:w="606" w:type="dxa"/>
          </w:tcPr>
          <w:p>
            <w:pPr>
              <w:jc w:val="center"/>
            </w:pPr>
            <w:r>
              <w:rPr>
                <w:rFonts w:hint="eastAsia" w:ascii="楷体" w:hAnsi="楷体" w:eastAsia="楷体"/>
                <w:sz w:val="24"/>
              </w:rPr>
              <w:t>√</w:t>
            </w:r>
          </w:p>
        </w:tc>
        <w:tc>
          <w:tcPr>
            <w:tcW w:w="567" w:type="dxa"/>
          </w:tcPr>
          <w:p>
            <w:pPr>
              <w:jc w:val="center"/>
            </w:pPr>
            <w:r>
              <w:rPr>
                <w:rFonts w:hint="eastAsia" w:ascii="楷体" w:hAnsi="楷体" w:eastAsia="楷体"/>
                <w:sz w:val="24"/>
              </w:rPr>
              <w:t>√</w:t>
            </w:r>
          </w:p>
        </w:tc>
        <w:tc>
          <w:tcPr>
            <w:tcW w:w="606" w:type="dxa"/>
            <w:vAlign w:val="center"/>
          </w:tcPr>
          <w:p>
            <w:pPr>
              <w:jc w:val="center"/>
              <w:rPr>
                <w:rFonts w:hint="eastAsia" w:ascii="楷体" w:hAnsi="楷体" w:eastAsia="楷体"/>
                <w:color w:val="FF0000"/>
                <w:szCs w:val="21"/>
              </w:rPr>
            </w:pPr>
            <w:r>
              <w:rPr>
                <w:rFonts w:hint="eastAsia" w:ascii="楷体" w:hAnsi="楷体" w:eastAsia="楷体"/>
                <w:sz w:val="24"/>
              </w:rPr>
              <w:t>√</w:t>
            </w:r>
          </w:p>
        </w:tc>
        <w:tc>
          <w:tcPr>
            <w:tcW w:w="606" w:type="dxa"/>
            <w:vAlign w:val="center"/>
          </w:tcPr>
          <w:p>
            <w:pPr>
              <w:jc w:val="center"/>
              <w:rPr>
                <w:rFonts w:hint="eastAsia" w:ascii="楷体" w:hAnsi="楷体" w:eastAsia="楷体"/>
                <w:color w:val="FF0000"/>
                <w:szCs w:val="21"/>
              </w:rPr>
            </w:pPr>
            <w:r>
              <w:rPr>
                <w:rFonts w:hint="eastAsia" w:ascii="楷体" w:hAnsi="楷体" w:eastAsia="楷体"/>
                <w:sz w:val="24"/>
              </w:rPr>
              <w:t>√</w:t>
            </w:r>
          </w:p>
        </w:tc>
        <w:tc>
          <w:tcPr>
            <w:tcW w:w="606" w:type="dxa"/>
            <w:vAlign w:val="center"/>
          </w:tcPr>
          <w:p>
            <w:pPr>
              <w:jc w:val="center"/>
              <w:rPr>
                <w:rFonts w:hint="eastAsia" w:ascii="楷体" w:hAnsi="楷体" w:eastAsia="楷体"/>
                <w:color w:val="FF0000"/>
                <w:szCs w:val="21"/>
              </w:rPr>
            </w:pPr>
            <w:r>
              <w:rPr>
                <w:rFonts w:hint="eastAsia" w:ascii="楷体" w:hAnsi="楷体" w:eastAsia="楷体"/>
                <w:sz w:val="24"/>
              </w:rPr>
              <w:t>√</w:t>
            </w:r>
          </w:p>
        </w:tc>
        <w:tc>
          <w:tcPr>
            <w:tcW w:w="503" w:type="dxa"/>
            <w:vAlign w:val="center"/>
          </w:tcPr>
          <w:p>
            <w:pPr>
              <w:jc w:val="center"/>
              <w:rPr>
                <w:rFonts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vAlign w:val="center"/>
          </w:tcPr>
          <w:p>
            <w:pPr>
              <w:jc w:val="center"/>
              <w:rPr>
                <w:rFonts w:ascii="楷体" w:hAnsi="楷体" w:eastAsia="楷体"/>
                <w:sz w:val="24"/>
              </w:rPr>
            </w:pPr>
          </w:p>
        </w:tc>
        <w:tc>
          <w:tcPr>
            <w:tcW w:w="2327" w:type="dxa"/>
          </w:tcPr>
          <w:p>
            <w:pPr>
              <w:jc w:val="center"/>
              <w:rPr>
                <w:rFonts w:ascii="楷体" w:hAnsi="楷体" w:eastAsia="楷体"/>
                <w:sz w:val="24"/>
              </w:rPr>
            </w:pPr>
            <w:r>
              <w:rPr>
                <w:rFonts w:hint="eastAsia" w:ascii="楷体" w:hAnsi="楷体" w:eastAsia="楷体"/>
                <w:sz w:val="24"/>
              </w:rPr>
              <w:t>音乐</w:t>
            </w:r>
          </w:p>
        </w:tc>
        <w:tc>
          <w:tcPr>
            <w:tcW w:w="816" w:type="dxa"/>
            <w:vAlign w:val="center"/>
          </w:tcPr>
          <w:p>
            <w:pPr>
              <w:jc w:val="center"/>
              <w:rPr>
                <w:rFonts w:ascii="楷体" w:hAnsi="楷体" w:eastAsia="楷体"/>
                <w:sz w:val="24"/>
              </w:rPr>
            </w:pPr>
            <w:r>
              <w:rPr>
                <w:rFonts w:ascii="楷体" w:hAnsi="楷体" w:eastAsia="楷体"/>
                <w:sz w:val="24"/>
              </w:rPr>
              <w:t>1</w:t>
            </w:r>
          </w:p>
        </w:tc>
        <w:tc>
          <w:tcPr>
            <w:tcW w:w="816" w:type="dxa"/>
            <w:vAlign w:val="center"/>
          </w:tcPr>
          <w:p>
            <w:pPr>
              <w:jc w:val="center"/>
              <w:rPr>
                <w:rFonts w:hint="eastAsia" w:ascii="楷体" w:hAnsi="楷体" w:eastAsia="楷体"/>
                <w:szCs w:val="21"/>
              </w:rPr>
            </w:pPr>
            <w:r>
              <w:rPr>
                <w:rFonts w:hint="eastAsia" w:ascii="楷体" w:hAnsi="楷体" w:eastAsia="楷体"/>
                <w:szCs w:val="21"/>
              </w:rPr>
              <w:t>18</w:t>
            </w:r>
          </w:p>
        </w:tc>
        <w:tc>
          <w:tcPr>
            <w:tcW w:w="606" w:type="dxa"/>
          </w:tcPr>
          <w:p>
            <w:pPr>
              <w:jc w:val="center"/>
            </w:pPr>
            <w:r>
              <w:rPr>
                <w:rFonts w:hint="eastAsia" w:ascii="楷体" w:hAnsi="楷体" w:eastAsia="楷体"/>
                <w:sz w:val="24"/>
              </w:rPr>
              <w:t>√</w:t>
            </w:r>
          </w:p>
        </w:tc>
        <w:tc>
          <w:tcPr>
            <w:tcW w:w="567" w:type="dxa"/>
            <w:vAlign w:val="center"/>
          </w:tcPr>
          <w:p>
            <w:pPr>
              <w:jc w:val="center"/>
              <w:rPr>
                <w:rFonts w:hint="eastAsia" w:ascii="楷体" w:hAnsi="楷体" w:eastAsia="楷体"/>
                <w:color w:val="FF0000"/>
                <w:szCs w:val="21"/>
              </w:rPr>
            </w:pPr>
          </w:p>
        </w:tc>
        <w:tc>
          <w:tcPr>
            <w:tcW w:w="606" w:type="dxa"/>
            <w:vAlign w:val="center"/>
          </w:tcPr>
          <w:p>
            <w:pPr>
              <w:jc w:val="center"/>
              <w:rPr>
                <w:rFonts w:hint="eastAsia" w:ascii="楷体" w:hAnsi="楷体" w:eastAsia="楷体"/>
                <w:color w:val="FF0000"/>
                <w:szCs w:val="21"/>
              </w:rPr>
            </w:pPr>
          </w:p>
        </w:tc>
        <w:tc>
          <w:tcPr>
            <w:tcW w:w="606" w:type="dxa"/>
            <w:vAlign w:val="center"/>
          </w:tcPr>
          <w:p>
            <w:pPr>
              <w:jc w:val="center"/>
              <w:rPr>
                <w:rFonts w:hint="eastAsia" w:ascii="楷体" w:hAnsi="楷体" w:eastAsia="楷体"/>
                <w:color w:val="FF0000"/>
                <w:szCs w:val="21"/>
              </w:rPr>
            </w:pPr>
          </w:p>
        </w:tc>
        <w:tc>
          <w:tcPr>
            <w:tcW w:w="606" w:type="dxa"/>
            <w:vAlign w:val="center"/>
          </w:tcPr>
          <w:p>
            <w:pPr>
              <w:jc w:val="center"/>
              <w:rPr>
                <w:rFonts w:hint="eastAsia" w:ascii="楷体" w:hAnsi="楷体" w:eastAsia="楷体"/>
                <w:color w:val="FF0000"/>
                <w:szCs w:val="21"/>
              </w:rPr>
            </w:pPr>
          </w:p>
        </w:tc>
        <w:tc>
          <w:tcPr>
            <w:tcW w:w="503" w:type="dxa"/>
            <w:vAlign w:val="center"/>
          </w:tcPr>
          <w:p>
            <w:pPr>
              <w:jc w:val="center"/>
              <w:rPr>
                <w:rFonts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vAlign w:val="center"/>
          </w:tcPr>
          <w:p>
            <w:pPr>
              <w:jc w:val="center"/>
              <w:rPr>
                <w:rFonts w:ascii="楷体" w:hAnsi="楷体" w:eastAsia="楷体"/>
                <w:sz w:val="24"/>
              </w:rPr>
            </w:pPr>
          </w:p>
        </w:tc>
        <w:tc>
          <w:tcPr>
            <w:tcW w:w="2327" w:type="dxa"/>
          </w:tcPr>
          <w:p>
            <w:pPr>
              <w:jc w:val="center"/>
              <w:rPr>
                <w:rFonts w:ascii="楷体" w:hAnsi="楷体" w:eastAsia="楷体"/>
                <w:sz w:val="24"/>
              </w:rPr>
            </w:pPr>
            <w:r>
              <w:rPr>
                <w:rFonts w:hint="eastAsia" w:ascii="楷体" w:hAnsi="楷体" w:eastAsia="楷体"/>
                <w:sz w:val="24"/>
              </w:rPr>
              <w:t>美术</w:t>
            </w:r>
          </w:p>
        </w:tc>
        <w:tc>
          <w:tcPr>
            <w:tcW w:w="816" w:type="dxa"/>
            <w:vAlign w:val="center"/>
          </w:tcPr>
          <w:p>
            <w:pPr>
              <w:jc w:val="center"/>
              <w:rPr>
                <w:rFonts w:ascii="楷体" w:hAnsi="楷体" w:eastAsia="楷体"/>
                <w:sz w:val="24"/>
              </w:rPr>
            </w:pPr>
            <w:r>
              <w:rPr>
                <w:rFonts w:ascii="楷体" w:hAnsi="楷体" w:eastAsia="楷体"/>
                <w:sz w:val="24"/>
              </w:rPr>
              <w:t>1</w:t>
            </w:r>
          </w:p>
        </w:tc>
        <w:tc>
          <w:tcPr>
            <w:tcW w:w="816" w:type="dxa"/>
            <w:vAlign w:val="center"/>
          </w:tcPr>
          <w:p>
            <w:pPr>
              <w:jc w:val="center"/>
              <w:rPr>
                <w:rFonts w:hint="eastAsia" w:ascii="楷体" w:hAnsi="楷体" w:eastAsia="楷体"/>
                <w:szCs w:val="21"/>
              </w:rPr>
            </w:pPr>
            <w:r>
              <w:rPr>
                <w:rFonts w:hint="eastAsia" w:ascii="楷体" w:hAnsi="楷体" w:eastAsia="楷体"/>
                <w:szCs w:val="21"/>
              </w:rPr>
              <w:t>18</w:t>
            </w:r>
          </w:p>
        </w:tc>
        <w:tc>
          <w:tcPr>
            <w:tcW w:w="606" w:type="dxa"/>
            <w:vAlign w:val="center"/>
          </w:tcPr>
          <w:p>
            <w:pPr>
              <w:jc w:val="center"/>
              <w:rPr>
                <w:rFonts w:hint="eastAsia" w:ascii="楷体" w:hAnsi="楷体" w:eastAsia="楷体"/>
                <w:szCs w:val="21"/>
              </w:rPr>
            </w:pPr>
          </w:p>
        </w:tc>
        <w:tc>
          <w:tcPr>
            <w:tcW w:w="567" w:type="dxa"/>
          </w:tcPr>
          <w:p>
            <w:pPr>
              <w:jc w:val="center"/>
            </w:pPr>
            <w:r>
              <w:rPr>
                <w:rFonts w:hint="eastAsia" w:ascii="楷体" w:hAnsi="楷体" w:eastAsia="楷体"/>
                <w:sz w:val="24"/>
              </w:rPr>
              <w:t>√</w:t>
            </w:r>
          </w:p>
        </w:tc>
        <w:tc>
          <w:tcPr>
            <w:tcW w:w="606" w:type="dxa"/>
            <w:vAlign w:val="center"/>
          </w:tcPr>
          <w:p>
            <w:pPr>
              <w:jc w:val="center"/>
              <w:rPr>
                <w:rFonts w:hint="eastAsia" w:ascii="楷体" w:hAnsi="楷体" w:eastAsia="楷体"/>
                <w:color w:val="FF0000"/>
                <w:szCs w:val="21"/>
              </w:rPr>
            </w:pPr>
          </w:p>
        </w:tc>
        <w:tc>
          <w:tcPr>
            <w:tcW w:w="606" w:type="dxa"/>
            <w:vAlign w:val="center"/>
          </w:tcPr>
          <w:p>
            <w:pPr>
              <w:jc w:val="center"/>
              <w:rPr>
                <w:rFonts w:hint="eastAsia" w:ascii="楷体" w:hAnsi="楷体" w:eastAsia="楷体"/>
                <w:color w:val="FF0000"/>
                <w:szCs w:val="21"/>
              </w:rPr>
            </w:pPr>
          </w:p>
        </w:tc>
        <w:tc>
          <w:tcPr>
            <w:tcW w:w="606" w:type="dxa"/>
            <w:vAlign w:val="center"/>
          </w:tcPr>
          <w:p>
            <w:pPr>
              <w:jc w:val="center"/>
              <w:rPr>
                <w:rFonts w:hint="eastAsia" w:ascii="楷体" w:hAnsi="楷体" w:eastAsia="楷体"/>
                <w:color w:val="FF0000"/>
                <w:szCs w:val="21"/>
              </w:rPr>
            </w:pPr>
          </w:p>
        </w:tc>
        <w:tc>
          <w:tcPr>
            <w:tcW w:w="503" w:type="dxa"/>
            <w:vAlign w:val="center"/>
          </w:tcPr>
          <w:p>
            <w:pPr>
              <w:jc w:val="center"/>
              <w:rPr>
                <w:rFonts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vAlign w:val="center"/>
          </w:tcPr>
          <w:p>
            <w:pPr>
              <w:jc w:val="center"/>
              <w:rPr>
                <w:rFonts w:ascii="楷体" w:hAnsi="楷体" w:eastAsia="楷体"/>
                <w:sz w:val="24"/>
              </w:rPr>
            </w:pPr>
          </w:p>
        </w:tc>
        <w:tc>
          <w:tcPr>
            <w:tcW w:w="2327" w:type="dxa"/>
          </w:tcPr>
          <w:p>
            <w:pPr>
              <w:jc w:val="center"/>
              <w:rPr>
                <w:rFonts w:ascii="楷体" w:hAnsi="楷体" w:eastAsia="楷体"/>
                <w:sz w:val="24"/>
              </w:rPr>
            </w:pPr>
            <w:r>
              <w:rPr>
                <w:rFonts w:hint="eastAsia" w:ascii="楷体" w:hAnsi="楷体" w:eastAsia="楷体"/>
                <w:sz w:val="24"/>
              </w:rPr>
              <w:t xml:space="preserve">中国历史 </w:t>
            </w:r>
          </w:p>
        </w:tc>
        <w:tc>
          <w:tcPr>
            <w:tcW w:w="816" w:type="dxa"/>
            <w:vAlign w:val="center"/>
          </w:tcPr>
          <w:p>
            <w:pPr>
              <w:jc w:val="center"/>
              <w:rPr>
                <w:rFonts w:ascii="楷体" w:hAnsi="楷体" w:eastAsia="楷体"/>
                <w:sz w:val="24"/>
              </w:rPr>
            </w:pPr>
            <w:r>
              <w:rPr>
                <w:rFonts w:hint="eastAsia" w:ascii="楷体" w:hAnsi="楷体" w:eastAsia="楷体"/>
                <w:sz w:val="24"/>
              </w:rPr>
              <w:t>3</w:t>
            </w:r>
          </w:p>
        </w:tc>
        <w:tc>
          <w:tcPr>
            <w:tcW w:w="816" w:type="dxa"/>
            <w:vAlign w:val="center"/>
          </w:tcPr>
          <w:p>
            <w:pPr>
              <w:jc w:val="center"/>
              <w:rPr>
                <w:rFonts w:hint="eastAsia" w:ascii="楷体" w:hAnsi="楷体" w:eastAsia="楷体"/>
                <w:szCs w:val="21"/>
              </w:rPr>
            </w:pPr>
            <w:r>
              <w:rPr>
                <w:rFonts w:hint="eastAsia" w:ascii="楷体" w:hAnsi="楷体" w:eastAsia="楷体"/>
                <w:szCs w:val="21"/>
              </w:rPr>
              <w:t>36</w:t>
            </w:r>
          </w:p>
        </w:tc>
        <w:tc>
          <w:tcPr>
            <w:tcW w:w="606" w:type="dxa"/>
            <w:vAlign w:val="center"/>
          </w:tcPr>
          <w:p>
            <w:pPr>
              <w:jc w:val="center"/>
              <w:rPr>
                <w:rFonts w:hint="eastAsia" w:ascii="楷体" w:hAnsi="楷体" w:eastAsia="楷体"/>
                <w:szCs w:val="21"/>
              </w:rPr>
            </w:pPr>
            <w:r>
              <w:rPr>
                <w:rFonts w:hint="eastAsia" w:ascii="楷体" w:hAnsi="楷体" w:eastAsia="楷体"/>
                <w:sz w:val="24"/>
              </w:rPr>
              <w:t>√</w:t>
            </w:r>
          </w:p>
        </w:tc>
        <w:tc>
          <w:tcPr>
            <w:tcW w:w="567" w:type="dxa"/>
          </w:tcPr>
          <w:p>
            <w:pPr>
              <w:jc w:val="center"/>
            </w:pPr>
            <w:r>
              <w:rPr>
                <w:rFonts w:hint="eastAsia" w:ascii="楷体" w:hAnsi="楷体" w:eastAsia="楷体"/>
                <w:sz w:val="24"/>
              </w:rPr>
              <w:t>√</w:t>
            </w:r>
          </w:p>
        </w:tc>
        <w:tc>
          <w:tcPr>
            <w:tcW w:w="606" w:type="dxa"/>
            <w:vAlign w:val="center"/>
          </w:tcPr>
          <w:p>
            <w:pPr>
              <w:jc w:val="center"/>
              <w:rPr>
                <w:rFonts w:hint="eastAsia" w:ascii="楷体" w:hAnsi="楷体" w:eastAsia="楷体"/>
                <w:color w:val="FF0000"/>
                <w:szCs w:val="21"/>
              </w:rPr>
            </w:pPr>
          </w:p>
        </w:tc>
        <w:tc>
          <w:tcPr>
            <w:tcW w:w="606" w:type="dxa"/>
            <w:vAlign w:val="center"/>
          </w:tcPr>
          <w:p>
            <w:pPr>
              <w:jc w:val="center"/>
              <w:rPr>
                <w:rFonts w:hint="eastAsia" w:ascii="楷体" w:hAnsi="楷体" w:eastAsia="楷体"/>
                <w:color w:val="FF0000"/>
                <w:szCs w:val="21"/>
              </w:rPr>
            </w:pPr>
          </w:p>
        </w:tc>
        <w:tc>
          <w:tcPr>
            <w:tcW w:w="606" w:type="dxa"/>
            <w:vAlign w:val="center"/>
          </w:tcPr>
          <w:p>
            <w:pPr>
              <w:jc w:val="center"/>
              <w:rPr>
                <w:rFonts w:hint="eastAsia" w:ascii="楷体" w:hAnsi="楷体" w:eastAsia="楷体"/>
                <w:color w:val="FF0000"/>
                <w:szCs w:val="21"/>
              </w:rPr>
            </w:pPr>
          </w:p>
        </w:tc>
        <w:tc>
          <w:tcPr>
            <w:tcW w:w="503" w:type="dxa"/>
            <w:vAlign w:val="center"/>
          </w:tcPr>
          <w:p>
            <w:pPr>
              <w:jc w:val="center"/>
              <w:rPr>
                <w:rFonts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vAlign w:val="center"/>
          </w:tcPr>
          <w:p>
            <w:pPr>
              <w:jc w:val="center"/>
              <w:rPr>
                <w:rFonts w:ascii="楷体" w:hAnsi="楷体" w:eastAsia="楷体"/>
                <w:sz w:val="24"/>
              </w:rPr>
            </w:pPr>
          </w:p>
        </w:tc>
        <w:tc>
          <w:tcPr>
            <w:tcW w:w="2327" w:type="dxa"/>
          </w:tcPr>
          <w:p>
            <w:pPr>
              <w:jc w:val="center"/>
              <w:rPr>
                <w:rFonts w:ascii="楷体" w:hAnsi="楷体" w:eastAsia="楷体"/>
                <w:sz w:val="24"/>
              </w:rPr>
            </w:pPr>
            <w:r>
              <w:rPr>
                <w:rFonts w:hint="eastAsia" w:ascii="楷体" w:hAnsi="楷体" w:eastAsia="楷体"/>
                <w:sz w:val="24"/>
              </w:rPr>
              <w:t>世界历史</w:t>
            </w:r>
          </w:p>
        </w:tc>
        <w:tc>
          <w:tcPr>
            <w:tcW w:w="816" w:type="dxa"/>
            <w:vAlign w:val="center"/>
          </w:tcPr>
          <w:p>
            <w:pPr>
              <w:jc w:val="center"/>
              <w:rPr>
                <w:rFonts w:ascii="楷体" w:hAnsi="楷体" w:eastAsia="楷体"/>
                <w:sz w:val="24"/>
              </w:rPr>
            </w:pPr>
            <w:r>
              <w:rPr>
                <w:rFonts w:hint="eastAsia" w:ascii="楷体" w:hAnsi="楷体" w:eastAsia="楷体"/>
                <w:sz w:val="24"/>
              </w:rPr>
              <w:t>2</w:t>
            </w:r>
          </w:p>
        </w:tc>
        <w:tc>
          <w:tcPr>
            <w:tcW w:w="816" w:type="dxa"/>
            <w:vAlign w:val="center"/>
          </w:tcPr>
          <w:p>
            <w:pPr>
              <w:jc w:val="center"/>
              <w:rPr>
                <w:rFonts w:hint="eastAsia" w:ascii="楷体" w:hAnsi="楷体" w:eastAsia="楷体"/>
                <w:szCs w:val="21"/>
              </w:rPr>
            </w:pPr>
            <w:r>
              <w:rPr>
                <w:rFonts w:hint="eastAsia" w:ascii="楷体" w:hAnsi="楷体" w:eastAsia="楷体"/>
                <w:szCs w:val="21"/>
              </w:rPr>
              <w:t>18</w:t>
            </w:r>
          </w:p>
        </w:tc>
        <w:tc>
          <w:tcPr>
            <w:tcW w:w="606" w:type="dxa"/>
            <w:vAlign w:val="center"/>
          </w:tcPr>
          <w:p>
            <w:pPr>
              <w:jc w:val="center"/>
              <w:rPr>
                <w:rFonts w:hint="eastAsia" w:ascii="楷体" w:hAnsi="楷体" w:eastAsia="楷体"/>
                <w:szCs w:val="21"/>
              </w:rPr>
            </w:pPr>
          </w:p>
        </w:tc>
        <w:tc>
          <w:tcPr>
            <w:tcW w:w="567" w:type="dxa"/>
          </w:tcPr>
          <w:p>
            <w:pPr>
              <w:jc w:val="center"/>
            </w:pPr>
            <w:r>
              <w:rPr>
                <w:rFonts w:hint="eastAsia" w:ascii="楷体" w:hAnsi="楷体" w:eastAsia="楷体"/>
                <w:sz w:val="24"/>
              </w:rPr>
              <w:t>√</w:t>
            </w:r>
          </w:p>
        </w:tc>
        <w:tc>
          <w:tcPr>
            <w:tcW w:w="606" w:type="dxa"/>
            <w:vAlign w:val="center"/>
          </w:tcPr>
          <w:p>
            <w:pPr>
              <w:jc w:val="center"/>
              <w:rPr>
                <w:rFonts w:hint="eastAsia" w:ascii="楷体" w:hAnsi="楷体" w:eastAsia="楷体"/>
                <w:color w:val="FF0000"/>
                <w:szCs w:val="21"/>
              </w:rPr>
            </w:pPr>
          </w:p>
        </w:tc>
        <w:tc>
          <w:tcPr>
            <w:tcW w:w="606" w:type="dxa"/>
            <w:vAlign w:val="center"/>
          </w:tcPr>
          <w:p>
            <w:pPr>
              <w:jc w:val="center"/>
              <w:rPr>
                <w:rFonts w:hint="eastAsia" w:ascii="楷体" w:hAnsi="楷体" w:eastAsia="楷体"/>
                <w:color w:val="FF0000"/>
                <w:szCs w:val="21"/>
              </w:rPr>
            </w:pPr>
          </w:p>
        </w:tc>
        <w:tc>
          <w:tcPr>
            <w:tcW w:w="606" w:type="dxa"/>
            <w:vAlign w:val="center"/>
          </w:tcPr>
          <w:p>
            <w:pPr>
              <w:jc w:val="center"/>
              <w:rPr>
                <w:rFonts w:hint="eastAsia" w:ascii="楷体" w:hAnsi="楷体" w:eastAsia="楷体"/>
                <w:color w:val="FF0000"/>
                <w:szCs w:val="21"/>
              </w:rPr>
            </w:pPr>
          </w:p>
        </w:tc>
        <w:tc>
          <w:tcPr>
            <w:tcW w:w="503" w:type="dxa"/>
            <w:vAlign w:val="center"/>
          </w:tcPr>
          <w:p>
            <w:pPr>
              <w:jc w:val="center"/>
              <w:rPr>
                <w:rFonts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vAlign w:val="center"/>
          </w:tcPr>
          <w:p>
            <w:pPr>
              <w:jc w:val="center"/>
              <w:rPr>
                <w:rFonts w:ascii="楷体" w:hAnsi="楷体" w:eastAsia="楷体"/>
                <w:sz w:val="24"/>
              </w:rPr>
            </w:pPr>
          </w:p>
        </w:tc>
        <w:tc>
          <w:tcPr>
            <w:tcW w:w="2327" w:type="dxa"/>
            <w:vAlign w:val="center"/>
          </w:tcPr>
          <w:p>
            <w:pPr>
              <w:spacing w:line="240" w:lineRule="exact"/>
              <w:jc w:val="center"/>
              <w:rPr>
                <w:rFonts w:ascii="楷体" w:hAnsi="楷体" w:eastAsia="楷体"/>
                <w:sz w:val="24"/>
              </w:rPr>
            </w:pPr>
            <w:r>
              <w:rPr>
                <w:rFonts w:hint="eastAsia" w:ascii="楷体" w:hAnsi="楷体" w:eastAsia="楷体"/>
                <w:sz w:val="24"/>
              </w:rPr>
              <w:t>劳动教育指导手册</w:t>
            </w:r>
          </w:p>
        </w:tc>
        <w:tc>
          <w:tcPr>
            <w:tcW w:w="816" w:type="dxa"/>
            <w:vAlign w:val="center"/>
          </w:tcPr>
          <w:p>
            <w:pPr>
              <w:jc w:val="center"/>
              <w:rPr>
                <w:rFonts w:ascii="楷体" w:hAnsi="楷体" w:eastAsia="楷体"/>
                <w:sz w:val="24"/>
              </w:rPr>
            </w:pPr>
            <w:r>
              <w:rPr>
                <w:rFonts w:ascii="楷体" w:hAnsi="楷体" w:eastAsia="楷体"/>
                <w:sz w:val="24"/>
              </w:rPr>
              <w:t>1</w:t>
            </w:r>
          </w:p>
        </w:tc>
        <w:tc>
          <w:tcPr>
            <w:tcW w:w="816" w:type="dxa"/>
            <w:vAlign w:val="center"/>
          </w:tcPr>
          <w:p>
            <w:pPr>
              <w:jc w:val="center"/>
              <w:rPr>
                <w:rFonts w:hint="eastAsia" w:ascii="楷体" w:hAnsi="楷体" w:eastAsia="楷体"/>
                <w:szCs w:val="21"/>
              </w:rPr>
            </w:pPr>
            <w:r>
              <w:rPr>
                <w:rFonts w:hint="eastAsia" w:ascii="楷体" w:hAnsi="楷体" w:eastAsia="楷体"/>
                <w:szCs w:val="21"/>
              </w:rPr>
              <w:t>36</w:t>
            </w:r>
          </w:p>
        </w:tc>
        <w:tc>
          <w:tcPr>
            <w:tcW w:w="606" w:type="dxa"/>
            <w:vAlign w:val="center"/>
          </w:tcPr>
          <w:p>
            <w:pPr>
              <w:jc w:val="center"/>
              <w:rPr>
                <w:rFonts w:hint="eastAsia" w:ascii="楷体" w:hAnsi="楷体" w:eastAsia="楷体"/>
                <w:szCs w:val="21"/>
              </w:rPr>
            </w:pPr>
          </w:p>
        </w:tc>
        <w:tc>
          <w:tcPr>
            <w:tcW w:w="567" w:type="dxa"/>
          </w:tcPr>
          <w:p>
            <w:pPr>
              <w:jc w:val="center"/>
            </w:pPr>
            <w:r>
              <w:rPr>
                <w:rFonts w:hint="eastAsia" w:ascii="楷体" w:hAnsi="楷体" w:eastAsia="楷体"/>
                <w:sz w:val="24"/>
              </w:rPr>
              <w:t>√</w:t>
            </w:r>
          </w:p>
        </w:tc>
        <w:tc>
          <w:tcPr>
            <w:tcW w:w="606" w:type="dxa"/>
            <w:vAlign w:val="center"/>
          </w:tcPr>
          <w:p>
            <w:pPr>
              <w:jc w:val="center"/>
              <w:rPr>
                <w:rFonts w:hint="eastAsia" w:ascii="楷体" w:hAnsi="楷体" w:eastAsia="楷体"/>
                <w:color w:val="FF0000"/>
                <w:szCs w:val="21"/>
              </w:rPr>
            </w:pPr>
          </w:p>
        </w:tc>
        <w:tc>
          <w:tcPr>
            <w:tcW w:w="606" w:type="dxa"/>
          </w:tcPr>
          <w:p>
            <w:pPr>
              <w:jc w:val="center"/>
            </w:pPr>
            <w:r>
              <w:rPr>
                <w:rFonts w:hint="eastAsia" w:ascii="楷体" w:hAnsi="楷体" w:eastAsia="楷体"/>
                <w:sz w:val="24"/>
              </w:rPr>
              <w:t>√</w:t>
            </w:r>
          </w:p>
        </w:tc>
        <w:tc>
          <w:tcPr>
            <w:tcW w:w="606" w:type="dxa"/>
            <w:vAlign w:val="center"/>
          </w:tcPr>
          <w:p>
            <w:pPr>
              <w:jc w:val="center"/>
              <w:rPr>
                <w:rFonts w:hint="eastAsia" w:ascii="楷体" w:hAnsi="楷体" w:eastAsia="楷体"/>
                <w:color w:val="FF0000"/>
                <w:szCs w:val="21"/>
              </w:rPr>
            </w:pPr>
          </w:p>
        </w:tc>
        <w:tc>
          <w:tcPr>
            <w:tcW w:w="503" w:type="dxa"/>
            <w:vAlign w:val="center"/>
          </w:tcPr>
          <w:p>
            <w:pPr>
              <w:jc w:val="center"/>
              <w:rPr>
                <w:rFonts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vAlign w:val="center"/>
          </w:tcPr>
          <w:p>
            <w:pPr>
              <w:jc w:val="center"/>
              <w:rPr>
                <w:rFonts w:ascii="楷体" w:hAnsi="楷体" w:eastAsia="楷体"/>
                <w:sz w:val="24"/>
              </w:rPr>
            </w:pPr>
          </w:p>
        </w:tc>
        <w:tc>
          <w:tcPr>
            <w:tcW w:w="2327" w:type="dxa"/>
            <w:vAlign w:val="center"/>
          </w:tcPr>
          <w:p>
            <w:pPr>
              <w:spacing w:line="240" w:lineRule="exact"/>
              <w:jc w:val="center"/>
              <w:rPr>
                <w:rFonts w:ascii="楷体" w:hAnsi="楷体" w:eastAsia="楷体"/>
                <w:sz w:val="24"/>
              </w:rPr>
            </w:pPr>
            <w:r>
              <w:rPr>
                <w:rFonts w:hint="eastAsia" w:ascii="楷体" w:hAnsi="楷体" w:eastAsia="楷体"/>
                <w:sz w:val="24"/>
              </w:rPr>
              <w:t>时事职教</w:t>
            </w:r>
          </w:p>
        </w:tc>
        <w:tc>
          <w:tcPr>
            <w:tcW w:w="816" w:type="dxa"/>
            <w:vAlign w:val="center"/>
          </w:tcPr>
          <w:p>
            <w:pPr>
              <w:jc w:val="center"/>
              <w:rPr>
                <w:rFonts w:ascii="楷体" w:hAnsi="楷体" w:eastAsia="楷体"/>
                <w:sz w:val="24"/>
              </w:rPr>
            </w:pPr>
            <w:r>
              <w:rPr>
                <w:rFonts w:hint="eastAsia" w:ascii="楷体" w:hAnsi="楷体" w:eastAsia="楷体"/>
                <w:sz w:val="24"/>
              </w:rPr>
              <w:t>2</w:t>
            </w:r>
          </w:p>
        </w:tc>
        <w:tc>
          <w:tcPr>
            <w:tcW w:w="816" w:type="dxa"/>
            <w:vAlign w:val="center"/>
          </w:tcPr>
          <w:p>
            <w:pPr>
              <w:jc w:val="center"/>
              <w:rPr>
                <w:rFonts w:hint="eastAsia" w:ascii="楷体" w:hAnsi="楷体" w:eastAsia="楷体"/>
                <w:szCs w:val="21"/>
              </w:rPr>
            </w:pPr>
            <w:r>
              <w:rPr>
                <w:rFonts w:hint="eastAsia" w:ascii="楷体" w:hAnsi="楷体" w:eastAsia="楷体"/>
                <w:szCs w:val="21"/>
              </w:rPr>
              <w:t>54</w:t>
            </w:r>
          </w:p>
        </w:tc>
        <w:tc>
          <w:tcPr>
            <w:tcW w:w="606" w:type="dxa"/>
            <w:vAlign w:val="center"/>
          </w:tcPr>
          <w:p>
            <w:pPr>
              <w:jc w:val="center"/>
              <w:rPr>
                <w:rFonts w:hint="eastAsia" w:ascii="楷体" w:hAnsi="楷体" w:eastAsia="楷体"/>
                <w:szCs w:val="21"/>
              </w:rPr>
            </w:pPr>
          </w:p>
        </w:tc>
        <w:tc>
          <w:tcPr>
            <w:tcW w:w="567" w:type="dxa"/>
            <w:vAlign w:val="center"/>
          </w:tcPr>
          <w:p>
            <w:pPr>
              <w:jc w:val="center"/>
              <w:rPr>
                <w:rFonts w:hint="eastAsia" w:ascii="楷体" w:hAnsi="楷体" w:eastAsia="楷体"/>
                <w:color w:val="FF0000"/>
                <w:szCs w:val="21"/>
              </w:rPr>
            </w:pPr>
          </w:p>
        </w:tc>
        <w:tc>
          <w:tcPr>
            <w:tcW w:w="606" w:type="dxa"/>
            <w:vAlign w:val="center"/>
          </w:tcPr>
          <w:p>
            <w:pPr>
              <w:jc w:val="center"/>
              <w:rPr>
                <w:rFonts w:hint="eastAsia" w:ascii="楷体" w:hAnsi="楷体" w:eastAsia="楷体"/>
                <w:color w:val="FF0000"/>
                <w:szCs w:val="21"/>
              </w:rPr>
            </w:pPr>
            <w:r>
              <w:rPr>
                <w:rFonts w:hint="eastAsia" w:ascii="楷体" w:hAnsi="楷体" w:eastAsia="楷体"/>
                <w:sz w:val="24"/>
              </w:rPr>
              <w:t>√</w:t>
            </w:r>
          </w:p>
        </w:tc>
        <w:tc>
          <w:tcPr>
            <w:tcW w:w="606" w:type="dxa"/>
          </w:tcPr>
          <w:p>
            <w:pPr>
              <w:jc w:val="center"/>
            </w:pPr>
            <w:r>
              <w:rPr>
                <w:rFonts w:hint="eastAsia" w:ascii="楷体" w:hAnsi="楷体" w:eastAsia="楷体"/>
                <w:sz w:val="24"/>
              </w:rPr>
              <w:t>√</w:t>
            </w:r>
          </w:p>
        </w:tc>
        <w:tc>
          <w:tcPr>
            <w:tcW w:w="606" w:type="dxa"/>
            <w:vAlign w:val="center"/>
          </w:tcPr>
          <w:p>
            <w:pPr>
              <w:jc w:val="center"/>
              <w:rPr>
                <w:rFonts w:hint="eastAsia" w:ascii="楷体" w:hAnsi="楷体" w:eastAsia="楷体"/>
                <w:color w:val="FF0000"/>
                <w:szCs w:val="21"/>
              </w:rPr>
            </w:pPr>
            <w:r>
              <w:rPr>
                <w:rFonts w:hint="eastAsia" w:ascii="楷体" w:hAnsi="楷体" w:eastAsia="楷体"/>
                <w:sz w:val="24"/>
              </w:rPr>
              <w:t>√</w:t>
            </w:r>
          </w:p>
        </w:tc>
        <w:tc>
          <w:tcPr>
            <w:tcW w:w="503" w:type="dxa"/>
            <w:vAlign w:val="center"/>
          </w:tcPr>
          <w:p>
            <w:pPr>
              <w:jc w:val="center"/>
              <w:rPr>
                <w:rFonts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vAlign w:val="center"/>
          </w:tcPr>
          <w:p>
            <w:pPr>
              <w:jc w:val="center"/>
              <w:rPr>
                <w:rFonts w:ascii="楷体" w:hAnsi="楷体" w:eastAsia="楷体"/>
                <w:sz w:val="24"/>
              </w:rPr>
            </w:pPr>
          </w:p>
        </w:tc>
        <w:tc>
          <w:tcPr>
            <w:tcW w:w="2327" w:type="dxa"/>
            <w:vAlign w:val="center"/>
          </w:tcPr>
          <w:p>
            <w:pPr>
              <w:spacing w:line="240" w:lineRule="exact"/>
              <w:jc w:val="center"/>
              <w:rPr>
                <w:rFonts w:ascii="楷体" w:hAnsi="楷体" w:eastAsia="楷体"/>
                <w:sz w:val="24"/>
              </w:rPr>
            </w:pPr>
            <w:r>
              <w:rPr>
                <w:rFonts w:hint="eastAsia" w:ascii="楷体" w:hAnsi="楷体" w:eastAsia="楷体"/>
                <w:sz w:val="24"/>
              </w:rPr>
              <w:t>习近平新时代中国特色社会主义思想学生读本</w:t>
            </w:r>
          </w:p>
        </w:tc>
        <w:tc>
          <w:tcPr>
            <w:tcW w:w="816" w:type="dxa"/>
            <w:vAlign w:val="center"/>
          </w:tcPr>
          <w:p>
            <w:pPr>
              <w:jc w:val="center"/>
              <w:rPr>
                <w:rFonts w:ascii="楷体" w:hAnsi="楷体" w:eastAsia="楷体"/>
                <w:sz w:val="24"/>
              </w:rPr>
            </w:pPr>
            <w:r>
              <w:rPr>
                <w:rFonts w:ascii="楷体" w:hAnsi="楷体" w:eastAsia="楷体"/>
                <w:sz w:val="24"/>
              </w:rPr>
              <w:t>1</w:t>
            </w:r>
          </w:p>
        </w:tc>
        <w:tc>
          <w:tcPr>
            <w:tcW w:w="816" w:type="dxa"/>
            <w:vAlign w:val="center"/>
          </w:tcPr>
          <w:p>
            <w:pPr>
              <w:jc w:val="center"/>
              <w:rPr>
                <w:rFonts w:hint="eastAsia" w:ascii="楷体" w:hAnsi="楷体" w:eastAsia="楷体"/>
                <w:szCs w:val="21"/>
              </w:rPr>
            </w:pPr>
            <w:r>
              <w:rPr>
                <w:rFonts w:hint="eastAsia" w:ascii="楷体" w:hAnsi="楷体" w:eastAsia="楷体"/>
                <w:szCs w:val="21"/>
              </w:rPr>
              <w:t>18</w:t>
            </w:r>
          </w:p>
        </w:tc>
        <w:tc>
          <w:tcPr>
            <w:tcW w:w="606" w:type="dxa"/>
            <w:vAlign w:val="center"/>
          </w:tcPr>
          <w:p>
            <w:pPr>
              <w:jc w:val="center"/>
              <w:rPr>
                <w:rFonts w:hint="eastAsia" w:ascii="楷体" w:hAnsi="楷体" w:eastAsia="楷体"/>
                <w:szCs w:val="21"/>
              </w:rPr>
            </w:pPr>
          </w:p>
        </w:tc>
        <w:tc>
          <w:tcPr>
            <w:tcW w:w="567" w:type="dxa"/>
            <w:vAlign w:val="center"/>
          </w:tcPr>
          <w:p>
            <w:pPr>
              <w:jc w:val="center"/>
              <w:rPr>
                <w:rFonts w:hint="eastAsia" w:ascii="楷体" w:hAnsi="楷体" w:eastAsia="楷体"/>
                <w:color w:val="FF0000"/>
                <w:szCs w:val="21"/>
              </w:rPr>
            </w:pPr>
            <w:r>
              <w:rPr>
                <w:rFonts w:hint="eastAsia" w:ascii="楷体" w:hAnsi="楷体" w:eastAsia="楷体"/>
                <w:sz w:val="24"/>
              </w:rPr>
              <w:t>√</w:t>
            </w:r>
          </w:p>
        </w:tc>
        <w:tc>
          <w:tcPr>
            <w:tcW w:w="606" w:type="dxa"/>
            <w:vAlign w:val="center"/>
          </w:tcPr>
          <w:p>
            <w:pPr>
              <w:jc w:val="center"/>
              <w:rPr>
                <w:rFonts w:hint="eastAsia" w:ascii="楷体" w:hAnsi="楷体" w:eastAsia="楷体"/>
                <w:color w:val="FF0000"/>
                <w:szCs w:val="21"/>
              </w:rPr>
            </w:pPr>
          </w:p>
        </w:tc>
        <w:tc>
          <w:tcPr>
            <w:tcW w:w="606" w:type="dxa"/>
            <w:vAlign w:val="center"/>
          </w:tcPr>
          <w:p>
            <w:pPr>
              <w:jc w:val="center"/>
              <w:rPr>
                <w:rFonts w:hint="eastAsia" w:ascii="楷体" w:hAnsi="楷体" w:eastAsia="楷体"/>
                <w:color w:val="FF0000"/>
                <w:szCs w:val="21"/>
              </w:rPr>
            </w:pPr>
          </w:p>
        </w:tc>
        <w:tc>
          <w:tcPr>
            <w:tcW w:w="606" w:type="dxa"/>
            <w:vAlign w:val="center"/>
          </w:tcPr>
          <w:p>
            <w:pPr>
              <w:jc w:val="center"/>
              <w:rPr>
                <w:rFonts w:hint="eastAsia" w:ascii="楷体" w:hAnsi="楷体" w:eastAsia="楷体"/>
                <w:color w:val="FF0000"/>
                <w:szCs w:val="21"/>
              </w:rPr>
            </w:pPr>
          </w:p>
        </w:tc>
        <w:tc>
          <w:tcPr>
            <w:tcW w:w="503" w:type="dxa"/>
            <w:vAlign w:val="center"/>
          </w:tcPr>
          <w:p>
            <w:pPr>
              <w:jc w:val="center"/>
              <w:rPr>
                <w:rFonts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Align w:val="center"/>
          </w:tcPr>
          <w:p>
            <w:pPr>
              <w:jc w:val="center"/>
              <w:rPr>
                <w:rFonts w:ascii="楷体" w:hAnsi="楷体" w:eastAsia="楷体"/>
                <w:sz w:val="24"/>
              </w:rPr>
            </w:pPr>
            <w:r>
              <w:rPr>
                <w:rFonts w:hint="eastAsia" w:ascii="楷体" w:hAnsi="楷体" w:eastAsia="楷体"/>
                <w:sz w:val="24"/>
              </w:rPr>
              <w:t>合计</w:t>
            </w:r>
          </w:p>
        </w:tc>
        <w:tc>
          <w:tcPr>
            <w:tcW w:w="2327" w:type="dxa"/>
            <w:vAlign w:val="center"/>
          </w:tcPr>
          <w:p>
            <w:pPr>
              <w:jc w:val="center"/>
              <w:rPr>
                <w:rFonts w:ascii="楷体" w:hAnsi="楷体" w:eastAsia="楷体"/>
                <w:sz w:val="24"/>
              </w:rPr>
            </w:pPr>
          </w:p>
        </w:tc>
        <w:tc>
          <w:tcPr>
            <w:tcW w:w="816" w:type="dxa"/>
            <w:vAlign w:val="center"/>
          </w:tcPr>
          <w:p>
            <w:pPr>
              <w:jc w:val="center"/>
              <w:rPr>
                <w:rFonts w:ascii="楷体" w:hAnsi="楷体" w:eastAsia="楷体"/>
                <w:sz w:val="24"/>
              </w:rPr>
            </w:pPr>
            <w:r>
              <w:rPr>
                <w:rFonts w:hint="eastAsia" w:ascii="楷体" w:hAnsi="楷体" w:eastAsia="楷体"/>
                <w:sz w:val="24"/>
              </w:rPr>
              <w:t>96</w:t>
            </w:r>
          </w:p>
        </w:tc>
        <w:tc>
          <w:tcPr>
            <w:tcW w:w="816" w:type="dxa"/>
            <w:vAlign w:val="center"/>
          </w:tcPr>
          <w:p>
            <w:pPr>
              <w:jc w:val="center"/>
              <w:rPr>
                <w:rFonts w:ascii="楷体" w:hAnsi="楷体" w:eastAsia="楷体"/>
                <w:sz w:val="24"/>
              </w:rPr>
            </w:pPr>
            <w:r>
              <w:rPr>
                <w:rFonts w:ascii="楷体" w:hAnsi="楷体" w:eastAsia="楷体"/>
                <w:sz w:val="24"/>
              </w:rPr>
              <w:t>1656</w:t>
            </w:r>
          </w:p>
        </w:tc>
        <w:tc>
          <w:tcPr>
            <w:tcW w:w="606" w:type="dxa"/>
            <w:vAlign w:val="center"/>
          </w:tcPr>
          <w:p>
            <w:pPr>
              <w:jc w:val="center"/>
              <w:rPr>
                <w:rFonts w:ascii="楷体" w:hAnsi="楷体" w:eastAsia="楷体"/>
                <w:sz w:val="24"/>
              </w:rPr>
            </w:pPr>
          </w:p>
        </w:tc>
        <w:tc>
          <w:tcPr>
            <w:tcW w:w="567" w:type="dxa"/>
            <w:vAlign w:val="center"/>
          </w:tcPr>
          <w:p>
            <w:pPr>
              <w:jc w:val="center"/>
              <w:rPr>
                <w:rFonts w:ascii="楷体" w:hAnsi="楷体" w:eastAsia="楷体"/>
                <w:sz w:val="24"/>
              </w:rPr>
            </w:pPr>
          </w:p>
        </w:tc>
        <w:tc>
          <w:tcPr>
            <w:tcW w:w="606" w:type="dxa"/>
            <w:vAlign w:val="center"/>
          </w:tcPr>
          <w:p>
            <w:pPr>
              <w:jc w:val="center"/>
              <w:rPr>
                <w:rFonts w:ascii="楷体" w:hAnsi="楷体" w:eastAsia="楷体"/>
                <w:sz w:val="24"/>
              </w:rPr>
            </w:pPr>
          </w:p>
        </w:tc>
        <w:tc>
          <w:tcPr>
            <w:tcW w:w="606" w:type="dxa"/>
            <w:vAlign w:val="center"/>
          </w:tcPr>
          <w:p>
            <w:pPr>
              <w:jc w:val="center"/>
              <w:rPr>
                <w:rFonts w:ascii="楷体" w:hAnsi="楷体" w:eastAsia="楷体"/>
                <w:sz w:val="24"/>
              </w:rPr>
            </w:pPr>
          </w:p>
        </w:tc>
        <w:tc>
          <w:tcPr>
            <w:tcW w:w="606" w:type="dxa"/>
            <w:vAlign w:val="center"/>
          </w:tcPr>
          <w:p>
            <w:pPr>
              <w:jc w:val="center"/>
              <w:rPr>
                <w:rFonts w:ascii="楷体" w:hAnsi="楷体" w:eastAsia="楷体"/>
                <w:sz w:val="24"/>
              </w:rPr>
            </w:pPr>
          </w:p>
        </w:tc>
        <w:tc>
          <w:tcPr>
            <w:tcW w:w="503" w:type="dxa"/>
            <w:vAlign w:val="center"/>
          </w:tcPr>
          <w:p>
            <w:pPr>
              <w:jc w:val="center"/>
              <w:rPr>
                <w:rFonts w:ascii="楷体" w:hAnsi="楷体" w:eastAsia="楷体"/>
                <w:sz w:val="24"/>
              </w:rPr>
            </w:pPr>
          </w:p>
        </w:tc>
      </w:tr>
    </w:tbl>
    <w:p>
      <w:pPr>
        <w:overflowPunct w:val="0"/>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选修课程总体安排（任选2门）：</w:t>
      </w:r>
    </w:p>
    <w:tbl>
      <w:tblPr>
        <w:tblStyle w:val="14"/>
        <w:tblW w:w="897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77"/>
        <w:gridCol w:w="2076"/>
        <w:gridCol w:w="816"/>
        <w:gridCol w:w="816"/>
        <w:gridCol w:w="606"/>
        <w:gridCol w:w="567"/>
        <w:gridCol w:w="606"/>
        <w:gridCol w:w="606"/>
        <w:gridCol w:w="606"/>
        <w:gridCol w:w="50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trPr>
        <w:tc>
          <w:tcPr>
            <w:tcW w:w="1777" w:type="dxa"/>
            <w:vMerge w:val="restart"/>
            <w:noWrap w:val="0"/>
            <w:vAlign w:val="center"/>
          </w:tcPr>
          <w:p>
            <w:pPr>
              <w:jc w:val="center"/>
              <w:rPr>
                <w:rFonts w:ascii="楷体_GB2312" w:eastAsia="楷体_GB2312"/>
              </w:rPr>
            </w:pPr>
            <w:r>
              <w:rPr>
                <w:rFonts w:hint="eastAsia" w:ascii="楷体_GB2312" w:eastAsia="楷体_GB2312"/>
              </w:rPr>
              <w:t>课程类别</w:t>
            </w:r>
          </w:p>
        </w:tc>
        <w:tc>
          <w:tcPr>
            <w:tcW w:w="2076" w:type="dxa"/>
            <w:vMerge w:val="restart"/>
            <w:noWrap w:val="0"/>
            <w:vAlign w:val="center"/>
          </w:tcPr>
          <w:p>
            <w:pPr>
              <w:jc w:val="center"/>
              <w:rPr>
                <w:rFonts w:ascii="楷体_GB2312" w:eastAsia="楷体_GB2312"/>
              </w:rPr>
            </w:pPr>
            <w:r>
              <w:rPr>
                <w:rFonts w:hint="eastAsia" w:ascii="楷体_GB2312" w:eastAsia="楷体_GB2312"/>
              </w:rPr>
              <w:t>课程名称</w:t>
            </w:r>
          </w:p>
        </w:tc>
        <w:tc>
          <w:tcPr>
            <w:tcW w:w="816" w:type="dxa"/>
            <w:vMerge w:val="restart"/>
            <w:noWrap w:val="0"/>
            <w:vAlign w:val="center"/>
          </w:tcPr>
          <w:p>
            <w:pPr>
              <w:jc w:val="center"/>
              <w:rPr>
                <w:rFonts w:ascii="楷体_GB2312" w:eastAsia="楷体_GB2312"/>
              </w:rPr>
            </w:pPr>
            <w:r>
              <w:rPr>
                <w:rFonts w:hint="eastAsia" w:ascii="楷体_GB2312" w:eastAsia="楷体_GB2312"/>
              </w:rPr>
              <w:t>学分</w:t>
            </w:r>
          </w:p>
        </w:tc>
        <w:tc>
          <w:tcPr>
            <w:tcW w:w="816" w:type="dxa"/>
            <w:vMerge w:val="restart"/>
            <w:noWrap w:val="0"/>
            <w:vAlign w:val="center"/>
          </w:tcPr>
          <w:p>
            <w:pPr>
              <w:jc w:val="center"/>
              <w:rPr>
                <w:rFonts w:ascii="楷体_GB2312" w:eastAsia="楷体_GB2312"/>
              </w:rPr>
            </w:pPr>
            <w:r>
              <w:rPr>
                <w:rFonts w:hint="eastAsia" w:ascii="楷体_GB2312" w:eastAsia="楷体_GB2312"/>
              </w:rPr>
              <w:t>学时</w:t>
            </w:r>
          </w:p>
        </w:tc>
        <w:tc>
          <w:tcPr>
            <w:tcW w:w="3494" w:type="dxa"/>
            <w:gridSpan w:val="6"/>
            <w:noWrap w:val="0"/>
            <w:vAlign w:val="center"/>
          </w:tcPr>
          <w:p>
            <w:pPr>
              <w:jc w:val="center"/>
              <w:rPr>
                <w:rFonts w:ascii="楷体_GB2312" w:eastAsia="楷体_GB2312"/>
              </w:rPr>
            </w:pPr>
            <w:r>
              <w:rPr>
                <w:rFonts w:hint="eastAsia" w:ascii="楷体_GB2312" w:eastAsia="楷体_GB2312"/>
              </w:rPr>
              <w:t>学期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 w:hRule="atLeast"/>
        </w:trPr>
        <w:tc>
          <w:tcPr>
            <w:tcW w:w="1777" w:type="dxa"/>
            <w:vMerge w:val="continue"/>
            <w:noWrap w:val="0"/>
            <w:vAlign w:val="center"/>
          </w:tcPr>
          <w:p>
            <w:pPr>
              <w:jc w:val="center"/>
              <w:rPr>
                <w:rFonts w:ascii="楷体_GB2312" w:eastAsia="楷体_GB2312"/>
              </w:rPr>
            </w:pPr>
          </w:p>
        </w:tc>
        <w:tc>
          <w:tcPr>
            <w:tcW w:w="2076" w:type="dxa"/>
            <w:vMerge w:val="continue"/>
            <w:noWrap w:val="0"/>
            <w:vAlign w:val="center"/>
          </w:tcPr>
          <w:p>
            <w:pPr>
              <w:jc w:val="center"/>
              <w:rPr>
                <w:rFonts w:ascii="楷体_GB2312" w:eastAsia="楷体_GB2312"/>
              </w:rPr>
            </w:pPr>
          </w:p>
        </w:tc>
        <w:tc>
          <w:tcPr>
            <w:tcW w:w="816" w:type="dxa"/>
            <w:vMerge w:val="continue"/>
            <w:noWrap w:val="0"/>
            <w:vAlign w:val="center"/>
          </w:tcPr>
          <w:p>
            <w:pPr>
              <w:jc w:val="center"/>
              <w:rPr>
                <w:rFonts w:ascii="楷体_GB2312" w:eastAsia="楷体_GB2312"/>
              </w:rPr>
            </w:pPr>
          </w:p>
        </w:tc>
        <w:tc>
          <w:tcPr>
            <w:tcW w:w="816" w:type="dxa"/>
            <w:vMerge w:val="continue"/>
            <w:noWrap w:val="0"/>
            <w:vAlign w:val="center"/>
          </w:tcPr>
          <w:p>
            <w:pPr>
              <w:jc w:val="center"/>
              <w:rPr>
                <w:rFonts w:ascii="楷体_GB2312" w:eastAsia="楷体_GB2312"/>
              </w:rPr>
            </w:pPr>
          </w:p>
        </w:tc>
        <w:tc>
          <w:tcPr>
            <w:tcW w:w="606" w:type="dxa"/>
            <w:noWrap w:val="0"/>
            <w:vAlign w:val="center"/>
          </w:tcPr>
          <w:p>
            <w:pPr>
              <w:jc w:val="center"/>
              <w:rPr>
                <w:rFonts w:ascii="楷体_GB2312" w:eastAsia="楷体_GB2312"/>
              </w:rPr>
            </w:pPr>
            <w:r>
              <w:rPr>
                <w:rFonts w:hint="eastAsia" w:ascii="楷体_GB2312" w:eastAsia="楷体_GB2312"/>
              </w:rPr>
              <w:t>1</w:t>
            </w:r>
          </w:p>
        </w:tc>
        <w:tc>
          <w:tcPr>
            <w:tcW w:w="567" w:type="dxa"/>
            <w:noWrap w:val="0"/>
            <w:vAlign w:val="center"/>
          </w:tcPr>
          <w:p>
            <w:pPr>
              <w:jc w:val="center"/>
              <w:rPr>
                <w:rFonts w:ascii="楷体_GB2312" w:eastAsia="楷体_GB2312"/>
              </w:rPr>
            </w:pPr>
            <w:r>
              <w:rPr>
                <w:rFonts w:hint="eastAsia" w:ascii="楷体_GB2312" w:eastAsia="楷体_GB2312"/>
              </w:rPr>
              <w:t>2</w:t>
            </w:r>
          </w:p>
        </w:tc>
        <w:tc>
          <w:tcPr>
            <w:tcW w:w="606" w:type="dxa"/>
            <w:noWrap w:val="0"/>
            <w:vAlign w:val="center"/>
          </w:tcPr>
          <w:p>
            <w:pPr>
              <w:jc w:val="center"/>
              <w:rPr>
                <w:rFonts w:ascii="楷体_GB2312" w:eastAsia="楷体_GB2312"/>
              </w:rPr>
            </w:pPr>
            <w:r>
              <w:rPr>
                <w:rFonts w:hint="eastAsia" w:ascii="楷体_GB2312" w:eastAsia="楷体_GB2312"/>
              </w:rPr>
              <w:t>3</w:t>
            </w:r>
          </w:p>
        </w:tc>
        <w:tc>
          <w:tcPr>
            <w:tcW w:w="606" w:type="dxa"/>
            <w:noWrap w:val="0"/>
            <w:vAlign w:val="center"/>
          </w:tcPr>
          <w:p>
            <w:pPr>
              <w:jc w:val="center"/>
              <w:rPr>
                <w:rFonts w:ascii="楷体_GB2312" w:eastAsia="楷体_GB2312"/>
              </w:rPr>
            </w:pPr>
            <w:r>
              <w:rPr>
                <w:rFonts w:hint="eastAsia" w:ascii="楷体_GB2312" w:eastAsia="楷体_GB2312"/>
              </w:rPr>
              <w:t>4</w:t>
            </w:r>
          </w:p>
        </w:tc>
        <w:tc>
          <w:tcPr>
            <w:tcW w:w="606" w:type="dxa"/>
            <w:noWrap w:val="0"/>
            <w:vAlign w:val="center"/>
          </w:tcPr>
          <w:p>
            <w:pPr>
              <w:jc w:val="center"/>
              <w:rPr>
                <w:rFonts w:ascii="楷体_GB2312" w:eastAsia="楷体_GB2312"/>
              </w:rPr>
            </w:pPr>
            <w:r>
              <w:rPr>
                <w:rFonts w:hint="eastAsia" w:ascii="楷体_GB2312" w:eastAsia="楷体_GB2312"/>
              </w:rPr>
              <w:t>5</w:t>
            </w:r>
          </w:p>
        </w:tc>
        <w:tc>
          <w:tcPr>
            <w:tcW w:w="503" w:type="dxa"/>
            <w:noWrap w:val="0"/>
            <w:vAlign w:val="center"/>
          </w:tcPr>
          <w:p>
            <w:pPr>
              <w:jc w:val="center"/>
              <w:rPr>
                <w:rFonts w:ascii="楷体_GB2312" w:eastAsia="楷体_GB2312"/>
              </w:rPr>
            </w:pPr>
            <w:r>
              <w:rPr>
                <w:rFonts w:hint="eastAsia" w:ascii="楷体_GB2312" w:eastAsia="楷体_GB2312"/>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77" w:type="dxa"/>
            <w:vMerge w:val="restart"/>
            <w:noWrap w:val="0"/>
            <w:textDirection w:val="tbRlV"/>
            <w:vAlign w:val="center"/>
          </w:tcPr>
          <w:p>
            <w:pPr>
              <w:jc w:val="center"/>
              <w:rPr>
                <w:rFonts w:ascii="楷体" w:hAnsi="楷体" w:eastAsia="楷体"/>
              </w:rPr>
            </w:pPr>
            <w:r>
              <w:rPr>
                <w:rFonts w:hint="eastAsia" w:ascii="楷体" w:hAnsi="楷体" w:eastAsia="楷体"/>
              </w:rPr>
              <w:t>选修课程</w:t>
            </w:r>
          </w:p>
        </w:tc>
        <w:tc>
          <w:tcPr>
            <w:tcW w:w="2076" w:type="dxa"/>
            <w:noWrap w:val="0"/>
            <w:vAlign w:val="center"/>
          </w:tcPr>
          <w:p>
            <w:pPr>
              <w:jc w:val="center"/>
              <w:rPr>
                <w:rFonts w:ascii="楷体_GB2312" w:eastAsia="楷体_GB2312"/>
                <w:color w:val="auto"/>
              </w:rPr>
            </w:pPr>
            <w:r>
              <w:rPr>
                <w:rFonts w:hint="eastAsia" w:ascii="楷体_GB2312" w:eastAsia="楷体_GB2312"/>
                <w:color w:val="auto"/>
              </w:rPr>
              <w:t>普通话口语训练</w:t>
            </w:r>
          </w:p>
        </w:tc>
        <w:tc>
          <w:tcPr>
            <w:tcW w:w="816" w:type="dxa"/>
            <w:noWrap w:val="0"/>
            <w:vAlign w:val="center"/>
          </w:tcPr>
          <w:p>
            <w:pPr>
              <w:jc w:val="center"/>
              <w:rPr>
                <w:rFonts w:ascii="楷体_GB2312" w:eastAsia="楷体_GB2312"/>
              </w:rPr>
            </w:pPr>
            <w:r>
              <w:rPr>
                <w:rFonts w:hint="eastAsia" w:ascii="楷体_GB2312" w:eastAsia="楷体_GB2312"/>
              </w:rPr>
              <w:t>1</w:t>
            </w:r>
          </w:p>
        </w:tc>
        <w:tc>
          <w:tcPr>
            <w:tcW w:w="816" w:type="dxa"/>
            <w:noWrap w:val="0"/>
            <w:vAlign w:val="center"/>
          </w:tcPr>
          <w:p>
            <w:pPr>
              <w:jc w:val="center"/>
              <w:rPr>
                <w:rFonts w:ascii="楷体_GB2312" w:eastAsia="楷体_GB2312"/>
              </w:rPr>
            </w:pPr>
            <w:r>
              <w:rPr>
                <w:rFonts w:hint="eastAsia" w:ascii="楷体_GB2312" w:eastAsia="楷体_GB2312"/>
              </w:rPr>
              <w:t>18</w:t>
            </w:r>
          </w:p>
        </w:tc>
        <w:tc>
          <w:tcPr>
            <w:tcW w:w="606" w:type="dxa"/>
            <w:noWrap w:val="0"/>
            <w:vAlign w:val="center"/>
          </w:tcPr>
          <w:p>
            <w:pPr>
              <w:jc w:val="center"/>
              <w:rPr>
                <w:rFonts w:ascii="楷体_GB2312" w:eastAsia="楷体_GB2312"/>
              </w:rPr>
            </w:pPr>
            <w:r>
              <w:rPr>
                <w:rFonts w:hint="eastAsia" w:ascii="楷体_GB2312" w:eastAsia="楷体_GB2312"/>
              </w:rPr>
              <w:t>√</w:t>
            </w:r>
          </w:p>
        </w:tc>
        <w:tc>
          <w:tcPr>
            <w:tcW w:w="567" w:type="dxa"/>
            <w:noWrap w:val="0"/>
            <w:vAlign w:val="center"/>
          </w:tcPr>
          <w:p>
            <w:pPr>
              <w:ind w:left="-391" w:firstLine="388" w:firstLineChars="185"/>
              <w:jc w:val="center"/>
              <w:rPr>
                <w:rFonts w:ascii="楷体_GB2312" w:eastAsia="楷体_GB2312"/>
              </w:rPr>
            </w:pPr>
          </w:p>
        </w:tc>
        <w:tc>
          <w:tcPr>
            <w:tcW w:w="606" w:type="dxa"/>
            <w:noWrap w:val="0"/>
            <w:vAlign w:val="center"/>
          </w:tcPr>
          <w:p>
            <w:pPr>
              <w:jc w:val="center"/>
              <w:rPr>
                <w:rFonts w:ascii="楷体_GB2312" w:eastAsia="楷体_GB2312"/>
              </w:rPr>
            </w:pPr>
          </w:p>
        </w:tc>
        <w:tc>
          <w:tcPr>
            <w:tcW w:w="606" w:type="dxa"/>
            <w:noWrap w:val="0"/>
            <w:vAlign w:val="center"/>
          </w:tcPr>
          <w:p>
            <w:pPr>
              <w:jc w:val="center"/>
              <w:rPr>
                <w:rFonts w:ascii="楷体_GB2312" w:eastAsia="楷体_GB2312"/>
              </w:rPr>
            </w:pPr>
          </w:p>
        </w:tc>
        <w:tc>
          <w:tcPr>
            <w:tcW w:w="606" w:type="dxa"/>
            <w:noWrap w:val="0"/>
            <w:vAlign w:val="center"/>
          </w:tcPr>
          <w:p>
            <w:pPr>
              <w:jc w:val="center"/>
              <w:rPr>
                <w:rFonts w:ascii="楷体_GB2312" w:eastAsia="楷体_GB2312"/>
              </w:rPr>
            </w:pPr>
          </w:p>
        </w:tc>
        <w:tc>
          <w:tcPr>
            <w:tcW w:w="503" w:type="dxa"/>
            <w:noWrap w:val="0"/>
            <w:vAlign w:val="center"/>
          </w:tcPr>
          <w:p>
            <w:pPr>
              <w:jc w:val="center"/>
              <w:rPr>
                <w:rFonts w:ascii="楷体_GB2312" w:eastAsia="楷体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77" w:type="dxa"/>
            <w:vMerge w:val="continue"/>
            <w:noWrap w:val="0"/>
            <w:textDirection w:val="tbRlV"/>
            <w:vAlign w:val="center"/>
          </w:tcPr>
          <w:p>
            <w:pPr>
              <w:ind w:left="113" w:right="113"/>
              <w:jc w:val="center"/>
              <w:rPr>
                <w:rFonts w:ascii="楷体_GB2312" w:eastAsia="楷体_GB2312"/>
              </w:rPr>
            </w:pPr>
          </w:p>
        </w:tc>
        <w:tc>
          <w:tcPr>
            <w:tcW w:w="2076" w:type="dxa"/>
            <w:noWrap w:val="0"/>
            <w:vAlign w:val="center"/>
          </w:tcPr>
          <w:p>
            <w:pPr>
              <w:jc w:val="center"/>
              <w:rPr>
                <w:rFonts w:ascii="楷体_GB2312" w:eastAsia="楷体_GB2312"/>
                <w:color w:val="auto"/>
              </w:rPr>
            </w:pPr>
            <w:r>
              <w:rPr>
                <w:rFonts w:hint="eastAsia" w:ascii="楷体_GB2312" w:eastAsia="楷体_GB2312"/>
                <w:color w:val="auto"/>
              </w:rPr>
              <w:t>硬笔书法临摹教程</w:t>
            </w:r>
          </w:p>
        </w:tc>
        <w:tc>
          <w:tcPr>
            <w:tcW w:w="816" w:type="dxa"/>
            <w:noWrap w:val="0"/>
            <w:vAlign w:val="center"/>
          </w:tcPr>
          <w:p>
            <w:pPr>
              <w:jc w:val="center"/>
              <w:rPr>
                <w:rFonts w:ascii="楷体_GB2312" w:eastAsia="楷体_GB2312"/>
              </w:rPr>
            </w:pPr>
            <w:r>
              <w:rPr>
                <w:rFonts w:hint="eastAsia" w:ascii="楷体_GB2312" w:eastAsia="楷体_GB2312"/>
              </w:rPr>
              <w:t>1</w:t>
            </w:r>
          </w:p>
        </w:tc>
        <w:tc>
          <w:tcPr>
            <w:tcW w:w="816" w:type="dxa"/>
            <w:noWrap w:val="0"/>
            <w:vAlign w:val="center"/>
          </w:tcPr>
          <w:p>
            <w:pPr>
              <w:jc w:val="center"/>
              <w:rPr>
                <w:rFonts w:ascii="楷体_GB2312" w:eastAsia="楷体_GB2312"/>
              </w:rPr>
            </w:pPr>
            <w:r>
              <w:rPr>
                <w:rFonts w:hint="eastAsia" w:ascii="楷体_GB2312" w:eastAsia="楷体_GB2312"/>
              </w:rPr>
              <w:t>18</w:t>
            </w:r>
          </w:p>
        </w:tc>
        <w:tc>
          <w:tcPr>
            <w:tcW w:w="606" w:type="dxa"/>
            <w:noWrap w:val="0"/>
            <w:vAlign w:val="center"/>
          </w:tcPr>
          <w:p>
            <w:pPr>
              <w:jc w:val="center"/>
              <w:rPr>
                <w:rFonts w:ascii="楷体_GB2312" w:eastAsia="楷体_GB2312"/>
              </w:rPr>
            </w:pPr>
          </w:p>
        </w:tc>
        <w:tc>
          <w:tcPr>
            <w:tcW w:w="567" w:type="dxa"/>
            <w:noWrap w:val="0"/>
            <w:vAlign w:val="center"/>
          </w:tcPr>
          <w:p>
            <w:pPr>
              <w:ind w:left="-391" w:firstLine="388" w:firstLineChars="185"/>
              <w:jc w:val="center"/>
              <w:rPr>
                <w:rFonts w:ascii="楷体_GB2312" w:eastAsia="楷体_GB2312"/>
              </w:rPr>
            </w:pPr>
          </w:p>
        </w:tc>
        <w:tc>
          <w:tcPr>
            <w:tcW w:w="606" w:type="dxa"/>
            <w:noWrap w:val="0"/>
            <w:vAlign w:val="center"/>
          </w:tcPr>
          <w:p>
            <w:pPr>
              <w:jc w:val="center"/>
              <w:rPr>
                <w:rFonts w:ascii="楷体_GB2312" w:eastAsia="楷体_GB2312"/>
              </w:rPr>
            </w:pPr>
          </w:p>
        </w:tc>
        <w:tc>
          <w:tcPr>
            <w:tcW w:w="606" w:type="dxa"/>
            <w:noWrap w:val="0"/>
            <w:vAlign w:val="center"/>
          </w:tcPr>
          <w:p>
            <w:pPr>
              <w:jc w:val="center"/>
              <w:rPr>
                <w:rFonts w:ascii="楷体_GB2312" w:eastAsia="楷体_GB2312"/>
              </w:rPr>
            </w:pPr>
            <w:r>
              <w:rPr>
                <w:rFonts w:hint="eastAsia" w:ascii="楷体_GB2312" w:eastAsia="楷体_GB2312"/>
              </w:rPr>
              <w:t>√</w:t>
            </w:r>
          </w:p>
        </w:tc>
        <w:tc>
          <w:tcPr>
            <w:tcW w:w="606" w:type="dxa"/>
            <w:noWrap w:val="0"/>
            <w:vAlign w:val="center"/>
          </w:tcPr>
          <w:p>
            <w:pPr>
              <w:jc w:val="center"/>
              <w:rPr>
                <w:rFonts w:ascii="楷体_GB2312" w:eastAsia="楷体_GB2312"/>
              </w:rPr>
            </w:pPr>
          </w:p>
        </w:tc>
        <w:tc>
          <w:tcPr>
            <w:tcW w:w="503" w:type="dxa"/>
            <w:noWrap w:val="0"/>
            <w:vAlign w:val="center"/>
          </w:tcPr>
          <w:p>
            <w:pPr>
              <w:jc w:val="center"/>
              <w:rPr>
                <w:rFonts w:ascii="楷体_GB2312" w:eastAsia="楷体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77" w:type="dxa"/>
            <w:vMerge w:val="continue"/>
            <w:noWrap w:val="0"/>
            <w:vAlign w:val="center"/>
          </w:tcPr>
          <w:p>
            <w:pPr>
              <w:jc w:val="center"/>
              <w:rPr>
                <w:rFonts w:ascii="楷体_GB2312" w:eastAsia="楷体_GB2312"/>
              </w:rPr>
            </w:pPr>
          </w:p>
        </w:tc>
        <w:tc>
          <w:tcPr>
            <w:tcW w:w="2076" w:type="dxa"/>
            <w:noWrap w:val="0"/>
            <w:vAlign w:val="center"/>
          </w:tcPr>
          <w:p>
            <w:pPr>
              <w:jc w:val="center"/>
              <w:rPr>
                <w:rFonts w:ascii="楷体_GB2312" w:eastAsia="楷体_GB2312"/>
                <w:color w:val="auto"/>
              </w:rPr>
            </w:pPr>
            <w:r>
              <w:rPr>
                <w:rFonts w:hint="eastAsia" w:ascii="楷体_GB2312" w:eastAsia="楷体_GB2312"/>
                <w:color w:val="auto"/>
              </w:rPr>
              <w:t>中国古典诗歌赏析教程</w:t>
            </w:r>
          </w:p>
        </w:tc>
        <w:tc>
          <w:tcPr>
            <w:tcW w:w="816" w:type="dxa"/>
            <w:noWrap w:val="0"/>
            <w:vAlign w:val="center"/>
          </w:tcPr>
          <w:p>
            <w:pPr>
              <w:jc w:val="center"/>
              <w:rPr>
                <w:rFonts w:ascii="楷体_GB2312" w:eastAsia="楷体_GB2312"/>
              </w:rPr>
            </w:pPr>
            <w:r>
              <w:rPr>
                <w:rFonts w:hint="eastAsia" w:ascii="楷体_GB2312" w:eastAsia="楷体_GB2312"/>
              </w:rPr>
              <w:t>1</w:t>
            </w:r>
          </w:p>
        </w:tc>
        <w:tc>
          <w:tcPr>
            <w:tcW w:w="816" w:type="dxa"/>
            <w:noWrap w:val="0"/>
            <w:vAlign w:val="center"/>
          </w:tcPr>
          <w:p>
            <w:pPr>
              <w:jc w:val="center"/>
              <w:rPr>
                <w:rFonts w:ascii="楷体_GB2312" w:eastAsia="楷体_GB2312"/>
              </w:rPr>
            </w:pPr>
            <w:r>
              <w:rPr>
                <w:rFonts w:hint="eastAsia" w:ascii="楷体_GB2312" w:eastAsia="楷体_GB2312"/>
              </w:rPr>
              <w:t>18</w:t>
            </w:r>
          </w:p>
        </w:tc>
        <w:tc>
          <w:tcPr>
            <w:tcW w:w="606" w:type="dxa"/>
            <w:noWrap w:val="0"/>
            <w:vAlign w:val="center"/>
          </w:tcPr>
          <w:p>
            <w:pPr>
              <w:jc w:val="center"/>
              <w:rPr>
                <w:rFonts w:ascii="楷体_GB2312" w:eastAsia="楷体_GB2312"/>
              </w:rPr>
            </w:pPr>
          </w:p>
        </w:tc>
        <w:tc>
          <w:tcPr>
            <w:tcW w:w="567" w:type="dxa"/>
            <w:noWrap w:val="0"/>
            <w:vAlign w:val="center"/>
          </w:tcPr>
          <w:p>
            <w:pPr>
              <w:jc w:val="center"/>
              <w:rPr>
                <w:rFonts w:ascii="楷体_GB2312" w:eastAsia="楷体_GB2312"/>
              </w:rPr>
            </w:pPr>
          </w:p>
        </w:tc>
        <w:tc>
          <w:tcPr>
            <w:tcW w:w="606" w:type="dxa"/>
            <w:noWrap w:val="0"/>
            <w:vAlign w:val="center"/>
          </w:tcPr>
          <w:p>
            <w:pPr>
              <w:jc w:val="center"/>
              <w:rPr>
                <w:rFonts w:ascii="楷体_GB2312" w:eastAsia="楷体_GB2312"/>
              </w:rPr>
            </w:pPr>
            <w:r>
              <w:rPr>
                <w:rFonts w:hint="eastAsia" w:ascii="楷体_GB2312" w:eastAsia="楷体_GB2312"/>
              </w:rPr>
              <w:t>√</w:t>
            </w:r>
          </w:p>
        </w:tc>
        <w:tc>
          <w:tcPr>
            <w:tcW w:w="606" w:type="dxa"/>
            <w:noWrap w:val="0"/>
            <w:vAlign w:val="center"/>
          </w:tcPr>
          <w:p>
            <w:pPr>
              <w:jc w:val="center"/>
              <w:rPr>
                <w:rFonts w:ascii="楷体_GB2312" w:eastAsia="楷体_GB2312"/>
              </w:rPr>
            </w:pPr>
          </w:p>
        </w:tc>
        <w:tc>
          <w:tcPr>
            <w:tcW w:w="606" w:type="dxa"/>
            <w:noWrap w:val="0"/>
            <w:vAlign w:val="center"/>
          </w:tcPr>
          <w:p>
            <w:pPr>
              <w:jc w:val="center"/>
              <w:rPr>
                <w:rFonts w:ascii="楷体_GB2312" w:eastAsia="楷体_GB2312"/>
              </w:rPr>
            </w:pPr>
          </w:p>
        </w:tc>
        <w:tc>
          <w:tcPr>
            <w:tcW w:w="503" w:type="dxa"/>
            <w:noWrap w:val="0"/>
            <w:vAlign w:val="center"/>
          </w:tcPr>
          <w:p>
            <w:pPr>
              <w:jc w:val="center"/>
              <w:rPr>
                <w:rFonts w:ascii="楷体_GB2312" w:eastAsia="楷体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77" w:type="dxa"/>
            <w:vMerge w:val="continue"/>
            <w:noWrap w:val="0"/>
            <w:vAlign w:val="center"/>
          </w:tcPr>
          <w:p>
            <w:pPr>
              <w:jc w:val="center"/>
              <w:rPr>
                <w:rFonts w:ascii="楷体_GB2312" w:eastAsia="楷体_GB2312"/>
              </w:rPr>
            </w:pPr>
          </w:p>
        </w:tc>
        <w:tc>
          <w:tcPr>
            <w:tcW w:w="2076" w:type="dxa"/>
            <w:noWrap w:val="0"/>
            <w:vAlign w:val="center"/>
          </w:tcPr>
          <w:p>
            <w:pPr>
              <w:jc w:val="center"/>
              <w:rPr>
                <w:rFonts w:ascii="楷体_GB2312" w:eastAsia="楷体_GB2312"/>
                <w:color w:val="auto"/>
              </w:rPr>
            </w:pPr>
            <w:r>
              <w:rPr>
                <w:rFonts w:hint="eastAsia" w:ascii="楷体_GB2312" w:eastAsia="楷体_GB2312"/>
                <w:color w:val="auto"/>
              </w:rPr>
              <w:t>职业礼仪</w:t>
            </w:r>
          </w:p>
        </w:tc>
        <w:tc>
          <w:tcPr>
            <w:tcW w:w="816" w:type="dxa"/>
            <w:noWrap w:val="0"/>
            <w:vAlign w:val="center"/>
          </w:tcPr>
          <w:p>
            <w:pPr>
              <w:jc w:val="center"/>
              <w:rPr>
                <w:rFonts w:ascii="楷体_GB2312" w:eastAsia="楷体_GB2312"/>
              </w:rPr>
            </w:pPr>
            <w:r>
              <w:rPr>
                <w:rFonts w:hint="eastAsia" w:ascii="楷体_GB2312" w:eastAsia="楷体_GB2312"/>
              </w:rPr>
              <w:t>1</w:t>
            </w:r>
          </w:p>
        </w:tc>
        <w:tc>
          <w:tcPr>
            <w:tcW w:w="816" w:type="dxa"/>
            <w:noWrap w:val="0"/>
            <w:vAlign w:val="center"/>
          </w:tcPr>
          <w:p>
            <w:pPr>
              <w:jc w:val="center"/>
              <w:rPr>
                <w:rFonts w:ascii="楷体_GB2312" w:eastAsia="楷体_GB2312"/>
              </w:rPr>
            </w:pPr>
            <w:r>
              <w:rPr>
                <w:rFonts w:hint="eastAsia" w:ascii="楷体_GB2312" w:eastAsia="楷体_GB2312"/>
              </w:rPr>
              <w:t>18</w:t>
            </w:r>
          </w:p>
        </w:tc>
        <w:tc>
          <w:tcPr>
            <w:tcW w:w="606" w:type="dxa"/>
            <w:noWrap w:val="0"/>
            <w:vAlign w:val="center"/>
          </w:tcPr>
          <w:p>
            <w:pPr>
              <w:jc w:val="center"/>
              <w:rPr>
                <w:rFonts w:ascii="楷体_GB2312" w:eastAsia="楷体_GB2312"/>
              </w:rPr>
            </w:pPr>
            <w:r>
              <w:rPr>
                <w:rFonts w:hint="eastAsia" w:ascii="楷体_GB2312" w:eastAsia="楷体_GB2312"/>
              </w:rPr>
              <w:t>√</w:t>
            </w:r>
          </w:p>
        </w:tc>
        <w:tc>
          <w:tcPr>
            <w:tcW w:w="567" w:type="dxa"/>
            <w:noWrap w:val="0"/>
            <w:vAlign w:val="center"/>
          </w:tcPr>
          <w:p>
            <w:pPr>
              <w:jc w:val="center"/>
              <w:rPr>
                <w:rFonts w:ascii="楷体_GB2312" w:eastAsia="楷体_GB2312"/>
              </w:rPr>
            </w:pPr>
          </w:p>
        </w:tc>
        <w:tc>
          <w:tcPr>
            <w:tcW w:w="606" w:type="dxa"/>
            <w:noWrap w:val="0"/>
            <w:vAlign w:val="center"/>
          </w:tcPr>
          <w:p>
            <w:pPr>
              <w:jc w:val="center"/>
              <w:rPr>
                <w:rFonts w:ascii="楷体_GB2312" w:eastAsia="楷体_GB2312"/>
              </w:rPr>
            </w:pPr>
          </w:p>
        </w:tc>
        <w:tc>
          <w:tcPr>
            <w:tcW w:w="606" w:type="dxa"/>
            <w:noWrap w:val="0"/>
            <w:vAlign w:val="center"/>
          </w:tcPr>
          <w:p>
            <w:pPr>
              <w:jc w:val="center"/>
              <w:rPr>
                <w:rFonts w:ascii="楷体_GB2312" w:eastAsia="楷体_GB2312"/>
              </w:rPr>
            </w:pPr>
          </w:p>
        </w:tc>
        <w:tc>
          <w:tcPr>
            <w:tcW w:w="606" w:type="dxa"/>
            <w:noWrap w:val="0"/>
            <w:vAlign w:val="center"/>
          </w:tcPr>
          <w:p>
            <w:pPr>
              <w:jc w:val="center"/>
              <w:rPr>
                <w:rFonts w:ascii="楷体_GB2312" w:eastAsia="楷体_GB2312"/>
              </w:rPr>
            </w:pPr>
          </w:p>
        </w:tc>
        <w:tc>
          <w:tcPr>
            <w:tcW w:w="503" w:type="dxa"/>
            <w:noWrap w:val="0"/>
            <w:vAlign w:val="center"/>
          </w:tcPr>
          <w:p>
            <w:pPr>
              <w:jc w:val="center"/>
              <w:rPr>
                <w:rFonts w:ascii="楷体_GB2312" w:eastAsia="楷体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77" w:type="dxa"/>
            <w:vMerge w:val="continue"/>
            <w:noWrap w:val="0"/>
            <w:vAlign w:val="center"/>
          </w:tcPr>
          <w:p>
            <w:pPr>
              <w:jc w:val="center"/>
              <w:rPr>
                <w:rFonts w:ascii="楷体_GB2312" w:eastAsia="楷体_GB2312"/>
              </w:rPr>
            </w:pPr>
          </w:p>
        </w:tc>
        <w:tc>
          <w:tcPr>
            <w:tcW w:w="2076" w:type="dxa"/>
            <w:noWrap w:val="0"/>
            <w:vAlign w:val="center"/>
          </w:tcPr>
          <w:p>
            <w:pPr>
              <w:jc w:val="center"/>
              <w:rPr>
                <w:rFonts w:ascii="楷体_GB2312" w:eastAsia="楷体_GB2312"/>
                <w:color w:val="auto"/>
              </w:rPr>
            </w:pPr>
            <w:r>
              <w:rPr>
                <w:rFonts w:hint="eastAsia" w:ascii="楷体_GB2312" w:eastAsia="楷体_GB2312"/>
                <w:color w:val="auto"/>
              </w:rPr>
              <w:t>应用文写作</w:t>
            </w:r>
          </w:p>
        </w:tc>
        <w:tc>
          <w:tcPr>
            <w:tcW w:w="816" w:type="dxa"/>
            <w:noWrap w:val="0"/>
            <w:vAlign w:val="center"/>
          </w:tcPr>
          <w:p>
            <w:pPr>
              <w:jc w:val="center"/>
              <w:rPr>
                <w:rFonts w:ascii="楷体_GB2312" w:eastAsia="楷体_GB2312"/>
              </w:rPr>
            </w:pPr>
            <w:r>
              <w:rPr>
                <w:rFonts w:hint="eastAsia" w:ascii="楷体_GB2312" w:eastAsia="楷体_GB2312"/>
              </w:rPr>
              <w:t>1</w:t>
            </w:r>
          </w:p>
        </w:tc>
        <w:tc>
          <w:tcPr>
            <w:tcW w:w="816" w:type="dxa"/>
            <w:noWrap w:val="0"/>
            <w:vAlign w:val="center"/>
          </w:tcPr>
          <w:p>
            <w:pPr>
              <w:jc w:val="center"/>
              <w:rPr>
                <w:rFonts w:ascii="楷体_GB2312" w:eastAsia="楷体_GB2312"/>
              </w:rPr>
            </w:pPr>
            <w:r>
              <w:rPr>
                <w:rFonts w:hint="eastAsia" w:ascii="楷体_GB2312" w:eastAsia="楷体_GB2312"/>
              </w:rPr>
              <w:t>18</w:t>
            </w:r>
          </w:p>
        </w:tc>
        <w:tc>
          <w:tcPr>
            <w:tcW w:w="606" w:type="dxa"/>
            <w:noWrap w:val="0"/>
            <w:vAlign w:val="center"/>
          </w:tcPr>
          <w:p>
            <w:pPr>
              <w:jc w:val="center"/>
              <w:rPr>
                <w:rFonts w:ascii="楷体_GB2312" w:eastAsia="楷体_GB2312"/>
              </w:rPr>
            </w:pPr>
          </w:p>
        </w:tc>
        <w:tc>
          <w:tcPr>
            <w:tcW w:w="567" w:type="dxa"/>
            <w:noWrap w:val="0"/>
            <w:vAlign w:val="center"/>
          </w:tcPr>
          <w:p>
            <w:pPr>
              <w:jc w:val="center"/>
              <w:rPr>
                <w:rFonts w:ascii="楷体_GB2312" w:eastAsia="楷体_GB2312"/>
              </w:rPr>
            </w:pPr>
          </w:p>
        </w:tc>
        <w:tc>
          <w:tcPr>
            <w:tcW w:w="606" w:type="dxa"/>
            <w:noWrap w:val="0"/>
            <w:vAlign w:val="center"/>
          </w:tcPr>
          <w:p>
            <w:pPr>
              <w:jc w:val="center"/>
              <w:rPr>
                <w:rFonts w:ascii="楷体_GB2312" w:eastAsia="楷体_GB2312"/>
              </w:rPr>
            </w:pPr>
          </w:p>
        </w:tc>
        <w:tc>
          <w:tcPr>
            <w:tcW w:w="606" w:type="dxa"/>
            <w:noWrap w:val="0"/>
            <w:vAlign w:val="center"/>
          </w:tcPr>
          <w:p>
            <w:pPr>
              <w:jc w:val="center"/>
              <w:rPr>
                <w:rFonts w:ascii="楷体_GB2312" w:eastAsia="楷体_GB2312"/>
              </w:rPr>
            </w:pPr>
            <w:r>
              <w:rPr>
                <w:rFonts w:hint="eastAsia" w:ascii="楷体_GB2312" w:eastAsia="楷体_GB2312"/>
              </w:rPr>
              <w:t>√</w:t>
            </w:r>
          </w:p>
        </w:tc>
        <w:tc>
          <w:tcPr>
            <w:tcW w:w="606" w:type="dxa"/>
            <w:noWrap w:val="0"/>
            <w:vAlign w:val="center"/>
          </w:tcPr>
          <w:p>
            <w:pPr>
              <w:jc w:val="center"/>
              <w:rPr>
                <w:rFonts w:ascii="楷体_GB2312" w:eastAsia="楷体_GB2312"/>
              </w:rPr>
            </w:pPr>
          </w:p>
        </w:tc>
        <w:tc>
          <w:tcPr>
            <w:tcW w:w="503" w:type="dxa"/>
            <w:noWrap w:val="0"/>
            <w:vAlign w:val="center"/>
          </w:tcPr>
          <w:p>
            <w:pPr>
              <w:jc w:val="center"/>
              <w:rPr>
                <w:rFonts w:ascii="楷体_GB2312" w:eastAsia="楷体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77" w:type="dxa"/>
            <w:noWrap w:val="0"/>
            <w:vAlign w:val="center"/>
          </w:tcPr>
          <w:p>
            <w:pPr>
              <w:jc w:val="center"/>
              <w:rPr>
                <w:rFonts w:ascii="楷体_GB2312" w:eastAsia="楷体_GB2312"/>
              </w:rPr>
            </w:pPr>
            <w:r>
              <w:rPr>
                <w:rFonts w:hint="eastAsia" w:ascii="楷体_GB2312" w:eastAsia="楷体_GB2312"/>
              </w:rPr>
              <w:t>合计</w:t>
            </w:r>
          </w:p>
        </w:tc>
        <w:tc>
          <w:tcPr>
            <w:tcW w:w="2076" w:type="dxa"/>
            <w:noWrap w:val="0"/>
            <w:vAlign w:val="center"/>
          </w:tcPr>
          <w:p>
            <w:pPr>
              <w:jc w:val="center"/>
              <w:rPr>
                <w:rFonts w:ascii="楷体_GB2312" w:eastAsia="楷体_GB2312"/>
                <w:color w:val="FF0000"/>
              </w:rPr>
            </w:pPr>
          </w:p>
        </w:tc>
        <w:tc>
          <w:tcPr>
            <w:tcW w:w="816" w:type="dxa"/>
            <w:noWrap w:val="0"/>
            <w:vAlign w:val="center"/>
          </w:tcPr>
          <w:p>
            <w:pPr>
              <w:jc w:val="center"/>
              <w:rPr>
                <w:rFonts w:ascii="楷体_GB2312" w:eastAsia="楷体_GB2312"/>
                <w:color w:val="auto"/>
              </w:rPr>
            </w:pPr>
            <w:r>
              <w:rPr>
                <w:rFonts w:hint="eastAsia" w:ascii="楷体_GB2312" w:eastAsia="楷体_GB2312"/>
                <w:color w:val="auto"/>
              </w:rPr>
              <w:t>5</w:t>
            </w:r>
          </w:p>
        </w:tc>
        <w:tc>
          <w:tcPr>
            <w:tcW w:w="816" w:type="dxa"/>
            <w:noWrap w:val="0"/>
            <w:vAlign w:val="center"/>
          </w:tcPr>
          <w:p>
            <w:pPr>
              <w:jc w:val="center"/>
              <w:rPr>
                <w:rFonts w:ascii="楷体_GB2312" w:eastAsia="楷体_GB2312"/>
                <w:color w:val="auto"/>
              </w:rPr>
            </w:pPr>
            <w:r>
              <w:rPr>
                <w:rFonts w:hint="eastAsia" w:ascii="楷体_GB2312" w:eastAsia="楷体_GB2312"/>
                <w:color w:val="auto"/>
              </w:rPr>
              <w:t>90</w:t>
            </w:r>
          </w:p>
        </w:tc>
        <w:tc>
          <w:tcPr>
            <w:tcW w:w="606" w:type="dxa"/>
            <w:noWrap w:val="0"/>
            <w:vAlign w:val="center"/>
          </w:tcPr>
          <w:p>
            <w:pPr>
              <w:jc w:val="center"/>
              <w:rPr>
                <w:rFonts w:ascii="楷体_GB2312" w:eastAsia="楷体_GB2312"/>
              </w:rPr>
            </w:pPr>
          </w:p>
        </w:tc>
        <w:tc>
          <w:tcPr>
            <w:tcW w:w="567" w:type="dxa"/>
            <w:noWrap w:val="0"/>
            <w:vAlign w:val="center"/>
          </w:tcPr>
          <w:p>
            <w:pPr>
              <w:jc w:val="center"/>
              <w:rPr>
                <w:rFonts w:ascii="楷体_GB2312" w:eastAsia="楷体_GB2312"/>
              </w:rPr>
            </w:pPr>
          </w:p>
        </w:tc>
        <w:tc>
          <w:tcPr>
            <w:tcW w:w="606" w:type="dxa"/>
            <w:noWrap w:val="0"/>
            <w:vAlign w:val="center"/>
          </w:tcPr>
          <w:p>
            <w:pPr>
              <w:jc w:val="center"/>
              <w:rPr>
                <w:rFonts w:ascii="楷体_GB2312" w:eastAsia="楷体_GB2312"/>
              </w:rPr>
            </w:pPr>
          </w:p>
        </w:tc>
        <w:tc>
          <w:tcPr>
            <w:tcW w:w="606" w:type="dxa"/>
            <w:noWrap w:val="0"/>
            <w:vAlign w:val="center"/>
          </w:tcPr>
          <w:p>
            <w:pPr>
              <w:jc w:val="center"/>
              <w:rPr>
                <w:rFonts w:ascii="楷体_GB2312" w:eastAsia="楷体_GB2312"/>
              </w:rPr>
            </w:pPr>
          </w:p>
        </w:tc>
        <w:tc>
          <w:tcPr>
            <w:tcW w:w="606" w:type="dxa"/>
            <w:noWrap w:val="0"/>
            <w:vAlign w:val="center"/>
          </w:tcPr>
          <w:p>
            <w:pPr>
              <w:jc w:val="center"/>
              <w:rPr>
                <w:rFonts w:ascii="楷体_GB2312" w:eastAsia="楷体_GB2312"/>
              </w:rPr>
            </w:pPr>
          </w:p>
        </w:tc>
        <w:tc>
          <w:tcPr>
            <w:tcW w:w="503" w:type="dxa"/>
            <w:noWrap w:val="0"/>
            <w:vAlign w:val="center"/>
          </w:tcPr>
          <w:p>
            <w:pPr>
              <w:jc w:val="center"/>
              <w:rPr>
                <w:rFonts w:ascii="楷体_GB2312" w:eastAsia="楷体_GB2312"/>
              </w:rPr>
            </w:pPr>
          </w:p>
        </w:tc>
      </w:tr>
    </w:tbl>
    <w:p>
      <w:pPr>
        <w:overflowPunct w:val="0"/>
        <w:rPr>
          <w:rFonts w:hint="default" w:ascii="黑体" w:hAnsi="黑体" w:eastAsia="黑体"/>
          <w:sz w:val="32"/>
          <w:szCs w:val="32"/>
          <w:lang w:val="en-US" w:eastAsia="zh-CN"/>
        </w:rPr>
      </w:pPr>
    </w:p>
    <w:p>
      <w:pPr>
        <w:overflowPunct w:val="0"/>
        <w:ind w:firstLine="600" w:firstLineChars="200"/>
        <w:rPr>
          <w:rFonts w:eastAsia="黑体"/>
          <w:sz w:val="30"/>
          <w:szCs w:val="30"/>
        </w:rPr>
      </w:pPr>
      <w:r>
        <w:rPr>
          <w:rFonts w:hint="eastAsia" w:ascii="黑体" w:hAnsi="黑体" w:eastAsia="黑体"/>
          <w:sz w:val="30"/>
          <w:szCs w:val="30"/>
        </w:rPr>
        <w:t>八、实施保障</w:t>
      </w:r>
    </w:p>
    <w:p>
      <w:pPr>
        <w:overflowPunct w:val="0"/>
        <w:ind w:firstLine="640" w:firstLineChars="200"/>
        <w:rPr>
          <w:rFonts w:hint="default" w:ascii="楷体" w:hAnsi="楷体" w:eastAsia="楷体" w:cs="楷体"/>
          <w:sz w:val="32"/>
          <w:szCs w:val="32"/>
          <w:lang w:val="en-US" w:eastAsia="zh-CN"/>
        </w:rPr>
      </w:pPr>
      <w:r>
        <w:rPr>
          <w:rFonts w:hint="eastAsia" w:ascii="楷体" w:hAnsi="楷体" w:eastAsia="楷体" w:cs="楷体"/>
          <w:sz w:val="32"/>
          <w:szCs w:val="32"/>
          <w:lang w:val="en-US" w:eastAsia="zh-CN"/>
        </w:rPr>
        <w:t>（一）师资队伍</w:t>
      </w:r>
    </w:p>
    <w:p>
      <w:pPr>
        <w:overflowPunct w:val="0"/>
        <w:ind w:firstLine="600" w:firstLineChars="200"/>
        <w:rPr>
          <w:rFonts w:ascii="仿宋_GB2312" w:eastAsia="仿宋_GB2312"/>
          <w:sz w:val="30"/>
          <w:szCs w:val="30"/>
        </w:rPr>
      </w:pPr>
      <w:r>
        <w:rPr>
          <w:rFonts w:hint="eastAsia" w:ascii="仿宋_GB2312" w:eastAsia="仿宋_GB2312"/>
          <w:sz w:val="30"/>
          <w:szCs w:val="30"/>
        </w:rPr>
        <w:t>1．根据教育部颁布的《中等职业学校教师专业标准》和《中等职业学校设置标准》的有关规定，进行教师队伍建设，合理配置教师资源。专业教师学历职称结构应合理至少应配备具有相关专业中级以上专业技术职务的专任教师2人建立“双师型”专业教师团队，其中“双师型”教师应不低于30％;应有业务水平较高的专业带头人。</w:t>
      </w:r>
    </w:p>
    <w:p>
      <w:pPr>
        <w:overflowPunct w:val="0"/>
        <w:ind w:firstLine="600" w:firstLineChars="200"/>
        <w:rPr>
          <w:rFonts w:ascii="仿宋_GB2312" w:eastAsia="仿宋_GB2312"/>
          <w:sz w:val="30"/>
          <w:szCs w:val="30"/>
        </w:rPr>
      </w:pPr>
      <w:r>
        <w:rPr>
          <w:rFonts w:hint="eastAsia" w:ascii="仿宋_GB2312" w:eastAsia="仿宋_GB2312"/>
          <w:sz w:val="30"/>
          <w:szCs w:val="30"/>
        </w:rPr>
        <w:t>校内专职教师要求：主讲教师具备本专业或相近专业大学本科以上学历（含本科）；应接受过职业教育教学方法论的培训，具有开发职业教育课程的能力；具有助理讲师以上职称高级维修工以上技能证书。</w:t>
      </w:r>
    </w:p>
    <w:p>
      <w:pPr>
        <w:overflowPunct w:val="0"/>
        <w:ind w:firstLine="600" w:firstLineChars="200"/>
        <w:rPr>
          <w:rFonts w:ascii="仿宋_GB2312" w:eastAsia="仿宋_GB2312"/>
          <w:sz w:val="30"/>
          <w:szCs w:val="30"/>
        </w:rPr>
      </w:pPr>
      <w:r>
        <w:rPr>
          <w:rFonts w:hint="eastAsia" w:ascii="仿宋_GB2312" w:eastAsia="仿宋_GB2312"/>
          <w:sz w:val="30"/>
          <w:szCs w:val="30"/>
        </w:rPr>
        <w:t>实训指导教师具备本专业或相近专业大学专科以上学历（含专科）；有技师及以上资格，有丰富的企业维修生产经验。</w:t>
      </w:r>
    </w:p>
    <w:p>
      <w:pPr>
        <w:overflowPunct w:val="0"/>
        <w:ind w:firstLine="600" w:firstLineChars="200"/>
        <w:rPr>
          <w:rFonts w:ascii="仿宋_GB2312" w:eastAsia="仿宋_GB2312"/>
          <w:sz w:val="30"/>
          <w:szCs w:val="30"/>
        </w:rPr>
      </w:pPr>
      <w:r>
        <w:rPr>
          <w:rFonts w:hint="eastAsia" w:ascii="仿宋_GB2312" w:eastAsia="仿宋_GB2312"/>
          <w:sz w:val="30"/>
          <w:szCs w:val="30"/>
        </w:rPr>
        <w:t>企业兼职教师要求：企业兼职教师应具备大学专科以上学历，具有高等级技能证书，在相应的职业岗位上工作5年以上，具有丰富的从业业务经验和管理经验。</w:t>
      </w:r>
    </w:p>
    <w:p>
      <w:pPr>
        <w:overflowPunct w:val="0"/>
        <w:ind w:firstLine="640" w:firstLineChars="200"/>
        <w:rPr>
          <w:rFonts w:hint="default" w:ascii="楷体" w:hAnsi="楷体" w:eastAsia="楷体" w:cs="楷体"/>
          <w:sz w:val="32"/>
          <w:szCs w:val="32"/>
          <w:lang w:val="en-US" w:eastAsia="zh-CN"/>
        </w:rPr>
      </w:pPr>
      <w:r>
        <w:rPr>
          <w:rFonts w:hint="eastAsia" w:ascii="楷体" w:hAnsi="楷体" w:eastAsia="楷体" w:cs="楷体"/>
          <w:sz w:val="32"/>
          <w:szCs w:val="32"/>
          <w:lang w:val="en-US" w:eastAsia="zh-CN"/>
        </w:rPr>
        <w:t>（二）教学设施</w:t>
      </w:r>
    </w:p>
    <w:p>
      <w:pPr>
        <w:overflowPunct w:val="0"/>
        <w:ind w:firstLine="600" w:firstLineChars="200"/>
        <w:rPr>
          <w:rFonts w:ascii="仿宋_GB2312" w:eastAsia="仿宋_GB2312"/>
          <w:sz w:val="30"/>
          <w:szCs w:val="30"/>
        </w:rPr>
      </w:pPr>
      <w:r>
        <w:rPr>
          <w:rFonts w:hint="eastAsia" w:ascii="仿宋_GB2312" w:eastAsia="仿宋_GB2312"/>
          <w:sz w:val="30"/>
          <w:szCs w:val="30"/>
        </w:rPr>
        <w:t>对本专业应配备校内实习（实训）室和校外实训基地。</w:t>
      </w:r>
    </w:p>
    <w:p>
      <w:pPr>
        <w:overflowPunct w:val="0"/>
        <w:ind w:firstLine="600" w:firstLineChars="200"/>
        <w:rPr>
          <w:rFonts w:ascii="仿宋_GB2312" w:eastAsia="仿宋_GB2312"/>
          <w:sz w:val="30"/>
          <w:szCs w:val="30"/>
        </w:rPr>
      </w:pPr>
      <w:r>
        <w:rPr>
          <w:rFonts w:hint="eastAsia" w:ascii="仿宋_GB2312" w:eastAsia="仿宋_GB2312"/>
          <w:sz w:val="30"/>
          <w:szCs w:val="30"/>
        </w:rPr>
        <w:t>核心课程实习（实训）室是为了满足培养学生专业核心能力所必须具备实习（实训）条件，要求针对性强，数量充足，并有一定的先进性。</w:t>
      </w:r>
    </w:p>
    <w:p>
      <w:pPr>
        <w:overflowPunct w:val="0"/>
        <w:ind w:firstLine="600" w:firstLineChars="200"/>
        <w:rPr>
          <w:rFonts w:ascii="仿宋_GB2312" w:eastAsia="仿宋_GB2312"/>
          <w:sz w:val="30"/>
          <w:szCs w:val="30"/>
        </w:rPr>
      </w:pPr>
      <w:r>
        <w:rPr>
          <w:rFonts w:hint="eastAsia" w:ascii="仿宋_GB2312" w:eastAsia="仿宋_GB2312"/>
          <w:sz w:val="30"/>
          <w:szCs w:val="30"/>
        </w:rPr>
        <w:t>专门化方向课程实习（实训）室是学校根据区域经济特点和本校的办学特色所开设的专门化方向课程及人才培养需求，有针对性地建设的实习（实训）室。</w:t>
      </w:r>
    </w:p>
    <w:p>
      <w:pPr>
        <w:overflowPunct w:val="0"/>
        <w:ind w:firstLine="600" w:firstLineChars="200"/>
        <w:rPr>
          <w:rFonts w:ascii="仿宋_GB2312" w:eastAsia="仿宋_GB2312"/>
          <w:sz w:val="30"/>
          <w:szCs w:val="30"/>
        </w:rPr>
      </w:pPr>
      <w:r>
        <w:rPr>
          <w:rFonts w:hint="eastAsia" w:ascii="仿宋_GB2312" w:eastAsia="仿宋_GB2312"/>
          <w:color w:val="auto"/>
          <w:sz w:val="30"/>
          <w:szCs w:val="30"/>
          <w:lang w:eastAsia="zh-CN"/>
        </w:rPr>
        <w:t>音乐表演</w:t>
      </w:r>
      <w:r>
        <w:rPr>
          <w:rFonts w:hint="eastAsia" w:ascii="仿宋_GB2312" w:eastAsia="仿宋_GB2312"/>
          <w:color w:val="auto"/>
          <w:sz w:val="30"/>
          <w:szCs w:val="30"/>
        </w:rPr>
        <w:t>专业综合实习</w:t>
      </w:r>
      <w:r>
        <w:rPr>
          <w:rFonts w:hint="eastAsia" w:ascii="仿宋_GB2312" w:eastAsia="仿宋_GB2312"/>
          <w:sz w:val="30"/>
          <w:szCs w:val="30"/>
        </w:rPr>
        <w:t>（实训）室设备参考配备标准如下：</w:t>
      </w:r>
    </w:p>
    <w:p>
      <w:pPr>
        <w:overflowPunct w:val="0"/>
        <w:ind w:firstLine="600" w:firstLineChars="200"/>
        <w:rPr>
          <w:rFonts w:ascii="仿宋_GB2312" w:eastAsia="仿宋_GB2312"/>
          <w:sz w:val="30"/>
          <w:szCs w:val="30"/>
        </w:rPr>
      </w:pPr>
      <w:r>
        <w:rPr>
          <w:rFonts w:hint="eastAsia" w:ascii="仿宋_GB2312" w:eastAsia="仿宋_GB2312"/>
          <w:sz w:val="30"/>
          <w:szCs w:val="30"/>
        </w:rPr>
        <w:t>实训设备和实训场地应满足实训教学基本要求（设备数量应满足至少40人同时操作的需求）。</w:t>
      </w:r>
    </w:p>
    <w:p>
      <w:pPr>
        <w:overflowPunct w:val="0"/>
        <w:ind w:firstLine="600" w:firstLineChars="200"/>
        <w:rPr>
          <w:rFonts w:ascii="仿宋_GB2312" w:eastAsia="仿宋_GB2312"/>
          <w:color w:val="auto"/>
          <w:sz w:val="30"/>
          <w:szCs w:val="30"/>
        </w:rPr>
      </w:pPr>
      <w:r>
        <w:rPr>
          <w:rFonts w:hint="eastAsia" w:ascii="仿宋_GB2312" w:eastAsia="仿宋_GB2312"/>
          <w:sz w:val="30"/>
          <w:szCs w:val="30"/>
        </w:rPr>
        <w:t>说明：</w:t>
      </w:r>
      <w:r>
        <w:rPr>
          <w:rFonts w:hint="eastAsia" w:ascii="仿宋_GB2312" w:eastAsia="仿宋_GB2312"/>
          <w:color w:val="auto"/>
          <w:sz w:val="30"/>
          <w:szCs w:val="30"/>
        </w:rPr>
        <w:t>校内实训实习必须具备</w:t>
      </w:r>
      <w:r>
        <w:rPr>
          <w:rFonts w:hint="eastAsia" w:ascii="仿宋_GB2312" w:eastAsia="仿宋_GB2312"/>
          <w:color w:val="auto"/>
          <w:sz w:val="30"/>
          <w:szCs w:val="30"/>
          <w:lang w:eastAsia="zh-CN"/>
        </w:rPr>
        <w:t>钢琴教室</w:t>
      </w:r>
      <w:r>
        <w:rPr>
          <w:rFonts w:hint="eastAsia" w:ascii="仿宋_GB2312" w:eastAsia="仿宋_GB2312"/>
          <w:color w:val="auto"/>
          <w:sz w:val="30"/>
          <w:szCs w:val="30"/>
        </w:rPr>
        <w:t>、</w:t>
      </w:r>
      <w:r>
        <w:rPr>
          <w:rFonts w:hint="eastAsia" w:ascii="仿宋_GB2312" w:eastAsia="仿宋_GB2312"/>
          <w:color w:val="auto"/>
          <w:sz w:val="30"/>
          <w:szCs w:val="30"/>
          <w:lang w:eastAsia="zh-CN"/>
        </w:rPr>
        <w:t>音乐教室</w:t>
      </w:r>
      <w:r>
        <w:rPr>
          <w:rFonts w:hint="eastAsia" w:ascii="仿宋_GB2312" w:eastAsia="仿宋_GB2312"/>
          <w:color w:val="auto"/>
          <w:sz w:val="30"/>
          <w:szCs w:val="30"/>
        </w:rPr>
        <w:t>、</w:t>
      </w:r>
      <w:r>
        <w:rPr>
          <w:rFonts w:hint="eastAsia" w:ascii="仿宋_GB2312" w:eastAsia="仿宋_GB2312"/>
          <w:color w:val="auto"/>
          <w:sz w:val="30"/>
          <w:szCs w:val="30"/>
          <w:lang w:eastAsia="zh-CN"/>
        </w:rPr>
        <w:t>电钢教室</w:t>
      </w:r>
      <w:r>
        <w:rPr>
          <w:rFonts w:hint="eastAsia" w:ascii="仿宋_GB2312" w:eastAsia="仿宋_GB2312"/>
          <w:color w:val="auto"/>
          <w:sz w:val="30"/>
          <w:szCs w:val="30"/>
        </w:rPr>
        <w:t>、</w:t>
      </w:r>
      <w:r>
        <w:rPr>
          <w:rFonts w:hint="eastAsia" w:ascii="仿宋_GB2312" w:eastAsia="仿宋_GB2312"/>
          <w:color w:val="auto"/>
          <w:sz w:val="30"/>
          <w:szCs w:val="30"/>
          <w:lang w:eastAsia="zh-CN"/>
        </w:rPr>
        <w:t>舞蹈教室</w:t>
      </w:r>
      <w:r>
        <w:rPr>
          <w:rFonts w:hint="eastAsia" w:ascii="仿宋_GB2312" w:eastAsia="仿宋_GB2312"/>
          <w:color w:val="auto"/>
          <w:sz w:val="30"/>
          <w:szCs w:val="30"/>
        </w:rPr>
        <w:t>等实训室。</w:t>
      </w:r>
    </w:p>
    <w:p>
      <w:pPr>
        <w:overflowPunct w:val="0"/>
        <w:ind w:firstLine="600" w:firstLineChars="200"/>
        <w:rPr>
          <w:rFonts w:hint="eastAsia" w:ascii="仿宋_GB2312" w:eastAsia="仿宋_GB2312"/>
          <w:sz w:val="30"/>
          <w:szCs w:val="30"/>
          <w:lang w:eastAsia="zh-CN"/>
        </w:rPr>
      </w:pPr>
      <w:r>
        <w:rPr>
          <w:rFonts w:hint="eastAsia" w:ascii="仿宋_GB2312" w:eastAsia="仿宋_GB2312"/>
          <w:color w:val="auto"/>
          <w:sz w:val="30"/>
          <w:szCs w:val="30"/>
        </w:rPr>
        <w:t>校外实训基地要</w:t>
      </w:r>
      <w:r>
        <w:rPr>
          <w:rFonts w:hint="eastAsia" w:ascii="仿宋_GB2312" w:eastAsia="仿宋_GB2312"/>
          <w:sz w:val="30"/>
          <w:szCs w:val="30"/>
        </w:rPr>
        <w:t>与专业方向对口，可由学校独立建设或与外部企事业单位按照优势互补、互惠互利的原则联合建设；</w:t>
      </w:r>
      <w:r>
        <w:rPr>
          <w:rFonts w:hint="eastAsia" w:ascii="仿宋_GB2312" w:eastAsia="仿宋_GB2312"/>
          <w:sz w:val="30"/>
          <w:szCs w:val="30"/>
          <w:lang w:eastAsia="zh-CN"/>
        </w:rPr>
        <w:t>主要承担实体教学、模拟实践、教育科研三项职能。所有音乐表演专业学生都要在实训基地进行专业技能训练，开展教学科研活动，提升专业综合实践能力，增强专业素养。</w:t>
      </w:r>
    </w:p>
    <w:p>
      <w:pPr>
        <w:overflowPunct w:val="0"/>
        <w:ind w:firstLine="640" w:firstLineChars="200"/>
        <w:rPr>
          <w:rFonts w:hint="default" w:ascii="楷体" w:hAnsi="楷体" w:eastAsia="楷体" w:cs="楷体"/>
          <w:sz w:val="32"/>
          <w:szCs w:val="32"/>
          <w:lang w:val="en-US" w:eastAsia="zh-CN"/>
        </w:rPr>
      </w:pPr>
      <w:r>
        <w:rPr>
          <w:rFonts w:hint="eastAsia" w:ascii="楷体" w:hAnsi="楷体" w:eastAsia="楷体" w:cs="楷体"/>
          <w:sz w:val="32"/>
          <w:szCs w:val="32"/>
          <w:lang w:val="en-US" w:eastAsia="zh-CN"/>
        </w:rPr>
        <w:t>（三）教学资源</w:t>
      </w:r>
    </w:p>
    <w:p>
      <w:pPr>
        <w:overflowPunct w:val="0"/>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（1）图书资料  专业图书资料基本上能满足师生借阅需要。在校图书馆藏书中，本专业图书一般不少于6000册，期刊15种，与本专业直接相关的书籍和期刊杂志总数不低于40册/每位学生。并建有电子阅览室。</w:t>
      </w:r>
    </w:p>
    <w:p>
      <w:pPr>
        <w:overflowPunct w:val="0"/>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（2）交流资料  有一定数量的国内外学术交流资料；有一定数量的校际学术、教学研究交流资料；有历年校刊、论文及学生优秀毕业论文(报告)等完整资料。</w:t>
      </w:r>
    </w:p>
    <w:p>
      <w:pPr>
        <w:overflowPunct w:val="0"/>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（3）在教学过程中，要有用挂图、模型、教具、教学录像片等教学资源，帮助学生掌握基本知识、基本技能，了解现代农艺技术专业的前沿科学与先进技术。</w:t>
      </w:r>
    </w:p>
    <w:p>
      <w:pPr>
        <w:overflowPunct w:val="0"/>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（4）注重实训指导教材的开发和应用。</w:t>
      </w:r>
    </w:p>
    <w:p>
      <w:pPr>
        <w:overflowPunct w:val="0"/>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（5）具有一定的投影仪、多媒体等现代化教学设备，计算机数量不少于1台/10名学生，并配有必需的教学软件。</w:t>
      </w:r>
    </w:p>
    <w:p>
      <w:pPr>
        <w:overflowPunct w:val="0"/>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6）注重视听光盘、多媒体仿真软件、多媒体课件等现代化教学资源的开发和利用，与真实的工作场景结合，丰富教学手段和方法，激发学生的学习兴趣，促进学生对知识的理解和掌握。同时建议加强课程资源的开发，建立跨校的多媒体课程资源的数据库，努力实现多媒体资源的共享，以提高课程资源利用效率。</w:t>
      </w:r>
    </w:p>
    <w:p>
      <w:pPr>
        <w:overflowPunct w:val="0"/>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7）积极开发和利用网络课程资源。充分利用诸如电子书籍、电子期刊、数据库、数字图书馆、教育网站和电子论坛等网上信息资源，促使教学从单一媒体向多种媒体转变、教学活动从信息的单向传递向双向交换转变、学生单独学习向合作学习转变。同时应积极创造条件搭建远程教学平台，扩大课程资源的交互空间。</w:t>
      </w:r>
    </w:p>
    <w:p>
      <w:pPr>
        <w:overflowPunct w:val="0"/>
        <w:ind w:firstLine="640" w:firstLineChars="200"/>
        <w:rPr>
          <w:rFonts w:hint="default" w:ascii="楷体" w:hAnsi="楷体" w:eastAsia="楷体" w:cs="楷体"/>
          <w:sz w:val="32"/>
          <w:szCs w:val="32"/>
          <w:lang w:val="en-US" w:eastAsia="zh-CN"/>
        </w:rPr>
      </w:pPr>
      <w:r>
        <w:rPr>
          <w:rFonts w:hint="eastAsia" w:ascii="楷体" w:hAnsi="楷体" w:eastAsia="楷体" w:cs="楷体"/>
          <w:sz w:val="32"/>
          <w:szCs w:val="32"/>
          <w:lang w:val="en-US" w:eastAsia="zh-CN"/>
        </w:rPr>
        <w:t>（四）教学方法</w:t>
      </w:r>
    </w:p>
    <w:p>
      <w:pPr>
        <w:overflowPunct w:val="0"/>
        <w:ind w:firstLine="600" w:firstLineChars="200"/>
        <w:rPr>
          <w:rFonts w:ascii="仿宋_GB2312" w:hAnsi="仿宋_GB2312" w:eastAsia="仿宋_GB2312" w:cs="仿宋_GB2312"/>
          <w:color w:val="auto"/>
          <w:sz w:val="30"/>
          <w:szCs w:val="30"/>
        </w:rPr>
      </w:pPr>
      <w:r>
        <w:rPr>
          <w:rFonts w:hint="eastAsia" w:ascii="仿宋_GB2312" w:hAnsi="仿宋_GB2312" w:eastAsia="仿宋_GB2312" w:cs="仿宋_GB2312"/>
          <w:sz w:val="30"/>
          <w:szCs w:val="30"/>
        </w:rPr>
        <w:t>依据专业培养目标和人才规格要求，以及学生能力与教学资源，采用适当的教学方法，以达到预期的教学目标。可采用讲授式教学、启发式教学、案例式教学、项目式教学、问题探究式教学、理实一体化教学、任务驱动式教学等方法，通过企业参观、集体讲解、师生对话、小组讨论、案例分析、演讲竞赛、模拟实验、分组训练、综合实践等形式，配合实物教学设备、多媒体教学课件、数字化教学资源、仿真模拟软件等手段，使学生更好地理解和掌握比较抽</w:t>
      </w:r>
      <w:r>
        <w:rPr>
          <w:rFonts w:hint="eastAsia" w:ascii="仿宋_GB2312" w:hAnsi="仿宋_GB2312" w:eastAsia="仿宋_GB2312" w:cs="仿宋_GB2312"/>
          <w:color w:val="auto"/>
          <w:sz w:val="30"/>
          <w:szCs w:val="30"/>
        </w:rPr>
        <w:t>象的原理性知识，调动学生学习积极性，提高教学效果，使学生奠定扎实的基础并具备从事</w:t>
      </w:r>
      <w:r>
        <w:rPr>
          <w:rFonts w:hint="eastAsia" w:ascii="仿宋_GB2312" w:hAnsi="仿宋_GB2312" w:eastAsia="仿宋_GB2312" w:cs="仿宋_GB2312"/>
          <w:color w:val="auto"/>
          <w:sz w:val="30"/>
          <w:szCs w:val="30"/>
          <w:lang w:eastAsia="zh-CN"/>
        </w:rPr>
        <w:t>音乐表演</w:t>
      </w:r>
      <w:r>
        <w:rPr>
          <w:rFonts w:hint="eastAsia" w:ascii="仿宋_GB2312" w:hAnsi="仿宋_GB2312" w:eastAsia="仿宋_GB2312" w:cs="仿宋_GB2312"/>
          <w:color w:val="auto"/>
          <w:sz w:val="30"/>
          <w:szCs w:val="30"/>
        </w:rPr>
        <w:t>工作的基础技能。为专业基础课和专业技能课的学习以及再教育奠定基础。</w:t>
      </w:r>
    </w:p>
    <w:p>
      <w:pPr>
        <w:overflowPunct w:val="0"/>
        <w:ind w:firstLine="600" w:firstLineChars="200"/>
        <w:rPr>
          <w:rFonts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（1）依据本方案，制定实施性教学计划。在制定实施性教学计划时，要结合本地实际情况和学校的办学特色。各课程课时，可视学生程度、师资队伍状况、社会需要及本校实习实训设备情况酌量增减。</w:t>
      </w:r>
    </w:p>
    <w:p>
      <w:pPr>
        <w:overflowPunct w:val="0"/>
        <w:ind w:firstLine="600" w:firstLineChars="200"/>
        <w:rPr>
          <w:rFonts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2）根据人才培养规格要求和本专业教学特点，可把部分公共基础课和专业技能课放在第一学年完成，第二学年按专业方向安排技能方向课和技能实训课及部分时间的认知或顶岗实习，第三学年安排部分选修课程、技能实训课程及企业顶岗实习。</w:t>
      </w:r>
    </w:p>
    <w:p>
      <w:pPr>
        <w:overflowPunct w:val="0"/>
        <w:ind w:firstLine="600" w:firstLineChars="200"/>
        <w:rPr>
          <w:rFonts w:ascii="仿宋_GB2312" w:hAnsi="仿宋_GB2312" w:eastAsia="仿宋_GB2312" w:cs="仿宋_GB2312"/>
          <w:sz w:val="30"/>
          <w:szCs w:val="30"/>
        </w:rPr>
      </w:pPr>
      <w:r>
        <w:rPr>
          <w:rFonts w:hint="eastAsia" w:ascii="仿宋_GB2312" w:hAnsi="仿宋_GB2312" w:eastAsia="仿宋_GB2312" w:cs="仿宋_GB2312"/>
          <w:color w:val="auto"/>
          <w:sz w:val="30"/>
          <w:szCs w:val="30"/>
        </w:rPr>
        <w:t>（3）可根据学生个性发</w:t>
      </w:r>
      <w:r>
        <w:rPr>
          <w:rFonts w:hint="eastAsia" w:ascii="仿宋_GB2312" w:hAnsi="仿宋_GB2312" w:eastAsia="仿宋_GB2312" w:cs="仿宋_GB2312"/>
          <w:sz w:val="30"/>
          <w:szCs w:val="30"/>
        </w:rPr>
        <w:t>展、就业岗位需要以及学校自身的办学条件和学生就业情况，设置校企合作特色课程；也可根据企业的用人要求，开展订单式人才培养，并自主设置学校特色课程。</w:t>
      </w:r>
    </w:p>
    <w:p>
      <w:pPr>
        <w:overflowPunct w:val="0"/>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（4）在教学实施前，要组织任课教师进行教学设计，明确课程实施的载体，制定课程实施的具体方案，细化考核标准和确定评价方法。</w:t>
      </w:r>
    </w:p>
    <w:p>
      <w:pPr>
        <w:overflowPunct w:val="0"/>
        <w:ind w:firstLine="640" w:firstLineChars="200"/>
        <w:rPr>
          <w:rFonts w:hint="default" w:ascii="楷体" w:hAnsi="楷体" w:eastAsia="楷体" w:cs="楷体"/>
          <w:sz w:val="32"/>
          <w:szCs w:val="32"/>
          <w:lang w:val="en-US" w:eastAsia="zh-CN"/>
        </w:rPr>
      </w:pPr>
      <w:r>
        <w:rPr>
          <w:rFonts w:hint="eastAsia" w:ascii="楷体" w:hAnsi="楷体" w:eastAsia="楷体" w:cs="楷体"/>
          <w:sz w:val="32"/>
          <w:szCs w:val="32"/>
          <w:lang w:val="en-US" w:eastAsia="zh-CN"/>
        </w:rPr>
        <w:t>（五）学习评价</w:t>
      </w:r>
    </w:p>
    <w:p>
      <w:pPr>
        <w:overflowPunct w:val="0"/>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教学效果评价采用过程评价和结果评价相结合的方式。</w:t>
      </w:r>
    </w:p>
    <w:p>
      <w:pPr>
        <w:overflowPunct w:val="0"/>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1.改革传统的学生评价手段和方法。采用学段评价、目标评价、任务评价、理论与实践一体化评价模式。</w:t>
      </w:r>
    </w:p>
    <w:p>
      <w:pPr>
        <w:overflowPunct w:val="0"/>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2.强化专业技能考核。为了使学生掌握应用于生产第一线的各专项技能，要强化对实践技能的考核。实践技能考核在毕业前进行，既便于学生牢固掌握各项技能，也便于用人单位对毕业生进行考核评价。实践技能是通用模块、专门化方向模块和选修模块中所教授的专业技能，根据各地农产品加工业生产的实际需要由学校规定若干项并由学生选择。同时，也可以结合学生要考取的若干项农产品加工业中级工的资格证书或其他可取得的职业资格证书进行考核。</w:t>
      </w:r>
    </w:p>
    <w:p>
      <w:pPr>
        <w:overflowPunct w:val="0"/>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3.实现评价的多元化，依据学生表现、课堂提问、学生作业、平时测验、实验实训、技能竞赛及考试情况，综合评价学生成绩。</w:t>
      </w:r>
    </w:p>
    <w:p>
      <w:pPr>
        <w:overflowPunct w:val="0"/>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4.应注重学生动手能力和实践中分析问题、解决问题及创新能力的考核，对在学习和应用上有创新的学生应予充分肯定与鼓励，全面综合评价学生能力，发展学生心智。</w:t>
      </w:r>
    </w:p>
    <w:p>
      <w:pPr>
        <w:overflowPunct w:val="0"/>
        <w:ind w:firstLine="600" w:firstLineChars="200"/>
        <w:rPr>
          <w:rFonts w:ascii="仿宋_GB2312" w:hAnsi="仿宋_GB2312" w:eastAsia="仿宋_GB2312" w:cs="仿宋_GB2312"/>
          <w:color w:val="auto"/>
          <w:sz w:val="30"/>
          <w:szCs w:val="30"/>
        </w:rPr>
      </w:pPr>
      <w:r>
        <w:rPr>
          <w:rFonts w:hint="eastAsia" w:ascii="仿宋_GB2312" w:hAnsi="仿宋_GB2312" w:eastAsia="仿宋_GB2312" w:cs="仿宋_GB2312"/>
          <w:sz w:val="30"/>
          <w:szCs w:val="30"/>
        </w:rPr>
        <w:t>5.要将职业技能鉴定纳入到实践教学评价体系之中，学校可向职业技能鉴定主管部门申请职业技能鉴定所或考试培训中心，也可挂靠国家职业技能鉴定所或考试培训中心。学校要出台与本专业相关的《学</w:t>
      </w:r>
      <w:r>
        <w:rPr>
          <w:rFonts w:hint="eastAsia" w:ascii="仿宋_GB2312" w:hAnsi="仿宋_GB2312" w:eastAsia="仿宋_GB2312" w:cs="仿宋_GB2312"/>
          <w:color w:val="auto"/>
          <w:sz w:val="30"/>
          <w:szCs w:val="30"/>
        </w:rPr>
        <w:t>生职业技能培训鉴定管理办法》，推行将学生培训、鉴定成绩记入学生档案，学生必须取得职业资格证书以及毕业证书后方可毕业的“多证”制度。</w:t>
      </w:r>
    </w:p>
    <w:p>
      <w:pPr>
        <w:overflowPunct w:val="0"/>
        <w:ind w:firstLine="640" w:firstLineChars="200"/>
        <w:rPr>
          <w:rFonts w:hint="default" w:ascii="楷体" w:hAnsi="楷体" w:eastAsia="楷体" w:cs="楷体"/>
          <w:sz w:val="32"/>
          <w:szCs w:val="32"/>
          <w:lang w:val="en-US" w:eastAsia="zh-CN"/>
        </w:rPr>
      </w:pPr>
      <w:r>
        <w:rPr>
          <w:rFonts w:hint="eastAsia" w:ascii="楷体" w:hAnsi="楷体" w:eastAsia="楷体" w:cs="楷体"/>
          <w:sz w:val="32"/>
          <w:szCs w:val="32"/>
          <w:lang w:val="en-US" w:eastAsia="zh-CN"/>
        </w:rPr>
        <w:t>（六）质量管理</w:t>
      </w:r>
    </w:p>
    <w:p>
      <w:pPr>
        <w:overflowPunct w:val="0"/>
        <w:ind w:firstLine="600" w:firstLineChars="200"/>
        <w:rPr>
          <w:rFonts w:ascii="仿宋_GB2312" w:eastAsia="仿宋_GB2312"/>
          <w:sz w:val="30"/>
          <w:szCs w:val="30"/>
        </w:rPr>
      </w:pPr>
      <w:r>
        <w:rPr>
          <w:rFonts w:hint="eastAsia" w:ascii="仿宋_GB2312" w:eastAsia="仿宋_GB2312"/>
          <w:color w:val="auto"/>
          <w:sz w:val="30"/>
          <w:szCs w:val="30"/>
        </w:rPr>
        <w:t>1.严格毕业要求。</w:t>
      </w:r>
      <w:r>
        <w:rPr>
          <w:rFonts w:hint="eastAsia" w:ascii="仿宋_GB2312" w:eastAsia="仿宋_GB2312"/>
          <w:sz w:val="30"/>
          <w:szCs w:val="30"/>
        </w:rPr>
        <w:t>根据国家有关规定、专业培养目标和培养规格，结合学校办学实际，进一步细化、明确学生毕业要求。严把毕业出口关，确保学生毕业时完成规定的学时学分和教学环节，结合专业实际组织毕业考试（考核），保证毕业要求的达成度，坚决杜绝“清考”行为。</w:t>
      </w:r>
    </w:p>
    <w:p>
      <w:pPr>
        <w:overflowPunct w:val="0"/>
        <w:ind w:firstLine="600" w:firstLineChars="200"/>
        <w:rPr>
          <w:rFonts w:hint="eastAsia"/>
        </w:rPr>
      </w:pPr>
      <w:r>
        <w:rPr>
          <w:rFonts w:hint="eastAsia" w:ascii="仿宋_GB2312" w:eastAsia="仿宋_GB2312"/>
          <w:sz w:val="30"/>
          <w:szCs w:val="30"/>
        </w:rPr>
        <w:t>2.促进书证融通。鼓励学校积极参与实施1+X证书制度试点，将职业技能等级标准有关内容及要求有机融入专业课程教学，优化专业人才培养方案。同步参与职业教育国家“学分银行”试点，探索建立有关工作机制，对学历证书和职业技能等级证书所体现的学习成果进行登记和存储，计入个人学习账号，尝试学习成果的认定、积累与转换。对专业人才培养的质量管理提出要求。</w:t>
      </w:r>
    </w:p>
    <w:p>
      <w:pPr>
        <w:overflowPunct w:val="0"/>
        <w:ind w:firstLine="640" w:firstLineChars="200"/>
        <w:rPr>
          <w:rFonts w:hint="default" w:ascii="黑体" w:hAnsi="黑体" w:eastAsia="黑体"/>
          <w:b w:val="0"/>
          <w:bCs w:val="0"/>
          <w:sz w:val="32"/>
          <w:szCs w:val="32"/>
          <w:lang w:val="en-US" w:eastAsia="zh-CN"/>
        </w:rPr>
      </w:pPr>
      <w:r>
        <w:rPr>
          <w:rFonts w:hint="eastAsia" w:ascii="黑体" w:hAnsi="黑体" w:eastAsia="黑体"/>
          <w:b w:val="0"/>
          <w:bCs w:val="0"/>
          <w:sz w:val="32"/>
          <w:szCs w:val="32"/>
          <w:lang w:val="en-US" w:eastAsia="zh-CN"/>
        </w:rPr>
        <w:t>九</w:t>
      </w:r>
      <w:r>
        <w:rPr>
          <w:rFonts w:hint="default" w:ascii="黑体" w:hAnsi="黑体" w:eastAsia="黑体"/>
          <w:b w:val="0"/>
          <w:bCs w:val="0"/>
          <w:sz w:val="32"/>
          <w:szCs w:val="32"/>
          <w:lang w:val="en-US" w:eastAsia="zh-CN"/>
        </w:rPr>
        <w:t>、毕业要求</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480"/>
        <w:jc w:val="both"/>
        <w:rPr>
          <w:rFonts w:hint="default" w:ascii="仿宋_GB2312" w:hAnsi="仿宋_GB2312" w:eastAsia="仿宋_GB2312" w:cs="仿宋_GB2312"/>
          <w:kern w:val="2"/>
          <w:sz w:val="30"/>
          <w:szCs w:val="30"/>
          <w:lang w:val="en-US" w:eastAsia="zh-CN" w:bidi="ar-SA"/>
        </w:rPr>
      </w:pPr>
      <w:r>
        <w:rPr>
          <w:rFonts w:hint="default" w:ascii="仿宋_GB2312" w:hAnsi="仿宋_GB2312" w:eastAsia="仿宋_GB2312" w:cs="仿宋_GB2312"/>
          <w:kern w:val="2"/>
          <w:sz w:val="30"/>
          <w:szCs w:val="30"/>
          <w:lang w:val="en-US" w:eastAsia="zh-CN" w:bidi="ar-SA"/>
        </w:rPr>
        <w:t>（1）成绩要求</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480"/>
        <w:jc w:val="both"/>
        <w:rPr>
          <w:rFonts w:hint="default" w:ascii="仿宋_GB2312" w:hAnsi="仿宋_GB2312" w:eastAsia="仿宋_GB2312" w:cs="仿宋_GB2312"/>
          <w:kern w:val="2"/>
          <w:sz w:val="30"/>
          <w:szCs w:val="30"/>
          <w:lang w:val="en-US" w:eastAsia="zh-CN" w:bidi="ar-SA"/>
        </w:rPr>
      </w:pPr>
      <w:r>
        <w:rPr>
          <w:rFonts w:hint="default" w:ascii="仿宋_GB2312" w:hAnsi="仿宋_GB2312" w:eastAsia="仿宋_GB2312" w:cs="仿宋_GB2312"/>
          <w:kern w:val="2"/>
          <w:sz w:val="30"/>
          <w:szCs w:val="30"/>
          <w:lang w:val="en-US" w:eastAsia="zh-CN" w:bidi="ar-SA"/>
        </w:rPr>
        <w:t>修完本专业教学计划中所有课程。所有必修课与选修课，均要进行理论知识和职业技能考核。理论成绩考核采取考试、考查两种方式。考试成绩采用百分制，考查成绩和技能考核成绩按优秀、良好、合格、不合格四个标准评定。每一门课程均应按照教学大纲要求的标准和考核方式进行严格的考核，成绩合格的学生才可取得毕业资格。学生考核不合格课程，提供一次补修和补考机会。</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480"/>
        <w:jc w:val="both"/>
        <w:rPr>
          <w:rFonts w:hint="default" w:ascii="仿宋_GB2312" w:hAnsi="仿宋_GB2312" w:eastAsia="仿宋_GB2312" w:cs="仿宋_GB2312"/>
          <w:kern w:val="2"/>
          <w:sz w:val="30"/>
          <w:szCs w:val="30"/>
          <w:lang w:val="en-US" w:eastAsia="zh-CN" w:bidi="ar-SA"/>
        </w:rPr>
      </w:pPr>
      <w:r>
        <w:rPr>
          <w:rFonts w:hint="default" w:ascii="仿宋_GB2312" w:hAnsi="仿宋_GB2312" w:eastAsia="仿宋_GB2312" w:cs="仿宋_GB2312"/>
          <w:kern w:val="2"/>
          <w:sz w:val="30"/>
          <w:szCs w:val="30"/>
          <w:lang w:val="en-US" w:eastAsia="zh-CN" w:bidi="ar-SA"/>
        </w:rPr>
        <w:t>三年总学分不得少于200分。</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480"/>
        <w:jc w:val="both"/>
        <w:rPr>
          <w:rFonts w:hint="default" w:ascii="仿宋_GB2312" w:hAnsi="仿宋_GB2312" w:eastAsia="仿宋_GB2312" w:cs="仿宋_GB2312"/>
          <w:kern w:val="2"/>
          <w:sz w:val="30"/>
          <w:szCs w:val="30"/>
          <w:lang w:val="en-US" w:eastAsia="zh-CN" w:bidi="ar-SA"/>
        </w:rPr>
      </w:pPr>
      <w:r>
        <w:rPr>
          <w:rFonts w:hint="default" w:ascii="仿宋_GB2312" w:hAnsi="仿宋_GB2312" w:eastAsia="仿宋_GB2312" w:cs="仿宋_GB2312"/>
          <w:kern w:val="2"/>
          <w:sz w:val="30"/>
          <w:szCs w:val="30"/>
          <w:lang w:val="en-US" w:eastAsia="zh-CN" w:bidi="ar-SA"/>
        </w:rPr>
        <w:t xml:space="preserve">（2)技能要求 </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right="0"/>
        <w:jc w:val="both"/>
        <w:rPr>
          <w:rFonts w:hint="default" w:ascii="仿宋_GB2312" w:hAnsi="仿宋_GB2312" w:eastAsia="仿宋_GB2312" w:cs="仿宋_GB2312"/>
          <w:kern w:val="2"/>
          <w:sz w:val="30"/>
          <w:szCs w:val="30"/>
          <w:lang w:val="en-US" w:eastAsia="zh-CN" w:bidi="ar-SA"/>
        </w:rPr>
      </w:pPr>
      <w:r>
        <w:rPr>
          <w:rFonts w:hint="default" w:ascii="仿宋_GB2312" w:hAnsi="仿宋_GB2312" w:eastAsia="仿宋_GB2312" w:cs="仿宋_GB2312"/>
          <w:kern w:val="2"/>
          <w:sz w:val="30"/>
          <w:szCs w:val="30"/>
          <w:lang w:val="en-US" w:eastAsia="zh-CN" w:bidi="ar-SA"/>
        </w:rPr>
        <w:t xml:space="preserve"> 按照课程标准规定的技能项目，每项技能均需达到合格以上。</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480"/>
        <w:jc w:val="both"/>
        <w:rPr>
          <w:rFonts w:hint="default" w:ascii="仿宋_GB2312" w:hAnsi="仿宋_GB2312" w:eastAsia="仿宋_GB2312" w:cs="仿宋_GB2312"/>
          <w:kern w:val="2"/>
          <w:sz w:val="30"/>
          <w:szCs w:val="30"/>
          <w:lang w:val="en-US" w:eastAsia="zh-CN" w:bidi="ar-SA"/>
        </w:rPr>
      </w:pPr>
      <w:r>
        <w:rPr>
          <w:rFonts w:hint="default" w:ascii="仿宋_GB2312" w:hAnsi="仿宋_GB2312" w:eastAsia="仿宋_GB2312" w:cs="仿宋_GB2312"/>
          <w:kern w:val="2"/>
          <w:sz w:val="30"/>
          <w:szCs w:val="30"/>
          <w:lang w:val="en-US" w:eastAsia="zh-CN" w:bidi="ar-SA"/>
        </w:rPr>
        <w:t>（3) 技能证书要求</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480"/>
        <w:jc w:val="both"/>
        <w:rPr>
          <w:rFonts w:hint="default" w:ascii="仿宋_GB2312" w:hAnsi="仿宋_GB2312" w:eastAsia="仿宋_GB2312" w:cs="仿宋_GB2312"/>
          <w:kern w:val="2"/>
          <w:sz w:val="30"/>
          <w:szCs w:val="30"/>
          <w:lang w:val="en-US" w:eastAsia="zh-CN" w:bidi="ar-SA"/>
        </w:rPr>
      </w:pPr>
      <w:r>
        <w:rPr>
          <w:rFonts w:hint="default" w:ascii="仿宋_GB2312" w:hAnsi="仿宋_GB2312" w:eastAsia="仿宋_GB2312" w:cs="仿宋_GB2312"/>
          <w:kern w:val="2"/>
          <w:sz w:val="30"/>
          <w:szCs w:val="30"/>
          <w:lang w:val="en-US" w:eastAsia="zh-CN" w:bidi="ar-SA"/>
        </w:rPr>
        <w:t xml:space="preserve">  至少取得一个与专业相关的中级职业资格证书。</w:t>
      </w:r>
    </w:p>
    <w:p>
      <w:pPr>
        <w:overflowPunct w:val="0"/>
        <w:ind w:firstLine="640" w:firstLineChars="200"/>
        <w:rPr>
          <w:rFonts w:hint="eastAsia" w:ascii="黑体" w:hAnsi="黑体" w:eastAsia="黑体"/>
          <w:sz w:val="32"/>
          <w:szCs w:val="32"/>
          <w:lang w:val="en-US" w:eastAsia="zh-CN"/>
        </w:rPr>
      </w:pPr>
      <w:r>
        <w:rPr>
          <w:rFonts w:hint="default" w:ascii="黑体" w:hAnsi="黑体" w:eastAsia="黑体"/>
          <w:sz w:val="32"/>
          <w:szCs w:val="32"/>
          <w:lang w:val="en-US" w:eastAsia="zh-CN"/>
        </w:rPr>
        <w:t>十、实训实习环境</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465" w:lineRule="atLeast"/>
        <w:ind w:left="0" w:right="0" w:firstLine="240"/>
        <w:jc w:val="both"/>
        <w:rPr>
          <w:rFonts w:hint="eastAsia" w:ascii="仿宋_GB2312" w:hAnsi="仿宋_GB2312" w:eastAsia="仿宋_GB2312" w:cs="仿宋_GB2312"/>
          <w:kern w:val="2"/>
          <w:sz w:val="30"/>
          <w:szCs w:val="30"/>
          <w:lang w:val="en-US" w:eastAsia="zh-CN" w:bidi="ar-SA"/>
        </w:rPr>
      </w:pPr>
      <w:r>
        <w:rPr>
          <w:rFonts w:hint="default" w:ascii="仿宋_GB2312" w:hAnsi="仿宋_GB2312" w:eastAsia="仿宋_GB2312" w:cs="仿宋_GB2312"/>
          <w:kern w:val="2"/>
          <w:sz w:val="30"/>
          <w:szCs w:val="30"/>
          <w:lang w:val="en-US" w:eastAsia="zh-CN" w:bidi="ar-SA"/>
        </w:rPr>
        <w:t>本专业应配备校内实训实习室，主要设施设备应达到下表所列要求。</w:t>
      </w:r>
    </w:p>
    <w:tbl>
      <w:tblPr>
        <w:tblStyle w:val="14"/>
        <w:tblW w:w="8636"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1448"/>
        <w:gridCol w:w="3646"/>
        <w:gridCol w:w="2530"/>
        <w:gridCol w:w="101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0" w:hRule="atLeast"/>
        </w:trPr>
        <w:tc>
          <w:tcPr>
            <w:tcW w:w="1448" w:type="dxa"/>
            <w:vMerge w:val="restart"/>
            <w:tcBorders>
              <w:top w:val="single" w:color="auto" w:sz="6" w:space="0"/>
              <w:left w:val="single" w:color="auto" w:sz="6" w:space="0"/>
              <w:bottom w:val="single" w:color="auto" w:sz="6" w:space="0"/>
              <w:right w:val="single" w:color="auto" w:sz="6" w:space="0"/>
            </w:tcBorders>
            <w:shd w:val="clear" w:color="auto" w:fill="FFFFFF"/>
            <w:noWrap w:val="0"/>
            <w:tcMar>
              <w:left w:w="105" w:type="dxa"/>
              <w:right w:w="105" w:type="dxa"/>
            </w:tcMar>
            <w:vAlign w:val="center"/>
          </w:tcPr>
          <w:p>
            <w:pPr>
              <w:pStyle w:val="10"/>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仿宋_GB2312" w:hAnsi="仿宋_GB2312" w:eastAsia="仿宋_GB2312" w:cs="仿宋_GB2312"/>
                <w:kern w:val="2"/>
                <w:sz w:val="30"/>
                <w:szCs w:val="30"/>
                <w:lang w:val="en-US" w:eastAsia="zh-CN" w:bidi="ar-SA"/>
              </w:rPr>
            </w:pPr>
            <w:r>
              <w:rPr>
                <w:rFonts w:hint="default" w:ascii="仿宋_GB2312" w:hAnsi="仿宋_GB2312" w:eastAsia="仿宋_GB2312" w:cs="仿宋_GB2312"/>
                <w:kern w:val="2"/>
                <w:sz w:val="30"/>
                <w:szCs w:val="30"/>
                <w:lang w:val="en-US" w:eastAsia="zh-CN" w:bidi="ar-SA"/>
              </w:rPr>
              <w:t>序号</w:t>
            </w:r>
          </w:p>
        </w:tc>
        <w:tc>
          <w:tcPr>
            <w:tcW w:w="3646" w:type="dxa"/>
            <w:vMerge w:val="restart"/>
            <w:tcBorders>
              <w:top w:val="single" w:color="auto" w:sz="6" w:space="0"/>
              <w:left w:val="nil"/>
              <w:bottom w:val="single" w:color="auto" w:sz="6" w:space="0"/>
              <w:right w:val="single" w:color="auto" w:sz="6" w:space="0"/>
            </w:tcBorders>
            <w:shd w:val="clear" w:color="auto" w:fill="FFFFFF"/>
            <w:noWrap w:val="0"/>
            <w:tcMar>
              <w:left w:w="105" w:type="dxa"/>
              <w:right w:w="105" w:type="dxa"/>
            </w:tcMar>
            <w:vAlign w:val="center"/>
          </w:tcPr>
          <w:p>
            <w:pPr>
              <w:pStyle w:val="10"/>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仿宋_GB2312" w:hAnsi="仿宋_GB2312" w:eastAsia="仿宋_GB2312" w:cs="仿宋_GB2312"/>
                <w:kern w:val="2"/>
                <w:sz w:val="30"/>
                <w:szCs w:val="30"/>
                <w:lang w:val="en-US" w:eastAsia="zh-CN" w:bidi="ar-SA"/>
              </w:rPr>
            </w:pPr>
            <w:r>
              <w:rPr>
                <w:rFonts w:hint="default" w:ascii="仿宋_GB2312" w:hAnsi="仿宋_GB2312" w:eastAsia="仿宋_GB2312" w:cs="仿宋_GB2312"/>
                <w:kern w:val="2"/>
                <w:sz w:val="30"/>
                <w:szCs w:val="30"/>
                <w:lang w:val="en-US" w:eastAsia="zh-CN" w:bidi="ar-SA"/>
              </w:rPr>
              <w:t>实训室名称</w:t>
            </w:r>
          </w:p>
        </w:tc>
        <w:tc>
          <w:tcPr>
            <w:tcW w:w="3542" w:type="dxa"/>
            <w:gridSpan w:val="2"/>
            <w:tcBorders>
              <w:top w:val="single" w:color="auto" w:sz="6" w:space="0"/>
              <w:left w:val="nil"/>
              <w:bottom w:val="single" w:color="auto" w:sz="6" w:space="0"/>
              <w:right w:val="single" w:color="auto" w:sz="6" w:space="0"/>
            </w:tcBorders>
            <w:shd w:val="clear" w:color="auto" w:fill="FFFFFF"/>
            <w:noWrap w:val="0"/>
            <w:tcMar>
              <w:left w:w="105" w:type="dxa"/>
              <w:right w:w="105" w:type="dxa"/>
            </w:tcMar>
            <w:vAlign w:val="center"/>
          </w:tcPr>
          <w:p>
            <w:pPr>
              <w:pStyle w:val="10"/>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仿宋_GB2312" w:hAnsi="仿宋_GB2312" w:eastAsia="仿宋_GB2312" w:cs="仿宋_GB2312"/>
                <w:kern w:val="2"/>
                <w:sz w:val="30"/>
                <w:szCs w:val="30"/>
                <w:lang w:val="en-US" w:eastAsia="zh-CN" w:bidi="ar-SA"/>
              </w:rPr>
            </w:pPr>
            <w:r>
              <w:rPr>
                <w:rFonts w:hint="default" w:ascii="仿宋_GB2312" w:hAnsi="仿宋_GB2312" w:eastAsia="仿宋_GB2312" w:cs="仿宋_GB2312"/>
                <w:kern w:val="2"/>
                <w:sz w:val="30"/>
                <w:szCs w:val="30"/>
                <w:lang w:val="en-US" w:eastAsia="zh-CN" w:bidi="ar-SA"/>
              </w:rPr>
              <w:t>主要设施设备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360" w:hRule="atLeast"/>
        </w:trPr>
        <w:tc>
          <w:tcPr>
            <w:tcW w:w="1448" w:type="dxa"/>
            <w:vMerge w:val="continue"/>
            <w:tcBorders>
              <w:top w:val="single" w:color="auto" w:sz="6" w:space="0"/>
              <w:left w:val="single" w:color="auto" w:sz="6" w:space="0"/>
              <w:bottom w:val="single" w:color="auto" w:sz="6" w:space="0"/>
              <w:right w:val="single" w:color="auto" w:sz="6" w:space="0"/>
            </w:tcBorders>
            <w:shd w:val="clear" w:color="auto" w:fill="FFFFFF"/>
            <w:noWrap w:val="0"/>
            <w:tcMar>
              <w:left w:w="105" w:type="dxa"/>
              <w:right w:w="105" w:type="dxa"/>
            </w:tcMar>
            <w:vAlign w:val="center"/>
          </w:tcPr>
          <w:p>
            <w:pPr>
              <w:jc w:val="both"/>
              <w:rPr>
                <w:rFonts w:hint="eastAsia" w:ascii="仿宋_GB2312" w:hAnsi="仿宋_GB2312" w:eastAsia="仿宋_GB2312" w:cs="仿宋_GB2312"/>
                <w:kern w:val="2"/>
                <w:sz w:val="30"/>
                <w:szCs w:val="30"/>
                <w:lang w:val="en-US" w:eastAsia="zh-CN" w:bidi="ar-SA"/>
              </w:rPr>
            </w:pPr>
          </w:p>
        </w:tc>
        <w:tc>
          <w:tcPr>
            <w:tcW w:w="3646" w:type="dxa"/>
            <w:vMerge w:val="continue"/>
            <w:tcBorders>
              <w:top w:val="single" w:color="auto" w:sz="6" w:space="0"/>
              <w:left w:val="nil"/>
              <w:bottom w:val="single" w:color="auto" w:sz="6" w:space="0"/>
              <w:right w:val="single" w:color="auto" w:sz="6" w:space="0"/>
            </w:tcBorders>
            <w:shd w:val="clear" w:color="auto" w:fill="FFFFFF"/>
            <w:noWrap w:val="0"/>
            <w:tcMar>
              <w:left w:w="105" w:type="dxa"/>
              <w:right w:w="105" w:type="dxa"/>
            </w:tcMar>
            <w:vAlign w:val="center"/>
          </w:tcPr>
          <w:p>
            <w:pPr>
              <w:jc w:val="both"/>
              <w:rPr>
                <w:rFonts w:hint="eastAsia" w:ascii="仿宋_GB2312" w:hAnsi="仿宋_GB2312" w:eastAsia="仿宋_GB2312" w:cs="仿宋_GB2312"/>
                <w:kern w:val="2"/>
                <w:sz w:val="30"/>
                <w:szCs w:val="30"/>
                <w:lang w:val="en-US" w:eastAsia="zh-CN" w:bidi="ar-SA"/>
              </w:rPr>
            </w:pPr>
          </w:p>
        </w:tc>
        <w:tc>
          <w:tcPr>
            <w:tcW w:w="2530" w:type="dxa"/>
            <w:tcBorders>
              <w:top w:val="nil"/>
              <w:left w:val="nil"/>
              <w:bottom w:val="single" w:color="auto" w:sz="6" w:space="0"/>
              <w:right w:val="single" w:color="auto" w:sz="6" w:space="0"/>
            </w:tcBorders>
            <w:shd w:val="clear" w:color="auto" w:fill="FFFFFF"/>
            <w:noWrap w:val="0"/>
            <w:tcMar>
              <w:left w:w="105" w:type="dxa"/>
              <w:right w:w="105" w:type="dxa"/>
            </w:tcMar>
            <w:vAlign w:val="center"/>
          </w:tcPr>
          <w:p>
            <w:pPr>
              <w:pStyle w:val="10"/>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仿宋_GB2312" w:hAnsi="仿宋_GB2312" w:eastAsia="仿宋_GB2312" w:cs="仿宋_GB2312"/>
                <w:kern w:val="2"/>
                <w:sz w:val="30"/>
                <w:szCs w:val="30"/>
                <w:lang w:val="en-US" w:eastAsia="zh-CN" w:bidi="ar-SA"/>
              </w:rPr>
            </w:pPr>
            <w:r>
              <w:rPr>
                <w:rFonts w:hint="default" w:ascii="仿宋_GB2312" w:hAnsi="仿宋_GB2312" w:eastAsia="仿宋_GB2312" w:cs="仿宋_GB2312"/>
                <w:kern w:val="2"/>
                <w:sz w:val="30"/>
                <w:szCs w:val="30"/>
                <w:lang w:val="en-US" w:eastAsia="zh-CN" w:bidi="ar-SA"/>
              </w:rPr>
              <w:t>名称</w:t>
            </w:r>
          </w:p>
        </w:tc>
        <w:tc>
          <w:tcPr>
            <w:tcW w:w="1012" w:type="dxa"/>
            <w:tcBorders>
              <w:top w:val="nil"/>
              <w:left w:val="nil"/>
              <w:bottom w:val="single" w:color="auto" w:sz="6" w:space="0"/>
              <w:right w:val="single" w:color="auto" w:sz="6" w:space="0"/>
            </w:tcBorders>
            <w:shd w:val="clear" w:color="auto" w:fill="FFFFFF"/>
            <w:noWrap w:val="0"/>
            <w:tcMar>
              <w:left w:w="105" w:type="dxa"/>
              <w:right w:w="105" w:type="dxa"/>
            </w:tcMar>
            <w:vAlign w:val="center"/>
          </w:tcPr>
          <w:p>
            <w:pPr>
              <w:pStyle w:val="10"/>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仿宋_GB2312" w:hAnsi="仿宋_GB2312" w:eastAsia="仿宋_GB2312" w:cs="仿宋_GB2312"/>
                <w:kern w:val="2"/>
                <w:sz w:val="30"/>
                <w:szCs w:val="30"/>
                <w:lang w:val="en-US" w:eastAsia="zh-CN" w:bidi="ar-SA"/>
              </w:rPr>
            </w:pPr>
            <w:r>
              <w:rPr>
                <w:rFonts w:hint="default" w:ascii="仿宋_GB2312" w:hAnsi="仿宋_GB2312" w:eastAsia="仿宋_GB2312" w:cs="仿宋_GB2312"/>
                <w:kern w:val="2"/>
                <w:sz w:val="30"/>
                <w:szCs w:val="30"/>
                <w:lang w:val="en-US" w:eastAsia="zh-CN" w:bidi="ar-SA"/>
              </w:rPr>
              <w:t>数量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0" w:hRule="atLeast"/>
        </w:trPr>
        <w:tc>
          <w:tcPr>
            <w:tcW w:w="1448" w:type="dxa"/>
            <w:vMerge w:val="restart"/>
            <w:tcBorders>
              <w:top w:val="nil"/>
              <w:left w:val="single" w:color="auto" w:sz="6" w:space="0"/>
              <w:bottom w:val="single" w:color="auto" w:sz="6" w:space="0"/>
              <w:right w:val="single" w:color="auto" w:sz="6" w:space="0"/>
            </w:tcBorders>
            <w:shd w:val="clear" w:color="auto" w:fill="FFFFFF"/>
            <w:noWrap w:val="0"/>
            <w:tcMar>
              <w:left w:w="105" w:type="dxa"/>
              <w:right w:w="105" w:type="dxa"/>
            </w:tcMar>
            <w:vAlign w:val="center"/>
          </w:tcPr>
          <w:p>
            <w:pPr>
              <w:pStyle w:val="10"/>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仿宋_GB2312" w:hAnsi="仿宋_GB2312" w:eastAsia="仿宋_GB2312" w:cs="仿宋_GB2312"/>
                <w:kern w:val="2"/>
                <w:sz w:val="30"/>
                <w:szCs w:val="30"/>
                <w:lang w:val="en-US" w:eastAsia="zh-CN" w:bidi="ar-SA"/>
              </w:rPr>
            </w:pPr>
            <w:r>
              <w:rPr>
                <w:rFonts w:hint="default" w:ascii="仿宋_GB2312" w:hAnsi="仿宋_GB2312" w:eastAsia="仿宋_GB2312" w:cs="仿宋_GB2312"/>
                <w:kern w:val="2"/>
                <w:sz w:val="30"/>
                <w:szCs w:val="30"/>
                <w:lang w:val="en-US" w:eastAsia="zh-CN" w:bidi="ar-SA"/>
              </w:rPr>
              <w:t>1</w:t>
            </w:r>
          </w:p>
        </w:tc>
        <w:tc>
          <w:tcPr>
            <w:tcW w:w="3646" w:type="dxa"/>
            <w:vMerge w:val="restart"/>
            <w:tcBorders>
              <w:top w:val="nil"/>
              <w:left w:val="nil"/>
              <w:bottom w:val="single" w:color="auto" w:sz="6" w:space="0"/>
              <w:right w:val="single" w:color="auto" w:sz="6" w:space="0"/>
            </w:tcBorders>
            <w:shd w:val="clear" w:color="auto" w:fill="FFFFFF"/>
            <w:noWrap w:val="0"/>
            <w:tcMar>
              <w:left w:w="105" w:type="dxa"/>
              <w:right w:w="105" w:type="dxa"/>
            </w:tcMar>
            <w:vAlign w:val="center"/>
          </w:tcPr>
          <w:p>
            <w:pPr>
              <w:pStyle w:val="10"/>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仿宋_GB2312" w:hAnsi="仿宋_GB2312" w:eastAsia="仿宋_GB2312" w:cs="仿宋_GB2312"/>
                <w:kern w:val="2"/>
                <w:sz w:val="30"/>
                <w:szCs w:val="30"/>
                <w:lang w:val="en-US" w:eastAsia="zh-CN" w:bidi="ar-SA"/>
              </w:rPr>
            </w:pPr>
            <w:r>
              <w:rPr>
                <w:rFonts w:hint="default" w:ascii="仿宋_GB2312" w:hAnsi="仿宋_GB2312" w:eastAsia="仿宋_GB2312" w:cs="仿宋_GB2312"/>
                <w:kern w:val="2"/>
                <w:sz w:val="30"/>
                <w:szCs w:val="30"/>
                <w:lang w:val="en-US" w:eastAsia="zh-CN" w:bidi="ar-SA"/>
              </w:rPr>
              <w:t>画室</w:t>
            </w:r>
          </w:p>
        </w:tc>
        <w:tc>
          <w:tcPr>
            <w:tcW w:w="2530" w:type="dxa"/>
            <w:tcBorders>
              <w:top w:val="nil"/>
              <w:left w:val="nil"/>
              <w:bottom w:val="single" w:color="auto" w:sz="6" w:space="0"/>
              <w:right w:val="single" w:color="auto" w:sz="6" w:space="0"/>
            </w:tcBorders>
            <w:shd w:val="clear" w:color="auto" w:fill="FFFFFF"/>
            <w:noWrap w:val="0"/>
            <w:tcMar>
              <w:left w:w="105" w:type="dxa"/>
              <w:right w:w="105" w:type="dxa"/>
            </w:tcMar>
            <w:vAlign w:val="center"/>
          </w:tcPr>
          <w:p>
            <w:pPr>
              <w:pStyle w:val="10"/>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仿宋_GB2312" w:hAnsi="仿宋_GB2312" w:eastAsia="仿宋_GB2312" w:cs="仿宋_GB2312"/>
                <w:kern w:val="2"/>
                <w:sz w:val="30"/>
                <w:szCs w:val="30"/>
                <w:lang w:val="en-US" w:eastAsia="zh-CN" w:bidi="ar-SA"/>
              </w:rPr>
            </w:pPr>
            <w:r>
              <w:rPr>
                <w:rFonts w:hint="default" w:ascii="仿宋_GB2312" w:hAnsi="仿宋_GB2312" w:eastAsia="仿宋_GB2312" w:cs="仿宋_GB2312"/>
                <w:kern w:val="2"/>
                <w:sz w:val="30"/>
                <w:szCs w:val="30"/>
                <w:lang w:val="en-US" w:eastAsia="zh-CN" w:bidi="ar-SA"/>
              </w:rPr>
              <w:t>画架</w:t>
            </w:r>
          </w:p>
        </w:tc>
        <w:tc>
          <w:tcPr>
            <w:tcW w:w="1012" w:type="dxa"/>
            <w:tcBorders>
              <w:top w:val="nil"/>
              <w:left w:val="nil"/>
              <w:bottom w:val="single" w:color="auto" w:sz="6" w:space="0"/>
              <w:right w:val="single" w:color="auto" w:sz="6" w:space="0"/>
            </w:tcBorders>
            <w:shd w:val="clear" w:color="auto" w:fill="FFFFFF"/>
            <w:noWrap w:val="0"/>
            <w:tcMar>
              <w:left w:w="105" w:type="dxa"/>
              <w:right w:w="105" w:type="dxa"/>
            </w:tcMar>
            <w:vAlign w:val="center"/>
          </w:tcPr>
          <w:p>
            <w:pPr>
              <w:pStyle w:val="10"/>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仿宋_GB2312" w:hAnsi="仿宋_GB2312" w:eastAsia="仿宋_GB2312" w:cs="仿宋_GB2312"/>
                <w:kern w:val="2"/>
                <w:sz w:val="30"/>
                <w:szCs w:val="30"/>
                <w:lang w:val="en-US" w:eastAsia="zh-CN" w:bidi="ar-SA"/>
              </w:rPr>
            </w:pPr>
            <w:r>
              <w:rPr>
                <w:rFonts w:hint="default" w:ascii="仿宋_GB2312" w:hAnsi="仿宋_GB2312" w:eastAsia="仿宋_GB2312" w:cs="仿宋_GB2312"/>
                <w:kern w:val="2"/>
                <w:sz w:val="30"/>
                <w:szCs w:val="30"/>
                <w:lang w:val="en-US" w:eastAsia="zh-CN" w:bidi="ar-SA"/>
              </w:rPr>
              <w:t>1个/人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0" w:hRule="atLeast"/>
        </w:trPr>
        <w:tc>
          <w:tcPr>
            <w:tcW w:w="1448" w:type="dxa"/>
            <w:vMerge w:val="continue"/>
            <w:tcBorders>
              <w:top w:val="nil"/>
              <w:left w:val="single" w:color="auto" w:sz="6" w:space="0"/>
              <w:bottom w:val="single" w:color="auto" w:sz="6" w:space="0"/>
              <w:right w:val="single" w:color="auto" w:sz="6" w:space="0"/>
            </w:tcBorders>
            <w:shd w:val="clear" w:color="auto" w:fill="FFFFFF"/>
            <w:noWrap w:val="0"/>
            <w:tcMar>
              <w:left w:w="105" w:type="dxa"/>
              <w:right w:w="105" w:type="dxa"/>
            </w:tcMar>
            <w:vAlign w:val="center"/>
          </w:tcPr>
          <w:p>
            <w:pPr>
              <w:jc w:val="both"/>
              <w:rPr>
                <w:rFonts w:hint="eastAsia" w:ascii="仿宋_GB2312" w:hAnsi="仿宋_GB2312" w:eastAsia="仿宋_GB2312" w:cs="仿宋_GB2312"/>
                <w:kern w:val="2"/>
                <w:sz w:val="30"/>
                <w:szCs w:val="30"/>
                <w:lang w:val="en-US" w:eastAsia="zh-CN" w:bidi="ar-SA"/>
              </w:rPr>
            </w:pPr>
          </w:p>
        </w:tc>
        <w:tc>
          <w:tcPr>
            <w:tcW w:w="3646" w:type="dxa"/>
            <w:vMerge w:val="continue"/>
            <w:tcBorders>
              <w:top w:val="nil"/>
              <w:left w:val="nil"/>
              <w:bottom w:val="single" w:color="auto" w:sz="6" w:space="0"/>
              <w:right w:val="single" w:color="auto" w:sz="6" w:space="0"/>
            </w:tcBorders>
            <w:shd w:val="clear" w:color="auto" w:fill="FFFFFF"/>
            <w:noWrap w:val="0"/>
            <w:tcMar>
              <w:left w:w="105" w:type="dxa"/>
              <w:right w:w="105" w:type="dxa"/>
            </w:tcMar>
            <w:vAlign w:val="center"/>
          </w:tcPr>
          <w:p>
            <w:pPr>
              <w:jc w:val="both"/>
              <w:rPr>
                <w:rFonts w:hint="eastAsia" w:ascii="仿宋_GB2312" w:hAnsi="仿宋_GB2312" w:eastAsia="仿宋_GB2312" w:cs="仿宋_GB2312"/>
                <w:kern w:val="2"/>
                <w:sz w:val="30"/>
                <w:szCs w:val="30"/>
                <w:lang w:val="en-US" w:eastAsia="zh-CN" w:bidi="ar-SA"/>
              </w:rPr>
            </w:pPr>
          </w:p>
        </w:tc>
        <w:tc>
          <w:tcPr>
            <w:tcW w:w="2530" w:type="dxa"/>
            <w:tcBorders>
              <w:top w:val="nil"/>
              <w:left w:val="nil"/>
              <w:bottom w:val="single" w:color="auto" w:sz="6" w:space="0"/>
              <w:right w:val="single" w:color="auto" w:sz="6" w:space="0"/>
            </w:tcBorders>
            <w:shd w:val="clear" w:color="auto" w:fill="FFFFFF"/>
            <w:noWrap w:val="0"/>
            <w:tcMar>
              <w:left w:w="105" w:type="dxa"/>
              <w:right w:w="105" w:type="dxa"/>
            </w:tcMar>
            <w:vAlign w:val="center"/>
          </w:tcPr>
          <w:p>
            <w:pPr>
              <w:pStyle w:val="10"/>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仿宋_GB2312" w:hAnsi="仿宋_GB2312" w:eastAsia="仿宋_GB2312" w:cs="仿宋_GB2312"/>
                <w:kern w:val="2"/>
                <w:sz w:val="30"/>
                <w:szCs w:val="30"/>
                <w:lang w:val="en-US" w:eastAsia="zh-CN" w:bidi="ar-SA"/>
              </w:rPr>
            </w:pPr>
            <w:r>
              <w:rPr>
                <w:rFonts w:hint="default" w:ascii="仿宋_GB2312" w:hAnsi="仿宋_GB2312" w:eastAsia="仿宋_GB2312" w:cs="仿宋_GB2312"/>
                <w:kern w:val="2"/>
                <w:sz w:val="30"/>
                <w:szCs w:val="30"/>
                <w:lang w:val="en-US" w:eastAsia="zh-CN" w:bidi="ar-SA"/>
              </w:rPr>
              <w:t>4开画板</w:t>
            </w:r>
          </w:p>
        </w:tc>
        <w:tc>
          <w:tcPr>
            <w:tcW w:w="1012" w:type="dxa"/>
            <w:tcBorders>
              <w:top w:val="nil"/>
              <w:left w:val="nil"/>
              <w:bottom w:val="single" w:color="auto" w:sz="6" w:space="0"/>
              <w:right w:val="single" w:color="auto" w:sz="6" w:space="0"/>
            </w:tcBorders>
            <w:shd w:val="clear" w:color="auto" w:fill="FFFFFF"/>
            <w:noWrap w:val="0"/>
            <w:tcMar>
              <w:left w:w="105" w:type="dxa"/>
              <w:right w:w="105" w:type="dxa"/>
            </w:tcMar>
            <w:vAlign w:val="center"/>
          </w:tcPr>
          <w:p>
            <w:pPr>
              <w:pStyle w:val="10"/>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仿宋_GB2312" w:hAnsi="仿宋_GB2312" w:eastAsia="仿宋_GB2312" w:cs="仿宋_GB2312"/>
                <w:kern w:val="2"/>
                <w:sz w:val="30"/>
                <w:szCs w:val="30"/>
                <w:lang w:val="en-US" w:eastAsia="zh-CN" w:bidi="ar-SA"/>
              </w:rPr>
            </w:pPr>
            <w:r>
              <w:rPr>
                <w:rFonts w:hint="default" w:ascii="仿宋_GB2312" w:hAnsi="仿宋_GB2312" w:eastAsia="仿宋_GB2312" w:cs="仿宋_GB2312"/>
                <w:kern w:val="2"/>
                <w:sz w:val="30"/>
                <w:szCs w:val="30"/>
                <w:lang w:val="en-US" w:eastAsia="zh-CN" w:bidi="ar-SA"/>
              </w:rPr>
              <w:t>1块/人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0" w:hRule="atLeast"/>
        </w:trPr>
        <w:tc>
          <w:tcPr>
            <w:tcW w:w="1448" w:type="dxa"/>
            <w:vMerge w:val="continue"/>
            <w:tcBorders>
              <w:top w:val="nil"/>
              <w:left w:val="single" w:color="auto" w:sz="6" w:space="0"/>
              <w:bottom w:val="single" w:color="auto" w:sz="6" w:space="0"/>
              <w:right w:val="single" w:color="auto" w:sz="6" w:space="0"/>
            </w:tcBorders>
            <w:shd w:val="clear" w:color="auto" w:fill="FFFFFF"/>
            <w:noWrap w:val="0"/>
            <w:tcMar>
              <w:left w:w="105" w:type="dxa"/>
              <w:right w:w="105" w:type="dxa"/>
            </w:tcMar>
            <w:vAlign w:val="center"/>
          </w:tcPr>
          <w:p>
            <w:pPr>
              <w:jc w:val="both"/>
              <w:rPr>
                <w:rFonts w:hint="eastAsia" w:ascii="仿宋_GB2312" w:hAnsi="仿宋_GB2312" w:eastAsia="仿宋_GB2312" w:cs="仿宋_GB2312"/>
                <w:kern w:val="2"/>
                <w:sz w:val="30"/>
                <w:szCs w:val="30"/>
                <w:lang w:val="en-US" w:eastAsia="zh-CN" w:bidi="ar-SA"/>
              </w:rPr>
            </w:pPr>
          </w:p>
        </w:tc>
        <w:tc>
          <w:tcPr>
            <w:tcW w:w="3646" w:type="dxa"/>
            <w:vMerge w:val="continue"/>
            <w:tcBorders>
              <w:top w:val="nil"/>
              <w:left w:val="nil"/>
              <w:bottom w:val="single" w:color="auto" w:sz="6" w:space="0"/>
              <w:right w:val="single" w:color="auto" w:sz="6" w:space="0"/>
            </w:tcBorders>
            <w:shd w:val="clear" w:color="auto" w:fill="FFFFFF"/>
            <w:noWrap w:val="0"/>
            <w:tcMar>
              <w:left w:w="105" w:type="dxa"/>
              <w:right w:w="105" w:type="dxa"/>
            </w:tcMar>
            <w:vAlign w:val="center"/>
          </w:tcPr>
          <w:p>
            <w:pPr>
              <w:jc w:val="both"/>
              <w:rPr>
                <w:rFonts w:hint="eastAsia" w:ascii="仿宋_GB2312" w:hAnsi="仿宋_GB2312" w:eastAsia="仿宋_GB2312" w:cs="仿宋_GB2312"/>
                <w:kern w:val="2"/>
                <w:sz w:val="30"/>
                <w:szCs w:val="30"/>
                <w:lang w:val="en-US" w:eastAsia="zh-CN" w:bidi="ar-SA"/>
              </w:rPr>
            </w:pPr>
          </w:p>
        </w:tc>
        <w:tc>
          <w:tcPr>
            <w:tcW w:w="2530" w:type="dxa"/>
            <w:tcBorders>
              <w:top w:val="nil"/>
              <w:left w:val="nil"/>
              <w:bottom w:val="single" w:color="auto" w:sz="6" w:space="0"/>
              <w:right w:val="single" w:color="auto" w:sz="6" w:space="0"/>
            </w:tcBorders>
            <w:shd w:val="clear" w:color="auto" w:fill="FFFFFF"/>
            <w:noWrap w:val="0"/>
            <w:tcMar>
              <w:left w:w="105" w:type="dxa"/>
              <w:right w:w="105" w:type="dxa"/>
            </w:tcMar>
            <w:vAlign w:val="center"/>
          </w:tcPr>
          <w:p>
            <w:pPr>
              <w:pStyle w:val="10"/>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仿宋_GB2312" w:hAnsi="仿宋_GB2312" w:eastAsia="仿宋_GB2312" w:cs="仿宋_GB2312"/>
                <w:kern w:val="2"/>
                <w:sz w:val="30"/>
                <w:szCs w:val="30"/>
                <w:lang w:val="en-US" w:eastAsia="zh-CN" w:bidi="ar-SA"/>
              </w:rPr>
            </w:pPr>
            <w:r>
              <w:rPr>
                <w:rFonts w:hint="default" w:ascii="仿宋_GB2312" w:hAnsi="仿宋_GB2312" w:eastAsia="仿宋_GB2312" w:cs="仿宋_GB2312"/>
                <w:kern w:val="2"/>
                <w:sz w:val="30"/>
                <w:szCs w:val="30"/>
                <w:lang w:val="en-US" w:eastAsia="zh-CN" w:bidi="ar-SA"/>
              </w:rPr>
              <w:t>全开画板</w:t>
            </w:r>
          </w:p>
        </w:tc>
        <w:tc>
          <w:tcPr>
            <w:tcW w:w="1012" w:type="dxa"/>
            <w:tcBorders>
              <w:top w:val="nil"/>
              <w:left w:val="nil"/>
              <w:bottom w:val="single" w:color="auto" w:sz="6" w:space="0"/>
              <w:right w:val="single" w:color="auto" w:sz="6" w:space="0"/>
            </w:tcBorders>
            <w:shd w:val="clear" w:color="auto" w:fill="FFFFFF"/>
            <w:noWrap w:val="0"/>
            <w:tcMar>
              <w:left w:w="105" w:type="dxa"/>
              <w:right w:w="105" w:type="dxa"/>
            </w:tcMar>
            <w:vAlign w:val="center"/>
          </w:tcPr>
          <w:p>
            <w:pPr>
              <w:pStyle w:val="10"/>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仿宋_GB2312" w:hAnsi="仿宋_GB2312" w:eastAsia="仿宋_GB2312" w:cs="仿宋_GB2312"/>
                <w:kern w:val="2"/>
                <w:sz w:val="30"/>
                <w:szCs w:val="30"/>
                <w:lang w:val="en-US" w:eastAsia="zh-CN" w:bidi="ar-SA"/>
              </w:rPr>
            </w:pPr>
            <w:r>
              <w:rPr>
                <w:rFonts w:hint="default" w:ascii="仿宋_GB2312" w:hAnsi="仿宋_GB2312" w:eastAsia="仿宋_GB2312" w:cs="仿宋_GB2312"/>
                <w:kern w:val="2"/>
                <w:sz w:val="30"/>
                <w:szCs w:val="30"/>
                <w:lang w:val="en-US" w:eastAsia="zh-CN" w:bidi="ar-SA"/>
              </w:rPr>
              <w:t>1块/人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0" w:hRule="atLeast"/>
        </w:trPr>
        <w:tc>
          <w:tcPr>
            <w:tcW w:w="1448" w:type="dxa"/>
            <w:vMerge w:val="continue"/>
            <w:tcBorders>
              <w:top w:val="nil"/>
              <w:left w:val="single" w:color="auto" w:sz="6" w:space="0"/>
              <w:bottom w:val="single" w:color="auto" w:sz="6" w:space="0"/>
              <w:right w:val="single" w:color="auto" w:sz="6" w:space="0"/>
            </w:tcBorders>
            <w:shd w:val="clear" w:color="auto" w:fill="FFFFFF"/>
            <w:noWrap w:val="0"/>
            <w:tcMar>
              <w:left w:w="105" w:type="dxa"/>
              <w:right w:w="105" w:type="dxa"/>
            </w:tcMar>
            <w:vAlign w:val="center"/>
          </w:tcPr>
          <w:p>
            <w:pPr>
              <w:jc w:val="both"/>
              <w:rPr>
                <w:rFonts w:hint="eastAsia" w:ascii="仿宋_GB2312" w:hAnsi="仿宋_GB2312" w:eastAsia="仿宋_GB2312" w:cs="仿宋_GB2312"/>
                <w:kern w:val="2"/>
                <w:sz w:val="30"/>
                <w:szCs w:val="30"/>
                <w:lang w:val="en-US" w:eastAsia="zh-CN" w:bidi="ar-SA"/>
              </w:rPr>
            </w:pPr>
          </w:p>
        </w:tc>
        <w:tc>
          <w:tcPr>
            <w:tcW w:w="3646" w:type="dxa"/>
            <w:vMerge w:val="continue"/>
            <w:tcBorders>
              <w:top w:val="nil"/>
              <w:left w:val="nil"/>
              <w:bottom w:val="single" w:color="auto" w:sz="6" w:space="0"/>
              <w:right w:val="single" w:color="auto" w:sz="6" w:space="0"/>
            </w:tcBorders>
            <w:shd w:val="clear" w:color="auto" w:fill="FFFFFF"/>
            <w:noWrap w:val="0"/>
            <w:tcMar>
              <w:left w:w="105" w:type="dxa"/>
              <w:right w:w="105" w:type="dxa"/>
            </w:tcMar>
            <w:vAlign w:val="center"/>
          </w:tcPr>
          <w:p>
            <w:pPr>
              <w:jc w:val="both"/>
              <w:rPr>
                <w:rFonts w:hint="eastAsia" w:ascii="仿宋_GB2312" w:hAnsi="仿宋_GB2312" w:eastAsia="仿宋_GB2312" w:cs="仿宋_GB2312"/>
                <w:kern w:val="2"/>
                <w:sz w:val="30"/>
                <w:szCs w:val="30"/>
                <w:lang w:val="en-US" w:eastAsia="zh-CN" w:bidi="ar-SA"/>
              </w:rPr>
            </w:pPr>
          </w:p>
        </w:tc>
        <w:tc>
          <w:tcPr>
            <w:tcW w:w="2530" w:type="dxa"/>
            <w:tcBorders>
              <w:top w:val="nil"/>
              <w:left w:val="nil"/>
              <w:bottom w:val="single" w:color="auto" w:sz="6" w:space="0"/>
              <w:right w:val="single" w:color="auto" w:sz="6" w:space="0"/>
            </w:tcBorders>
            <w:shd w:val="clear" w:color="auto" w:fill="FFFFFF"/>
            <w:noWrap w:val="0"/>
            <w:tcMar>
              <w:left w:w="105" w:type="dxa"/>
              <w:right w:w="105" w:type="dxa"/>
            </w:tcMar>
            <w:vAlign w:val="center"/>
          </w:tcPr>
          <w:p>
            <w:pPr>
              <w:pStyle w:val="10"/>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仿宋_GB2312" w:hAnsi="仿宋_GB2312" w:eastAsia="仿宋_GB2312" w:cs="仿宋_GB2312"/>
                <w:kern w:val="2"/>
                <w:sz w:val="30"/>
                <w:szCs w:val="30"/>
                <w:lang w:val="en-US" w:eastAsia="zh-CN" w:bidi="ar-SA"/>
              </w:rPr>
            </w:pPr>
            <w:r>
              <w:rPr>
                <w:rFonts w:hint="default" w:ascii="仿宋_GB2312" w:hAnsi="仿宋_GB2312" w:eastAsia="仿宋_GB2312" w:cs="仿宋_GB2312"/>
                <w:kern w:val="2"/>
                <w:sz w:val="30"/>
                <w:szCs w:val="30"/>
                <w:lang w:val="en-US" w:eastAsia="zh-CN" w:bidi="ar-SA"/>
              </w:rPr>
              <w:t>静物台</w:t>
            </w:r>
          </w:p>
        </w:tc>
        <w:tc>
          <w:tcPr>
            <w:tcW w:w="1012" w:type="dxa"/>
            <w:tcBorders>
              <w:top w:val="nil"/>
              <w:left w:val="nil"/>
              <w:bottom w:val="single" w:color="auto" w:sz="6" w:space="0"/>
              <w:right w:val="single" w:color="auto" w:sz="6" w:space="0"/>
            </w:tcBorders>
            <w:shd w:val="clear" w:color="auto" w:fill="FFFFFF"/>
            <w:noWrap w:val="0"/>
            <w:tcMar>
              <w:left w:w="105" w:type="dxa"/>
              <w:right w:w="105" w:type="dxa"/>
            </w:tcMar>
            <w:vAlign w:val="center"/>
          </w:tcPr>
          <w:p>
            <w:pPr>
              <w:pStyle w:val="10"/>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仿宋_GB2312" w:hAnsi="仿宋_GB2312" w:eastAsia="仿宋_GB2312" w:cs="仿宋_GB2312"/>
                <w:kern w:val="2"/>
                <w:sz w:val="30"/>
                <w:szCs w:val="30"/>
                <w:lang w:val="en-US" w:eastAsia="zh-CN" w:bidi="ar-SA"/>
              </w:rPr>
            </w:pPr>
            <w:r>
              <w:rPr>
                <w:rFonts w:hint="default" w:ascii="仿宋_GB2312" w:hAnsi="仿宋_GB2312" w:eastAsia="仿宋_GB2312" w:cs="仿宋_GB2312"/>
                <w:kern w:val="2"/>
                <w:sz w:val="30"/>
                <w:szCs w:val="30"/>
                <w:lang w:val="en-US" w:eastAsia="zh-CN" w:bidi="ar-SA"/>
              </w:rPr>
              <w:t>3个/实训室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0" w:hRule="atLeast"/>
        </w:trPr>
        <w:tc>
          <w:tcPr>
            <w:tcW w:w="1448" w:type="dxa"/>
            <w:vMerge w:val="restart"/>
            <w:tcBorders>
              <w:top w:val="nil"/>
              <w:left w:val="single" w:color="auto" w:sz="6" w:space="0"/>
              <w:bottom w:val="single" w:color="auto" w:sz="6" w:space="0"/>
              <w:right w:val="single" w:color="auto" w:sz="6" w:space="0"/>
            </w:tcBorders>
            <w:shd w:val="clear" w:color="auto" w:fill="FFFFFF"/>
            <w:noWrap w:val="0"/>
            <w:tcMar>
              <w:left w:w="105" w:type="dxa"/>
              <w:right w:w="105" w:type="dxa"/>
            </w:tcMar>
            <w:vAlign w:val="center"/>
          </w:tcPr>
          <w:p>
            <w:pPr>
              <w:pStyle w:val="10"/>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仿宋_GB2312" w:hAnsi="仿宋_GB2312" w:eastAsia="仿宋_GB2312" w:cs="仿宋_GB2312"/>
                <w:kern w:val="2"/>
                <w:sz w:val="30"/>
                <w:szCs w:val="30"/>
                <w:lang w:val="en-US" w:eastAsia="zh-CN" w:bidi="ar-SA"/>
              </w:rPr>
            </w:pPr>
            <w:r>
              <w:rPr>
                <w:rFonts w:hint="default" w:ascii="仿宋_GB2312" w:hAnsi="仿宋_GB2312" w:eastAsia="仿宋_GB2312" w:cs="仿宋_GB2312"/>
                <w:kern w:val="2"/>
                <w:sz w:val="30"/>
                <w:szCs w:val="30"/>
                <w:lang w:val="en-US" w:eastAsia="zh-CN" w:bidi="ar-SA"/>
              </w:rPr>
              <w:t>2</w:t>
            </w:r>
          </w:p>
        </w:tc>
        <w:tc>
          <w:tcPr>
            <w:tcW w:w="3646" w:type="dxa"/>
            <w:vMerge w:val="restart"/>
            <w:tcBorders>
              <w:top w:val="nil"/>
              <w:left w:val="nil"/>
              <w:bottom w:val="single" w:color="auto" w:sz="6" w:space="0"/>
              <w:right w:val="single" w:color="auto" w:sz="6" w:space="0"/>
            </w:tcBorders>
            <w:shd w:val="clear" w:color="auto" w:fill="FFFFFF"/>
            <w:noWrap w:val="0"/>
            <w:tcMar>
              <w:left w:w="105" w:type="dxa"/>
              <w:right w:w="105" w:type="dxa"/>
            </w:tcMar>
            <w:vAlign w:val="center"/>
          </w:tcPr>
          <w:p>
            <w:pPr>
              <w:pStyle w:val="10"/>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仿宋_GB2312" w:hAnsi="仿宋_GB2312" w:eastAsia="仿宋_GB2312" w:cs="仿宋_GB2312"/>
                <w:kern w:val="2"/>
                <w:sz w:val="30"/>
                <w:szCs w:val="30"/>
                <w:lang w:val="en-US" w:eastAsia="zh-CN" w:bidi="ar-SA"/>
              </w:rPr>
            </w:pPr>
            <w:r>
              <w:rPr>
                <w:rFonts w:hint="default" w:ascii="仿宋_GB2312" w:hAnsi="仿宋_GB2312" w:eastAsia="仿宋_GB2312" w:cs="仿宋_GB2312"/>
                <w:kern w:val="2"/>
                <w:sz w:val="30"/>
                <w:szCs w:val="30"/>
                <w:lang w:val="en-US" w:eastAsia="zh-CN" w:bidi="ar-SA"/>
              </w:rPr>
              <w:t>艺术设计室</w:t>
            </w:r>
          </w:p>
        </w:tc>
        <w:tc>
          <w:tcPr>
            <w:tcW w:w="2530" w:type="dxa"/>
            <w:tcBorders>
              <w:top w:val="nil"/>
              <w:left w:val="nil"/>
              <w:bottom w:val="single" w:color="auto" w:sz="6" w:space="0"/>
              <w:right w:val="single" w:color="auto" w:sz="6" w:space="0"/>
            </w:tcBorders>
            <w:shd w:val="clear" w:color="auto" w:fill="FFFFFF"/>
            <w:noWrap w:val="0"/>
            <w:tcMar>
              <w:left w:w="105" w:type="dxa"/>
              <w:right w:w="105" w:type="dxa"/>
            </w:tcMar>
            <w:vAlign w:val="center"/>
          </w:tcPr>
          <w:p>
            <w:pPr>
              <w:pStyle w:val="10"/>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仿宋_GB2312" w:hAnsi="仿宋_GB2312" w:eastAsia="仿宋_GB2312" w:cs="仿宋_GB2312"/>
                <w:kern w:val="2"/>
                <w:sz w:val="30"/>
                <w:szCs w:val="30"/>
                <w:lang w:val="en-US" w:eastAsia="zh-CN" w:bidi="ar-SA"/>
              </w:rPr>
            </w:pPr>
            <w:r>
              <w:rPr>
                <w:rFonts w:hint="default" w:ascii="仿宋_GB2312" w:hAnsi="仿宋_GB2312" w:eastAsia="仿宋_GB2312" w:cs="仿宋_GB2312"/>
                <w:kern w:val="2"/>
                <w:sz w:val="30"/>
                <w:szCs w:val="30"/>
                <w:lang w:val="en-US" w:eastAsia="zh-CN" w:bidi="ar-SA"/>
              </w:rPr>
              <w:t>台式计算机</w:t>
            </w:r>
          </w:p>
        </w:tc>
        <w:tc>
          <w:tcPr>
            <w:tcW w:w="1012" w:type="dxa"/>
            <w:tcBorders>
              <w:top w:val="nil"/>
              <w:left w:val="nil"/>
              <w:bottom w:val="single" w:color="auto" w:sz="6" w:space="0"/>
              <w:right w:val="single" w:color="auto" w:sz="6" w:space="0"/>
            </w:tcBorders>
            <w:shd w:val="clear" w:color="auto" w:fill="FFFFFF"/>
            <w:noWrap w:val="0"/>
            <w:tcMar>
              <w:left w:w="105" w:type="dxa"/>
              <w:right w:w="105" w:type="dxa"/>
            </w:tcMar>
            <w:vAlign w:val="center"/>
          </w:tcPr>
          <w:p>
            <w:pPr>
              <w:pStyle w:val="10"/>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仿宋_GB2312" w:hAnsi="仿宋_GB2312" w:eastAsia="仿宋_GB2312" w:cs="仿宋_GB2312"/>
                <w:kern w:val="2"/>
                <w:sz w:val="30"/>
                <w:szCs w:val="30"/>
                <w:lang w:val="en-US" w:eastAsia="zh-CN" w:bidi="ar-SA"/>
              </w:rPr>
            </w:pPr>
            <w:r>
              <w:rPr>
                <w:rFonts w:hint="default" w:ascii="仿宋_GB2312" w:hAnsi="仿宋_GB2312" w:eastAsia="仿宋_GB2312" w:cs="仿宋_GB2312"/>
                <w:kern w:val="2"/>
                <w:sz w:val="30"/>
                <w:szCs w:val="30"/>
                <w:lang w:val="en-US" w:eastAsia="zh-CN" w:bidi="ar-SA"/>
              </w:rPr>
              <w:t>1台/人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360" w:hRule="atLeast"/>
        </w:trPr>
        <w:tc>
          <w:tcPr>
            <w:tcW w:w="1448" w:type="dxa"/>
            <w:vMerge w:val="continue"/>
            <w:tcBorders>
              <w:top w:val="nil"/>
              <w:left w:val="single" w:color="auto" w:sz="6" w:space="0"/>
              <w:bottom w:val="single" w:color="auto" w:sz="6" w:space="0"/>
              <w:right w:val="single" w:color="auto" w:sz="6" w:space="0"/>
            </w:tcBorders>
            <w:shd w:val="clear" w:color="auto" w:fill="FFFFFF"/>
            <w:noWrap w:val="0"/>
            <w:tcMar>
              <w:left w:w="105" w:type="dxa"/>
              <w:right w:w="105" w:type="dxa"/>
            </w:tcMar>
            <w:vAlign w:val="center"/>
          </w:tcPr>
          <w:p>
            <w:pPr>
              <w:jc w:val="both"/>
              <w:rPr>
                <w:rFonts w:hint="eastAsia" w:ascii="仿宋_GB2312" w:hAnsi="仿宋_GB2312" w:eastAsia="仿宋_GB2312" w:cs="仿宋_GB2312"/>
                <w:kern w:val="2"/>
                <w:sz w:val="30"/>
                <w:szCs w:val="30"/>
                <w:lang w:val="en-US" w:eastAsia="zh-CN" w:bidi="ar-SA"/>
              </w:rPr>
            </w:pPr>
          </w:p>
        </w:tc>
        <w:tc>
          <w:tcPr>
            <w:tcW w:w="3646" w:type="dxa"/>
            <w:vMerge w:val="continue"/>
            <w:tcBorders>
              <w:top w:val="nil"/>
              <w:left w:val="nil"/>
              <w:bottom w:val="single" w:color="auto" w:sz="6" w:space="0"/>
              <w:right w:val="single" w:color="auto" w:sz="6" w:space="0"/>
            </w:tcBorders>
            <w:shd w:val="clear" w:color="auto" w:fill="FFFFFF"/>
            <w:noWrap w:val="0"/>
            <w:tcMar>
              <w:left w:w="105" w:type="dxa"/>
              <w:right w:w="105" w:type="dxa"/>
            </w:tcMar>
            <w:vAlign w:val="center"/>
          </w:tcPr>
          <w:p>
            <w:pPr>
              <w:jc w:val="both"/>
              <w:rPr>
                <w:rFonts w:hint="eastAsia" w:ascii="仿宋_GB2312" w:hAnsi="仿宋_GB2312" w:eastAsia="仿宋_GB2312" w:cs="仿宋_GB2312"/>
                <w:kern w:val="2"/>
                <w:sz w:val="30"/>
                <w:szCs w:val="30"/>
                <w:lang w:val="en-US" w:eastAsia="zh-CN" w:bidi="ar-SA"/>
              </w:rPr>
            </w:pPr>
          </w:p>
        </w:tc>
        <w:tc>
          <w:tcPr>
            <w:tcW w:w="2530" w:type="dxa"/>
            <w:tcBorders>
              <w:top w:val="nil"/>
              <w:left w:val="nil"/>
              <w:bottom w:val="single" w:color="auto" w:sz="6" w:space="0"/>
              <w:right w:val="single" w:color="auto" w:sz="6" w:space="0"/>
            </w:tcBorders>
            <w:shd w:val="clear" w:color="auto" w:fill="FFFFFF"/>
            <w:noWrap w:val="0"/>
            <w:tcMar>
              <w:left w:w="105" w:type="dxa"/>
              <w:right w:w="105" w:type="dxa"/>
            </w:tcMar>
            <w:vAlign w:val="center"/>
          </w:tcPr>
          <w:p>
            <w:pPr>
              <w:pStyle w:val="10"/>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仿宋_GB2312" w:hAnsi="仿宋_GB2312" w:eastAsia="仿宋_GB2312" w:cs="仿宋_GB2312"/>
                <w:kern w:val="2"/>
                <w:sz w:val="30"/>
                <w:szCs w:val="30"/>
                <w:lang w:val="en-US" w:eastAsia="zh-CN" w:bidi="ar-SA"/>
              </w:rPr>
            </w:pPr>
            <w:r>
              <w:rPr>
                <w:rFonts w:hint="default" w:ascii="仿宋_GB2312" w:hAnsi="仿宋_GB2312" w:eastAsia="仿宋_GB2312" w:cs="仿宋_GB2312"/>
                <w:kern w:val="2"/>
                <w:sz w:val="30"/>
                <w:szCs w:val="30"/>
                <w:lang w:val="en-US" w:eastAsia="zh-CN" w:bidi="ar-SA"/>
              </w:rPr>
              <w:t>设计桌椅</w:t>
            </w:r>
          </w:p>
        </w:tc>
        <w:tc>
          <w:tcPr>
            <w:tcW w:w="1012" w:type="dxa"/>
            <w:tcBorders>
              <w:top w:val="nil"/>
              <w:left w:val="nil"/>
              <w:bottom w:val="single" w:color="auto" w:sz="6" w:space="0"/>
              <w:right w:val="single" w:color="auto" w:sz="6" w:space="0"/>
            </w:tcBorders>
            <w:shd w:val="clear" w:color="auto" w:fill="FFFFFF"/>
            <w:noWrap w:val="0"/>
            <w:tcMar>
              <w:left w:w="105" w:type="dxa"/>
              <w:right w:w="105" w:type="dxa"/>
            </w:tcMar>
            <w:vAlign w:val="center"/>
          </w:tcPr>
          <w:p>
            <w:pPr>
              <w:pStyle w:val="10"/>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仿宋_GB2312" w:hAnsi="仿宋_GB2312" w:eastAsia="仿宋_GB2312" w:cs="仿宋_GB2312"/>
                <w:kern w:val="2"/>
                <w:sz w:val="30"/>
                <w:szCs w:val="30"/>
                <w:lang w:val="en-US" w:eastAsia="zh-CN" w:bidi="ar-SA"/>
              </w:rPr>
            </w:pPr>
            <w:r>
              <w:rPr>
                <w:rFonts w:hint="default" w:ascii="仿宋_GB2312" w:hAnsi="仿宋_GB2312" w:eastAsia="仿宋_GB2312" w:cs="仿宋_GB2312"/>
                <w:kern w:val="2"/>
                <w:sz w:val="30"/>
                <w:szCs w:val="30"/>
                <w:lang w:val="en-US" w:eastAsia="zh-CN" w:bidi="ar-SA"/>
              </w:rPr>
              <w:t>1套/人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0" w:hRule="atLeast"/>
        </w:trPr>
        <w:tc>
          <w:tcPr>
            <w:tcW w:w="1448" w:type="dxa"/>
            <w:vMerge w:val="restart"/>
            <w:tcBorders>
              <w:top w:val="nil"/>
              <w:left w:val="single" w:color="auto" w:sz="6" w:space="0"/>
              <w:bottom w:val="single" w:color="auto" w:sz="6" w:space="0"/>
              <w:right w:val="single" w:color="auto" w:sz="6" w:space="0"/>
            </w:tcBorders>
            <w:shd w:val="clear" w:color="auto" w:fill="FFFFFF"/>
            <w:noWrap w:val="0"/>
            <w:tcMar>
              <w:left w:w="105" w:type="dxa"/>
              <w:right w:w="105" w:type="dxa"/>
            </w:tcMar>
            <w:vAlign w:val="center"/>
          </w:tcPr>
          <w:p>
            <w:pPr>
              <w:pStyle w:val="10"/>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仿宋_GB2312" w:hAnsi="仿宋_GB2312" w:eastAsia="仿宋_GB2312" w:cs="仿宋_GB2312"/>
                <w:kern w:val="2"/>
                <w:sz w:val="30"/>
                <w:szCs w:val="30"/>
                <w:lang w:val="en-US" w:eastAsia="zh-CN" w:bidi="ar-SA"/>
              </w:rPr>
            </w:pPr>
            <w:r>
              <w:rPr>
                <w:rFonts w:hint="default" w:ascii="仿宋_GB2312" w:hAnsi="仿宋_GB2312" w:eastAsia="仿宋_GB2312" w:cs="仿宋_GB2312"/>
                <w:kern w:val="2"/>
                <w:sz w:val="30"/>
                <w:szCs w:val="30"/>
                <w:lang w:val="en-US" w:eastAsia="zh-CN" w:bidi="ar-SA"/>
              </w:rPr>
              <w:t>3</w:t>
            </w:r>
          </w:p>
        </w:tc>
        <w:tc>
          <w:tcPr>
            <w:tcW w:w="3646" w:type="dxa"/>
            <w:vMerge w:val="restart"/>
            <w:tcBorders>
              <w:top w:val="nil"/>
              <w:left w:val="nil"/>
              <w:bottom w:val="single" w:color="auto" w:sz="6" w:space="0"/>
              <w:right w:val="single" w:color="auto" w:sz="6" w:space="0"/>
            </w:tcBorders>
            <w:shd w:val="clear" w:color="auto" w:fill="FFFFFF"/>
            <w:noWrap w:val="0"/>
            <w:tcMar>
              <w:left w:w="105" w:type="dxa"/>
              <w:right w:w="105" w:type="dxa"/>
            </w:tcMar>
            <w:vAlign w:val="center"/>
          </w:tcPr>
          <w:p>
            <w:pPr>
              <w:pStyle w:val="10"/>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仿宋_GB2312" w:hAnsi="仿宋_GB2312" w:eastAsia="仿宋_GB2312" w:cs="仿宋_GB2312"/>
                <w:kern w:val="2"/>
                <w:sz w:val="30"/>
                <w:szCs w:val="30"/>
                <w:lang w:val="en-US" w:eastAsia="zh-CN" w:bidi="ar-SA"/>
              </w:rPr>
            </w:pPr>
            <w:r>
              <w:rPr>
                <w:rFonts w:hint="default" w:ascii="仿宋_GB2312" w:hAnsi="仿宋_GB2312" w:eastAsia="仿宋_GB2312" w:cs="仿宋_GB2312"/>
                <w:kern w:val="2"/>
                <w:sz w:val="30"/>
                <w:szCs w:val="30"/>
                <w:lang w:val="en-US" w:eastAsia="zh-CN" w:bidi="ar-SA"/>
              </w:rPr>
              <w:t> </w:t>
            </w:r>
          </w:p>
          <w:p>
            <w:pPr>
              <w:pStyle w:val="10"/>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仿宋_GB2312" w:hAnsi="仿宋_GB2312" w:eastAsia="仿宋_GB2312" w:cs="仿宋_GB2312"/>
                <w:kern w:val="2"/>
                <w:sz w:val="30"/>
                <w:szCs w:val="30"/>
                <w:lang w:val="en-US" w:eastAsia="zh-CN" w:bidi="ar-SA"/>
              </w:rPr>
            </w:pPr>
            <w:r>
              <w:rPr>
                <w:rFonts w:hint="default" w:ascii="仿宋_GB2312" w:hAnsi="仿宋_GB2312" w:eastAsia="仿宋_GB2312" w:cs="仿宋_GB2312"/>
                <w:kern w:val="2"/>
                <w:sz w:val="30"/>
                <w:szCs w:val="30"/>
                <w:lang w:val="en-US" w:eastAsia="zh-CN" w:bidi="ar-SA"/>
              </w:rPr>
              <w:t>展厅</w:t>
            </w:r>
          </w:p>
          <w:p>
            <w:pPr>
              <w:pStyle w:val="10"/>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仿宋_GB2312" w:hAnsi="仿宋_GB2312" w:eastAsia="仿宋_GB2312" w:cs="仿宋_GB2312"/>
                <w:kern w:val="2"/>
                <w:sz w:val="30"/>
                <w:szCs w:val="30"/>
                <w:lang w:val="en-US" w:eastAsia="zh-CN" w:bidi="ar-SA"/>
              </w:rPr>
            </w:pPr>
            <w:r>
              <w:rPr>
                <w:rFonts w:hint="default" w:ascii="仿宋_GB2312" w:hAnsi="仿宋_GB2312" w:eastAsia="仿宋_GB2312" w:cs="仿宋_GB2312"/>
                <w:kern w:val="2"/>
                <w:sz w:val="30"/>
                <w:szCs w:val="30"/>
                <w:lang w:val="en-US" w:eastAsia="zh-CN" w:bidi="ar-SA"/>
              </w:rPr>
              <w:t> </w:t>
            </w:r>
          </w:p>
        </w:tc>
        <w:tc>
          <w:tcPr>
            <w:tcW w:w="2530" w:type="dxa"/>
            <w:tcBorders>
              <w:top w:val="nil"/>
              <w:left w:val="nil"/>
              <w:bottom w:val="single" w:color="auto" w:sz="6" w:space="0"/>
              <w:right w:val="single" w:color="auto" w:sz="6" w:space="0"/>
            </w:tcBorders>
            <w:shd w:val="clear" w:color="auto" w:fill="FFFFFF"/>
            <w:noWrap w:val="0"/>
            <w:tcMar>
              <w:left w:w="105" w:type="dxa"/>
              <w:right w:w="105" w:type="dxa"/>
            </w:tcMar>
            <w:vAlign w:val="center"/>
          </w:tcPr>
          <w:p>
            <w:pPr>
              <w:pStyle w:val="10"/>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仿宋_GB2312" w:hAnsi="仿宋_GB2312" w:eastAsia="仿宋_GB2312" w:cs="仿宋_GB2312"/>
                <w:kern w:val="2"/>
                <w:sz w:val="30"/>
                <w:szCs w:val="30"/>
                <w:lang w:val="en-US" w:eastAsia="zh-CN" w:bidi="ar-SA"/>
              </w:rPr>
            </w:pPr>
            <w:r>
              <w:rPr>
                <w:rFonts w:hint="default" w:ascii="仿宋_GB2312" w:hAnsi="仿宋_GB2312" w:eastAsia="仿宋_GB2312" w:cs="仿宋_GB2312"/>
                <w:kern w:val="2"/>
                <w:sz w:val="30"/>
                <w:szCs w:val="30"/>
                <w:lang w:val="en-US" w:eastAsia="zh-CN" w:bidi="ar-SA"/>
              </w:rPr>
              <w:t>半开镜框</w:t>
            </w:r>
          </w:p>
        </w:tc>
        <w:tc>
          <w:tcPr>
            <w:tcW w:w="1012" w:type="dxa"/>
            <w:tcBorders>
              <w:top w:val="nil"/>
              <w:left w:val="nil"/>
              <w:bottom w:val="single" w:color="auto" w:sz="6" w:space="0"/>
              <w:right w:val="single" w:color="auto" w:sz="6" w:space="0"/>
            </w:tcBorders>
            <w:shd w:val="clear" w:color="auto" w:fill="FFFFFF"/>
            <w:noWrap w:val="0"/>
            <w:tcMar>
              <w:left w:w="105" w:type="dxa"/>
              <w:right w:w="105" w:type="dxa"/>
            </w:tcMar>
            <w:vAlign w:val="center"/>
          </w:tcPr>
          <w:p>
            <w:pPr>
              <w:pStyle w:val="10"/>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仿宋_GB2312" w:hAnsi="仿宋_GB2312" w:eastAsia="仿宋_GB2312" w:cs="仿宋_GB2312"/>
                <w:kern w:val="2"/>
                <w:sz w:val="30"/>
                <w:szCs w:val="30"/>
                <w:lang w:val="en-US" w:eastAsia="zh-CN" w:bidi="ar-SA"/>
              </w:rPr>
            </w:pPr>
            <w:r>
              <w:rPr>
                <w:rFonts w:hint="default" w:ascii="仿宋_GB2312" w:hAnsi="仿宋_GB2312" w:eastAsia="仿宋_GB2312" w:cs="仿宋_GB2312"/>
                <w:kern w:val="2"/>
                <w:sz w:val="30"/>
                <w:szCs w:val="30"/>
                <w:lang w:val="en-US" w:eastAsia="zh-CN" w:bidi="ar-SA"/>
              </w:rPr>
              <w:t>不少于20个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720" w:hRule="atLeast"/>
        </w:trPr>
        <w:tc>
          <w:tcPr>
            <w:tcW w:w="1448" w:type="dxa"/>
            <w:vMerge w:val="continue"/>
            <w:tcBorders>
              <w:top w:val="nil"/>
              <w:left w:val="single" w:color="auto" w:sz="6" w:space="0"/>
              <w:bottom w:val="single" w:color="auto" w:sz="6" w:space="0"/>
              <w:right w:val="single" w:color="auto" w:sz="6" w:space="0"/>
            </w:tcBorders>
            <w:shd w:val="clear" w:color="auto" w:fill="FFFFFF"/>
            <w:noWrap w:val="0"/>
            <w:tcMar>
              <w:left w:w="105" w:type="dxa"/>
              <w:right w:w="105" w:type="dxa"/>
            </w:tcMar>
            <w:vAlign w:val="center"/>
          </w:tcPr>
          <w:p>
            <w:pPr>
              <w:jc w:val="both"/>
              <w:rPr>
                <w:rFonts w:hint="eastAsia" w:ascii="仿宋_GB2312" w:hAnsi="仿宋_GB2312" w:eastAsia="仿宋_GB2312" w:cs="仿宋_GB2312"/>
                <w:kern w:val="2"/>
                <w:sz w:val="30"/>
                <w:szCs w:val="30"/>
                <w:lang w:val="en-US" w:eastAsia="zh-CN" w:bidi="ar-SA"/>
              </w:rPr>
            </w:pPr>
          </w:p>
        </w:tc>
        <w:tc>
          <w:tcPr>
            <w:tcW w:w="3646" w:type="dxa"/>
            <w:vMerge w:val="continue"/>
            <w:tcBorders>
              <w:top w:val="nil"/>
              <w:left w:val="nil"/>
              <w:bottom w:val="single" w:color="auto" w:sz="6" w:space="0"/>
              <w:right w:val="single" w:color="auto" w:sz="6" w:space="0"/>
            </w:tcBorders>
            <w:shd w:val="clear" w:color="auto" w:fill="FFFFFF"/>
            <w:noWrap w:val="0"/>
            <w:tcMar>
              <w:left w:w="105" w:type="dxa"/>
              <w:right w:w="105" w:type="dxa"/>
            </w:tcMar>
            <w:vAlign w:val="center"/>
          </w:tcPr>
          <w:p>
            <w:pPr>
              <w:jc w:val="both"/>
              <w:rPr>
                <w:rFonts w:hint="eastAsia" w:ascii="仿宋_GB2312" w:hAnsi="仿宋_GB2312" w:eastAsia="仿宋_GB2312" w:cs="仿宋_GB2312"/>
                <w:kern w:val="2"/>
                <w:sz w:val="30"/>
                <w:szCs w:val="30"/>
                <w:lang w:val="en-US" w:eastAsia="zh-CN" w:bidi="ar-SA"/>
              </w:rPr>
            </w:pPr>
          </w:p>
        </w:tc>
        <w:tc>
          <w:tcPr>
            <w:tcW w:w="2530" w:type="dxa"/>
            <w:tcBorders>
              <w:top w:val="nil"/>
              <w:left w:val="nil"/>
              <w:bottom w:val="single" w:color="auto" w:sz="6" w:space="0"/>
              <w:right w:val="single" w:color="auto" w:sz="6" w:space="0"/>
            </w:tcBorders>
            <w:shd w:val="clear" w:color="auto" w:fill="FFFFFF"/>
            <w:noWrap w:val="0"/>
            <w:tcMar>
              <w:left w:w="105" w:type="dxa"/>
              <w:right w:w="105" w:type="dxa"/>
            </w:tcMar>
            <w:vAlign w:val="center"/>
          </w:tcPr>
          <w:p>
            <w:pPr>
              <w:pStyle w:val="10"/>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仿宋_GB2312" w:hAnsi="仿宋_GB2312" w:eastAsia="仿宋_GB2312" w:cs="仿宋_GB2312"/>
                <w:kern w:val="2"/>
                <w:sz w:val="30"/>
                <w:szCs w:val="30"/>
                <w:lang w:val="en-US" w:eastAsia="zh-CN" w:bidi="ar-SA"/>
              </w:rPr>
            </w:pPr>
            <w:r>
              <w:rPr>
                <w:rFonts w:hint="default" w:ascii="仿宋_GB2312" w:hAnsi="仿宋_GB2312" w:eastAsia="仿宋_GB2312" w:cs="仿宋_GB2312"/>
                <w:kern w:val="2"/>
                <w:sz w:val="30"/>
                <w:szCs w:val="30"/>
                <w:lang w:val="en-US" w:eastAsia="zh-CN" w:bidi="ar-SA"/>
              </w:rPr>
              <w:t>全开镜框</w:t>
            </w:r>
          </w:p>
        </w:tc>
        <w:tc>
          <w:tcPr>
            <w:tcW w:w="1012" w:type="dxa"/>
            <w:tcBorders>
              <w:top w:val="nil"/>
              <w:left w:val="nil"/>
              <w:bottom w:val="single" w:color="auto" w:sz="6" w:space="0"/>
              <w:right w:val="single" w:color="auto" w:sz="6" w:space="0"/>
            </w:tcBorders>
            <w:shd w:val="clear" w:color="auto" w:fill="FFFFFF"/>
            <w:noWrap w:val="0"/>
            <w:tcMar>
              <w:left w:w="105" w:type="dxa"/>
              <w:right w:w="105" w:type="dxa"/>
            </w:tcMar>
            <w:vAlign w:val="center"/>
          </w:tcPr>
          <w:p>
            <w:pPr>
              <w:pStyle w:val="10"/>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仿宋_GB2312" w:hAnsi="仿宋_GB2312" w:eastAsia="仿宋_GB2312" w:cs="仿宋_GB2312"/>
                <w:kern w:val="2"/>
                <w:sz w:val="30"/>
                <w:szCs w:val="30"/>
                <w:lang w:val="en-US" w:eastAsia="zh-CN" w:bidi="ar-SA"/>
              </w:rPr>
            </w:pPr>
            <w:r>
              <w:rPr>
                <w:rFonts w:hint="default" w:ascii="仿宋_GB2312" w:hAnsi="仿宋_GB2312" w:eastAsia="仿宋_GB2312" w:cs="仿宋_GB2312"/>
                <w:kern w:val="2"/>
                <w:sz w:val="30"/>
                <w:szCs w:val="30"/>
                <w:lang w:val="en-US" w:eastAsia="zh-CN" w:bidi="ar-SA"/>
              </w:rPr>
              <w:t>不少于20个</w:t>
            </w:r>
          </w:p>
        </w:tc>
      </w:tr>
    </w:tbl>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480"/>
        <w:jc w:val="both"/>
        <w:rPr>
          <w:rFonts w:hint="eastAsia" w:ascii="仿宋_GB2312" w:hAnsi="仿宋_GB2312" w:eastAsia="仿宋_GB2312" w:cs="仿宋_GB2312"/>
          <w:kern w:val="2"/>
          <w:sz w:val="30"/>
          <w:szCs w:val="30"/>
          <w:lang w:val="en-US" w:eastAsia="zh-CN" w:bidi="ar-SA"/>
        </w:rPr>
      </w:pPr>
    </w:p>
    <w:p>
      <w:pPr>
        <w:overflowPunct w:val="0"/>
        <w:ind w:firstLine="600" w:firstLineChars="200"/>
        <w:rPr>
          <w:rFonts w:hint="eastAsia" w:ascii="黑体" w:hAnsi="黑体" w:eastAsia="黑体"/>
          <w:sz w:val="30"/>
          <w:szCs w:val="30"/>
        </w:rPr>
      </w:pPr>
      <w:r>
        <w:rPr>
          <w:rFonts w:hint="eastAsia" w:ascii="黑体" w:hAnsi="黑体" w:eastAsia="黑体"/>
          <w:sz w:val="30"/>
          <w:szCs w:val="30"/>
        </w:rPr>
        <w:t>附录</w:t>
      </w:r>
    </w:p>
    <w:p>
      <w:pPr>
        <w:overflowPunct w:val="0"/>
        <w:sectPr>
          <w:footerReference r:id="rId5"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720" w:num="1"/>
          <w:docGrid w:type="lines" w:linePitch="312" w:charSpace="0"/>
        </w:sectPr>
      </w:pPr>
      <w:r>
        <w:rPr>
          <w:rFonts w:hint="eastAsia" w:ascii="仿宋_GB2312" w:eastAsia="仿宋_GB2312"/>
          <w:sz w:val="30"/>
          <w:szCs w:val="30"/>
        </w:rPr>
        <w:t xml:space="preserve">     附表一 教学进度安排表</w:t>
      </w:r>
    </w:p>
    <w:tbl>
      <w:tblPr>
        <w:tblStyle w:val="14"/>
        <w:tblpPr w:leftFromText="180" w:rightFromText="180" w:vertAnchor="text" w:horzAnchor="page" w:tblpX="343" w:tblpY="1450"/>
        <w:tblOverlap w:val="never"/>
        <w:tblW w:w="11437"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020"/>
        <w:gridCol w:w="751"/>
        <w:gridCol w:w="1558"/>
        <w:gridCol w:w="1077"/>
        <w:gridCol w:w="751"/>
        <w:gridCol w:w="752"/>
        <w:gridCol w:w="751"/>
        <w:gridCol w:w="751"/>
        <w:gridCol w:w="751"/>
        <w:gridCol w:w="751"/>
        <w:gridCol w:w="751"/>
        <w:gridCol w:w="753"/>
        <w:gridCol w:w="102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exact"/>
        </w:trPr>
        <w:tc>
          <w:tcPr>
            <w:tcW w:w="11437" w:type="dxa"/>
            <w:gridSpan w:val="13"/>
            <w:tcBorders>
              <w:top w:val="nil"/>
              <w:left w:val="nil"/>
              <w:bottom w:val="single" w:color="000000" w:sz="8" w:space="0"/>
              <w:right w:val="nil"/>
            </w:tcBorders>
            <w:noWrap w:val="0"/>
            <w:vAlign w:val="center"/>
          </w:tcPr>
          <w:p>
            <w:pPr>
              <w:keepNext w:val="0"/>
              <w:keepLines w:val="0"/>
              <w:widowControl/>
              <w:suppressLineNumbers w:val="0"/>
              <w:jc w:val="center"/>
              <w:textAlignment w:val="center"/>
              <w:rPr>
                <w:rFonts w:hint="default" w:ascii="楷体" w:hAnsi="楷体" w:eastAsia="楷体" w:cs="楷体"/>
                <w:b/>
                <w:bCs/>
                <w:i w:val="0"/>
                <w:iCs w:val="0"/>
                <w:color w:val="000000"/>
                <w:kern w:val="0"/>
                <w:sz w:val="21"/>
                <w:szCs w:val="21"/>
                <w:u w:val="none"/>
                <w:lang w:val="en-US" w:eastAsia="zh-CN" w:bidi="ar"/>
              </w:rPr>
            </w:pPr>
            <w:r>
              <w:rPr>
                <w:rFonts w:hint="eastAsia" w:ascii="方正小标宋简体" w:eastAsia="方正小标宋简体" w:cs="宋体"/>
                <w:sz w:val="44"/>
                <w:szCs w:val="44"/>
                <w:lang w:val="en-US" w:eastAsia="zh-CN"/>
              </w:rPr>
              <w:t>绘画课程设置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4" w:hRule="atLeast"/>
        </w:trPr>
        <w:tc>
          <w:tcPr>
            <w:tcW w:w="1020" w:type="dxa"/>
            <w:vMerge w:val="restart"/>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ascii="楷体" w:hAnsi="楷体" w:eastAsia="楷体" w:cs="楷体"/>
                <w:b/>
                <w:bCs/>
                <w:i w:val="0"/>
                <w:iCs w:val="0"/>
                <w:color w:val="000000"/>
                <w:sz w:val="21"/>
                <w:szCs w:val="21"/>
                <w:u w:val="none"/>
              </w:rPr>
            </w:pPr>
            <w:r>
              <w:rPr>
                <w:rFonts w:hint="eastAsia" w:ascii="楷体" w:hAnsi="楷体" w:eastAsia="楷体" w:cs="楷体"/>
                <w:b/>
                <w:bCs/>
                <w:i w:val="0"/>
                <w:iCs w:val="0"/>
                <w:color w:val="000000"/>
                <w:kern w:val="0"/>
                <w:sz w:val="21"/>
                <w:szCs w:val="21"/>
                <w:u w:val="none"/>
                <w:lang w:val="en-US" w:eastAsia="zh-CN" w:bidi="ar"/>
              </w:rPr>
              <w:t>课 程</w:t>
            </w:r>
            <w:r>
              <w:rPr>
                <w:rFonts w:hint="eastAsia" w:ascii="楷体" w:hAnsi="楷体" w:eastAsia="楷体" w:cs="楷体"/>
                <w:b/>
                <w:bCs/>
                <w:i w:val="0"/>
                <w:iCs w:val="0"/>
                <w:color w:val="000000"/>
                <w:kern w:val="0"/>
                <w:sz w:val="21"/>
                <w:szCs w:val="21"/>
                <w:u w:val="none"/>
                <w:lang w:val="en-US" w:eastAsia="zh-CN" w:bidi="ar"/>
              </w:rPr>
              <w:br w:type="textWrapping"/>
            </w:r>
            <w:r>
              <w:rPr>
                <w:rFonts w:hint="eastAsia" w:ascii="楷体" w:hAnsi="楷体" w:eastAsia="楷体" w:cs="楷体"/>
                <w:b/>
                <w:bCs/>
                <w:i w:val="0"/>
                <w:iCs w:val="0"/>
                <w:color w:val="000000"/>
                <w:kern w:val="0"/>
                <w:sz w:val="21"/>
                <w:szCs w:val="21"/>
                <w:u w:val="none"/>
                <w:lang w:val="en-US" w:eastAsia="zh-CN" w:bidi="ar"/>
              </w:rPr>
              <w:t>分 类</w:t>
            </w:r>
          </w:p>
        </w:tc>
        <w:tc>
          <w:tcPr>
            <w:tcW w:w="751" w:type="dxa"/>
            <w:vMerge w:val="restart"/>
            <w:tcBorders>
              <w:top w:val="single" w:color="000000" w:sz="8" w:space="0"/>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楷体" w:hAnsi="楷体" w:eastAsia="楷体" w:cs="楷体"/>
                <w:b/>
                <w:bCs/>
                <w:i w:val="0"/>
                <w:iCs w:val="0"/>
                <w:color w:val="000000"/>
                <w:sz w:val="21"/>
                <w:szCs w:val="21"/>
                <w:u w:val="none"/>
              </w:rPr>
            </w:pPr>
            <w:r>
              <w:rPr>
                <w:rFonts w:hint="eastAsia" w:ascii="楷体" w:hAnsi="楷体" w:eastAsia="楷体" w:cs="楷体"/>
                <w:b/>
                <w:bCs/>
                <w:i w:val="0"/>
                <w:iCs w:val="0"/>
                <w:color w:val="000000"/>
                <w:kern w:val="0"/>
                <w:sz w:val="21"/>
                <w:szCs w:val="21"/>
                <w:u w:val="none"/>
                <w:lang w:val="en-US" w:eastAsia="zh-CN" w:bidi="ar"/>
              </w:rPr>
              <w:t>序号</w:t>
            </w:r>
          </w:p>
        </w:tc>
        <w:tc>
          <w:tcPr>
            <w:tcW w:w="1558" w:type="dxa"/>
            <w:vMerge w:val="restart"/>
            <w:tcBorders>
              <w:top w:val="single" w:color="000000" w:sz="8" w:space="0"/>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楷体" w:hAnsi="楷体" w:eastAsia="楷体" w:cs="楷体"/>
                <w:b/>
                <w:bCs/>
                <w:i w:val="0"/>
                <w:iCs w:val="0"/>
                <w:color w:val="000000"/>
                <w:sz w:val="21"/>
                <w:szCs w:val="21"/>
                <w:u w:val="none"/>
              </w:rPr>
            </w:pPr>
            <w:r>
              <w:rPr>
                <w:rFonts w:hint="eastAsia" w:ascii="楷体" w:hAnsi="楷体" w:eastAsia="楷体" w:cs="楷体"/>
                <w:b/>
                <w:bCs/>
                <w:i w:val="0"/>
                <w:iCs w:val="0"/>
                <w:color w:val="000000"/>
                <w:kern w:val="0"/>
                <w:sz w:val="21"/>
                <w:szCs w:val="21"/>
                <w:u w:val="none"/>
                <w:lang w:val="en-US" w:eastAsia="zh-CN" w:bidi="ar"/>
              </w:rPr>
              <w:t>课 程</w:t>
            </w:r>
            <w:r>
              <w:rPr>
                <w:rFonts w:hint="eastAsia" w:ascii="楷体" w:hAnsi="楷体" w:eastAsia="楷体" w:cs="楷体"/>
                <w:b/>
                <w:bCs/>
                <w:i w:val="0"/>
                <w:iCs w:val="0"/>
                <w:color w:val="000000"/>
                <w:kern w:val="0"/>
                <w:sz w:val="21"/>
                <w:szCs w:val="21"/>
                <w:u w:val="none"/>
                <w:lang w:val="en-US" w:eastAsia="zh-CN" w:bidi="ar"/>
              </w:rPr>
              <w:br w:type="textWrapping"/>
            </w:r>
            <w:r>
              <w:rPr>
                <w:rFonts w:hint="eastAsia" w:ascii="楷体" w:hAnsi="楷体" w:eastAsia="楷体" w:cs="楷体"/>
                <w:b/>
                <w:bCs/>
                <w:i w:val="0"/>
                <w:iCs w:val="0"/>
                <w:color w:val="000000"/>
                <w:kern w:val="0"/>
                <w:sz w:val="21"/>
                <w:szCs w:val="21"/>
                <w:u w:val="none"/>
                <w:lang w:val="en-US" w:eastAsia="zh-CN" w:bidi="ar"/>
              </w:rPr>
              <w:t>名 称</w:t>
            </w:r>
          </w:p>
        </w:tc>
        <w:tc>
          <w:tcPr>
            <w:tcW w:w="2580" w:type="dxa"/>
            <w:gridSpan w:val="3"/>
            <w:vMerge w:val="restart"/>
            <w:tcBorders>
              <w:top w:val="single" w:color="000000" w:sz="8" w:space="0"/>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楷体" w:hAnsi="楷体" w:eastAsia="楷体" w:cs="楷体"/>
                <w:b/>
                <w:bCs/>
                <w:i w:val="0"/>
                <w:iCs w:val="0"/>
                <w:color w:val="000000"/>
                <w:sz w:val="21"/>
                <w:szCs w:val="21"/>
                <w:u w:val="none"/>
              </w:rPr>
            </w:pPr>
            <w:r>
              <w:rPr>
                <w:rFonts w:hint="eastAsia" w:ascii="楷体" w:hAnsi="楷体" w:eastAsia="楷体" w:cs="楷体"/>
                <w:b/>
                <w:bCs/>
                <w:i w:val="0"/>
                <w:iCs w:val="0"/>
                <w:color w:val="000000"/>
                <w:kern w:val="0"/>
                <w:sz w:val="21"/>
                <w:szCs w:val="21"/>
                <w:u w:val="none"/>
                <w:lang w:val="en-US" w:eastAsia="zh-CN" w:bidi="ar"/>
              </w:rPr>
              <w:t>学 时 数</w:t>
            </w:r>
          </w:p>
        </w:tc>
        <w:tc>
          <w:tcPr>
            <w:tcW w:w="4508" w:type="dxa"/>
            <w:gridSpan w:val="6"/>
            <w:vMerge w:val="restart"/>
            <w:tcBorders>
              <w:top w:val="single" w:color="000000" w:sz="8" w:space="0"/>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楷体" w:hAnsi="楷体" w:eastAsia="楷体" w:cs="楷体"/>
                <w:b/>
                <w:bCs/>
                <w:i w:val="0"/>
                <w:iCs w:val="0"/>
                <w:color w:val="000000"/>
                <w:sz w:val="21"/>
                <w:szCs w:val="21"/>
                <w:u w:val="none"/>
              </w:rPr>
            </w:pPr>
            <w:r>
              <w:rPr>
                <w:rFonts w:hint="eastAsia" w:ascii="楷体" w:hAnsi="楷体" w:eastAsia="楷体" w:cs="楷体"/>
                <w:b/>
                <w:bCs/>
                <w:i w:val="0"/>
                <w:iCs w:val="0"/>
                <w:color w:val="000000"/>
                <w:kern w:val="0"/>
                <w:sz w:val="21"/>
                <w:szCs w:val="21"/>
                <w:u w:val="none"/>
                <w:lang w:val="en-US" w:eastAsia="zh-CN" w:bidi="ar"/>
              </w:rPr>
              <w:t>学期与周学时分配</w:t>
            </w:r>
            <w:r>
              <w:rPr>
                <w:rFonts w:hint="eastAsia" w:ascii="楷体" w:hAnsi="楷体" w:eastAsia="楷体" w:cs="楷体"/>
                <w:b/>
                <w:bCs/>
                <w:i w:val="0"/>
                <w:iCs w:val="0"/>
                <w:color w:val="000000"/>
                <w:kern w:val="0"/>
                <w:sz w:val="21"/>
                <w:szCs w:val="21"/>
                <w:u w:val="none"/>
                <w:lang w:val="en-US" w:eastAsia="zh-CN" w:bidi="ar"/>
              </w:rPr>
              <w:br w:type="textWrapping"/>
            </w:r>
            <w:r>
              <w:rPr>
                <w:rFonts w:hint="eastAsia" w:ascii="楷体" w:hAnsi="楷体" w:eastAsia="楷体" w:cs="楷体"/>
                <w:b/>
                <w:bCs/>
                <w:i w:val="0"/>
                <w:iCs w:val="0"/>
                <w:color w:val="000000"/>
                <w:kern w:val="0"/>
                <w:sz w:val="21"/>
                <w:szCs w:val="21"/>
                <w:u w:val="none"/>
                <w:lang w:val="en-US" w:eastAsia="zh-CN" w:bidi="ar"/>
              </w:rPr>
              <w:t>（每学期18周计）</w:t>
            </w:r>
          </w:p>
        </w:tc>
        <w:tc>
          <w:tcPr>
            <w:tcW w:w="1020" w:type="dxa"/>
            <w:vMerge w:val="restart"/>
            <w:tcBorders>
              <w:top w:val="single" w:color="000000" w:sz="8" w:space="0"/>
              <w:left w:val="nil"/>
              <w:bottom w:val="nil"/>
              <w:right w:val="single" w:color="000000" w:sz="8" w:space="0"/>
            </w:tcBorders>
            <w:noWrap w:val="0"/>
            <w:vAlign w:val="center"/>
          </w:tcPr>
          <w:p>
            <w:pPr>
              <w:keepNext w:val="0"/>
              <w:keepLines w:val="0"/>
              <w:widowControl/>
              <w:suppressLineNumbers w:val="0"/>
              <w:jc w:val="center"/>
              <w:textAlignment w:val="center"/>
              <w:rPr>
                <w:rFonts w:hint="eastAsia" w:ascii="楷体" w:hAnsi="楷体" w:eastAsia="楷体" w:cs="楷体"/>
                <w:b/>
                <w:bCs/>
                <w:i w:val="0"/>
                <w:iCs w:val="0"/>
                <w:color w:val="000000"/>
                <w:sz w:val="21"/>
                <w:szCs w:val="21"/>
                <w:u w:val="none"/>
              </w:rPr>
            </w:pPr>
            <w:r>
              <w:rPr>
                <w:rFonts w:hint="eastAsia" w:ascii="楷体" w:hAnsi="楷体" w:eastAsia="楷体" w:cs="楷体"/>
                <w:b/>
                <w:bCs/>
                <w:i w:val="0"/>
                <w:iCs w:val="0"/>
                <w:color w:val="000000"/>
                <w:kern w:val="0"/>
                <w:sz w:val="21"/>
                <w:szCs w:val="21"/>
                <w:u w:val="none"/>
                <w:lang w:val="en-US" w:eastAsia="zh-CN" w:bidi="ar"/>
              </w:rPr>
              <w:t>考核方式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4" w:hRule="atLeast"/>
        </w:trPr>
        <w:tc>
          <w:tcPr>
            <w:tcW w:w="1020" w:type="dxa"/>
            <w:vMerge w:val="continue"/>
            <w:tcBorders>
              <w:top w:val="single" w:color="000000" w:sz="8" w:space="0"/>
              <w:left w:val="single" w:color="000000" w:sz="8" w:space="0"/>
              <w:bottom w:val="single" w:color="000000" w:sz="8" w:space="0"/>
              <w:right w:val="single" w:color="000000" w:sz="8" w:space="0"/>
            </w:tcBorders>
            <w:noWrap w:val="0"/>
            <w:vAlign w:val="center"/>
          </w:tcPr>
          <w:p>
            <w:pPr>
              <w:jc w:val="center"/>
              <w:rPr>
                <w:rFonts w:hint="eastAsia" w:ascii="楷体" w:hAnsi="楷体" w:eastAsia="楷体" w:cs="楷体"/>
                <w:b/>
                <w:bCs/>
                <w:i w:val="0"/>
                <w:iCs w:val="0"/>
                <w:color w:val="000000"/>
                <w:sz w:val="21"/>
                <w:szCs w:val="21"/>
                <w:u w:val="none"/>
              </w:rPr>
            </w:pPr>
          </w:p>
        </w:tc>
        <w:tc>
          <w:tcPr>
            <w:tcW w:w="751" w:type="dxa"/>
            <w:vMerge w:val="continue"/>
            <w:tcBorders>
              <w:top w:val="single" w:color="000000" w:sz="8" w:space="0"/>
              <w:left w:val="nil"/>
              <w:bottom w:val="single" w:color="000000" w:sz="8" w:space="0"/>
              <w:right w:val="single" w:color="000000" w:sz="8" w:space="0"/>
            </w:tcBorders>
            <w:noWrap w:val="0"/>
            <w:vAlign w:val="center"/>
          </w:tcPr>
          <w:p>
            <w:pPr>
              <w:jc w:val="center"/>
              <w:rPr>
                <w:rFonts w:hint="eastAsia" w:ascii="楷体" w:hAnsi="楷体" w:eastAsia="楷体" w:cs="楷体"/>
                <w:b/>
                <w:bCs/>
                <w:i w:val="0"/>
                <w:iCs w:val="0"/>
                <w:color w:val="000000"/>
                <w:sz w:val="21"/>
                <w:szCs w:val="21"/>
                <w:u w:val="none"/>
              </w:rPr>
            </w:pPr>
          </w:p>
        </w:tc>
        <w:tc>
          <w:tcPr>
            <w:tcW w:w="1558" w:type="dxa"/>
            <w:vMerge w:val="continue"/>
            <w:tcBorders>
              <w:top w:val="single" w:color="000000" w:sz="8" w:space="0"/>
              <w:left w:val="nil"/>
              <w:bottom w:val="single" w:color="000000" w:sz="8" w:space="0"/>
              <w:right w:val="single" w:color="000000" w:sz="8" w:space="0"/>
            </w:tcBorders>
            <w:noWrap w:val="0"/>
            <w:vAlign w:val="center"/>
          </w:tcPr>
          <w:p>
            <w:pPr>
              <w:jc w:val="center"/>
              <w:rPr>
                <w:rFonts w:hint="eastAsia" w:ascii="楷体" w:hAnsi="楷体" w:eastAsia="楷体" w:cs="楷体"/>
                <w:b/>
                <w:bCs/>
                <w:i w:val="0"/>
                <w:iCs w:val="0"/>
                <w:color w:val="000000"/>
                <w:sz w:val="21"/>
                <w:szCs w:val="21"/>
                <w:u w:val="none"/>
              </w:rPr>
            </w:pPr>
          </w:p>
        </w:tc>
        <w:tc>
          <w:tcPr>
            <w:tcW w:w="2580" w:type="dxa"/>
            <w:gridSpan w:val="3"/>
            <w:vMerge w:val="continue"/>
            <w:tcBorders>
              <w:top w:val="single" w:color="000000" w:sz="8" w:space="0"/>
              <w:left w:val="nil"/>
              <w:bottom w:val="single" w:color="000000" w:sz="8" w:space="0"/>
              <w:right w:val="single" w:color="000000" w:sz="8" w:space="0"/>
            </w:tcBorders>
            <w:noWrap w:val="0"/>
            <w:vAlign w:val="center"/>
          </w:tcPr>
          <w:p>
            <w:pPr>
              <w:jc w:val="center"/>
              <w:rPr>
                <w:rFonts w:hint="eastAsia" w:ascii="楷体" w:hAnsi="楷体" w:eastAsia="楷体" w:cs="楷体"/>
                <w:b/>
                <w:bCs/>
                <w:i w:val="0"/>
                <w:iCs w:val="0"/>
                <w:color w:val="000000"/>
                <w:sz w:val="21"/>
                <w:szCs w:val="21"/>
                <w:u w:val="none"/>
              </w:rPr>
            </w:pPr>
          </w:p>
        </w:tc>
        <w:tc>
          <w:tcPr>
            <w:tcW w:w="4508" w:type="dxa"/>
            <w:gridSpan w:val="6"/>
            <w:vMerge w:val="continue"/>
            <w:tcBorders>
              <w:top w:val="single" w:color="000000" w:sz="8" w:space="0"/>
              <w:left w:val="nil"/>
              <w:bottom w:val="single" w:color="000000" w:sz="8" w:space="0"/>
              <w:right w:val="single" w:color="000000" w:sz="8" w:space="0"/>
            </w:tcBorders>
            <w:noWrap w:val="0"/>
            <w:vAlign w:val="center"/>
          </w:tcPr>
          <w:p>
            <w:pPr>
              <w:jc w:val="center"/>
              <w:rPr>
                <w:rFonts w:hint="eastAsia" w:ascii="楷体" w:hAnsi="楷体" w:eastAsia="楷体" w:cs="楷体"/>
                <w:b/>
                <w:bCs/>
                <w:i w:val="0"/>
                <w:iCs w:val="0"/>
                <w:color w:val="000000"/>
                <w:sz w:val="21"/>
                <w:szCs w:val="21"/>
                <w:u w:val="none"/>
              </w:rPr>
            </w:pPr>
          </w:p>
        </w:tc>
        <w:tc>
          <w:tcPr>
            <w:tcW w:w="1020" w:type="dxa"/>
            <w:vMerge w:val="continue"/>
            <w:tcBorders>
              <w:top w:val="single" w:color="000000" w:sz="8" w:space="0"/>
              <w:left w:val="nil"/>
              <w:bottom w:val="nil"/>
              <w:right w:val="single" w:color="000000" w:sz="8" w:space="0"/>
            </w:tcBorders>
            <w:noWrap w:val="0"/>
            <w:vAlign w:val="center"/>
          </w:tcPr>
          <w:p>
            <w:pPr>
              <w:jc w:val="center"/>
              <w:rPr>
                <w:rFonts w:hint="eastAsia" w:ascii="楷体" w:hAnsi="楷体" w:eastAsia="楷体" w:cs="楷体"/>
                <w:b/>
                <w:bCs/>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1" w:hRule="atLeast"/>
        </w:trPr>
        <w:tc>
          <w:tcPr>
            <w:tcW w:w="1020" w:type="dxa"/>
            <w:vMerge w:val="continue"/>
            <w:tcBorders>
              <w:top w:val="single" w:color="000000" w:sz="8" w:space="0"/>
              <w:left w:val="single" w:color="000000" w:sz="8" w:space="0"/>
              <w:bottom w:val="single" w:color="000000" w:sz="8" w:space="0"/>
              <w:right w:val="single" w:color="000000" w:sz="8" w:space="0"/>
            </w:tcBorders>
            <w:noWrap w:val="0"/>
            <w:vAlign w:val="center"/>
          </w:tcPr>
          <w:p>
            <w:pPr>
              <w:jc w:val="center"/>
              <w:rPr>
                <w:rFonts w:hint="eastAsia" w:ascii="楷体" w:hAnsi="楷体" w:eastAsia="楷体" w:cs="楷体"/>
                <w:b/>
                <w:bCs/>
                <w:i w:val="0"/>
                <w:iCs w:val="0"/>
                <w:color w:val="000000"/>
                <w:sz w:val="21"/>
                <w:szCs w:val="21"/>
                <w:u w:val="none"/>
              </w:rPr>
            </w:pPr>
          </w:p>
        </w:tc>
        <w:tc>
          <w:tcPr>
            <w:tcW w:w="751" w:type="dxa"/>
            <w:vMerge w:val="continue"/>
            <w:tcBorders>
              <w:top w:val="single" w:color="000000" w:sz="8" w:space="0"/>
              <w:left w:val="nil"/>
              <w:bottom w:val="single" w:color="000000" w:sz="8" w:space="0"/>
              <w:right w:val="single" w:color="000000" w:sz="8" w:space="0"/>
            </w:tcBorders>
            <w:noWrap w:val="0"/>
            <w:vAlign w:val="center"/>
          </w:tcPr>
          <w:p>
            <w:pPr>
              <w:jc w:val="center"/>
              <w:rPr>
                <w:rFonts w:hint="eastAsia" w:ascii="楷体" w:hAnsi="楷体" w:eastAsia="楷体" w:cs="楷体"/>
                <w:b/>
                <w:bCs/>
                <w:i w:val="0"/>
                <w:iCs w:val="0"/>
                <w:color w:val="000000"/>
                <w:sz w:val="21"/>
                <w:szCs w:val="21"/>
                <w:u w:val="none"/>
              </w:rPr>
            </w:pPr>
          </w:p>
        </w:tc>
        <w:tc>
          <w:tcPr>
            <w:tcW w:w="1558" w:type="dxa"/>
            <w:vMerge w:val="continue"/>
            <w:tcBorders>
              <w:top w:val="single" w:color="000000" w:sz="8" w:space="0"/>
              <w:left w:val="nil"/>
              <w:bottom w:val="single" w:color="000000" w:sz="8" w:space="0"/>
              <w:right w:val="single" w:color="000000" w:sz="8" w:space="0"/>
            </w:tcBorders>
            <w:noWrap w:val="0"/>
            <w:vAlign w:val="center"/>
          </w:tcPr>
          <w:p>
            <w:pPr>
              <w:jc w:val="center"/>
              <w:rPr>
                <w:rFonts w:hint="eastAsia" w:ascii="楷体" w:hAnsi="楷体" w:eastAsia="楷体" w:cs="楷体"/>
                <w:b/>
                <w:bCs/>
                <w:i w:val="0"/>
                <w:iCs w:val="0"/>
                <w:color w:val="000000"/>
                <w:sz w:val="21"/>
                <w:szCs w:val="21"/>
                <w:u w:val="none"/>
              </w:rPr>
            </w:pPr>
          </w:p>
        </w:tc>
        <w:tc>
          <w:tcPr>
            <w:tcW w:w="1077"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楷体" w:hAnsi="楷体" w:eastAsia="楷体" w:cs="楷体"/>
                <w:b/>
                <w:bCs/>
                <w:i w:val="0"/>
                <w:iCs w:val="0"/>
                <w:color w:val="000000"/>
                <w:sz w:val="21"/>
                <w:szCs w:val="21"/>
                <w:u w:val="none"/>
              </w:rPr>
            </w:pPr>
            <w:r>
              <w:rPr>
                <w:rFonts w:hint="eastAsia" w:ascii="楷体" w:hAnsi="楷体" w:eastAsia="楷体" w:cs="楷体"/>
                <w:b/>
                <w:bCs/>
                <w:i w:val="0"/>
                <w:iCs w:val="0"/>
                <w:color w:val="000000"/>
                <w:kern w:val="0"/>
                <w:sz w:val="21"/>
                <w:szCs w:val="21"/>
                <w:u w:val="none"/>
                <w:lang w:val="en-US" w:eastAsia="zh-CN" w:bidi="ar"/>
              </w:rPr>
              <w:t>小计</w:t>
            </w:r>
          </w:p>
        </w:tc>
        <w:tc>
          <w:tcPr>
            <w:tcW w:w="751"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楷体" w:hAnsi="楷体" w:eastAsia="楷体" w:cs="楷体"/>
                <w:b/>
                <w:bCs/>
                <w:i w:val="0"/>
                <w:iCs w:val="0"/>
                <w:color w:val="000000"/>
                <w:sz w:val="21"/>
                <w:szCs w:val="21"/>
                <w:u w:val="none"/>
              </w:rPr>
            </w:pPr>
            <w:r>
              <w:rPr>
                <w:rFonts w:hint="eastAsia" w:ascii="楷体" w:hAnsi="楷体" w:eastAsia="楷体" w:cs="楷体"/>
                <w:b/>
                <w:bCs/>
                <w:i w:val="0"/>
                <w:iCs w:val="0"/>
                <w:color w:val="000000"/>
                <w:kern w:val="0"/>
                <w:sz w:val="21"/>
                <w:szCs w:val="21"/>
                <w:u w:val="none"/>
                <w:lang w:val="en-US" w:eastAsia="zh-CN" w:bidi="ar"/>
              </w:rPr>
              <w:t>理论</w:t>
            </w:r>
          </w:p>
        </w:tc>
        <w:tc>
          <w:tcPr>
            <w:tcW w:w="752" w:type="dxa"/>
            <w:tcBorders>
              <w:top w:val="single" w:color="000000" w:sz="8" w:space="0"/>
              <w:left w:val="nil"/>
              <w:bottom w:val="nil"/>
              <w:right w:val="single" w:color="000000" w:sz="8" w:space="0"/>
            </w:tcBorders>
            <w:noWrap w:val="0"/>
            <w:vAlign w:val="center"/>
          </w:tcPr>
          <w:p>
            <w:pPr>
              <w:keepNext w:val="0"/>
              <w:keepLines w:val="0"/>
              <w:widowControl/>
              <w:suppressLineNumbers w:val="0"/>
              <w:jc w:val="center"/>
              <w:textAlignment w:val="center"/>
              <w:rPr>
                <w:rFonts w:hint="eastAsia" w:ascii="楷体" w:hAnsi="楷体" w:eastAsia="楷体" w:cs="楷体"/>
                <w:b/>
                <w:bCs/>
                <w:i w:val="0"/>
                <w:iCs w:val="0"/>
                <w:color w:val="000000"/>
                <w:sz w:val="21"/>
                <w:szCs w:val="21"/>
                <w:u w:val="none"/>
              </w:rPr>
            </w:pPr>
            <w:r>
              <w:rPr>
                <w:rFonts w:hint="eastAsia" w:ascii="楷体" w:hAnsi="楷体" w:eastAsia="楷体" w:cs="楷体"/>
                <w:b/>
                <w:bCs/>
                <w:i w:val="0"/>
                <w:iCs w:val="0"/>
                <w:color w:val="000000"/>
                <w:kern w:val="0"/>
                <w:sz w:val="21"/>
                <w:szCs w:val="21"/>
                <w:u w:val="none"/>
                <w:lang w:val="en-US" w:eastAsia="zh-CN" w:bidi="ar"/>
              </w:rPr>
              <w:t>实训</w:t>
            </w:r>
            <w:r>
              <w:rPr>
                <w:rFonts w:hint="eastAsia" w:ascii="楷体" w:hAnsi="楷体" w:eastAsia="楷体" w:cs="楷体"/>
                <w:b/>
                <w:bCs/>
                <w:i w:val="0"/>
                <w:iCs w:val="0"/>
                <w:color w:val="000000"/>
                <w:kern w:val="0"/>
                <w:sz w:val="21"/>
                <w:szCs w:val="21"/>
                <w:u w:val="none"/>
                <w:lang w:val="en-US" w:eastAsia="zh-CN" w:bidi="ar"/>
              </w:rPr>
              <w:br w:type="textWrapping"/>
            </w:r>
            <w:r>
              <w:rPr>
                <w:rFonts w:hint="eastAsia" w:ascii="楷体" w:hAnsi="楷体" w:eastAsia="楷体" w:cs="楷体"/>
                <w:b/>
                <w:bCs/>
                <w:i w:val="0"/>
                <w:iCs w:val="0"/>
                <w:color w:val="000000"/>
                <w:kern w:val="0"/>
                <w:sz w:val="21"/>
                <w:szCs w:val="21"/>
                <w:u w:val="none"/>
                <w:lang w:val="en-US" w:eastAsia="zh-CN" w:bidi="ar"/>
              </w:rPr>
              <w:t>环节</w:t>
            </w:r>
          </w:p>
        </w:tc>
        <w:tc>
          <w:tcPr>
            <w:tcW w:w="751" w:type="dxa"/>
            <w:tcBorders>
              <w:top w:val="single" w:color="000000" w:sz="8" w:space="0"/>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楷体" w:hAnsi="楷体" w:eastAsia="楷体" w:cs="楷体"/>
                <w:b/>
                <w:bCs/>
                <w:i w:val="0"/>
                <w:iCs w:val="0"/>
                <w:color w:val="000000"/>
                <w:sz w:val="21"/>
                <w:szCs w:val="21"/>
                <w:u w:val="none"/>
              </w:rPr>
            </w:pPr>
            <w:r>
              <w:rPr>
                <w:rFonts w:hint="eastAsia" w:ascii="楷体" w:hAnsi="楷体" w:eastAsia="楷体" w:cs="楷体"/>
                <w:b/>
                <w:bCs/>
                <w:i w:val="0"/>
                <w:iCs w:val="0"/>
                <w:color w:val="000000"/>
                <w:kern w:val="0"/>
                <w:sz w:val="21"/>
                <w:szCs w:val="21"/>
                <w:u w:val="none"/>
                <w:lang w:val="en-US" w:eastAsia="zh-CN" w:bidi="ar"/>
              </w:rPr>
              <w:t>一</w:t>
            </w:r>
          </w:p>
        </w:tc>
        <w:tc>
          <w:tcPr>
            <w:tcW w:w="751" w:type="dxa"/>
            <w:tcBorders>
              <w:top w:val="single" w:color="000000" w:sz="8" w:space="0"/>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楷体" w:hAnsi="楷体" w:eastAsia="楷体" w:cs="楷体"/>
                <w:b/>
                <w:bCs/>
                <w:i w:val="0"/>
                <w:iCs w:val="0"/>
                <w:color w:val="000000"/>
                <w:sz w:val="21"/>
                <w:szCs w:val="21"/>
                <w:u w:val="none"/>
              </w:rPr>
            </w:pPr>
            <w:r>
              <w:rPr>
                <w:rFonts w:hint="eastAsia" w:ascii="楷体" w:hAnsi="楷体" w:eastAsia="楷体" w:cs="楷体"/>
                <w:b/>
                <w:bCs/>
                <w:i w:val="0"/>
                <w:iCs w:val="0"/>
                <w:color w:val="000000"/>
                <w:kern w:val="0"/>
                <w:sz w:val="21"/>
                <w:szCs w:val="21"/>
                <w:u w:val="none"/>
                <w:lang w:val="en-US" w:eastAsia="zh-CN" w:bidi="ar"/>
              </w:rPr>
              <w:t>二</w:t>
            </w:r>
          </w:p>
        </w:tc>
        <w:tc>
          <w:tcPr>
            <w:tcW w:w="751" w:type="dxa"/>
            <w:tcBorders>
              <w:top w:val="single" w:color="000000" w:sz="8" w:space="0"/>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楷体" w:hAnsi="楷体" w:eastAsia="楷体" w:cs="楷体"/>
                <w:b/>
                <w:bCs/>
                <w:i w:val="0"/>
                <w:iCs w:val="0"/>
                <w:color w:val="000000"/>
                <w:sz w:val="21"/>
                <w:szCs w:val="21"/>
                <w:u w:val="none"/>
              </w:rPr>
            </w:pPr>
            <w:r>
              <w:rPr>
                <w:rFonts w:hint="eastAsia" w:ascii="楷体" w:hAnsi="楷体" w:eastAsia="楷体" w:cs="楷体"/>
                <w:b/>
                <w:bCs/>
                <w:i w:val="0"/>
                <w:iCs w:val="0"/>
                <w:color w:val="000000"/>
                <w:kern w:val="0"/>
                <w:sz w:val="21"/>
                <w:szCs w:val="21"/>
                <w:u w:val="none"/>
                <w:lang w:val="en-US" w:eastAsia="zh-CN" w:bidi="ar"/>
              </w:rPr>
              <w:t>三</w:t>
            </w:r>
          </w:p>
        </w:tc>
        <w:tc>
          <w:tcPr>
            <w:tcW w:w="751" w:type="dxa"/>
            <w:tcBorders>
              <w:top w:val="single" w:color="000000" w:sz="8" w:space="0"/>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楷体" w:hAnsi="楷体" w:eastAsia="楷体" w:cs="楷体"/>
                <w:b/>
                <w:bCs/>
                <w:i w:val="0"/>
                <w:iCs w:val="0"/>
                <w:color w:val="000000"/>
                <w:sz w:val="21"/>
                <w:szCs w:val="21"/>
                <w:u w:val="none"/>
              </w:rPr>
            </w:pPr>
            <w:r>
              <w:rPr>
                <w:rFonts w:hint="eastAsia" w:ascii="楷体" w:hAnsi="楷体" w:eastAsia="楷体" w:cs="楷体"/>
                <w:b/>
                <w:bCs/>
                <w:i w:val="0"/>
                <w:iCs w:val="0"/>
                <w:color w:val="000000"/>
                <w:kern w:val="0"/>
                <w:sz w:val="21"/>
                <w:szCs w:val="21"/>
                <w:u w:val="none"/>
                <w:lang w:val="en-US" w:eastAsia="zh-CN" w:bidi="ar"/>
              </w:rPr>
              <w:t>四</w:t>
            </w:r>
          </w:p>
        </w:tc>
        <w:tc>
          <w:tcPr>
            <w:tcW w:w="751" w:type="dxa"/>
            <w:tcBorders>
              <w:top w:val="single" w:color="000000" w:sz="8" w:space="0"/>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楷体" w:hAnsi="楷体" w:eastAsia="楷体" w:cs="楷体"/>
                <w:b/>
                <w:bCs/>
                <w:i w:val="0"/>
                <w:iCs w:val="0"/>
                <w:color w:val="000000"/>
                <w:sz w:val="21"/>
                <w:szCs w:val="21"/>
                <w:u w:val="none"/>
              </w:rPr>
            </w:pPr>
            <w:r>
              <w:rPr>
                <w:rFonts w:hint="eastAsia" w:ascii="楷体" w:hAnsi="楷体" w:eastAsia="楷体" w:cs="楷体"/>
                <w:b/>
                <w:bCs/>
                <w:i w:val="0"/>
                <w:iCs w:val="0"/>
                <w:color w:val="000000"/>
                <w:kern w:val="0"/>
                <w:sz w:val="21"/>
                <w:szCs w:val="21"/>
                <w:u w:val="none"/>
                <w:lang w:val="en-US" w:eastAsia="zh-CN" w:bidi="ar"/>
              </w:rPr>
              <w:t>五</w:t>
            </w:r>
          </w:p>
        </w:tc>
        <w:tc>
          <w:tcPr>
            <w:tcW w:w="753" w:type="dxa"/>
            <w:tcBorders>
              <w:top w:val="single" w:color="000000" w:sz="8" w:space="0"/>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楷体" w:hAnsi="楷体" w:eastAsia="楷体" w:cs="楷体"/>
                <w:b/>
                <w:bCs/>
                <w:i w:val="0"/>
                <w:iCs w:val="0"/>
                <w:color w:val="000000"/>
                <w:sz w:val="21"/>
                <w:szCs w:val="21"/>
                <w:u w:val="none"/>
              </w:rPr>
            </w:pPr>
            <w:r>
              <w:rPr>
                <w:rFonts w:hint="eastAsia" w:ascii="楷体" w:hAnsi="楷体" w:eastAsia="楷体" w:cs="楷体"/>
                <w:b/>
                <w:bCs/>
                <w:i w:val="0"/>
                <w:iCs w:val="0"/>
                <w:color w:val="000000"/>
                <w:kern w:val="0"/>
                <w:sz w:val="21"/>
                <w:szCs w:val="21"/>
                <w:u w:val="none"/>
                <w:lang w:val="en-US" w:eastAsia="zh-CN" w:bidi="ar"/>
              </w:rPr>
              <w:t>六</w:t>
            </w:r>
          </w:p>
        </w:tc>
        <w:tc>
          <w:tcPr>
            <w:tcW w:w="1020" w:type="dxa"/>
            <w:vMerge w:val="continue"/>
            <w:tcBorders>
              <w:top w:val="single" w:color="000000" w:sz="8" w:space="0"/>
              <w:left w:val="nil"/>
              <w:bottom w:val="nil"/>
              <w:right w:val="single" w:color="000000" w:sz="8" w:space="0"/>
            </w:tcBorders>
            <w:noWrap w:val="0"/>
            <w:vAlign w:val="center"/>
          </w:tcPr>
          <w:p>
            <w:pPr>
              <w:jc w:val="center"/>
              <w:rPr>
                <w:rFonts w:hint="eastAsia" w:ascii="楷体" w:hAnsi="楷体" w:eastAsia="楷体" w:cs="楷体"/>
                <w:b/>
                <w:bCs/>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1020" w:type="dxa"/>
            <w:vMerge w:val="restart"/>
            <w:tcBorders>
              <w:top w:val="nil"/>
              <w:left w:val="single" w:color="000000" w:sz="8" w:space="0"/>
              <w:bottom w:val="nil"/>
              <w:right w:val="single" w:color="000000" w:sz="8" w:space="0"/>
            </w:tcBorders>
            <w:noWrap w:val="0"/>
            <w:vAlign w:val="center"/>
          </w:tcPr>
          <w:p>
            <w:pPr>
              <w:keepNext w:val="0"/>
              <w:keepLines w:val="0"/>
              <w:widowControl/>
              <w:suppressLineNumbers w:val="0"/>
              <w:jc w:val="center"/>
              <w:textAlignment w:val="center"/>
              <w:rPr>
                <w:rFonts w:hint="eastAsia" w:ascii="楷体" w:hAnsi="楷体" w:eastAsia="楷体" w:cs="楷体"/>
                <w:b/>
                <w:bCs/>
                <w:i w:val="0"/>
                <w:iCs w:val="0"/>
                <w:color w:val="000000"/>
                <w:sz w:val="21"/>
                <w:szCs w:val="21"/>
                <w:u w:val="none"/>
              </w:rPr>
            </w:pPr>
            <w:r>
              <w:rPr>
                <w:rFonts w:hint="eastAsia" w:ascii="楷体" w:hAnsi="楷体" w:eastAsia="楷体" w:cs="楷体"/>
                <w:b/>
                <w:bCs/>
                <w:i w:val="0"/>
                <w:iCs w:val="0"/>
                <w:color w:val="000000"/>
                <w:kern w:val="0"/>
                <w:sz w:val="21"/>
                <w:szCs w:val="21"/>
                <w:u w:val="none"/>
                <w:lang w:val="en-US" w:eastAsia="zh-CN" w:bidi="ar"/>
              </w:rPr>
              <w:t>公共基础课程</w:t>
            </w:r>
          </w:p>
        </w:tc>
        <w:tc>
          <w:tcPr>
            <w:tcW w:w="751"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楷体" w:hAnsi="楷体" w:eastAsia="楷体" w:cs="楷体"/>
                <w:i w:val="0"/>
                <w:iCs w:val="0"/>
                <w:color w:val="000000"/>
                <w:sz w:val="21"/>
                <w:szCs w:val="21"/>
                <w:u w:val="none"/>
              </w:rPr>
            </w:pPr>
            <w:r>
              <w:rPr>
                <w:rFonts w:hint="eastAsia" w:ascii="楷体" w:hAnsi="楷体" w:eastAsia="楷体" w:cs="楷体"/>
                <w:i w:val="0"/>
                <w:iCs w:val="0"/>
                <w:color w:val="000000"/>
                <w:kern w:val="0"/>
                <w:sz w:val="21"/>
                <w:szCs w:val="21"/>
                <w:u w:val="none"/>
                <w:lang w:val="en-US" w:eastAsia="zh-CN" w:bidi="ar"/>
              </w:rPr>
              <w:t>1</w:t>
            </w:r>
          </w:p>
        </w:tc>
        <w:tc>
          <w:tcPr>
            <w:tcW w:w="1558"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楷体" w:hAnsi="楷体" w:eastAsia="楷体" w:cs="楷体"/>
                <w:i w:val="0"/>
                <w:iCs w:val="0"/>
                <w:color w:val="000000"/>
                <w:sz w:val="21"/>
                <w:szCs w:val="21"/>
                <w:u w:val="none"/>
              </w:rPr>
            </w:pPr>
            <w:r>
              <w:rPr>
                <w:rFonts w:hint="eastAsia" w:ascii="楷体" w:hAnsi="楷体" w:eastAsia="楷体" w:cs="楷体"/>
                <w:i w:val="0"/>
                <w:iCs w:val="0"/>
                <w:color w:val="000000"/>
                <w:kern w:val="0"/>
                <w:sz w:val="21"/>
                <w:szCs w:val="21"/>
                <w:u w:val="none"/>
                <w:lang w:val="en-US" w:eastAsia="zh-CN" w:bidi="ar"/>
              </w:rPr>
              <w:t>哲学与人生</w:t>
            </w:r>
          </w:p>
        </w:tc>
        <w:tc>
          <w:tcPr>
            <w:tcW w:w="1077"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楷体" w:hAnsi="楷体" w:eastAsia="楷体" w:cs="楷体"/>
                <w:i w:val="0"/>
                <w:iCs w:val="0"/>
                <w:color w:val="000000"/>
                <w:sz w:val="21"/>
                <w:szCs w:val="21"/>
                <w:u w:val="none"/>
              </w:rPr>
            </w:pPr>
            <w:r>
              <w:rPr>
                <w:rFonts w:hint="eastAsia" w:ascii="楷体" w:hAnsi="楷体" w:eastAsia="楷体" w:cs="楷体"/>
                <w:i w:val="0"/>
                <w:iCs w:val="0"/>
                <w:color w:val="000000"/>
                <w:kern w:val="0"/>
                <w:sz w:val="21"/>
                <w:szCs w:val="21"/>
                <w:u w:val="none"/>
                <w:lang w:val="en-US" w:eastAsia="zh-CN" w:bidi="ar"/>
              </w:rPr>
              <w:t>36</w:t>
            </w:r>
          </w:p>
        </w:tc>
        <w:tc>
          <w:tcPr>
            <w:tcW w:w="751"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楷体" w:hAnsi="楷体" w:eastAsia="楷体" w:cs="楷体"/>
                <w:i w:val="0"/>
                <w:iCs w:val="0"/>
                <w:color w:val="000000"/>
                <w:sz w:val="21"/>
                <w:szCs w:val="21"/>
                <w:u w:val="none"/>
              </w:rPr>
            </w:pPr>
            <w:r>
              <w:rPr>
                <w:rFonts w:hint="eastAsia" w:ascii="楷体" w:hAnsi="楷体" w:eastAsia="楷体" w:cs="楷体"/>
                <w:i w:val="0"/>
                <w:iCs w:val="0"/>
                <w:color w:val="000000"/>
                <w:kern w:val="0"/>
                <w:sz w:val="21"/>
                <w:szCs w:val="21"/>
                <w:u w:val="none"/>
                <w:lang w:val="en-US" w:eastAsia="zh-CN" w:bidi="ar"/>
              </w:rPr>
              <w:t>36</w:t>
            </w:r>
          </w:p>
        </w:tc>
        <w:tc>
          <w:tcPr>
            <w:tcW w:w="752" w:type="dxa"/>
            <w:tcBorders>
              <w:top w:val="single" w:color="000000" w:sz="8" w:space="0"/>
              <w:left w:val="nil"/>
              <w:bottom w:val="single" w:color="000000" w:sz="8" w:space="0"/>
              <w:right w:val="single" w:color="000000" w:sz="8" w:space="0"/>
            </w:tcBorders>
            <w:noWrap w:val="0"/>
            <w:vAlign w:val="center"/>
          </w:tcPr>
          <w:p>
            <w:pPr>
              <w:jc w:val="center"/>
              <w:rPr>
                <w:rFonts w:hint="eastAsia" w:ascii="楷体" w:hAnsi="楷体" w:eastAsia="楷体" w:cs="楷体"/>
                <w:i w:val="0"/>
                <w:iCs w:val="0"/>
                <w:color w:val="000000"/>
                <w:sz w:val="21"/>
                <w:szCs w:val="21"/>
                <w:u w:val="none"/>
              </w:rPr>
            </w:pPr>
          </w:p>
        </w:tc>
        <w:tc>
          <w:tcPr>
            <w:tcW w:w="751" w:type="dxa"/>
            <w:tcBorders>
              <w:top w:val="nil"/>
              <w:left w:val="nil"/>
              <w:bottom w:val="single" w:color="000000" w:sz="8" w:space="0"/>
              <w:right w:val="single" w:color="000000" w:sz="8" w:space="0"/>
            </w:tcBorders>
            <w:noWrap w:val="0"/>
            <w:vAlign w:val="center"/>
          </w:tcPr>
          <w:p>
            <w:pPr>
              <w:jc w:val="center"/>
              <w:rPr>
                <w:rFonts w:hint="eastAsia" w:ascii="楷体" w:hAnsi="楷体" w:eastAsia="楷体" w:cs="楷体"/>
                <w:i w:val="0"/>
                <w:iCs w:val="0"/>
                <w:color w:val="000000"/>
                <w:sz w:val="21"/>
                <w:szCs w:val="21"/>
                <w:u w:val="none"/>
              </w:rPr>
            </w:pPr>
          </w:p>
        </w:tc>
        <w:tc>
          <w:tcPr>
            <w:tcW w:w="751"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楷体" w:hAnsi="楷体" w:eastAsia="楷体" w:cs="楷体"/>
                <w:i w:val="0"/>
                <w:iCs w:val="0"/>
                <w:color w:val="000000"/>
                <w:sz w:val="21"/>
                <w:szCs w:val="21"/>
                <w:u w:val="none"/>
              </w:rPr>
            </w:pPr>
            <w:r>
              <w:rPr>
                <w:rFonts w:hint="eastAsia" w:ascii="楷体" w:hAnsi="楷体" w:eastAsia="楷体" w:cs="楷体"/>
                <w:i w:val="0"/>
                <w:iCs w:val="0"/>
                <w:color w:val="000000"/>
                <w:kern w:val="0"/>
                <w:sz w:val="21"/>
                <w:szCs w:val="21"/>
                <w:u w:val="none"/>
                <w:lang w:val="en-US" w:eastAsia="zh-CN" w:bidi="ar"/>
              </w:rPr>
              <w:t>2</w:t>
            </w:r>
          </w:p>
        </w:tc>
        <w:tc>
          <w:tcPr>
            <w:tcW w:w="751" w:type="dxa"/>
            <w:tcBorders>
              <w:top w:val="nil"/>
              <w:left w:val="nil"/>
              <w:bottom w:val="single" w:color="000000" w:sz="8" w:space="0"/>
              <w:right w:val="single" w:color="000000" w:sz="8" w:space="0"/>
            </w:tcBorders>
            <w:noWrap w:val="0"/>
            <w:vAlign w:val="center"/>
          </w:tcPr>
          <w:p>
            <w:pPr>
              <w:jc w:val="center"/>
              <w:rPr>
                <w:rFonts w:hint="eastAsia" w:ascii="楷体" w:hAnsi="楷体" w:eastAsia="楷体" w:cs="楷体"/>
                <w:i w:val="0"/>
                <w:iCs w:val="0"/>
                <w:color w:val="000000"/>
                <w:sz w:val="21"/>
                <w:szCs w:val="21"/>
                <w:u w:val="none"/>
              </w:rPr>
            </w:pPr>
          </w:p>
        </w:tc>
        <w:tc>
          <w:tcPr>
            <w:tcW w:w="751" w:type="dxa"/>
            <w:tcBorders>
              <w:top w:val="nil"/>
              <w:left w:val="nil"/>
              <w:bottom w:val="single" w:color="000000" w:sz="8" w:space="0"/>
              <w:right w:val="single" w:color="000000" w:sz="8" w:space="0"/>
            </w:tcBorders>
            <w:noWrap w:val="0"/>
            <w:vAlign w:val="center"/>
          </w:tcPr>
          <w:p>
            <w:pPr>
              <w:jc w:val="center"/>
              <w:rPr>
                <w:rFonts w:hint="eastAsia" w:ascii="楷体" w:hAnsi="楷体" w:eastAsia="楷体" w:cs="楷体"/>
                <w:i w:val="0"/>
                <w:iCs w:val="0"/>
                <w:color w:val="000000"/>
                <w:sz w:val="21"/>
                <w:szCs w:val="21"/>
                <w:u w:val="none"/>
              </w:rPr>
            </w:pPr>
          </w:p>
        </w:tc>
        <w:tc>
          <w:tcPr>
            <w:tcW w:w="751" w:type="dxa"/>
            <w:tcBorders>
              <w:top w:val="nil"/>
              <w:left w:val="nil"/>
              <w:bottom w:val="single" w:color="000000" w:sz="8" w:space="0"/>
              <w:right w:val="single" w:color="000000" w:sz="8" w:space="0"/>
            </w:tcBorders>
            <w:noWrap w:val="0"/>
            <w:vAlign w:val="center"/>
          </w:tcPr>
          <w:p>
            <w:pPr>
              <w:jc w:val="center"/>
              <w:rPr>
                <w:rFonts w:hint="eastAsia" w:ascii="楷体" w:hAnsi="楷体" w:eastAsia="楷体" w:cs="楷体"/>
                <w:i w:val="0"/>
                <w:iCs w:val="0"/>
                <w:color w:val="000000"/>
                <w:sz w:val="21"/>
                <w:szCs w:val="21"/>
                <w:u w:val="none"/>
              </w:rPr>
            </w:pPr>
          </w:p>
        </w:tc>
        <w:tc>
          <w:tcPr>
            <w:tcW w:w="753" w:type="dxa"/>
            <w:tcBorders>
              <w:top w:val="nil"/>
              <w:left w:val="nil"/>
              <w:bottom w:val="single" w:color="000000" w:sz="8" w:space="0"/>
              <w:right w:val="single" w:color="000000" w:sz="8" w:space="0"/>
            </w:tcBorders>
            <w:noWrap w:val="0"/>
            <w:vAlign w:val="center"/>
          </w:tcPr>
          <w:p>
            <w:pPr>
              <w:jc w:val="center"/>
              <w:rPr>
                <w:rFonts w:hint="eastAsia" w:ascii="楷体" w:hAnsi="楷体" w:eastAsia="楷体" w:cs="楷体"/>
                <w:i w:val="0"/>
                <w:iCs w:val="0"/>
                <w:color w:val="000000"/>
                <w:sz w:val="21"/>
                <w:szCs w:val="21"/>
                <w:u w:val="none"/>
              </w:rPr>
            </w:pPr>
          </w:p>
        </w:tc>
        <w:tc>
          <w:tcPr>
            <w:tcW w:w="1020" w:type="dxa"/>
            <w:tcBorders>
              <w:top w:val="single" w:color="000000" w:sz="8" w:space="0"/>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楷体" w:hAnsi="楷体" w:eastAsia="楷体" w:cs="楷体"/>
                <w:i w:val="0"/>
                <w:iCs w:val="0"/>
                <w:color w:val="000000"/>
                <w:sz w:val="21"/>
                <w:szCs w:val="21"/>
                <w:u w:val="none"/>
              </w:rPr>
            </w:pPr>
            <w:r>
              <w:rPr>
                <w:rFonts w:hint="eastAsia" w:ascii="楷体" w:hAnsi="楷体" w:eastAsia="楷体" w:cs="楷体"/>
                <w:i w:val="0"/>
                <w:iCs w:val="0"/>
                <w:color w:val="000000"/>
                <w:kern w:val="0"/>
                <w:sz w:val="21"/>
                <w:szCs w:val="21"/>
                <w:u w:val="none"/>
                <w:lang w:val="en-US" w:eastAsia="zh-CN" w:bidi="ar"/>
              </w:rPr>
              <w:t>考查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1" w:hRule="atLeast"/>
        </w:trPr>
        <w:tc>
          <w:tcPr>
            <w:tcW w:w="1020" w:type="dxa"/>
            <w:vMerge w:val="continue"/>
            <w:tcBorders>
              <w:top w:val="nil"/>
              <w:left w:val="single" w:color="000000" w:sz="8" w:space="0"/>
              <w:bottom w:val="nil"/>
              <w:right w:val="single" w:color="000000" w:sz="8" w:space="0"/>
            </w:tcBorders>
            <w:noWrap w:val="0"/>
            <w:vAlign w:val="center"/>
          </w:tcPr>
          <w:p>
            <w:pPr>
              <w:jc w:val="center"/>
              <w:rPr>
                <w:rFonts w:hint="eastAsia" w:ascii="楷体" w:hAnsi="楷体" w:eastAsia="楷体" w:cs="楷体"/>
                <w:b/>
                <w:bCs/>
                <w:i w:val="0"/>
                <w:iCs w:val="0"/>
                <w:color w:val="000000"/>
                <w:sz w:val="21"/>
                <w:szCs w:val="21"/>
                <w:u w:val="none"/>
              </w:rPr>
            </w:pPr>
          </w:p>
        </w:tc>
        <w:tc>
          <w:tcPr>
            <w:tcW w:w="751"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楷体" w:hAnsi="楷体" w:eastAsia="楷体" w:cs="楷体"/>
                <w:i w:val="0"/>
                <w:iCs w:val="0"/>
                <w:color w:val="000000"/>
                <w:sz w:val="21"/>
                <w:szCs w:val="21"/>
                <w:u w:val="none"/>
              </w:rPr>
            </w:pPr>
            <w:r>
              <w:rPr>
                <w:rFonts w:hint="eastAsia" w:ascii="楷体" w:hAnsi="楷体" w:eastAsia="楷体" w:cs="楷体"/>
                <w:i w:val="0"/>
                <w:iCs w:val="0"/>
                <w:color w:val="000000"/>
                <w:kern w:val="0"/>
                <w:sz w:val="21"/>
                <w:szCs w:val="21"/>
                <w:u w:val="none"/>
                <w:lang w:val="en-US" w:eastAsia="zh-CN" w:bidi="ar"/>
              </w:rPr>
              <w:t>2</w:t>
            </w:r>
          </w:p>
        </w:tc>
        <w:tc>
          <w:tcPr>
            <w:tcW w:w="1558"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楷体" w:hAnsi="楷体" w:eastAsia="楷体" w:cs="楷体"/>
                <w:i w:val="0"/>
                <w:iCs w:val="0"/>
                <w:color w:val="000000"/>
                <w:sz w:val="21"/>
                <w:szCs w:val="21"/>
                <w:u w:val="none"/>
              </w:rPr>
            </w:pPr>
            <w:r>
              <w:rPr>
                <w:rFonts w:hint="eastAsia" w:ascii="楷体" w:hAnsi="楷体" w:eastAsia="楷体" w:cs="楷体"/>
                <w:i w:val="0"/>
                <w:iCs w:val="0"/>
                <w:color w:val="000000"/>
                <w:kern w:val="0"/>
                <w:sz w:val="21"/>
                <w:szCs w:val="21"/>
                <w:u w:val="none"/>
                <w:lang w:val="en-US" w:eastAsia="zh-CN" w:bidi="ar"/>
              </w:rPr>
              <w:t>职业道德与法治</w:t>
            </w:r>
          </w:p>
        </w:tc>
        <w:tc>
          <w:tcPr>
            <w:tcW w:w="1077"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楷体" w:hAnsi="楷体" w:eastAsia="楷体" w:cs="楷体"/>
                <w:i w:val="0"/>
                <w:iCs w:val="0"/>
                <w:color w:val="000000"/>
                <w:sz w:val="21"/>
                <w:szCs w:val="21"/>
                <w:u w:val="none"/>
              </w:rPr>
            </w:pPr>
            <w:r>
              <w:rPr>
                <w:rFonts w:hint="eastAsia" w:ascii="楷体" w:hAnsi="楷体" w:eastAsia="楷体" w:cs="楷体"/>
                <w:i w:val="0"/>
                <w:iCs w:val="0"/>
                <w:color w:val="000000"/>
                <w:kern w:val="0"/>
                <w:sz w:val="21"/>
                <w:szCs w:val="21"/>
                <w:u w:val="none"/>
                <w:lang w:val="en-US" w:eastAsia="zh-CN" w:bidi="ar"/>
              </w:rPr>
              <w:t>36</w:t>
            </w:r>
          </w:p>
        </w:tc>
        <w:tc>
          <w:tcPr>
            <w:tcW w:w="751"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楷体" w:hAnsi="楷体" w:eastAsia="楷体" w:cs="楷体"/>
                <w:i w:val="0"/>
                <w:iCs w:val="0"/>
                <w:color w:val="000000"/>
                <w:sz w:val="21"/>
                <w:szCs w:val="21"/>
                <w:u w:val="none"/>
              </w:rPr>
            </w:pPr>
            <w:r>
              <w:rPr>
                <w:rFonts w:hint="eastAsia" w:ascii="楷体" w:hAnsi="楷体" w:eastAsia="楷体" w:cs="楷体"/>
                <w:i w:val="0"/>
                <w:iCs w:val="0"/>
                <w:color w:val="000000"/>
                <w:kern w:val="0"/>
                <w:sz w:val="21"/>
                <w:szCs w:val="21"/>
                <w:u w:val="none"/>
                <w:lang w:val="en-US" w:eastAsia="zh-CN" w:bidi="ar"/>
              </w:rPr>
              <w:t>36</w:t>
            </w:r>
          </w:p>
        </w:tc>
        <w:tc>
          <w:tcPr>
            <w:tcW w:w="752" w:type="dxa"/>
            <w:tcBorders>
              <w:top w:val="nil"/>
              <w:left w:val="nil"/>
              <w:bottom w:val="single" w:color="000000" w:sz="8" w:space="0"/>
              <w:right w:val="single" w:color="000000" w:sz="8" w:space="0"/>
            </w:tcBorders>
            <w:noWrap w:val="0"/>
            <w:vAlign w:val="center"/>
          </w:tcPr>
          <w:p>
            <w:pPr>
              <w:jc w:val="center"/>
              <w:rPr>
                <w:rFonts w:hint="eastAsia" w:ascii="楷体" w:hAnsi="楷体" w:eastAsia="楷体" w:cs="楷体"/>
                <w:i w:val="0"/>
                <w:iCs w:val="0"/>
                <w:color w:val="000000"/>
                <w:sz w:val="21"/>
                <w:szCs w:val="21"/>
                <w:u w:val="none"/>
              </w:rPr>
            </w:pPr>
          </w:p>
        </w:tc>
        <w:tc>
          <w:tcPr>
            <w:tcW w:w="751" w:type="dxa"/>
            <w:tcBorders>
              <w:top w:val="nil"/>
              <w:left w:val="nil"/>
              <w:bottom w:val="single" w:color="000000" w:sz="8" w:space="0"/>
              <w:right w:val="single" w:color="000000" w:sz="8" w:space="0"/>
            </w:tcBorders>
            <w:noWrap w:val="0"/>
            <w:vAlign w:val="center"/>
          </w:tcPr>
          <w:p>
            <w:pPr>
              <w:jc w:val="center"/>
              <w:rPr>
                <w:rFonts w:hint="eastAsia" w:ascii="楷体" w:hAnsi="楷体" w:eastAsia="楷体" w:cs="楷体"/>
                <w:i w:val="0"/>
                <w:iCs w:val="0"/>
                <w:color w:val="000000"/>
                <w:sz w:val="21"/>
                <w:szCs w:val="21"/>
                <w:u w:val="none"/>
              </w:rPr>
            </w:pPr>
          </w:p>
        </w:tc>
        <w:tc>
          <w:tcPr>
            <w:tcW w:w="751" w:type="dxa"/>
            <w:tcBorders>
              <w:top w:val="nil"/>
              <w:left w:val="nil"/>
              <w:bottom w:val="single" w:color="000000" w:sz="8" w:space="0"/>
              <w:right w:val="single" w:color="000000" w:sz="8" w:space="0"/>
            </w:tcBorders>
            <w:noWrap w:val="0"/>
            <w:vAlign w:val="center"/>
          </w:tcPr>
          <w:p>
            <w:pPr>
              <w:jc w:val="center"/>
              <w:rPr>
                <w:rFonts w:hint="eastAsia" w:ascii="楷体" w:hAnsi="楷体" w:eastAsia="楷体" w:cs="楷体"/>
                <w:i w:val="0"/>
                <w:iCs w:val="0"/>
                <w:color w:val="000000"/>
                <w:sz w:val="21"/>
                <w:szCs w:val="21"/>
                <w:u w:val="none"/>
              </w:rPr>
            </w:pPr>
          </w:p>
        </w:tc>
        <w:tc>
          <w:tcPr>
            <w:tcW w:w="751" w:type="dxa"/>
            <w:tcBorders>
              <w:top w:val="nil"/>
              <w:left w:val="nil"/>
              <w:bottom w:val="single" w:color="000000" w:sz="8" w:space="0"/>
              <w:right w:val="single" w:color="000000" w:sz="8" w:space="0"/>
            </w:tcBorders>
            <w:noWrap w:val="0"/>
            <w:vAlign w:val="center"/>
          </w:tcPr>
          <w:p>
            <w:pPr>
              <w:jc w:val="center"/>
              <w:rPr>
                <w:rFonts w:hint="eastAsia" w:ascii="楷体" w:hAnsi="楷体" w:eastAsia="楷体" w:cs="楷体"/>
                <w:i w:val="0"/>
                <w:iCs w:val="0"/>
                <w:color w:val="000000"/>
                <w:sz w:val="21"/>
                <w:szCs w:val="21"/>
                <w:u w:val="none"/>
              </w:rPr>
            </w:pPr>
          </w:p>
        </w:tc>
        <w:tc>
          <w:tcPr>
            <w:tcW w:w="751"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楷体" w:hAnsi="楷体" w:eastAsia="楷体" w:cs="楷体"/>
                <w:i w:val="0"/>
                <w:iCs w:val="0"/>
                <w:color w:val="000000"/>
                <w:sz w:val="21"/>
                <w:szCs w:val="21"/>
                <w:u w:val="none"/>
              </w:rPr>
            </w:pPr>
            <w:r>
              <w:rPr>
                <w:rFonts w:hint="eastAsia" w:ascii="楷体" w:hAnsi="楷体" w:eastAsia="楷体" w:cs="楷体"/>
                <w:i w:val="0"/>
                <w:iCs w:val="0"/>
                <w:color w:val="000000"/>
                <w:kern w:val="0"/>
                <w:sz w:val="21"/>
                <w:szCs w:val="21"/>
                <w:u w:val="none"/>
                <w:lang w:val="en-US" w:eastAsia="zh-CN" w:bidi="ar"/>
              </w:rPr>
              <w:t>2</w:t>
            </w:r>
          </w:p>
        </w:tc>
        <w:tc>
          <w:tcPr>
            <w:tcW w:w="751" w:type="dxa"/>
            <w:tcBorders>
              <w:top w:val="nil"/>
              <w:left w:val="nil"/>
              <w:bottom w:val="single" w:color="000000" w:sz="8" w:space="0"/>
              <w:right w:val="single" w:color="000000" w:sz="8" w:space="0"/>
            </w:tcBorders>
            <w:noWrap w:val="0"/>
            <w:vAlign w:val="center"/>
          </w:tcPr>
          <w:p>
            <w:pPr>
              <w:jc w:val="center"/>
              <w:rPr>
                <w:rFonts w:hint="eastAsia" w:ascii="楷体" w:hAnsi="楷体" w:eastAsia="楷体" w:cs="楷体"/>
                <w:i w:val="0"/>
                <w:iCs w:val="0"/>
                <w:color w:val="000000"/>
                <w:sz w:val="21"/>
                <w:szCs w:val="21"/>
                <w:u w:val="none"/>
              </w:rPr>
            </w:pPr>
          </w:p>
        </w:tc>
        <w:tc>
          <w:tcPr>
            <w:tcW w:w="753" w:type="dxa"/>
            <w:tcBorders>
              <w:top w:val="nil"/>
              <w:left w:val="nil"/>
              <w:bottom w:val="single" w:color="000000" w:sz="8" w:space="0"/>
              <w:right w:val="single" w:color="000000" w:sz="8" w:space="0"/>
            </w:tcBorders>
            <w:noWrap w:val="0"/>
            <w:vAlign w:val="center"/>
          </w:tcPr>
          <w:p>
            <w:pPr>
              <w:jc w:val="center"/>
              <w:rPr>
                <w:rFonts w:hint="eastAsia" w:ascii="楷体" w:hAnsi="楷体" w:eastAsia="楷体" w:cs="楷体"/>
                <w:i w:val="0"/>
                <w:iCs w:val="0"/>
                <w:color w:val="000000"/>
                <w:sz w:val="21"/>
                <w:szCs w:val="21"/>
                <w:u w:val="none"/>
              </w:rPr>
            </w:pPr>
          </w:p>
        </w:tc>
        <w:tc>
          <w:tcPr>
            <w:tcW w:w="1020"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楷体" w:hAnsi="楷体" w:eastAsia="楷体" w:cs="楷体"/>
                <w:i w:val="0"/>
                <w:iCs w:val="0"/>
                <w:color w:val="000000"/>
                <w:sz w:val="21"/>
                <w:szCs w:val="21"/>
                <w:u w:val="none"/>
              </w:rPr>
            </w:pPr>
            <w:r>
              <w:rPr>
                <w:rFonts w:hint="eastAsia" w:ascii="楷体" w:hAnsi="楷体" w:eastAsia="楷体" w:cs="楷体"/>
                <w:i w:val="0"/>
                <w:iCs w:val="0"/>
                <w:color w:val="000000"/>
                <w:kern w:val="0"/>
                <w:sz w:val="21"/>
                <w:szCs w:val="21"/>
                <w:u w:val="none"/>
                <w:lang w:val="en-US" w:eastAsia="zh-CN" w:bidi="ar"/>
              </w:rPr>
              <w:t>考查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1" w:hRule="atLeast"/>
        </w:trPr>
        <w:tc>
          <w:tcPr>
            <w:tcW w:w="1020" w:type="dxa"/>
            <w:vMerge w:val="continue"/>
            <w:tcBorders>
              <w:top w:val="nil"/>
              <w:left w:val="single" w:color="000000" w:sz="8" w:space="0"/>
              <w:bottom w:val="nil"/>
              <w:right w:val="single" w:color="000000" w:sz="8" w:space="0"/>
            </w:tcBorders>
            <w:noWrap w:val="0"/>
            <w:vAlign w:val="center"/>
          </w:tcPr>
          <w:p>
            <w:pPr>
              <w:jc w:val="center"/>
              <w:rPr>
                <w:rFonts w:hint="eastAsia" w:ascii="楷体" w:hAnsi="楷体" w:eastAsia="楷体" w:cs="楷体"/>
                <w:b/>
                <w:bCs/>
                <w:i w:val="0"/>
                <w:iCs w:val="0"/>
                <w:color w:val="000000"/>
                <w:sz w:val="21"/>
                <w:szCs w:val="21"/>
                <w:u w:val="none"/>
              </w:rPr>
            </w:pPr>
          </w:p>
        </w:tc>
        <w:tc>
          <w:tcPr>
            <w:tcW w:w="751"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楷体" w:hAnsi="楷体" w:eastAsia="楷体" w:cs="楷体"/>
                <w:i w:val="0"/>
                <w:iCs w:val="0"/>
                <w:color w:val="000000"/>
                <w:sz w:val="21"/>
                <w:szCs w:val="21"/>
                <w:u w:val="none"/>
              </w:rPr>
            </w:pPr>
            <w:r>
              <w:rPr>
                <w:rFonts w:hint="eastAsia" w:ascii="楷体" w:hAnsi="楷体" w:eastAsia="楷体" w:cs="楷体"/>
                <w:i w:val="0"/>
                <w:iCs w:val="0"/>
                <w:color w:val="000000"/>
                <w:kern w:val="0"/>
                <w:sz w:val="21"/>
                <w:szCs w:val="21"/>
                <w:u w:val="none"/>
                <w:lang w:val="en-US" w:eastAsia="zh-CN" w:bidi="ar"/>
              </w:rPr>
              <w:t>3</w:t>
            </w:r>
          </w:p>
        </w:tc>
        <w:tc>
          <w:tcPr>
            <w:tcW w:w="1558"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楷体" w:hAnsi="楷体" w:eastAsia="楷体" w:cs="楷体"/>
                <w:i w:val="0"/>
                <w:iCs w:val="0"/>
                <w:color w:val="000000"/>
                <w:sz w:val="21"/>
                <w:szCs w:val="21"/>
                <w:u w:val="none"/>
              </w:rPr>
            </w:pPr>
            <w:r>
              <w:rPr>
                <w:rFonts w:hint="eastAsia" w:ascii="楷体" w:hAnsi="楷体" w:eastAsia="楷体" w:cs="楷体"/>
                <w:i w:val="0"/>
                <w:iCs w:val="0"/>
                <w:color w:val="000000"/>
                <w:kern w:val="0"/>
                <w:sz w:val="21"/>
                <w:szCs w:val="21"/>
                <w:u w:val="none"/>
                <w:lang w:val="en-US" w:eastAsia="zh-CN" w:bidi="ar"/>
              </w:rPr>
              <w:t>心理健康与职业规划</w:t>
            </w:r>
          </w:p>
        </w:tc>
        <w:tc>
          <w:tcPr>
            <w:tcW w:w="1077"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楷体" w:hAnsi="楷体" w:eastAsia="楷体" w:cs="楷体"/>
                <w:i w:val="0"/>
                <w:iCs w:val="0"/>
                <w:color w:val="000000"/>
                <w:sz w:val="21"/>
                <w:szCs w:val="21"/>
                <w:u w:val="none"/>
              </w:rPr>
            </w:pPr>
            <w:r>
              <w:rPr>
                <w:rFonts w:hint="eastAsia" w:ascii="楷体" w:hAnsi="楷体" w:eastAsia="楷体" w:cs="楷体"/>
                <w:i w:val="0"/>
                <w:iCs w:val="0"/>
                <w:color w:val="000000"/>
                <w:kern w:val="0"/>
                <w:sz w:val="21"/>
                <w:szCs w:val="21"/>
                <w:u w:val="none"/>
                <w:lang w:val="en-US" w:eastAsia="zh-CN" w:bidi="ar"/>
              </w:rPr>
              <w:t>36</w:t>
            </w:r>
          </w:p>
        </w:tc>
        <w:tc>
          <w:tcPr>
            <w:tcW w:w="751"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楷体" w:hAnsi="楷体" w:eastAsia="楷体" w:cs="楷体"/>
                <w:i w:val="0"/>
                <w:iCs w:val="0"/>
                <w:color w:val="000000"/>
                <w:sz w:val="21"/>
                <w:szCs w:val="21"/>
                <w:u w:val="none"/>
              </w:rPr>
            </w:pPr>
            <w:r>
              <w:rPr>
                <w:rFonts w:hint="eastAsia" w:ascii="楷体" w:hAnsi="楷体" w:eastAsia="楷体" w:cs="楷体"/>
                <w:i w:val="0"/>
                <w:iCs w:val="0"/>
                <w:color w:val="000000"/>
                <w:kern w:val="0"/>
                <w:sz w:val="21"/>
                <w:szCs w:val="21"/>
                <w:u w:val="none"/>
                <w:lang w:val="en-US" w:eastAsia="zh-CN" w:bidi="ar"/>
              </w:rPr>
              <w:t>36</w:t>
            </w:r>
          </w:p>
        </w:tc>
        <w:tc>
          <w:tcPr>
            <w:tcW w:w="752" w:type="dxa"/>
            <w:tcBorders>
              <w:top w:val="nil"/>
              <w:left w:val="nil"/>
              <w:bottom w:val="single" w:color="000000" w:sz="8" w:space="0"/>
              <w:right w:val="single" w:color="000000" w:sz="8" w:space="0"/>
            </w:tcBorders>
            <w:noWrap w:val="0"/>
            <w:vAlign w:val="center"/>
          </w:tcPr>
          <w:p>
            <w:pPr>
              <w:jc w:val="center"/>
              <w:rPr>
                <w:rFonts w:hint="eastAsia" w:ascii="楷体" w:hAnsi="楷体" w:eastAsia="楷体" w:cs="楷体"/>
                <w:i w:val="0"/>
                <w:iCs w:val="0"/>
                <w:color w:val="000000"/>
                <w:sz w:val="21"/>
                <w:szCs w:val="21"/>
                <w:u w:val="none"/>
              </w:rPr>
            </w:pPr>
          </w:p>
        </w:tc>
        <w:tc>
          <w:tcPr>
            <w:tcW w:w="751" w:type="dxa"/>
            <w:tcBorders>
              <w:top w:val="nil"/>
              <w:left w:val="nil"/>
              <w:bottom w:val="single" w:color="000000" w:sz="8" w:space="0"/>
              <w:right w:val="single" w:color="000000" w:sz="8" w:space="0"/>
            </w:tcBorders>
            <w:noWrap w:val="0"/>
            <w:vAlign w:val="center"/>
          </w:tcPr>
          <w:p>
            <w:pPr>
              <w:jc w:val="center"/>
              <w:rPr>
                <w:rFonts w:hint="eastAsia" w:ascii="楷体" w:hAnsi="楷体" w:eastAsia="楷体" w:cs="楷体"/>
                <w:i w:val="0"/>
                <w:iCs w:val="0"/>
                <w:color w:val="000000"/>
                <w:sz w:val="21"/>
                <w:szCs w:val="21"/>
                <w:u w:val="none"/>
              </w:rPr>
            </w:pPr>
          </w:p>
        </w:tc>
        <w:tc>
          <w:tcPr>
            <w:tcW w:w="751" w:type="dxa"/>
            <w:tcBorders>
              <w:top w:val="nil"/>
              <w:left w:val="nil"/>
              <w:bottom w:val="single" w:color="000000" w:sz="8" w:space="0"/>
              <w:right w:val="single" w:color="000000" w:sz="8" w:space="0"/>
            </w:tcBorders>
            <w:noWrap w:val="0"/>
            <w:vAlign w:val="center"/>
          </w:tcPr>
          <w:p>
            <w:pPr>
              <w:jc w:val="center"/>
              <w:rPr>
                <w:rFonts w:hint="eastAsia" w:ascii="楷体" w:hAnsi="楷体" w:eastAsia="楷体" w:cs="楷体"/>
                <w:i w:val="0"/>
                <w:iCs w:val="0"/>
                <w:color w:val="000000"/>
                <w:sz w:val="21"/>
                <w:szCs w:val="21"/>
                <w:u w:val="none"/>
              </w:rPr>
            </w:pPr>
          </w:p>
        </w:tc>
        <w:tc>
          <w:tcPr>
            <w:tcW w:w="751"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楷体" w:hAnsi="楷体" w:eastAsia="楷体" w:cs="楷体"/>
                <w:i w:val="0"/>
                <w:iCs w:val="0"/>
                <w:color w:val="000000"/>
                <w:sz w:val="21"/>
                <w:szCs w:val="21"/>
                <w:u w:val="none"/>
              </w:rPr>
            </w:pPr>
            <w:r>
              <w:rPr>
                <w:rFonts w:hint="eastAsia" w:ascii="楷体" w:hAnsi="楷体" w:eastAsia="楷体" w:cs="楷体"/>
                <w:i w:val="0"/>
                <w:iCs w:val="0"/>
                <w:color w:val="000000"/>
                <w:kern w:val="0"/>
                <w:sz w:val="21"/>
                <w:szCs w:val="21"/>
                <w:u w:val="none"/>
                <w:lang w:val="en-US" w:eastAsia="zh-CN" w:bidi="ar"/>
              </w:rPr>
              <w:t>2</w:t>
            </w:r>
          </w:p>
        </w:tc>
        <w:tc>
          <w:tcPr>
            <w:tcW w:w="751" w:type="dxa"/>
            <w:tcBorders>
              <w:top w:val="nil"/>
              <w:left w:val="nil"/>
              <w:bottom w:val="single" w:color="000000" w:sz="8" w:space="0"/>
              <w:right w:val="single" w:color="000000" w:sz="8" w:space="0"/>
            </w:tcBorders>
            <w:noWrap w:val="0"/>
            <w:vAlign w:val="center"/>
          </w:tcPr>
          <w:p>
            <w:pPr>
              <w:jc w:val="center"/>
              <w:rPr>
                <w:rFonts w:hint="eastAsia" w:ascii="楷体" w:hAnsi="楷体" w:eastAsia="楷体" w:cs="楷体"/>
                <w:i w:val="0"/>
                <w:iCs w:val="0"/>
                <w:color w:val="000000"/>
                <w:sz w:val="21"/>
                <w:szCs w:val="21"/>
                <w:u w:val="none"/>
              </w:rPr>
            </w:pPr>
          </w:p>
        </w:tc>
        <w:tc>
          <w:tcPr>
            <w:tcW w:w="751" w:type="dxa"/>
            <w:tcBorders>
              <w:top w:val="nil"/>
              <w:left w:val="nil"/>
              <w:bottom w:val="single" w:color="000000" w:sz="8" w:space="0"/>
              <w:right w:val="single" w:color="000000" w:sz="8" w:space="0"/>
            </w:tcBorders>
            <w:noWrap w:val="0"/>
            <w:vAlign w:val="center"/>
          </w:tcPr>
          <w:p>
            <w:pPr>
              <w:jc w:val="center"/>
              <w:rPr>
                <w:rFonts w:hint="eastAsia" w:ascii="楷体" w:hAnsi="楷体" w:eastAsia="楷体" w:cs="楷体"/>
                <w:i w:val="0"/>
                <w:iCs w:val="0"/>
                <w:color w:val="000000"/>
                <w:sz w:val="21"/>
                <w:szCs w:val="21"/>
                <w:u w:val="none"/>
              </w:rPr>
            </w:pPr>
          </w:p>
        </w:tc>
        <w:tc>
          <w:tcPr>
            <w:tcW w:w="753" w:type="dxa"/>
            <w:tcBorders>
              <w:top w:val="nil"/>
              <w:left w:val="nil"/>
              <w:bottom w:val="single" w:color="000000" w:sz="8" w:space="0"/>
              <w:right w:val="single" w:color="000000" w:sz="8" w:space="0"/>
            </w:tcBorders>
            <w:noWrap w:val="0"/>
            <w:vAlign w:val="center"/>
          </w:tcPr>
          <w:p>
            <w:pPr>
              <w:jc w:val="center"/>
              <w:rPr>
                <w:rFonts w:hint="eastAsia" w:ascii="楷体" w:hAnsi="楷体" w:eastAsia="楷体" w:cs="楷体"/>
                <w:i w:val="0"/>
                <w:iCs w:val="0"/>
                <w:color w:val="000000"/>
                <w:sz w:val="21"/>
                <w:szCs w:val="21"/>
                <w:u w:val="none"/>
              </w:rPr>
            </w:pPr>
          </w:p>
        </w:tc>
        <w:tc>
          <w:tcPr>
            <w:tcW w:w="1020"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楷体" w:hAnsi="楷体" w:eastAsia="楷体" w:cs="楷体"/>
                <w:i w:val="0"/>
                <w:iCs w:val="0"/>
                <w:color w:val="000000"/>
                <w:sz w:val="21"/>
                <w:szCs w:val="21"/>
                <w:u w:val="none"/>
              </w:rPr>
            </w:pPr>
            <w:r>
              <w:rPr>
                <w:rFonts w:hint="eastAsia" w:ascii="楷体" w:hAnsi="楷体" w:eastAsia="楷体" w:cs="楷体"/>
                <w:i w:val="0"/>
                <w:iCs w:val="0"/>
                <w:color w:val="000000"/>
                <w:kern w:val="0"/>
                <w:sz w:val="21"/>
                <w:szCs w:val="21"/>
                <w:u w:val="none"/>
                <w:lang w:val="en-US" w:eastAsia="zh-CN" w:bidi="ar"/>
              </w:rPr>
              <w:t>考查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1" w:hRule="atLeast"/>
        </w:trPr>
        <w:tc>
          <w:tcPr>
            <w:tcW w:w="1020" w:type="dxa"/>
            <w:vMerge w:val="continue"/>
            <w:tcBorders>
              <w:top w:val="nil"/>
              <w:left w:val="single" w:color="000000" w:sz="8" w:space="0"/>
              <w:bottom w:val="nil"/>
              <w:right w:val="single" w:color="000000" w:sz="8" w:space="0"/>
            </w:tcBorders>
            <w:noWrap w:val="0"/>
            <w:vAlign w:val="center"/>
          </w:tcPr>
          <w:p>
            <w:pPr>
              <w:jc w:val="center"/>
              <w:rPr>
                <w:rFonts w:hint="eastAsia" w:ascii="楷体" w:hAnsi="楷体" w:eastAsia="楷体" w:cs="楷体"/>
                <w:b/>
                <w:bCs/>
                <w:i w:val="0"/>
                <w:iCs w:val="0"/>
                <w:color w:val="000000"/>
                <w:sz w:val="21"/>
                <w:szCs w:val="21"/>
                <w:u w:val="none"/>
              </w:rPr>
            </w:pPr>
          </w:p>
        </w:tc>
        <w:tc>
          <w:tcPr>
            <w:tcW w:w="751"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楷体" w:hAnsi="楷体" w:eastAsia="楷体" w:cs="楷体"/>
                <w:i w:val="0"/>
                <w:iCs w:val="0"/>
                <w:color w:val="000000"/>
                <w:sz w:val="21"/>
                <w:szCs w:val="21"/>
                <w:u w:val="none"/>
              </w:rPr>
            </w:pPr>
            <w:r>
              <w:rPr>
                <w:rFonts w:hint="eastAsia" w:ascii="楷体" w:hAnsi="楷体" w:eastAsia="楷体" w:cs="楷体"/>
                <w:i w:val="0"/>
                <w:iCs w:val="0"/>
                <w:color w:val="000000"/>
                <w:kern w:val="0"/>
                <w:sz w:val="21"/>
                <w:szCs w:val="21"/>
                <w:u w:val="none"/>
                <w:lang w:val="en-US" w:eastAsia="zh-CN" w:bidi="ar"/>
              </w:rPr>
              <w:t>4</w:t>
            </w:r>
          </w:p>
        </w:tc>
        <w:tc>
          <w:tcPr>
            <w:tcW w:w="1558"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楷体" w:hAnsi="楷体" w:eastAsia="楷体" w:cs="楷体"/>
                <w:i w:val="0"/>
                <w:iCs w:val="0"/>
                <w:color w:val="000000"/>
                <w:sz w:val="21"/>
                <w:szCs w:val="21"/>
                <w:u w:val="none"/>
              </w:rPr>
            </w:pPr>
            <w:r>
              <w:rPr>
                <w:rFonts w:hint="eastAsia" w:ascii="楷体" w:hAnsi="楷体" w:eastAsia="楷体" w:cs="楷体"/>
                <w:i w:val="0"/>
                <w:iCs w:val="0"/>
                <w:color w:val="000000"/>
                <w:kern w:val="0"/>
                <w:sz w:val="21"/>
                <w:szCs w:val="21"/>
                <w:u w:val="none"/>
                <w:lang w:val="en-US" w:eastAsia="zh-CN" w:bidi="ar"/>
              </w:rPr>
              <w:t>中国特色社会主义</w:t>
            </w:r>
          </w:p>
        </w:tc>
        <w:tc>
          <w:tcPr>
            <w:tcW w:w="1077"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楷体" w:hAnsi="楷体" w:eastAsia="楷体" w:cs="楷体"/>
                <w:i w:val="0"/>
                <w:iCs w:val="0"/>
                <w:color w:val="000000"/>
                <w:sz w:val="21"/>
                <w:szCs w:val="21"/>
                <w:u w:val="none"/>
              </w:rPr>
            </w:pPr>
            <w:r>
              <w:rPr>
                <w:rFonts w:hint="eastAsia" w:ascii="楷体" w:hAnsi="楷体" w:eastAsia="楷体" w:cs="楷体"/>
                <w:i w:val="0"/>
                <w:iCs w:val="0"/>
                <w:color w:val="000000"/>
                <w:kern w:val="0"/>
                <w:sz w:val="21"/>
                <w:szCs w:val="21"/>
                <w:u w:val="none"/>
                <w:lang w:val="en-US" w:eastAsia="zh-CN" w:bidi="ar"/>
              </w:rPr>
              <w:t>36</w:t>
            </w:r>
          </w:p>
        </w:tc>
        <w:tc>
          <w:tcPr>
            <w:tcW w:w="751"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楷体" w:hAnsi="楷体" w:eastAsia="楷体" w:cs="楷体"/>
                <w:i w:val="0"/>
                <w:iCs w:val="0"/>
                <w:color w:val="000000"/>
                <w:sz w:val="21"/>
                <w:szCs w:val="21"/>
                <w:u w:val="none"/>
              </w:rPr>
            </w:pPr>
            <w:r>
              <w:rPr>
                <w:rFonts w:hint="eastAsia" w:ascii="楷体" w:hAnsi="楷体" w:eastAsia="楷体" w:cs="楷体"/>
                <w:i w:val="0"/>
                <w:iCs w:val="0"/>
                <w:color w:val="000000"/>
                <w:kern w:val="0"/>
                <w:sz w:val="21"/>
                <w:szCs w:val="21"/>
                <w:u w:val="none"/>
                <w:lang w:val="en-US" w:eastAsia="zh-CN" w:bidi="ar"/>
              </w:rPr>
              <w:t>36</w:t>
            </w:r>
          </w:p>
        </w:tc>
        <w:tc>
          <w:tcPr>
            <w:tcW w:w="752" w:type="dxa"/>
            <w:tcBorders>
              <w:top w:val="nil"/>
              <w:left w:val="nil"/>
              <w:bottom w:val="single" w:color="000000" w:sz="8" w:space="0"/>
              <w:right w:val="single" w:color="000000" w:sz="8" w:space="0"/>
            </w:tcBorders>
            <w:noWrap w:val="0"/>
            <w:vAlign w:val="center"/>
          </w:tcPr>
          <w:p>
            <w:pPr>
              <w:jc w:val="center"/>
              <w:rPr>
                <w:rFonts w:hint="eastAsia" w:ascii="楷体" w:hAnsi="楷体" w:eastAsia="楷体" w:cs="楷体"/>
                <w:i w:val="0"/>
                <w:iCs w:val="0"/>
                <w:color w:val="000000"/>
                <w:sz w:val="21"/>
                <w:szCs w:val="21"/>
                <w:u w:val="none"/>
              </w:rPr>
            </w:pPr>
          </w:p>
        </w:tc>
        <w:tc>
          <w:tcPr>
            <w:tcW w:w="751"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楷体" w:hAnsi="楷体" w:eastAsia="楷体" w:cs="楷体"/>
                <w:i w:val="0"/>
                <w:iCs w:val="0"/>
                <w:color w:val="000000"/>
                <w:sz w:val="21"/>
                <w:szCs w:val="21"/>
                <w:u w:val="none"/>
              </w:rPr>
            </w:pPr>
            <w:r>
              <w:rPr>
                <w:rFonts w:hint="eastAsia" w:ascii="楷体" w:hAnsi="楷体" w:eastAsia="楷体" w:cs="楷体"/>
                <w:i w:val="0"/>
                <w:iCs w:val="0"/>
                <w:color w:val="000000"/>
                <w:kern w:val="0"/>
                <w:sz w:val="21"/>
                <w:szCs w:val="21"/>
                <w:u w:val="none"/>
                <w:lang w:val="en-US" w:eastAsia="zh-CN" w:bidi="ar"/>
              </w:rPr>
              <w:t>2</w:t>
            </w:r>
          </w:p>
        </w:tc>
        <w:tc>
          <w:tcPr>
            <w:tcW w:w="751" w:type="dxa"/>
            <w:tcBorders>
              <w:top w:val="nil"/>
              <w:left w:val="nil"/>
              <w:bottom w:val="single" w:color="000000" w:sz="8" w:space="0"/>
              <w:right w:val="single" w:color="000000" w:sz="8" w:space="0"/>
            </w:tcBorders>
            <w:noWrap w:val="0"/>
            <w:vAlign w:val="center"/>
          </w:tcPr>
          <w:p>
            <w:pPr>
              <w:jc w:val="center"/>
              <w:rPr>
                <w:rFonts w:hint="eastAsia" w:ascii="楷体" w:hAnsi="楷体" w:eastAsia="楷体" w:cs="楷体"/>
                <w:i w:val="0"/>
                <w:iCs w:val="0"/>
                <w:color w:val="000000"/>
                <w:sz w:val="21"/>
                <w:szCs w:val="21"/>
                <w:u w:val="none"/>
              </w:rPr>
            </w:pPr>
          </w:p>
        </w:tc>
        <w:tc>
          <w:tcPr>
            <w:tcW w:w="751" w:type="dxa"/>
            <w:tcBorders>
              <w:top w:val="nil"/>
              <w:left w:val="nil"/>
              <w:bottom w:val="single" w:color="000000" w:sz="8" w:space="0"/>
              <w:right w:val="single" w:color="000000" w:sz="8" w:space="0"/>
            </w:tcBorders>
            <w:noWrap w:val="0"/>
            <w:vAlign w:val="center"/>
          </w:tcPr>
          <w:p>
            <w:pPr>
              <w:jc w:val="center"/>
              <w:rPr>
                <w:rFonts w:hint="eastAsia" w:ascii="楷体" w:hAnsi="楷体" w:eastAsia="楷体" w:cs="楷体"/>
                <w:i w:val="0"/>
                <w:iCs w:val="0"/>
                <w:color w:val="000000"/>
                <w:sz w:val="21"/>
                <w:szCs w:val="21"/>
                <w:u w:val="none"/>
              </w:rPr>
            </w:pPr>
          </w:p>
        </w:tc>
        <w:tc>
          <w:tcPr>
            <w:tcW w:w="751" w:type="dxa"/>
            <w:tcBorders>
              <w:top w:val="nil"/>
              <w:left w:val="nil"/>
              <w:bottom w:val="single" w:color="000000" w:sz="8" w:space="0"/>
              <w:right w:val="single" w:color="000000" w:sz="8" w:space="0"/>
            </w:tcBorders>
            <w:noWrap w:val="0"/>
            <w:vAlign w:val="center"/>
          </w:tcPr>
          <w:p>
            <w:pPr>
              <w:jc w:val="center"/>
              <w:rPr>
                <w:rFonts w:hint="eastAsia" w:ascii="楷体" w:hAnsi="楷体" w:eastAsia="楷体" w:cs="楷体"/>
                <w:i w:val="0"/>
                <w:iCs w:val="0"/>
                <w:color w:val="000000"/>
                <w:sz w:val="21"/>
                <w:szCs w:val="21"/>
                <w:u w:val="none"/>
              </w:rPr>
            </w:pPr>
          </w:p>
        </w:tc>
        <w:tc>
          <w:tcPr>
            <w:tcW w:w="751" w:type="dxa"/>
            <w:tcBorders>
              <w:top w:val="nil"/>
              <w:left w:val="nil"/>
              <w:bottom w:val="single" w:color="000000" w:sz="8" w:space="0"/>
              <w:right w:val="single" w:color="000000" w:sz="8" w:space="0"/>
            </w:tcBorders>
            <w:noWrap w:val="0"/>
            <w:vAlign w:val="center"/>
          </w:tcPr>
          <w:p>
            <w:pPr>
              <w:jc w:val="center"/>
              <w:rPr>
                <w:rFonts w:hint="eastAsia" w:ascii="楷体" w:hAnsi="楷体" w:eastAsia="楷体" w:cs="楷体"/>
                <w:i w:val="0"/>
                <w:iCs w:val="0"/>
                <w:color w:val="000000"/>
                <w:sz w:val="21"/>
                <w:szCs w:val="21"/>
                <w:u w:val="none"/>
              </w:rPr>
            </w:pPr>
          </w:p>
        </w:tc>
        <w:tc>
          <w:tcPr>
            <w:tcW w:w="753" w:type="dxa"/>
            <w:tcBorders>
              <w:top w:val="nil"/>
              <w:left w:val="nil"/>
              <w:bottom w:val="single" w:color="000000" w:sz="8" w:space="0"/>
              <w:right w:val="single" w:color="000000" w:sz="8" w:space="0"/>
            </w:tcBorders>
            <w:noWrap w:val="0"/>
            <w:vAlign w:val="center"/>
          </w:tcPr>
          <w:p>
            <w:pPr>
              <w:jc w:val="center"/>
              <w:rPr>
                <w:rFonts w:hint="eastAsia" w:ascii="楷体" w:hAnsi="楷体" w:eastAsia="楷体" w:cs="楷体"/>
                <w:i w:val="0"/>
                <w:iCs w:val="0"/>
                <w:color w:val="000000"/>
                <w:sz w:val="21"/>
                <w:szCs w:val="21"/>
                <w:u w:val="none"/>
              </w:rPr>
            </w:pPr>
          </w:p>
        </w:tc>
        <w:tc>
          <w:tcPr>
            <w:tcW w:w="1020"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楷体" w:hAnsi="楷体" w:eastAsia="楷体" w:cs="楷体"/>
                <w:i w:val="0"/>
                <w:iCs w:val="0"/>
                <w:color w:val="000000"/>
                <w:sz w:val="21"/>
                <w:szCs w:val="21"/>
                <w:u w:val="none"/>
              </w:rPr>
            </w:pPr>
            <w:r>
              <w:rPr>
                <w:rFonts w:hint="eastAsia" w:ascii="楷体" w:hAnsi="楷体" w:eastAsia="楷体" w:cs="楷体"/>
                <w:i w:val="0"/>
                <w:iCs w:val="0"/>
                <w:color w:val="000000"/>
                <w:kern w:val="0"/>
                <w:sz w:val="21"/>
                <w:szCs w:val="21"/>
                <w:u w:val="none"/>
                <w:lang w:val="en-US" w:eastAsia="zh-CN" w:bidi="ar"/>
              </w:rPr>
              <w:t>考试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1020" w:type="dxa"/>
            <w:vMerge w:val="continue"/>
            <w:tcBorders>
              <w:top w:val="nil"/>
              <w:left w:val="single" w:color="000000" w:sz="8" w:space="0"/>
              <w:bottom w:val="nil"/>
              <w:right w:val="single" w:color="000000" w:sz="8" w:space="0"/>
            </w:tcBorders>
            <w:noWrap w:val="0"/>
            <w:vAlign w:val="center"/>
          </w:tcPr>
          <w:p>
            <w:pPr>
              <w:jc w:val="center"/>
              <w:rPr>
                <w:rFonts w:hint="eastAsia" w:ascii="楷体" w:hAnsi="楷体" w:eastAsia="楷体" w:cs="楷体"/>
                <w:b/>
                <w:bCs/>
                <w:i w:val="0"/>
                <w:iCs w:val="0"/>
                <w:color w:val="000000"/>
                <w:sz w:val="21"/>
                <w:szCs w:val="21"/>
                <w:u w:val="none"/>
              </w:rPr>
            </w:pPr>
          </w:p>
        </w:tc>
        <w:tc>
          <w:tcPr>
            <w:tcW w:w="751"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楷体" w:hAnsi="楷体" w:eastAsia="楷体" w:cs="楷体"/>
                <w:i w:val="0"/>
                <w:iCs w:val="0"/>
                <w:color w:val="000000"/>
                <w:sz w:val="21"/>
                <w:szCs w:val="21"/>
                <w:u w:val="none"/>
              </w:rPr>
            </w:pPr>
            <w:r>
              <w:rPr>
                <w:rFonts w:hint="eastAsia" w:ascii="楷体" w:hAnsi="楷体" w:eastAsia="楷体" w:cs="楷体"/>
                <w:i w:val="0"/>
                <w:iCs w:val="0"/>
                <w:color w:val="000000"/>
                <w:kern w:val="0"/>
                <w:sz w:val="21"/>
                <w:szCs w:val="21"/>
                <w:u w:val="none"/>
                <w:lang w:val="en-US" w:eastAsia="zh-CN" w:bidi="ar"/>
              </w:rPr>
              <w:t>5</w:t>
            </w:r>
          </w:p>
        </w:tc>
        <w:tc>
          <w:tcPr>
            <w:tcW w:w="1558"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楷体" w:hAnsi="楷体" w:eastAsia="楷体" w:cs="楷体"/>
                <w:i w:val="0"/>
                <w:iCs w:val="0"/>
                <w:color w:val="000000"/>
                <w:sz w:val="21"/>
                <w:szCs w:val="21"/>
                <w:u w:val="none"/>
              </w:rPr>
            </w:pPr>
            <w:r>
              <w:rPr>
                <w:rFonts w:hint="eastAsia" w:ascii="楷体" w:hAnsi="楷体" w:eastAsia="楷体" w:cs="楷体"/>
                <w:i w:val="0"/>
                <w:iCs w:val="0"/>
                <w:color w:val="000000"/>
                <w:kern w:val="0"/>
                <w:sz w:val="21"/>
                <w:szCs w:val="21"/>
                <w:u w:val="none"/>
                <w:lang w:val="en-US" w:eastAsia="zh-CN" w:bidi="ar"/>
              </w:rPr>
              <w:t>学生安全教育</w:t>
            </w:r>
          </w:p>
        </w:tc>
        <w:tc>
          <w:tcPr>
            <w:tcW w:w="1077"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楷体" w:hAnsi="楷体" w:eastAsia="楷体" w:cs="楷体"/>
                <w:i w:val="0"/>
                <w:iCs w:val="0"/>
                <w:color w:val="000000"/>
                <w:sz w:val="21"/>
                <w:szCs w:val="21"/>
                <w:u w:val="none"/>
              </w:rPr>
            </w:pPr>
            <w:r>
              <w:rPr>
                <w:rFonts w:hint="eastAsia" w:ascii="楷体" w:hAnsi="楷体" w:eastAsia="楷体" w:cs="楷体"/>
                <w:i w:val="0"/>
                <w:iCs w:val="0"/>
                <w:color w:val="000000"/>
                <w:kern w:val="0"/>
                <w:sz w:val="21"/>
                <w:szCs w:val="21"/>
                <w:u w:val="none"/>
                <w:lang w:val="en-US" w:eastAsia="zh-CN" w:bidi="ar"/>
              </w:rPr>
              <w:t>18</w:t>
            </w:r>
          </w:p>
        </w:tc>
        <w:tc>
          <w:tcPr>
            <w:tcW w:w="751"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楷体" w:hAnsi="楷体" w:eastAsia="楷体" w:cs="楷体"/>
                <w:i w:val="0"/>
                <w:iCs w:val="0"/>
                <w:color w:val="000000"/>
                <w:sz w:val="21"/>
                <w:szCs w:val="21"/>
                <w:u w:val="none"/>
              </w:rPr>
            </w:pPr>
            <w:r>
              <w:rPr>
                <w:rFonts w:hint="eastAsia" w:ascii="楷体" w:hAnsi="楷体" w:eastAsia="楷体" w:cs="楷体"/>
                <w:i w:val="0"/>
                <w:iCs w:val="0"/>
                <w:color w:val="000000"/>
                <w:kern w:val="0"/>
                <w:sz w:val="21"/>
                <w:szCs w:val="21"/>
                <w:u w:val="none"/>
                <w:lang w:val="en-US" w:eastAsia="zh-CN" w:bidi="ar"/>
              </w:rPr>
              <w:t>9</w:t>
            </w:r>
          </w:p>
        </w:tc>
        <w:tc>
          <w:tcPr>
            <w:tcW w:w="752"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楷体" w:hAnsi="楷体" w:eastAsia="楷体" w:cs="楷体"/>
                <w:i w:val="0"/>
                <w:iCs w:val="0"/>
                <w:color w:val="000000"/>
                <w:sz w:val="21"/>
                <w:szCs w:val="21"/>
                <w:u w:val="none"/>
              </w:rPr>
            </w:pPr>
            <w:r>
              <w:rPr>
                <w:rFonts w:hint="eastAsia" w:ascii="楷体" w:hAnsi="楷体" w:eastAsia="楷体" w:cs="楷体"/>
                <w:i w:val="0"/>
                <w:iCs w:val="0"/>
                <w:color w:val="000000"/>
                <w:kern w:val="0"/>
                <w:sz w:val="21"/>
                <w:szCs w:val="21"/>
                <w:u w:val="none"/>
                <w:lang w:val="en-US" w:eastAsia="zh-CN" w:bidi="ar"/>
              </w:rPr>
              <w:t>9</w:t>
            </w:r>
          </w:p>
        </w:tc>
        <w:tc>
          <w:tcPr>
            <w:tcW w:w="751" w:type="dxa"/>
            <w:tcBorders>
              <w:top w:val="nil"/>
              <w:left w:val="nil"/>
              <w:bottom w:val="single" w:color="000000" w:sz="8" w:space="0"/>
              <w:right w:val="single" w:color="000000" w:sz="8" w:space="0"/>
            </w:tcBorders>
            <w:noWrap w:val="0"/>
            <w:vAlign w:val="center"/>
          </w:tcPr>
          <w:p>
            <w:pPr>
              <w:jc w:val="center"/>
              <w:rPr>
                <w:rFonts w:hint="eastAsia" w:ascii="楷体" w:hAnsi="楷体" w:eastAsia="楷体" w:cs="楷体"/>
                <w:i w:val="0"/>
                <w:iCs w:val="0"/>
                <w:color w:val="000000"/>
                <w:sz w:val="21"/>
                <w:szCs w:val="21"/>
                <w:u w:val="none"/>
              </w:rPr>
            </w:pPr>
          </w:p>
        </w:tc>
        <w:tc>
          <w:tcPr>
            <w:tcW w:w="751" w:type="dxa"/>
            <w:tcBorders>
              <w:top w:val="nil"/>
              <w:left w:val="nil"/>
              <w:bottom w:val="single" w:color="000000" w:sz="8" w:space="0"/>
              <w:right w:val="single" w:color="000000" w:sz="8" w:space="0"/>
            </w:tcBorders>
            <w:noWrap w:val="0"/>
            <w:vAlign w:val="center"/>
          </w:tcPr>
          <w:p>
            <w:pPr>
              <w:jc w:val="center"/>
              <w:rPr>
                <w:rFonts w:hint="eastAsia" w:ascii="楷体" w:hAnsi="楷体" w:eastAsia="楷体" w:cs="楷体"/>
                <w:i w:val="0"/>
                <w:iCs w:val="0"/>
                <w:color w:val="000000"/>
                <w:sz w:val="21"/>
                <w:szCs w:val="21"/>
                <w:u w:val="none"/>
              </w:rPr>
            </w:pPr>
          </w:p>
        </w:tc>
        <w:tc>
          <w:tcPr>
            <w:tcW w:w="751" w:type="dxa"/>
            <w:tcBorders>
              <w:top w:val="nil"/>
              <w:left w:val="nil"/>
              <w:bottom w:val="single" w:color="000000" w:sz="8" w:space="0"/>
              <w:right w:val="single" w:color="000000" w:sz="8" w:space="0"/>
            </w:tcBorders>
            <w:noWrap w:val="0"/>
            <w:vAlign w:val="center"/>
          </w:tcPr>
          <w:p>
            <w:pPr>
              <w:jc w:val="center"/>
              <w:rPr>
                <w:rFonts w:hint="eastAsia" w:ascii="楷体" w:hAnsi="楷体" w:eastAsia="楷体" w:cs="楷体"/>
                <w:i w:val="0"/>
                <w:iCs w:val="0"/>
                <w:color w:val="000000"/>
                <w:sz w:val="21"/>
                <w:szCs w:val="21"/>
                <w:u w:val="none"/>
              </w:rPr>
            </w:pPr>
          </w:p>
        </w:tc>
        <w:tc>
          <w:tcPr>
            <w:tcW w:w="751" w:type="dxa"/>
            <w:tcBorders>
              <w:top w:val="nil"/>
              <w:left w:val="nil"/>
              <w:bottom w:val="single" w:color="000000" w:sz="8" w:space="0"/>
              <w:right w:val="single" w:color="000000" w:sz="8" w:space="0"/>
            </w:tcBorders>
            <w:noWrap w:val="0"/>
            <w:vAlign w:val="center"/>
          </w:tcPr>
          <w:p>
            <w:pPr>
              <w:jc w:val="center"/>
              <w:rPr>
                <w:rFonts w:hint="eastAsia" w:ascii="楷体" w:hAnsi="楷体" w:eastAsia="楷体" w:cs="楷体"/>
                <w:i w:val="0"/>
                <w:iCs w:val="0"/>
                <w:color w:val="000000"/>
                <w:sz w:val="21"/>
                <w:szCs w:val="21"/>
                <w:u w:val="none"/>
              </w:rPr>
            </w:pPr>
          </w:p>
        </w:tc>
        <w:tc>
          <w:tcPr>
            <w:tcW w:w="751"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楷体" w:hAnsi="楷体" w:eastAsia="楷体" w:cs="楷体"/>
                <w:i w:val="0"/>
                <w:iCs w:val="0"/>
                <w:color w:val="000000"/>
                <w:sz w:val="21"/>
                <w:szCs w:val="21"/>
                <w:u w:val="none"/>
              </w:rPr>
            </w:pPr>
            <w:r>
              <w:rPr>
                <w:rFonts w:hint="eastAsia" w:ascii="楷体" w:hAnsi="楷体" w:eastAsia="楷体" w:cs="楷体"/>
                <w:i w:val="0"/>
                <w:iCs w:val="0"/>
                <w:color w:val="000000"/>
                <w:kern w:val="0"/>
                <w:sz w:val="21"/>
                <w:szCs w:val="21"/>
                <w:u w:val="none"/>
                <w:lang w:val="en-US" w:eastAsia="zh-CN" w:bidi="ar"/>
              </w:rPr>
              <w:t>1</w:t>
            </w:r>
          </w:p>
        </w:tc>
        <w:tc>
          <w:tcPr>
            <w:tcW w:w="753" w:type="dxa"/>
            <w:tcBorders>
              <w:top w:val="nil"/>
              <w:left w:val="nil"/>
              <w:bottom w:val="single" w:color="000000" w:sz="8" w:space="0"/>
              <w:right w:val="single" w:color="000000" w:sz="8" w:space="0"/>
            </w:tcBorders>
            <w:noWrap w:val="0"/>
            <w:vAlign w:val="center"/>
          </w:tcPr>
          <w:p>
            <w:pPr>
              <w:jc w:val="center"/>
              <w:rPr>
                <w:rFonts w:hint="eastAsia" w:ascii="楷体" w:hAnsi="楷体" w:eastAsia="楷体" w:cs="楷体"/>
                <w:i w:val="0"/>
                <w:iCs w:val="0"/>
                <w:color w:val="000000"/>
                <w:sz w:val="21"/>
                <w:szCs w:val="21"/>
                <w:u w:val="none"/>
              </w:rPr>
            </w:pPr>
          </w:p>
        </w:tc>
        <w:tc>
          <w:tcPr>
            <w:tcW w:w="1020"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楷体" w:hAnsi="楷体" w:eastAsia="楷体" w:cs="楷体"/>
                <w:i w:val="0"/>
                <w:iCs w:val="0"/>
                <w:color w:val="000000"/>
                <w:sz w:val="21"/>
                <w:szCs w:val="21"/>
                <w:u w:val="none"/>
              </w:rPr>
            </w:pPr>
            <w:r>
              <w:rPr>
                <w:rFonts w:hint="eastAsia" w:ascii="楷体" w:hAnsi="楷体" w:eastAsia="楷体" w:cs="楷体"/>
                <w:i w:val="0"/>
                <w:iCs w:val="0"/>
                <w:color w:val="000000"/>
                <w:kern w:val="0"/>
                <w:sz w:val="21"/>
                <w:szCs w:val="21"/>
                <w:u w:val="none"/>
                <w:lang w:val="en-US" w:eastAsia="zh-CN" w:bidi="ar"/>
              </w:rPr>
              <w:t>考查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1020" w:type="dxa"/>
            <w:vMerge w:val="continue"/>
            <w:tcBorders>
              <w:top w:val="nil"/>
              <w:left w:val="single" w:color="000000" w:sz="8" w:space="0"/>
              <w:bottom w:val="nil"/>
              <w:right w:val="single" w:color="000000" w:sz="8" w:space="0"/>
            </w:tcBorders>
            <w:noWrap w:val="0"/>
            <w:vAlign w:val="center"/>
          </w:tcPr>
          <w:p>
            <w:pPr>
              <w:jc w:val="center"/>
              <w:rPr>
                <w:rFonts w:hint="eastAsia" w:ascii="楷体" w:hAnsi="楷体" w:eastAsia="楷体" w:cs="楷体"/>
                <w:b/>
                <w:bCs/>
                <w:i w:val="0"/>
                <w:iCs w:val="0"/>
                <w:color w:val="000000"/>
                <w:sz w:val="21"/>
                <w:szCs w:val="21"/>
                <w:u w:val="none"/>
              </w:rPr>
            </w:pPr>
          </w:p>
        </w:tc>
        <w:tc>
          <w:tcPr>
            <w:tcW w:w="751"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楷体" w:hAnsi="楷体" w:eastAsia="楷体" w:cs="楷体"/>
                <w:i w:val="0"/>
                <w:iCs w:val="0"/>
                <w:color w:val="000000"/>
                <w:sz w:val="21"/>
                <w:szCs w:val="21"/>
                <w:u w:val="none"/>
              </w:rPr>
            </w:pPr>
            <w:r>
              <w:rPr>
                <w:rFonts w:hint="eastAsia" w:ascii="楷体" w:hAnsi="楷体" w:eastAsia="楷体" w:cs="楷体"/>
                <w:i w:val="0"/>
                <w:iCs w:val="0"/>
                <w:color w:val="000000"/>
                <w:kern w:val="0"/>
                <w:sz w:val="21"/>
                <w:szCs w:val="21"/>
                <w:u w:val="none"/>
                <w:lang w:val="en-US" w:eastAsia="zh-CN" w:bidi="ar"/>
              </w:rPr>
              <w:t>6</w:t>
            </w:r>
          </w:p>
        </w:tc>
        <w:tc>
          <w:tcPr>
            <w:tcW w:w="1558" w:type="dxa"/>
            <w:tcBorders>
              <w:top w:val="nil"/>
              <w:left w:val="nil"/>
              <w:bottom w:val="single" w:color="000000" w:sz="8" w:space="0"/>
              <w:right w:val="single" w:color="000000" w:sz="8" w:space="0"/>
            </w:tcBorders>
            <w:noWrap w:val="0"/>
            <w:vAlign w:val="top"/>
          </w:tcPr>
          <w:p>
            <w:pPr>
              <w:keepNext w:val="0"/>
              <w:keepLines w:val="0"/>
              <w:widowControl/>
              <w:suppressLineNumbers w:val="0"/>
              <w:jc w:val="center"/>
              <w:textAlignment w:val="top"/>
              <w:rPr>
                <w:rFonts w:hint="eastAsia" w:ascii="楷体" w:hAnsi="楷体" w:eastAsia="楷体" w:cs="楷体"/>
                <w:i w:val="0"/>
                <w:iCs w:val="0"/>
                <w:color w:val="000000"/>
                <w:sz w:val="21"/>
                <w:szCs w:val="21"/>
                <w:u w:val="none"/>
              </w:rPr>
            </w:pPr>
            <w:r>
              <w:rPr>
                <w:rFonts w:hint="eastAsia" w:ascii="楷体" w:hAnsi="楷体" w:eastAsia="楷体" w:cs="楷体"/>
                <w:i w:val="0"/>
                <w:iCs w:val="0"/>
                <w:color w:val="000000"/>
                <w:kern w:val="0"/>
                <w:sz w:val="21"/>
                <w:szCs w:val="21"/>
                <w:u w:val="none"/>
                <w:lang w:val="en-US" w:eastAsia="zh-CN" w:bidi="ar"/>
              </w:rPr>
              <w:t>语文</w:t>
            </w:r>
          </w:p>
        </w:tc>
        <w:tc>
          <w:tcPr>
            <w:tcW w:w="1077"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楷体" w:hAnsi="楷体" w:eastAsia="楷体" w:cs="楷体"/>
                <w:i w:val="0"/>
                <w:iCs w:val="0"/>
                <w:color w:val="000000"/>
                <w:sz w:val="21"/>
                <w:szCs w:val="21"/>
                <w:u w:val="none"/>
              </w:rPr>
            </w:pPr>
            <w:r>
              <w:rPr>
                <w:rFonts w:hint="eastAsia" w:ascii="楷体" w:hAnsi="楷体" w:eastAsia="楷体" w:cs="楷体"/>
                <w:i w:val="0"/>
                <w:iCs w:val="0"/>
                <w:color w:val="000000"/>
                <w:kern w:val="0"/>
                <w:sz w:val="21"/>
                <w:szCs w:val="21"/>
                <w:u w:val="none"/>
                <w:lang w:val="en-US" w:eastAsia="zh-CN" w:bidi="ar"/>
              </w:rPr>
              <w:t>360</w:t>
            </w:r>
          </w:p>
        </w:tc>
        <w:tc>
          <w:tcPr>
            <w:tcW w:w="751"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楷体" w:hAnsi="楷体" w:eastAsia="楷体" w:cs="楷体"/>
                <w:i w:val="0"/>
                <w:iCs w:val="0"/>
                <w:color w:val="000000"/>
                <w:sz w:val="21"/>
                <w:szCs w:val="21"/>
                <w:u w:val="none"/>
              </w:rPr>
            </w:pPr>
            <w:r>
              <w:rPr>
                <w:rFonts w:hint="eastAsia" w:ascii="楷体" w:hAnsi="楷体" w:eastAsia="楷体" w:cs="楷体"/>
                <w:i w:val="0"/>
                <w:iCs w:val="0"/>
                <w:color w:val="000000"/>
                <w:kern w:val="0"/>
                <w:sz w:val="21"/>
                <w:szCs w:val="21"/>
                <w:u w:val="none"/>
                <w:lang w:val="en-US" w:eastAsia="zh-CN" w:bidi="ar"/>
              </w:rPr>
              <w:t>320</w:t>
            </w:r>
          </w:p>
        </w:tc>
        <w:tc>
          <w:tcPr>
            <w:tcW w:w="752"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楷体" w:hAnsi="楷体" w:eastAsia="楷体" w:cs="楷体"/>
                <w:i w:val="0"/>
                <w:iCs w:val="0"/>
                <w:color w:val="000000"/>
                <w:sz w:val="21"/>
                <w:szCs w:val="21"/>
                <w:u w:val="none"/>
              </w:rPr>
            </w:pPr>
            <w:r>
              <w:rPr>
                <w:rFonts w:hint="eastAsia" w:ascii="楷体" w:hAnsi="楷体" w:eastAsia="楷体" w:cs="楷体"/>
                <w:i w:val="0"/>
                <w:iCs w:val="0"/>
                <w:color w:val="000000"/>
                <w:kern w:val="0"/>
                <w:sz w:val="21"/>
                <w:szCs w:val="21"/>
                <w:u w:val="none"/>
                <w:lang w:val="en-US" w:eastAsia="zh-CN" w:bidi="ar"/>
              </w:rPr>
              <w:t>40</w:t>
            </w:r>
          </w:p>
        </w:tc>
        <w:tc>
          <w:tcPr>
            <w:tcW w:w="751"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楷体" w:hAnsi="楷体" w:eastAsia="楷体" w:cs="楷体"/>
                <w:i w:val="0"/>
                <w:iCs w:val="0"/>
                <w:color w:val="000000"/>
                <w:sz w:val="21"/>
                <w:szCs w:val="21"/>
                <w:u w:val="none"/>
              </w:rPr>
            </w:pPr>
            <w:r>
              <w:rPr>
                <w:rFonts w:hint="eastAsia" w:ascii="楷体" w:hAnsi="楷体" w:eastAsia="楷体" w:cs="楷体"/>
                <w:i w:val="0"/>
                <w:iCs w:val="0"/>
                <w:color w:val="000000"/>
                <w:kern w:val="0"/>
                <w:sz w:val="21"/>
                <w:szCs w:val="21"/>
                <w:u w:val="none"/>
                <w:lang w:val="en-US" w:eastAsia="zh-CN" w:bidi="ar"/>
              </w:rPr>
              <w:t>4</w:t>
            </w:r>
          </w:p>
        </w:tc>
        <w:tc>
          <w:tcPr>
            <w:tcW w:w="751"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楷体" w:hAnsi="楷体" w:eastAsia="楷体" w:cs="楷体"/>
                <w:i w:val="0"/>
                <w:iCs w:val="0"/>
                <w:color w:val="000000"/>
                <w:sz w:val="21"/>
                <w:szCs w:val="21"/>
                <w:u w:val="none"/>
              </w:rPr>
            </w:pPr>
            <w:r>
              <w:rPr>
                <w:rFonts w:hint="eastAsia" w:ascii="楷体" w:hAnsi="楷体" w:eastAsia="楷体" w:cs="楷体"/>
                <w:i w:val="0"/>
                <w:iCs w:val="0"/>
                <w:color w:val="000000"/>
                <w:kern w:val="0"/>
                <w:sz w:val="21"/>
                <w:szCs w:val="21"/>
                <w:u w:val="none"/>
                <w:lang w:val="en-US" w:eastAsia="zh-CN" w:bidi="ar"/>
              </w:rPr>
              <w:t>4</w:t>
            </w:r>
          </w:p>
        </w:tc>
        <w:tc>
          <w:tcPr>
            <w:tcW w:w="751"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楷体" w:hAnsi="楷体" w:eastAsia="楷体" w:cs="楷体"/>
                <w:i w:val="0"/>
                <w:iCs w:val="0"/>
                <w:color w:val="000000"/>
                <w:sz w:val="21"/>
                <w:szCs w:val="21"/>
                <w:u w:val="none"/>
              </w:rPr>
            </w:pPr>
            <w:r>
              <w:rPr>
                <w:rFonts w:hint="eastAsia" w:ascii="楷体" w:hAnsi="楷体" w:eastAsia="楷体" w:cs="楷体"/>
                <w:i w:val="0"/>
                <w:iCs w:val="0"/>
                <w:color w:val="000000"/>
                <w:kern w:val="0"/>
                <w:sz w:val="21"/>
                <w:szCs w:val="21"/>
                <w:u w:val="none"/>
                <w:lang w:val="en-US" w:eastAsia="zh-CN" w:bidi="ar"/>
              </w:rPr>
              <w:t>4</w:t>
            </w:r>
          </w:p>
        </w:tc>
        <w:tc>
          <w:tcPr>
            <w:tcW w:w="751"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楷体" w:hAnsi="楷体" w:eastAsia="楷体" w:cs="楷体"/>
                <w:i w:val="0"/>
                <w:iCs w:val="0"/>
                <w:color w:val="000000"/>
                <w:sz w:val="21"/>
                <w:szCs w:val="21"/>
                <w:u w:val="none"/>
              </w:rPr>
            </w:pPr>
            <w:r>
              <w:rPr>
                <w:rFonts w:hint="eastAsia" w:ascii="楷体" w:hAnsi="楷体" w:eastAsia="楷体" w:cs="楷体"/>
                <w:i w:val="0"/>
                <w:iCs w:val="0"/>
                <w:color w:val="000000"/>
                <w:kern w:val="0"/>
                <w:sz w:val="21"/>
                <w:szCs w:val="21"/>
                <w:u w:val="none"/>
                <w:lang w:val="en-US" w:eastAsia="zh-CN" w:bidi="ar"/>
              </w:rPr>
              <w:t>4</w:t>
            </w:r>
          </w:p>
        </w:tc>
        <w:tc>
          <w:tcPr>
            <w:tcW w:w="751"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楷体" w:hAnsi="楷体" w:eastAsia="楷体" w:cs="楷体"/>
                <w:i w:val="0"/>
                <w:iCs w:val="0"/>
                <w:color w:val="000000"/>
                <w:sz w:val="21"/>
                <w:szCs w:val="21"/>
                <w:u w:val="none"/>
              </w:rPr>
            </w:pPr>
            <w:r>
              <w:rPr>
                <w:rFonts w:hint="eastAsia" w:ascii="楷体" w:hAnsi="楷体" w:eastAsia="楷体" w:cs="楷体"/>
                <w:i w:val="0"/>
                <w:iCs w:val="0"/>
                <w:color w:val="000000"/>
                <w:kern w:val="0"/>
                <w:sz w:val="21"/>
                <w:szCs w:val="21"/>
                <w:u w:val="none"/>
                <w:lang w:val="en-US" w:eastAsia="zh-CN" w:bidi="ar"/>
              </w:rPr>
              <w:t>4</w:t>
            </w:r>
          </w:p>
        </w:tc>
        <w:tc>
          <w:tcPr>
            <w:tcW w:w="753" w:type="dxa"/>
            <w:tcBorders>
              <w:top w:val="nil"/>
              <w:left w:val="nil"/>
              <w:bottom w:val="single" w:color="000000" w:sz="8" w:space="0"/>
              <w:right w:val="single" w:color="000000" w:sz="8" w:space="0"/>
            </w:tcBorders>
            <w:noWrap w:val="0"/>
            <w:vAlign w:val="center"/>
          </w:tcPr>
          <w:p>
            <w:pPr>
              <w:jc w:val="center"/>
              <w:rPr>
                <w:rFonts w:hint="eastAsia" w:ascii="楷体" w:hAnsi="楷体" w:eastAsia="楷体" w:cs="楷体"/>
                <w:i w:val="0"/>
                <w:iCs w:val="0"/>
                <w:color w:val="000000"/>
                <w:sz w:val="21"/>
                <w:szCs w:val="21"/>
                <w:u w:val="none"/>
              </w:rPr>
            </w:pPr>
          </w:p>
        </w:tc>
        <w:tc>
          <w:tcPr>
            <w:tcW w:w="1020"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楷体" w:hAnsi="楷体" w:eastAsia="楷体" w:cs="楷体"/>
                <w:i w:val="0"/>
                <w:iCs w:val="0"/>
                <w:color w:val="000000"/>
                <w:sz w:val="21"/>
                <w:szCs w:val="21"/>
                <w:u w:val="none"/>
              </w:rPr>
            </w:pPr>
            <w:r>
              <w:rPr>
                <w:rFonts w:hint="eastAsia" w:ascii="楷体" w:hAnsi="楷体" w:eastAsia="楷体" w:cs="楷体"/>
                <w:i w:val="0"/>
                <w:iCs w:val="0"/>
                <w:color w:val="000000"/>
                <w:kern w:val="0"/>
                <w:sz w:val="21"/>
                <w:szCs w:val="21"/>
                <w:u w:val="none"/>
                <w:lang w:val="en-US" w:eastAsia="zh-CN" w:bidi="ar"/>
              </w:rPr>
              <w:t>考试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1020" w:type="dxa"/>
            <w:vMerge w:val="continue"/>
            <w:tcBorders>
              <w:top w:val="nil"/>
              <w:left w:val="single" w:color="000000" w:sz="8" w:space="0"/>
              <w:bottom w:val="nil"/>
              <w:right w:val="single" w:color="000000" w:sz="8" w:space="0"/>
            </w:tcBorders>
            <w:noWrap w:val="0"/>
            <w:vAlign w:val="center"/>
          </w:tcPr>
          <w:p>
            <w:pPr>
              <w:jc w:val="center"/>
              <w:rPr>
                <w:rFonts w:hint="eastAsia" w:ascii="楷体" w:hAnsi="楷体" w:eastAsia="楷体" w:cs="楷体"/>
                <w:b/>
                <w:bCs/>
                <w:i w:val="0"/>
                <w:iCs w:val="0"/>
                <w:color w:val="000000"/>
                <w:sz w:val="21"/>
                <w:szCs w:val="21"/>
                <w:u w:val="none"/>
              </w:rPr>
            </w:pPr>
          </w:p>
        </w:tc>
        <w:tc>
          <w:tcPr>
            <w:tcW w:w="751"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楷体" w:hAnsi="楷体" w:eastAsia="楷体" w:cs="楷体"/>
                <w:i w:val="0"/>
                <w:iCs w:val="0"/>
                <w:color w:val="000000"/>
                <w:sz w:val="21"/>
                <w:szCs w:val="21"/>
                <w:u w:val="none"/>
              </w:rPr>
            </w:pPr>
            <w:r>
              <w:rPr>
                <w:rFonts w:hint="eastAsia" w:ascii="楷体" w:hAnsi="楷体" w:eastAsia="楷体" w:cs="楷体"/>
                <w:i w:val="0"/>
                <w:iCs w:val="0"/>
                <w:color w:val="000000"/>
                <w:kern w:val="0"/>
                <w:sz w:val="21"/>
                <w:szCs w:val="21"/>
                <w:u w:val="none"/>
                <w:lang w:val="en-US" w:eastAsia="zh-CN" w:bidi="ar"/>
              </w:rPr>
              <w:t>7</w:t>
            </w:r>
          </w:p>
        </w:tc>
        <w:tc>
          <w:tcPr>
            <w:tcW w:w="1558" w:type="dxa"/>
            <w:tcBorders>
              <w:top w:val="nil"/>
              <w:left w:val="nil"/>
              <w:bottom w:val="single" w:color="000000" w:sz="8" w:space="0"/>
              <w:right w:val="single" w:color="000000" w:sz="8" w:space="0"/>
            </w:tcBorders>
            <w:noWrap w:val="0"/>
            <w:vAlign w:val="top"/>
          </w:tcPr>
          <w:p>
            <w:pPr>
              <w:keepNext w:val="0"/>
              <w:keepLines w:val="0"/>
              <w:widowControl/>
              <w:suppressLineNumbers w:val="0"/>
              <w:jc w:val="center"/>
              <w:textAlignment w:val="top"/>
              <w:rPr>
                <w:rFonts w:hint="eastAsia" w:ascii="楷体" w:hAnsi="楷体" w:eastAsia="楷体" w:cs="楷体"/>
                <w:i w:val="0"/>
                <w:iCs w:val="0"/>
                <w:color w:val="000000"/>
                <w:sz w:val="21"/>
                <w:szCs w:val="21"/>
                <w:u w:val="none"/>
              </w:rPr>
            </w:pPr>
            <w:r>
              <w:rPr>
                <w:rFonts w:hint="eastAsia" w:ascii="楷体" w:hAnsi="楷体" w:eastAsia="楷体" w:cs="楷体"/>
                <w:i w:val="0"/>
                <w:iCs w:val="0"/>
                <w:color w:val="000000"/>
                <w:kern w:val="0"/>
                <w:sz w:val="21"/>
                <w:szCs w:val="21"/>
                <w:u w:val="none"/>
                <w:lang w:val="en-US" w:eastAsia="zh-CN" w:bidi="ar"/>
              </w:rPr>
              <w:t>数学</w:t>
            </w:r>
          </w:p>
        </w:tc>
        <w:tc>
          <w:tcPr>
            <w:tcW w:w="1077"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楷体" w:hAnsi="楷体" w:eastAsia="楷体" w:cs="楷体"/>
                <w:i w:val="0"/>
                <w:iCs w:val="0"/>
                <w:color w:val="000000"/>
                <w:sz w:val="21"/>
                <w:szCs w:val="21"/>
                <w:u w:val="none"/>
              </w:rPr>
            </w:pPr>
            <w:r>
              <w:rPr>
                <w:rFonts w:hint="eastAsia" w:ascii="楷体" w:hAnsi="楷体" w:eastAsia="楷体" w:cs="楷体"/>
                <w:i w:val="0"/>
                <w:iCs w:val="0"/>
                <w:color w:val="000000"/>
                <w:kern w:val="0"/>
                <w:sz w:val="21"/>
                <w:szCs w:val="21"/>
                <w:u w:val="none"/>
                <w:lang w:val="en-US" w:eastAsia="zh-CN" w:bidi="ar"/>
              </w:rPr>
              <w:t>360</w:t>
            </w:r>
          </w:p>
        </w:tc>
        <w:tc>
          <w:tcPr>
            <w:tcW w:w="751"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楷体" w:hAnsi="楷体" w:eastAsia="楷体" w:cs="楷体"/>
                <w:i w:val="0"/>
                <w:iCs w:val="0"/>
                <w:color w:val="000000"/>
                <w:sz w:val="21"/>
                <w:szCs w:val="21"/>
                <w:u w:val="none"/>
              </w:rPr>
            </w:pPr>
            <w:r>
              <w:rPr>
                <w:rFonts w:hint="eastAsia" w:ascii="楷体" w:hAnsi="楷体" w:eastAsia="楷体" w:cs="楷体"/>
                <w:i w:val="0"/>
                <w:iCs w:val="0"/>
                <w:color w:val="000000"/>
                <w:kern w:val="0"/>
                <w:sz w:val="21"/>
                <w:szCs w:val="21"/>
                <w:u w:val="none"/>
                <w:lang w:val="en-US" w:eastAsia="zh-CN" w:bidi="ar"/>
              </w:rPr>
              <w:t>320</w:t>
            </w:r>
          </w:p>
        </w:tc>
        <w:tc>
          <w:tcPr>
            <w:tcW w:w="752"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楷体" w:hAnsi="楷体" w:eastAsia="楷体" w:cs="楷体"/>
                <w:i w:val="0"/>
                <w:iCs w:val="0"/>
                <w:color w:val="000000"/>
                <w:sz w:val="21"/>
                <w:szCs w:val="21"/>
                <w:u w:val="none"/>
              </w:rPr>
            </w:pPr>
            <w:r>
              <w:rPr>
                <w:rFonts w:hint="eastAsia" w:ascii="楷体" w:hAnsi="楷体" w:eastAsia="楷体" w:cs="楷体"/>
                <w:i w:val="0"/>
                <w:iCs w:val="0"/>
                <w:color w:val="000000"/>
                <w:kern w:val="0"/>
                <w:sz w:val="21"/>
                <w:szCs w:val="21"/>
                <w:u w:val="none"/>
                <w:lang w:val="en-US" w:eastAsia="zh-CN" w:bidi="ar"/>
              </w:rPr>
              <w:t>40</w:t>
            </w:r>
          </w:p>
        </w:tc>
        <w:tc>
          <w:tcPr>
            <w:tcW w:w="751"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楷体" w:hAnsi="楷体" w:eastAsia="楷体" w:cs="楷体"/>
                <w:i w:val="0"/>
                <w:iCs w:val="0"/>
                <w:color w:val="000000"/>
                <w:sz w:val="21"/>
                <w:szCs w:val="21"/>
                <w:u w:val="none"/>
              </w:rPr>
            </w:pPr>
            <w:r>
              <w:rPr>
                <w:rFonts w:hint="eastAsia" w:ascii="楷体" w:hAnsi="楷体" w:eastAsia="楷体" w:cs="楷体"/>
                <w:i w:val="0"/>
                <w:iCs w:val="0"/>
                <w:color w:val="000000"/>
                <w:kern w:val="0"/>
                <w:sz w:val="21"/>
                <w:szCs w:val="21"/>
                <w:u w:val="none"/>
                <w:lang w:val="en-US" w:eastAsia="zh-CN" w:bidi="ar"/>
              </w:rPr>
              <w:t>4</w:t>
            </w:r>
          </w:p>
        </w:tc>
        <w:tc>
          <w:tcPr>
            <w:tcW w:w="751"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楷体" w:hAnsi="楷体" w:eastAsia="楷体" w:cs="楷体"/>
                <w:i w:val="0"/>
                <w:iCs w:val="0"/>
                <w:color w:val="000000"/>
                <w:sz w:val="21"/>
                <w:szCs w:val="21"/>
                <w:u w:val="none"/>
              </w:rPr>
            </w:pPr>
            <w:r>
              <w:rPr>
                <w:rFonts w:hint="eastAsia" w:ascii="楷体" w:hAnsi="楷体" w:eastAsia="楷体" w:cs="楷体"/>
                <w:i w:val="0"/>
                <w:iCs w:val="0"/>
                <w:color w:val="000000"/>
                <w:kern w:val="0"/>
                <w:sz w:val="21"/>
                <w:szCs w:val="21"/>
                <w:u w:val="none"/>
                <w:lang w:val="en-US" w:eastAsia="zh-CN" w:bidi="ar"/>
              </w:rPr>
              <w:t>4</w:t>
            </w:r>
          </w:p>
        </w:tc>
        <w:tc>
          <w:tcPr>
            <w:tcW w:w="751"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楷体" w:hAnsi="楷体" w:eastAsia="楷体" w:cs="楷体"/>
                <w:i w:val="0"/>
                <w:iCs w:val="0"/>
                <w:color w:val="000000"/>
                <w:sz w:val="21"/>
                <w:szCs w:val="21"/>
                <w:u w:val="none"/>
              </w:rPr>
            </w:pPr>
            <w:r>
              <w:rPr>
                <w:rFonts w:hint="eastAsia" w:ascii="楷体" w:hAnsi="楷体" w:eastAsia="楷体" w:cs="楷体"/>
                <w:i w:val="0"/>
                <w:iCs w:val="0"/>
                <w:color w:val="000000"/>
                <w:kern w:val="0"/>
                <w:sz w:val="21"/>
                <w:szCs w:val="21"/>
                <w:u w:val="none"/>
                <w:lang w:val="en-US" w:eastAsia="zh-CN" w:bidi="ar"/>
              </w:rPr>
              <w:t>4</w:t>
            </w:r>
          </w:p>
        </w:tc>
        <w:tc>
          <w:tcPr>
            <w:tcW w:w="751"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楷体" w:hAnsi="楷体" w:eastAsia="楷体" w:cs="楷体"/>
                <w:i w:val="0"/>
                <w:iCs w:val="0"/>
                <w:color w:val="000000"/>
                <w:sz w:val="21"/>
                <w:szCs w:val="21"/>
                <w:u w:val="none"/>
              </w:rPr>
            </w:pPr>
            <w:r>
              <w:rPr>
                <w:rFonts w:hint="eastAsia" w:ascii="楷体" w:hAnsi="楷体" w:eastAsia="楷体" w:cs="楷体"/>
                <w:i w:val="0"/>
                <w:iCs w:val="0"/>
                <w:color w:val="000000"/>
                <w:kern w:val="0"/>
                <w:sz w:val="21"/>
                <w:szCs w:val="21"/>
                <w:u w:val="none"/>
                <w:lang w:val="en-US" w:eastAsia="zh-CN" w:bidi="ar"/>
              </w:rPr>
              <w:t>4</w:t>
            </w:r>
          </w:p>
        </w:tc>
        <w:tc>
          <w:tcPr>
            <w:tcW w:w="751"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楷体" w:hAnsi="楷体" w:eastAsia="楷体" w:cs="楷体"/>
                <w:i w:val="0"/>
                <w:iCs w:val="0"/>
                <w:color w:val="000000"/>
                <w:sz w:val="21"/>
                <w:szCs w:val="21"/>
                <w:u w:val="none"/>
              </w:rPr>
            </w:pPr>
            <w:r>
              <w:rPr>
                <w:rFonts w:hint="eastAsia" w:ascii="楷体" w:hAnsi="楷体" w:eastAsia="楷体" w:cs="楷体"/>
                <w:i w:val="0"/>
                <w:iCs w:val="0"/>
                <w:color w:val="000000"/>
                <w:kern w:val="0"/>
                <w:sz w:val="21"/>
                <w:szCs w:val="21"/>
                <w:u w:val="none"/>
                <w:lang w:val="en-US" w:eastAsia="zh-CN" w:bidi="ar"/>
              </w:rPr>
              <w:t>4</w:t>
            </w:r>
          </w:p>
        </w:tc>
        <w:tc>
          <w:tcPr>
            <w:tcW w:w="753" w:type="dxa"/>
            <w:tcBorders>
              <w:top w:val="nil"/>
              <w:left w:val="nil"/>
              <w:bottom w:val="single" w:color="000000" w:sz="8" w:space="0"/>
              <w:right w:val="single" w:color="000000" w:sz="8" w:space="0"/>
            </w:tcBorders>
            <w:noWrap w:val="0"/>
            <w:vAlign w:val="center"/>
          </w:tcPr>
          <w:p>
            <w:pPr>
              <w:jc w:val="center"/>
              <w:rPr>
                <w:rFonts w:hint="eastAsia" w:ascii="楷体" w:hAnsi="楷体" w:eastAsia="楷体" w:cs="楷体"/>
                <w:i w:val="0"/>
                <w:iCs w:val="0"/>
                <w:color w:val="000000"/>
                <w:sz w:val="21"/>
                <w:szCs w:val="21"/>
                <w:u w:val="none"/>
              </w:rPr>
            </w:pPr>
          </w:p>
        </w:tc>
        <w:tc>
          <w:tcPr>
            <w:tcW w:w="1020"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楷体" w:hAnsi="楷体" w:eastAsia="楷体" w:cs="楷体"/>
                <w:i w:val="0"/>
                <w:iCs w:val="0"/>
                <w:color w:val="000000"/>
                <w:sz w:val="21"/>
                <w:szCs w:val="21"/>
                <w:u w:val="none"/>
              </w:rPr>
            </w:pPr>
            <w:r>
              <w:rPr>
                <w:rFonts w:hint="eastAsia" w:ascii="楷体" w:hAnsi="楷体" w:eastAsia="楷体" w:cs="楷体"/>
                <w:i w:val="0"/>
                <w:iCs w:val="0"/>
                <w:color w:val="000000"/>
                <w:kern w:val="0"/>
                <w:sz w:val="21"/>
                <w:szCs w:val="21"/>
                <w:u w:val="none"/>
                <w:lang w:val="en-US" w:eastAsia="zh-CN" w:bidi="ar"/>
              </w:rPr>
              <w:t>考试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1020" w:type="dxa"/>
            <w:vMerge w:val="continue"/>
            <w:tcBorders>
              <w:top w:val="nil"/>
              <w:left w:val="single" w:color="000000" w:sz="8" w:space="0"/>
              <w:bottom w:val="nil"/>
              <w:right w:val="single" w:color="000000" w:sz="8" w:space="0"/>
            </w:tcBorders>
            <w:noWrap w:val="0"/>
            <w:vAlign w:val="center"/>
          </w:tcPr>
          <w:p>
            <w:pPr>
              <w:jc w:val="center"/>
              <w:rPr>
                <w:rFonts w:hint="eastAsia" w:ascii="楷体" w:hAnsi="楷体" w:eastAsia="楷体" w:cs="楷体"/>
                <w:b/>
                <w:bCs/>
                <w:i w:val="0"/>
                <w:iCs w:val="0"/>
                <w:color w:val="000000"/>
                <w:sz w:val="21"/>
                <w:szCs w:val="21"/>
                <w:u w:val="none"/>
              </w:rPr>
            </w:pPr>
          </w:p>
        </w:tc>
        <w:tc>
          <w:tcPr>
            <w:tcW w:w="751"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楷体" w:hAnsi="楷体" w:eastAsia="楷体" w:cs="楷体"/>
                <w:i w:val="0"/>
                <w:iCs w:val="0"/>
                <w:color w:val="000000"/>
                <w:sz w:val="21"/>
                <w:szCs w:val="21"/>
                <w:u w:val="none"/>
              </w:rPr>
            </w:pPr>
            <w:r>
              <w:rPr>
                <w:rFonts w:hint="eastAsia" w:ascii="楷体" w:hAnsi="楷体" w:eastAsia="楷体" w:cs="楷体"/>
                <w:i w:val="0"/>
                <w:iCs w:val="0"/>
                <w:color w:val="000000"/>
                <w:kern w:val="0"/>
                <w:sz w:val="21"/>
                <w:szCs w:val="21"/>
                <w:u w:val="none"/>
                <w:lang w:val="en-US" w:eastAsia="zh-CN" w:bidi="ar"/>
              </w:rPr>
              <w:t>8</w:t>
            </w:r>
          </w:p>
        </w:tc>
        <w:tc>
          <w:tcPr>
            <w:tcW w:w="1558" w:type="dxa"/>
            <w:tcBorders>
              <w:top w:val="nil"/>
              <w:left w:val="nil"/>
              <w:bottom w:val="single" w:color="000000" w:sz="8" w:space="0"/>
              <w:right w:val="single" w:color="000000" w:sz="8" w:space="0"/>
            </w:tcBorders>
            <w:noWrap w:val="0"/>
            <w:vAlign w:val="top"/>
          </w:tcPr>
          <w:p>
            <w:pPr>
              <w:keepNext w:val="0"/>
              <w:keepLines w:val="0"/>
              <w:widowControl/>
              <w:suppressLineNumbers w:val="0"/>
              <w:jc w:val="center"/>
              <w:textAlignment w:val="top"/>
              <w:rPr>
                <w:rFonts w:hint="eastAsia" w:ascii="楷体" w:hAnsi="楷体" w:eastAsia="楷体" w:cs="楷体"/>
                <w:i w:val="0"/>
                <w:iCs w:val="0"/>
                <w:color w:val="000000"/>
                <w:sz w:val="21"/>
                <w:szCs w:val="21"/>
                <w:u w:val="none"/>
              </w:rPr>
            </w:pPr>
            <w:r>
              <w:rPr>
                <w:rFonts w:hint="eastAsia" w:ascii="楷体" w:hAnsi="楷体" w:eastAsia="楷体" w:cs="楷体"/>
                <w:i w:val="0"/>
                <w:iCs w:val="0"/>
                <w:color w:val="000000"/>
                <w:kern w:val="0"/>
                <w:sz w:val="21"/>
                <w:szCs w:val="21"/>
                <w:u w:val="none"/>
                <w:lang w:val="en-US" w:eastAsia="zh-CN" w:bidi="ar"/>
              </w:rPr>
              <w:t>英语</w:t>
            </w:r>
          </w:p>
        </w:tc>
        <w:tc>
          <w:tcPr>
            <w:tcW w:w="1077"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楷体" w:hAnsi="楷体" w:eastAsia="楷体" w:cs="楷体"/>
                <w:i w:val="0"/>
                <w:iCs w:val="0"/>
                <w:color w:val="000000"/>
                <w:sz w:val="21"/>
                <w:szCs w:val="21"/>
                <w:u w:val="none"/>
              </w:rPr>
            </w:pPr>
            <w:r>
              <w:rPr>
                <w:rFonts w:hint="eastAsia" w:ascii="楷体" w:hAnsi="楷体" w:eastAsia="楷体" w:cs="楷体"/>
                <w:i w:val="0"/>
                <w:iCs w:val="0"/>
                <w:color w:val="000000"/>
                <w:kern w:val="0"/>
                <w:sz w:val="21"/>
                <w:szCs w:val="21"/>
                <w:u w:val="none"/>
                <w:lang w:val="en-US" w:eastAsia="zh-CN" w:bidi="ar"/>
              </w:rPr>
              <w:t>360</w:t>
            </w:r>
          </w:p>
        </w:tc>
        <w:tc>
          <w:tcPr>
            <w:tcW w:w="751"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楷体" w:hAnsi="楷体" w:eastAsia="楷体" w:cs="楷体"/>
                <w:i w:val="0"/>
                <w:iCs w:val="0"/>
                <w:color w:val="000000"/>
                <w:sz w:val="21"/>
                <w:szCs w:val="21"/>
                <w:u w:val="none"/>
              </w:rPr>
            </w:pPr>
            <w:r>
              <w:rPr>
                <w:rFonts w:hint="eastAsia" w:ascii="楷体" w:hAnsi="楷体" w:eastAsia="楷体" w:cs="楷体"/>
                <w:i w:val="0"/>
                <w:iCs w:val="0"/>
                <w:color w:val="000000"/>
                <w:kern w:val="0"/>
                <w:sz w:val="21"/>
                <w:szCs w:val="21"/>
                <w:u w:val="none"/>
                <w:lang w:val="en-US" w:eastAsia="zh-CN" w:bidi="ar"/>
              </w:rPr>
              <w:t>320</w:t>
            </w:r>
          </w:p>
        </w:tc>
        <w:tc>
          <w:tcPr>
            <w:tcW w:w="752"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楷体" w:hAnsi="楷体" w:eastAsia="楷体" w:cs="楷体"/>
                <w:i w:val="0"/>
                <w:iCs w:val="0"/>
                <w:color w:val="000000"/>
                <w:sz w:val="21"/>
                <w:szCs w:val="21"/>
                <w:u w:val="none"/>
              </w:rPr>
            </w:pPr>
            <w:r>
              <w:rPr>
                <w:rFonts w:hint="eastAsia" w:ascii="楷体" w:hAnsi="楷体" w:eastAsia="楷体" w:cs="楷体"/>
                <w:i w:val="0"/>
                <w:iCs w:val="0"/>
                <w:color w:val="000000"/>
                <w:kern w:val="0"/>
                <w:sz w:val="21"/>
                <w:szCs w:val="21"/>
                <w:u w:val="none"/>
                <w:lang w:val="en-US" w:eastAsia="zh-CN" w:bidi="ar"/>
              </w:rPr>
              <w:t>40</w:t>
            </w:r>
          </w:p>
        </w:tc>
        <w:tc>
          <w:tcPr>
            <w:tcW w:w="751"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楷体" w:hAnsi="楷体" w:eastAsia="楷体" w:cs="楷体"/>
                <w:i w:val="0"/>
                <w:iCs w:val="0"/>
                <w:color w:val="000000"/>
                <w:sz w:val="21"/>
                <w:szCs w:val="21"/>
                <w:u w:val="none"/>
              </w:rPr>
            </w:pPr>
            <w:r>
              <w:rPr>
                <w:rFonts w:hint="eastAsia" w:ascii="楷体" w:hAnsi="楷体" w:eastAsia="楷体" w:cs="楷体"/>
                <w:i w:val="0"/>
                <w:iCs w:val="0"/>
                <w:color w:val="000000"/>
                <w:kern w:val="0"/>
                <w:sz w:val="21"/>
                <w:szCs w:val="21"/>
                <w:u w:val="none"/>
                <w:lang w:val="en-US" w:eastAsia="zh-CN" w:bidi="ar"/>
              </w:rPr>
              <w:t>4</w:t>
            </w:r>
          </w:p>
        </w:tc>
        <w:tc>
          <w:tcPr>
            <w:tcW w:w="751"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楷体" w:hAnsi="楷体" w:eastAsia="楷体" w:cs="楷体"/>
                <w:i w:val="0"/>
                <w:iCs w:val="0"/>
                <w:color w:val="000000"/>
                <w:sz w:val="21"/>
                <w:szCs w:val="21"/>
                <w:u w:val="none"/>
              </w:rPr>
            </w:pPr>
            <w:r>
              <w:rPr>
                <w:rFonts w:hint="eastAsia" w:ascii="楷体" w:hAnsi="楷体" w:eastAsia="楷体" w:cs="楷体"/>
                <w:i w:val="0"/>
                <w:iCs w:val="0"/>
                <w:color w:val="000000"/>
                <w:kern w:val="0"/>
                <w:sz w:val="21"/>
                <w:szCs w:val="21"/>
                <w:u w:val="none"/>
                <w:lang w:val="en-US" w:eastAsia="zh-CN" w:bidi="ar"/>
              </w:rPr>
              <w:t>4</w:t>
            </w:r>
          </w:p>
        </w:tc>
        <w:tc>
          <w:tcPr>
            <w:tcW w:w="751"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楷体" w:hAnsi="楷体" w:eastAsia="楷体" w:cs="楷体"/>
                <w:i w:val="0"/>
                <w:iCs w:val="0"/>
                <w:color w:val="000000"/>
                <w:sz w:val="21"/>
                <w:szCs w:val="21"/>
                <w:u w:val="none"/>
              </w:rPr>
            </w:pPr>
            <w:r>
              <w:rPr>
                <w:rFonts w:hint="eastAsia" w:ascii="楷体" w:hAnsi="楷体" w:eastAsia="楷体" w:cs="楷体"/>
                <w:i w:val="0"/>
                <w:iCs w:val="0"/>
                <w:color w:val="000000"/>
                <w:kern w:val="0"/>
                <w:sz w:val="21"/>
                <w:szCs w:val="21"/>
                <w:u w:val="none"/>
                <w:lang w:val="en-US" w:eastAsia="zh-CN" w:bidi="ar"/>
              </w:rPr>
              <w:t>4</w:t>
            </w:r>
          </w:p>
        </w:tc>
        <w:tc>
          <w:tcPr>
            <w:tcW w:w="751"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楷体" w:hAnsi="楷体" w:eastAsia="楷体" w:cs="楷体"/>
                <w:i w:val="0"/>
                <w:iCs w:val="0"/>
                <w:color w:val="000000"/>
                <w:sz w:val="21"/>
                <w:szCs w:val="21"/>
                <w:u w:val="none"/>
              </w:rPr>
            </w:pPr>
            <w:r>
              <w:rPr>
                <w:rFonts w:hint="eastAsia" w:ascii="楷体" w:hAnsi="楷体" w:eastAsia="楷体" w:cs="楷体"/>
                <w:i w:val="0"/>
                <w:iCs w:val="0"/>
                <w:color w:val="000000"/>
                <w:kern w:val="0"/>
                <w:sz w:val="21"/>
                <w:szCs w:val="21"/>
                <w:u w:val="none"/>
                <w:lang w:val="en-US" w:eastAsia="zh-CN" w:bidi="ar"/>
              </w:rPr>
              <w:t>4</w:t>
            </w:r>
          </w:p>
        </w:tc>
        <w:tc>
          <w:tcPr>
            <w:tcW w:w="751"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楷体" w:hAnsi="楷体" w:eastAsia="楷体" w:cs="楷体"/>
                <w:i w:val="0"/>
                <w:iCs w:val="0"/>
                <w:color w:val="000000"/>
                <w:sz w:val="21"/>
                <w:szCs w:val="21"/>
                <w:u w:val="none"/>
              </w:rPr>
            </w:pPr>
            <w:r>
              <w:rPr>
                <w:rFonts w:hint="eastAsia" w:ascii="楷体" w:hAnsi="楷体" w:eastAsia="楷体" w:cs="楷体"/>
                <w:i w:val="0"/>
                <w:iCs w:val="0"/>
                <w:color w:val="000000"/>
                <w:kern w:val="0"/>
                <w:sz w:val="21"/>
                <w:szCs w:val="21"/>
                <w:u w:val="none"/>
                <w:lang w:val="en-US" w:eastAsia="zh-CN" w:bidi="ar"/>
              </w:rPr>
              <w:t>4</w:t>
            </w:r>
          </w:p>
        </w:tc>
        <w:tc>
          <w:tcPr>
            <w:tcW w:w="753" w:type="dxa"/>
            <w:tcBorders>
              <w:top w:val="nil"/>
              <w:left w:val="nil"/>
              <w:bottom w:val="single" w:color="000000" w:sz="8" w:space="0"/>
              <w:right w:val="single" w:color="000000" w:sz="8" w:space="0"/>
            </w:tcBorders>
            <w:noWrap w:val="0"/>
            <w:vAlign w:val="center"/>
          </w:tcPr>
          <w:p>
            <w:pPr>
              <w:jc w:val="center"/>
              <w:rPr>
                <w:rFonts w:hint="eastAsia" w:ascii="楷体" w:hAnsi="楷体" w:eastAsia="楷体" w:cs="楷体"/>
                <w:i w:val="0"/>
                <w:iCs w:val="0"/>
                <w:color w:val="000000"/>
                <w:sz w:val="21"/>
                <w:szCs w:val="21"/>
                <w:u w:val="none"/>
              </w:rPr>
            </w:pPr>
          </w:p>
        </w:tc>
        <w:tc>
          <w:tcPr>
            <w:tcW w:w="1020"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楷体" w:hAnsi="楷体" w:eastAsia="楷体" w:cs="楷体"/>
                <w:i w:val="0"/>
                <w:iCs w:val="0"/>
                <w:color w:val="000000"/>
                <w:sz w:val="21"/>
                <w:szCs w:val="21"/>
                <w:u w:val="none"/>
              </w:rPr>
            </w:pPr>
            <w:r>
              <w:rPr>
                <w:rFonts w:hint="eastAsia" w:ascii="楷体" w:hAnsi="楷体" w:eastAsia="楷体" w:cs="楷体"/>
                <w:i w:val="0"/>
                <w:iCs w:val="0"/>
                <w:color w:val="000000"/>
                <w:kern w:val="0"/>
                <w:sz w:val="21"/>
                <w:szCs w:val="21"/>
                <w:u w:val="none"/>
                <w:lang w:val="en-US" w:eastAsia="zh-CN" w:bidi="ar"/>
              </w:rPr>
              <w:t>考试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1020" w:type="dxa"/>
            <w:vMerge w:val="continue"/>
            <w:tcBorders>
              <w:top w:val="nil"/>
              <w:left w:val="single" w:color="000000" w:sz="8" w:space="0"/>
              <w:bottom w:val="nil"/>
              <w:right w:val="single" w:color="000000" w:sz="8" w:space="0"/>
            </w:tcBorders>
            <w:noWrap w:val="0"/>
            <w:vAlign w:val="center"/>
          </w:tcPr>
          <w:p>
            <w:pPr>
              <w:jc w:val="center"/>
              <w:rPr>
                <w:rFonts w:hint="eastAsia" w:ascii="楷体" w:hAnsi="楷体" w:eastAsia="楷体" w:cs="楷体"/>
                <w:b/>
                <w:bCs/>
                <w:i w:val="0"/>
                <w:iCs w:val="0"/>
                <w:color w:val="000000"/>
                <w:sz w:val="21"/>
                <w:szCs w:val="21"/>
                <w:u w:val="none"/>
              </w:rPr>
            </w:pPr>
          </w:p>
        </w:tc>
        <w:tc>
          <w:tcPr>
            <w:tcW w:w="751"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楷体" w:hAnsi="楷体" w:eastAsia="楷体" w:cs="楷体"/>
                <w:i w:val="0"/>
                <w:iCs w:val="0"/>
                <w:color w:val="000000"/>
                <w:sz w:val="21"/>
                <w:szCs w:val="21"/>
                <w:u w:val="none"/>
              </w:rPr>
            </w:pPr>
            <w:r>
              <w:rPr>
                <w:rFonts w:hint="eastAsia" w:ascii="楷体" w:hAnsi="楷体" w:eastAsia="楷体" w:cs="楷体"/>
                <w:i w:val="0"/>
                <w:iCs w:val="0"/>
                <w:color w:val="000000"/>
                <w:kern w:val="0"/>
                <w:sz w:val="21"/>
                <w:szCs w:val="21"/>
                <w:u w:val="none"/>
                <w:lang w:val="en-US" w:eastAsia="zh-CN" w:bidi="ar"/>
              </w:rPr>
              <w:t>9</w:t>
            </w:r>
          </w:p>
        </w:tc>
        <w:tc>
          <w:tcPr>
            <w:tcW w:w="1558" w:type="dxa"/>
            <w:tcBorders>
              <w:top w:val="nil"/>
              <w:left w:val="nil"/>
              <w:bottom w:val="single" w:color="000000" w:sz="8" w:space="0"/>
              <w:right w:val="single" w:color="000000" w:sz="8" w:space="0"/>
            </w:tcBorders>
            <w:noWrap w:val="0"/>
            <w:vAlign w:val="top"/>
          </w:tcPr>
          <w:p>
            <w:pPr>
              <w:keepNext w:val="0"/>
              <w:keepLines w:val="0"/>
              <w:widowControl/>
              <w:suppressLineNumbers w:val="0"/>
              <w:jc w:val="center"/>
              <w:textAlignment w:val="top"/>
              <w:rPr>
                <w:rFonts w:hint="eastAsia" w:ascii="楷体" w:hAnsi="楷体" w:eastAsia="楷体" w:cs="楷体"/>
                <w:i w:val="0"/>
                <w:iCs w:val="0"/>
                <w:color w:val="000000"/>
                <w:sz w:val="21"/>
                <w:szCs w:val="21"/>
                <w:u w:val="none"/>
              </w:rPr>
            </w:pPr>
            <w:r>
              <w:rPr>
                <w:rFonts w:hint="eastAsia" w:ascii="楷体" w:hAnsi="楷体" w:eastAsia="楷体" w:cs="楷体"/>
                <w:i w:val="0"/>
                <w:iCs w:val="0"/>
                <w:color w:val="000000"/>
                <w:kern w:val="0"/>
                <w:sz w:val="21"/>
                <w:szCs w:val="21"/>
                <w:u w:val="none"/>
                <w:lang w:val="en-US" w:eastAsia="zh-CN" w:bidi="ar"/>
              </w:rPr>
              <w:t>信息技术</w:t>
            </w:r>
          </w:p>
        </w:tc>
        <w:tc>
          <w:tcPr>
            <w:tcW w:w="1077"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楷体" w:hAnsi="楷体" w:eastAsia="楷体" w:cs="楷体"/>
                <w:i w:val="0"/>
                <w:iCs w:val="0"/>
                <w:color w:val="000000"/>
                <w:sz w:val="21"/>
                <w:szCs w:val="21"/>
                <w:u w:val="none"/>
              </w:rPr>
            </w:pPr>
            <w:r>
              <w:rPr>
                <w:rFonts w:hint="eastAsia" w:ascii="楷体" w:hAnsi="楷体" w:eastAsia="楷体" w:cs="楷体"/>
                <w:i w:val="0"/>
                <w:iCs w:val="0"/>
                <w:color w:val="000000"/>
                <w:kern w:val="0"/>
                <w:sz w:val="21"/>
                <w:szCs w:val="21"/>
                <w:u w:val="none"/>
                <w:lang w:val="en-US" w:eastAsia="zh-CN" w:bidi="ar"/>
              </w:rPr>
              <w:t>108</w:t>
            </w:r>
          </w:p>
        </w:tc>
        <w:tc>
          <w:tcPr>
            <w:tcW w:w="751"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楷体" w:hAnsi="楷体" w:eastAsia="楷体" w:cs="楷体"/>
                <w:i w:val="0"/>
                <w:iCs w:val="0"/>
                <w:color w:val="000000"/>
                <w:sz w:val="21"/>
                <w:szCs w:val="21"/>
                <w:u w:val="none"/>
              </w:rPr>
            </w:pPr>
            <w:r>
              <w:rPr>
                <w:rFonts w:hint="eastAsia" w:ascii="楷体" w:hAnsi="楷体" w:eastAsia="楷体" w:cs="楷体"/>
                <w:i w:val="0"/>
                <w:iCs w:val="0"/>
                <w:color w:val="000000"/>
                <w:kern w:val="0"/>
                <w:sz w:val="21"/>
                <w:szCs w:val="21"/>
                <w:u w:val="none"/>
                <w:lang w:val="en-US" w:eastAsia="zh-CN" w:bidi="ar"/>
              </w:rPr>
              <w:t>54</w:t>
            </w:r>
          </w:p>
        </w:tc>
        <w:tc>
          <w:tcPr>
            <w:tcW w:w="752"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楷体" w:hAnsi="楷体" w:eastAsia="楷体" w:cs="楷体"/>
                <w:i w:val="0"/>
                <w:iCs w:val="0"/>
                <w:color w:val="000000"/>
                <w:sz w:val="21"/>
                <w:szCs w:val="21"/>
                <w:u w:val="none"/>
              </w:rPr>
            </w:pPr>
            <w:r>
              <w:rPr>
                <w:rFonts w:hint="eastAsia" w:ascii="楷体" w:hAnsi="楷体" w:eastAsia="楷体" w:cs="楷体"/>
                <w:i w:val="0"/>
                <w:iCs w:val="0"/>
                <w:color w:val="000000"/>
                <w:kern w:val="0"/>
                <w:sz w:val="21"/>
                <w:szCs w:val="21"/>
                <w:u w:val="none"/>
                <w:lang w:val="en-US" w:eastAsia="zh-CN" w:bidi="ar"/>
              </w:rPr>
              <w:t>54</w:t>
            </w:r>
          </w:p>
        </w:tc>
        <w:tc>
          <w:tcPr>
            <w:tcW w:w="751"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楷体" w:hAnsi="楷体" w:eastAsia="楷体" w:cs="楷体"/>
                <w:i w:val="0"/>
                <w:iCs w:val="0"/>
                <w:color w:val="000000"/>
                <w:sz w:val="21"/>
                <w:szCs w:val="21"/>
                <w:u w:val="none"/>
              </w:rPr>
            </w:pPr>
            <w:r>
              <w:rPr>
                <w:rFonts w:hint="eastAsia" w:ascii="楷体" w:hAnsi="楷体" w:eastAsia="楷体" w:cs="楷体"/>
                <w:i w:val="0"/>
                <w:iCs w:val="0"/>
                <w:color w:val="000000"/>
                <w:kern w:val="0"/>
                <w:sz w:val="21"/>
                <w:szCs w:val="21"/>
                <w:u w:val="none"/>
                <w:lang w:val="en-US" w:eastAsia="zh-CN" w:bidi="ar"/>
              </w:rPr>
              <w:t>2</w:t>
            </w:r>
          </w:p>
        </w:tc>
        <w:tc>
          <w:tcPr>
            <w:tcW w:w="751"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楷体" w:hAnsi="楷体" w:eastAsia="楷体" w:cs="楷体"/>
                <w:i w:val="0"/>
                <w:iCs w:val="0"/>
                <w:color w:val="000000"/>
                <w:sz w:val="21"/>
                <w:szCs w:val="21"/>
                <w:u w:val="none"/>
              </w:rPr>
            </w:pPr>
            <w:r>
              <w:rPr>
                <w:rFonts w:hint="eastAsia" w:ascii="楷体" w:hAnsi="楷体" w:eastAsia="楷体" w:cs="楷体"/>
                <w:i w:val="0"/>
                <w:iCs w:val="0"/>
                <w:color w:val="000000"/>
                <w:kern w:val="0"/>
                <w:sz w:val="21"/>
                <w:szCs w:val="21"/>
                <w:u w:val="none"/>
                <w:lang w:val="en-US" w:eastAsia="zh-CN" w:bidi="ar"/>
              </w:rPr>
              <w:t>2</w:t>
            </w:r>
          </w:p>
        </w:tc>
        <w:tc>
          <w:tcPr>
            <w:tcW w:w="751" w:type="dxa"/>
            <w:tcBorders>
              <w:top w:val="nil"/>
              <w:left w:val="nil"/>
              <w:bottom w:val="single" w:color="000000" w:sz="8" w:space="0"/>
              <w:right w:val="single" w:color="000000" w:sz="8" w:space="0"/>
            </w:tcBorders>
            <w:noWrap w:val="0"/>
            <w:vAlign w:val="center"/>
          </w:tcPr>
          <w:p>
            <w:pPr>
              <w:jc w:val="center"/>
              <w:rPr>
                <w:rFonts w:hint="eastAsia" w:ascii="楷体" w:hAnsi="楷体" w:eastAsia="楷体" w:cs="楷体"/>
                <w:i w:val="0"/>
                <w:iCs w:val="0"/>
                <w:color w:val="000000"/>
                <w:sz w:val="21"/>
                <w:szCs w:val="21"/>
                <w:u w:val="none"/>
              </w:rPr>
            </w:pPr>
          </w:p>
        </w:tc>
        <w:tc>
          <w:tcPr>
            <w:tcW w:w="751" w:type="dxa"/>
            <w:tcBorders>
              <w:top w:val="nil"/>
              <w:left w:val="nil"/>
              <w:bottom w:val="single" w:color="000000" w:sz="8" w:space="0"/>
              <w:right w:val="single" w:color="000000" w:sz="8" w:space="0"/>
            </w:tcBorders>
            <w:noWrap w:val="0"/>
            <w:vAlign w:val="center"/>
          </w:tcPr>
          <w:p>
            <w:pPr>
              <w:jc w:val="center"/>
              <w:rPr>
                <w:rFonts w:hint="eastAsia" w:ascii="楷体" w:hAnsi="楷体" w:eastAsia="楷体" w:cs="楷体"/>
                <w:i w:val="0"/>
                <w:iCs w:val="0"/>
                <w:color w:val="000000"/>
                <w:sz w:val="21"/>
                <w:szCs w:val="21"/>
                <w:u w:val="none"/>
              </w:rPr>
            </w:pPr>
          </w:p>
        </w:tc>
        <w:tc>
          <w:tcPr>
            <w:tcW w:w="751"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楷体" w:hAnsi="楷体" w:eastAsia="楷体" w:cs="楷体"/>
                <w:i w:val="0"/>
                <w:iCs w:val="0"/>
                <w:color w:val="000000"/>
                <w:sz w:val="21"/>
                <w:szCs w:val="21"/>
                <w:u w:val="none"/>
              </w:rPr>
            </w:pPr>
            <w:r>
              <w:rPr>
                <w:rFonts w:hint="eastAsia" w:ascii="楷体" w:hAnsi="楷体" w:eastAsia="楷体" w:cs="楷体"/>
                <w:i w:val="0"/>
                <w:iCs w:val="0"/>
                <w:color w:val="000000"/>
                <w:kern w:val="0"/>
                <w:sz w:val="21"/>
                <w:szCs w:val="21"/>
                <w:u w:val="none"/>
                <w:lang w:val="en-US" w:eastAsia="zh-CN" w:bidi="ar"/>
              </w:rPr>
              <w:t>2</w:t>
            </w:r>
          </w:p>
        </w:tc>
        <w:tc>
          <w:tcPr>
            <w:tcW w:w="753" w:type="dxa"/>
            <w:tcBorders>
              <w:top w:val="nil"/>
              <w:left w:val="nil"/>
              <w:bottom w:val="single" w:color="000000" w:sz="8" w:space="0"/>
              <w:right w:val="single" w:color="000000" w:sz="8" w:space="0"/>
            </w:tcBorders>
            <w:noWrap w:val="0"/>
            <w:vAlign w:val="center"/>
          </w:tcPr>
          <w:p>
            <w:pPr>
              <w:jc w:val="center"/>
              <w:rPr>
                <w:rFonts w:hint="eastAsia" w:ascii="楷体" w:hAnsi="楷体" w:eastAsia="楷体" w:cs="楷体"/>
                <w:i w:val="0"/>
                <w:iCs w:val="0"/>
                <w:color w:val="000000"/>
                <w:sz w:val="21"/>
                <w:szCs w:val="21"/>
                <w:u w:val="none"/>
              </w:rPr>
            </w:pPr>
          </w:p>
        </w:tc>
        <w:tc>
          <w:tcPr>
            <w:tcW w:w="1020"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楷体" w:hAnsi="楷体" w:eastAsia="楷体" w:cs="楷体"/>
                <w:i w:val="0"/>
                <w:iCs w:val="0"/>
                <w:color w:val="000000"/>
                <w:sz w:val="21"/>
                <w:szCs w:val="21"/>
                <w:u w:val="none"/>
              </w:rPr>
            </w:pPr>
            <w:r>
              <w:rPr>
                <w:rFonts w:hint="eastAsia" w:ascii="楷体" w:hAnsi="楷体" w:eastAsia="楷体" w:cs="楷体"/>
                <w:i w:val="0"/>
                <w:iCs w:val="0"/>
                <w:color w:val="000000"/>
                <w:kern w:val="0"/>
                <w:sz w:val="21"/>
                <w:szCs w:val="21"/>
                <w:u w:val="none"/>
                <w:lang w:val="en-US" w:eastAsia="zh-CN" w:bidi="ar"/>
              </w:rPr>
              <w:t>考试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1020" w:type="dxa"/>
            <w:vMerge w:val="continue"/>
            <w:tcBorders>
              <w:top w:val="nil"/>
              <w:left w:val="single" w:color="000000" w:sz="8" w:space="0"/>
              <w:bottom w:val="nil"/>
              <w:right w:val="single" w:color="000000" w:sz="8" w:space="0"/>
            </w:tcBorders>
            <w:noWrap w:val="0"/>
            <w:vAlign w:val="center"/>
          </w:tcPr>
          <w:p>
            <w:pPr>
              <w:jc w:val="center"/>
              <w:rPr>
                <w:rFonts w:hint="eastAsia" w:ascii="楷体" w:hAnsi="楷体" w:eastAsia="楷体" w:cs="楷体"/>
                <w:b/>
                <w:bCs/>
                <w:i w:val="0"/>
                <w:iCs w:val="0"/>
                <w:color w:val="000000"/>
                <w:sz w:val="21"/>
                <w:szCs w:val="21"/>
                <w:u w:val="none"/>
              </w:rPr>
            </w:pPr>
          </w:p>
        </w:tc>
        <w:tc>
          <w:tcPr>
            <w:tcW w:w="751"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楷体" w:hAnsi="楷体" w:eastAsia="楷体" w:cs="楷体"/>
                <w:i w:val="0"/>
                <w:iCs w:val="0"/>
                <w:color w:val="000000"/>
                <w:sz w:val="21"/>
                <w:szCs w:val="21"/>
                <w:u w:val="none"/>
              </w:rPr>
            </w:pPr>
            <w:r>
              <w:rPr>
                <w:rFonts w:hint="eastAsia" w:ascii="楷体" w:hAnsi="楷体" w:eastAsia="楷体" w:cs="楷体"/>
                <w:i w:val="0"/>
                <w:iCs w:val="0"/>
                <w:color w:val="000000"/>
                <w:kern w:val="0"/>
                <w:sz w:val="21"/>
                <w:szCs w:val="21"/>
                <w:u w:val="none"/>
                <w:lang w:val="en-US" w:eastAsia="zh-CN" w:bidi="ar"/>
              </w:rPr>
              <w:t>10</w:t>
            </w:r>
          </w:p>
        </w:tc>
        <w:tc>
          <w:tcPr>
            <w:tcW w:w="1558" w:type="dxa"/>
            <w:tcBorders>
              <w:top w:val="nil"/>
              <w:left w:val="nil"/>
              <w:bottom w:val="single" w:color="000000" w:sz="8" w:space="0"/>
              <w:right w:val="single" w:color="000000" w:sz="8" w:space="0"/>
            </w:tcBorders>
            <w:noWrap w:val="0"/>
            <w:vAlign w:val="top"/>
          </w:tcPr>
          <w:p>
            <w:pPr>
              <w:keepNext w:val="0"/>
              <w:keepLines w:val="0"/>
              <w:widowControl/>
              <w:suppressLineNumbers w:val="0"/>
              <w:jc w:val="center"/>
              <w:textAlignment w:val="top"/>
              <w:rPr>
                <w:rFonts w:hint="eastAsia" w:ascii="楷体" w:hAnsi="楷体" w:eastAsia="楷体" w:cs="楷体"/>
                <w:i w:val="0"/>
                <w:iCs w:val="0"/>
                <w:color w:val="000000"/>
                <w:sz w:val="21"/>
                <w:szCs w:val="21"/>
                <w:u w:val="none"/>
              </w:rPr>
            </w:pPr>
            <w:r>
              <w:rPr>
                <w:rFonts w:hint="eastAsia" w:ascii="楷体" w:hAnsi="楷体" w:eastAsia="楷体" w:cs="楷体"/>
                <w:i w:val="0"/>
                <w:iCs w:val="0"/>
                <w:color w:val="000000"/>
                <w:kern w:val="0"/>
                <w:sz w:val="21"/>
                <w:szCs w:val="21"/>
                <w:u w:val="none"/>
                <w:lang w:val="en-US" w:eastAsia="zh-CN" w:bidi="ar"/>
              </w:rPr>
              <w:t>体育与健康</w:t>
            </w:r>
          </w:p>
        </w:tc>
        <w:tc>
          <w:tcPr>
            <w:tcW w:w="1077"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楷体" w:hAnsi="楷体" w:eastAsia="楷体" w:cs="楷体"/>
                <w:i w:val="0"/>
                <w:iCs w:val="0"/>
                <w:color w:val="000000"/>
                <w:sz w:val="21"/>
                <w:szCs w:val="21"/>
                <w:u w:val="none"/>
              </w:rPr>
            </w:pPr>
            <w:r>
              <w:rPr>
                <w:rFonts w:hint="eastAsia" w:ascii="楷体" w:hAnsi="楷体" w:eastAsia="楷体" w:cs="楷体"/>
                <w:i w:val="0"/>
                <w:iCs w:val="0"/>
                <w:color w:val="000000"/>
                <w:kern w:val="0"/>
                <w:sz w:val="21"/>
                <w:szCs w:val="21"/>
                <w:u w:val="none"/>
                <w:lang w:val="en-US" w:eastAsia="zh-CN" w:bidi="ar"/>
              </w:rPr>
              <w:t>180</w:t>
            </w:r>
          </w:p>
        </w:tc>
        <w:tc>
          <w:tcPr>
            <w:tcW w:w="751"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楷体" w:hAnsi="楷体" w:eastAsia="楷体" w:cs="楷体"/>
                <w:i w:val="0"/>
                <w:iCs w:val="0"/>
                <w:color w:val="000000"/>
                <w:sz w:val="21"/>
                <w:szCs w:val="21"/>
                <w:u w:val="none"/>
              </w:rPr>
            </w:pPr>
            <w:r>
              <w:rPr>
                <w:rFonts w:hint="eastAsia" w:ascii="楷体" w:hAnsi="楷体" w:eastAsia="楷体" w:cs="楷体"/>
                <w:i w:val="0"/>
                <w:iCs w:val="0"/>
                <w:color w:val="000000"/>
                <w:kern w:val="0"/>
                <w:sz w:val="21"/>
                <w:szCs w:val="21"/>
                <w:u w:val="none"/>
                <w:lang w:val="en-US" w:eastAsia="zh-CN" w:bidi="ar"/>
              </w:rPr>
              <w:t>60</w:t>
            </w:r>
          </w:p>
        </w:tc>
        <w:tc>
          <w:tcPr>
            <w:tcW w:w="752"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楷体" w:hAnsi="楷体" w:eastAsia="楷体" w:cs="楷体"/>
                <w:i w:val="0"/>
                <w:iCs w:val="0"/>
                <w:color w:val="000000"/>
                <w:sz w:val="21"/>
                <w:szCs w:val="21"/>
                <w:u w:val="none"/>
              </w:rPr>
            </w:pPr>
            <w:r>
              <w:rPr>
                <w:rFonts w:hint="eastAsia" w:ascii="楷体" w:hAnsi="楷体" w:eastAsia="楷体" w:cs="楷体"/>
                <w:i w:val="0"/>
                <w:iCs w:val="0"/>
                <w:color w:val="000000"/>
                <w:kern w:val="0"/>
                <w:sz w:val="21"/>
                <w:szCs w:val="21"/>
                <w:u w:val="none"/>
                <w:lang w:val="en-US" w:eastAsia="zh-CN" w:bidi="ar"/>
              </w:rPr>
              <w:t>120</w:t>
            </w:r>
          </w:p>
        </w:tc>
        <w:tc>
          <w:tcPr>
            <w:tcW w:w="751"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楷体" w:hAnsi="楷体" w:eastAsia="楷体" w:cs="楷体"/>
                <w:i w:val="0"/>
                <w:iCs w:val="0"/>
                <w:color w:val="000000"/>
                <w:sz w:val="21"/>
                <w:szCs w:val="21"/>
                <w:u w:val="none"/>
              </w:rPr>
            </w:pPr>
            <w:r>
              <w:rPr>
                <w:rFonts w:hint="eastAsia" w:ascii="楷体" w:hAnsi="楷体" w:eastAsia="楷体" w:cs="楷体"/>
                <w:i w:val="0"/>
                <w:iCs w:val="0"/>
                <w:color w:val="000000"/>
                <w:kern w:val="0"/>
                <w:sz w:val="21"/>
                <w:szCs w:val="21"/>
                <w:u w:val="none"/>
                <w:lang w:val="en-US" w:eastAsia="zh-CN" w:bidi="ar"/>
              </w:rPr>
              <w:t>2</w:t>
            </w:r>
          </w:p>
        </w:tc>
        <w:tc>
          <w:tcPr>
            <w:tcW w:w="751"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楷体" w:hAnsi="楷体" w:eastAsia="楷体" w:cs="楷体"/>
                <w:i w:val="0"/>
                <w:iCs w:val="0"/>
                <w:color w:val="000000"/>
                <w:sz w:val="21"/>
                <w:szCs w:val="21"/>
                <w:u w:val="none"/>
              </w:rPr>
            </w:pPr>
            <w:r>
              <w:rPr>
                <w:rFonts w:hint="eastAsia" w:ascii="楷体" w:hAnsi="楷体" w:eastAsia="楷体" w:cs="楷体"/>
                <w:i w:val="0"/>
                <w:iCs w:val="0"/>
                <w:color w:val="000000"/>
                <w:kern w:val="0"/>
                <w:sz w:val="21"/>
                <w:szCs w:val="21"/>
                <w:u w:val="none"/>
                <w:lang w:val="en-US" w:eastAsia="zh-CN" w:bidi="ar"/>
              </w:rPr>
              <w:t>2</w:t>
            </w:r>
          </w:p>
        </w:tc>
        <w:tc>
          <w:tcPr>
            <w:tcW w:w="751"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楷体" w:hAnsi="楷体" w:eastAsia="楷体" w:cs="楷体"/>
                <w:i w:val="0"/>
                <w:iCs w:val="0"/>
                <w:color w:val="000000"/>
                <w:sz w:val="21"/>
                <w:szCs w:val="21"/>
                <w:u w:val="none"/>
              </w:rPr>
            </w:pPr>
            <w:r>
              <w:rPr>
                <w:rFonts w:hint="eastAsia" w:ascii="楷体" w:hAnsi="楷体" w:eastAsia="楷体" w:cs="楷体"/>
                <w:i w:val="0"/>
                <w:iCs w:val="0"/>
                <w:color w:val="000000"/>
                <w:kern w:val="0"/>
                <w:sz w:val="21"/>
                <w:szCs w:val="21"/>
                <w:u w:val="none"/>
                <w:lang w:val="en-US" w:eastAsia="zh-CN" w:bidi="ar"/>
              </w:rPr>
              <w:t>2</w:t>
            </w:r>
          </w:p>
        </w:tc>
        <w:tc>
          <w:tcPr>
            <w:tcW w:w="751"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楷体" w:hAnsi="楷体" w:eastAsia="楷体" w:cs="楷体"/>
                <w:i w:val="0"/>
                <w:iCs w:val="0"/>
                <w:color w:val="000000"/>
                <w:sz w:val="21"/>
                <w:szCs w:val="21"/>
                <w:u w:val="none"/>
              </w:rPr>
            </w:pPr>
            <w:r>
              <w:rPr>
                <w:rFonts w:hint="eastAsia" w:ascii="楷体" w:hAnsi="楷体" w:eastAsia="楷体" w:cs="楷体"/>
                <w:i w:val="0"/>
                <w:iCs w:val="0"/>
                <w:color w:val="000000"/>
                <w:kern w:val="0"/>
                <w:sz w:val="21"/>
                <w:szCs w:val="21"/>
                <w:u w:val="none"/>
                <w:lang w:val="en-US" w:eastAsia="zh-CN" w:bidi="ar"/>
              </w:rPr>
              <w:t>2</w:t>
            </w:r>
          </w:p>
        </w:tc>
        <w:tc>
          <w:tcPr>
            <w:tcW w:w="751"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楷体" w:hAnsi="楷体" w:eastAsia="楷体" w:cs="楷体"/>
                <w:i w:val="0"/>
                <w:iCs w:val="0"/>
                <w:color w:val="000000"/>
                <w:sz w:val="21"/>
                <w:szCs w:val="21"/>
                <w:u w:val="none"/>
              </w:rPr>
            </w:pPr>
            <w:r>
              <w:rPr>
                <w:rFonts w:hint="eastAsia" w:ascii="楷体" w:hAnsi="楷体" w:eastAsia="楷体" w:cs="楷体"/>
                <w:i w:val="0"/>
                <w:iCs w:val="0"/>
                <w:color w:val="000000"/>
                <w:kern w:val="0"/>
                <w:sz w:val="21"/>
                <w:szCs w:val="21"/>
                <w:u w:val="none"/>
                <w:lang w:val="en-US" w:eastAsia="zh-CN" w:bidi="ar"/>
              </w:rPr>
              <w:t>2</w:t>
            </w:r>
          </w:p>
        </w:tc>
        <w:tc>
          <w:tcPr>
            <w:tcW w:w="753" w:type="dxa"/>
            <w:tcBorders>
              <w:top w:val="nil"/>
              <w:left w:val="nil"/>
              <w:bottom w:val="single" w:color="000000" w:sz="8" w:space="0"/>
              <w:right w:val="single" w:color="000000" w:sz="8" w:space="0"/>
            </w:tcBorders>
            <w:noWrap w:val="0"/>
            <w:vAlign w:val="center"/>
          </w:tcPr>
          <w:p>
            <w:pPr>
              <w:jc w:val="center"/>
              <w:rPr>
                <w:rFonts w:hint="eastAsia" w:ascii="楷体" w:hAnsi="楷体" w:eastAsia="楷体" w:cs="楷体"/>
                <w:i w:val="0"/>
                <w:iCs w:val="0"/>
                <w:color w:val="000000"/>
                <w:sz w:val="21"/>
                <w:szCs w:val="21"/>
                <w:u w:val="none"/>
              </w:rPr>
            </w:pPr>
          </w:p>
        </w:tc>
        <w:tc>
          <w:tcPr>
            <w:tcW w:w="1020"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楷体" w:hAnsi="楷体" w:eastAsia="楷体" w:cs="楷体"/>
                <w:i w:val="0"/>
                <w:iCs w:val="0"/>
                <w:color w:val="000000"/>
                <w:sz w:val="21"/>
                <w:szCs w:val="21"/>
                <w:u w:val="none"/>
              </w:rPr>
            </w:pPr>
            <w:r>
              <w:rPr>
                <w:rFonts w:hint="eastAsia" w:ascii="楷体" w:hAnsi="楷体" w:eastAsia="楷体" w:cs="楷体"/>
                <w:i w:val="0"/>
                <w:iCs w:val="0"/>
                <w:color w:val="000000"/>
                <w:kern w:val="0"/>
                <w:sz w:val="21"/>
                <w:szCs w:val="21"/>
                <w:u w:val="none"/>
                <w:lang w:val="en-US" w:eastAsia="zh-CN" w:bidi="ar"/>
              </w:rPr>
              <w:t>考查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1020" w:type="dxa"/>
            <w:vMerge w:val="continue"/>
            <w:tcBorders>
              <w:top w:val="nil"/>
              <w:left w:val="single" w:color="000000" w:sz="8" w:space="0"/>
              <w:bottom w:val="nil"/>
              <w:right w:val="single" w:color="000000" w:sz="8" w:space="0"/>
            </w:tcBorders>
            <w:noWrap w:val="0"/>
            <w:vAlign w:val="center"/>
          </w:tcPr>
          <w:p>
            <w:pPr>
              <w:jc w:val="center"/>
              <w:rPr>
                <w:rFonts w:hint="eastAsia" w:ascii="楷体" w:hAnsi="楷体" w:eastAsia="楷体" w:cs="楷体"/>
                <w:b/>
                <w:bCs/>
                <w:i w:val="0"/>
                <w:iCs w:val="0"/>
                <w:color w:val="000000"/>
                <w:sz w:val="21"/>
                <w:szCs w:val="21"/>
                <w:u w:val="none"/>
              </w:rPr>
            </w:pPr>
          </w:p>
        </w:tc>
        <w:tc>
          <w:tcPr>
            <w:tcW w:w="751"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楷体" w:hAnsi="楷体" w:eastAsia="楷体" w:cs="楷体"/>
                <w:i w:val="0"/>
                <w:iCs w:val="0"/>
                <w:color w:val="000000"/>
                <w:sz w:val="21"/>
                <w:szCs w:val="21"/>
                <w:u w:val="none"/>
              </w:rPr>
            </w:pPr>
            <w:r>
              <w:rPr>
                <w:rFonts w:hint="eastAsia" w:ascii="楷体" w:hAnsi="楷体" w:eastAsia="楷体" w:cs="楷体"/>
                <w:i w:val="0"/>
                <w:iCs w:val="0"/>
                <w:color w:val="000000"/>
                <w:kern w:val="0"/>
                <w:sz w:val="21"/>
                <w:szCs w:val="21"/>
                <w:u w:val="none"/>
                <w:lang w:val="en-US" w:eastAsia="zh-CN" w:bidi="ar"/>
              </w:rPr>
              <w:t>11</w:t>
            </w:r>
          </w:p>
        </w:tc>
        <w:tc>
          <w:tcPr>
            <w:tcW w:w="1558" w:type="dxa"/>
            <w:tcBorders>
              <w:top w:val="nil"/>
              <w:left w:val="nil"/>
              <w:bottom w:val="single" w:color="000000" w:sz="8" w:space="0"/>
              <w:right w:val="single" w:color="000000" w:sz="8" w:space="0"/>
            </w:tcBorders>
            <w:noWrap w:val="0"/>
            <w:vAlign w:val="top"/>
          </w:tcPr>
          <w:p>
            <w:pPr>
              <w:keepNext w:val="0"/>
              <w:keepLines w:val="0"/>
              <w:widowControl/>
              <w:suppressLineNumbers w:val="0"/>
              <w:jc w:val="center"/>
              <w:textAlignment w:val="top"/>
              <w:rPr>
                <w:rFonts w:hint="eastAsia" w:ascii="楷体" w:hAnsi="楷体" w:eastAsia="楷体" w:cs="楷体"/>
                <w:i w:val="0"/>
                <w:iCs w:val="0"/>
                <w:color w:val="000000"/>
                <w:sz w:val="21"/>
                <w:szCs w:val="21"/>
                <w:u w:val="none"/>
              </w:rPr>
            </w:pPr>
            <w:r>
              <w:rPr>
                <w:rFonts w:hint="eastAsia" w:ascii="楷体" w:hAnsi="楷体" w:eastAsia="楷体" w:cs="楷体"/>
                <w:i w:val="0"/>
                <w:iCs w:val="0"/>
                <w:color w:val="000000"/>
                <w:kern w:val="0"/>
                <w:sz w:val="21"/>
                <w:szCs w:val="21"/>
                <w:u w:val="none"/>
                <w:lang w:val="en-US" w:eastAsia="zh-CN" w:bidi="ar"/>
              </w:rPr>
              <w:t>音乐</w:t>
            </w:r>
          </w:p>
        </w:tc>
        <w:tc>
          <w:tcPr>
            <w:tcW w:w="1077"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楷体" w:hAnsi="楷体" w:eastAsia="楷体" w:cs="楷体"/>
                <w:i w:val="0"/>
                <w:iCs w:val="0"/>
                <w:color w:val="000000"/>
                <w:sz w:val="21"/>
                <w:szCs w:val="21"/>
                <w:u w:val="none"/>
              </w:rPr>
            </w:pPr>
            <w:r>
              <w:rPr>
                <w:rFonts w:hint="eastAsia" w:ascii="楷体" w:hAnsi="楷体" w:eastAsia="楷体" w:cs="楷体"/>
                <w:i w:val="0"/>
                <w:iCs w:val="0"/>
                <w:color w:val="000000"/>
                <w:kern w:val="0"/>
                <w:sz w:val="21"/>
                <w:szCs w:val="21"/>
                <w:u w:val="none"/>
                <w:lang w:val="en-US" w:eastAsia="zh-CN" w:bidi="ar"/>
              </w:rPr>
              <w:t>18</w:t>
            </w:r>
          </w:p>
        </w:tc>
        <w:tc>
          <w:tcPr>
            <w:tcW w:w="751"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楷体" w:hAnsi="楷体" w:eastAsia="楷体" w:cs="楷体"/>
                <w:i w:val="0"/>
                <w:iCs w:val="0"/>
                <w:color w:val="000000"/>
                <w:sz w:val="21"/>
                <w:szCs w:val="21"/>
                <w:u w:val="none"/>
              </w:rPr>
            </w:pPr>
            <w:r>
              <w:rPr>
                <w:rFonts w:hint="eastAsia" w:ascii="楷体" w:hAnsi="楷体" w:eastAsia="楷体" w:cs="楷体"/>
                <w:i w:val="0"/>
                <w:iCs w:val="0"/>
                <w:color w:val="000000"/>
                <w:kern w:val="0"/>
                <w:sz w:val="21"/>
                <w:szCs w:val="21"/>
                <w:u w:val="none"/>
                <w:lang w:val="en-US" w:eastAsia="zh-CN" w:bidi="ar"/>
              </w:rPr>
              <w:t>9</w:t>
            </w:r>
          </w:p>
        </w:tc>
        <w:tc>
          <w:tcPr>
            <w:tcW w:w="752"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楷体" w:hAnsi="楷体" w:eastAsia="楷体" w:cs="楷体"/>
                <w:i w:val="0"/>
                <w:iCs w:val="0"/>
                <w:color w:val="000000"/>
                <w:sz w:val="21"/>
                <w:szCs w:val="21"/>
                <w:u w:val="none"/>
              </w:rPr>
            </w:pPr>
            <w:r>
              <w:rPr>
                <w:rFonts w:hint="eastAsia" w:ascii="楷体" w:hAnsi="楷体" w:eastAsia="楷体" w:cs="楷体"/>
                <w:i w:val="0"/>
                <w:iCs w:val="0"/>
                <w:color w:val="000000"/>
                <w:kern w:val="0"/>
                <w:sz w:val="21"/>
                <w:szCs w:val="21"/>
                <w:u w:val="none"/>
                <w:lang w:val="en-US" w:eastAsia="zh-CN" w:bidi="ar"/>
              </w:rPr>
              <w:t>9</w:t>
            </w:r>
          </w:p>
        </w:tc>
        <w:tc>
          <w:tcPr>
            <w:tcW w:w="751"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楷体" w:hAnsi="楷体" w:eastAsia="楷体" w:cs="楷体"/>
                <w:i w:val="0"/>
                <w:iCs w:val="0"/>
                <w:color w:val="000000"/>
                <w:sz w:val="21"/>
                <w:szCs w:val="21"/>
                <w:u w:val="none"/>
              </w:rPr>
            </w:pPr>
            <w:r>
              <w:rPr>
                <w:rFonts w:hint="eastAsia" w:ascii="楷体" w:hAnsi="楷体" w:eastAsia="楷体" w:cs="楷体"/>
                <w:i w:val="0"/>
                <w:iCs w:val="0"/>
                <w:color w:val="000000"/>
                <w:kern w:val="0"/>
                <w:sz w:val="21"/>
                <w:szCs w:val="21"/>
                <w:u w:val="none"/>
                <w:lang w:val="en-US" w:eastAsia="zh-CN" w:bidi="ar"/>
              </w:rPr>
              <w:t>1</w:t>
            </w:r>
          </w:p>
        </w:tc>
        <w:tc>
          <w:tcPr>
            <w:tcW w:w="751" w:type="dxa"/>
            <w:tcBorders>
              <w:top w:val="nil"/>
              <w:left w:val="nil"/>
              <w:bottom w:val="single" w:color="000000" w:sz="8" w:space="0"/>
              <w:right w:val="single" w:color="000000" w:sz="8" w:space="0"/>
            </w:tcBorders>
            <w:noWrap w:val="0"/>
            <w:vAlign w:val="center"/>
          </w:tcPr>
          <w:p>
            <w:pPr>
              <w:jc w:val="center"/>
              <w:rPr>
                <w:rFonts w:hint="eastAsia" w:ascii="楷体" w:hAnsi="楷体" w:eastAsia="楷体" w:cs="楷体"/>
                <w:i w:val="0"/>
                <w:iCs w:val="0"/>
                <w:color w:val="000000"/>
                <w:sz w:val="21"/>
                <w:szCs w:val="21"/>
                <w:u w:val="none"/>
              </w:rPr>
            </w:pPr>
          </w:p>
        </w:tc>
        <w:tc>
          <w:tcPr>
            <w:tcW w:w="751" w:type="dxa"/>
            <w:tcBorders>
              <w:top w:val="nil"/>
              <w:left w:val="nil"/>
              <w:bottom w:val="single" w:color="000000" w:sz="8" w:space="0"/>
              <w:right w:val="single" w:color="000000" w:sz="8" w:space="0"/>
            </w:tcBorders>
            <w:noWrap w:val="0"/>
            <w:vAlign w:val="center"/>
          </w:tcPr>
          <w:p>
            <w:pPr>
              <w:jc w:val="center"/>
              <w:rPr>
                <w:rFonts w:hint="eastAsia" w:ascii="楷体" w:hAnsi="楷体" w:eastAsia="楷体" w:cs="楷体"/>
                <w:i w:val="0"/>
                <w:iCs w:val="0"/>
                <w:color w:val="000000"/>
                <w:sz w:val="21"/>
                <w:szCs w:val="21"/>
                <w:u w:val="none"/>
              </w:rPr>
            </w:pPr>
          </w:p>
        </w:tc>
        <w:tc>
          <w:tcPr>
            <w:tcW w:w="751" w:type="dxa"/>
            <w:tcBorders>
              <w:top w:val="nil"/>
              <w:left w:val="nil"/>
              <w:bottom w:val="single" w:color="000000" w:sz="8" w:space="0"/>
              <w:right w:val="single" w:color="000000" w:sz="8" w:space="0"/>
            </w:tcBorders>
            <w:noWrap w:val="0"/>
            <w:vAlign w:val="center"/>
          </w:tcPr>
          <w:p>
            <w:pPr>
              <w:jc w:val="center"/>
              <w:rPr>
                <w:rFonts w:hint="eastAsia" w:ascii="楷体" w:hAnsi="楷体" w:eastAsia="楷体" w:cs="楷体"/>
                <w:i w:val="0"/>
                <w:iCs w:val="0"/>
                <w:color w:val="000000"/>
                <w:sz w:val="21"/>
                <w:szCs w:val="21"/>
                <w:u w:val="none"/>
              </w:rPr>
            </w:pPr>
          </w:p>
        </w:tc>
        <w:tc>
          <w:tcPr>
            <w:tcW w:w="751" w:type="dxa"/>
            <w:tcBorders>
              <w:top w:val="nil"/>
              <w:left w:val="nil"/>
              <w:bottom w:val="single" w:color="000000" w:sz="8" w:space="0"/>
              <w:right w:val="single" w:color="000000" w:sz="8" w:space="0"/>
            </w:tcBorders>
            <w:noWrap w:val="0"/>
            <w:vAlign w:val="center"/>
          </w:tcPr>
          <w:p>
            <w:pPr>
              <w:jc w:val="center"/>
              <w:rPr>
                <w:rFonts w:hint="eastAsia" w:ascii="楷体" w:hAnsi="楷体" w:eastAsia="楷体" w:cs="楷体"/>
                <w:i w:val="0"/>
                <w:iCs w:val="0"/>
                <w:color w:val="000000"/>
                <w:sz w:val="21"/>
                <w:szCs w:val="21"/>
                <w:u w:val="none"/>
              </w:rPr>
            </w:pPr>
          </w:p>
        </w:tc>
        <w:tc>
          <w:tcPr>
            <w:tcW w:w="753" w:type="dxa"/>
            <w:tcBorders>
              <w:top w:val="nil"/>
              <w:left w:val="nil"/>
              <w:bottom w:val="single" w:color="000000" w:sz="8" w:space="0"/>
              <w:right w:val="single" w:color="000000" w:sz="8" w:space="0"/>
            </w:tcBorders>
            <w:noWrap w:val="0"/>
            <w:vAlign w:val="center"/>
          </w:tcPr>
          <w:p>
            <w:pPr>
              <w:jc w:val="center"/>
              <w:rPr>
                <w:rFonts w:hint="eastAsia" w:ascii="楷体" w:hAnsi="楷体" w:eastAsia="楷体" w:cs="楷体"/>
                <w:i w:val="0"/>
                <w:iCs w:val="0"/>
                <w:color w:val="000000"/>
                <w:sz w:val="21"/>
                <w:szCs w:val="21"/>
                <w:u w:val="none"/>
              </w:rPr>
            </w:pPr>
          </w:p>
        </w:tc>
        <w:tc>
          <w:tcPr>
            <w:tcW w:w="1020"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楷体" w:hAnsi="楷体" w:eastAsia="楷体" w:cs="楷体"/>
                <w:i w:val="0"/>
                <w:iCs w:val="0"/>
                <w:color w:val="000000"/>
                <w:sz w:val="21"/>
                <w:szCs w:val="21"/>
                <w:u w:val="none"/>
              </w:rPr>
            </w:pPr>
            <w:r>
              <w:rPr>
                <w:rFonts w:hint="eastAsia" w:ascii="楷体" w:hAnsi="楷体" w:eastAsia="楷体" w:cs="楷体"/>
                <w:i w:val="0"/>
                <w:iCs w:val="0"/>
                <w:color w:val="000000"/>
                <w:kern w:val="0"/>
                <w:sz w:val="21"/>
                <w:szCs w:val="21"/>
                <w:u w:val="none"/>
                <w:lang w:val="en-US" w:eastAsia="zh-CN" w:bidi="ar"/>
              </w:rPr>
              <w:t>考查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1020" w:type="dxa"/>
            <w:vMerge w:val="continue"/>
            <w:tcBorders>
              <w:top w:val="nil"/>
              <w:left w:val="single" w:color="000000" w:sz="8" w:space="0"/>
              <w:bottom w:val="nil"/>
              <w:right w:val="single" w:color="000000" w:sz="8" w:space="0"/>
            </w:tcBorders>
            <w:noWrap w:val="0"/>
            <w:vAlign w:val="center"/>
          </w:tcPr>
          <w:p>
            <w:pPr>
              <w:jc w:val="center"/>
              <w:rPr>
                <w:rFonts w:hint="eastAsia" w:ascii="楷体" w:hAnsi="楷体" w:eastAsia="楷体" w:cs="楷体"/>
                <w:b/>
                <w:bCs/>
                <w:i w:val="0"/>
                <w:iCs w:val="0"/>
                <w:color w:val="000000"/>
                <w:sz w:val="21"/>
                <w:szCs w:val="21"/>
                <w:u w:val="none"/>
              </w:rPr>
            </w:pPr>
          </w:p>
        </w:tc>
        <w:tc>
          <w:tcPr>
            <w:tcW w:w="751"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楷体" w:hAnsi="楷体" w:eastAsia="楷体" w:cs="楷体"/>
                <w:i w:val="0"/>
                <w:iCs w:val="0"/>
                <w:color w:val="000000"/>
                <w:sz w:val="21"/>
                <w:szCs w:val="21"/>
                <w:u w:val="none"/>
              </w:rPr>
            </w:pPr>
            <w:r>
              <w:rPr>
                <w:rFonts w:hint="eastAsia" w:ascii="楷体" w:hAnsi="楷体" w:eastAsia="楷体" w:cs="楷体"/>
                <w:i w:val="0"/>
                <w:iCs w:val="0"/>
                <w:color w:val="000000"/>
                <w:kern w:val="0"/>
                <w:sz w:val="21"/>
                <w:szCs w:val="21"/>
                <w:u w:val="none"/>
                <w:lang w:val="en-US" w:eastAsia="zh-CN" w:bidi="ar"/>
              </w:rPr>
              <w:t>12</w:t>
            </w:r>
          </w:p>
        </w:tc>
        <w:tc>
          <w:tcPr>
            <w:tcW w:w="1558" w:type="dxa"/>
            <w:tcBorders>
              <w:top w:val="nil"/>
              <w:left w:val="nil"/>
              <w:bottom w:val="single" w:color="000000" w:sz="8" w:space="0"/>
              <w:right w:val="single" w:color="000000" w:sz="8" w:space="0"/>
            </w:tcBorders>
            <w:noWrap w:val="0"/>
            <w:vAlign w:val="top"/>
          </w:tcPr>
          <w:p>
            <w:pPr>
              <w:keepNext w:val="0"/>
              <w:keepLines w:val="0"/>
              <w:widowControl/>
              <w:suppressLineNumbers w:val="0"/>
              <w:jc w:val="center"/>
              <w:textAlignment w:val="top"/>
              <w:rPr>
                <w:rFonts w:hint="eastAsia" w:ascii="楷体" w:hAnsi="楷体" w:eastAsia="楷体" w:cs="楷体"/>
                <w:i w:val="0"/>
                <w:iCs w:val="0"/>
                <w:color w:val="000000"/>
                <w:sz w:val="21"/>
                <w:szCs w:val="21"/>
                <w:u w:val="none"/>
              </w:rPr>
            </w:pPr>
            <w:r>
              <w:rPr>
                <w:rFonts w:hint="eastAsia" w:ascii="楷体" w:hAnsi="楷体" w:eastAsia="楷体" w:cs="楷体"/>
                <w:i w:val="0"/>
                <w:iCs w:val="0"/>
                <w:color w:val="000000"/>
                <w:kern w:val="0"/>
                <w:sz w:val="21"/>
                <w:szCs w:val="21"/>
                <w:u w:val="none"/>
                <w:lang w:val="en-US" w:eastAsia="zh-CN" w:bidi="ar"/>
              </w:rPr>
              <w:t>美术</w:t>
            </w:r>
          </w:p>
        </w:tc>
        <w:tc>
          <w:tcPr>
            <w:tcW w:w="1077"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楷体" w:hAnsi="楷体" w:eastAsia="楷体" w:cs="楷体"/>
                <w:i w:val="0"/>
                <w:iCs w:val="0"/>
                <w:color w:val="000000"/>
                <w:sz w:val="21"/>
                <w:szCs w:val="21"/>
                <w:u w:val="none"/>
              </w:rPr>
            </w:pPr>
            <w:r>
              <w:rPr>
                <w:rFonts w:hint="eastAsia" w:ascii="楷体" w:hAnsi="楷体" w:eastAsia="楷体" w:cs="楷体"/>
                <w:i w:val="0"/>
                <w:iCs w:val="0"/>
                <w:color w:val="000000"/>
                <w:kern w:val="0"/>
                <w:sz w:val="21"/>
                <w:szCs w:val="21"/>
                <w:u w:val="none"/>
                <w:lang w:val="en-US" w:eastAsia="zh-CN" w:bidi="ar"/>
              </w:rPr>
              <w:t>18</w:t>
            </w:r>
          </w:p>
        </w:tc>
        <w:tc>
          <w:tcPr>
            <w:tcW w:w="751"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楷体" w:hAnsi="楷体" w:eastAsia="楷体" w:cs="楷体"/>
                <w:i w:val="0"/>
                <w:iCs w:val="0"/>
                <w:color w:val="000000"/>
                <w:sz w:val="21"/>
                <w:szCs w:val="21"/>
                <w:u w:val="none"/>
              </w:rPr>
            </w:pPr>
            <w:r>
              <w:rPr>
                <w:rFonts w:hint="eastAsia" w:ascii="楷体" w:hAnsi="楷体" w:eastAsia="楷体" w:cs="楷体"/>
                <w:i w:val="0"/>
                <w:iCs w:val="0"/>
                <w:color w:val="000000"/>
                <w:kern w:val="0"/>
                <w:sz w:val="21"/>
                <w:szCs w:val="21"/>
                <w:u w:val="none"/>
                <w:lang w:val="en-US" w:eastAsia="zh-CN" w:bidi="ar"/>
              </w:rPr>
              <w:t>9</w:t>
            </w:r>
          </w:p>
        </w:tc>
        <w:tc>
          <w:tcPr>
            <w:tcW w:w="752"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楷体" w:hAnsi="楷体" w:eastAsia="楷体" w:cs="楷体"/>
                <w:i w:val="0"/>
                <w:iCs w:val="0"/>
                <w:color w:val="000000"/>
                <w:sz w:val="21"/>
                <w:szCs w:val="21"/>
                <w:u w:val="none"/>
              </w:rPr>
            </w:pPr>
            <w:r>
              <w:rPr>
                <w:rFonts w:hint="eastAsia" w:ascii="楷体" w:hAnsi="楷体" w:eastAsia="楷体" w:cs="楷体"/>
                <w:i w:val="0"/>
                <w:iCs w:val="0"/>
                <w:color w:val="000000"/>
                <w:kern w:val="0"/>
                <w:sz w:val="21"/>
                <w:szCs w:val="21"/>
                <w:u w:val="none"/>
                <w:lang w:val="en-US" w:eastAsia="zh-CN" w:bidi="ar"/>
              </w:rPr>
              <w:t>9</w:t>
            </w:r>
          </w:p>
        </w:tc>
        <w:tc>
          <w:tcPr>
            <w:tcW w:w="751" w:type="dxa"/>
            <w:tcBorders>
              <w:top w:val="nil"/>
              <w:left w:val="nil"/>
              <w:bottom w:val="single" w:color="000000" w:sz="8" w:space="0"/>
              <w:right w:val="single" w:color="000000" w:sz="8" w:space="0"/>
            </w:tcBorders>
            <w:noWrap w:val="0"/>
            <w:vAlign w:val="center"/>
          </w:tcPr>
          <w:p>
            <w:pPr>
              <w:jc w:val="center"/>
              <w:rPr>
                <w:rFonts w:hint="eastAsia" w:ascii="楷体" w:hAnsi="楷体" w:eastAsia="楷体" w:cs="楷体"/>
                <w:i w:val="0"/>
                <w:iCs w:val="0"/>
                <w:color w:val="000000"/>
                <w:sz w:val="21"/>
                <w:szCs w:val="21"/>
                <w:u w:val="none"/>
              </w:rPr>
            </w:pPr>
          </w:p>
        </w:tc>
        <w:tc>
          <w:tcPr>
            <w:tcW w:w="751"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楷体" w:hAnsi="楷体" w:eastAsia="楷体" w:cs="楷体"/>
                <w:i w:val="0"/>
                <w:iCs w:val="0"/>
                <w:color w:val="000000"/>
                <w:sz w:val="21"/>
                <w:szCs w:val="21"/>
                <w:u w:val="none"/>
              </w:rPr>
            </w:pPr>
            <w:r>
              <w:rPr>
                <w:rFonts w:hint="eastAsia" w:ascii="楷体" w:hAnsi="楷体" w:eastAsia="楷体" w:cs="楷体"/>
                <w:i w:val="0"/>
                <w:iCs w:val="0"/>
                <w:color w:val="000000"/>
                <w:kern w:val="0"/>
                <w:sz w:val="21"/>
                <w:szCs w:val="21"/>
                <w:u w:val="none"/>
                <w:lang w:val="en-US" w:eastAsia="zh-CN" w:bidi="ar"/>
              </w:rPr>
              <w:t>1</w:t>
            </w:r>
          </w:p>
        </w:tc>
        <w:tc>
          <w:tcPr>
            <w:tcW w:w="751" w:type="dxa"/>
            <w:tcBorders>
              <w:top w:val="nil"/>
              <w:left w:val="nil"/>
              <w:bottom w:val="single" w:color="000000" w:sz="8" w:space="0"/>
              <w:right w:val="single" w:color="000000" w:sz="8" w:space="0"/>
            </w:tcBorders>
            <w:noWrap w:val="0"/>
            <w:vAlign w:val="center"/>
          </w:tcPr>
          <w:p>
            <w:pPr>
              <w:jc w:val="center"/>
              <w:rPr>
                <w:rFonts w:hint="eastAsia" w:ascii="楷体" w:hAnsi="楷体" w:eastAsia="楷体" w:cs="楷体"/>
                <w:i w:val="0"/>
                <w:iCs w:val="0"/>
                <w:color w:val="000000"/>
                <w:sz w:val="21"/>
                <w:szCs w:val="21"/>
                <w:u w:val="none"/>
              </w:rPr>
            </w:pPr>
          </w:p>
        </w:tc>
        <w:tc>
          <w:tcPr>
            <w:tcW w:w="751" w:type="dxa"/>
            <w:tcBorders>
              <w:top w:val="nil"/>
              <w:left w:val="nil"/>
              <w:bottom w:val="single" w:color="000000" w:sz="8" w:space="0"/>
              <w:right w:val="single" w:color="000000" w:sz="8" w:space="0"/>
            </w:tcBorders>
            <w:noWrap w:val="0"/>
            <w:vAlign w:val="center"/>
          </w:tcPr>
          <w:p>
            <w:pPr>
              <w:jc w:val="center"/>
              <w:rPr>
                <w:rFonts w:hint="eastAsia" w:ascii="楷体" w:hAnsi="楷体" w:eastAsia="楷体" w:cs="楷体"/>
                <w:i w:val="0"/>
                <w:iCs w:val="0"/>
                <w:color w:val="000000"/>
                <w:sz w:val="21"/>
                <w:szCs w:val="21"/>
                <w:u w:val="none"/>
              </w:rPr>
            </w:pPr>
          </w:p>
        </w:tc>
        <w:tc>
          <w:tcPr>
            <w:tcW w:w="751" w:type="dxa"/>
            <w:tcBorders>
              <w:top w:val="nil"/>
              <w:left w:val="nil"/>
              <w:bottom w:val="single" w:color="000000" w:sz="8" w:space="0"/>
              <w:right w:val="single" w:color="000000" w:sz="8" w:space="0"/>
            </w:tcBorders>
            <w:noWrap w:val="0"/>
            <w:vAlign w:val="center"/>
          </w:tcPr>
          <w:p>
            <w:pPr>
              <w:jc w:val="center"/>
              <w:rPr>
                <w:rFonts w:hint="eastAsia" w:ascii="楷体" w:hAnsi="楷体" w:eastAsia="楷体" w:cs="楷体"/>
                <w:i w:val="0"/>
                <w:iCs w:val="0"/>
                <w:color w:val="000000"/>
                <w:sz w:val="21"/>
                <w:szCs w:val="21"/>
                <w:u w:val="none"/>
              </w:rPr>
            </w:pPr>
          </w:p>
        </w:tc>
        <w:tc>
          <w:tcPr>
            <w:tcW w:w="753" w:type="dxa"/>
            <w:tcBorders>
              <w:top w:val="nil"/>
              <w:left w:val="nil"/>
              <w:bottom w:val="single" w:color="000000" w:sz="8" w:space="0"/>
              <w:right w:val="single" w:color="000000" w:sz="8" w:space="0"/>
            </w:tcBorders>
            <w:noWrap w:val="0"/>
            <w:vAlign w:val="center"/>
          </w:tcPr>
          <w:p>
            <w:pPr>
              <w:jc w:val="center"/>
              <w:rPr>
                <w:rFonts w:hint="eastAsia" w:ascii="楷体" w:hAnsi="楷体" w:eastAsia="楷体" w:cs="楷体"/>
                <w:i w:val="0"/>
                <w:iCs w:val="0"/>
                <w:color w:val="000000"/>
                <w:sz w:val="21"/>
                <w:szCs w:val="21"/>
                <w:u w:val="none"/>
              </w:rPr>
            </w:pPr>
          </w:p>
        </w:tc>
        <w:tc>
          <w:tcPr>
            <w:tcW w:w="1020"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楷体" w:hAnsi="楷体" w:eastAsia="楷体" w:cs="楷体"/>
                <w:i w:val="0"/>
                <w:iCs w:val="0"/>
                <w:color w:val="000000"/>
                <w:sz w:val="21"/>
                <w:szCs w:val="21"/>
                <w:u w:val="none"/>
              </w:rPr>
            </w:pPr>
            <w:r>
              <w:rPr>
                <w:rFonts w:hint="eastAsia" w:ascii="楷体" w:hAnsi="楷体" w:eastAsia="楷体" w:cs="楷体"/>
                <w:i w:val="0"/>
                <w:iCs w:val="0"/>
                <w:color w:val="000000"/>
                <w:kern w:val="0"/>
                <w:sz w:val="21"/>
                <w:szCs w:val="21"/>
                <w:u w:val="none"/>
                <w:lang w:val="en-US" w:eastAsia="zh-CN" w:bidi="ar"/>
              </w:rPr>
              <w:t>考试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1020" w:type="dxa"/>
            <w:vMerge w:val="continue"/>
            <w:tcBorders>
              <w:top w:val="nil"/>
              <w:left w:val="single" w:color="000000" w:sz="8" w:space="0"/>
              <w:bottom w:val="nil"/>
              <w:right w:val="single" w:color="000000" w:sz="8" w:space="0"/>
            </w:tcBorders>
            <w:noWrap w:val="0"/>
            <w:vAlign w:val="center"/>
          </w:tcPr>
          <w:p>
            <w:pPr>
              <w:jc w:val="center"/>
              <w:rPr>
                <w:rFonts w:hint="eastAsia" w:ascii="楷体" w:hAnsi="楷体" w:eastAsia="楷体" w:cs="楷体"/>
                <w:b/>
                <w:bCs/>
                <w:i w:val="0"/>
                <w:iCs w:val="0"/>
                <w:color w:val="000000"/>
                <w:sz w:val="21"/>
                <w:szCs w:val="21"/>
                <w:u w:val="none"/>
              </w:rPr>
            </w:pPr>
          </w:p>
        </w:tc>
        <w:tc>
          <w:tcPr>
            <w:tcW w:w="751"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楷体" w:hAnsi="楷体" w:eastAsia="楷体" w:cs="楷体"/>
                <w:i w:val="0"/>
                <w:iCs w:val="0"/>
                <w:color w:val="000000"/>
                <w:sz w:val="21"/>
                <w:szCs w:val="21"/>
                <w:u w:val="none"/>
              </w:rPr>
            </w:pPr>
            <w:r>
              <w:rPr>
                <w:rFonts w:hint="eastAsia" w:ascii="楷体" w:hAnsi="楷体" w:eastAsia="楷体" w:cs="楷体"/>
                <w:i w:val="0"/>
                <w:iCs w:val="0"/>
                <w:color w:val="000000"/>
                <w:kern w:val="0"/>
                <w:sz w:val="21"/>
                <w:szCs w:val="21"/>
                <w:u w:val="none"/>
                <w:lang w:val="en-US" w:eastAsia="zh-CN" w:bidi="ar"/>
              </w:rPr>
              <w:t>13</w:t>
            </w:r>
          </w:p>
        </w:tc>
        <w:tc>
          <w:tcPr>
            <w:tcW w:w="1558" w:type="dxa"/>
            <w:tcBorders>
              <w:top w:val="nil"/>
              <w:left w:val="nil"/>
              <w:bottom w:val="single" w:color="000000" w:sz="8" w:space="0"/>
              <w:right w:val="single" w:color="000000" w:sz="8" w:space="0"/>
            </w:tcBorders>
            <w:noWrap w:val="0"/>
            <w:vAlign w:val="top"/>
          </w:tcPr>
          <w:p>
            <w:pPr>
              <w:keepNext w:val="0"/>
              <w:keepLines w:val="0"/>
              <w:widowControl/>
              <w:suppressLineNumbers w:val="0"/>
              <w:jc w:val="center"/>
              <w:textAlignment w:val="top"/>
              <w:rPr>
                <w:rFonts w:hint="eastAsia" w:ascii="楷体" w:hAnsi="楷体" w:eastAsia="楷体" w:cs="楷体"/>
                <w:i w:val="0"/>
                <w:iCs w:val="0"/>
                <w:color w:val="000000"/>
                <w:sz w:val="21"/>
                <w:szCs w:val="21"/>
                <w:u w:val="none"/>
              </w:rPr>
            </w:pPr>
            <w:r>
              <w:rPr>
                <w:rFonts w:hint="eastAsia" w:ascii="楷体" w:hAnsi="楷体" w:eastAsia="楷体" w:cs="楷体"/>
                <w:i w:val="0"/>
                <w:iCs w:val="0"/>
                <w:color w:val="000000"/>
                <w:kern w:val="0"/>
                <w:sz w:val="21"/>
                <w:szCs w:val="21"/>
                <w:u w:val="none"/>
                <w:lang w:val="en-US" w:eastAsia="zh-CN" w:bidi="ar"/>
              </w:rPr>
              <w:t>中国历史</w:t>
            </w:r>
          </w:p>
        </w:tc>
        <w:tc>
          <w:tcPr>
            <w:tcW w:w="1077"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楷体" w:hAnsi="楷体" w:eastAsia="楷体" w:cs="楷体"/>
                <w:i w:val="0"/>
                <w:iCs w:val="0"/>
                <w:color w:val="000000"/>
                <w:sz w:val="21"/>
                <w:szCs w:val="21"/>
                <w:u w:val="none"/>
              </w:rPr>
            </w:pPr>
            <w:r>
              <w:rPr>
                <w:rFonts w:hint="eastAsia" w:ascii="楷体" w:hAnsi="楷体" w:eastAsia="楷体" w:cs="楷体"/>
                <w:i w:val="0"/>
                <w:iCs w:val="0"/>
                <w:color w:val="000000"/>
                <w:kern w:val="0"/>
                <w:sz w:val="21"/>
                <w:szCs w:val="21"/>
                <w:u w:val="none"/>
                <w:lang w:val="en-US" w:eastAsia="zh-CN" w:bidi="ar"/>
              </w:rPr>
              <w:t>54</w:t>
            </w:r>
          </w:p>
        </w:tc>
        <w:tc>
          <w:tcPr>
            <w:tcW w:w="751"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楷体" w:hAnsi="楷体" w:eastAsia="楷体" w:cs="楷体"/>
                <w:i w:val="0"/>
                <w:iCs w:val="0"/>
                <w:color w:val="000000"/>
                <w:sz w:val="21"/>
                <w:szCs w:val="21"/>
                <w:u w:val="none"/>
              </w:rPr>
            </w:pPr>
            <w:r>
              <w:rPr>
                <w:rFonts w:hint="eastAsia" w:ascii="楷体" w:hAnsi="楷体" w:eastAsia="楷体" w:cs="楷体"/>
                <w:i w:val="0"/>
                <w:iCs w:val="0"/>
                <w:color w:val="000000"/>
                <w:kern w:val="0"/>
                <w:sz w:val="21"/>
                <w:szCs w:val="21"/>
                <w:u w:val="none"/>
                <w:lang w:val="en-US" w:eastAsia="zh-CN" w:bidi="ar"/>
              </w:rPr>
              <w:t>48</w:t>
            </w:r>
          </w:p>
        </w:tc>
        <w:tc>
          <w:tcPr>
            <w:tcW w:w="752"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楷体" w:hAnsi="楷体" w:eastAsia="楷体" w:cs="楷体"/>
                <w:i w:val="0"/>
                <w:iCs w:val="0"/>
                <w:color w:val="000000"/>
                <w:sz w:val="21"/>
                <w:szCs w:val="21"/>
                <w:u w:val="none"/>
              </w:rPr>
            </w:pPr>
            <w:r>
              <w:rPr>
                <w:rFonts w:hint="eastAsia" w:ascii="楷体" w:hAnsi="楷体" w:eastAsia="楷体" w:cs="楷体"/>
                <w:i w:val="0"/>
                <w:iCs w:val="0"/>
                <w:color w:val="000000"/>
                <w:kern w:val="0"/>
                <w:sz w:val="21"/>
                <w:szCs w:val="21"/>
                <w:u w:val="none"/>
                <w:lang w:val="en-US" w:eastAsia="zh-CN" w:bidi="ar"/>
              </w:rPr>
              <w:t>6</w:t>
            </w:r>
          </w:p>
        </w:tc>
        <w:tc>
          <w:tcPr>
            <w:tcW w:w="751"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楷体" w:hAnsi="楷体" w:eastAsia="楷体" w:cs="楷体"/>
                <w:i w:val="0"/>
                <w:iCs w:val="0"/>
                <w:color w:val="000000"/>
                <w:sz w:val="21"/>
                <w:szCs w:val="21"/>
                <w:u w:val="none"/>
              </w:rPr>
            </w:pPr>
            <w:r>
              <w:rPr>
                <w:rFonts w:hint="eastAsia" w:ascii="楷体" w:hAnsi="楷体" w:eastAsia="楷体" w:cs="楷体"/>
                <w:i w:val="0"/>
                <w:iCs w:val="0"/>
                <w:color w:val="000000"/>
                <w:kern w:val="0"/>
                <w:sz w:val="21"/>
                <w:szCs w:val="21"/>
                <w:u w:val="none"/>
                <w:lang w:val="en-US" w:eastAsia="zh-CN" w:bidi="ar"/>
              </w:rPr>
              <w:t>1</w:t>
            </w:r>
          </w:p>
        </w:tc>
        <w:tc>
          <w:tcPr>
            <w:tcW w:w="751"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楷体" w:hAnsi="楷体" w:eastAsia="楷体" w:cs="楷体"/>
                <w:i w:val="0"/>
                <w:iCs w:val="0"/>
                <w:color w:val="000000"/>
                <w:sz w:val="21"/>
                <w:szCs w:val="21"/>
                <w:u w:val="none"/>
              </w:rPr>
            </w:pPr>
            <w:r>
              <w:rPr>
                <w:rFonts w:hint="eastAsia" w:ascii="楷体" w:hAnsi="楷体" w:eastAsia="楷体" w:cs="楷体"/>
                <w:i w:val="0"/>
                <w:iCs w:val="0"/>
                <w:color w:val="000000"/>
                <w:kern w:val="0"/>
                <w:sz w:val="21"/>
                <w:szCs w:val="21"/>
                <w:u w:val="none"/>
                <w:lang w:val="en-US" w:eastAsia="zh-CN" w:bidi="ar"/>
              </w:rPr>
              <w:t>1</w:t>
            </w:r>
          </w:p>
        </w:tc>
        <w:tc>
          <w:tcPr>
            <w:tcW w:w="751" w:type="dxa"/>
            <w:tcBorders>
              <w:top w:val="nil"/>
              <w:left w:val="nil"/>
              <w:bottom w:val="single" w:color="000000" w:sz="8" w:space="0"/>
              <w:right w:val="single" w:color="000000" w:sz="8" w:space="0"/>
            </w:tcBorders>
            <w:noWrap w:val="0"/>
            <w:vAlign w:val="center"/>
          </w:tcPr>
          <w:p>
            <w:pPr>
              <w:jc w:val="center"/>
              <w:rPr>
                <w:rFonts w:hint="eastAsia" w:ascii="楷体" w:hAnsi="楷体" w:eastAsia="楷体" w:cs="楷体"/>
                <w:i w:val="0"/>
                <w:iCs w:val="0"/>
                <w:color w:val="000000"/>
                <w:sz w:val="21"/>
                <w:szCs w:val="21"/>
                <w:u w:val="none"/>
              </w:rPr>
            </w:pPr>
          </w:p>
        </w:tc>
        <w:tc>
          <w:tcPr>
            <w:tcW w:w="751"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楷体" w:hAnsi="楷体" w:eastAsia="楷体" w:cs="楷体"/>
                <w:i w:val="0"/>
                <w:iCs w:val="0"/>
                <w:color w:val="000000"/>
                <w:sz w:val="21"/>
                <w:szCs w:val="21"/>
                <w:u w:val="none"/>
              </w:rPr>
            </w:pPr>
            <w:r>
              <w:rPr>
                <w:rFonts w:hint="eastAsia" w:ascii="楷体" w:hAnsi="楷体" w:eastAsia="楷体" w:cs="楷体"/>
                <w:i w:val="0"/>
                <w:iCs w:val="0"/>
                <w:color w:val="000000"/>
                <w:kern w:val="0"/>
                <w:sz w:val="21"/>
                <w:szCs w:val="21"/>
                <w:u w:val="none"/>
                <w:lang w:val="en-US" w:eastAsia="zh-CN" w:bidi="ar"/>
              </w:rPr>
              <w:t>1</w:t>
            </w:r>
          </w:p>
        </w:tc>
        <w:tc>
          <w:tcPr>
            <w:tcW w:w="751" w:type="dxa"/>
            <w:tcBorders>
              <w:top w:val="nil"/>
              <w:left w:val="nil"/>
              <w:bottom w:val="single" w:color="000000" w:sz="8" w:space="0"/>
              <w:right w:val="single" w:color="000000" w:sz="8" w:space="0"/>
            </w:tcBorders>
            <w:noWrap w:val="0"/>
            <w:vAlign w:val="center"/>
          </w:tcPr>
          <w:p>
            <w:pPr>
              <w:jc w:val="center"/>
              <w:rPr>
                <w:rFonts w:hint="eastAsia" w:ascii="楷体" w:hAnsi="楷体" w:eastAsia="楷体" w:cs="楷体"/>
                <w:i w:val="0"/>
                <w:iCs w:val="0"/>
                <w:color w:val="000000"/>
                <w:sz w:val="21"/>
                <w:szCs w:val="21"/>
                <w:u w:val="none"/>
              </w:rPr>
            </w:pPr>
          </w:p>
        </w:tc>
        <w:tc>
          <w:tcPr>
            <w:tcW w:w="753" w:type="dxa"/>
            <w:tcBorders>
              <w:top w:val="nil"/>
              <w:left w:val="nil"/>
              <w:bottom w:val="single" w:color="000000" w:sz="8" w:space="0"/>
              <w:right w:val="single" w:color="000000" w:sz="8" w:space="0"/>
            </w:tcBorders>
            <w:noWrap w:val="0"/>
            <w:vAlign w:val="center"/>
          </w:tcPr>
          <w:p>
            <w:pPr>
              <w:jc w:val="center"/>
              <w:rPr>
                <w:rFonts w:hint="eastAsia" w:ascii="楷体" w:hAnsi="楷体" w:eastAsia="楷体" w:cs="楷体"/>
                <w:i w:val="0"/>
                <w:iCs w:val="0"/>
                <w:color w:val="000000"/>
                <w:sz w:val="21"/>
                <w:szCs w:val="21"/>
                <w:u w:val="none"/>
              </w:rPr>
            </w:pPr>
          </w:p>
        </w:tc>
        <w:tc>
          <w:tcPr>
            <w:tcW w:w="1020"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楷体" w:hAnsi="楷体" w:eastAsia="楷体" w:cs="楷体"/>
                <w:i w:val="0"/>
                <w:iCs w:val="0"/>
                <w:color w:val="000000"/>
                <w:sz w:val="21"/>
                <w:szCs w:val="21"/>
                <w:u w:val="none"/>
              </w:rPr>
            </w:pPr>
            <w:r>
              <w:rPr>
                <w:rFonts w:hint="eastAsia" w:ascii="楷体" w:hAnsi="楷体" w:eastAsia="楷体" w:cs="楷体"/>
                <w:i w:val="0"/>
                <w:iCs w:val="0"/>
                <w:color w:val="000000"/>
                <w:kern w:val="0"/>
                <w:sz w:val="21"/>
                <w:szCs w:val="21"/>
                <w:u w:val="none"/>
                <w:lang w:val="en-US" w:eastAsia="zh-CN" w:bidi="ar"/>
              </w:rPr>
              <w:t>考查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1020" w:type="dxa"/>
            <w:vMerge w:val="continue"/>
            <w:tcBorders>
              <w:top w:val="nil"/>
              <w:left w:val="single" w:color="000000" w:sz="8" w:space="0"/>
              <w:bottom w:val="nil"/>
              <w:right w:val="single" w:color="000000" w:sz="8" w:space="0"/>
            </w:tcBorders>
            <w:noWrap w:val="0"/>
            <w:vAlign w:val="center"/>
          </w:tcPr>
          <w:p>
            <w:pPr>
              <w:jc w:val="center"/>
              <w:rPr>
                <w:rFonts w:hint="eastAsia" w:ascii="楷体" w:hAnsi="楷体" w:eastAsia="楷体" w:cs="楷体"/>
                <w:b/>
                <w:bCs/>
                <w:i w:val="0"/>
                <w:iCs w:val="0"/>
                <w:color w:val="000000"/>
                <w:sz w:val="21"/>
                <w:szCs w:val="21"/>
                <w:u w:val="none"/>
              </w:rPr>
            </w:pPr>
          </w:p>
        </w:tc>
        <w:tc>
          <w:tcPr>
            <w:tcW w:w="751"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楷体" w:hAnsi="楷体" w:eastAsia="楷体" w:cs="楷体"/>
                <w:i w:val="0"/>
                <w:iCs w:val="0"/>
                <w:color w:val="000000"/>
                <w:sz w:val="21"/>
                <w:szCs w:val="21"/>
                <w:u w:val="none"/>
              </w:rPr>
            </w:pPr>
            <w:r>
              <w:rPr>
                <w:rFonts w:hint="eastAsia" w:ascii="楷体" w:hAnsi="楷体" w:eastAsia="楷体" w:cs="楷体"/>
                <w:i w:val="0"/>
                <w:iCs w:val="0"/>
                <w:color w:val="000000"/>
                <w:kern w:val="0"/>
                <w:sz w:val="21"/>
                <w:szCs w:val="21"/>
                <w:u w:val="none"/>
                <w:lang w:val="en-US" w:eastAsia="zh-CN" w:bidi="ar"/>
              </w:rPr>
              <w:t>14</w:t>
            </w:r>
          </w:p>
        </w:tc>
        <w:tc>
          <w:tcPr>
            <w:tcW w:w="1558" w:type="dxa"/>
            <w:tcBorders>
              <w:top w:val="nil"/>
              <w:left w:val="nil"/>
              <w:bottom w:val="single" w:color="000000" w:sz="8" w:space="0"/>
              <w:right w:val="single" w:color="000000" w:sz="8" w:space="0"/>
            </w:tcBorders>
            <w:noWrap w:val="0"/>
            <w:vAlign w:val="top"/>
          </w:tcPr>
          <w:p>
            <w:pPr>
              <w:keepNext w:val="0"/>
              <w:keepLines w:val="0"/>
              <w:widowControl/>
              <w:suppressLineNumbers w:val="0"/>
              <w:jc w:val="center"/>
              <w:textAlignment w:val="top"/>
              <w:rPr>
                <w:rFonts w:hint="eastAsia" w:ascii="楷体" w:hAnsi="楷体" w:eastAsia="楷体" w:cs="楷体"/>
                <w:i w:val="0"/>
                <w:iCs w:val="0"/>
                <w:color w:val="000000"/>
                <w:sz w:val="21"/>
                <w:szCs w:val="21"/>
                <w:u w:val="none"/>
              </w:rPr>
            </w:pPr>
            <w:r>
              <w:rPr>
                <w:rFonts w:hint="eastAsia" w:ascii="楷体" w:hAnsi="楷体" w:eastAsia="楷体" w:cs="楷体"/>
                <w:i w:val="0"/>
                <w:iCs w:val="0"/>
                <w:color w:val="000000"/>
                <w:kern w:val="0"/>
                <w:sz w:val="21"/>
                <w:szCs w:val="21"/>
                <w:u w:val="none"/>
                <w:lang w:val="en-US" w:eastAsia="zh-CN" w:bidi="ar"/>
              </w:rPr>
              <w:t>世界历史</w:t>
            </w:r>
          </w:p>
        </w:tc>
        <w:tc>
          <w:tcPr>
            <w:tcW w:w="1077"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楷体" w:hAnsi="楷体" w:eastAsia="楷体" w:cs="楷体"/>
                <w:i w:val="0"/>
                <w:iCs w:val="0"/>
                <w:color w:val="000000"/>
                <w:sz w:val="21"/>
                <w:szCs w:val="21"/>
                <w:u w:val="none"/>
              </w:rPr>
            </w:pPr>
            <w:r>
              <w:rPr>
                <w:rFonts w:hint="eastAsia" w:ascii="楷体" w:hAnsi="楷体" w:eastAsia="楷体" w:cs="楷体"/>
                <w:i w:val="0"/>
                <w:iCs w:val="0"/>
                <w:color w:val="000000"/>
                <w:kern w:val="0"/>
                <w:sz w:val="21"/>
                <w:szCs w:val="21"/>
                <w:u w:val="none"/>
                <w:lang w:val="en-US" w:eastAsia="zh-CN" w:bidi="ar"/>
              </w:rPr>
              <w:t>36</w:t>
            </w:r>
          </w:p>
        </w:tc>
        <w:tc>
          <w:tcPr>
            <w:tcW w:w="751"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楷体" w:hAnsi="楷体" w:eastAsia="楷体" w:cs="楷体"/>
                <w:i w:val="0"/>
                <w:iCs w:val="0"/>
                <w:color w:val="000000"/>
                <w:sz w:val="21"/>
                <w:szCs w:val="21"/>
                <w:u w:val="none"/>
              </w:rPr>
            </w:pPr>
            <w:r>
              <w:rPr>
                <w:rFonts w:hint="eastAsia" w:ascii="楷体" w:hAnsi="楷体" w:eastAsia="楷体" w:cs="楷体"/>
                <w:i w:val="0"/>
                <w:iCs w:val="0"/>
                <w:color w:val="000000"/>
                <w:kern w:val="0"/>
                <w:sz w:val="21"/>
                <w:szCs w:val="21"/>
                <w:u w:val="none"/>
                <w:lang w:val="en-US" w:eastAsia="zh-CN" w:bidi="ar"/>
              </w:rPr>
              <w:t>36</w:t>
            </w:r>
          </w:p>
        </w:tc>
        <w:tc>
          <w:tcPr>
            <w:tcW w:w="752" w:type="dxa"/>
            <w:tcBorders>
              <w:top w:val="nil"/>
              <w:left w:val="nil"/>
              <w:bottom w:val="single" w:color="000000" w:sz="8" w:space="0"/>
              <w:right w:val="single" w:color="000000" w:sz="8" w:space="0"/>
            </w:tcBorders>
            <w:noWrap w:val="0"/>
            <w:vAlign w:val="center"/>
          </w:tcPr>
          <w:p>
            <w:pPr>
              <w:jc w:val="center"/>
              <w:rPr>
                <w:rFonts w:hint="eastAsia" w:ascii="楷体" w:hAnsi="楷体" w:eastAsia="楷体" w:cs="楷体"/>
                <w:i w:val="0"/>
                <w:iCs w:val="0"/>
                <w:color w:val="000000"/>
                <w:sz w:val="21"/>
                <w:szCs w:val="21"/>
                <w:u w:val="none"/>
              </w:rPr>
            </w:pPr>
          </w:p>
        </w:tc>
        <w:tc>
          <w:tcPr>
            <w:tcW w:w="751" w:type="dxa"/>
            <w:tcBorders>
              <w:top w:val="nil"/>
              <w:left w:val="nil"/>
              <w:bottom w:val="single" w:color="000000" w:sz="8" w:space="0"/>
              <w:right w:val="single" w:color="000000" w:sz="8" w:space="0"/>
            </w:tcBorders>
            <w:noWrap w:val="0"/>
            <w:vAlign w:val="center"/>
          </w:tcPr>
          <w:p>
            <w:pPr>
              <w:jc w:val="center"/>
              <w:rPr>
                <w:rFonts w:hint="eastAsia" w:ascii="楷体" w:hAnsi="楷体" w:eastAsia="楷体" w:cs="楷体"/>
                <w:i w:val="0"/>
                <w:iCs w:val="0"/>
                <w:color w:val="000000"/>
                <w:sz w:val="21"/>
                <w:szCs w:val="21"/>
                <w:u w:val="none"/>
              </w:rPr>
            </w:pPr>
          </w:p>
        </w:tc>
        <w:tc>
          <w:tcPr>
            <w:tcW w:w="751"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楷体" w:hAnsi="楷体" w:eastAsia="楷体" w:cs="楷体"/>
                <w:i w:val="0"/>
                <w:iCs w:val="0"/>
                <w:color w:val="000000"/>
                <w:sz w:val="21"/>
                <w:szCs w:val="21"/>
                <w:u w:val="none"/>
              </w:rPr>
            </w:pPr>
            <w:r>
              <w:rPr>
                <w:rFonts w:hint="eastAsia" w:ascii="楷体" w:hAnsi="楷体" w:eastAsia="楷体" w:cs="楷体"/>
                <w:i w:val="0"/>
                <w:iCs w:val="0"/>
                <w:color w:val="000000"/>
                <w:kern w:val="0"/>
                <w:sz w:val="21"/>
                <w:szCs w:val="21"/>
                <w:u w:val="none"/>
                <w:lang w:val="en-US" w:eastAsia="zh-CN" w:bidi="ar"/>
              </w:rPr>
              <w:t>1</w:t>
            </w:r>
          </w:p>
        </w:tc>
        <w:tc>
          <w:tcPr>
            <w:tcW w:w="751"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楷体" w:hAnsi="楷体" w:eastAsia="楷体" w:cs="楷体"/>
                <w:i w:val="0"/>
                <w:iCs w:val="0"/>
                <w:color w:val="000000"/>
                <w:sz w:val="21"/>
                <w:szCs w:val="21"/>
                <w:u w:val="none"/>
              </w:rPr>
            </w:pPr>
            <w:r>
              <w:rPr>
                <w:rFonts w:hint="eastAsia" w:ascii="楷体" w:hAnsi="楷体" w:eastAsia="楷体" w:cs="楷体"/>
                <w:i w:val="0"/>
                <w:iCs w:val="0"/>
                <w:color w:val="000000"/>
                <w:kern w:val="0"/>
                <w:sz w:val="21"/>
                <w:szCs w:val="21"/>
                <w:u w:val="none"/>
                <w:lang w:val="en-US" w:eastAsia="zh-CN" w:bidi="ar"/>
              </w:rPr>
              <w:t>1</w:t>
            </w:r>
          </w:p>
        </w:tc>
        <w:tc>
          <w:tcPr>
            <w:tcW w:w="751" w:type="dxa"/>
            <w:tcBorders>
              <w:top w:val="nil"/>
              <w:left w:val="nil"/>
              <w:bottom w:val="single" w:color="000000" w:sz="8" w:space="0"/>
              <w:right w:val="single" w:color="000000" w:sz="8" w:space="0"/>
            </w:tcBorders>
            <w:noWrap w:val="0"/>
            <w:vAlign w:val="center"/>
          </w:tcPr>
          <w:p>
            <w:pPr>
              <w:jc w:val="center"/>
              <w:rPr>
                <w:rFonts w:hint="eastAsia" w:ascii="楷体" w:hAnsi="楷体" w:eastAsia="楷体" w:cs="楷体"/>
                <w:i w:val="0"/>
                <w:iCs w:val="0"/>
                <w:color w:val="000000"/>
                <w:sz w:val="21"/>
                <w:szCs w:val="21"/>
                <w:u w:val="none"/>
              </w:rPr>
            </w:pPr>
          </w:p>
        </w:tc>
        <w:tc>
          <w:tcPr>
            <w:tcW w:w="751" w:type="dxa"/>
            <w:tcBorders>
              <w:top w:val="nil"/>
              <w:left w:val="nil"/>
              <w:bottom w:val="single" w:color="000000" w:sz="8" w:space="0"/>
              <w:right w:val="single" w:color="000000" w:sz="8" w:space="0"/>
            </w:tcBorders>
            <w:noWrap w:val="0"/>
            <w:vAlign w:val="center"/>
          </w:tcPr>
          <w:p>
            <w:pPr>
              <w:jc w:val="center"/>
              <w:rPr>
                <w:rFonts w:hint="eastAsia" w:ascii="楷体" w:hAnsi="楷体" w:eastAsia="楷体" w:cs="楷体"/>
                <w:i w:val="0"/>
                <w:iCs w:val="0"/>
                <w:color w:val="000000"/>
                <w:sz w:val="21"/>
                <w:szCs w:val="21"/>
                <w:u w:val="none"/>
              </w:rPr>
            </w:pPr>
          </w:p>
        </w:tc>
        <w:tc>
          <w:tcPr>
            <w:tcW w:w="753" w:type="dxa"/>
            <w:tcBorders>
              <w:top w:val="nil"/>
              <w:left w:val="nil"/>
              <w:bottom w:val="single" w:color="000000" w:sz="8" w:space="0"/>
              <w:right w:val="single" w:color="000000" w:sz="8" w:space="0"/>
            </w:tcBorders>
            <w:noWrap w:val="0"/>
            <w:vAlign w:val="center"/>
          </w:tcPr>
          <w:p>
            <w:pPr>
              <w:jc w:val="center"/>
              <w:rPr>
                <w:rFonts w:hint="eastAsia" w:ascii="楷体" w:hAnsi="楷体" w:eastAsia="楷体" w:cs="楷体"/>
                <w:i w:val="0"/>
                <w:iCs w:val="0"/>
                <w:color w:val="000000"/>
                <w:sz w:val="21"/>
                <w:szCs w:val="21"/>
                <w:u w:val="none"/>
              </w:rPr>
            </w:pPr>
          </w:p>
        </w:tc>
        <w:tc>
          <w:tcPr>
            <w:tcW w:w="1020"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楷体" w:hAnsi="楷体" w:eastAsia="楷体" w:cs="楷体"/>
                <w:i w:val="0"/>
                <w:iCs w:val="0"/>
                <w:color w:val="000000"/>
                <w:sz w:val="21"/>
                <w:szCs w:val="21"/>
                <w:u w:val="none"/>
              </w:rPr>
            </w:pPr>
            <w:r>
              <w:rPr>
                <w:rFonts w:hint="eastAsia" w:ascii="楷体" w:hAnsi="楷体" w:eastAsia="楷体" w:cs="楷体"/>
                <w:i w:val="0"/>
                <w:iCs w:val="0"/>
                <w:color w:val="000000"/>
                <w:kern w:val="0"/>
                <w:sz w:val="21"/>
                <w:szCs w:val="21"/>
                <w:u w:val="none"/>
                <w:lang w:val="en-US" w:eastAsia="zh-CN" w:bidi="ar"/>
              </w:rPr>
              <w:t>考查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1" w:hRule="atLeast"/>
        </w:trPr>
        <w:tc>
          <w:tcPr>
            <w:tcW w:w="1020" w:type="dxa"/>
            <w:vMerge w:val="continue"/>
            <w:tcBorders>
              <w:top w:val="nil"/>
              <w:left w:val="single" w:color="000000" w:sz="8" w:space="0"/>
              <w:bottom w:val="nil"/>
              <w:right w:val="single" w:color="000000" w:sz="8" w:space="0"/>
            </w:tcBorders>
            <w:noWrap w:val="0"/>
            <w:vAlign w:val="center"/>
          </w:tcPr>
          <w:p>
            <w:pPr>
              <w:jc w:val="center"/>
              <w:rPr>
                <w:rFonts w:hint="eastAsia" w:ascii="楷体" w:hAnsi="楷体" w:eastAsia="楷体" w:cs="楷体"/>
                <w:b/>
                <w:bCs/>
                <w:i w:val="0"/>
                <w:iCs w:val="0"/>
                <w:color w:val="000000"/>
                <w:sz w:val="21"/>
                <w:szCs w:val="21"/>
                <w:u w:val="none"/>
              </w:rPr>
            </w:pPr>
          </w:p>
        </w:tc>
        <w:tc>
          <w:tcPr>
            <w:tcW w:w="751"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楷体" w:hAnsi="楷体" w:eastAsia="楷体" w:cs="楷体"/>
                <w:i w:val="0"/>
                <w:iCs w:val="0"/>
                <w:color w:val="000000"/>
                <w:sz w:val="21"/>
                <w:szCs w:val="21"/>
                <w:u w:val="none"/>
              </w:rPr>
            </w:pPr>
            <w:r>
              <w:rPr>
                <w:rFonts w:hint="eastAsia" w:ascii="楷体" w:hAnsi="楷体" w:eastAsia="楷体" w:cs="楷体"/>
                <w:i w:val="0"/>
                <w:iCs w:val="0"/>
                <w:color w:val="000000"/>
                <w:kern w:val="0"/>
                <w:sz w:val="21"/>
                <w:szCs w:val="21"/>
                <w:u w:val="none"/>
                <w:lang w:val="en-US" w:eastAsia="zh-CN" w:bidi="ar"/>
              </w:rPr>
              <w:t>15</w:t>
            </w:r>
          </w:p>
        </w:tc>
        <w:tc>
          <w:tcPr>
            <w:tcW w:w="1558"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楷体" w:hAnsi="楷体" w:eastAsia="楷体" w:cs="楷体"/>
                <w:i w:val="0"/>
                <w:iCs w:val="0"/>
                <w:color w:val="000000"/>
                <w:sz w:val="21"/>
                <w:szCs w:val="21"/>
                <w:u w:val="none"/>
              </w:rPr>
            </w:pPr>
            <w:r>
              <w:rPr>
                <w:rFonts w:hint="eastAsia" w:ascii="楷体" w:hAnsi="楷体" w:eastAsia="楷体" w:cs="楷体"/>
                <w:i w:val="0"/>
                <w:iCs w:val="0"/>
                <w:color w:val="000000"/>
                <w:kern w:val="0"/>
                <w:sz w:val="21"/>
                <w:szCs w:val="21"/>
                <w:u w:val="none"/>
                <w:lang w:val="en-US" w:eastAsia="zh-CN" w:bidi="ar"/>
              </w:rPr>
              <w:t>劳动教育指导手册</w:t>
            </w:r>
          </w:p>
        </w:tc>
        <w:tc>
          <w:tcPr>
            <w:tcW w:w="1077"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楷体" w:hAnsi="楷体" w:eastAsia="楷体" w:cs="楷体"/>
                <w:i w:val="0"/>
                <w:iCs w:val="0"/>
                <w:color w:val="000000"/>
                <w:sz w:val="21"/>
                <w:szCs w:val="21"/>
                <w:u w:val="none"/>
              </w:rPr>
            </w:pPr>
            <w:r>
              <w:rPr>
                <w:rFonts w:hint="eastAsia" w:ascii="楷体" w:hAnsi="楷体" w:eastAsia="楷体" w:cs="楷体"/>
                <w:i w:val="0"/>
                <w:iCs w:val="0"/>
                <w:color w:val="000000"/>
                <w:kern w:val="0"/>
                <w:sz w:val="21"/>
                <w:szCs w:val="21"/>
                <w:u w:val="none"/>
                <w:lang w:val="en-US" w:eastAsia="zh-CN" w:bidi="ar"/>
              </w:rPr>
              <w:t>18</w:t>
            </w:r>
          </w:p>
        </w:tc>
        <w:tc>
          <w:tcPr>
            <w:tcW w:w="751"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楷体" w:hAnsi="楷体" w:eastAsia="楷体" w:cs="楷体"/>
                <w:i w:val="0"/>
                <w:iCs w:val="0"/>
                <w:color w:val="000000"/>
                <w:sz w:val="21"/>
                <w:szCs w:val="21"/>
                <w:u w:val="none"/>
              </w:rPr>
            </w:pPr>
            <w:r>
              <w:rPr>
                <w:rFonts w:hint="eastAsia" w:ascii="楷体" w:hAnsi="楷体" w:eastAsia="楷体" w:cs="楷体"/>
                <w:i w:val="0"/>
                <w:iCs w:val="0"/>
                <w:color w:val="000000"/>
                <w:kern w:val="0"/>
                <w:sz w:val="21"/>
                <w:szCs w:val="21"/>
                <w:u w:val="none"/>
                <w:lang w:val="en-US" w:eastAsia="zh-CN" w:bidi="ar"/>
              </w:rPr>
              <w:t>9</w:t>
            </w:r>
          </w:p>
        </w:tc>
        <w:tc>
          <w:tcPr>
            <w:tcW w:w="752"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楷体" w:hAnsi="楷体" w:eastAsia="楷体" w:cs="楷体"/>
                <w:i w:val="0"/>
                <w:iCs w:val="0"/>
                <w:color w:val="000000"/>
                <w:sz w:val="21"/>
                <w:szCs w:val="21"/>
                <w:u w:val="none"/>
              </w:rPr>
            </w:pPr>
            <w:r>
              <w:rPr>
                <w:rFonts w:hint="eastAsia" w:ascii="楷体" w:hAnsi="楷体" w:eastAsia="楷体" w:cs="楷体"/>
                <w:i w:val="0"/>
                <w:iCs w:val="0"/>
                <w:color w:val="000000"/>
                <w:kern w:val="0"/>
                <w:sz w:val="21"/>
                <w:szCs w:val="21"/>
                <w:u w:val="none"/>
                <w:lang w:val="en-US" w:eastAsia="zh-CN" w:bidi="ar"/>
              </w:rPr>
              <w:t>9</w:t>
            </w:r>
          </w:p>
        </w:tc>
        <w:tc>
          <w:tcPr>
            <w:tcW w:w="751" w:type="dxa"/>
            <w:tcBorders>
              <w:top w:val="nil"/>
              <w:left w:val="nil"/>
              <w:bottom w:val="single" w:color="000000" w:sz="8" w:space="0"/>
              <w:right w:val="single" w:color="000000" w:sz="8" w:space="0"/>
            </w:tcBorders>
            <w:noWrap w:val="0"/>
            <w:vAlign w:val="center"/>
          </w:tcPr>
          <w:p>
            <w:pPr>
              <w:jc w:val="center"/>
              <w:rPr>
                <w:rFonts w:hint="eastAsia" w:ascii="楷体" w:hAnsi="楷体" w:eastAsia="楷体" w:cs="楷体"/>
                <w:i w:val="0"/>
                <w:iCs w:val="0"/>
                <w:color w:val="000000"/>
                <w:sz w:val="21"/>
                <w:szCs w:val="21"/>
                <w:u w:val="none"/>
              </w:rPr>
            </w:pPr>
          </w:p>
        </w:tc>
        <w:tc>
          <w:tcPr>
            <w:tcW w:w="751" w:type="dxa"/>
            <w:tcBorders>
              <w:top w:val="nil"/>
              <w:left w:val="nil"/>
              <w:bottom w:val="single" w:color="000000" w:sz="8" w:space="0"/>
              <w:right w:val="single" w:color="000000" w:sz="8" w:space="0"/>
            </w:tcBorders>
            <w:noWrap w:val="0"/>
            <w:vAlign w:val="center"/>
          </w:tcPr>
          <w:p>
            <w:pPr>
              <w:jc w:val="center"/>
              <w:rPr>
                <w:rFonts w:hint="eastAsia" w:ascii="楷体" w:hAnsi="楷体" w:eastAsia="楷体" w:cs="楷体"/>
                <w:i w:val="0"/>
                <w:iCs w:val="0"/>
                <w:color w:val="000000"/>
                <w:sz w:val="21"/>
                <w:szCs w:val="21"/>
                <w:u w:val="none"/>
              </w:rPr>
            </w:pPr>
          </w:p>
        </w:tc>
        <w:tc>
          <w:tcPr>
            <w:tcW w:w="751" w:type="dxa"/>
            <w:tcBorders>
              <w:top w:val="nil"/>
              <w:left w:val="nil"/>
              <w:bottom w:val="single" w:color="000000" w:sz="8" w:space="0"/>
              <w:right w:val="single" w:color="000000" w:sz="8" w:space="0"/>
            </w:tcBorders>
            <w:noWrap w:val="0"/>
            <w:vAlign w:val="center"/>
          </w:tcPr>
          <w:p>
            <w:pPr>
              <w:jc w:val="center"/>
              <w:rPr>
                <w:rFonts w:hint="eastAsia" w:ascii="楷体" w:hAnsi="楷体" w:eastAsia="楷体" w:cs="楷体"/>
                <w:i w:val="0"/>
                <w:iCs w:val="0"/>
                <w:color w:val="000000"/>
                <w:sz w:val="21"/>
                <w:szCs w:val="21"/>
                <w:u w:val="none"/>
              </w:rPr>
            </w:pPr>
          </w:p>
        </w:tc>
        <w:tc>
          <w:tcPr>
            <w:tcW w:w="751"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楷体" w:hAnsi="楷体" w:eastAsia="楷体" w:cs="楷体"/>
                <w:i w:val="0"/>
                <w:iCs w:val="0"/>
                <w:color w:val="000000"/>
                <w:sz w:val="21"/>
                <w:szCs w:val="21"/>
                <w:u w:val="none"/>
              </w:rPr>
            </w:pPr>
            <w:r>
              <w:rPr>
                <w:rFonts w:hint="eastAsia" w:ascii="楷体" w:hAnsi="楷体" w:eastAsia="楷体" w:cs="楷体"/>
                <w:i w:val="0"/>
                <w:iCs w:val="0"/>
                <w:color w:val="000000"/>
                <w:kern w:val="0"/>
                <w:sz w:val="21"/>
                <w:szCs w:val="21"/>
                <w:u w:val="none"/>
                <w:lang w:val="en-US" w:eastAsia="zh-CN" w:bidi="ar"/>
              </w:rPr>
              <w:t>1</w:t>
            </w:r>
          </w:p>
        </w:tc>
        <w:tc>
          <w:tcPr>
            <w:tcW w:w="751" w:type="dxa"/>
            <w:tcBorders>
              <w:top w:val="nil"/>
              <w:left w:val="nil"/>
              <w:bottom w:val="single" w:color="000000" w:sz="8" w:space="0"/>
              <w:right w:val="single" w:color="000000" w:sz="8" w:space="0"/>
            </w:tcBorders>
            <w:noWrap w:val="0"/>
            <w:vAlign w:val="center"/>
          </w:tcPr>
          <w:p>
            <w:pPr>
              <w:jc w:val="center"/>
              <w:rPr>
                <w:rFonts w:hint="eastAsia" w:ascii="楷体" w:hAnsi="楷体" w:eastAsia="楷体" w:cs="楷体"/>
                <w:i w:val="0"/>
                <w:iCs w:val="0"/>
                <w:color w:val="000000"/>
                <w:sz w:val="21"/>
                <w:szCs w:val="21"/>
                <w:u w:val="none"/>
              </w:rPr>
            </w:pPr>
          </w:p>
        </w:tc>
        <w:tc>
          <w:tcPr>
            <w:tcW w:w="753" w:type="dxa"/>
            <w:tcBorders>
              <w:top w:val="nil"/>
              <w:left w:val="nil"/>
              <w:bottom w:val="single" w:color="000000" w:sz="8" w:space="0"/>
              <w:right w:val="single" w:color="000000" w:sz="8" w:space="0"/>
            </w:tcBorders>
            <w:noWrap w:val="0"/>
            <w:vAlign w:val="center"/>
          </w:tcPr>
          <w:p>
            <w:pPr>
              <w:jc w:val="center"/>
              <w:rPr>
                <w:rFonts w:hint="eastAsia" w:ascii="楷体" w:hAnsi="楷体" w:eastAsia="楷体" w:cs="楷体"/>
                <w:i w:val="0"/>
                <w:iCs w:val="0"/>
                <w:color w:val="000000"/>
                <w:sz w:val="21"/>
                <w:szCs w:val="21"/>
                <w:u w:val="none"/>
              </w:rPr>
            </w:pPr>
          </w:p>
        </w:tc>
        <w:tc>
          <w:tcPr>
            <w:tcW w:w="1020"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楷体" w:hAnsi="楷体" w:eastAsia="楷体" w:cs="楷体"/>
                <w:i w:val="0"/>
                <w:iCs w:val="0"/>
                <w:color w:val="000000"/>
                <w:sz w:val="21"/>
                <w:szCs w:val="21"/>
                <w:u w:val="none"/>
              </w:rPr>
            </w:pPr>
            <w:r>
              <w:rPr>
                <w:rFonts w:hint="eastAsia" w:ascii="楷体" w:hAnsi="楷体" w:eastAsia="楷体" w:cs="楷体"/>
                <w:i w:val="0"/>
                <w:iCs w:val="0"/>
                <w:color w:val="000000"/>
                <w:kern w:val="0"/>
                <w:sz w:val="21"/>
                <w:szCs w:val="21"/>
                <w:u w:val="none"/>
                <w:lang w:val="en-US" w:eastAsia="zh-CN" w:bidi="ar"/>
              </w:rPr>
              <w:t>考查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1020" w:type="dxa"/>
            <w:vMerge w:val="continue"/>
            <w:tcBorders>
              <w:top w:val="nil"/>
              <w:left w:val="single" w:color="000000" w:sz="8" w:space="0"/>
              <w:bottom w:val="nil"/>
              <w:right w:val="single" w:color="000000" w:sz="8" w:space="0"/>
            </w:tcBorders>
            <w:noWrap w:val="0"/>
            <w:vAlign w:val="center"/>
          </w:tcPr>
          <w:p>
            <w:pPr>
              <w:jc w:val="center"/>
              <w:rPr>
                <w:rFonts w:hint="eastAsia" w:ascii="楷体" w:hAnsi="楷体" w:eastAsia="楷体" w:cs="楷体"/>
                <w:b/>
                <w:bCs/>
                <w:i w:val="0"/>
                <w:iCs w:val="0"/>
                <w:color w:val="000000"/>
                <w:sz w:val="21"/>
                <w:szCs w:val="21"/>
                <w:u w:val="none"/>
              </w:rPr>
            </w:pPr>
          </w:p>
        </w:tc>
        <w:tc>
          <w:tcPr>
            <w:tcW w:w="751"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楷体" w:hAnsi="楷体" w:eastAsia="楷体" w:cs="楷体"/>
                <w:i w:val="0"/>
                <w:iCs w:val="0"/>
                <w:color w:val="000000"/>
                <w:sz w:val="21"/>
                <w:szCs w:val="21"/>
                <w:u w:val="none"/>
              </w:rPr>
            </w:pPr>
            <w:r>
              <w:rPr>
                <w:rFonts w:hint="eastAsia" w:ascii="楷体" w:hAnsi="楷体" w:eastAsia="楷体" w:cs="楷体"/>
                <w:i w:val="0"/>
                <w:iCs w:val="0"/>
                <w:color w:val="000000"/>
                <w:kern w:val="0"/>
                <w:sz w:val="21"/>
                <w:szCs w:val="21"/>
                <w:u w:val="none"/>
                <w:lang w:val="en-US" w:eastAsia="zh-CN" w:bidi="ar"/>
              </w:rPr>
              <w:t>16</w:t>
            </w:r>
          </w:p>
        </w:tc>
        <w:tc>
          <w:tcPr>
            <w:tcW w:w="1558"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楷体" w:hAnsi="楷体" w:eastAsia="楷体" w:cs="楷体"/>
                <w:i w:val="0"/>
                <w:iCs w:val="0"/>
                <w:color w:val="000000"/>
                <w:sz w:val="21"/>
                <w:szCs w:val="21"/>
                <w:u w:val="none"/>
              </w:rPr>
            </w:pPr>
            <w:r>
              <w:rPr>
                <w:rFonts w:hint="eastAsia" w:ascii="楷体" w:hAnsi="楷体" w:eastAsia="楷体" w:cs="楷体"/>
                <w:i w:val="0"/>
                <w:iCs w:val="0"/>
                <w:color w:val="000000"/>
                <w:kern w:val="0"/>
                <w:sz w:val="21"/>
                <w:szCs w:val="21"/>
                <w:u w:val="none"/>
                <w:lang w:val="en-US" w:eastAsia="zh-CN" w:bidi="ar"/>
              </w:rPr>
              <w:t>时事职教</w:t>
            </w:r>
          </w:p>
        </w:tc>
        <w:tc>
          <w:tcPr>
            <w:tcW w:w="1077"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楷体" w:hAnsi="楷体" w:eastAsia="楷体" w:cs="楷体"/>
                <w:i w:val="0"/>
                <w:iCs w:val="0"/>
                <w:color w:val="000000"/>
                <w:sz w:val="21"/>
                <w:szCs w:val="21"/>
                <w:u w:val="none"/>
              </w:rPr>
            </w:pPr>
            <w:r>
              <w:rPr>
                <w:rFonts w:hint="eastAsia" w:ascii="楷体" w:hAnsi="楷体" w:eastAsia="楷体" w:cs="楷体"/>
                <w:i w:val="0"/>
                <w:iCs w:val="0"/>
                <w:color w:val="000000"/>
                <w:kern w:val="0"/>
                <w:sz w:val="21"/>
                <w:szCs w:val="21"/>
                <w:u w:val="none"/>
                <w:lang w:val="en-US" w:eastAsia="zh-CN" w:bidi="ar"/>
              </w:rPr>
              <w:t>36</w:t>
            </w:r>
          </w:p>
        </w:tc>
        <w:tc>
          <w:tcPr>
            <w:tcW w:w="751"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楷体" w:hAnsi="楷体" w:eastAsia="楷体" w:cs="楷体"/>
                <w:i w:val="0"/>
                <w:iCs w:val="0"/>
                <w:color w:val="000000"/>
                <w:sz w:val="21"/>
                <w:szCs w:val="21"/>
                <w:u w:val="none"/>
              </w:rPr>
            </w:pPr>
            <w:r>
              <w:rPr>
                <w:rFonts w:hint="eastAsia" w:ascii="楷体" w:hAnsi="楷体" w:eastAsia="楷体" w:cs="楷体"/>
                <w:i w:val="0"/>
                <w:iCs w:val="0"/>
                <w:color w:val="000000"/>
                <w:kern w:val="0"/>
                <w:sz w:val="21"/>
                <w:szCs w:val="21"/>
                <w:u w:val="none"/>
                <w:lang w:val="en-US" w:eastAsia="zh-CN" w:bidi="ar"/>
              </w:rPr>
              <w:t>36</w:t>
            </w:r>
          </w:p>
        </w:tc>
        <w:tc>
          <w:tcPr>
            <w:tcW w:w="752" w:type="dxa"/>
            <w:tcBorders>
              <w:top w:val="nil"/>
              <w:left w:val="nil"/>
              <w:bottom w:val="single" w:color="000000" w:sz="8" w:space="0"/>
              <w:right w:val="single" w:color="000000" w:sz="8" w:space="0"/>
            </w:tcBorders>
            <w:noWrap w:val="0"/>
            <w:vAlign w:val="center"/>
          </w:tcPr>
          <w:p>
            <w:pPr>
              <w:jc w:val="center"/>
              <w:rPr>
                <w:rFonts w:hint="eastAsia" w:ascii="楷体" w:hAnsi="楷体" w:eastAsia="楷体" w:cs="楷体"/>
                <w:i w:val="0"/>
                <w:iCs w:val="0"/>
                <w:color w:val="000000"/>
                <w:sz w:val="21"/>
                <w:szCs w:val="21"/>
                <w:u w:val="none"/>
              </w:rPr>
            </w:pPr>
          </w:p>
        </w:tc>
        <w:tc>
          <w:tcPr>
            <w:tcW w:w="751" w:type="dxa"/>
            <w:tcBorders>
              <w:top w:val="nil"/>
              <w:left w:val="nil"/>
              <w:bottom w:val="single" w:color="000000" w:sz="8" w:space="0"/>
              <w:right w:val="single" w:color="000000" w:sz="8" w:space="0"/>
            </w:tcBorders>
            <w:noWrap w:val="0"/>
            <w:vAlign w:val="center"/>
          </w:tcPr>
          <w:p>
            <w:pPr>
              <w:jc w:val="center"/>
              <w:rPr>
                <w:rFonts w:hint="eastAsia" w:ascii="楷体" w:hAnsi="楷体" w:eastAsia="楷体" w:cs="楷体"/>
                <w:i w:val="0"/>
                <w:iCs w:val="0"/>
                <w:color w:val="000000"/>
                <w:sz w:val="21"/>
                <w:szCs w:val="21"/>
                <w:u w:val="none"/>
              </w:rPr>
            </w:pPr>
          </w:p>
        </w:tc>
        <w:tc>
          <w:tcPr>
            <w:tcW w:w="751" w:type="dxa"/>
            <w:tcBorders>
              <w:top w:val="nil"/>
              <w:left w:val="nil"/>
              <w:bottom w:val="single" w:color="000000" w:sz="8" w:space="0"/>
              <w:right w:val="single" w:color="000000" w:sz="8" w:space="0"/>
            </w:tcBorders>
            <w:noWrap w:val="0"/>
            <w:vAlign w:val="center"/>
          </w:tcPr>
          <w:p>
            <w:pPr>
              <w:jc w:val="center"/>
              <w:rPr>
                <w:rFonts w:hint="eastAsia" w:ascii="楷体" w:hAnsi="楷体" w:eastAsia="楷体" w:cs="楷体"/>
                <w:i w:val="0"/>
                <w:iCs w:val="0"/>
                <w:color w:val="000000"/>
                <w:sz w:val="21"/>
                <w:szCs w:val="21"/>
                <w:u w:val="none"/>
              </w:rPr>
            </w:pPr>
          </w:p>
        </w:tc>
        <w:tc>
          <w:tcPr>
            <w:tcW w:w="751"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楷体" w:hAnsi="楷体" w:eastAsia="楷体" w:cs="楷体"/>
                <w:i w:val="0"/>
                <w:iCs w:val="0"/>
                <w:color w:val="000000"/>
                <w:sz w:val="21"/>
                <w:szCs w:val="21"/>
                <w:u w:val="none"/>
              </w:rPr>
            </w:pPr>
            <w:r>
              <w:rPr>
                <w:rFonts w:hint="eastAsia" w:ascii="楷体" w:hAnsi="楷体" w:eastAsia="楷体" w:cs="楷体"/>
                <w:i w:val="0"/>
                <w:iCs w:val="0"/>
                <w:color w:val="000000"/>
                <w:kern w:val="0"/>
                <w:sz w:val="21"/>
                <w:szCs w:val="21"/>
                <w:u w:val="none"/>
                <w:lang w:val="en-US" w:eastAsia="zh-CN" w:bidi="ar"/>
              </w:rPr>
              <w:t>1</w:t>
            </w:r>
          </w:p>
        </w:tc>
        <w:tc>
          <w:tcPr>
            <w:tcW w:w="751" w:type="dxa"/>
            <w:tcBorders>
              <w:top w:val="nil"/>
              <w:left w:val="nil"/>
              <w:bottom w:val="single" w:color="000000" w:sz="8" w:space="0"/>
              <w:right w:val="single" w:color="000000" w:sz="8" w:space="0"/>
            </w:tcBorders>
            <w:noWrap w:val="0"/>
            <w:vAlign w:val="center"/>
          </w:tcPr>
          <w:p>
            <w:pPr>
              <w:jc w:val="center"/>
              <w:rPr>
                <w:rFonts w:hint="eastAsia" w:ascii="楷体" w:hAnsi="楷体" w:eastAsia="楷体" w:cs="楷体"/>
                <w:i w:val="0"/>
                <w:iCs w:val="0"/>
                <w:color w:val="000000"/>
                <w:sz w:val="21"/>
                <w:szCs w:val="21"/>
                <w:u w:val="none"/>
              </w:rPr>
            </w:pPr>
          </w:p>
        </w:tc>
        <w:tc>
          <w:tcPr>
            <w:tcW w:w="751"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楷体" w:hAnsi="楷体" w:eastAsia="楷体" w:cs="楷体"/>
                <w:i w:val="0"/>
                <w:iCs w:val="0"/>
                <w:color w:val="000000"/>
                <w:sz w:val="21"/>
                <w:szCs w:val="21"/>
                <w:u w:val="none"/>
              </w:rPr>
            </w:pPr>
            <w:r>
              <w:rPr>
                <w:rFonts w:hint="eastAsia" w:ascii="楷体" w:hAnsi="楷体" w:eastAsia="楷体" w:cs="楷体"/>
                <w:i w:val="0"/>
                <w:iCs w:val="0"/>
                <w:color w:val="000000"/>
                <w:kern w:val="0"/>
                <w:sz w:val="21"/>
                <w:szCs w:val="21"/>
                <w:u w:val="none"/>
                <w:lang w:val="en-US" w:eastAsia="zh-CN" w:bidi="ar"/>
              </w:rPr>
              <w:t>1</w:t>
            </w:r>
          </w:p>
        </w:tc>
        <w:tc>
          <w:tcPr>
            <w:tcW w:w="753" w:type="dxa"/>
            <w:tcBorders>
              <w:top w:val="nil"/>
              <w:left w:val="nil"/>
              <w:bottom w:val="single" w:color="000000" w:sz="8" w:space="0"/>
              <w:right w:val="single" w:color="000000" w:sz="8" w:space="0"/>
            </w:tcBorders>
            <w:noWrap w:val="0"/>
            <w:vAlign w:val="center"/>
          </w:tcPr>
          <w:p>
            <w:pPr>
              <w:jc w:val="center"/>
              <w:rPr>
                <w:rFonts w:hint="eastAsia" w:ascii="楷体" w:hAnsi="楷体" w:eastAsia="楷体" w:cs="楷体"/>
                <w:i w:val="0"/>
                <w:iCs w:val="0"/>
                <w:color w:val="000000"/>
                <w:sz w:val="21"/>
                <w:szCs w:val="21"/>
                <w:u w:val="none"/>
              </w:rPr>
            </w:pPr>
          </w:p>
        </w:tc>
        <w:tc>
          <w:tcPr>
            <w:tcW w:w="1020"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楷体" w:hAnsi="楷体" w:eastAsia="楷体" w:cs="楷体"/>
                <w:i w:val="0"/>
                <w:iCs w:val="0"/>
                <w:color w:val="000000"/>
                <w:sz w:val="21"/>
                <w:szCs w:val="21"/>
                <w:u w:val="none"/>
              </w:rPr>
            </w:pPr>
            <w:r>
              <w:rPr>
                <w:rFonts w:hint="eastAsia" w:ascii="楷体" w:hAnsi="楷体" w:eastAsia="楷体" w:cs="楷体"/>
                <w:i w:val="0"/>
                <w:iCs w:val="0"/>
                <w:color w:val="000000"/>
                <w:kern w:val="0"/>
                <w:sz w:val="21"/>
                <w:szCs w:val="21"/>
                <w:u w:val="none"/>
                <w:lang w:val="en-US" w:eastAsia="zh-CN" w:bidi="ar"/>
              </w:rPr>
              <w:t>考查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3" w:hRule="atLeast"/>
        </w:trPr>
        <w:tc>
          <w:tcPr>
            <w:tcW w:w="1020" w:type="dxa"/>
            <w:vMerge w:val="continue"/>
            <w:tcBorders>
              <w:top w:val="nil"/>
              <w:left w:val="single" w:color="000000" w:sz="8" w:space="0"/>
              <w:bottom w:val="nil"/>
              <w:right w:val="single" w:color="000000" w:sz="8" w:space="0"/>
            </w:tcBorders>
            <w:noWrap w:val="0"/>
            <w:vAlign w:val="center"/>
          </w:tcPr>
          <w:p>
            <w:pPr>
              <w:jc w:val="center"/>
              <w:rPr>
                <w:rFonts w:hint="eastAsia" w:ascii="楷体" w:hAnsi="楷体" w:eastAsia="楷体" w:cs="楷体"/>
                <w:b/>
                <w:bCs/>
                <w:i w:val="0"/>
                <w:iCs w:val="0"/>
                <w:color w:val="000000"/>
                <w:sz w:val="21"/>
                <w:szCs w:val="21"/>
                <w:u w:val="none"/>
              </w:rPr>
            </w:pPr>
          </w:p>
        </w:tc>
        <w:tc>
          <w:tcPr>
            <w:tcW w:w="751"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楷体" w:hAnsi="楷体" w:eastAsia="楷体" w:cs="楷体"/>
                <w:i w:val="0"/>
                <w:iCs w:val="0"/>
                <w:color w:val="000000"/>
                <w:sz w:val="21"/>
                <w:szCs w:val="21"/>
                <w:u w:val="none"/>
              </w:rPr>
            </w:pPr>
            <w:r>
              <w:rPr>
                <w:rFonts w:hint="eastAsia" w:ascii="楷体" w:hAnsi="楷体" w:eastAsia="楷体" w:cs="楷体"/>
                <w:i w:val="0"/>
                <w:iCs w:val="0"/>
                <w:color w:val="000000"/>
                <w:kern w:val="0"/>
                <w:sz w:val="21"/>
                <w:szCs w:val="21"/>
                <w:u w:val="none"/>
                <w:lang w:val="en-US" w:eastAsia="zh-CN" w:bidi="ar"/>
              </w:rPr>
              <w:t>17</w:t>
            </w:r>
          </w:p>
        </w:tc>
        <w:tc>
          <w:tcPr>
            <w:tcW w:w="1558"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楷体" w:hAnsi="楷体" w:eastAsia="楷体" w:cs="楷体"/>
                <w:i w:val="0"/>
                <w:iCs w:val="0"/>
                <w:color w:val="000000"/>
                <w:sz w:val="21"/>
                <w:szCs w:val="21"/>
                <w:u w:val="none"/>
              </w:rPr>
            </w:pPr>
            <w:r>
              <w:rPr>
                <w:rFonts w:hint="eastAsia" w:ascii="楷体" w:hAnsi="楷体" w:eastAsia="楷体" w:cs="楷体"/>
                <w:i w:val="0"/>
                <w:iCs w:val="0"/>
                <w:color w:val="000000"/>
                <w:kern w:val="0"/>
                <w:sz w:val="21"/>
                <w:szCs w:val="21"/>
                <w:u w:val="none"/>
                <w:lang w:val="en-US" w:eastAsia="zh-CN" w:bidi="ar"/>
              </w:rPr>
              <w:t>习近平新时代中国特色社会主义思想学生读本</w:t>
            </w:r>
          </w:p>
        </w:tc>
        <w:tc>
          <w:tcPr>
            <w:tcW w:w="1077"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楷体" w:hAnsi="楷体" w:eastAsia="楷体" w:cs="楷体"/>
                <w:i w:val="0"/>
                <w:iCs w:val="0"/>
                <w:color w:val="000000"/>
                <w:sz w:val="21"/>
                <w:szCs w:val="21"/>
                <w:u w:val="none"/>
              </w:rPr>
            </w:pPr>
            <w:r>
              <w:rPr>
                <w:rFonts w:hint="eastAsia" w:ascii="楷体" w:hAnsi="楷体" w:eastAsia="楷体" w:cs="楷体"/>
                <w:i w:val="0"/>
                <w:iCs w:val="0"/>
                <w:color w:val="000000"/>
                <w:kern w:val="0"/>
                <w:sz w:val="21"/>
                <w:szCs w:val="21"/>
                <w:u w:val="none"/>
                <w:lang w:val="en-US" w:eastAsia="zh-CN" w:bidi="ar"/>
              </w:rPr>
              <w:t>18</w:t>
            </w:r>
          </w:p>
        </w:tc>
        <w:tc>
          <w:tcPr>
            <w:tcW w:w="751"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楷体" w:hAnsi="楷体" w:eastAsia="楷体" w:cs="楷体"/>
                <w:i w:val="0"/>
                <w:iCs w:val="0"/>
                <w:color w:val="000000"/>
                <w:sz w:val="21"/>
                <w:szCs w:val="21"/>
                <w:u w:val="none"/>
              </w:rPr>
            </w:pPr>
            <w:r>
              <w:rPr>
                <w:rFonts w:hint="eastAsia" w:ascii="楷体" w:hAnsi="楷体" w:eastAsia="楷体" w:cs="楷体"/>
                <w:i w:val="0"/>
                <w:iCs w:val="0"/>
                <w:color w:val="000000"/>
                <w:kern w:val="0"/>
                <w:sz w:val="21"/>
                <w:szCs w:val="21"/>
                <w:u w:val="none"/>
                <w:lang w:val="en-US" w:eastAsia="zh-CN" w:bidi="ar"/>
              </w:rPr>
              <w:t>18</w:t>
            </w:r>
          </w:p>
        </w:tc>
        <w:tc>
          <w:tcPr>
            <w:tcW w:w="752" w:type="dxa"/>
            <w:tcBorders>
              <w:top w:val="nil"/>
              <w:left w:val="nil"/>
              <w:bottom w:val="single" w:color="000000" w:sz="8" w:space="0"/>
              <w:right w:val="single" w:color="000000" w:sz="8" w:space="0"/>
            </w:tcBorders>
            <w:noWrap w:val="0"/>
            <w:vAlign w:val="center"/>
          </w:tcPr>
          <w:p>
            <w:pPr>
              <w:jc w:val="center"/>
              <w:rPr>
                <w:rFonts w:hint="eastAsia" w:ascii="楷体" w:hAnsi="楷体" w:eastAsia="楷体" w:cs="楷体"/>
                <w:i w:val="0"/>
                <w:iCs w:val="0"/>
                <w:color w:val="000000"/>
                <w:sz w:val="21"/>
                <w:szCs w:val="21"/>
                <w:u w:val="none"/>
              </w:rPr>
            </w:pPr>
          </w:p>
        </w:tc>
        <w:tc>
          <w:tcPr>
            <w:tcW w:w="751" w:type="dxa"/>
            <w:tcBorders>
              <w:top w:val="nil"/>
              <w:left w:val="nil"/>
              <w:bottom w:val="single" w:color="000000" w:sz="8" w:space="0"/>
              <w:right w:val="single" w:color="000000" w:sz="8" w:space="0"/>
            </w:tcBorders>
            <w:noWrap w:val="0"/>
            <w:vAlign w:val="center"/>
          </w:tcPr>
          <w:p>
            <w:pPr>
              <w:jc w:val="center"/>
              <w:rPr>
                <w:rFonts w:hint="eastAsia" w:ascii="楷体" w:hAnsi="楷体" w:eastAsia="楷体" w:cs="楷体"/>
                <w:i w:val="0"/>
                <w:iCs w:val="0"/>
                <w:color w:val="000000"/>
                <w:sz w:val="21"/>
                <w:szCs w:val="21"/>
                <w:u w:val="none"/>
              </w:rPr>
            </w:pPr>
          </w:p>
        </w:tc>
        <w:tc>
          <w:tcPr>
            <w:tcW w:w="751"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楷体" w:hAnsi="楷体" w:eastAsia="楷体" w:cs="楷体"/>
                <w:i w:val="0"/>
                <w:iCs w:val="0"/>
                <w:color w:val="000000"/>
                <w:sz w:val="21"/>
                <w:szCs w:val="21"/>
                <w:u w:val="none"/>
              </w:rPr>
            </w:pPr>
            <w:r>
              <w:rPr>
                <w:rFonts w:hint="eastAsia" w:ascii="楷体" w:hAnsi="楷体" w:eastAsia="楷体" w:cs="楷体"/>
                <w:i w:val="0"/>
                <w:iCs w:val="0"/>
                <w:color w:val="000000"/>
                <w:kern w:val="0"/>
                <w:sz w:val="21"/>
                <w:szCs w:val="21"/>
                <w:u w:val="none"/>
                <w:lang w:val="en-US" w:eastAsia="zh-CN" w:bidi="ar"/>
              </w:rPr>
              <w:t>1</w:t>
            </w:r>
          </w:p>
        </w:tc>
        <w:tc>
          <w:tcPr>
            <w:tcW w:w="751" w:type="dxa"/>
            <w:tcBorders>
              <w:top w:val="nil"/>
              <w:left w:val="nil"/>
              <w:bottom w:val="single" w:color="000000" w:sz="8" w:space="0"/>
              <w:right w:val="single" w:color="000000" w:sz="8" w:space="0"/>
            </w:tcBorders>
            <w:noWrap w:val="0"/>
            <w:vAlign w:val="center"/>
          </w:tcPr>
          <w:p>
            <w:pPr>
              <w:jc w:val="center"/>
              <w:rPr>
                <w:rFonts w:hint="eastAsia" w:ascii="楷体" w:hAnsi="楷体" w:eastAsia="楷体" w:cs="楷体"/>
                <w:i w:val="0"/>
                <w:iCs w:val="0"/>
                <w:color w:val="000000"/>
                <w:sz w:val="21"/>
                <w:szCs w:val="21"/>
                <w:u w:val="none"/>
              </w:rPr>
            </w:pPr>
          </w:p>
        </w:tc>
        <w:tc>
          <w:tcPr>
            <w:tcW w:w="751" w:type="dxa"/>
            <w:tcBorders>
              <w:top w:val="nil"/>
              <w:left w:val="nil"/>
              <w:bottom w:val="single" w:color="000000" w:sz="8" w:space="0"/>
              <w:right w:val="single" w:color="000000" w:sz="8" w:space="0"/>
            </w:tcBorders>
            <w:noWrap w:val="0"/>
            <w:vAlign w:val="center"/>
          </w:tcPr>
          <w:p>
            <w:pPr>
              <w:jc w:val="center"/>
              <w:rPr>
                <w:rFonts w:hint="eastAsia" w:ascii="楷体" w:hAnsi="楷体" w:eastAsia="楷体" w:cs="楷体"/>
                <w:i w:val="0"/>
                <w:iCs w:val="0"/>
                <w:color w:val="000000"/>
                <w:sz w:val="21"/>
                <w:szCs w:val="21"/>
                <w:u w:val="none"/>
              </w:rPr>
            </w:pPr>
          </w:p>
        </w:tc>
        <w:tc>
          <w:tcPr>
            <w:tcW w:w="751" w:type="dxa"/>
            <w:tcBorders>
              <w:top w:val="nil"/>
              <w:left w:val="nil"/>
              <w:bottom w:val="single" w:color="000000" w:sz="8" w:space="0"/>
              <w:right w:val="single" w:color="000000" w:sz="8" w:space="0"/>
            </w:tcBorders>
            <w:noWrap w:val="0"/>
            <w:vAlign w:val="center"/>
          </w:tcPr>
          <w:p>
            <w:pPr>
              <w:jc w:val="center"/>
              <w:rPr>
                <w:rFonts w:hint="eastAsia" w:ascii="楷体" w:hAnsi="楷体" w:eastAsia="楷体" w:cs="楷体"/>
                <w:i w:val="0"/>
                <w:iCs w:val="0"/>
                <w:color w:val="000000"/>
                <w:sz w:val="21"/>
                <w:szCs w:val="21"/>
                <w:u w:val="none"/>
              </w:rPr>
            </w:pPr>
          </w:p>
        </w:tc>
        <w:tc>
          <w:tcPr>
            <w:tcW w:w="753" w:type="dxa"/>
            <w:tcBorders>
              <w:top w:val="nil"/>
              <w:left w:val="nil"/>
              <w:bottom w:val="single" w:color="000000" w:sz="8" w:space="0"/>
              <w:right w:val="single" w:color="000000" w:sz="8" w:space="0"/>
            </w:tcBorders>
            <w:noWrap w:val="0"/>
            <w:vAlign w:val="center"/>
          </w:tcPr>
          <w:p>
            <w:pPr>
              <w:jc w:val="center"/>
              <w:rPr>
                <w:rFonts w:hint="eastAsia" w:ascii="楷体" w:hAnsi="楷体" w:eastAsia="楷体" w:cs="楷体"/>
                <w:i w:val="0"/>
                <w:iCs w:val="0"/>
                <w:color w:val="000000"/>
                <w:sz w:val="21"/>
                <w:szCs w:val="21"/>
                <w:u w:val="none"/>
              </w:rPr>
            </w:pPr>
          </w:p>
        </w:tc>
        <w:tc>
          <w:tcPr>
            <w:tcW w:w="1020"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楷体" w:hAnsi="楷体" w:eastAsia="楷体" w:cs="楷体"/>
                <w:i w:val="0"/>
                <w:iCs w:val="0"/>
                <w:color w:val="000000"/>
                <w:sz w:val="21"/>
                <w:szCs w:val="21"/>
                <w:u w:val="none"/>
              </w:rPr>
            </w:pPr>
            <w:r>
              <w:rPr>
                <w:rFonts w:hint="eastAsia" w:ascii="楷体" w:hAnsi="楷体" w:eastAsia="楷体" w:cs="楷体"/>
                <w:i w:val="0"/>
                <w:iCs w:val="0"/>
                <w:color w:val="000000"/>
                <w:kern w:val="0"/>
                <w:sz w:val="21"/>
                <w:szCs w:val="21"/>
                <w:u w:val="none"/>
                <w:lang w:val="en-US" w:eastAsia="zh-CN" w:bidi="ar"/>
              </w:rPr>
              <w:t>考查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1" w:hRule="atLeast"/>
        </w:trPr>
        <w:tc>
          <w:tcPr>
            <w:tcW w:w="1020" w:type="dxa"/>
            <w:vMerge w:val="restart"/>
            <w:tcBorders>
              <w:top w:val="single" w:color="000000" w:sz="8" w:space="0"/>
              <w:left w:val="single" w:color="000000" w:sz="8" w:space="0"/>
              <w:bottom w:val="nil"/>
              <w:right w:val="single" w:color="000000" w:sz="8" w:space="0"/>
            </w:tcBorders>
            <w:noWrap w:val="0"/>
            <w:vAlign w:val="center"/>
          </w:tcPr>
          <w:p>
            <w:pPr>
              <w:keepNext w:val="0"/>
              <w:keepLines w:val="0"/>
              <w:widowControl/>
              <w:suppressLineNumbers w:val="0"/>
              <w:jc w:val="center"/>
              <w:textAlignment w:val="center"/>
              <w:rPr>
                <w:rFonts w:hint="eastAsia" w:ascii="楷体" w:hAnsi="楷体" w:eastAsia="楷体" w:cs="楷体"/>
                <w:b/>
                <w:bCs/>
                <w:i w:val="0"/>
                <w:iCs w:val="0"/>
                <w:color w:val="000000"/>
                <w:sz w:val="21"/>
                <w:szCs w:val="21"/>
                <w:u w:val="none"/>
              </w:rPr>
            </w:pPr>
            <w:r>
              <w:rPr>
                <w:rFonts w:hint="eastAsia" w:ascii="楷体" w:hAnsi="楷体" w:eastAsia="楷体" w:cs="楷体"/>
                <w:b/>
                <w:bCs/>
                <w:i w:val="0"/>
                <w:iCs w:val="0"/>
                <w:color w:val="000000"/>
                <w:kern w:val="0"/>
                <w:sz w:val="21"/>
                <w:szCs w:val="21"/>
                <w:u w:val="none"/>
                <w:lang w:val="en-US" w:eastAsia="zh-CN" w:bidi="ar"/>
              </w:rPr>
              <w:t>限选课程</w:t>
            </w:r>
          </w:p>
        </w:tc>
        <w:tc>
          <w:tcPr>
            <w:tcW w:w="751"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楷体" w:hAnsi="楷体" w:eastAsia="楷体" w:cs="楷体"/>
                <w:i w:val="0"/>
                <w:iCs w:val="0"/>
                <w:color w:val="000000"/>
                <w:sz w:val="21"/>
                <w:szCs w:val="21"/>
                <w:u w:val="none"/>
              </w:rPr>
            </w:pPr>
            <w:r>
              <w:rPr>
                <w:rFonts w:hint="eastAsia" w:ascii="楷体" w:hAnsi="楷体" w:eastAsia="楷体" w:cs="楷体"/>
                <w:i w:val="0"/>
                <w:iCs w:val="0"/>
                <w:color w:val="000000"/>
                <w:kern w:val="0"/>
                <w:sz w:val="21"/>
                <w:szCs w:val="21"/>
                <w:u w:val="none"/>
                <w:lang w:val="en-US" w:eastAsia="zh-CN" w:bidi="ar"/>
              </w:rPr>
              <w:t>18</w:t>
            </w:r>
          </w:p>
        </w:tc>
        <w:tc>
          <w:tcPr>
            <w:tcW w:w="1558"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楷体" w:hAnsi="楷体" w:eastAsia="楷体" w:cs="楷体"/>
                <w:i w:val="0"/>
                <w:iCs w:val="0"/>
                <w:color w:val="000000"/>
                <w:sz w:val="21"/>
                <w:szCs w:val="21"/>
                <w:u w:val="none"/>
              </w:rPr>
            </w:pPr>
            <w:r>
              <w:rPr>
                <w:rFonts w:hint="eastAsia" w:ascii="楷体" w:hAnsi="楷体" w:eastAsia="楷体" w:cs="楷体"/>
                <w:i w:val="0"/>
                <w:iCs w:val="0"/>
                <w:color w:val="000000"/>
                <w:kern w:val="0"/>
                <w:sz w:val="21"/>
                <w:szCs w:val="21"/>
                <w:u w:val="none"/>
                <w:lang w:val="en-US" w:eastAsia="zh-CN" w:bidi="ar"/>
              </w:rPr>
              <w:t>普通话口语训练</w:t>
            </w:r>
          </w:p>
        </w:tc>
        <w:tc>
          <w:tcPr>
            <w:tcW w:w="1077"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楷体" w:hAnsi="楷体" w:eastAsia="楷体" w:cs="楷体"/>
                <w:i w:val="0"/>
                <w:iCs w:val="0"/>
                <w:color w:val="000000"/>
                <w:sz w:val="21"/>
                <w:szCs w:val="21"/>
                <w:u w:val="none"/>
              </w:rPr>
            </w:pPr>
            <w:r>
              <w:rPr>
                <w:rFonts w:hint="eastAsia" w:ascii="楷体" w:hAnsi="楷体" w:eastAsia="楷体" w:cs="楷体"/>
                <w:i w:val="0"/>
                <w:iCs w:val="0"/>
                <w:color w:val="000000"/>
                <w:kern w:val="0"/>
                <w:sz w:val="21"/>
                <w:szCs w:val="21"/>
                <w:u w:val="none"/>
                <w:lang w:val="en-US" w:eastAsia="zh-CN" w:bidi="ar"/>
              </w:rPr>
              <w:t>18</w:t>
            </w:r>
          </w:p>
        </w:tc>
        <w:tc>
          <w:tcPr>
            <w:tcW w:w="751"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楷体" w:hAnsi="楷体" w:eastAsia="楷体" w:cs="楷体"/>
                <w:i w:val="0"/>
                <w:iCs w:val="0"/>
                <w:color w:val="000000"/>
                <w:sz w:val="21"/>
                <w:szCs w:val="21"/>
                <w:u w:val="none"/>
              </w:rPr>
            </w:pPr>
            <w:r>
              <w:rPr>
                <w:rFonts w:hint="eastAsia" w:ascii="楷体" w:hAnsi="楷体" w:eastAsia="楷体" w:cs="楷体"/>
                <w:i w:val="0"/>
                <w:iCs w:val="0"/>
                <w:color w:val="000000"/>
                <w:kern w:val="0"/>
                <w:sz w:val="21"/>
                <w:szCs w:val="21"/>
                <w:u w:val="none"/>
                <w:lang w:val="en-US" w:eastAsia="zh-CN" w:bidi="ar"/>
              </w:rPr>
              <w:t>9</w:t>
            </w:r>
          </w:p>
        </w:tc>
        <w:tc>
          <w:tcPr>
            <w:tcW w:w="752"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楷体" w:hAnsi="楷体" w:eastAsia="楷体" w:cs="楷体"/>
                <w:i w:val="0"/>
                <w:iCs w:val="0"/>
                <w:color w:val="000000"/>
                <w:sz w:val="21"/>
                <w:szCs w:val="21"/>
                <w:u w:val="none"/>
              </w:rPr>
            </w:pPr>
            <w:r>
              <w:rPr>
                <w:rFonts w:hint="eastAsia" w:ascii="楷体" w:hAnsi="楷体" w:eastAsia="楷体" w:cs="楷体"/>
                <w:i w:val="0"/>
                <w:iCs w:val="0"/>
                <w:color w:val="000000"/>
                <w:kern w:val="0"/>
                <w:sz w:val="21"/>
                <w:szCs w:val="21"/>
                <w:u w:val="none"/>
                <w:lang w:val="en-US" w:eastAsia="zh-CN" w:bidi="ar"/>
              </w:rPr>
              <w:t>9</w:t>
            </w:r>
          </w:p>
        </w:tc>
        <w:tc>
          <w:tcPr>
            <w:tcW w:w="751"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楷体" w:hAnsi="楷体" w:eastAsia="楷体" w:cs="楷体"/>
                <w:i w:val="0"/>
                <w:iCs w:val="0"/>
                <w:color w:val="000000"/>
                <w:sz w:val="21"/>
                <w:szCs w:val="21"/>
                <w:u w:val="none"/>
              </w:rPr>
            </w:pPr>
            <w:r>
              <w:rPr>
                <w:rFonts w:hint="eastAsia" w:ascii="楷体" w:hAnsi="楷体" w:eastAsia="楷体" w:cs="楷体"/>
                <w:i w:val="0"/>
                <w:iCs w:val="0"/>
                <w:color w:val="000000"/>
                <w:kern w:val="0"/>
                <w:sz w:val="21"/>
                <w:szCs w:val="21"/>
                <w:u w:val="none"/>
                <w:lang w:val="en-US" w:eastAsia="zh-CN" w:bidi="ar"/>
              </w:rPr>
              <w:t>1</w:t>
            </w:r>
          </w:p>
        </w:tc>
        <w:tc>
          <w:tcPr>
            <w:tcW w:w="751" w:type="dxa"/>
            <w:tcBorders>
              <w:top w:val="nil"/>
              <w:left w:val="nil"/>
              <w:bottom w:val="single" w:color="000000" w:sz="8" w:space="0"/>
              <w:right w:val="single" w:color="000000" w:sz="8" w:space="0"/>
            </w:tcBorders>
            <w:noWrap w:val="0"/>
            <w:vAlign w:val="center"/>
          </w:tcPr>
          <w:p>
            <w:pPr>
              <w:jc w:val="center"/>
              <w:rPr>
                <w:rFonts w:hint="eastAsia" w:ascii="楷体" w:hAnsi="楷体" w:eastAsia="楷体" w:cs="楷体"/>
                <w:i w:val="0"/>
                <w:iCs w:val="0"/>
                <w:color w:val="000000"/>
                <w:sz w:val="21"/>
                <w:szCs w:val="21"/>
                <w:u w:val="none"/>
              </w:rPr>
            </w:pPr>
          </w:p>
        </w:tc>
        <w:tc>
          <w:tcPr>
            <w:tcW w:w="751" w:type="dxa"/>
            <w:tcBorders>
              <w:top w:val="nil"/>
              <w:left w:val="nil"/>
              <w:bottom w:val="single" w:color="000000" w:sz="8" w:space="0"/>
              <w:right w:val="single" w:color="000000" w:sz="8" w:space="0"/>
            </w:tcBorders>
            <w:noWrap w:val="0"/>
            <w:vAlign w:val="center"/>
          </w:tcPr>
          <w:p>
            <w:pPr>
              <w:jc w:val="center"/>
              <w:rPr>
                <w:rFonts w:hint="eastAsia" w:ascii="楷体" w:hAnsi="楷体" w:eastAsia="楷体" w:cs="楷体"/>
                <w:i w:val="0"/>
                <w:iCs w:val="0"/>
                <w:color w:val="000000"/>
                <w:sz w:val="21"/>
                <w:szCs w:val="21"/>
                <w:u w:val="none"/>
              </w:rPr>
            </w:pPr>
          </w:p>
        </w:tc>
        <w:tc>
          <w:tcPr>
            <w:tcW w:w="751" w:type="dxa"/>
            <w:tcBorders>
              <w:top w:val="nil"/>
              <w:left w:val="nil"/>
              <w:bottom w:val="single" w:color="000000" w:sz="8" w:space="0"/>
              <w:right w:val="single" w:color="000000" w:sz="8" w:space="0"/>
            </w:tcBorders>
            <w:noWrap w:val="0"/>
            <w:vAlign w:val="center"/>
          </w:tcPr>
          <w:p>
            <w:pPr>
              <w:jc w:val="center"/>
              <w:rPr>
                <w:rFonts w:hint="eastAsia" w:ascii="楷体" w:hAnsi="楷体" w:eastAsia="楷体" w:cs="楷体"/>
                <w:i w:val="0"/>
                <w:iCs w:val="0"/>
                <w:color w:val="000000"/>
                <w:sz w:val="21"/>
                <w:szCs w:val="21"/>
                <w:u w:val="none"/>
              </w:rPr>
            </w:pPr>
          </w:p>
        </w:tc>
        <w:tc>
          <w:tcPr>
            <w:tcW w:w="751" w:type="dxa"/>
            <w:tcBorders>
              <w:top w:val="nil"/>
              <w:left w:val="nil"/>
              <w:bottom w:val="single" w:color="000000" w:sz="8" w:space="0"/>
              <w:right w:val="single" w:color="000000" w:sz="8" w:space="0"/>
            </w:tcBorders>
            <w:noWrap w:val="0"/>
            <w:vAlign w:val="center"/>
          </w:tcPr>
          <w:p>
            <w:pPr>
              <w:jc w:val="center"/>
              <w:rPr>
                <w:rFonts w:hint="eastAsia" w:ascii="楷体" w:hAnsi="楷体" w:eastAsia="楷体" w:cs="楷体"/>
                <w:i w:val="0"/>
                <w:iCs w:val="0"/>
                <w:color w:val="000000"/>
                <w:sz w:val="21"/>
                <w:szCs w:val="21"/>
                <w:u w:val="none"/>
              </w:rPr>
            </w:pPr>
          </w:p>
        </w:tc>
        <w:tc>
          <w:tcPr>
            <w:tcW w:w="753" w:type="dxa"/>
            <w:tcBorders>
              <w:top w:val="nil"/>
              <w:left w:val="nil"/>
              <w:bottom w:val="single" w:color="000000" w:sz="8" w:space="0"/>
              <w:right w:val="single" w:color="000000" w:sz="8" w:space="0"/>
            </w:tcBorders>
            <w:noWrap w:val="0"/>
            <w:vAlign w:val="center"/>
          </w:tcPr>
          <w:p>
            <w:pPr>
              <w:jc w:val="center"/>
              <w:rPr>
                <w:rFonts w:hint="eastAsia" w:ascii="楷体" w:hAnsi="楷体" w:eastAsia="楷体" w:cs="楷体"/>
                <w:i w:val="0"/>
                <w:iCs w:val="0"/>
                <w:color w:val="000000"/>
                <w:sz w:val="21"/>
                <w:szCs w:val="21"/>
                <w:u w:val="none"/>
              </w:rPr>
            </w:pPr>
          </w:p>
        </w:tc>
        <w:tc>
          <w:tcPr>
            <w:tcW w:w="1020"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楷体" w:hAnsi="楷体" w:eastAsia="楷体" w:cs="楷体"/>
                <w:i w:val="0"/>
                <w:iCs w:val="0"/>
                <w:color w:val="000000"/>
                <w:sz w:val="21"/>
                <w:szCs w:val="21"/>
                <w:u w:val="none"/>
              </w:rPr>
            </w:pPr>
            <w:r>
              <w:rPr>
                <w:rFonts w:hint="eastAsia" w:ascii="楷体" w:hAnsi="楷体" w:eastAsia="楷体" w:cs="楷体"/>
                <w:i w:val="0"/>
                <w:iCs w:val="0"/>
                <w:color w:val="000000"/>
                <w:kern w:val="0"/>
                <w:sz w:val="21"/>
                <w:szCs w:val="21"/>
                <w:u w:val="none"/>
                <w:lang w:val="en-US" w:eastAsia="zh-CN" w:bidi="ar"/>
              </w:rPr>
              <w:t>考查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1" w:hRule="atLeast"/>
        </w:trPr>
        <w:tc>
          <w:tcPr>
            <w:tcW w:w="1020" w:type="dxa"/>
            <w:vMerge w:val="continue"/>
            <w:tcBorders>
              <w:top w:val="single" w:color="000000" w:sz="8" w:space="0"/>
              <w:left w:val="single" w:color="000000" w:sz="8" w:space="0"/>
              <w:bottom w:val="nil"/>
              <w:right w:val="single" w:color="000000" w:sz="8" w:space="0"/>
            </w:tcBorders>
            <w:noWrap w:val="0"/>
            <w:vAlign w:val="center"/>
          </w:tcPr>
          <w:p>
            <w:pPr>
              <w:jc w:val="center"/>
              <w:rPr>
                <w:rFonts w:hint="eastAsia" w:ascii="楷体" w:hAnsi="楷体" w:eastAsia="楷体" w:cs="楷体"/>
                <w:b/>
                <w:bCs/>
                <w:i w:val="0"/>
                <w:iCs w:val="0"/>
                <w:color w:val="000000"/>
                <w:sz w:val="21"/>
                <w:szCs w:val="21"/>
                <w:u w:val="none"/>
              </w:rPr>
            </w:pPr>
          </w:p>
        </w:tc>
        <w:tc>
          <w:tcPr>
            <w:tcW w:w="751"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楷体" w:hAnsi="楷体" w:eastAsia="楷体" w:cs="楷体"/>
                <w:i w:val="0"/>
                <w:iCs w:val="0"/>
                <w:color w:val="000000"/>
                <w:sz w:val="21"/>
                <w:szCs w:val="21"/>
                <w:u w:val="none"/>
              </w:rPr>
            </w:pPr>
            <w:r>
              <w:rPr>
                <w:rFonts w:hint="eastAsia" w:ascii="楷体" w:hAnsi="楷体" w:eastAsia="楷体" w:cs="楷体"/>
                <w:i w:val="0"/>
                <w:iCs w:val="0"/>
                <w:color w:val="000000"/>
                <w:kern w:val="0"/>
                <w:sz w:val="21"/>
                <w:szCs w:val="21"/>
                <w:u w:val="none"/>
                <w:lang w:val="en-US" w:eastAsia="zh-CN" w:bidi="ar"/>
              </w:rPr>
              <w:t>19</w:t>
            </w:r>
          </w:p>
        </w:tc>
        <w:tc>
          <w:tcPr>
            <w:tcW w:w="1558"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楷体" w:hAnsi="楷体" w:eastAsia="楷体" w:cs="楷体"/>
                <w:i w:val="0"/>
                <w:iCs w:val="0"/>
                <w:color w:val="000000"/>
                <w:sz w:val="21"/>
                <w:szCs w:val="21"/>
                <w:u w:val="none"/>
              </w:rPr>
            </w:pPr>
            <w:r>
              <w:rPr>
                <w:rFonts w:hint="eastAsia" w:ascii="楷体" w:hAnsi="楷体" w:eastAsia="楷体" w:cs="楷体"/>
                <w:i w:val="0"/>
                <w:iCs w:val="0"/>
                <w:color w:val="000000"/>
                <w:kern w:val="0"/>
                <w:sz w:val="21"/>
                <w:szCs w:val="21"/>
                <w:u w:val="none"/>
                <w:lang w:val="en-US" w:eastAsia="zh-CN" w:bidi="ar"/>
              </w:rPr>
              <w:t>硬笔书法临摹教程</w:t>
            </w:r>
          </w:p>
        </w:tc>
        <w:tc>
          <w:tcPr>
            <w:tcW w:w="1077"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楷体" w:hAnsi="楷体" w:eastAsia="楷体" w:cs="楷体"/>
                <w:i w:val="0"/>
                <w:iCs w:val="0"/>
                <w:color w:val="000000"/>
                <w:sz w:val="21"/>
                <w:szCs w:val="21"/>
                <w:u w:val="none"/>
              </w:rPr>
            </w:pPr>
            <w:r>
              <w:rPr>
                <w:rFonts w:hint="eastAsia" w:ascii="楷体" w:hAnsi="楷体" w:eastAsia="楷体" w:cs="楷体"/>
                <w:i w:val="0"/>
                <w:iCs w:val="0"/>
                <w:color w:val="000000"/>
                <w:kern w:val="0"/>
                <w:sz w:val="21"/>
                <w:szCs w:val="21"/>
                <w:u w:val="none"/>
                <w:lang w:val="en-US" w:eastAsia="zh-CN" w:bidi="ar"/>
              </w:rPr>
              <w:t>18</w:t>
            </w:r>
          </w:p>
        </w:tc>
        <w:tc>
          <w:tcPr>
            <w:tcW w:w="751"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楷体" w:hAnsi="楷体" w:eastAsia="楷体" w:cs="楷体"/>
                <w:i w:val="0"/>
                <w:iCs w:val="0"/>
                <w:color w:val="000000"/>
                <w:sz w:val="21"/>
                <w:szCs w:val="21"/>
                <w:u w:val="none"/>
              </w:rPr>
            </w:pPr>
            <w:r>
              <w:rPr>
                <w:rFonts w:hint="eastAsia" w:ascii="楷体" w:hAnsi="楷体" w:eastAsia="楷体" w:cs="楷体"/>
                <w:i w:val="0"/>
                <w:iCs w:val="0"/>
                <w:color w:val="000000"/>
                <w:kern w:val="0"/>
                <w:sz w:val="21"/>
                <w:szCs w:val="21"/>
                <w:u w:val="none"/>
                <w:lang w:val="en-US" w:eastAsia="zh-CN" w:bidi="ar"/>
              </w:rPr>
              <w:t>9</w:t>
            </w:r>
          </w:p>
        </w:tc>
        <w:tc>
          <w:tcPr>
            <w:tcW w:w="752"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楷体" w:hAnsi="楷体" w:eastAsia="楷体" w:cs="楷体"/>
                <w:i w:val="0"/>
                <w:iCs w:val="0"/>
                <w:color w:val="000000"/>
                <w:sz w:val="21"/>
                <w:szCs w:val="21"/>
                <w:u w:val="none"/>
              </w:rPr>
            </w:pPr>
            <w:r>
              <w:rPr>
                <w:rFonts w:hint="eastAsia" w:ascii="楷体" w:hAnsi="楷体" w:eastAsia="楷体" w:cs="楷体"/>
                <w:i w:val="0"/>
                <w:iCs w:val="0"/>
                <w:color w:val="000000"/>
                <w:kern w:val="0"/>
                <w:sz w:val="21"/>
                <w:szCs w:val="21"/>
                <w:u w:val="none"/>
                <w:lang w:val="en-US" w:eastAsia="zh-CN" w:bidi="ar"/>
              </w:rPr>
              <w:t>9</w:t>
            </w:r>
          </w:p>
        </w:tc>
        <w:tc>
          <w:tcPr>
            <w:tcW w:w="751" w:type="dxa"/>
            <w:tcBorders>
              <w:top w:val="nil"/>
              <w:left w:val="nil"/>
              <w:bottom w:val="single" w:color="000000" w:sz="8" w:space="0"/>
              <w:right w:val="single" w:color="000000" w:sz="8" w:space="0"/>
            </w:tcBorders>
            <w:noWrap w:val="0"/>
            <w:vAlign w:val="center"/>
          </w:tcPr>
          <w:p>
            <w:pPr>
              <w:jc w:val="center"/>
              <w:rPr>
                <w:rFonts w:hint="eastAsia" w:ascii="楷体" w:hAnsi="楷体" w:eastAsia="楷体" w:cs="楷体"/>
                <w:i w:val="0"/>
                <w:iCs w:val="0"/>
                <w:color w:val="000000"/>
                <w:sz w:val="21"/>
                <w:szCs w:val="21"/>
                <w:u w:val="none"/>
              </w:rPr>
            </w:pPr>
          </w:p>
        </w:tc>
        <w:tc>
          <w:tcPr>
            <w:tcW w:w="751" w:type="dxa"/>
            <w:tcBorders>
              <w:top w:val="nil"/>
              <w:left w:val="nil"/>
              <w:bottom w:val="single" w:color="000000" w:sz="8" w:space="0"/>
              <w:right w:val="single" w:color="000000" w:sz="8" w:space="0"/>
            </w:tcBorders>
            <w:noWrap w:val="0"/>
            <w:vAlign w:val="center"/>
          </w:tcPr>
          <w:p>
            <w:pPr>
              <w:jc w:val="center"/>
              <w:rPr>
                <w:rFonts w:hint="eastAsia" w:ascii="楷体" w:hAnsi="楷体" w:eastAsia="楷体" w:cs="楷体"/>
                <w:i w:val="0"/>
                <w:iCs w:val="0"/>
                <w:color w:val="000000"/>
                <w:sz w:val="21"/>
                <w:szCs w:val="21"/>
                <w:u w:val="none"/>
              </w:rPr>
            </w:pPr>
          </w:p>
        </w:tc>
        <w:tc>
          <w:tcPr>
            <w:tcW w:w="751" w:type="dxa"/>
            <w:tcBorders>
              <w:top w:val="nil"/>
              <w:left w:val="nil"/>
              <w:bottom w:val="single" w:color="000000" w:sz="8" w:space="0"/>
              <w:right w:val="single" w:color="000000" w:sz="8" w:space="0"/>
            </w:tcBorders>
            <w:noWrap w:val="0"/>
            <w:vAlign w:val="center"/>
          </w:tcPr>
          <w:p>
            <w:pPr>
              <w:jc w:val="center"/>
              <w:rPr>
                <w:rFonts w:hint="eastAsia" w:ascii="楷体" w:hAnsi="楷体" w:eastAsia="楷体" w:cs="楷体"/>
                <w:i w:val="0"/>
                <w:iCs w:val="0"/>
                <w:color w:val="000000"/>
                <w:sz w:val="21"/>
                <w:szCs w:val="21"/>
                <w:u w:val="none"/>
              </w:rPr>
            </w:pPr>
          </w:p>
        </w:tc>
        <w:tc>
          <w:tcPr>
            <w:tcW w:w="751"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楷体" w:hAnsi="楷体" w:eastAsia="楷体" w:cs="楷体"/>
                <w:i w:val="0"/>
                <w:iCs w:val="0"/>
                <w:color w:val="000000"/>
                <w:sz w:val="21"/>
                <w:szCs w:val="21"/>
                <w:u w:val="none"/>
              </w:rPr>
            </w:pPr>
            <w:r>
              <w:rPr>
                <w:rFonts w:hint="eastAsia" w:ascii="楷体" w:hAnsi="楷体" w:eastAsia="楷体" w:cs="楷体"/>
                <w:i w:val="0"/>
                <w:iCs w:val="0"/>
                <w:color w:val="000000"/>
                <w:kern w:val="0"/>
                <w:sz w:val="21"/>
                <w:szCs w:val="21"/>
                <w:u w:val="none"/>
                <w:lang w:val="en-US" w:eastAsia="zh-CN" w:bidi="ar"/>
              </w:rPr>
              <w:t>1</w:t>
            </w:r>
          </w:p>
        </w:tc>
        <w:tc>
          <w:tcPr>
            <w:tcW w:w="751" w:type="dxa"/>
            <w:tcBorders>
              <w:top w:val="nil"/>
              <w:left w:val="nil"/>
              <w:bottom w:val="single" w:color="000000" w:sz="8" w:space="0"/>
              <w:right w:val="single" w:color="000000" w:sz="8" w:space="0"/>
            </w:tcBorders>
            <w:noWrap w:val="0"/>
            <w:vAlign w:val="center"/>
          </w:tcPr>
          <w:p>
            <w:pPr>
              <w:jc w:val="center"/>
              <w:rPr>
                <w:rFonts w:hint="eastAsia" w:ascii="楷体" w:hAnsi="楷体" w:eastAsia="楷体" w:cs="楷体"/>
                <w:i w:val="0"/>
                <w:iCs w:val="0"/>
                <w:color w:val="000000"/>
                <w:sz w:val="21"/>
                <w:szCs w:val="21"/>
                <w:u w:val="none"/>
              </w:rPr>
            </w:pPr>
          </w:p>
        </w:tc>
        <w:tc>
          <w:tcPr>
            <w:tcW w:w="753" w:type="dxa"/>
            <w:tcBorders>
              <w:top w:val="nil"/>
              <w:left w:val="nil"/>
              <w:bottom w:val="single" w:color="000000" w:sz="8" w:space="0"/>
              <w:right w:val="single" w:color="000000" w:sz="8" w:space="0"/>
            </w:tcBorders>
            <w:noWrap w:val="0"/>
            <w:vAlign w:val="center"/>
          </w:tcPr>
          <w:p>
            <w:pPr>
              <w:jc w:val="center"/>
              <w:rPr>
                <w:rFonts w:hint="eastAsia" w:ascii="楷体" w:hAnsi="楷体" w:eastAsia="楷体" w:cs="楷体"/>
                <w:i w:val="0"/>
                <w:iCs w:val="0"/>
                <w:color w:val="000000"/>
                <w:sz w:val="21"/>
                <w:szCs w:val="21"/>
                <w:u w:val="none"/>
              </w:rPr>
            </w:pPr>
          </w:p>
        </w:tc>
        <w:tc>
          <w:tcPr>
            <w:tcW w:w="1020"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楷体" w:hAnsi="楷体" w:eastAsia="楷体" w:cs="楷体"/>
                <w:i w:val="0"/>
                <w:iCs w:val="0"/>
                <w:color w:val="000000"/>
                <w:sz w:val="21"/>
                <w:szCs w:val="21"/>
                <w:u w:val="none"/>
              </w:rPr>
            </w:pPr>
            <w:r>
              <w:rPr>
                <w:rFonts w:hint="eastAsia" w:ascii="楷体" w:hAnsi="楷体" w:eastAsia="楷体" w:cs="楷体"/>
                <w:i w:val="0"/>
                <w:iCs w:val="0"/>
                <w:color w:val="000000"/>
                <w:kern w:val="0"/>
                <w:sz w:val="21"/>
                <w:szCs w:val="21"/>
                <w:u w:val="none"/>
                <w:lang w:val="en-US" w:eastAsia="zh-CN" w:bidi="ar"/>
              </w:rPr>
              <w:t>考查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1" w:hRule="atLeast"/>
        </w:trPr>
        <w:tc>
          <w:tcPr>
            <w:tcW w:w="1020" w:type="dxa"/>
            <w:vMerge w:val="continue"/>
            <w:tcBorders>
              <w:top w:val="single" w:color="000000" w:sz="8" w:space="0"/>
              <w:left w:val="single" w:color="000000" w:sz="8" w:space="0"/>
              <w:bottom w:val="nil"/>
              <w:right w:val="single" w:color="000000" w:sz="8" w:space="0"/>
            </w:tcBorders>
            <w:noWrap w:val="0"/>
            <w:vAlign w:val="center"/>
          </w:tcPr>
          <w:p>
            <w:pPr>
              <w:jc w:val="center"/>
              <w:rPr>
                <w:rFonts w:hint="eastAsia" w:ascii="楷体" w:hAnsi="楷体" w:eastAsia="楷体" w:cs="楷体"/>
                <w:b/>
                <w:bCs/>
                <w:i w:val="0"/>
                <w:iCs w:val="0"/>
                <w:color w:val="000000"/>
                <w:sz w:val="21"/>
                <w:szCs w:val="21"/>
                <w:u w:val="none"/>
              </w:rPr>
            </w:pPr>
          </w:p>
        </w:tc>
        <w:tc>
          <w:tcPr>
            <w:tcW w:w="751"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楷体" w:hAnsi="楷体" w:eastAsia="楷体" w:cs="楷体"/>
                <w:i w:val="0"/>
                <w:iCs w:val="0"/>
                <w:color w:val="000000"/>
                <w:sz w:val="21"/>
                <w:szCs w:val="21"/>
                <w:u w:val="none"/>
              </w:rPr>
            </w:pPr>
            <w:r>
              <w:rPr>
                <w:rFonts w:hint="eastAsia" w:ascii="楷体" w:hAnsi="楷体" w:eastAsia="楷体" w:cs="楷体"/>
                <w:i w:val="0"/>
                <w:iCs w:val="0"/>
                <w:color w:val="000000"/>
                <w:kern w:val="0"/>
                <w:sz w:val="21"/>
                <w:szCs w:val="21"/>
                <w:u w:val="none"/>
                <w:lang w:val="en-US" w:eastAsia="zh-CN" w:bidi="ar"/>
              </w:rPr>
              <w:t>20</w:t>
            </w:r>
          </w:p>
        </w:tc>
        <w:tc>
          <w:tcPr>
            <w:tcW w:w="1558"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楷体" w:hAnsi="楷体" w:eastAsia="楷体" w:cs="楷体"/>
                <w:i w:val="0"/>
                <w:iCs w:val="0"/>
                <w:color w:val="000000"/>
                <w:sz w:val="21"/>
                <w:szCs w:val="21"/>
                <w:u w:val="none"/>
              </w:rPr>
            </w:pPr>
            <w:r>
              <w:rPr>
                <w:rFonts w:hint="eastAsia" w:ascii="楷体" w:hAnsi="楷体" w:eastAsia="楷体" w:cs="楷体"/>
                <w:i w:val="0"/>
                <w:iCs w:val="0"/>
                <w:color w:val="000000"/>
                <w:kern w:val="0"/>
                <w:sz w:val="21"/>
                <w:szCs w:val="21"/>
                <w:u w:val="none"/>
                <w:lang w:val="en-US" w:eastAsia="zh-CN" w:bidi="ar"/>
              </w:rPr>
              <w:t>中国古典诗歌赏析教程</w:t>
            </w:r>
          </w:p>
        </w:tc>
        <w:tc>
          <w:tcPr>
            <w:tcW w:w="1077"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楷体" w:hAnsi="楷体" w:eastAsia="楷体" w:cs="楷体"/>
                <w:i w:val="0"/>
                <w:iCs w:val="0"/>
                <w:color w:val="000000"/>
                <w:sz w:val="21"/>
                <w:szCs w:val="21"/>
                <w:u w:val="none"/>
              </w:rPr>
            </w:pPr>
            <w:r>
              <w:rPr>
                <w:rFonts w:hint="eastAsia" w:ascii="楷体" w:hAnsi="楷体" w:eastAsia="楷体" w:cs="楷体"/>
                <w:i w:val="0"/>
                <w:iCs w:val="0"/>
                <w:color w:val="000000"/>
                <w:kern w:val="0"/>
                <w:sz w:val="21"/>
                <w:szCs w:val="21"/>
                <w:u w:val="none"/>
                <w:lang w:val="en-US" w:eastAsia="zh-CN" w:bidi="ar"/>
              </w:rPr>
              <w:t>18</w:t>
            </w:r>
          </w:p>
        </w:tc>
        <w:tc>
          <w:tcPr>
            <w:tcW w:w="751"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楷体" w:hAnsi="楷体" w:eastAsia="楷体" w:cs="楷体"/>
                <w:i w:val="0"/>
                <w:iCs w:val="0"/>
                <w:color w:val="000000"/>
                <w:sz w:val="21"/>
                <w:szCs w:val="21"/>
                <w:u w:val="none"/>
              </w:rPr>
            </w:pPr>
            <w:r>
              <w:rPr>
                <w:rFonts w:hint="eastAsia" w:ascii="楷体" w:hAnsi="楷体" w:eastAsia="楷体" w:cs="楷体"/>
                <w:i w:val="0"/>
                <w:iCs w:val="0"/>
                <w:color w:val="000000"/>
                <w:kern w:val="0"/>
                <w:sz w:val="21"/>
                <w:szCs w:val="21"/>
                <w:u w:val="none"/>
                <w:lang w:val="en-US" w:eastAsia="zh-CN" w:bidi="ar"/>
              </w:rPr>
              <w:t>18</w:t>
            </w:r>
          </w:p>
        </w:tc>
        <w:tc>
          <w:tcPr>
            <w:tcW w:w="752" w:type="dxa"/>
            <w:tcBorders>
              <w:top w:val="nil"/>
              <w:left w:val="nil"/>
              <w:bottom w:val="single" w:color="000000" w:sz="8" w:space="0"/>
              <w:right w:val="single" w:color="000000" w:sz="8" w:space="0"/>
            </w:tcBorders>
            <w:noWrap w:val="0"/>
            <w:vAlign w:val="center"/>
          </w:tcPr>
          <w:p>
            <w:pPr>
              <w:jc w:val="center"/>
              <w:rPr>
                <w:rFonts w:hint="eastAsia" w:ascii="楷体" w:hAnsi="楷体" w:eastAsia="楷体" w:cs="楷体"/>
                <w:i w:val="0"/>
                <w:iCs w:val="0"/>
                <w:color w:val="000000"/>
                <w:sz w:val="21"/>
                <w:szCs w:val="21"/>
                <w:u w:val="none"/>
              </w:rPr>
            </w:pPr>
          </w:p>
        </w:tc>
        <w:tc>
          <w:tcPr>
            <w:tcW w:w="751" w:type="dxa"/>
            <w:tcBorders>
              <w:top w:val="nil"/>
              <w:left w:val="nil"/>
              <w:bottom w:val="single" w:color="000000" w:sz="8" w:space="0"/>
              <w:right w:val="single" w:color="000000" w:sz="8" w:space="0"/>
            </w:tcBorders>
            <w:noWrap w:val="0"/>
            <w:vAlign w:val="center"/>
          </w:tcPr>
          <w:p>
            <w:pPr>
              <w:jc w:val="center"/>
              <w:rPr>
                <w:rFonts w:hint="eastAsia" w:ascii="楷体" w:hAnsi="楷体" w:eastAsia="楷体" w:cs="楷体"/>
                <w:i w:val="0"/>
                <w:iCs w:val="0"/>
                <w:color w:val="000000"/>
                <w:sz w:val="21"/>
                <w:szCs w:val="21"/>
                <w:u w:val="none"/>
              </w:rPr>
            </w:pPr>
          </w:p>
        </w:tc>
        <w:tc>
          <w:tcPr>
            <w:tcW w:w="751" w:type="dxa"/>
            <w:tcBorders>
              <w:top w:val="nil"/>
              <w:left w:val="nil"/>
              <w:bottom w:val="single" w:color="000000" w:sz="8" w:space="0"/>
              <w:right w:val="single" w:color="000000" w:sz="8" w:space="0"/>
            </w:tcBorders>
            <w:noWrap w:val="0"/>
            <w:vAlign w:val="center"/>
          </w:tcPr>
          <w:p>
            <w:pPr>
              <w:jc w:val="center"/>
              <w:rPr>
                <w:rFonts w:hint="eastAsia" w:ascii="楷体" w:hAnsi="楷体" w:eastAsia="楷体" w:cs="楷体"/>
                <w:i w:val="0"/>
                <w:iCs w:val="0"/>
                <w:color w:val="000000"/>
                <w:sz w:val="21"/>
                <w:szCs w:val="21"/>
                <w:u w:val="none"/>
              </w:rPr>
            </w:pPr>
          </w:p>
        </w:tc>
        <w:tc>
          <w:tcPr>
            <w:tcW w:w="751"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楷体" w:hAnsi="楷体" w:eastAsia="楷体" w:cs="楷体"/>
                <w:i w:val="0"/>
                <w:iCs w:val="0"/>
                <w:color w:val="000000"/>
                <w:sz w:val="21"/>
                <w:szCs w:val="21"/>
                <w:u w:val="none"/>
              </w:rPr>
            </w:pPr>
            <w:r>
              <w:rPr>
                <w:rFonts w:hint="eastAsia" w:ascii="楷体" w:hAnsi="楷体" w:eastAsia="楷体" w:cs="楷体"/>
                <w:i w:val="0"/>
                <w:iCs w:val="0"/>
                <w:color w:val="000000"/>
                <w:kern w:val="0"/>
                <w:sz w:val="21"/>
                <w:szCs w:val="21"/>
                <w:u w:val="none"/>
                <w:lang w:val="en-US" w:eastAsia="zh-CN" w:bidi="ar"/>
              </w:rPr>
              <w:t>1</w:t>
            </w:r>
          </w:p>
        </w:tc>
        <w:tc>
          <w:tcPr>
            <w:tcW w:w="751" w:type="dxa"/>
            <w:tcBorders>
              <w:top w:val="nil"/>
              <w:left w:val="nil"/>
              <w:bottom w:val="single" w:color="000000" w:sz="8" w:space="0"/>
              <w:right w:val="single" w:color="000000" w:sz="8" w:space="0"/>
            </w:tcBorders>
            <w:noWrap w:val="0"/>
            <w:vAlign w:val="center"/>
          </w:tcPr>
          <w:p>
            <w:pPr>
              <w:jc w:val="center"/>
              <w:rPr>
                <w:rFonts w:hint="eastAsia" w:ascii="楷体" w:hAnsi="楷体" w:eastAsia="楷体" w:cs="楷体"/>
                <w:i w:val="0"/>
                <w:iCs w:val="0"/>
                <w:color w:val="000000"/>
                <w:sz w:val="21"/>
                <w:szCs w:val="21"/>
                <w:u w:val="none"/>
              </w:rPr>
            </w:pPr>
          </w:p>
        </w:tc>
        <w:tc>
          <w:tcPr>
            <w:tcW w:w="751" w:type="dxa"/>
            <w:tcBorders>
              <w:top w:val="nil"/>
              <w:left w:val="nil"/>
              <w:bottom w:val="single" w:color="000000" w:sz="8" w:space="0"/>
              <w:right w:val="single" w:color="000000" w:sz="8" w:space="0"/>
            </w:tcBorders>
            <w:noWrap w:val="0"/>
            <w:vAlign w:val="center"/>
          </w:tcPr>
          <w:p>
            <w:pPr>
              <w:jc w:val="center"/>
              <w:rPr>
                <w:rFonts w:hint="eastAsia" w:ascii="楷体" w:hAnsi="楷体" w:eastAsia="楷体" w:cs="楷体"/>
                <w:i w:val="0"/>
                <w:iCs w:val="0"/>
                <w:color w:val="000000"/>
                <w:sz w:val="21"/>
                <w:szCs w:val="21"/>
                <w:u w:val="none"/>
              </w:rPr>
            </w:pPr>
          </w:p>
        </w:tc>
        <w:tc>
          <w:tcPr>
            <w:tcW w:w="753" w:type="dxa"/>
            <w:tcBorders>
              <w:top w:val="nil"/>
              <w:left w:val="nil"/>
              <w:bottom w:val="single" w:color="000000" w:sz="8" w:space="0"/>
              <w:right w:val="single" w:color="000000" w:sz="8" w:space="0"/>
            </w:tcBorders>
            <w:noWrap w:val="0"/>
            <w:vAlign w:val="center"/>
          </w:tcPr>
          <w:p>
            <w:pPr>
              <w:jc w:val="center"/>
              <w:rPr>
                <w:rFonts w:hint="eastAsia" w:ascii="楷体" w:hAnsi="楷体" w:eastAsia="楷体" w:cs="楷体"/>
                <w:i w:val="0"/>
                <w:iCs w:val="0"/>
                <w:color w:val="000000"/>
                <w:sz w:val="21"/>
                <w:szCs w:val="21"/>
                <w:u w:val="none"/>
              </w:rPr>
            </w:pPr>
          </w:p>
        </w:tc>
        <w:tc>
          <w:tcPr>
            <w:tcW w:w="1020"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楷体" w:hAnsi="楷体" w:eastAsia="楷体" w:cs="楷体"/>
                <w:i w:val="0"/>
                <w:iCs w:val="0"/>
                <w:color w:val="000000"/>
                <w:sz w:val="21"/>
                <w:szCs w:val="21"/>
                <w:u w:val="none"/>
              </w:rPr>
            </w:pPr>
            <w:r>
              <w:rPr>
                <w:rFonts w:hint="eastAsia" w:ascii="楷体" w:hAnsi="楷体" w:eastAsia="楷体" w:cs="楷体"/>
                <w:i w:val="0"/>
                <w:iCs w:val="0"/>
                <w:color w:val="000000"/>
                <w:kern w:val="0"/>
                <w:sz w:val="21"/>
                <w:szCs w:val="21"/>
                <w:u w:val="none"/>
                <w:lang w:val="en-US" w:eastAsia="zh-CN" w:bidi="ar"/>
              </w:rPr>
              <w:t>考查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1020" w:type="dxa"/>
            <w:vMerge w:val="continue"/>
            <w:tcBorders>
              <w:top w:val="single" w:color="000000" w:sz="8" w:space="0"/>
              <w:left w:val="single" w:color="000000" w:sz="8" w:space="0"/>
              <w:bottom w:val="nil"/>
              <w:right w:val="single" w:color="000000" w:sz="8" w:space="0"/>
            </w:tcBorders>
            <w:noWrap w:val="0"/>
            <w:vAlign w:val="center"/>
          </w:tcPr>
          <w:p>
            <w:pPr>
              <w:jc w:val="center"/>
              <w:rPr>
                <w:rFonts w:hint="eastAsia" w:ascii="楷体" w:hAnsi="楷体" w:eastAsia="楷体" w:cs="楷体"/>
                <w:b/>
                <w:bCs/>
                <w:i w:val="0"/>
                <w:iCs w:val="0"/>
                <w:color w:val="000000"/>
                <w:sz w:val="21"/>
                <w:szCs w:val="21"/>
                <w:u w:val="none"/>
              </w:rPr>
            </w:pPr>
          </w:p>
        </w:tc>
        <w:tc>
          <w:tcPr>
            <w:tcW w:w="751"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楷体" w:hAnsi="楷体" w:eastAsia="楷体" w:cs="楷体"/>
                <w:i w:val="0"/>
                <w:iCs w:val="0"/>
                <w:color w:val="000000"/>
                <w:sz w:val="21"/>
                <w:szCs w:val="21"/>
                <w:u w:val="none"/>
              </w:rPr>
            </w:pPr>
            <w:r>
              <w:rPr>
                <w:rFonts w:hint="eastAsia" w:ascii="楷体" w:hAnsi="楷体" w:eastAsia="楷体" w:cs="楷体"/>
                <w:i w:val="0"/>
                <w:iCs w:val="0"/>
                <w:color w:val="000000"/>
                <w:kern w:val="0"/>
                <w:sz w:val="21"/>
                <w:szCs w:val="21"/>
                <w:u w:val="none"/>
                <w:lang w:val="en-US" w:eastAsia="zh-CN" w:bidi="ar"/>
              </w:rPr>
              <w:t>21</w:t>
            </w:r>
          </w:p>
        </w:tc>
        <w:tc>
          <w:tcPr>
            <w:tcW w:w="1558"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楷体" w:hAnsi="楷体" w:eastAsia="楷体" w:cs="楷体"/>
                <w:i w:val="0"/>
                <w:iCs w:val="0"/>
                <w:color w:val="000000"/>
                <w:sz w:val="21"/>
                <w:szCs w:val="21"/>
                <w:u w:val="none"/>
              </w:rPr>
            </w:pPr>
            <w:r>
              <w:rPr>
                <w:rFonts w:hint="eastAsia" w:ascii="楷体" w:hAnsi="楷体" w:eastAsia="楷体" w:cs="楷体"/>
                <w:i w:val="0"/>
                <w:iCs w:val="0"/>
                <w:color w:val="000000"/>
                <w:kern w:val="0"/>
                <w:sz w:val="21"/>
                <w:szCs w:val="21"/>
                <w:u w:val="none"/>
                <w:lang w:val="en-US" w:eastAsia="zh-CN" w:bidi="ar"/>
              </w:rPr>
              <w:t>职业礼仪</w:t>
            </w:r>
          </w:p>
        </w:tc>
        <w:tc>
          <w:tcPr>
            <w:tcW w:w="1077"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楷体" w:hAnsi="楷体" w:eastAsia="楷体" w:cs="楷体"/>
                <w:i w:val="0"/>
                <w:iCs w:val="0"/>
                <w:color w:val="000000"/>
                <w:sz w:val="21"/>
                <w:szCs w:val="21"/>
                <w:u w:val="none"/>
              </w:rPr>
            </w:pPr>
            <w:r>
              <w:rPr>
                <w:rFonts w:hint="eastAsia" w:ascii="楷体" w:hAnsi="楷体" w:eastAsia="楷体" w:cs="楷体"/>
                <w:i w:val="0"/>
                <w:iCs w:val="0"/>
                <w:color w:val="000000"/>
                <w:kern w:val="0"/>
                <w:sz w:val="21"/>
                <w:szCs w:val="21"/>
                <w:u w:val="none"/>
                <w:lang w:val="en-US" w:eastAsia="zh-CN" w:bidi="ar"/>
              </w:rPr>
              <w:t>18</w:t>
            </w:r>
          </w:p>
        </w:tc>
        <w:tc>
          <w:tcPr>
            <w:tcW w:w="751"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楷体" w:hAnsi="楷体" w:eastAsia="楷体" w:cs="楷体"/>
                <w:i w:val="0"/>
                <w:iCs w:val="0"/>
                <w:color w:val="000000"/>
                <w:sz w:val="21"/>
                <w:szCs w:val="21"/>
                <w:u w:val="none"/>
              </w:rPr>
            </w:pPr>
            <w:r>
              <w:rPr>
                <w:rFonts w:hint="eastAsia" w:ascii="楷体" w:hAnsi="楷体" w:eastAsia="楷体" w:cs="楷体"/>
                <w:i w:val="0"/>
                <w:iCs w:val="0"/>
                <w:color w:val="000000"/>
                <w:kern w:val="0"/>
                <w:sz w:val="21"/>
                <w:szCs w:val="21"/>
                <w:u w:val="none"/>
                <w:lang w:val="en-US" w:eastAsia="zh-CN" w:bidi="ar"/>
              </w:rPr>
              <w:t>9</w:t>
            </w:r>
          </w:p>
        </w:tc>
        <w:tc>
          <w:tcPr>
            <w:tcW w:w="752"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楷体" w:hAnsi="楷体" w:eastAsia="楷体" w:cs="楷体"/>
                <w:i w:val="0"/>
                <w:iCs w:val="0"/>
                <w:color w:val="000000"/>
                <w:sz w:val="21"/>
                <w:szCs w:val="21"/>
                <w:u w:val="none"/>
              </w:rPr>
            </w:pPr>
            <w:r>
              <w:rPr>
                <w:rFonts w:hint="eastAsia" w:ascii="楷体" w:hAnsi="楷体" w:eastAsia="楷体" w:cs="楷体"/>
                <w:i w:val="0"/>
                <w:iCs w:val="0"/>
                <w:color w:val="000000"/>
                <w:kern w:val="0"/>
                <w:sz w:val="21"/>
                <w:szCs w:val="21"/>
                <w:u w:val="none"/>
                <w:lang w:val="en-US" w:eastAsia="zh-CN" w:bidi="ar"/>
              </w:rPr>
              <w:t>9</w:t>
            </w:r>
          </w:p>
        </w:tc>
        <w:tc>
          <w:tcPr>
            <w:tcW w:w="751"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楷体" w:hAnsi="楷体" w:eastAsia="楷体" w:cs="楷体"/>
                <w:i w:val="0"/>
                <w:iCs w:val="0"/>
                <w:color w:val="000000"/>
                <w:sz w:val="21"/>
                <w:szCs w:val="21"/>
                <w:u w:val="none"/>
              </w:rPr>
            </w:pPr>
            <w:r>
              <w:rPr>
                <w:rFonts w:hint="eastAsia" w:ascii="楷体" w:hAnsi="楷体" w:eastAsia="楷体" w:cs="楷体"/>
                <w:i w:val="0"/>
                <w:iCs w:val="0"/>
                <w:color w:val="000000"/>
                <w:kern w:val="0"/>
                <w:sz w:val="21"/>
                <w:szCs w:val="21"/>
                <w:u w:val="none"/>
                <w:lang w:val="en-US" w:eastAsia="zh-CN" w:bidi="ar"/>
              </w:rPr>
              <w:t>1</w:t>
            </w:r>
          </w:p>
        </w:tc>
        <w:tc>
          <w:tcPr>
            <w:tcW w:w="751" w:type="dxa"/>
            <w:tcBorders>
              <w:top w:val="nil"/>
              <w:left w:val="nil"/>
              <w:bottom w:val="single" w:color="000000" w:sz="8" w:space="0"/>
              <w:right w:val="single" w:color="000000" w:sz="8" w:space="0"/>
            </w:tcBorders>
            <w:noWrap w:val="0"/>
            <w:vAlign w:val="center"/>
          </w:tcPr>
          <w:p>
            <w:pPr>
              <w:jc w:val="center"/>
              <w:rPr>
                <w:rFonts w:hint="eastAsia" w:ascii="楷体" w:hAnsi="楷体" w:eastAsia="楷体" w:cs="楷体"/>
                <w:i w:val="0"/>
                <w:iCs w:val="0"/>
                <w:color w:val="000000"/>
                <w:sz w:val="21"/>
                <w:szCs w:val="21"/>
                <w:u w:val="none"/>
              </w:rPr>
            </w:pPr>
          </w:p>
        </w:tc>
        <w:tc>
          <w:tcPr>
            <w:tcW w:w="751" w:type="dxa"/>
            <w:tcBorders>
              <w:top w:val="nil"/>
              <w:left w:val="nil"/>
              <w:bottom w:val="single" w:color="000000" w:sz="8" w:space="0"/>
              <w:right w:val="single" w:color="000000" w:sz="8" w:space="0"/>
            </w:tcBorders>
            <w:noWrap w:val="0"/>
            <w:vAlign w:val="center"/>
          </w:tcPr>
          <w:p>
            <w:pPr>
              <w:jc w:val="center"/>
              <w:rPr>
                <w:rFonts w:hint="eastAsia" w:ascii="楷体" w:hAnsi="楷体" w:eastAsia="楷体" w:cs="楷体"/>
                <w:i w:val="0"/>
                <w:iCs w:val="0"/>
                <w:color w:val="000000"/>
                <w:sz w:val="21"/>
                <w:szCs w:val="21"/>
                <w:u w:val="none"/>
              </w:rPr>
            </w:pPr>
          </w:p>
        </w:tc>
        <w:tc>
          <w:tcPr>
            <w:tcW w:w="751" w:type="dxa"/>
            <w:tcBorders>
              <w:top w:val="nil"/>
              <w:left w:val="nil"/>
              <w:bottom w:val="single" w:color="000000" w:sz="8" w:space="0"/>
              <w:right w:val="single" w:color="000000" w:sz="8" w:space="0"/>
            </w:tcBorders>
            <w:noWrap w:val="0"/>
            <w:vAlign w:val="center"/>
          </w:tcPr>
          <w:p>
            <w:pPr>
              <w:jc w:val="center"/>
              <w:rPr>
                <w:rFonts w:hint="eastAsia" w:ascii="楷体" w:hAnsi="楷体" w:eastAsia="楷体" w:cs="楷体"/>
                <w:i w:val="0"/>
                <w:iCs w:val="0"/>
                <w:color w:val="000000"/>
                <w:sz w:val="21"/>
                <w:szCs w:val="21"/>
                <w:u w:val="none"/>
              </w:rPr>
            </w:pPr>
          </w:p>
        </w:tc>
        <w:tc>
          <w:tcPr>
            <w:tcW w:w="751" w:type="dxa"/>
            <w:tcBorders>
              <w:top w:val="nil"/>
              <w:left w:val="nil"/>
              <w:bottom w:val="single" w:color="000000" w:sz="8" w:space="0"/>
              <w:right w:val="single" w:color="000000" w:sz="8" w:space="0"/>
            </w:tcBorders>
            <w:noWrap w:val="0"/>
            <w:vAlign w:val="center"/>
          </w:tcPr>
          <w:p>
            <w:pPr>
              <w:jc w:val="center"/>
              <w:rPr>
                <w:rFonts w:hint="eastAsia" w:ascii="楷体" w:hAnsi="楷体" w:eastAsia="楷体" w:cs="楷体"/>
                <w:i w:val="0"/>
                <w:iCs w:val="0"/>
                <w:color w:val="000000"/>
                <w:sz w:val="21"/>
                <w:szCs w:val="21"/>
                <w:u w:val="none"/>
              </w:rPr>
            </w:pPr>
          </w:p>
        </w:tc>
        <w:tc>
          <w:tcPr>
            <w:tcW w:w="753" w:type="dxa"/>
            <w:tcBorders>
              <w:top w:val="nil"/>
              <w:left w:val="nil"/>
              <w:bottom w:val="single" w:color="000000" w:sz="8" w:space="0"/>
              <w:right w:val="single" w:color="000000" w:sz="8" w:space="0"/>
            </w:tcBorders>
            <w:noWrap w:val="0"/>
            <w:vAlign w:val="center"/>
          </w:tcPr>
          <w:p>
            <w:pPr>
              <w:jc w:val="center"/>
              <w:rPr>
                <w:rFonts w:hint="eastAsia" w:ascii="楷体" w:hAnsi="楷体" w:eastAsia="楷体" w:cs="楷体"/>
                <w:i w:val="0"/>
                <w:iCs w:val="0"/>
                <w:color w:val="000000"/>
                <w:sz w:val="21"/>
                <w:szCs w:val="21"/>
                <w:u w:val="none"/>
              </w:rPr>
            </w:pPr>
          </w:p>
        </w:tc>
        <w:tc>
          <w:tcPr>
            <w:tcW w:w="1020"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楷体" w:hAnsi="楷体" w:eastAsia="楷体" w:cs="楷体"/>
                <w:i w:val="0"/>
                <w:iCs w:val="0"/>
                <w:color w:val="000000"/>
                <w:sz w:val="21"/>
                <w:szCs w:val="21"/>
                <w:u w:val="none"/>
              </w:rPr>
            </w:pPr>
            <w:r>
              <w:rPr>
                <w:rFonts w:hint="eastAsia" w:ascii="楷体" w:hAnsi="楷体" w:eastAsia="楷体" w:cs="楷体"/>
                <w:i w:val="0"/>
                <w:iCs w:val="0"/>
                <w:color w:val="000000"/>
                <w:kern w:val="0"/>
                <w:sz w:val="21"/>
                <w:szCs w:val="21"/>
                <w:u w:val="none"/>
                <w:lang w:val="en-US" w:eastAsia="zh-CN" w:bidi="ar"/>
              </w:rPr>
              <w:t>考查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1020" w:type="dxa"/>
            <w:vMerge w:val="continue"/>
            <w:tcBorders>
              <w:top w:val="single" w:color="000000" w:sz="8" w:space="0"/>
              <w:left w:val="single" w:color="000000" w:sz="8" w:space="0"/>
              <w:bottom w:val="nil"/>
              <w:right w:val="single" w:color="000000" w:sz="8" w:space="0"/>
            </w:tcBorders>
            <w:noWrap w:val="0"/>
            <w:vAlign w:val="center"/>
          </w:tcPr>
          <w:p>
            <w:pPr>
              <w:jc w:val="center"/>
              <w:rPr>
                <w:rFonts w:hint="eastAsia" w:ascii="楷体" w:hAnsi="楷体" w:eastAsia="楷体" w:cs="楷体"/>
                <w:b/>
                <w:bCs/>
                <w:i w:val="0"/>
                <w:iCs w:val="0"/>
                <w:color w:val="000000"/>
                <w:sz w:val="21"/>
                <w:szCs w:val="21"/>
                <w:u w:val="none"/>
              </w:rPr>
            </w:pPr>
          </w:p>
        </w:tc>
        <w:tc>
          <w:tcPr>
            <w:tcW w:w="751"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楷体" w:hAnsi="楷体" w:eastAsia="楷体" w:cs="楷体"/>
                <w:i w:val="0"/>
                <w:iCs w:val="0"/>
                <w:color w:val="000000"/>
                <w:sz w:val="21"/>
                <w:szCs w:val="21"/>
                <w:u w:val="none"/>
              </w:rPr>
            </w:pPr>
            <w:r>
              <w:rPr>
                <w:rFonts w:hint="eastAsia" w:ascii="楷体" w:hAnsi="楷体" w:eastAsia="楷体" w:cs="楷体"/>
                <w:i w:val="0"/>
                <w:iCs w:val="0"/>
                <w:color w:val="000000"/>
                <w:kern w:val="0"/>
                <w:sz w:val="21"/>
                <w:szCs w:val="21"/>
                <w:u w:val="none"/>
                <w:lang w:val="en-US" w:eastAsia="zh-CN" w:bidi="ar"/>
              </w:rPr>
              <w:t>22</w:t>
            </w:r>
          </w:p>
        </w:tc>
        <w:tc>
          <w:tcPr>
            <w:tcW w:w="1558"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楷体" w:hAnsi="楷体" w:eastAsia="楷体" w:cs="楷体"/>
                <w:i w:val="0"/>
                <w:iCs w:val="0"/>
                <w:color w:val="000000"/>
                <w:sz w:val="21"/>
                <w:szCs w:val="21"/>
                <w:u w:val="none"/>
              </w:rPr>
            </w:pPr>
            <w:r>
              <w:rPr>
                <w:rFonts w:hint="eastAsia" w:ascii="楷体" w:hAnsi="楷体" w:eastAsia="楷体" w:cs="楷体"/>
                <w:i w:val="0"/>
                <w:iCs w:val="0"/>
                <w:color w:val="000000"/>
                <w:kern w:val="0"/>
                <w:sz w:val="21"/>
                <w:szCs w:val="21"/>
                <w:u w:val="none"/>
                <w:lang w:val="en-US" w:eastAsia="zh-CN" w:bidi="ar"/>
              </w:rPr>
              <w:t>应用文写作</w:t>
            </w:r>
          </w:p>
        </w:tc>
        <w:tc>
          <w:tcPr>
            <w:tcW w:w="1077"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楷体" w:hAnsi="楷体" w:eastAsia="楷体" w:cs="楷体"/>
                <w:i w:val="0"/>
                <w:iCs w:val="0"/>
                <w:color w:val="000000"/>
                <w:sz w:val="21"/>
                <w:szCs w:val="21"/>
                <w:u w:val="none"/>
              </w:rPr>
            </w:pPr>
            <w:r>
              <w:rPr>
                <w:rFonts w:hint="eastAsia" w:ascii="楷体" w:hAnsi="楷体" w:eastAsia="楷体" w:cs="楷体"/>
                <w:i w:val="0"/>
                <w:iCs w:val="0"/>
                <w:color w:val="000000"/>
                <w:kern w:val="0"/>
                <w:sz w:val="21"/>
                <w:szCs w:val="21"/>
                <w:u w:val="none"/>
                <w:lang w:val="en-US" w:eastAsia="zh-CN" w:bidi="ar"/>
              </w:rPr>
              <w:t>18</w:t>
            </w:r>
          </w:p>
        </w:tc>
        <w:tc>
          <w:tcPr>
            <w:tcW w:w="751"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楷体" w:hAnsi="楷体" w:eastAsia="楷体" w:cs="楷体"/>
                <w:i w:val="0"/>
                <w:iCs w:val="0"/>
                <w:color w:val="000000"/>
                <w:sz w:val="21"/>
                <w:szCs w:val="21"/>
                <w:u w:val="none"/>
              </w:rPr>
            </w:pPr>
            <w:r>
              <w:rPr>
                <w:rFonts w:hint="eastAsia" w:ascii="楷体" w:hAnsi="楷体" w:eastAsia="楷体" w:cs="楷体"/>
                <w:i w:val="0"/>
                <w:iCs w:val="0"/>
                <w:color w:val="000000"/>
                <w:kern w:val="0"/>
                <w:sz w:val="21"/>
                <w:szCs w:val="21"/>
                <w:u w:val="none"/>
                <w:lang w:val="en-US" w:eastAsia="zh-CN" w:bidi="ar"/>
              </w:rPr>
              <w:t>9</w:t>
            </w:r>
          </w:p>
        </w:tc>
        <w:tc>
          <w:tcPr>
            <w:tcW w:w="752"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楷体" w:hAnsi="楷体" w:eastAsia="楷体" w:cs="楷体"/>
                <w:i w:val="0"/>
                <w:iCs w:val="0"/>
                <w:color w:val="000000"/>
                <w:sz w:val="21"/>
                <w:szCs w:val="21"/>
                <w:u w:val="none"/>
              </w:rPr>
            </w:pPr>
            <w:r>
              <w:rPr>
                <w:rFonts w:hint="eastAsia" w:ascii="楷体" w:hAnsi="楷体" w:eastAsia="楷体" w:cs="楷体"/>
                <w:i w:val="0"/>
                <w:iCs w:val="0"/>
                <w:color w:val="000000"/>
                <w:kern w:val="0"/>
                <w:sz w:val="21"/>
                <w:szCs w:val="21"/>
                <w:u w:val="none"/>
                <w:lang w:val="en-US" w:eastAsia="zh-CN" w:bidi="ar"/>
              </w:rPr>
              <w:t>9</w:t>
            </w:r>
          </w:p>
        </w:tc>
        <w:tc>
          <w:tcPr>
            <w:tcW w:w="751" w:type="dxa"/>
            <w:tcBorders>
              <w:top w:val="nil"/>
              <w:left w:val="nil"/>
              <w:bottom w:val="single" w:color="000000" w:sz="8" w:space="0"/>
              <w:right w:val="single" w:color="000000" w:sz="8" w:space="0"/>
            </w:tcBorders>
            <w:noWrap w:val="0"/>
            <w:vAlign w:val="center"/>
          </w:tcPr>
          <w:p>
            <w:pPr>
              <w:jc w:val="center"/>
              <w:rPr>
                <w:rFonts w:hint="eastAsia" w:ascii="楷体" w:hAnsi="楷体" w:eastAsia="楷体" w:cs="楷体"/>
                <w:i w:val="0"/>
                <w:iCs w:val="0"/>
                <w:color w:val="000000"/>
                <w:sz w:val="21"/>
                <w:szCs w:val="21"/>
                <w:u w:val="none"/>
              </w:rPr>
            </w:pPr>
          </w:p>
        </w:tc>
        <w:tc>
          <w:tcPr>
            <w:tcW w:w="751" w:type="dxa"/>
            <w:tcBorders>
              <w:top w:val="nil"/>
              <w:left w:val="nil"/>
              <w:bottom w:val="single" w:color="000000" w:sz="8" w:space="0"/>
              <w:right w:val="single" w:color="000000" w:sz="8" w:space="0"/>
            </w:tcBorders>
            <w:noWrap w:val="0"/>
            <w:vAlign w:val="center"/>
          </w:tcPr>
          <w:p>
            <w:pPr>
              <w:jc w:val="center"/>
              <w:rPr>
                <w:rFonts w:hint="eastAsia" w:ascii="楷体" w:hAnsi="楷体" w:eastAsia="楷体" w:cs="楷体"/>
                <w:i w:val="0"/>
                <w:iCs w:val="0"/>
                <w:color w:val="000000"/>
                <w:sz w:val="21"/>
                <w:szCs w:val="21"/>
                <w:u w:val="none"/>
              </w:rPr>
            </w:pPr>
          </w:p>
        </w:tc>
        <w:tc>
          <w:tcPr>
            <w:tcW w:w="751"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楷体" w:hAnsi="楷体" w:eastAsia="楷体" w:cs="楷体"/>
                <w:i w:val="0"/>
                <w:iCs w:val="0"/>
                <w:color w:val="000000"/>
                <w:sz w:val="21"/>
                <w:szCs w:val="21"/>
                <w:u w:val="none"/>
              </w:rPr>
            </w:pPr>
            <w:r>
              <w:rPr>
                <w:rFonts w:hint="eastAsia" w:ascii="楷体" w:hAnsi="楷体" w:eastAsia="楷体" w:cs="楷体"/>
                <w:i w:val="0"/>
                <w:iCs w:val="0"/>
                <w:color w:val="000000"/>
                <w:kern w:val="0"/>
                <w:sz w:val="21"/>
                <w:szCs w:val="21"/>
                <w:u w:val="none"/>
                <w:lang w:val="en-US" w:eastAsia="zh-CN" w:bidi="ar"/>
              </w:rPr>
              <w:t>1</w:t>
            </w:r>
          </w:p>
        </w:tc>
        <w:tc>
          <w:tcPr>
            <w:tcW w:w="751" w:type="dxa"/>
            <w:tcBorders>
              <w:top w:val="nil"/>
              <w:left w:val="nil"/>
              <w:bottom w:val="single" w:color="000000" w:sz="8" w:space="0"/>
              <w:right w:val="single" w:color="000000" w:sz="8" w:space="0"/>
            </w:tcBorders>
            <w:noWrap w:val="0"/>
            <w:vAlign w:val="center"/>
          </w:tcPr>
          <w:p>
            <w:pPr>
              <w:jc w:val="center"/>
              <w:rPr>
                <w:rFonts w:hint="eastAsia" w:ascii="楷体" w:hAnsi="楷体" w:eastAsia="楷体" w:cs="楷体"/>
                <w:i w:val="0"/>
                <w:iCs w:val="0"/>
                <w:color w:val="000000"/>
                <w:sz w:val="21"/>
                <w:szCs w:val="21"/>
                <w:u w:val="none"/>
              </w:rPr>
            </w:pPr>
          </w:p>
        </w:tc>
        <w:tc>
          <w:tcPr>
            <w:tcW w:w="751" w:type="dxa"/>
            <w:tcBorders>
              <w:top w:val="nil"/>
              <w:left w:val="nil"/>
              <w:bottom w:val="single" w:color="000000" w:sz="8" w:space="0"/>
              <w:right w:val="single" w:color="000000" w:sz="8" w:space="0"/>
            </w:tcBorders>
            <w:noWrap w:val="0"/>
            <w:vAlign w:val="center"/>
          </w:tcPr>
          <w:p>
            <w:pPr>
              <w:jc w:val="center"/>
              <w:rPr>
                <w:rFonts w:hint="eastAsia" w:ascii="楷体" w:hAnsi="楷体" w:eastAsia="楷体" w:cs="楷体"/>
                <w:i w:val="0"/>
                <w:iCs w:val="0"/>
                <w:color w:val="000000"/>
                <w:sz w:val="21"/>
                <w:szCs w:val="21"/>
                <w:u w:val="none"/>
              </w:rPr>
            </w:pPr>
          </w:p>
        </w:tc>
        <w:tc>
          <w:tcPr>
            <w:tcW w:w="753" w:type="dxa"/>
            <w:tcBorders>
              <w:top w:val="nil"/>
              <w:left w:val="nil"/>
              <w:bottom w:val="single" w:color="000000" w:sz="8" w:space="0"/>
              <w:right w:val="single" w:color="000000" w:sz="8" w:space="0"/>
            </w:tcBorders>
            <w:noWrap w:val="0"/>
            <w:vAlign w:val="center"/>
          </w:tcPr>
          <w:p>
            <w:pPr>
              <w:jc w:val="center"/>
              <w:rPr>
                <w:rFonts w:hint="eastAsia" w:ascii="楷体" w:hAnsi="楷体" w:eastAsia="楷体" w:cs="楷体"/>
                <w:i w:val="0"/>
                <w:iCs w:val="0"/>
                <w:color w:val="000000"/>
                <w:sz w:val="21"/>
                <w:szCs w:val="21"/>
                <w:u w:val="none"/>
              </w:rPr>
            </w:pPr>
          </w:p>
        </w:tc>
        <w:tc>
          <w:tcPr>
            <w:tcW w:w="1020"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楷体" w:hAnsi="楷体" w:eastAsia="楷体" w:cs="楷体"/>
                <w:i w:val="0"/>
                <w:iCs w:val="0"/>
                <w:color w:val="000000"/>
                <w:sz w:val="21"/>
                <w:szCs w:val="21"/>
                <w:u w:val="none"/>
              </w:rPr>
            </w:pPr>
            <w:r>
              <w:rPr>
                <w:rFonts w:hint="eastAsia" w:ascii="楷体" w:hAnsi="楷体" w:eastAsia="楷体" w:cs="楷体"/>
                <w:i w:val="0"/>
                <w:iCs w:val="0"/>
                <w:color w:val="000000"/>
                <w:kern w:val="0"/>
                <w:sz w:val="21"/>
                <w:szCs w:val="21"/>
                <w:u w:val="none"/>
                <w:lang w:val="en-US" w:eastAsia="zh-CN" w:bidi="ar"/>
              </w:rPr>
              <w:t>考查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1020" w:type="dxa"/>
            <w:vMerge w:val="restart"/>
            <w:tcBorders>
              <w:top w:val="single" w:color="000000" w:sz="8" w:space="0"/>
              <w:left w:val="single" w:color="000000" w:sz="8" w:space="0"/>
              <w:bottom w:val="nil"/>
              <w:right w:val="single" w:color="000000" w:sz="8" w:space="0"/>
            </w:tcBorders>
            <w:noWrap w:val="0"/>
            <w:vAlign w:val="center"/>
          </w:tcPr>
          <w:p>
            <w:pPr>
              <w:keepNext w:val="0"/>
              <w:keepLines w:val="0"/>
              <w:widowControl/>
              <w:suppressLineNumbers w:val="0"/>
              <w:jc w:val="center"/>
              <w:textAlignment w:val="center"/>
              <w:rPr>
                <w:rFonts w:hint="eastAsia" w:ascii="楷体" w:hAnsi="楷体" w:eastAsia="楷体" w:cs="楷体"/>
                <w:b/>
                <w:bCs/>
                <w:i w:val="0"/>
                <w:iCs w:val="0"/>
                <w:color w:val="000000"/>
                <w:sz w:val="21"/>
                <w:szCs w:val="21"/>
                <w:u w:val="none"/>
              </w:rPr>
            </w:pPr>
            <w:r>
              <w:rPr>
                <w:rFonts w:hint="eastAsia" w:ascii="楷体" w:hAnsi="楷体" w:eastAsia="楷体" w:cs="楷体"/>
                <w:b/>
                <w:bCs/>
                <w:i w:val="0"/>
                <w:iCs w:val="0"/>
                <w:color w:val="000000"/>
                <w:kern w:val="0"/>
                <w:sz w:val="21"/>
                <w:szCs w:val="21"/>
                <w:u w:val="none"/>
                <w:lang w:val="en-US" w:eastAsia="zh-CN" w:bidi="ar"/>
              </w:rPr>
              <w:t>专业技能课程</w:t>
            </w:r>
          </w:p>
        </w:tc>
        <w:tc>
          <w:tcPr>
            <w:tcW w:w="751"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楷体" w:hAnsi="楷体" w:eastAsia="楷体" w:cs="楷体"/>
                <w:i w:val="0"/>
                <w:iCs w:val="0"/>
                <w:color w:val="000000"/>
                <w:sz w:val="21"/>
                <w:szCs w:val="21"/>
                <w:u w:val="none"/>
              </w:rPr>
            </w:pPr>
            <w:r>
              <w:rPr>
                <w:rFonts w:hint="eastAsia" w:ascii="楷体" w:hAnsi="楷体" w:eastAsia="楷体" w:cs="楷体"/>
                <w:i w:val="0"/>
                <w:iCs w:val="0"/>
                <w:color w:val="000000"/>
                <w:kern w:val="0"/>
                <w:sz w:val="21"/>
                <w:szCs w:val="21"/>
                <w:u w:val="none"/>
                <w:lang w:val="en-US" w:eastAsia="zh-CN" w:bidi="ar"/>
              </w:rPr>
              <w:t>23</w:t>
            </w:r>
          </w:p>
        </w:tc>
        <w:tc>
          <w:tcPr>
            <w:tcW w:w="1558"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楷体" w:hAnsi="楷体" w:eastAsia="楷体" w:cs="楷体"/>
                <w:i w:val="0"/>
                <w:iCs w:val="0"/>
                <w:color w:val="000000"/>
                <w:sz w:val="21"/>
                <w:szCs w:val="21"/>
                <w:u w:val="none"/>
              </w:rPr>
            </w:pPr>
            <w:r>
              <w:rPr>
                <w:rFonts w:hint="eastAsia" w:ascii="楷体" w:hAnsi="楷体" w:eastAsia="楷体" w:cs="楷体"/>
                <w:i w:val="0"/>
                <w:iCs w:val="0"/>
                <w:color w:val="000000"/>
                <w:kern w:val="0"/>
                <w:sz w:val="21"/>
                <w:szCs w:val="21"/>
                <w:u w:val="none"/>
                <w:lang w:val="en-US" w:eastAsia="zh-CN" w:bidi="ar"/>
              </w:rPr>
              <w:t>素描头像</w:t>
            </w:r>
          </w:p>
        </w:tc>
        <w:tc>
          <w:tcPr>
            <w:tcW w:w="1077"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楷体" w:hAnsi="楷体" w:eastAsia="楷体" w:cs="楷体"/>
                <w:i w:val="0"/>
                <w:iCs w:val="0"/>
                <w:color w:val="000000"/>
                <w:sz w:val="21"/>
                <w:szCs w:val="21"/>
                <w:u w:val="none"/>
              </w:rPr>
            </w:pPr>
            <w:r>
              <w:rPr>
                <w:rFonts w:hint="eastAsia" w:ascii="楷体" w:hAnsi="楷体" w:eastAsia="楷体" w:cs="楷体"/>
                <w:i w:val="0"/>
                <w:iCs w:val="0"/>
                <w:color w:val="000000"/>
                <w:kern w:val="0"/>
                <w:sz w:val="21"/>
                <w:szCs w:val="21"/>
                <w:u w:val="none"/>
                <w:lang w:val="en-US" w:eastAsia="zh-CN" w:bidi="ar"/>
              </w:rPr>
              <w:t>108</w:t>
            </w:r>
          </w:p>
        </w:tc>
        <w:tc>
          <w:tcPr>
            <w:tcW w:w="751"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楷体" w:hAnsi="楷体" w:eastAsia="楷体" w:cs="楷体"/>
                <w:i w:val="0"/>
                <w:iCs w:val="0"/>
                <w:color w:val="000000"/>
                <w:sz w:val="21"/>
                <w:szCs w:val="21"/>
                <w:u w:val="none"/>
              </w:rPr>
            </w:pPr>
            <w:r>
              <w:rPr>
                <w:rFonts w:hint="eastAsia" w:ascii="楷体" w:hAnsi="楷体" w:eastAsia="楷体" w:cs="楷体"/>
                <w:i w:val="0"/>
                <w:iCs w:val="0"/>
                <w:color w:val="000000"/>
                <w:kern w:val="0"/>
                <w:sz w:val="21"/>
                <w:szCs w:val="21"/>
                <w:u w:val="none"/>
                <w:lang w:val="en-US" w:eastAsia="zh-CN" w:bidi="ar"/>
              </w:rPr>
              <w:t>54</w:t>
            </w:r>
          </w:p>
        </w:tc>
        <w:tc>
          <w:tcPr>
            <w:tcW w:w="752"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楷体" w:hAnsi="楷体" w:eastAsia="楷体" w:cs="楷体"/>
                <w:i w:val="0"/>
                <w:iCs w:val="0"/>
                <w:color w:val="000000"/>
                <w:sz w:val="21"/>
                <w:szCs w:val="21"/>
                <w:u w:val="none"/>
              </w:rPr>
            </w:pPr>
            <w:r>
              <w:rPr>
                <w:rFonts w:hint="eastAsia" w:ascii="楷体" w:hAnsi="楷体" w:eastAsia="楷体" w:cs="楷体"/>
                <w:i w:val="0"/>
                <w:iCs w:val="0"/>
                <w:color w:val="000000"/>
                <w:kern w:val="0"/>
                <w:sz w:val="21"/>
                <w:szCs w:val="21"/>
                <w:u w:val="none"/>
                <w:lang w:val="en-US" w:eastAsia="zh-CN" w:bidi="ar"/>
              </w:rPr>
              <w:t>54</w:t>
            </w:r>
          </w:p>
        </w:tc>
        <w:tc>
          <w:tcPr>
            <w:tcW w:w="751"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楷体" w:hAnsi="楷体" w:eastAsia="楷体" w:cs="楷体"/>
                <w:i w:val="0"/>
                <w:iCs w:val="0"/>
                <w:color w:val="000000"/>
                <w:sz w:val="21"/>
                <w:szCs w:val="21"/>
                <w:u w:val="none"/>
              </w:rPr>
            </w:pPr>
            <w:r>
              <w:rPr>
                <w:rFonts w:hint="eastAsia" w:ascii="楷体" w:hAnsi="楷体" w:eastAsia="楷体" w:cs="楷体"/>
                <w:i w:val="0"/>
                <w:iCs w:val="0"/>
                <w:color w:val="000000"/>
                <w:kern w:val="0"/>
                <w:sz w:val="21"/>
                <w:szCs w:val="21"/>
                <w:u w:val="none"/>
                <w:lang w:val="en-US" w:eastAsia="zh-CN" w:bidi="ar"/>
              </w:rPr>
              <w:t>2</w:t>
            </w:r>
          </w:p>
        </w:tc>
        <w:tc>
          <w:tcPr>
            <w:tcW w:w="751"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楷体" w:hAnsi="楷体" w:eastAsia="楷体" w:cs="楷体"/>
                <w:i w:val="0"/>
                <w:iCs w:val="0"/>
                <w:color w:val="000000"/>
                <w:sz w:val="21"/>
                <w:szCs w:val="21"/>
                <w:u w:val="none"/>
              </w:rPr>
            </w:pPr>
            <w:r>
              <w:rPr>
                <w:rFonts w:hint="eastAsia" w:ascii="楷体" w:hAnsi="楷体" w:eastAsia="楷体" w:cs="楷体"/>
                <w:i w:val="0"/>
                <w:iCs w:val="0"/>
                <w:color w:val="000000"/>
                <w:kern w:val="0"/>
                <w:sz w:val="21"/>
                <w:szCs w:val="21"/>
                <w:u w:val="none"/>
                <w:lang w:val="en-US" w:eastAsia="zh-CN" w:bidi="ar"/>
              </w:rPr>
              <w:t>2</w:t>
            </w:r>
          </w:p>
        </w:tc>
        <w:tc>
          <w:tcPr>
            <w:tcW w:w="751" w:type="dxa"/>
            <w:tcBorders>
              <w:top w:val="nil"/>
              <w:left w:val="nil"/>
              <w:bottom w:val="single" w:color="000000" w:sz="8" w:space="0"/>
              <w:right w:val="single" w:color="000000" w:sz="8" w:space="0"/>
            </w:tcBorders>
            <w:noWrap w:val="0"/>
            <w:vAlign w:val="center"/>
          </w:tcPr>
          <w:p>
            <w:pPr>
              <w:jc w:val="center"/>
              <w:rPr>
                <w:rFonts w:hint="eastAsia" w:ascii="楷体" w:hAnsi="楷体" w:eastAsia="楷体" w:cs="楷体"/>
                <w:i w:val="0"/>
                <w:iCs w:val="0"/>
                <w:color w:val="000000"/>
                <w:sz w:val="21"/>
                <w:szCs w:val="21"/>
                <w:u w:val="none"/>
              </w:rPr>
            </w:pPr>
          </w:p>
        </w:tc>
        <w:tc>
          <w:tcPr>
            <w:tcW w:w="751" w:type="dxa"/>
            <w:tcBorders>
              <w:top w:val="nil"/>
              <w:left w:val="nil"/>
              <w:bottom w:val="single" w:color="000000" w:sz="8" w:space="0"/>
              <w:right w:val="single" w:color="000000" w:sz="8" w:space="0"/>
            </w:tcBorders>
            <w:noWrap w:val="0"/>
            <w:vAlign w:val="center"/>
          </w:tcPr>
          <w:p>
            <w:pPr>
              <w:jc w:val="center"/>
              <w:rPr>
                <w:rFonts w:hint="eastAsia" w:ascii="楷体" w:hAnsi="楷体" w:eastAsia="楷体" w:cs="楷体"/>
                <w:i w:val="0"/>
                <w:iCs w:val="0"/>
                <w:color w:val="000000"/>
                <w:sz w:val="21"/>
                <w:szCs w:val="21"/>
                <w:u w:val="none"/>
              </w:rPr>
            </w:pPr>
          </w:p>
        </w:tc>
        <w:tc>
          <w:tcPr>
            <w:tcW w:w="751"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楷体" w:hAnsi="楷体" w:eastAsia="楷体" w:cs="楷体"/>
                <w:i w:val="0"/>
                <w:iCs w:val="0"/>
                <w:color w:val="000000"/>
                <w:sz w:val="21"/>
                <w:szCs w:val="21"/>
                <w:u w:val="none"/>
              </w:rPr>
            </w:pPr>
            <w:r>
              <w:rPr>
                <w:rFonts w:hint="eastAsia" w:ascii="楷体" w:hAnsi="楷体" w:eastAsia="楷体" w:cs="楷体"/>
                <w:i w:val="0"/>
                <w:iCs w:val="0"/>
                <w:color w:val="000000"/>
                <w:kern w:val="0"/>
                <w:sz w:val="21"/>
                <w:szCs w:val="21"/>
                <w:u w:val="none"/>
                <w:lang w:val="en-US" w:eastAsia="zh-CN" w:bidi="ar"/>
              </w:rPr>
              <w:t>2</w:t>
            </w:r>
          </w:p>
        </w:tc>
        <w:tc>
          <w:tcPr>
            <w:tcW w:w="753" w:type="dxa"/>
            <w:tcBorders>
              <w:top w:val="nil"/>
              <w:left w:val="nil"/>
              <w:bottom w:val="single" w:color="000000" w:sz="8" w:space="0"/>
              <w:right w:val="single" w:color="000000" w:sz="8" w:space="0"/>
            </w:tcBorders>
            <w:noWrap w:val="0"/>
            <w:vAlign w:val="center"/>
          </w:tcPr>
          <w:p>
            <w:pPr>
              <w:jc w:val="center"/>
              <w:rPr>
                <w:rFonts w:hint="eastAsia" w:ascii="楷体" w:hAnsi="楷体" w:eastAsia="楷体" w:cs="楷体"/>
                <w:i w:val="0"/>
                <w:iCs w:val="0"/>
                <w:color w:val="000000"/>
                <w:sz w:val="21"/>
                <w:szCs w:val="21"/>
                <w:u w:val="none"/>
              </w:rPr>
            </w:pPr>
          </w:p>
        </w:tc>
        <w:tc>
          <w:tcPr>
            <w:tcW w:w="1020"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楷体" w:hAnsi="楷体" w:eastAsia="楷体" w:cs="楷体"/>
                <w:i w:val="0"/>
                <w:iCs w:val="0"/>
                <w:color w:val="000000"/>
                <w:sz w:val="21"/>
                <w:szCs w:val="21"/>
                <w:u w:val="none"/>
              </w:rPr>
            </w:pPr>
            <w:r>
              <w:rPr>
                <w:rFonts w:hint="eastAsia" w:ascii="楷体" w:hAnsi="楷体" w:eastAsia="楷体" w:cs="楷体"/>
                <w:i w:val="0"/>
                <w:iCs w:val="0"/>
                <w:color w:val="000000"/>
                <w:kern w:val="0"/>
                <w:sz w:val="21"/>
                <w:szCs w:val="21"/>
                <w:u w:val="none"/>
                <w:lang w:val="en-US" w:eastAsia="zh-CN" w:bidi="ar"/>
              </w:rPr>
              <w:t>考试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1020" w:type="dxa"/>
            <w:vMerge w:val="continue"/>
            <w:tcBorders>
              <w:top w:val="single" w:color="000000" w:sz="8" w:space="0"/>
              <w:left w:val="single" w:color="000000" w:sz="8" w:space="0"/>
              <w:bottom w:val="nil"/>
              <w:right w:val="single" w:color="000000" w:sz="8" w:space="0"/>
            </w:tcBorders>
            <w:noWrap w:val="0"/>
            <w:vAlign w:val="center"/>
          </w:tcPr>
          <w:p>
            <w:pPr>
              <w:jc w:val="center"/>
              <w:rPr>
                <w:rFonts w:hint="eastAsia" w:ascii="楷体" w:hAnsi="楷体" w:eastAsia="楷体" w:cs="楷体"/>
                <w:b/>
                <w:bCs/>
                <w:i w:val="0"/>
                <w:iCs w:val="0"/>
                <w:color w:val="000000"/>
                <w:sz w:val="21"/>
                <w:szCs w:val="21"/>
                <w:u w:val="none"/>
              </w:rPr>
            </w:pPr>
          </w:p>
        </w:tc>
        <w:tc>
          <w:tcPr>
            <w:tcW w:w="751"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楷体" w:hAnsi="楷体" w:eastAsia="楷体" w:cs="楷体"/>
                <w:i w:val="0"/>
                <w:iCs w:val="0"/>
                <w:color w:val="000000"/>
                <w:sz w:val="21"/>
                <w:szCs w:val="21"/>
                <w:u w:val="none"/>
              </w:rPr>
            </w:pPr>
            <w:r>
              <w:rPr>
                <w:rFonts w:hint="eastAsia" w:ascii="楷体" w:hAnsi="楷体" w:eastAsia="楷体" w:cs="楷体"/>
                <w:i w:val="0"/>
                <w:iCs w:val="0"/>
                <w:color w:val="000000"/>
                <w:kern w:val="0"/>
                <w:sz w:val="21"/>
                <w:szCs w:val="21"/>
                <w:u w:val="none"/>
                <w:lang w:val="en-US" w:eastAsia="zh-CN" w:bidi="ar"/>
              </w:rPr>
              <w:t>24</w:t>
            </w:r>
          </w:p>
        </w:tc>
        <w:tc>
          <w:tcPr>
            <w:tcW w:w="1558"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楷体" w:hAnsi="楷体" w:eastAsia="楷体" w:cs="楷体"/>
                <w:i w:val="0"/>
                <w:iCs w:val="0"/>
                <w:color w:val="000000"/>
                <w:sz w:val="21"/>
                <w:szCs w:val="21"/>
                <w:u w:val="none"/>
              </w:rPr>
            </w:pPr>
            <w:r>
              <w:rPr>
                <w:rFonts w:hint="eastAsia" w:ascii="楷体" w:hAnsi="楷体" w:eastAsia="楷体" w:cs="楷体"/>
                <w:i w:val="0"/>
                <w:iCs w:val="0"/>
                <w:color w:val="000000"/>
                <w:kern w:val="0"/>
                <w:sz w:val="21"/>
                <w:szCs w:val="21"/>
                <w:u w:val="none"/>
                <w:lang w:val="en-US" w:eastAsia="zh-CN" w:bidi="ar"/>
              </w:rPr>
              <w:t>速写</w:t>
            </w:r>
          </w:p>
        </w:tc>
        <w:tc>
          <w:tcPr>
            <w:tcW w:w="1077"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楷体" w:hAnsi="楷体" w:eastAsia="楷体" w:cs="楷体"/>
                <w:i w:val="0"/>
                <w:iCs w:val="0"/>
                <w:color w:val="000000"/>
                <w:sz w:val="21"/>
                <w:szCs w:val="21"/>
                <w:u w:val="none"/>
              </w:rPr>
            </w:pPr>
            <w:r>
              <w:rPr>
                <w:rFonts w:hint="eastAsia" w:ascii="楷体" w:hAnsi="楷体" w:eastAsia="楷体" w:cs="楷体"/>
                <w:i w:val="0"/>
                <w:iCs w:val="0"/>
                <w:color w:val="000000"/>
                <w:kern w:val="0"/>
                <w:sz w:val="21"/>
                <w:szCs w:val="21"/>
                <w:u w:val="none"/>
                <w:lang w:val="en-US" w:eastAsia="zh-CN" w:bidi="ar"/>
              </w:rPr>
              <w:t>144</w:t>
            </w:r>
          </w:p>
        </w:tc>
        <w:tc>
          <w:tcPr>
            <w:tcW w:w="751"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楷体" w:hAnsi="楷体" w:eastAsia="楷体" w:cs="楷体"/>
                <w:i w:val="0"/>
                <w:iCs w:val="0"/>
                <w:color w:val="000000"/>
                <w:sz w:val="21"/>
                <w:szCs w:val="21"/>
                <w:u w:val="none"/>
              </w:rPr>
            </w:pPr>
            <w:r>
              <w:rPr>
                <w:rFonts w:hint="eastAsia" w:ascii="楷体" w:hAnsi="楷体" w:eastAsia="楷体" w:cs="楷体"/>
                <w:i w:val="0"/>
                <w:iCs w:val="0"/>
                <w:color w:val="000000"/>
                <w:kern w:val="0"/>
                <w:sz w:val="21"/>
                <w:szCs w:val="21"/>
                <w:u w:val="none"/>
                <w:lang w:val="en-US" w:eastAsia="zh-CN" w:bidi="ar"/>
              </w:rPr>
              <w:t>72</w:t>
            </w:r>
          </w:p>
        </w:tc>
        <w:tc>
          <w:tcPr>
            <w:tcW w:w="752"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楷体" w:hAnsi="楷体" w:eastAsia="楷体" w:cs="楷体"/>
                <w:i w:val="0"/>
                <w:iCs w:val="0"/>
                <w:color w:val="000000"/>
                <w:sz w:val="21"/>
                <w:szCs w:val="21"/>
                <w:u w:val="none"/>
              </w:rPr>
            </w:pPr>
            <w:r>
              <w:rPr>
                <w:rFonts w:hint="eastAsia" w:ascii="楷体" w:hAnsi="楷体" w:eastAsia="楷体" w:cs="楷体"/>
                <w:i w:val="0"/>
                <w:iCs w:val="0"/>
                <w:color w:val="000000"/>
                <w:kern w:val="0"/>
                <w:sz w:val="21"/>
                <w:szCs w:val="21"/>
                <w:u w:val="none"/>
                <w:lang w:val="en-US" w:eastAsia="zh-CN" w:bidi="ar"/>
              </w:rPr>
              <w:t>72</w:t>
            </w:r>
          </w:p>
        </w:tc>
        <w:tc>
          <w:tcPr>
            <w:tcW w:w="751" w:type="dxa"/>
            <w:tcBorders>
              <w:top w:val="nil"/>
              <w:left w:val="nil"/>
              <w:bottom w:val="single" w:color="000000" w:sz="8" w:space="0"/>
              <w:right w:val="single" w:color="000000" w:sz="8" w:space="0"/>
            </w:tcBorders>
            <w:noWrap w:val="0"/>
            <w:vAlign w:val="center"/>
          </w:tcPr>
          <w:p>
            <w:pPr>
              <w:jc w:val="center"/>
              <w:rPr>
                <w:rFonts w:hint="eastAsia" w:ascii="楷体" w:hAnsi="楷体" w:eastAsia="楷体" w:cs="楷体"/>
                <w:i w:val="0"/>
                <w:iCs w:val="0"/>
                <w:color w:val="000000"/>
                <w:sz w:val="21"/>
                <w:szCs w:val="21"/>
                <w:u w:val="none"/>
              </w:rPr>
            </w:pPr>
          </w:p>
        </w:tc>
        <w:tc>
          <w:tcPr>
            <w:tcW w:w="751"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楷体" w:hAnsi="楷体" w:eastAsia="楷体" w:cs="楷体"/>
                <w:i w:val="0"/>
                <w:iCs w:val="0"/>
                <w:color w:val="000000"/>
                <w:sz w:val="21"/>
                <w:szCs w:val="21"/>
                <w:u w:val="none"/>
              </w:rPr>
            </w:pPr>
            <w:r>
              <w:rPr>
                <w:rFonts w:hint="eastAsia" w:ascii="楷体" w:hAnsi="楷体" w:eastAsia="楷体" w:cs="楷体"/>
                <w:i w:val="0"/>
                <w:iCs w:val="0"/>
                <w:color w:val="000000"/>
                <w:kern w:val="0"/>
                <w:sz w:val="21"/>
                <w:szCs w:val="21"/>
                <w:u w:val="none"/>
                <w:lang w:val="en-US" w:eastAsia="zh-CN" w:bidi="ar"/>
              </w:rPr>
              <w:t>2</w:t>
            </w:r>
          </w:p>
        </w:tc>
        <w:tc>
          <w:tcPr>
            <w:tcW w:w="751"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楷体" w:hAnsi="楷体" w:eastAsia="楷体" w:cs="楷体"/>
                <w:i w:val="0"/>
                <w:iCs w:val="0"/>
                <w:color w:val="000000"/>
                <w:sz w:val="21"/>
                <w:szCs w:val="21"/>
                <w:u w:val="none"/>
              </w:rPr>
            </w:pPr>
            <w:r>
              <w:rPr>
                <w:rFonts w:hint="eastAsia" w:ascii="楷体" w:hAnsi="楷体" w:eastAsia="楷体" w:cs="楷体"/>
                <w:i w:val="0"/>
                <w:iCs w:val="0"/>
                <w:color w:val="000000"/>
                <w:kern w:val="0"/>
                <w:sz w:val="21"/>
                <w:szCs w:val="21"/>
                <w:u w:val="none"/>
                <w:lang w:val="en-US" w:eastAsia="zh-CN" w:bidi="ar"/>
              </w:rPr>
              <w:t>2</w:t>
            </w:r>
          </w:p>
        </w:tc>
        <w:tc>
          <w:tcPr>
            <w:tcW w:w="751"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楷体" w:hAnsi="楷体" w:eastAsia="楷体" w:cs="楷体"/>
                <w:i w:val="0"/>
                <w:iCs w:val="0"/>
                <w:color w:val="000000"/>
                <w:sz w:val="21"/>
                <w:szCs w:val="21"/>
                <w:u w:val="none"/>
              </w:rPr>
            </w:pPr>
            <w:r>
              <w:rPr>
                <w:rFonts w:hint="eastAsia" w:ascii="楷体" w:hAnsi="楷体" w:eastAsia="楷体" w:cs="楷体"/>
                <w:i w:val="0"/>
                <w:iCs w:val="0"/>
                <w:color w:val="000000"/>
                <w:kern w:val="0"/>
                <w:sz w:val="21"/>
                <w:szCs w:val="21"/>
                <w:u w:val="none"/>
                <w:lang w:val="en-US" w:eastAsia="zh-CN" w:bidi="ar"/>
              </w:rPr>
              <w:t>2</w:t>
            </w:r>
          </w:p>
        </w:tc>
        <w:tc>
          <w:tcPr>
            <w:tcW w:w="751"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楷体" w:hAnsi="楷体" w:eastAsia="楷体" w:cs="楷体"/>
                <w:i w:val="0"/>
                <w:iCs w:val="0"/>
                <w:color w:val="000000"/>
                <w:sz w:val="21"/>
                <w:szCs w:val="21"/>
                <w:u w:val="none"/>
              </w:rPr>
            </w:pPr>
            <w:r>
              <w:rPr>
                <w:rFonts w:hint="eastAsia" w:ascii="楷体" w:hAnsi="楷体" w:eastAsia="楷体" w:cs="楷体"/>
                <w:i w:val="0"/>
                <w:iCs w:val="0"/>
                <w:color w:val="000000"/>
                <w:kern w:val="0"/>
                <w:sz w:val="21"/>
                <w:szCs w:val="21"/>
                <w:u w:val="none"/>
                <w:lang w:val="en-US" w:eastAsia="zh-CN" w:bidi="ar"/>
              </w:rPr>
              <w:t>2</w:t>
            </w:r>
          </w:p>
        </w:tc>
        <w:tc>
          <w:tcPr>
            <w:tcW w:w="753" w:type="dxa"/>
            <w:tcBorders>
              <w:top w:val="nil"/>
              <w:left w:val="nil"/>
              <w:bottom w:val="single" w:color="000000" w:sz="8" w:space="0"/>
              <w:right w:val="single" w:color="000000" w:sz="8" w:space="0"/>
            </w:tcBorders>
            <w:noWrap w:val="0"/>
            <w:vAlign w:val="center"/>
          </w:tcPr>
          <w:p>
            <w:pPr>
              <w:jc w:val="center"/>
              <w:rPr>
                <w:rFonts w:hint="eastAsia" w:ascii="楷体" w:hAnsi="楷体" w:eastAsia="楷体" w:cs="楷体"/>
                <w:i w:val="0"/>
                <w:iCs w:val="0"/>
                <w:color w:val="000000"/>
                <w:sz w:val="21"/>
                <w:szCs w:val="21"/>
                <w:u w:val="none"/>
              </w:rPr>
            </w:pPr>
          </w:p>
        </w:tc>
        <w:tc>
          <w:tcPr>
            <w:tcW w:w="1020"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楷体" w:hAnsi="楷体" w:eastAsia="楷体" w:cs="楷体"/>
                <w:i w:val="0"/>
                <w:iCs w:val="0"/>
                <w:color w:val="000000"/>
                <w:sz w:val="21"/>
                <w:szCs w:val="21"/>
                <w:u w:val="none"/>
              </w:rPr>
            </w:pPr>
            <w:r>
              <w:rPr>
                <w:rFonts w:hint="eastAsia" w:ascii="楷体" w:hAnsi="楷体" w:eastAsia="楷体" w:cs="楷体"/>
                <w:i w:val="0"/>
                <w:iCs w:val="0"/>
                <w:color w:val="000000"/>
                <w:kern w:val="0"/>
                <w:sz w:val="21"/>
                <w:szCs w:val="21"/>
                <w:u w:val="none"/>
                <w:lang w:val="en-US" w:eastAsia="zh-CN" w:bidi="ar"/>
              </w:rPr>
              <w:t>考试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1020" w:type="dxa"/>
            <w:vMerge w:val="continue"/>
            <w:tcBorders>
              <w:top w:val="single" w:color="000000" w:sz="8" w:space="0"/>
              <w:left w:val="single" w:color="000000" w:sz="8" w:space="0"/>
              <w:bottom w:val="nil"/>
              <w:right w:val="single" w:color="000000" w:sz="8" w:space="0"/>
            </w:tcBorders>
            <w:noWrap w:val="0"/>
            <w:vAlign w:val="center"/>
          </w:tcPr>
          <w:p>
            <w:pPr>
              <w:jc w:val="center"/>
              <w:rPr>
                <w:rFonts w:hint="eastAsia" w:ascii="楷体" w:hAnsi="楷体" w:eastAsia="楷体" w:cs="楷体"/>
                <w:b/>
                <w:bCs/>
                <w:i w:val="0"/>
                <w:iCs w:val="0"/>
                <w:color w:val="000000"/>
                <w:sz w:val="21"/>
                <w:szCs w:val="21"/>
                <w:u w:val="none"/>
              </w:rPr>
            </w:pPr>
          </w:p>
        </w:tc>
        <w:tc>
          <w:tcPr>
            <w:tcW w:w="751"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楷体" w:hAnsi="楷体" w:eastAsia="楷体" w:cs="楷体"/>
                <w:i w:val="0"/>
                <w:iCs w:val="0"/>
                <w:color w:val="000000"/>
                <w:sz w:val="21"/>
                <w:szCs w:val="21"/>
                <w:u w:val="none"/>
              </w:rPr>
            </w:pPr>
            <w:r>
              <w:rPr>
                <w:rFonts w:hint="eastAsia" w:ascii="楷体" w:hAnsi="楷体" w:eastAsia="楷体" w:cs="楷体"/>
                <w:i w:val="0"/>
                <w:iCs w:val="0"/>
                <w:color w:val="000000"/>
                <w:kern w:val="0"/>
                <w:sz w:val="21"/>
                <w:szCs w:val="21"/>
                <w:u w:val="none"/>
                <w:lang w:val="en-US" w:eastAsia="zh-CN" w:bidi="ar"/>
              </w:rPr>
              <w:t>25</w:t>
            </w:r>
          </w:p>
        </w:tc>
        <w:tc>
          <w:tcPr>
            <w:tcW w:w="1558"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楷体" w:hAnsi="楷体" w:eastAsia="楷体" w:cs="楷体"/>
                <w:i w:val="0"/>
                <w:iCs w:val="0"/>
                <w:color w:val="000000"/>
                <w:sz w:val="21"/>
                <w:szCs w:val="21"/>
                <w:u w:val="none"/>
              </w:rPr>
            </w:pPr>
            <w:r>
              <w:rPr>
                <w:rFonts w:hint="eastAsia" w:ascii="楷体" w:hAnsi="楷体" w:eastAsia="楷体" w:cs="楷体"/>
                <w:i w:val="0"/>
                <w:iCs w:val="0"/>
                <w:color w:val="000000"/>
                <w:kern w:val="0"/>
                <w:sz w:val="21"/>
                <w:szCs w:val="21"/>
                <w:u w:val="none"/>
                <w:lang w:val="en-US" w:eastAsia="zh-CN" w:bidi="ar"/>
              </w:rPr>
              <w:t>素描静物</w:t>
            </w:r>
          </w:p>
        </w:tc>
        <w:tc>
          <w:tcPr>
            <w:tcW w:w="1077"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楷体" w:hAnsi="楷体" w:eastAsia="楷体" w:cs="楷体"/>
                <w:i w:val="0"/>
                <w:iCs w:val="0"/>
                <w:color w:val="000000"/>
                <w:sz w:val="21"/>
                <w:szCs w:val="21"/>
                <w:u w:val="none"/>
              </w:rPr>
            </w:pPr>
            <w:r>
              <w:rPr>
                <w:rFonts w:hint="eastAsia" w:ascii="楷体" w:hAnsi="楷体" w:eastAsia="楷体" w:cs="楷体"/>
                <w:i w:val="0"/>
                <w:iCs w:val="0"/>
                <w:color w:val="000000"/>
                <w:kern w:val="0"/>
                <w:sz w:val="21"/>
                <w:szCs w:val="21"/>
                <w:u w:val="none"/>
                <w:lang w:val="en-US" w:eastAsia="zh-CN" w:bidi="ar"/>
              </w:rPr>
              <w:t>180</w:t>
            </w:r>
          </w:p>
        </w:tc>
        <w:tc>
          <w:tcPr>
            <w:tcW w:w="751"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楷体" w:hAnsi="楷体" w:eastAsia="楷体" w:cs="楷体"/>
                <w:i w:val="0"/>
                <w:iCs w:val="0"/>
                <w:color w:val="000000"/>
                <w:sz w:val="21"/>
                <w:szCs w:val="21"/>
                <w:u w:val="none"/>
              </w:rPr>
            </w:pPr>
            <w:r>
              <w:rPr>
                <w:rFonts w:hint="eastAsia" w:ascii="楷体" w:hAnsi="楷体" w:eastAsia="楷体" w:cs="楷体"/>
                <w:i w:val="0"/>
                <w:iCs w:val="0"/>
                <w:color w:val="000000"/>
                <w:kern w:val="0"/>
                <w:sz w:val="21"/>
                <w:szCs w:val="21"/>
                <w:u w:val="none"/>
                <w:lang w:val="en-US" w:eastAsia="zh-CN" w:bidi="ar"/>
              </w:rPr>
              <w:t>90</w:t>
            </w:r>
          </w:p>
        </w:tc>
        <w:tc>
          <w:tcPr>
            <w:tcW w:w="752"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楷体" w:hAnsi="楷体" w:eastAsia="楷体" w:cs="楷体"/>
                <w:i w:val="0"/>
                <w:iCs w:val="0"/>
                <w:color w:val="000000"/>
                <w:sz w:val="21"/>
                <w:szCs w:val="21"/>
                <w:u w:val="none"/>
              </w:rPr>
            </w:pPr>
            <w:r>
              <w:rPr>
                <w:rFonts w:hint="eastAsia" w:ascii="楷体" w:hAnsi="楷体" w:eastAsia="楷体" w:cs="楷体"/>
                <w:i w:val="0"/>
                <w:iCs w:val="0"/>
                <w:color w:val="000000"/>
                <w:kern w:val="0"/>
                <w:sz w:val="21"/>
                <w:szCs w:val="21"/>
                <w:u w:val="none"/>
                <w:lang w:val="en-US" w:eastAsia="zh-CN" w:bidi="ar"/>
              </w:rPr>
              <w:t>90</w:t>
            </w:r>
          </w:p>
        </w:tc>
        <w:tc>
          <w:tcPr>
            <w:tcW w:w="751"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楷体" w:hAnsi="楷体" w:eastAsia="楷体" w:cs="楷体"/>
                <w:i w:val="0"/>
                <w:iCs w:val="0"/>
                <w:color w:val="000000"/>
                <w:sz w:val="21"/>
                <w:szCs w:val="21"/>
                <w:u w:val="none"/>
              </w:rPr>
            </w:pPr>
            <w:r>
              <w:rPr>
                <w:rFonts w:hint="eastAsia" w:ascii="楷体" w:hAnsi="楷体" w:eastAsia="楷体" w:cs="楷体"/>
                <w:i w:val="0"/>
                <w:iCs w:val="0"/>
                <w:color w:val="000000"/>
                <w:kern w:val="0"/>
                <w:sz w:val="21"/>
                <w:szCs w:val="21"/>
                <w:u w:val="none"/>
                <w:lang w:val="en-US" w:eastAsia="zh-CN" w:bidi="ar"/>
              </w:rPr>
              <w:t>4</w:t>
            </w:r>
          </w:p>
        </w:tc>
        <w:tc>
          <w:tcPr>
            <w:tcW w:w="751" w:type="dxa"/>
            <w:tcBorders>
              <w:top w:val="nil"/>
              <w:left w:val="nil"/>
              <w:bottom w:val="single" w:color="000000" w:sz="8" w:space="0"/>
              <w:right w:val="single" w:color="000000" w:sz="8" w:space="0"/>
            </w:tcBorders>
            <w:noWrap w:val="0"/>
            <w:vAlign w:val="center"/>
          </w:tcPr>
          <w:p>
            <w:pPr>
              <w:jc w:val="center"/>
              <w:rPr>
                <w:rFonts w:hint="eastAsia" w:ascii="楷体" w:hAnsi="楷体" w:eastAsia="楷体" w:cs="楷体"/>
                <w:i w:val="0"/>
                <w:iCs w:val="0"/>
                <w:color w:val="000000"/>
                <w:sz w:val="21"/>
                <w:szCs w:val="21"/>
                <w:u w:val="none"/>
              </w:rPr>
            </w:pPr>
          </w:p>
        </w:tc>
        <w:tc>
          <w:tcPr>
            <w:tcW w:w="751"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楷体" w:hAnsi="楷体" w:eastAsia="楷体" w:cs="楷体"/>
                <w:i w:val="0"/>
                <w:iCs w:val="0"/>
                <w:color w:val="000000"/>
                <w:sz w:val="21"/>
                <w:szCs w:val="21"/>
                <w:u w:val="none"/>
              </w:rPr>
            </w:pPr>
            <w:r>
              <w:rPr>
                <w:rFonts w:hint="eastAsia" w:ascii="楷体" w:hAnsi="楷体" w:eastAsia="楷体" w:cs="楷体"/>
                <w:i w:val="0"/>
                <w:iCs w:val="0"/>
                <w:color w:val="000000"/>
                <w:kern w:val="0"/>
                <w:sz w:val="21"/>
                <w:szCs w:val="21"/>
                <w:u w:val="none"/>
                <w:lang w:val="en-US" w:eastAsia="zh-CN" w:bidi="ar"/>
              </w:rPr>
              <w:t>2</w:t>
            </w:r>
          </w:p>
        </w:tc>
        <w:tc>
          <w:tcPr>
            <w:tcW w:w="751"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楷体" w:hAnsi="楷体" w:eastAsia="楷体" w:cs="楷体"/>
                <w:i w:val="0"/>
                <w:iCs w:val="0"/>
                <w:color w:val="000000"/>
                <w:sz w:val="21"/>
                <w:szCs w:val="21"/>
                <w:u w:val="none"/>
              </w:rPr>
            </w:pPr>
            <w:r>
              <w:rPr>
                <w:rFonts w:hint="eastAsia" w:ascii="楷体" w:hAnsi="楷体" w:eastAsia="楷体" w:cs="楷体"/>
                <w:i w:val="0"/>
                <w:iCs w:val="0"/>
                <w:color w:val="000000"/>
                <w:kern w:val="0"/>
                <w:sz w:val="21"/>
                <w:szCs w:val="21"/>
                <w:u w:val="none"/>
                <w:lang w:val="en-US" w:eastAsia="zh-CN" w:bidi="ar"/>
              </w:rPr>
              <w:t>2</w:t>
            </w:r>
          </w:p>
        </w:tc>
        <w:tc>
          <w:tcPr>
            <w:tcW w:w="751"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楷体" w:hAnsi="楷体" w:eastAsia="楷体" w:cs="楷体"/>
                <w:i w:val="0"/>
                <w:iCs w:val="0"/>
                <w:color w:val="000000"/>
                <w:sz w:val="21"/>
                <w:szCs w:val="21"/>
                <w:u w:val="none"/>
              </w:rPr>
            </w:pPr>
            <w:r>
              <w:rPr>
                <w:rFonts w:hint="eastAsia" w:ascii="楷体" w:hAnsi="楷体" w:eastAsia="楷体" w:cs="楷体"/>
                <w:i w:val="0"/>
                <w:iCs w:val="0"/>
                <w:color w:val="000000"/>
                <w:kern w:val="0"/>
                <w:sz w:val="21"/>
                <w:szCs w:val="21"/>
                <w:u w:val="none"/>
                <w:lang w:val="en-US" w:eastAsia="zh-CN" w:bidi="ar"/>
              </w:rPr>
              <w:t>2</w:t>
            </w:r>
          </w:p>
        </w:tc>
        <w:tc>
          <w:tcPr>
            <w:tcW w:w="753" w:type="dxa"/>
            <w:tcBorders>
              <w:top w:val="nil"/>
              <w:left w:val="nil"/>
              <w:bottom w:val="single" w:color="000000" w:sz="8" w:space="0"/>
              <w:right w:val="single" w:color="000000" w:sz="8" w:space="0"/>
            </w:tcBorders>
            <w:noWrap w:val="0"/>
            <w:vAlign w:val="center"/>
          </w:tcPr>
          <w:p>
            <w:pPr>
              <w:jc w:val="center"/>
              <w:rPr>
                <w:rFonts w:hint="eastAsia" w:ascii="楷体" w:hAnsi="楷体" w:eastAsia="楷体" w:cs="楷体"/>
                <w:i w:val="0"/>
                <w:iCs w:val="0"/>
                <w:color w:val="000000"/>
                <w:sz w:val="21"/>
                <w:szCs w:val="21"/>
                <w:u w:val="none"/>
              </w:rPr>
            </w:pPr>
          </w:p>
        </w:tc>
        <w:tc>
          <w:tcPr>
            <w:tcW w:w="1020"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楷体" w:hAnsi="楷体" w:eastAsia="楷体" w:cs="楷体"/>
                <w:i w:val="0"/>
                <w:iCs w:val="0"/>
                <w:color w:val="000000"/>
                <w:sz w:val="21"/>
                <w:szCs w:val="21"/>
                <w:u w:val="none"/>
              </w:rPr>
            </w:pPr>
            <w:r>
              <w:rPr>
                <w:rFonts w:hint="eastAsia" w:ascii="楷体" w:hAnsi="楷体" w:eastAsia="楷体" w:cs="楷体"/>
                <w:i w:val="0"/>
                <w:iCs w:val="0"/>
                <w:color w:val="000000"/>
                <w:kern w:val="0"/>
                <w:sz w:val="21"/>
                <w:szCs w:val="21"/>
                <w:u w:val="none"/>
                <w:lang w:val="en-US" w:eastAsia="zh-CN" w:bidi="ar"/>
              </w:rPr>
              <w:t>考试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1020" w:type="dxa"/>
            <w:vMerge w:val="continue"/>
            <w:tcBorders>
              <w:top w:val="single" w:color="000000" w:sz="8" w:space="0"/>
              <w:left w:val="single" w:color="000000" w:sz="8" w:space="0"/>
              <w:bottom w:val="nil"/>
              <w:right w:val="single" w:color="000000" w:sz="8" w:space="0"/>
            </w:tcBorders>
            <w:noWrap w:val="0"/>
            <w:vAlign w:val="center"/>
          </w:tcPr>
          <w:p>
            <w:pPr>
              <w:jc w:val="center"/>
              <w:rPr>
                <w:rFonts w:hint="eastAsia" w:ascii="楷体" w:hAnsi="楷体" w:eastAsia="楷体" w:cs="楷体"/>
                <w:b/>
                <w:bCs/>
                <w:i w:val="0"/>
                <w:iCs w:val="0"/>
                <w:color w:val="000000"/>
                <w:sz w:val="21"/>
                <w:szCs w:val="21"/>
                <w:u w:val="none"/>
              </w:rPr>
            </w:pPr>
          </w:p>
        </w:tc>
        <w:tc>
          <w:tcPr>
            <w:tcW w:w="751"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楷体" w:hAnsi="楷体" w:eastAsia="楷体" w:cs="楷体"/>
                <w:i w:val="0"/>
                <w:iCs w:val="0"/>
                <w:color w:val="000000"/>
                <w:sz w:val="21"/>
                <w:szCs w:val="21"/>
                <w:u w:val="none"/>
              </w:rPr>
            </w:pPr>
            <w:r>
              <w:rPr>
                <w:rFonts w:hint="eastAsia" w:ascii="楷体" w:hAnsi="楷体" w:eastAsia="楷体" w:cs="楷体"/>
                <w:i w:val="0"/>
                <w:iCs w:val="0"/>
                <w:color w:val="000000"/>
                <w:kern w:val="0"/>
                <w:sz w:val="21"/>
                <w:szCs w:val="21"/>
                <w:u w:val="none"/>
                <w:lang w:val="en-US" w:eastAsia="zh-CN" w:bidi="ar"/>
              </w:rPr>
              <w:t>26</w:t>
            </w:r>
          </w:p>
        </w:tc>
        <w:tc>
          <w:tcPr>
            <w:tcW w:w="1558"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楷体" w:hAnsi="楷体" w:eastAsia="楷体" w:cs="楷体"/>
                <w:i w:val="0"/>
                <w:iCs w:val="0"/>
                <w:color w:val="000000"/>
                <w:sz w:val="21"/>
                <w:szCs w:val="21"/>
                <w:u w:val="none"/>
              </w:rPr>
            </w:pPr>
            <w:r>
              <w:rPr>
                <w:rFonts w:hint="eastAsia" w:ascii="楷体" w:hAnsi="楷体" w:eastAsia="楷体" w:cs="楷体"/>
                <w:i w:val="0"/>
                <w:iCs w:val="0"/>
                <w:color w:val="000000"/>
                <w:kern w:val="0"/>
                <w:sz w:val="21"/>
                <w:szCs w:val="21"/>
                <w:u w:val="none"/>
                <w:lang w:val="en-US" w:eastAsia="zh-CN" w:bidi="ar"/>
              </w:rPr>
              <w:t>透视</w:t>
            </w:r>
          </w:p>
        </w:tc>
        <w:tc>
          <w:tcPr>
            <w:tcW w:w="1077"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楷体" w:hAnsi="楷体" w:eastAsia="楷体" w:cs="楷体"/>
                <w:i w:val="0"/>
                <w:iCs w:val="0"/>
                <w:color w:val="000000"/>
                <w:sz w:val="21"/>
                <w:szCs w:val="21"/>
                <w:u w:val="none"/>
              </w:rPr>
            </w:pPr>
            <w:r>
              <w:rPr>
                <w:rFonts w:hint="eastAsia" w:ascii="楷体" w:hAnsi="楷体" w:eastAsia="楷体" w:cs="楷体"/>
                <w:i w:val="0"/>
                <w:iCs w:val="0"/>
                <w:color w:val="000000"/>
                <w:kern w:val="0"/>
                <w:sz w:val="21"/>
                <w:szCs w:val="21"/>
                <w:u w:val="none"/>
                <w:lang w:val="en-US" w:eastAsia="zh-CN" w:bidi="ar"/>
              </w:rPr>
              <w:t>108</w:t>
            </w:r>
          </w:p>
        </w:tc>
        <w:tc>
          <w:tcPr>
            <w:tcW w:w="751"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楷体" w:hAnsi="楷体" w:eastAsia="楷体" w:cs="楷体"/>
                <w:i w:val="0"/>
                <w:iCs w:val="0"/>
                <w:color w:val="000000"/>
                <w:sz w:val="21"/>
                <w:szCs w:val="21"/>
                <w:u w:val="none"/>
              </w:rPr>
            </w:pPr>
            <w:r>
              <w:rPr>
                <w:rFonts w:hint="eastAsia" w:ascii="楷体" w:hAnsi="楷体" w:eastAsia="楷体" w:cs="楷体"/>
                <w:i w:val="0"/>
                <w:iCs w:val="0"/>
                <w:color w:val="000000"/>
                <w:kern w:val="0"/>
                <w:sz w:val="21"/>
                <w:szCs w:val="21"/>
                <w:u w:val="none"/>
                <w:lang w:val="en-US" w:eastAsia="zh-CN" w:bidi="ar"/>
              </w:rPr>
              <w:t>72</w:t>
            </w:r>
          </w:p>
        </w:tc>
        <w:tc>
          <w:tcPr>
            <w:tcW w:w="752"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楷体" w:hAnsi="楷体" w:eastAsia="楷体" w:cs="楷体"/>
                <w:i w:val="0"/>
                <w:iCs w:val="0"/>
                <w:color w:val="000000"/>
                <w:sz w:val="21"/>
                <w:szCs w:val="21"/>
                <w:u w:val="none"/>
              </w:rPr>
            </w:pPr>
            <w:r>
              <w:rPr>
                <w:rFonts w:hint="eastAsia" w:ascii="楷体" w:hAnsi="楷体" w:eastAsia="楷体" w:cs="楷体"/>
                <w:i w:val="0"/>
                <w:iCs w:val="0"/>
                <w:color w:val="000000"/>
                <w:kern w:val="0"/>
                <w:sz w:val="21"/>
                <w:szCs w:val="21"/>
                <w:u w:val="none"/>
                <w:lang w:val="en-US" w:eastAsia="zh-CN" w:bidi="ar"/>
              </w:rPr>
              <w:t>36</w:t>
            </w:r>
          </w:p>
        </w:tc>
        <w:tc>
          <w:tcPr>
            <w:tcW w:w="751"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楷体" w:hAnsi="楷体" w:eastAsia="楷体" w:cs="楷体"/>
                <w:i w:val="0"/>
                <w:iCs w:val="0"/>
                <w:color w:val="000000"/>
                <w:sz w:val="21"/>
                <w:szCs w:val="21"/>
                <w:u w:val="none"/>
              </w:rPr>
            </w:pPr>
            <w:r>
              <w:rPr>
                <w:rFonts w:hint="eastAsia" w:ascii="楷体" w:hAnsi="楷体" w:eastAsia="楷体" w:cs="楷体"/>
                <w:i w:val="0"/>
                <w:iCs w:val="0"/>
                <w:color w:val="000000"/>
                <w:kern w:val="0"/>
                <w:sz w:val="21"/>
                <w:szCs w:val="21"/>
                <w:u w:val="none"/>
                <w:lang w:val="en-US" w:eastAsia="zh-CN" w:bidi="ar"/>
              </w:rPr>
              <w:t>2</w:t>
            </w:r>
          </w:p>
        </w:tc>
        <w:tc>
          <w:tcPr>
            <w:tcW w:w="751"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楷体" w:hAnsi="楷体" w:eastAsia="楷体" w:cs="楷体"/>
                <w:i w:val="0"/>
                <w:iCs w:val="0"/>
                <w:color w:val="000000"/>
                <w:sz w:val="21"/>
                <w:szCs w:val="21"/>
                <w:u w:val="none"/>
              </w:rPr>
            </w:pPr>
            <w:r>
              <w:rPr>
                <w:rFonts w:hint="eastAsia" w:ascii="楷体" w:hAnsi="楷体" w:eastAsia="楷体" w:cs="楷体"/>
                <w:i w:val="0"/>
                <w:iCs w:val="0"/>
                <w:color w:val="000000"/>
                <w:kern w:val="0"/>
                <w:sz w:val="21"/>
                <w:szCs w:val="21"/>
                <w:u w:val="none"/>
                <w:lang w:val="en-US" w:eastAsia="zh-CN" w:bidi="ar"/>
              </w:rPr>
              <w:t>2</w:t>
            </w:r>
          </w:p>
        </w:tc>
        <w:tc>
          <w:tcPr>
            <w:tcW w:w="751" w:type="dxa"/>
            <w:tcBorders>
              <w:top w:val="nil"/>
              <w:left w:val="nil"/>
              <w:bottom w:val="single" w:color="000000" w:sz="8" w:space="0"/>
              <w:right w:val="single" w:color="000000" w:sz="8" w:space="0"/>
            </w:tcBorders>
            <w:noWrap w:val="0"/>
            <w:vAlign w:val="center"/>
          </w:tcPr>
          <w:p>
            <w:pPr>
              <w:jc w:val="center"/>
              <w:rPr>
                <w:rFonts w:hint="eastAsia" w:ascii="楷体" w:hAnsi="楷体" w:eastAsia="楷体" w:cs="楷体"/>
                <w:i w:val="0"/>
                <w:iCs w:val="0"/>
                <w:color w:val="000000"/>
                <w:sz w:val="21"/>
                <w:szCs w:val="21"/>
                <w:u w:val="none"/>
              </w:rPr>
            </w:pPr>
          </w:p>
        </w:tc>
        <w:tc>
          <w:tcPr>
            <w:tcW w:w="751" w:type="dxa"/>
            <w:tcBorders>
              <w:top w:val="nil"/>
              <w:left w:val="nil"/>
              <w:bottom w:val="single" w:color="000000" w:sz="8" w:space="0"/>
              <w:right w:val="single" w:color="000000" w:sz="8" w:space="0"/>
            </w:tcBorders>
            <w:noWrap w:val="0"/>
            <w:vAlign w:val="center"/>
          </w:tcPr>
          <w:p>
            <w:pPr>
              <w:jc w:val="center"/>
              <w:rPr>
                <w:rFonts w:hint="eastAsia" w:ascii="楷体" w:hAnsi="楷体" w:eastAsia="楷体" w:cs="楷体"/>
                <w:i w:val="0"/>
                <w:iCs w:val="0"/>
                <w:color w:val="000000"/>
                <w:sz w:val="21"/>
                <w:szCs w:val="21"/>
                <w:u w:val="none"/>
              </w:rPr>
            </w:pPr>
          </w:p>
        </w:tc>
        <w:tc>
          <w:tcPr>
            <w:tcW w:w="751"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楷体" w:hAnsi="楷体" w:eastAsia="楷体" w:cs="楷体"/>
                <w:i w:val="0"/>
                <w:iCs w:val="0"/>
                <w:color w:val="000000"/>
                <w:sz w:val="21"/>
                <w:szCs w:val="21"/>
                <w:u w:val="none"/>
              </w:rPr>
            </w:pPr>
            <w:r>
              <w:rPr>
                <w:rFonts w:hint="eastAsia" w:ascii="楷体" w:hAnsi="楷体" w:eastAsia="楷体" w:cs="楷体"/>
                <w:i w:val="0"/>
                <w:iCs w:val="0"/>
                <w:color w:val="000000"/>
                <w:kern w:val="0"/>
                <w:sz w:val="21"/>
                <w:szCs w:val="21"/>
                <w:u w:val="none"/>
                <w:lang w:val="en-US" w:eastAsia="zh-CN" w:bidi="ar"/>
              </w:rPr>
              <w:t>2</w:t>
            </w:r>
          </w:p>
        </w:tc>
        <w:tc>
          <w:tcPr>
            <w:tcW w:w="753" w:type="dxa"/>
            <w:tcBorders>
              <w:top w:val="nil"/>
              <w:left w:val="nil"/>
              <w:bottom w:val="single" w:color="000000" w:sz="8" w:space="0"/>
              <w:right w:val="single" w:color="000000" w:sz="8" w:space="0"/>
            </w:tcBorders>
            <w:noWrap w:val="0"/>
            <w:vAlign w:val="center"/>
          </w:tcPr>
          <w:p>
            <w:pPr>
              <w:jc w:val="center"/>
              <w:rPr>
                <w:rFonts w:hint="eastAsia" w:ascii="楷体" w:hAnsi="楷体" w:eastAsia="楷体" w:cs="楷体"/>
                <w:i w:val="0"/>
                <w:iCs w:val="0"/>
                <w:color w:val="000000"/>
                <w:sz w:val="21"/>
                <w:szCs w:val="21"/>
                <w:u w:val="none"/>
              </w:rPr>
            </w:pPr>
          </w:p>
        </w:tc>
        <w:tc>
          <w:tcPr>
            <w:tcW w:w="1020"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楷体" w:hAnsi="楷体" w:eastAsia="楷体" w:cs="楷体"/>
                <w:i w:val="0"/>
                <w:iCs w:val="0"/>
                <w:color w:val="000000"/>
                <w:sz w:val="21"/>
                <w:szCs w:val="21"/>
                <w:u w:val="none"/>
              </w:rPr>
            </w:pPr>
            <w:r>
              <w:rPr>
                <w:rFonts w:hint="eastAsia" w:ascii="楷体" w:hAnsi="楷体" w:eastAsia="楷体" w:cs="楷体"/>
                <w:i w:val="0"/>
                <w:iCs w:val="0"/>
                <w:color w:val="000000"/>
                <w:kern w:val="0"/>
                <w:sz w:val="21"/>
                <w:szCs w:val="21"/>
                <w:u w:val="none"/>
                <w:lang w:val="en-US" w:eastAsia="zh-CN" w:bidi="ar"/>
              </w:rPr>
              <w:t>考查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1020" w:type="dxa"/>
            <w:vMerge w:val="continue"/>
            <w:tcBorders>
              <w:top w:val="single" w:color="000000" w:sz="8" w:space="0"/>
              <w:left w:val="single" w:color="000000" w:sz="8" w:space="0"/>
              <w:bottom w:val="nil"/>
              <w:right w:val="single" w:color="000000" w:sz="8" w:space="0"/>
            </w:tcBorders>
            <w:noWrap w:val="0"/>
            <w:vAlign w:val="center"/>
          </w:tcPr>
          <w:p>
            <w:pPr>
              <w:jc w:val="center"/>
              <w:rPr>
                <w:rFonts w:hint="eastAsia" w:ascii="楷体" w:hAnsi="楷体" w:eastAsia="楷体" w:cs="楷体"/>
                <w:b/>
                <w:bCs/>
                <w:i w:val="0"/>
                <w:iCs w:val="0"/>
                <w:color w:val="000000"/>
                <w:sz w:val="21"/>
                <w:szCs w:val="21"/>
                <w:u w:val="none"/>
              </w:rPr>
            </w:pPr>
          </w:p>
        </w:tc>
        <w:tc>
          <w:tcPr>
            <w:tcW w:w="751"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楷体" w:hAnsi="楷体" w:eastAsia="楷体" w:cs="楷体"/>
                <w:i w:val="0"/>
                <w:iCs w:val="0"/>
                <w:color w:val="000000"/>
                <w:sz w:val="21"/>
                <w:szCs w:val="21"/>
                <w:u w:val="none"/>
              </w:rPr>
            </w:pPr>
            <w:r>
              <w:rPr>
                <w:rFonts w:hint="eastAsia" w:ascii="楷体" w:hAnsi="楷体" w:eastAsia="楷体" w:cs="楷体"/>
                <w:i w:val="0"/>
                <w:iCs w:val="0"/>
                <w:color w:val="000000"/>
                <w:kern w:val="0"/>
                <w:sz w:val="21"/>
                <w:szCs w:val="21"/>
                <w:u w:val="none"/>
                <w:lang w:val="en-US" w:eastAsia="zh-CN" w:bidi="ar"/>
              </w:rPr>
              <w:t>27</w:t>
            </w:r>
          </w:p>
        </w:tc>
        <w:tc>
          <w:tcPr>
            <w:tcW w:w="1558"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楷体" w:hAnsi="楷体" w:eastAsia="楷体" w:cs="楷体"/>
                <w:i w:val="0"/>
                <w:iCs w:val="0"/>
                <w:color w:val="000000"/>
                <w:sz w:val="21"/>
                <w:szCs w:val="21"/>
                <w:u w:val="none"/>
              </w:rPr>
            </w:pPr>
            <w:r>
              <w:rPr>
                <w:rFonts w:hint="eastAsia" w:ascii="楷体" w:hAnsi="楷体" w:eastAsia="楷体" w:cs="楷体"/>
                <w:i w:val="0"/>
                <w:iCs w:val="0"/>
                <w:color w:val="000000"/>
                <w:kern w:val="0"/>
                <w:sz w:val="21"/>
                <w:szCs w:val="21"/>
                <w:u w:val="none"/>
                <w:lang w:val="en-US" w:eastAsia="zh-CN" w:bidi="ar"/>
              </w:rPr>
              <w:t>造型设计基础</w:t>
            </w:r>
          </w:p>
        </w:tc>
        <w:tc>
          <w:tcPr>
            <w:tcW w:w="1077"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楷体" w:hAnsi="楷体" w:eastAsia="楷体" w:cs="楷体"/>
                <w:i w:val="0"/>
                <w:iCs w:val="0"/>
                <w:color w:val="000000"/>
                <w:sz w:val="21"/>
                <w:szCs w:val="21"/>
                <w:u w:val="none"/>
              </w:rPr>
            </w:pPr>
            <w:r>
              <w:rPr>
                <w:rFonts w:hint="eastAsia" w:ascii="楷体" w:hAnsi="楷体" w:eastAsia="楷体" w:cs="楷体"/>
                <w:i w:val="0"/>
                <w:iCs w:val="0"/>
                <w:color w:val="000000"/>
                <w:kern w:val="0"/>
                <w:sz w:val="21"/>
                <w:szCs w:val="21"/>
                <w:u w:val="none"/>
                <w:lang w:val="en-US" w:eastAsia="zh-CN" w:bidi="ar"/>
              </w:rPr>
              <w:t>180</w:t>
            </w:r>
          </w:p>
        </w:tc>
        <w:tc>
          <w:tcPr>
            <w:tcW w:w="751"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楷体" w:hAnsi="楷体" w:eastAsia="楷体" w:cs="楷体"/>
                <w:i w:val="0"/>
                <w:iCs w:val="0"/>
                <w:color w:val="000000"/>
                <w:sz w:val="21"/>
                <w:szCs w:val="21"/>
                <w:u w:val="none"/>
              </w:rPr>
            </w:pPr>
            <w:r>
              <w:rPr>
                <w:rFonts w:hint="eastAsia" w:ascii="楷体" w:hAnsi="楷体" w:eastAsia="楷体" w:cs="楷体"/>
                <w:i w:val="0"/>
                <w:iCs w:val="0"/>
                <w:color w:val="000000"/>
                <w:kern w:val="0"/>
                <w:sz w:val="21"/>
                <w:szCs w:val="21"/>
                <w:u w:val="none"/>
                <w:lang w:val="en-US" w:eastAsia="zh-CN" w:bidi="ar"/>
              </w:rPr>
              <w:t>120</w:t>
            </w:r>
          </w:p>
        </w:tc>
        <w:tc>
          <w:tcPr>
            <w:tcW w:w="752"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楷体" w:hAnsi="楷体" w:eastAsia="楷体" w:cs="楷体"/>
                <w:i w:val="0"/>
                <w:iCs w:val="0"/>
                <w:color w:val="000000"/>
                <w:sz w:val="21"/>
                <w:szCs w:val="21"/>
                <w:u w:val="none"/>
              </w:rPr>
            </w:pPr>
            <w:r>
              <w:rPr>
                <w:rFonts w:hint="eastAsia" w:ascii="楷体" w:hAnsi="楷体" w:eastAsia="楷体" w:cs="楷体"/>
                <w:i w:val="0"/>
                <w:iCs w:val="0"/>
                <w:color w:val="000000"/>
                <w:kern w:val="0"/>
                <w:sz w:val="21"/>
                <w:szCs w:val="21"/>
                <w:u w:val="none"/>
                <w:lang w:val="en-US" w:eastAsia="zh-CN" w:bidi="ar"/>
              </w:rPr>
              <w:t>60</w:t>
            </w:r>
          </w:p>
        </w:tc>
        <w:tc>
          <w:tcPr>
            <w:tcW w:w="751" w:type="dxa"/>
            <w:tcBorders>
              <w:top w:val="nil"/>
              <w:left w:val="nil"/>
              <w:bottom w:val="single" w:color="000000" w:sz="8" w:space="0"/>
              <w:right w:val="single" w:color="000000" w:sz="8" w:space="0"/>
            </w:tcBorders>
            <w:noWrap w:val="0"/>
            <w:vAlign w:val="center"/>
          </w:tcPr>
          <w:p>
            <w:pPr>
              <w:jc w:val="center"/>
              <w:rPr>
                <w:rFonts w:hint="eastAsia" w:ascii="楷体" w:hAnsi="楷体" w:eastAsia="楷体" w:cs="楷体"/>
                <w:i w:val="0"/>
                <w:iCs w:val="0"/>
                <w:color w:val="000000"/>
                <w:sz w:val="21"/>
                <w:szCs w:val="21"/>
                <w:u w:val="none"/>
              </w:rPr>
            </w:pPr>
          </w:p>
        </w:tc>
        <w:tc>
          <w:tcPr>
            <w:tcW w:w="751"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楷体" w:hAnsi="楷体" w:eastAsia="楷体" w:cs="楷体"/>
                <w:i w:val="0"/>
                <w:iCs w:val="0"/>
                <w:color w:val="000000"/>
                <w:sz w:val="21"/>
                <w:szCs w:val="21"/>
                <w:u w:val="none"/>
              </w:rPr>
            </w:pPr>
            <w:r>
              <w:rPr>
                <w:rFonts w:hint="eastAsia" w:ascii="楷体" w:hAnsi="楷体" w:eastAsia="楷体" w:cs="楷体"/>
                <w:i w:val="0"/>
                <w:iCs w:val="0"/>
                <w:color w:val="000000"/>
                <w:kern w:val="0"/>
                <w:sz w:val="21"/>
                <w:szCs w:val="21"/>
                <w:u w:val="none"/>
                <w:lang w:val="en-US" w:eastAsia="zh-CN" w:bidi="ar"/>
              </w:rPr>
              <w:t>4</w:t>
            </w:r>
          </w:p>
        </w:tc>
        <w:tc>
          <w:tcPr>
            <w:tcW w:w="751"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楷体" w:hAnsi="楷体" w:eastAsia="楷体" w:cs="楷体"/>
                <w:i w:val="0"/>
                <w:iCs w:val="0"/>
                <w:color w:val="000000"/>
                <w:sz w:val="21"/>
                <w:szCs w:val="21"/>
                <w:u w:val="none"/>
              </w:rPr>
            </w:pPr>
            <w:r>
              <w:rPr>
                <w:rFonts w:hint="eastAsia" w:ascii="楷体" w:hAnsi="楷体" w:eastAsia="楷体" w:cs="楷体"/>
                <w:i w:val="0"/>
                <w:iCs w:val="0"/>
                <w:color w:val="000000"/>
                <w:kern w:val="0"/>
                <w:sz w:val="21"/>
                <w:szCs w:val="21"/>
                <w:u w:val="none"/>
                <w:lang w:val="en-US" w:eastAsia="zh-CN" w:bidi="ar"/>
              </w:rPr>
              <w:t>2</w:t>
            </w:r>
          </w:p>
        </w:tc>
        <w:tc>
          <w:tcPr>
            <w:tcW w:w="751"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楷体" w:hAnsi="楷体" w:eastAsia="楷体" w:cs="楷体"/>
                <w:i w:val="0"/>
                <w:iCs w:val="0"/>
                <w:color w:val="000000"/>
                <w:sz w:val="21"/>
                <w:szCs w:val="21"/>
                <w:u w:val="none"/>
              </w:rPr>
            </w:pPr>
            <w:r>
              <w:rPr>
                <w:rFonts w:hint="eastAsia" w:ascii="楷体" w:hAnsi="楷体" w:eastAsia="楷体" w:cs="楷体"/>
                <w:i w:val="0"/>
                <w:iCs w:val="0"/>
                <w:color w:val="000000"/>
                <w:kern w:val="0"/>
                <w:sz w:val="21"/>
                <w:szCs w:val="21"/>
                <w:u w:val="none"/>
                <w:lang w:val="en-US" w:eastAsia="zh-CN" w:bidi="ar"/>
              </w:rPr>
              <w:t>2</w:t>
            </w:r>
          </w:p>
        </w:tc>
        <w:tc>
          <w:tcPr>
            <w:tcW w:w="751"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楷体" w:hAnsi="楷体" w:eastAsia="楷体" w:cs="楷体"/>
                <w:i w:val="0"/>
                <w:iCs w:val="0"/>
                <w:color w:val="000000"/>
                <w:sz w:val="21"/>
                <w:szCs w:val="21"/>
                <w:u w:val="none"/>
              </w:rPr>
            </w:pPr>
            <w:r>
              <w:rPr>
                <w:rFonts w:hint="eastAsia" w:ascii="楷体" w:hAnsi="楷体" w:eastAsia="楷体" w:cs="楷体"/>
                <w:i w:val="0"/>
                <w:iCs w:val="0"/>
                <w:color w:val="000000"/>
                <w:kern w:val="0"/>
                <w:sz w:val="21"/>
                <w:szCs w:val="21"/>
                <w:u w:val="none"/>
                <w:lang w:val="en-US" w:eastAsia="zh-CN" w:bidi="ar"/>
              </w:rPr>
              <w:t>2</w:t>
            </w:r>
          </w:p>
        </w:tc>
        <w:tc>
          <w:tcPr>
            <w:tcW w:w="753" w:type="dxa"/>
            <w:tcBorders>
              <w:top w:val="nil"/>
              <w:left w:val="nil"/>
              <w:bottom w:val="single" w:color="000000" w:sz="8" w:space="0"/>
              <w:right w:val="single" w:color="000000" w:sz="8" w:space="0"/>
            </w:tcBorders>
            <w:noWrap w:val="0"/>
            <w:vAlign w:val="center"/>
          </w:tcPr>
          <w:p>
            <w:pPr>
              <w:jc w:val="center"/>
              <w:rPr>
                <w:rFonts w:hint="eastAsia" w:ascii="楷体" w:hAnsi="楷体" w:eastAsia="楷体" w:cs="楷体"/>
                <w:i w:val="0"/>
                <w:iCs w:val="0"/>
                <w:color w:val="000000"/>
                <w:sz w:val="21"/>
                <w:szCs w:val="21"/>
                <w:u w:val="none"/>
              </w:rPr>
            </w:pPr>
          </w:p>
        </w:tc>
        <w:tc>
          <w:tcPr>
            <w:tcW w:w="1020"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楷体" w:hAnsi="楷体" w:eastAsia="楷体" w:cs="楷体"/>
                <w:i w:val="0"/>
                <w:iCs w:val="0"/>
                <w:color w:val="000000"/>
                <w:sz w:val="21"/>
                <w:szCs w:val="21"/>
                <w:u w:val="none"/>
              </w:rPr>
            </w:pPr>
            <w:r>
              <w:rPr>
                <w:rFonts w:hint="eastAsia" w:ascii="楷体" w:hAnsi="楷体" w:eastAsia="楷体" w:cs="楷体"/>
                <w:i w:val="0"/>
                <w:iCs w:val="0"/>
                <w:color w:val="000000"/>
                <w:kern w:val="0"/>
                <w:sz w:val="21"/>
                <w:szCs w:val="21"/>
                <w:u w:val="none"/>
                <w:lang w:val="en-US" w:eastAsia="zh-CN" w:bidi="ar"/>
              </w:rPr>
              <w:t>考查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1020" w:type="dxa"/>
            <w:vMerge w:val="continue"/>
            <w:tcBorders>
              <w:top w:val="single" w:color="000000" w:sz="8" w:space="0"/>
              <w:left w:val="single" w:color="000000" w:sz="8" w:space="0"/>
              <w:bottom w:val="nil"/>
              <w:right w:val="single" w:color="000000" w:sz="8" w:space="0"/>
            </w:tcBorders>
            <w:noWrap w:val="0"/>
            <w:vAlign w:val="center"/>
          </w:tcPr>
          <w:p>
            <w:pPr>
              <w:jc w:val="center"/>
              <w:rPr>
                <w:rFonts w:hint="eastAsia" w:ascii="楷体" w:hAnsi="楷体" w:eastAsia="楷体" w:cs="楷体"/>
                <w:b/>
                <w:bCs/>
                <w:i w:val="0"/>
                <w:iCs w:val="0"/>
                <w:color w:val="000000"/>
                <w:sz w:val="21"/>
                <w:szCs w:val="21"/>
                <w:u w:val="none"/>
              </w:rPr>
            </w:pPr>
          </w:p>
        </w:tc>
        <w:tc>
          <w:tcPr>
            <w:tcW w:w="751"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楷体" w:hAnsi="楷体" w:eastAsia="楷体" w:cs="楷体"/>
                <w:i w:val="0"/>
                <w:iCs w:val="0"/>
                <w:color w:val="000000"/>
                <w:sz w:val="21"/>
                <w:szCs w:val="21"/>
                <w:u w:val="none"/>
              </w:rPr>
            </w:pPr>
            <w:r>
              <w:rPr>
                <w:rFonts w:hint="eastAsia" w:ascii="楷体" w:hAnsi="楷体" w:eastAsia="楷体" w:cs="楷体"/>
                <w:i w:val="0"/>
                <w:iCs w:val="0"/>
                <w:color w:val="000000"/>
                <w:kern w:val="0"/>
                <w:sz w:val="21"/>
                <w:szCs w:val="21"/>
                <w:u w:val="none"/>
                <w:lang w:val="en-US" w:eastAsia="zh-CN" w:bidi="ar"/>
              </w:rPr>
              <w:t>28</w:t>
            </w:r>
          </w:p>
        </w:tc>
        <w:tc>
          <w:tcPr>
            <w:tcW w:w="1558"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楷体" w:hAnsi="楷体" w:eastAsia="楷体" w:cs="楷体"/>
                <w:i w:val="0"/>
                <w:iCs w:val="0"/>
                <w:color w:val="000000"/>
                <w:sz w:val="21"/>
                <w:szCs w:val="21"/>
                <w:u w:val="none"/>
              </w:rPr>
            </w:pPr>
            <w:r>
              <w:rPr>
                <w:rFonts w:hint="eastAsia" w:ascii="楷体" w:hAnsi="楷体" w:eastAsia="楷体" w:cs="楷体"/>
                <w:i w:val="0"/>
                <w:iCs w:val="0"/>
                <w:color w:val="000000"/>
                <w:kern w:val="0"/>
                <w:sz w:val="21"/>
                <w:szCs w:val="21"/>
                <w:u w:val="none"/>
                <w:lang w:val="en-US" w:eastAsia="zh-CN" w:bidi="ar"/>
              </w:rPr>
              <w:t>素描石膏像</w:t>
            </w:r>
          </w:p>
        </w:tc>
        <w:tc>
          <w:tcPr>
            <w:tcW w:w="1077"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楷体" w:hAnsi="楷体" w:eastAsia="楷体" w:cs="楷体"/>
                <w:i w:val="0"/>
                <w:iCs w:val="0"/>
                <w:color w:val="000000"/>
                <w:sz w:val="21"/>
                <w:szCs w:val="21"/>
                <w:u w:val="none"/>
              </w:rPr>
            </w:pPr>
            <w:r>
              <w:rPr>
                <w:rFonts w:hint="eastAsia" w:ascii="楷体" w:hAnsi="楷体" w:eastAsia="楷体" w:cs="楷体"/>
                <w:i w:val="0"/>
                <w:iCs w:val="0"/>
                <w:color w:val="000000"/>
                <w:kern w:val="0"/>
                <w:sz w:val="21"/>
                <w:szCs w:val="21"/>
                <w:u w:val="none"/>
                <w:lang w:val="en-US" w:eastAsia="zh-CN" w:bidi="ar"/>
              </w:rPr>
              <w:t>180</w:t>
            </w:r>
          </w:p>
        </w:tc>
        <w:tc>
          <w:tcPr>
            <w:tcW w:w="751"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楷体" w:hAnsi="楷体" w:eastAsia="楷体" w:cs="楷体"/>
                <w:i w:val="0"/>
                <w:iCs w:val="0"/>
                <w:color w:val="000000"/>
                <w:sz w:val="21"/>
                <w:szCs w:val="21"/>
                <w:u w:val="none"/>
              </w:rPr>
            </w:pPr>
            <w:r>
              <w:rPr>
                <w:rFonts w:hint="eastAsia" w:ascii="楷体" w:hAnsi="楷体" w:eastAsia="楷体" w:cs="楷体"/>
                <w:i w:val="0"/>
                <w:iCs w:val="0"/>
                <w:color w:val="000000"/>
                <w:kern w:val="0"/>
                <w:sz w:val="21"/>
                <w:szCs w:val="21"/>
                <w:u w:val="none"/>
                <w:lang w:val="en-US" w:eastAsia="zh-CN" w:bidi="ar"/>
              </w:rPr>
              <w:t>90</w:t>
            </w:r>
          </w:p>
        </w:tc>
        <w:tc>
          <w:tcPr>
            <w:tcW w:w="752"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楷体" w:hAnsi="楷体" w:eastAsia="楷体" w:cs="楷体"/>
                <w:i w:val="0"/>
                <w:iCs w:val="0"/>
                <w:color w:val="000000"/>
                <w:sz w:val="21"/>
                <w:szCs w:val="21"/>
                <w:u w:val="none"/>
              </w:rPr>
            </w:pPr>
            <w:r>
              <w:rPr>
                <w:rFonts w:hint="eastAsia" w:ascii="楷体" w:hAnsi="楷体" w:eastAsia="楷体" w:cs="楷体"/>
                <w:i w:val="0"/>
                <w:iCs w:val="0"/>
                <w:color w:val="000000"/>
                <w:kern w:val="0"/>
                <w:sz w:val="21"/>
                <w:szCs w:val="21"/>
                <w:u w:val="none"/>
                <w:lang w:val="en-US" w:eastAsia="zh-CN" w:bidi="ar"/>
              </w:rPr>
              <w:t>90</w:t>
            </w:r>
          </w:p>
        </w:tc>
        <w:tc>
          <w:tcPr>
            <w:tcW w:w="751"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楷体" w:hAnsi="楷体" w:eastAsia="楷体" w:cs="楷体"/>
                <w:i w:val="0"/>
                <w:iCs w:val="0"/>
                <w:color w:val="000000"/>
                <w:sz w:val="21"/>
                <w:szCs w:val="21"/>
                <w:u w:val="none"/>
              </w:rPr>
            </w:pPr>
            <w:r>
              <w:rPr>
                <w:rFonts w:hint="eastAsia" w:ascii="楷体" w:hAnsi="楷体" w:eastAsia="楷体" w:cs="楷体"/>
                <w:i w:val="0"/>
                <w:iCs w:val="0"/>
                <w:color w:val="000000"/>
                <w:kern w:val="0"/>
                <w:sz w:val="21"/>
                <w:szCs w:val="21"/>
                <w:u w:val="none"/>
                <w:lang w:val="en-US" w:eastAsia="zh-CN" w:bidi="ar"/>
              </w:rPr>
              <w:t>2</w:t>
            </w:r>
          </w:p>
        </w:tc>
        <w:tc>
          <w:tcPr>
            <w:tcW w:w="751"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楷体" w:hAnsi="楷体" w:eastAsia="楷体" w:cs="楷体"/>
                <w:i w:val="0"/>
                <w:iCs w:val="0"/>
                <w:color w:val="000000"/>
                <w:sz w:val="21"/>
                <w:szCs w:val="21"/>
                <w:u w:val="none"/>
              </w:rPr>
            </w:pPr>
            <w:r>
              <w:rPr>
                <w:rFonts w:hint="eastAsia" w:ascii="楷体" w:hAnsi="楷体" w:eastAsia="楷体" w:cs="楷体"/>
                <w:i w:val="0"/>
                <w:iCs w:val="0"/>
                <w:color w:val="000000"/>
                <w:kern w:val="0"/>
                <w:sz w:val="21"/>
                <w:szCs w:val="21"/>
                <w:u w:val="none"/>
                <w:lang w:val="en-US" w:eastAsia="zh-CN" w:bidi="ar"/>
              </w:rPr>
              <w:t>2</w:t>
            </w:r>
          </w:p>
        </w:tc>
        <w:tc>
          <w:tcPr>
            <w:tcW w:w="751"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楷体" w:hAnsi="楷体" w:eastAsia="楷体" w:cs="楷体"/>
                <w:i w:val="0"/>
                <w:iCs w:val="0"/>
                <w:color w:val="000000"/>
                <w:sz w:val="21"/>
                <w:szCs w:val="21"/>
                <w:u w:val="none"/>
              </w:rPr>
            </w:pPr>
            <w:r>
              <w:rPr>
                <w:rFonts w:hint="eastAsia" w:ascii="楷体" w:hAnsi="楷体" w:eastAsia="楷体" w:cs="楷体"/>
                <w:i w:val="0"/>
                <w:iCs w:val="0"/>
                <w:color w:val="000000"/>
                <w:kern w:val="0"/>
                <w:sz w:val="21"/>
                <w:szCs w:val="21"/>
                <w:u w:val="none"/>
                <w:lang w:val="en-US" w:eastAsia="zh-CN" w:bidi="ar"/>
              </w:rPr>
              <w:t>2</w:t>
            </w:r>
          </w:p>
        </w:tc>
        <w:tc>
          <w:tcPr>
            <w:tcW w:w="751"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楷体" w:hAnsi="楷体" w:eastAsia="楷体" w:cs="楷体"/>
                <w:i w:val="0"/>
                <w:iCs w:val="0"/>
                <w:color w:val="000000"/>
                <w:sz w:val="21"/>
                <w:szCs w:val="21"/>
                <w:u w:val="none"/>
              </w:rPr>
            </w:pPr>
            <w:r>
              <w:rPr>
                <w:rFonts w:hint="eastAsia" w:ascii="楷体" w:hAnsi="楷体" w:eastAsia="楷体" w:cs="楷体"/>
                <w:i w:val="0"/>
                <w:iCs w:val="0"/>
                <w:color w:val="000000"/>
                <w:kern w:val="0"/>
                <w:sz w:val="21"/>
                <w:szCs w:val="21"/>
                <w:u w:val="none"/>
                <w:lang w:val="en-US" w:eastAsia="zh-CN" w:bidi="ar"/>
              </w:rPr>
              <w:t>3</w:t>
            </w:r>
          </w:p>
        </w:tc>
        <w:tc>
          <w:tcPr>
            <w:tcW w:w="751"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楷体" w:hAnsi="楷体" w:eastAsia="楷体" w:cs="楷体"/>
                <w:i w:val="0"/>
                <w:iCs w:val="0"/>
                <w:color w:val="000000"/>
                <w:sz w:val="21"/>
                <w:szCs w:val="21"/>
                <w:u w:val="none"/>
              </w:rPr>
            </w:pPr>
            <w:r>
              <w:rPr>
                <w:rFonts w:hint="eastAsia" w:ascii="楷体" w:hAnsi="楷体" w:eastAsia="楷体" w:cs="楷体"/>
                <w:i w:val="0"/>
                <w:iCs w:val="0"/>
                <w:color w:val="000000"/>
                <w:kern w:val="0"/>
                <w:sz w:val="21"/>
                <w:szCs w:val="21"/>
                <w:u w:val="none"/>
                <w:lang w:val="en-US" w:eastAsia="zh-CN" w:bidi="ar"/>
              </w:rPr>
              <w:t>1</w:t>
            </w:r>
          </w:p>
        </w:tc>
        <w:tc>
          <w:tcPr>
            <w:tcW w:w="753" w:type="dxa"/>
            <w:tcBorders>
              <w:top w:val="nil"/>
              <w:left w:val="nil"/>
              <w:bottom w:val="single" w:color="000000" w:sz="8" w:space="0"/>
              <w:right w:val="single" w:color="000000" w:sz="8" w:space="0"/>
            </w:tcBorders>
            <w:noWrap w:val="0"/>
            <w:vAlign w:val="center"/>
          </w:tcPr>
          <w:p>
            <w:pPr>
              <w:jc w:val="center"/>
              <w:rPr>
                <w:rFonts w:hint="eastAsia" w:ascii="楷体" w:hAnsi="楷体" w:eastAsia="楷体" w:cs="楷体"/>
                <w:i w:val="0"/>
                <w:iCs w:val="0"/>
                <w:color w:val="000000"/>
                <w:sz w:val="21"/>
                <w:szCs w:val="21"/>
                <w:u w:val="none"/>
              </w:rPr>
            </w:pPr>
          </w:p>
        </w:tc>
        <w:tc>
          <w:tcPr>
            <w:tcW w:w="1020"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楷体" w:hAnsi="楷体" w:eastAsia="楷体" w:cs="楷体"/>
                <w:i w:val="0"/>
                <w:iCs w:val="0"/>
                <w:color w:val="000000"/>
                <w:sz w:val="21"/>
                <w:szCs w:val="21"/>
                <w:u w:val="none"/>
              </w:rPr>
            </w:pPr>
            <w:r>
              <w:rPr>
                <w:rFonts w:hint="eastAsia" w:ascii="楷体" w:hAnsi="楷体" w:eastAsia="楷体" w:cs="楷体"/>
                <w:i w:val="0"/>
                <w:iCs w:val="0"/>
                <w:color w:val="000000"/>
                <w:kern w:val="0"/>
                <w:sz w:val="21"/>
                <w:szCs w:val="21"/>
                <w:u w:val="none"/>
                <w:lang w:val="en-US" w:eastAsia="zh-CN" w:bidi="ar"/>
              </w:rPr>
              <w:t>考查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1020" w:type="dxa"/>
            <w:vMerge w:val="continue"/>
            <w:tcBorders>
              <w:top w:val="single" w:color="000000" w:sz="8" w:space="0"/>
              <w:left w:val="single" w:color="000000" w:sz="8" w:space="0"/>
              <w:bottom w:val="nil"/>
              <w:right w:val="single" w:color="000000" w:sz="8" w:space="0"/>
            </w:tcBorders>
            <w:noWrap w:val="0"/>
            <w:vAlign w:val="center"/>
          </w:tcPr>
          <w:p>
            <w:pPr>
              <w:jc w:val="center"/>
              <w:rPr>
                <w:rFonts w:hint="eastAsia" w:ascii="楷体" w:hAnsi="楷体" w:eastAsia="楷体" w:cs="楷体"/>
                <w:b/>
                <w:bCs/>
                <w:i w:val="0"/>
                <w:iCs w:val="0"/>
                <w:color w:val="000000"/>
                <w:sz w:val="21"/>
                <w:szCs w:val="21"/>
                <w:u w:val="none"/>
              </w:rPr>
            </w:pPr>
          </w:p>
        </w:tc>
        <w:tc>
          <w:tcPr>
            <w:tcW w:w="751"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楷体" w:hAnsi="楷体" w:eastAsia="楷体" w:cs="楷体"/>
                <w:i w:val="0"/>
                <w:iCs w:val="0"/>
                <w:color w:val="000000"/>
                <w:sz w:val="21"/>
                <w:szCs w:val="21"/>
                <w:u w:val="none"/>
              </w:rPr>
            </w:pPr>
            <w:r>
              <w:rPr>
                <w:rFonts w:hint="eastAsia" w:ascii="楷体" w:hAnsi="楷体" w:eastAsia="楷体" w:cs="楷体"/>
                <w:i w:val="0"/>
                <w:iCs w:val="0"/>
                <w:color w:val="000000"/>
                <w:kern w:val="0"/>
                <w:sz w:val="21"/>
                <w:szCs w:val="21"/>
                <w:u w:val="none"/>
                <w:lang w:val="en-US" w:eastAsia="zh-CN" w:bidi="ar"/>
              </w:rPr>
              <w:t>29</w:t>
            </w:r>
          </w:p>
        </w:tc>
        <w:tc>
          <w:tcPr>
            <w:tcW w:w="1558"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楷体" w:hAnsi="楷体" w:eastAsia="楷体" w:cs="楷体"/>
                <w:i w:val="0"/>
                <w:iCs w:val="0"/>
                <w:color w:val="000000"/>
                <w:sz w:val="21"/>
                <w:szCs w:val="21"/>
                <w:u w:val="none"/>
              </w:rPr>
            </w:pPr>
            <w:r>
              <w:rPr>
                <w:rFonts w:hint="eastAsia" w:ascii="楷体" w:hAnsi="楷体" w:eastAsia="楷体" w:cs="楷体"/>
                <w:i w:val="0"/>
                <w:iCs w:val="0"/>
                <w:color w:val="000000"/>
                <w:kern w:val="0"/>
                <w:sz w:val="21"/>
                <w:szCs w:val="21"/>
                <w:u w:val="none"/>
                <w:lang w:val="en-US" w:eastAsia="zh-CN" w:bidi="ar"/>
              </w:rPr>
              <w:t>素描石膏五官</w:t>
            </w:r>
          </w:p>
        </w:tc>
        <w:tc>
          <w:tcPr>
            <w:tcW w:w="1077"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楷体" w:hAnsi="楷体" w:eastAsia="楷体" w:cs="楷体"/>
                <w:i w:val="0"/>
                <w:iCs w:val="0"/>
                <w:color w:val="000000"/>
                <w:sz w:val="21"/>
                <w:szCs w:val="21"/>
                <w:u w:val="none"/>
              </w:rPr>
            </w:pPr>
            <w:r>
              <w:rPr>
                <w:rFonts w:hint="eastAsia" w:ascii="楷体" w:hAnsi="楷体" w:eastAsia="楷体" w:cs="楷体"/>
                <w:i w:val="0"/>
                <w:iCs w:val="0"/>
                <w:color w:val="000000"/>
                <w:kern w:val="0"/>
                <w:sz w:val="21"/>
                <w:szCs w:val="21"/>
                <w:u w:val="none"/>
                <w:lang w:val="en-US" w:eastAsia="zh-CN" w:bidi="ar"/>
              </w:rPr>
              <w:t>108</w:t>
            </w:r>
          </w:p>
        </w:tc>
        <w:tc>
          <w:tcPr>
            <w:tcW w:w="751"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楷体" w:hAnsi="楷体" w:eastAsia="楷体" w:cs="楷体"/>
                <w:i w:val="0"/>
                <w:iCs w:val="0"/>
                <w:color w:val="000000"/>
                <w:sz w:val="21"/>
                <w:szCs w:val="21"/>
                <w:u w:val="none"/>
              </w:rPr>
            </w:pPr>
            <w:r>
              <w:rPr>
                <w:rFonts w:hint="eastAsia" w:ascii="楷体" w:hAnsi="楷体" w:eastAsia="楷体" w:cs="楷体"/>
                <w:i w:val="0"/>
                <w:iCs w:val="0"/>
                <w:color w:val="000000"/>
                <w:kern w:val="0"/>
                <w:sz w:val="21"/>
                <w:szCs w:val="21"/>
                <w:u w:val="none"/>
                <w:lang w:val="en-US" w:eastAsia="zh-CN" w:bidi="ar"/>
              </w:rPr>
              <w:t>54</w:t>
            </w:r>
          </w:p>
        </w:tc>
        <w:tc>
          <w:tcPr>
            <w:tcW w:w="752"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楷体" w:hAnsi="楷体" w:eastAsia="楷体" w:cs="楷体"/>
                <w:i w:val="0"/>
                <w:iCs w:val="0"/>
                <w:color w:val="000000"/>
                <w:sz w:val="21"/>
                <w:szCs w:val="21"/>
                <w:u w:val="none"/>
              </w:rPr>
            </w:pPr>
            <w:r>
              <w:rPr>
                <w:rFonts w:hint="eastAsia" w:ascii="楷体" w:hAnsi="楷体" w:eastAsia="楷体" w:cs="楷体"/>
                <w:i w:val="0"/>
                <w:iCs w:val="0"/>
                <w:color w:val="000000"/>
                <w:kern w:val="0"/>
                <w:sz w:val="21"/>
                <w:szCs w:val="21"/>
                <w:u w:val="none"/>
                <w:lang w:val="en-US" w:eastAsia="zh-CN" w:bidi="ar"/>
              </w:rPr>
              <w:t>54</w:t>
            </w:r>
          </w:p>
        </w:tc>
        <w:tc>
          <w:tcPr>
            <w:tcW w:w="751" w:type="dxa"/>
            <w:tcBorders>
              <w:top w:val="nil"/>
              <w:left w:val="nil"/>
              <w:bottom w:val="single" w:color="000000" w:sz="8" w:space="0"/>
              <w:right w:val="single" w:color="000000" w:sz="8" w:space="0"/>
            </w:tcBorders>
            <w:noWrap w:val="0"/>
            <w:vAlign w:val="center"/>
          </w:tcPr>
          <w:p>
            <w:pPr>
              <w:jc w:val="center"/>
              <w:rPr>
                <w:rFonts w:hint="eastAsia" w:ascii="楷体" w:hAnsi="楷体" w:eastAsia="楷体" w:cs="楷体"/>
                <w:i w:val="0"/>
                <w:iCs w:val="0"/>
                <w:color w:val="000000"/>
                <w:sz w:val="21"/>
                <w:szCs w:val="21"/>
                <w:u w:val="none"/>
              </w:rPr>
            </w:pPr>
          </w:p>
        </w:tc>
        <w:tc>
          <w:tcPr>
            <w:tcW w:w="751" w:type="dxa"/>
            <w:tcBorders>
              <w:top w:val="nil"/>
              <w:left w:val="nil"/>
              <w:bottom w:val="single" w:color="000000" w:sz="8" w:space="0"/>
              <w:right w:val="single" w:color="000000" w:sz="8" w:space="0"/>
            </w:tcBorders>
            <w:noWrap w:val="0"/>
            <w:vAlign w:val="center"/>
          </w:tcPr>
          <w:p>
            <w:pPr>
              <w:jc w:val="center"/>
              <w:rPr>
                <w:rFonts w:hint="eastAsia" w:ascii="楷体" w:hAnsi="楷体" w:eastAsia="楷体" w:cs="楷体"/>
                <w:i w:val="0"/>
                <w:iCs w:val="0"/>
                <w:color w:val="000000"/>
                <w:sz w:val="21"/>
                <w:szCs w:val="21"/>
                <w:u w:val="none"/>
              </w:rPr>
            </w:pPr>
          </w:p>
        </w:tc>
        <w:tc>
          <w:tcPr>
            <w:tcW w:w="751"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楷体" w:hAnsi="楷体" w:eastAsia="楷体" w:cs="楷体"/>
                <w:i w:val="0"/>
                <w:iCs w:val="0"/>
                <w:color w:val="000000"/>
                <w:sz w:val="21"/>
                <w:szCs w:val="21"/>
                <w:u w:val="none"/>
              </w:rPr>
            </w:pPr>
            <w:r>
              <w:rPr>
                <w:rFonts w:hint="eastAsia" w:ascii="楷体" w:hAnsi="楷体" w:eastAsia="楷体" w:cs="楷体"/>
                <w:i w:val="0"/>
                <w:iCs w:val="0"/>
                <w:color w:val="000000"/>
                <w:kern w:val="0"/>
                <w:sz w:val="21"/>
                <w:szCs w:val="21"/>
                <w:u w:val="none"/>
                <w:lang w:val="en-US" w:eastAsia="zh-CN" w:bidi="ar"/>
              </w:rPr>
              <w:t>2</w:t>
            </w:r>
          </w:p>
        </w:tc>
        <w:tc>
          <w:tcPr>
            <w:tcW w:w="751"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楷体" w:hAnsi="楷体" w:eastAsia="楷体" w:cs="楷体"/>
                <w:i w:val="0"/>
                <w:iCs w:val="0"/>
                <w:color w:val="000000"/>
                <w:sz w:val="21"/>
                <w:szCs w:val="21"/>
                <w:u w:val="none"/>
              </w:rPr>
            </w:pPr>
            <w:r>
              <w:rPr>
                <w:rFonts w:hint="eastAsia" w:ascii="楷体" w:hAnsi="楷体" w:eastAsia="楷体" w:cs="楷体"/>
                <w:i w:val="0"/>
                <w:iCs w:val="0"/>
                <w:color w:val="000000"/>
                <w:kern w:val="0"/>
                <w:sz w:val="21"/>
                <w:szCs w:val="21"/>
                <w:u w:val="none"/>
                <w:lang w:val="en-US" w:eastAsia="zh-CN" w:bidi="ar"/>
              </w:rPr>
              <w:t>2</w:t>
            </w:r>
          </w:p>
        </w:tc>
        <w:tc>
          <w:tcPr>
            <w:tcW w:w="751"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楷体" w:hAnsi="楷体" w:eastAsia="楷体" w:cs="楷体"/>
                <w:i w:val="0"/>
                <w:iCs w:val="0"/>
                <w:color w:val="000000"/>
                <w:sz w:val="21"/>
                <w:szCs w:val="21"/>
                <w:u w:val="none"/>
              </w:rPr>
            </w:pPr>
            <w:r>
              <w:rPr>
                <w:rFonts w:hint="eastAsia" w:ascii="楷体" w:hAnsi="楷体" w:eastAsia="楷体" w:cs="楷体"/>
                <w:i w:val="0"/>
                <w:iCs w:val="0"/>
                <w:color w:val="000000"/>
                <w:kern w:val="0"/>
                <w:sz w:val="21"/>
                <w:szCs w:val="21"/>
                <w:u w:val="none"/>
                <w:lang w:val="en-US" w:eastAsia="zh-CN" w:bidi="ar"/>
              </w:rPr>
              <w:t>2</w:t>
            </w:r>
          </w:p>
        </w:tc>
        <w:tc>
          <w:tcPr>
            <w:tcW w:w="753" w:type="dxa"/>
            <w:tcBorders>
              <w:top w:val="nil"/>
              <w:left w:val="nil"/>
              <w:bottom w:val="single" w:color="000000" w:sz="8" w:space="0"/>
              <w:right w:val="single" w:color="000000" w:sz="8" w:space="0"/>
            </w:tcBorders>
            <w:noWrap w:val="0"/>
            <w:vAlign w:val="center"/>
          </w:tcPr>
          <w:p>
            <w:pPr>
              <w:jc w:val="center"/>
              <w:rPr>
                <w:rFonts w:hint="eastAsia" w:ascii="楷体" w:hAnsi="楷体" w:eastAsia="楷体" w:cs="楷体"/>
                <w:i w:val="0"/>
                <w:iCs w:val="0"/>
                <w:color w:val="000000"/>
                <w:sz w:val="21"/>
                <w:szCs w:val="21"/>
                <w:u w:val="none"/>
              </w:rPr>
            </w:pPr>
          </w:p>
        </w:tc>
        <w:tc>
          <w:tcPr>
            <w:tcW w:w="1020"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楷体" w:hAnsi="楷体" w:eastAsia="楷体" w:cs="楷体"/>
                <w:i w:val="0"/>
                <w:iCs w:val="0"/>
                <w:color w:val="000000"/>
                <w:sz w:val="21"/>
                <w:szCs w:val="21"/>
                <w:u w:val="none"/>
              </w:rPr>
            </w:pPr>
            <w:r>
              <w:rPr>
                <w:rFonts w:hint="eastAsia" w:ascii="楷体" w:hAnsi="楷体" w:eastAsia="楷体" w:cs="楷体"/>
                <w:i w:val="0"/>
                <w:iCs w:val="0"/>
                <w:color w:val="000000"/>
                <w:kern w:val="0"/>
                <w:sz w:val="21"/>
                <w:szCs w:val="21"/>
                <w:u w:val="none"/>
                <w:lang w:val="en-US" w:eastAsia="zh-CN" w:bidi="ar"/>
              </w:rPr>
              <w:t>考查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1020" w:type="dxa"/>
            <w:vMerge w:val="continue"/>
            <w:tcBorders>
              <w:top w:val="single" w:color="000000" w:sz="8" w:space="0"/>
              <w:left w:val="single" w:color="000000" w:sz="8" w:space="0"/>
              <w:bottom w:val="nil"/>
              <w:right w:val="single" w:color="000000" w:sz="8" w:space="0"/>
            </w:tcBorders>
            <w:noWrap w:val="0"/>
            <w:vAlign w:val="center"/>
          </w:tcPr>
          <w:p>
            <w:pPr>
              <w:jc w:val="center"/>
              <w:rPr>
                <w:rFonts w:hint="eastAsia" w:ascii="楷体" w:hAnsi="楷体" w:eastAsia="楷体" w:cs="楷体"/>
                <w:b/>
                <w:bCs/>
                <w:i w:val="0"/>
                <w:iCs w:val="0"/>
                <w:color w:val="000000"/>
                <w:sz w:val="21"/>
                <w:szCs w:val="21"/>
                <w:u w:val="none"/>
              </w:rPr>
            </w:pPr>
          </w:p>
        </w:tc>
        <w:tc>
          <w:tcPr>
            <w:tcW w:w="751"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楷体" w:hAnsi="楷体" w:eastAsia="楷体" w:cs="楷体"/>
                <w:i w:val="0"/>
                <w:iCs w:val="0"/>
                <w:color w:val="000000"/>
                <w:sz w:val="21"/>
                <w:szCs w:val="21"/>
                <w:u w:val="none"/>
              </w:rPr>
            </w:pPr>
            <w:r>
              <w:rPr>
                <w:rFonts w:hint="eastAsia" w:ascii="楷体" w:hAnsi="楷体" w:eastAsia="楷体" w:cs="楷体"/>
                <w:i w:val="0"/>
                <w:iCs w:val="0"/>
                <w:color w:val="000000"/>
                <w:kern w:val="0"/>
                <w:sz w:val="21"/>
                <w:szCs w:val="21"/>
                <w:u w:val="none"/>
                <w:lang w:val="en-US" w:eastAsia="zh-CN" w:bidi="ar"/>
              </w:rPr>
              <w:t>30</w:t>
            </w:r>
          </w:p>
        </w:tc>
        <w:tc>
          <w:tcPr>
            <w:tcW w:w="1558"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楷体" w:hAnsi="楷体" w:eastAsia="楷体" w:cs="楷体"/>
                <w:i w:val="0"/>
                <w:iCs w:val="0"/>
                <w:color w:val="000000"/>
                <w:sz w:val="21"/>
                <w:szCs w:val="21"/>
                <w:u w:val="none"/>
              </w:rPr>
            </w:pPr>
            <w:r>
              <w:rPr>
                <w:rFonts w:hint="eastAsia" w:ascii="楷体" w:hAnsi="楷体" w:eastAsia="楷体" w:cs="楷体"/>
                <w:i w:val="0"/>
                <w:iCs w:val="0"/>
                <w:color w:val="000000"/>
                <w:kern w:val="0"/>
                <w:sz w:val="21"/>
                <w:szCs w:val="21"/>
                <w:u w:val="none"/>
                <w:lang w:val="en-US" w:eastAsia="zh-CN" w:bidi="ar"/>
              </w:rPr>
              <w:t>色彩静物</w:t>
            </w:r>
          </w:p>
        </w:tc>
        <w:tc>
          <w:tcPr>
            <w:tcW w:w="1077"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楷体" w:hAnsi="楷体" w:eastAsia="楷体" w:cs="楷体"/>
                <w:i w:val="0"/>
                <w:iCs w:val="0"/>
                <w:color w:val="000000"/>
                <w:sz w:val="21"/>
                <w:szCs w:val="21"/>
                <w:u w:val="none"/>
              </w:rPr>
            </w:pPr>
            <w:r>
              <w:rPr>
                <w:rFonts w:hint="eastAsia" w:ascii="楷体" w:hAnsi="楷体" w:eastAsia="楷体" w:cs="楷体"/>
                <w:i w:val="0"/>
                <w:iCs w:val="0"/>
                <w:color w:val="000000"/>
                <w:kern w:val="0"/>
                <w:sz w:val="21"/>
                <w:szCs w:val="21"/>
                <w:u w:val="none"/>
                <w:lang w:val="en-US" w:eastAsia="zh-CN" w:bidi="ar"/>
              </w:rPr>
              <w:t>144</w:t>
            </w:r>
          </w:p>
        </w:tc>
        <w:tc>
          <w:tcPr>
            <w:tcW w:w="751"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楷体" w:hAnsi="楷体" w:eastAsia="楷体" w:cs="楷体"/>
                <w:i w:val="0"/>
                <w:iCs w:val="0"/>
                <w:color w:val="000000"/>
                <w:sz w:val="21"/>
                <w:szCs w:val="21"/>
                <w:u w:val="none"/>
              </w:rPr>
            </w:pPr>
            <w:r>
              <w:rPr>
                <w:rFonts w:hint="eastAsia" w:ascii="楷体" w:hAnsi="楷体" w:eastAsia="楷体" w:cs="楷体"/>
                <w:i w:val="0"/>
                <w:iCs w:val="0"/>
                <w:color w:val="000000"/>
                <w:kern w:val="0"/>
                <w:sz w:val="21"/>
                <w:szCs w:val="21"/>
                <w:u w:val="none"/>
                <w:lang w:val="en-US" w:eastAsia="zh-CN" w:bidi="ar"/>
              </w:rPr>
              <w:t>72</w:t>
            </w:r>
          </w:p>
        </w:tc>
        <w:tc>
          <w:tcPr>
            <w:tcW w:w="752"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楷体" w:hAnsi="楷体" w:eastAsia="楷体" w:cs="楷体"/>
                <w:i w:val="0"/>
                <w:iCs w:val="0"/>
                <w:color w:val="000000"/>
                <w:sz w:val="21"/>
                <w:szCs w:val="21"/>
                <w:u w:val="none"/>
              </w:rPr>
            </w:pPr>
            <w:r>
              <w:rPr>
                <w:rFonts w:hint="eastAsia" w:ascii="楷体" w:hAnsi="楷体" w:eastAsia="楷体" w:cs="楷体"/>
                <w:i w:val="0"/>
                <w:iCs w:val="0"/>
                <w:color w:val="000000"/>
                <w:kern w:val="0"/>
                <w:sz w:val="21"/>
                <w:szCs w:val="21"/>
                <w:u w:val="none"/>
                <w:lang w:val="en-US" w:eastAsia="zh-CN" w:bidi="ar"/>
              </w:rPr>
              <w:t>72</w:t>
            </w:r>
          </w:p>
        </w:tc>
        <w:tc>
          <w:tcPr>
            <w:tcW w:w="751" w:type="dxa"/>
            <w:tcBorders>
              <w:top w:val="nil"/>
              <w:left w:val="nil"/>
              <w:bottom w:val="single" w:color="000000" w:sz="8" w:space="0"/>
              <w:right w:val="single" w:color="000000" w:sz="8" w:space="0"/>
            </w:tcBorders>
            <w:noWrap w:val="0"/>
            <w:vAlign w:val="center"/>
          </w:tcPr>
          <w:p>
            <w:pPr>
              <w:jc w:val="center"/>
              <w:rPr>
                <w:rFonts w:hint="eastAsia" w:ascii="楷体" w:hAnsi="楷体" w:eastAsia="楷体" w:cs="楷体"/>
                <w:i w:val="0"/>
                <w:iCs w:val="0"/>
                <w:color w:val="000000"/>
                <w:sz w:val="21"/>
                <w:szCs w:val="21"/>
                <w:u w:val="none"/>
              </w:rPr>
            </w:pPr>
          </w:p>
        </w:tc>
        <w:tc>
          <w:tcPr>
            <w:tcW w:w="751" w:type="dxa"/>
            <w:tcBorders>
              <w:top w:val="nil"/>
              <w:left w:val="nil"/>
              <w:bottom w:val="single" w:color="000000" w:sz="8" w:space="0"/>
              <w:right w:val="single" w:color="000000" w:sz="8" w:space="0"/>
            </w:tcBorders>
            <w:noWrap w:val="0"/>
            <w:vAlign w:val="center"/>
          </w:tcPr>
          <w:p>
            <w:pPr>
              <w:jc w:val="center"/>
              <w:rPr>
                <w:rFonts w:hint="eastAsia" w:ascii="楷体" w:hAnsi="楷体" w:eastAsia="楷体" w:cs="楷体"/>
                <w:i w:val="0"/>
                <w:iCs w:val="0"/>
                <w:color w:val="000000"/>
                <w:sz w:val="21"/>
                <w:szCs w:val="21"/>
                <w:u w:val="none"/>
              </w:rPr>
            </w:pPr>
          </w:p>
        </w:tc>
        <w:tc>
          <w:tcPr>
            <w:tcW w:w="751"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楷体" w:hAnsi="楷体" w:eastAsia="楷体" w:cs="楷体"/>
                <w:i w:val="0"/>
                <w:iCs w:val="0"/>
                <w:color w:val="000000"/>
                <w:sz w:val="21"/>
                <w:szCs w:val="21"/>
                <w:u w:val="none"/>
              </w:rPr>
            </w:pPr>
            <w:r>
              <w:rPr>
                <w:rFonts w:hint="eastAsia" w:ascii="楷体" w:hAnsi="楷体" w:eastAsia="楷体" w:cs="楷体"/>
                <w:i w:val="0"/>
                <w:iCs w:val="0"/>
                <w:color w:val="000000"/>
                <w:kern w:val="0"/>
                <w:sz w:val="21"/>
                <w:szCs w:val="21"/>
                <w:u w:val="none"/>
                <w:lang w:val="en-US" w:eastAsia="zh-CN" w:bidi="ar"/>
              </w:rPr>
              <w:t>2</w:t>
            </w:r>
          </w:p>
        </w:tc>
        <w:tc>
          <w:tcPr>
            <w:tcW w:w="751"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楷体" w:hAnsi="楷体" w:eastAsia="楷体" w:cs="楷体"/>
                <w:i w:val="0"/>
                <w:iCs w:val="0"/>
                <w:color w:val="000000"/>
                <w:sz w:val="21"/>
                <w:szCs w:val="21"/>
                <w:u w:val="none"/>
              </w:rPr>
            </w:pPr>
            <w:r>
              <w:rPr>
                <w:rFonts w:hint="eastAsia" w:ascii="楷体" w:hAnsi="楷体" w:eastAsia="楷体" w:cs="楷体"/>
                <w:i w:val="0"/>
                <w:iCs w:val="0"/>
                <w:color w:val="000000"/>
                <w:kern w:val="0"/>
                <w:sz w:val="21"/>
                <w:szCs w:val="21"/>
                <w:u w:val="none"/>
                <w:lang w:val="en-US" w:eastAsia="zh-CN" w:bidi="ar"/>
              </w:rPr>
              <w:t>4</w:t>
            </w:r>
          </w:p>
        </w:tc>
        <w:tc>
          <w:tcPr>
            <w:tcW w:w="751"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楷体" w:hAnsi="楷体" w:eastAsia="楷体" w:cs="楷体"/>
                <w:i w:val="0"/>
                <w:iCs w:val="0"/>
                <w:color w:val="000000"/>
                <w:sz w:val="21"/>
                <w:szCs w:val="21"/>
                <w:u w:val="none"/>
              </w:rPr>
            </w:pPr>
            <w:r>
              <w:rPr>
                <w:rFonts w:hint="eastAsia" w:ascii="楷体" w:hAnsi="楷体" w:eastAsia="楷体" w:cs="楷体"/>
                <w:i w:val="0"/>
                <w:iCs w:val="0"/>
                <w:color w:val="000000"/>
                <w:kern w:val="0"/>
                <w:sz w:val="21"/>
                <w:szCs w:val="21"/>
                <w:u w:val="none"/>
                <w:lang w:val="en-US" w:eastAsia="zh-CN" w:bidi="ar"/>
              </w:rPr>
              <w:t>2</w:t>
            </w:r>
          </w:p>
        </w:tc>
        <w:tc>
          <w:tcPr>
            <w:tcW w:w="753" w:type="dxa"/>
            <w:tcBorders>
              <w:top w:val="nil"/>
              <w:left w:val="nil"/>
              <w:bottom w:val="single" w:color="000000" w:sz="8" w:space="0"/>
              <w:right w:val="single" w:color="000000" w:sz="8" w:space="0"/>
            </w:tcBorders>
            <w:noWrap w:val="0"/>
            <w:vAlign w:val="center"/>
          </w:tcPr>
          <w:p>
            <w:pPr>
              <w:jc w:val="center"/>
              <w:rPr>
                <w:rFonts w:hint="eastAsia" w:ascii="楷体" w:hAnsi="楷体" w:eastAsia="楷体" w:cs="楷体"/>
                <w:i w:val="0"/>
                <w:iCs w:val="0"/>
                <w:color w:val="000000"/>
                <w:sz w:val="21"/>
                <w:szCs w:val="21"/>
                <w:u w:val="none"/>
              </w:rPr>
            </w:pPr>
          </w:p>
        </w:tc>
        <w:tc>
          <w:tcPr>
            <w:tcW w:w="1020"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楷体" w:hAnsi="楷体" w:eastAsia="楷体" w:cs="楷体"/>
                <w:i w:val="0"/>
                <w:iCs w:val="0"/>
                <w:color w:val="000000"/>
                <w:sz w:val="21"/>
                <w:szCs w:val="21"/>
                <w:u w:val="none"/>
              </w:rPr>
            </w:pPr>
            <w:r>
              <w:rPr>
                <w:rFonts w:hint="eastAsia" w:ascii="楷体" w:hAnsi="楷体" w:eastAsia="楷体" w:cs="楷体"/>
                <w:i w:val="0"/>
                <w:iCs w:val="0"/>
                <w:color w:val="000000"/>
                <w:kern w:val="0"/>
                <w:sz w:val="21"/>
                <w:szCs w:val="21"/>
                <w:u w:val="none"/>
                <w:lang w:val="en-US" w:eastAsia="zh-CN" w:bidi="ar"/>
              </w:rPr>
              <w:t>考查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1020" w:type="dxa"/>
            <w:vMerge w:val="continue"/>
            <w:tcBorders>
              <w:top w:val="single" w:color="000000" w:sz="8" w:space="0"/>
              <w:left w:val="single" w:color="000000" w:sz="8" w:space="0"/>
              <w:bottom w:val="nil"/>
              <w:right w:val="single" w:color="000000" w:sz="8" w:space="0"/>
            </w:tcBorders>
            <w:noWrap w:val="0"/>
            <w:vAlign w:val="center"/>
          </w:tcPr>
          <w:p>
            <w:pPr>
              <w:jc w:val="center"/>
              <w:rPr>
                <w:rFonts w:hint="eastAsia" w:ascii="楷体" w:hAnsi="楷体" w:eastAsia="楷体" w:cs="楷体"/>
                <w:b/>
                <w:bCs/>
                <w:i w:val="0"/>
                <w:iCs w:val="0"/>
                <w:color w:val="000000"/>
                <w:sz w:val="21"/>
                <w:szCs w:val="21"/>
                <w:u w:val="none"/>
              </w:rPr>
            </w:pPr>
          </w:p>
        </w:tc>
        <w:tc>
          <w:tcPr>
            <w:tcW w:w="751"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楷体" w:hAnsi="楷体" w:eastAsia="楷体" w:cs="楷体"/>
                <w:i w:val="0"/>
                <w:iCs w:val="0"/>
                <w:color w:val="000000"/>
                <w:sz w:val="21"/>
                <w:szCs w:val="21"/>
                <w:u w:val="none"/>
              </w:rPr>
            </w:pPr>
            <w:r>
              <w:rPr>
                <w:rFonts w:hint="eastAsia" w:ascii="楷体" w:hAnsi="楷体" w:eastAsia="楷体" w:cs="楷体"/>
                <w:i w:val="0"/>
                <w:iCs w:val="0"/>
                <w:color w:val="000000"/>
                <w:kern w:val="0"/>
                <w:sz w:val="21"/>
                <w:szCs w:val="21"/>
                <w:u w:val="none"/>
                <w:lang w:val="en-US" w:eastAsia="zh-CN" w:bidi="ar"/>
              </w:rPr>
              <w:t>31</w:t>
            </w:r>
          </w:p>
        </w:tc>
        <w:tc>
          <w:tcPr>
            <w:tcW w:w="1558"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楷体" w:hAnsi="楷体" w:eastAsia="楷体" w:cs="楷体"/>
                <w:i w:val="0"/>
                <w:iCs w:val="0"/>
                <w:color w:val="000000"/>
                <w:sz w:val="21"/>
                <w:szCs w:val="21"/>
                <w:u w:val="none"/>
              </w:rPr>
            </w:pPr>
            <w:r>
              <w:rPr>
                <w:rFonts w:hint="eastAsia" w:ascii="楷体" w:hAnsi="楷体" w:eastAsia="楷体" w:cs="楷体"/>
                <w:i w:val="0"/>
                <w:iCs w:val="0"/>
                <w:color w:val="000000"/>
                <w:kern w:val="0"/>
                <w:sz w:val="21"/>
                <w:szCs w:val="21"/>
                <w:u w:val="none"/>
                <w:lang w:val="en-US" w:eastAsia="zh-CN" w:bidi="ar"/>
              </w:rPr>
              <w:t>中外美术简史</w:t>
            </w:r>
          </w:p>
        </w:tc>
        <w:tc>
          <w:tcPr>
            <w:tcW w:w="1077"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楷体" w:hAnsi="楷体" w:eastAsia="楷体" w:cs="楷体"/>
                <w:i w:val="0"/>
                <w:iCs w:val="0"/>
                <w:color w:val="000000"/>
                <w:sz w:val="21"/>
                <w:szCs w:val="21"/>
                <w:u w:val="none"/>
              </w:rPr>
            </w:pPr>
            <w:r>
              <w:rPr>
                <w:rFonts w:hint="eastAsia" w:ascii="楷体" w:hAnsi="楷体" w:eastAsia="楷体" w:cs="楷体"/>
                <w:i w:val="0"/>
                <w:iCs w:val="0"/>
                <w:color w:val="000000"/>
                <w:kern w:val="0"/>
                <w:sz w:val="21"/>
                <w:szCs w:val="21"/>
                <w:u w:val="none"/>
                <w:lang w:val="en-US" w:eastAsia="zh-CN" w:bidi="ar"/>
              </w:rPr>
              <w:t>108</w:t>
            </w:r>
          </w:p>
        </w:tc>
        <w:tc>
          <w:tcPr>
            <w:tcW w:w="751"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楷体" w:hAnsi="楷体" w:eastAsia="楷体" w:cs="楷体"/>
                <w:i w:val="0"/>
                <w:iCs w:val="0"/>
                <w:color w:val="000000"/>
                <w:sz w:val="21"/>
                <w:szCs w:val="21"/>
                <w:u w:val="none"/>
              </w:rPr>
            </w:pPr>
            <w:r>
              <w:rPr>
                <w:rFonts w:hint="eastAsia" w:ascii="楷体" w:hAnsi="楷体" w:eastAsia="楷体" w:cs="楷体"/>
                <w:i w:val="0"/>
                <w:iCs w:val="0"/>
                <w:color w:val="000000"/>
                <w:kern w:val="0"/>
                <w:sz w:val="21"/>
                <w:szCs w:val="21"/>
                <w:u w:val="none"/>
                <w:lang w:val="en-US" w:eastAsia="zh-CN" w:bidi="ar"/>
              </w:rPr>
              <w:t>72</w:t>
            </w:r>
          </w:p>
        </w:tc>
        <w:tc>
          <w:tcPr>
            <w:tcW w:w="752"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楷体" w:hAnsi="楷体" w:eastAsia="楷体" w:cs="楷体"/>
                <w:i w:val="0"/>
                <w:iCs w:val="0"/>
                <w:color w:val="000000"/>
                <w:sz w:val="21"/>
                <w:szCs w:val="21"/>
                <w:u w:val="none"/>
              </w:rPr>
            </w:pPr>
            <w:r>
              <w:rPr>
                <w:rFonts w:hint="eastAsia" w:ascii="楷体" w:hAnsi="楷体" w:eastAsia="楷体" w:cs="楷体"/>
                <w:i w:val="0"/>
                <w:iCs w:val="0"/>
                <w:color w:val="000000"/>
                <w:kern w:val="0"/>
                <w:sz w:val="21"/>
                <w:szCs w:val="21"/>
                <w:u w:val="none"/>
                <w:lang w:val="en-US" w:eastAsia="zh-CN" w:bidi="ar"/>
              </w:rPr>
              <w:t>36</w:t>
            </w:r>
          </w:p>
        </w:tc>
        <w:tc>
          <w:tcPr>
            <w:tcW w:w="751"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楷体" w:hAnsi="楷体" w:eastAsia="楷体" w:cs="楷体"/>
                <w:i w:val="0"/>
                <w:iCs w:val="0"/>
                <w:color w:val="000000"/>
                <w:sz w:val="21"/>
                <w:szCs w:val="21"/>
                <w:u w:val="none"/>
              </w:rPr>
            </w:pPr>
            <w:r>
              <w:rPr>
                <w:rFonts w:hint="eastAsia" w:ascii="楷体" w:hAnsi="楷体" w:eastAsia="楷体" w:cs="楷体"/>
                <w:i w:val="0"/>
                <w:iCs w:val="0"/>
                <w:color w:val="000000"/>
                <w:kern w:val="0"/>
                <w:sz w:val="21"/>
                <w:szCs w:val="21"/>
                <w:u w:val="none"/>
                <w:lang w:val="en-US" w:eastAsia="zh-CN" w:bidi="ar"/>
              </w:rPr>
              <w:t>2</w:t>
            </w:r>
          </w:p>
        </w:tc>
        <w:tc>
          <w:tcPr>
            <w:tcW w:w="751" w:type="dxa"/>
            <w:tcBorders>
              <w:top w:val="nil"/>
              <w:left w:val="nil"/>
              <w:bottom w:val="single" w:color="000000" w:sz="8" w:space="0"/>
              <w:right w:val="single" w:color="000000" w:sz="8" w:space="0"/>
            </w:tcBorders>
            <w:noWrap w:val="0"/>
            <w:vAlign w:val="center"/>
          </w:tcPr>
          <w:p>
            <w:pPr>
              <w:jc w:val="center"/>
              <w:rPr>
                <w:rFonts w:hint="eastAsia" w:ascii="楷体" w:hAnsi="楷体" w:eastAsia="楷体" w:cs="楷体"/>
                <w:i w:val="0"/>
                <w:iCs w:val="0"/>
                <w:color w:val="000000"/>
                <w:sz w:val="21"/>
                <w:szCs w:val="21"/>
                <w:u w:val="none"/>
              </w:rPr>
            </w:pPr>
          </w:p>
        </w:tc>
        <w:tc>
          <w:tcPr>
            <w:tcW w:w="751"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楷体" w:hAnsi="楷体" w:eastAsia="楷体" w:cs="楷体"/>
                <w:i w:val="0"/>
                <w:iCs w:val="0"/>
                <w:color w:val="000000"/>
                <w:sz w:val="21"/>
                <w:szCs w:val="21"/>
                <w:u w:val="none"/>
              </w:rPr>
            </w:pPr>
            <w:r>
              <w:rPr>
                <w:rFonts w:hint="eastAsia" w:ascii="楷体" w:hAnsi="楷体" w:eastAsia="楷体" w:cs="楷体"/>
                <w:i w:val="0"/>
                <w:iCs w:val="0"/>
                <w:color w:val="000000"/>
                <w:kern w:val="0"/>
                <w:sz w:val="21"/>
                <w:szCs w:val="21"/>
                <w:u w:val="none"/>
                <w:lang w:val="en-US" w:eastAsia="zh-CN" w:bidi="ar"/>
              </w:rPr>
              <w:t>2</w:t>
            </w:r>
          </w:p>
        </w:tc>
        <w:tc>
          <w:tcPr>
            <w:tcW w:w="751"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楷体" w:hAnsi="楷体" w:eastAsia="楷体" w:cs="楷体"/>
                <w:i w:val="0"/>
                <w:iCs w:val="0"/>
                <w:color w:val="000000"/>
                <w:sz w:val="21"/>
                <w:szCs w:val="21"/>
                <w:u w:val="none"/>
              </w:rPr>
            </w:pPr>
            <w:r>
              <w:rPr>
                <w:rFonts w:hint="eastAsia" w:ascii="楷体" w:hAnsi="楷体" w:eastAsia="楷体" w:cs="楷体"/>
                <w:i w:val="0"/>
                <w:iCs w:val="0"/>
                <w:color w:val="000000"/>
                <w:kern w:val="0"/>
                <w:sz w:val="21"/>
                <w:szCs w:val="21"/>
                <w:u w:val="none"/>
                <w:lang w:val="en-US" w:eastAsia="zh-CN" w:bidi="ar"/>
              </w:rPr>
              <w:t>2</w:t>
            </w:r>
          </w:p>
        </w:tc>
        <w:tc>
          <w:tcPr>
            <w:tcW w:w="751" w:type="dxa"/>
            <w:tcBorders>
              <w:top w:val="nil"/>
              <w:left w:val="nil"/>
              <w:bottom w:val="single" w:color="000000" w:sz="8" w:space="0"/>
              <w:right w:val="single" w:color="000000" w:sz="8" w:space="0"/>
            </w:tcBorders>
            <w:noWrap w:val="0"/>
            <w:vAlign w:val="center"/>
          </w:tcPr>
          <w:p>
            <w:pPr>
              <w:jc w:val="center"/>
              <w:rPr>
                <w:rFonts w:hint="eastAsia" w:ascii="楷体" w:hAnsi="楷体" w:eastAsia="楷体" w:cs="楷体"/>
                <w:i w:val="0"/>
                <w:iCs w:val="0"/>
                <w:color w:val="000000"/>
                <w:sz w:val="21"/>
                <w:szCs w:val="21"/>
                <w:u w:val="none"/>
              </w:rPr>
            </w:pPr>
          </w:p>
        </w:tc>
        <w:tc>
          <w:tcPr>
            <w:tcW w:w="753" w:type="dxa"/>
            <w:tcBorders>
              <w:top w:val="nil"/>
              <w:left w:val="nil"/>
              <w:bottom w:val="single" w:color="000000" w:sz="8" w:space="0"/>
              <w:right w:val="single" w:color="000000" w:sz="8" w:space="0"/>
            </w:tcBorders>
            <w:noWrap w:val="0"/>
            <w:vAlign w:val="center"/>
          </w:tcPr>
          <w:p>
            <w:pPr>
              <w:jc w:val="center"/>
              <w:rPr>
                <w:rFonts w:hint="eastAsia" w:ascii="楷体" w:hAnsi="楷体" w:eastAsia="楷体" w:cs="楷体"/>
                <w:i w:val="0"/>
                <w:iCs w:val="0"/>
                <w:color w:val="000000"/>
                <w:sz w:val="21"/>
                <w:szCs w:val="21"/>
                <w:u w:val="none"/>
              </w:rPr>
            </w:pPr>
          </w:p>
        </w:tc>
        <w:tc>
          <w:tcPr>
            <w:tcW w:w="1020"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楷体" w:hAnsi="楷体" w:eastAsia="楷体" w:cs="楷体"/>
                <w:i w:val="0"/>
                <w:iCs w:val="0"/>
                <w:color w:val="000000"/>
                <w:sz w:val="21"/>
                <w:szCs w:val="21"/>
                <w:u w:val="none"/>
              </w:rPr>
            </w:pPr>
            <w:r>
              <w:rPr>
                <w:rFonts w:hint="eastAsia" w:ascii="楷体" w:hAnsi="楷体" w:eastAsia="楷体" w:cs="楷体"/>
                <w:i w:val="0"/>
                <w:iCs w:val="0"/>
                <w:color w:val="000000"/>
                <w:kern w:val="0"/>
                <w:sz w:val="21"/>
                <w:szCs w:val="21"/>
                <w:u w:val="none"/>
                <w:lang w:val="en-US" w:eastAsia="zh-CN" w:bidi="ar"/>
              </w:rPr>
              <w:t>考查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1020" w:type="dxa"/>
            <w:vMerge w:val="continue"/>
            <w:tcBorders>
              <w:top w:val="single" w:color="000000" w:sz="8" w:space="0"/>
              <w:left w:val="single" w:color="000000" w:sz="8" w:space="0"/>
              <w:bottom w:val="nil"/>
              <w:right w:val="single" w:color="000000" w:sz="8" w:space="0"/>
            </w:tcBorders>
            <w:noWrap w:val="0"/>
            <w:vAlign w:val="center"/>
          </w:tcPr>
          <w:p>
            <w:pPr>
              <w:jc w:val="center"/>
              <w:rPr>
                <w:rFonts w:hint="eastAsia" w:ascii="楷体" w:hAnsi="楷体" w:eastAsia="楷体" w:cs="楷体"/>
                <w:b/>
                <w:bCs/>
                <w:i w:val="0"/>
                <w:iCs w:val="0"/>
                <w:color w:val="000000"/>
                <w:sz w:val="21"/>
                <w:szCs w:val="21"/>
                <w:u w:val="none"/>
              </w:rPr>
            </w:pPr>
          </w:p>
        </w:tc>
        <w:tc>
          <w:tcPr>
            <w:tcW w:w="751"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楷体" w:hAnsi="楷体" w:eastAsia="楷体" w:cs="楷体"/>
                <w:i w:val="0"/>
                <w:iCs w:val="0"/>
                <w:color w:val="000000"/>
                <w:sz w:val="21"/>
                <w:szCs w:val="21"/>
                <w:u w:val="none"/>
              </w:rPr>
            </w:pPr>
            <w:r>
              <w:rPr>
                <w:rFonts w:hint="eastAsia" w:ascii="楷体" w:hAnsi="楷体" w:eastAsia="楷体" w:cs="楷体"/>
                <w:i w:val="0"/>
                <w:iCs w:val="0"/>
                <w:color w:val="000000"/>
                <w:kern w:val="0"/>
                <w:sz w:val="21"/>
                <w:szCs w:val="21"/>
                <w:u w:val="none"/>
                <w:lang w:val="en-US" w:eastAsia="zh-CN" w:bidi="ar"/>
              </w:rPr>
              <w:t>32</w:t>
            </w:r>
          </w:p>
        </w:tc>
        <w:tc>
          <w:tcPr>
            <w:tcW w:w="1558"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楷体" w:hAnsi="楷体" w:eastAsia="楷体" w:cs="楷体"/>
                <w:i w:val="0"/>
                <w:iCs w:val="0"/>
                <w:color w:val="000000"/>
                <w:sz w:val="21"/>
                <w:szCs w:val="21"/>
                <w:u w:val="none"/>
              </w:rPr>
            </w:pPr>
            <w:r>
              <w:rPr>
                <w:rFonts w:hint="eastAsia" w:ascii="楷体" w:hAnsi="楷体" w:eastAsia="楷体" w:cs="楷体"/>
                <w:i w:val="0"/>
                <w:iCs w:val="0"/>
                <w:color w:val="000000"/>
                <w:kern w:val="0"/>
                <w:sz w:val="21"/>
                <w:szCs w:val="21"/>
                <w:u w:val="none"/>
                <w:lang w:val="en-US" w:eastAsia="zh-CN" w:bidi="ar"/>
              </w:rPr>
              <w:t>构图</w:t>
            </w:r>
          </w:p>
        </w:tc>
        <w:tc>
          <w:tcPr>
            <w:tcW w:w="1077"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楷体" w:hAnsi="楷体" w:eastAsia="楷体" w:cs="楷体"/>
                <w:i w:val="0"/>
                <w:iCs w:val="0"/>
                <w:color w:val="000000"/>
                <w:sz w:val="21"/>
                <w:szCs w:val="21"/>
                <w:u w:val="none"/>
              </w:rPr>
            </w:pPr>
            <w:r>
              <w:rPr>
                <w:rFonts w:hint="eastAsia" w:ascii="楷体" w:hAnsi="楷体" w:eastAsia="楷体" w:cs="楷体"/>
                <w:i w:val="0"/>
                <w:iCs w:val="0"/>
                <w:color w:val="000000"/>
                <w:kern w:val="0"/>
                <w:sz w:val="21"/>
                <w:szCs w:val="21"/>
                <w:u w:val="none"/>
                <w:lang w:val="en-US" w:eastAsia="zh-CN" w:bidi="ar"/>
              </w:rPr>
              <w:t>108</w:t>
            </w:r>
          </w:p>
        </w:tc>
        <w:tc>
          <w:tcPr>
            <w:tcW w:w="751"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楷体" w:hAnsi="楷体" w:eastAsia="楷体" w:cs="楷体"/>
                <w:i w:val="0"/>
                <w:iCs w:val="0"/>
                <w:color w:val="000000"/>
                <w:sz w:val="21"/>
                <w:szCs w:val="21"/>
                <w:u w:val="none"/>
              </w:rPr>
            </w:pPr>
            <w:r>
              <w:rPr>
                <w:rFonts w:hint="eastAsia" w:ascii="楷体" w:hAnsi="楷体" w:eastAsia="楷体" w:cs="楷体"/>
                <w:i w:val="0"/>
                <w:iCs w:val="0"/>
                <w:color w:val="000000"/>
                <w:kern w:val="0"/>
                <w:sz w:val="21"/>
                <w:szCs w:val="21"/>
                <w:u w:val="none"/>
                <w:lang w:val="en-US" w:eastAsia="zh-CN" w:bidi="ar"/>
              </w:rPr>
              <w:t>72</w:t>
            </w:r>
          </w:p>
        </w:tc>
        <w:tc>
          <w:tcPr>
            <w:tcW w:w="752"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楷体" w:hAnsi="楷体" w:eastAsia="楷体" w:cs="楷体"/>
                <w:i w:val="0"/>
                <w:iCs w:val="0"/>
                <w:color w:val="000000"/>
                <w:sz w:val="21"/>
                <w:szCs w:val="21"/>
                <w:u w:val="none"/>
              </w:rPr>
            </w:pPr>
            <w:r>
              <w:rPr>
                <w:rFonts w:hint="eastAsia" w:ascii="楷体" w:hAnsi="楷体" w:eastAsia="楷体" w:cs="楷体"/>
                <w:i w:val="0"/>
                <w:iCs w:val="0"/>
                <w:color w:val="000000"/>
                <w:kern w:val="0"/>
                <w:sz w:val="21"/>
                <w:szCs w:val="21"/>
                <w:u w:val="none"/>
                <w:lang w:val="en-US" w:eastAsia="zh-CN" w:bidi="ar"/>
              </w:rPr>
              <w:t>36</w:t>
            </w:r>
          </w:p>
        </w:tc>
        <w:tc>
          <w:tcPr>
            <w:tcW w:w="751" w:type="dxa"/>
            <w:tcBorders>
              <w:top w:val="nil"/>
              <w:left w:val="nil"/>
              <w:bottom w:val="single" w:color="000000" w:sz="8" w:space="0"/>
              <w:right w:val="single" w:color="000000" w:sz="8" w:space="0"/>
            </w:tcBorders>
            <w:noWrap w:val="0"/>
            <w:vAlign w:val="center"/>
          </w:tcPr>
          <w:p>
            <w:pPr>
              <w:jc w:val="center"/>
              <w:rPr>
                <w:rFonts w:hint="eastAsia" w:ascii="楷体" w:hAnsi="楷体" w:eastAsia="楷体" w:cs="楷体"/>
                <w:i w:val="0"/>
                <w:iCs w:val="0"/>
                <w:color w:val="000000"/>
                <w:sz w:val="21"/>
                <w:szCs w:val="21"/>
                <w:u w:val="none"/>
              </w:rPr>
            </w:pPr>
          </w:p>
        </w:tc>
        <w:tc>
          <w:tcPr>
            <w:tcW w:w="751"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楷体" w:hAnsi="楷体" w:eastAsia="楷体" w:cs="楷体"/>
                <w:i w:val="0"/>
                <w:iCs w:val="0"/>
                <w:color w:val="000000"/>
                <w:sz w:val="21"/>
                <w:szCs w:val="21"/>
                <w:u w:val="none"/>
              </w:rPr>
            </w:pPr>
            <w:r>
              <w:rPr>
                <w:rFonts w:hint="eastAsia" w:ascii="楷体" w:hAnsi="楷体" w:eastAsia="楷体" w:cs="楷体"/>
                <w:i w:val="0"/>
                <w:iCs w:val="0"/>
                <w:color w:val="000000"/>
                <w:kern w:val="0"/>
                <w:sz w:val="21"/>
                <w:szCs w:val="21"/>
                <w:u w:val="none"/>
                <w:lang w:val="en-US" w:eastAsia="zh-CN" w:bidi="ar"/>
              </w:rPr>
              <w:t>2</w:t>
            </w:r>
          </w:p>
        </w:tc>
        <w:tc>
          <w:tcPr>
            <w:tcW w:w="751"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楷体" w:hAnsi="楷体" w:eastAsia="楷体" w:cs="楷体"/>
                <w:i w:val="0"/>
                <w:iCs w:val="0"/>
                <w:color w:val="000000"/>
                <w:sz w:val="21"/>
                <w:szCs w:val="21"/>
                <w:u w:val="none"/>
              </w:rPr>
            </w:pPr>
            <w:r>
              <w:rPr>
                <w:rFonts w:hint="eastAsia" w:ascii="楷体" w:hAnsi="楷体" w:eastAsia="楷体" w:cs="楷体"/>
                <w:i w:val="0"/>
                <w:iCs w:val="0"/>
                <w:color w:val="000000"/>
                <w:kern w:val="0"/>
                <w:sz w:val="21"/>
                <w:szCs w:val="21"/>
                <w:u w:val="none"/>
                <w:lang w:val="en-US" w:eastAsia="zh-CN" w:bidi="ar"/>
              </w:rPr>
              <w:t>2</w:t>
            </w:r>
          </w:p>
        </w:tc>
        <w:tc>
          <w:tcPr>
            <w:tcW w:w="751" w:type="dxa"/>
            <w:tcBorders>
              <w:top w:val="nil"/>
              <w:left w:val="nil"/>
              <w:bottom w:val="single" w:color="000000" w:sz="8" w:space="0"/>
              <w:right w:val="single" w:color="000000" w:sz="8" w:space="0"/>
            </w:tcBorders>
            <w:noWrap w:val="0"/>
            <w:vAlign w:val="center"/>
          </w:tcPr>
          <w:p>
            <w:pPr>
              <w:jc w:val="center"/>
              <w:rPr>
                <w:rFonts w:hint="eastAsia" w:ascii="楷体" w:hAnsi="楷体" w:eastAsia="楷体" w:cs="楷体"/>
                <w:i w:val="0"/>
                <w:iCs w:val="0"/>
                <w:color w:val="000000"/>
                <w:sz w:val="21"/>
                <w:szCs w:val="21"/>
                <w:u w:val="none"/>
              </w:rPr>
            </w:pPr>
          </w:p>
        </w:tc>
        <w:tc>
          <w:tcPr>
            <w:tcW w:w="751"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楷体" w:hAnsi="楷体" w:eastAsia="楷体" w:cs="楷体"/>
                <w:i w:val="0"/>
                <w:iCs w:val="0"/>
                <w:color w:val="000000"/>
                <w:sz w:val="21"/>
                <w:szCs w:val="21"/>
                <w:u w:val="none"/>
              </w:rPr>
            </w:pPr>
            <w:r>
              <w:rPr>
                <w:rFonts w:hint="eastAsia" w:ascii="楷体" w:hAnsi="楷体" w:eastAsia="楷体" w:cs="楷体"/>
                <w:i w:val="0"/>
                <w:iCs w:val="0"/>
                <w:color w:val="000000"/>
                <w:kern w:val="0"/>
                <w:sz w:val="21"/>
                <w:szCs w:val="21"/>
                <w:u w:val="none"/>
                <w:lang w:val="en-US" w:eastAsia="zh-CN" w:bidi="ar"/>
              </w:rPr>
              <w:t>2</w:t>
            </w:r>
          </w:p>
        </w:tc>
        <w:tc>
          <w:tcPr>
            <w:tcW w:w="753" w:type="dxa"/>
            <w:tcBorders>
              <w:top w:val="nil"/>
              <w:left w:val="nil"/>
              <w:bottom w:val="single" w:color="000000" w:sz="8" w:space="0"/>
              <w:right w:val="single" w:color="000000" w:sz="8" w:space="0"/>
            </w:tcBorders>
            <w:noWrap w:val="0"/>
            <w:vAlign w:val="center"/>
          </w:tcPr>
          <w:p>
            <w:pPr>
              <w:jc w:val="center"/>
              <w:rPr>
                <w:rFonts w:hint="eastAsia" w:ascii="楷体" w:hAnsi="楷体" w:eastAsia="楷体" w:cs="楷体"/>
                <w:i w:val="0"/>
                <w:iCs w:val="0"/>
                <w:color w:val="000000"/>
                <w:sz w:val="21"/>
                <w:szCs w:val="21"/>
                <w:u w:val="none"/>
              </w:rPr>
            </w:pPr>
          </w:p>
        </w:tc>
        <w:tc>
          <w:tcPr>
            <w:tcW w:w="1020"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楷体" w:hAnsi="楷体" w:eastAsia="楷体" w:cs="楷体"/>
                <w:i w:val="0"/>
                <w:iCs w:val="0"/>
                <w:color w:val="000000"/>
                <w:sz w:val="21"/>
                <w:szCs w:val="21"/>
                <w:u w:val="none"/>
              </w:rPr>
            </w:pPr>
            <w:r>
              <w:rPr>
                <w:rFonts w:hint="eastAsia" w:ascii="楷体" w:hAnsi="楷体" w:eastAsia="楷体" w:cs="楷体"/>
                <w:i w:val="0"/>
                <w:iCs w:val="0"/>
                <w:color w:val="000000"/>
                <w:kern w:val="0"/>
                <w:sz w:val="21"/>
                <w:szCs w:val="21"/>
                <w:u w:val="none"/>
                <w:lang w:val="en-US" w:eastAsia="zh-CN" w:bidi="ar"/>
              </w:rPr>
              <w:t>考查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1020" w:type="dxa"/>
            <w:vMerge w:val="restart"/>
            <w:tcBorders>
              <w:top w:val="single" w:color="000000" w:sz="8" w:space="0"/>
              <w:left w:val="single" w:color="000000" w:sz="8" w:space="0"/>
              <w:bottom w:val="nil"/>
              <w:right w:val="single" w:color="000000" w:sz="8" w:space="0"/>
            </w:tcBorders>
            <w:noWrap w:val="0"/>
            <w:vAlign w:val="center"/>
          </w:tcPr>
          <w:p>
            <w:pPr>
              <w:keepNext w:val="0"/>
              <w:keepLines w:val="0"/>
              <w:widowControl/>
              <w:suppressLineNumbers w:val="0"/>
              <w:jc w:val="center"/>
              <w:textAlignment w:val="center"/>
              <w:rPr>
                <w:rFonts w:hint="eastAsia" w:ascii="楷体" w:hAnsi="楷体" w:eastAsia="楷体" w:cs="楷体"/>
                <w:b/>
                <w:bCs/>
                <w:i w:val="0"/>
                <w:iCs w:val="0"/>
                <w:color w:val="000000"/>
                <w:sz w:val="21"/>
                <w:szCs w:val="21"/>
                <w:u w:val="none"/>
              </w:rPr>
            </w:pPr>
            <w:r>
              <w:rPr>
                <w:rFonts w:hint="eastAsia" w:ascii="楷体" w:hAnsi="楷体" w:eastAsia="楷体" w:cs="楷体"/>
                <w:b/>
                <w:bCs/>
                <w:i w:val="0"/>
                <w:iCs w:val="0"/>
                <w:color w:val="000000"/>
                <w:kern w:val="0"/>
                <w:sz w:val="21"/>
                <w:szCs w:val="21"/>
                <w:u w:val="none"/>
                <w:lang w:val="en-US" w:eastAsia="zh-CN" w:bidi="ar"/>
              </w:rPr>
              <w:t>实习</w:t>
            </w:r>
          </w:p>
        </w:tc>
        <w:tc>
          <w:tcPr>
            <w:tcW w:w="751"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楷体" w:hAnsi="楷体" w:eastAsia="楷体" w:cs="楷体"/>
                <w:i w:val="0"/>
                <w:iCs w:val="0"/>
                <w:color w:val="000000"/>
                <w:sz w:val="21"/>
                <w:szCs w:val="21"/>
                <w:u w:val="none"/>
              </w:rPr>
            </w:pPr>
            <w:r>
              <w:rPr>
                <w:rFonts w:hint="eastAsia" w:ascii="楷体" w:hAnsi="楷体" w:eastAsia="楷体" w:cs="楷体"/>
                <w:i w:val="0"/>
                <w:iCs w:val="0"/>
                <w:color w:val="000000"/>
                <w:kern w:val="0"/>
                <w:sz w:val="21"/>
                <w:szCs w:val="21"/>
                <w:u w:val="none"/>
                <w:lang w:val="en-US" w:eastAsia="zh-CN" w:bidi="ar"/>
              </w:rPr>
              <w:t>33</w:t>
            </w:r>
          </w:p>
        </w:tc>
        <w:tc>
          <w:tcPr>
            <w:tcW w:w="1558"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楷体" w:hAnsi="楷体" w:eastAsia="楷体" w:cs="楷体"/>
                <w:i w:val="0"/>
                <w:iCs w:val="0"/>
                <w:color w:val="000000"/>
                <w:sz w:val="21"/>
                <w:szCs w:val="21"/>
                <w:u w:val="none"/>
              </w:rPr>
            </w:pPr>
            <w:r>
              <w:rPr>
                <w:rFonts w:hint="eastAsia" w:ascii="楷体" w:hAnsi="楷体" w:eastAsia="楷体" w:cs="楷体"/>
                <w:i w:val="0"/>
                <w:iCs w:val="0"/>
                <w:color w:val="000000"/>
                <w:kern w:val="0"/>
                <w:sz w:val="21"/>
                <w:szCs w:val="21"/>
                <w:u w:val="none"/>
                <w:lang w:val="en-US" w:eastAsia="zh-CN" w:bidi="ar"/>
              </w:rPr>
              <w:t>认识实习</w:t>
            </w:r>
          </w:p>
        </w:tc>
        <w:tc>
          <w:tcPr>
            <w:tcW w:w="1077"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楷体" w:hAnsi="楷体" w:eastAsia="楷体" w:cs="楷体"/>
                <w:i w:val="0"/>
                <w:iCs w:val="0"/>
                <w:color w:val="000000"/>
                <w:sz w:val="21"/>
                <w:szCs w:val="21"/>
                <w:u w:val="none"/>
              </w:rPr>
            </w:pPr>
            <w:r>
              <w:rPr>
                <w:rFonts w:hint="eastAsia" w:ascii="楷体" w:hAnsi="楷体" w:eastAsia="楷体" w:cs="楷体"/>
                <w:i w:val="0"/>
                <w:iCs w:val="0"/>
                <w:color w:val="000000"/>
                <w:kern w:val="0"/>
                <w:sz w:val="21"/>
                <w:szCs w:val="21"/>
                <w:u w:val="none"/>
                <w:lang w:val="en-US" w:eastAsia="zh-CN" w:bidi="ar"/>
              </w:rPr>
              <w:t>180</w:t>
            </w:r>
          </w:p>
        </w:tc>
        <w:tc>
          <w:tcPr>
            <w:tcW w:w="751" w:type="dxa"/>
            <w:tcBorders>
              <w:top w:val="nil"/>
              <w:left w:val="nil"/>
              <w:bottom w:val="single" w:color="000000" w:sz="8" w:space="0"/>
              <w:right w:val="single" w:color="000000" w:sz="8" w:space="0"/>
            </w:tcBorders>
            <w:noWrap w:val="0"/>
            <w:vAlign w:val="center"/>
          </w:tcPr>
          <w:p>
            <w:pPr>
              <w:jc w:val="center"/>
              <w:rPr>
                <w:rFonts w:hint="eastAsia" w:ascii="楷体" w:hAnsi="楷体" w:eastAsia="楷体" w:cs="楷体"/>
                <w:i w:val="0"/>
                <w:iCs w:val="0"/>
                <w:color w:val="000000"/>
                <w:sz w:val="21"/>
                <w:szCs w:val="21"/>
                <w:u w:val="none"/>
              </w:rPr>
            </w:pPr>
          </w:p>
        </w:tc>
        <w:tc>
          <w:tcPr>
            <w:tcW w:w="752"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楷体" w:hAnsi="楷体" w:eastAsia="楷体" w:cs="楷体"/>
                <w:i w:val="0"/>
                <w:iCs w:val="0"/>
                <w:color w:val="000000"/>
                <w:sz w:val="21"/>
                <w:szCs w:val="21"/>
                <w:u w:val="none"/>
              </w:rPr>
            </w:pPr>
            <w:r>
              <w:rPr>
                <w:rFonts w:hint="eastAsia" w:ascii="楷体" w:hAnsi="楷体" w:eastAsia="楷体" w:cs="楷体"/>
                <w:i w:val="0"/>
                <w:iCs w:val="0"/>
                <w:color w:val="000000"/>
                <w:kern w:val="0"/>
                <w:sz w:val="21"/>
                <w:szCs w:val="21"/>
                <w:u w:val="none"/>
                <w:lang w:val="en-US" w:eastAsia="zh-CN" w:bidi="ar"/>
              </w:rPr>
              <w:t>180</w:t>
            </w:r>
          </w:p>
        </w:tc>
        <w:tc>
          <w:tcPr>
            <w:tcW w:w="751"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楷体" w:hAnsi="楷体" w:eastAsia="楷体" w:cs="楷体"/>
                <w:i w:val="0"/>
                <w:iCs w:val="0"/>
                <w:color w:val="000000"/>
                <w:sz w:val="21"/>
                <w:szCs w:val="21"/>
                <w:u w:val="none"/>
              </w:rPr>
            </w:pPr>
            <w:r>
              <w:rPr>
                <w:rFonts w:hint="eastAsia" w:ascii="楷体" w:hAnsi="楷体" w:eastAsia="楷体" w:cs="楷体"/>
                <w:i w:val="0"/>
                <w:iCs w:val="0"/>
                <w:color w:val="000000"/>
                <w:kern w:val="0"/>
                <w:sz w:val="21"/>
                <w:szCs w:val="21"/>
                <w:u w:val="none"/>
                <w:lang w:val="en-US" w:eastAsia="zh-CN" w:bidi="ar"/>
              </w:rPr>
              <w:t>2</w:t>
            </w:r>
          </w:p>
        </w:tc>
        <w:tc>
          <w:tcPr>
            <w:tcW w:w="751"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楷体" w:hAnsi="楷体" w:eastAsia="楷体" w:cs="楷体"/>
                <w:i w:val="0"/>
                <w:iCs w:val="0"/>
                <w:color w:val="000000"/>
                <w:sz w:val="21"/>
                <w:szCs w:val="21"/>
                <w:u w:val="none"/>
              </w:rPr>
            </w:pPr>
            <w:r>
              <w:rPr>
                <w:rFonts w:hint="eastAsia" w:ascii="楷体" w:hAnsi="楷体" w:eastAsia="楷体" w:cs="楷体"/>
                <w:i w:val="0"/>
                <w:iCs w:val="0"/>
                <w:color w:val="000000"/>
                <w:kern w:val="0"/>
                <w:sz w:val="21"/>
                <w:szCs w:val="21"/>
                <w:u w:val="none"/>
                <w:lang w:val="en-US" w:eastAsia="zh-CN" w:bidi="ar"/>
              </w:rPr>
              <w:t>2</w:t>
            </w:r>
          </w:p>
        </w:tc>
        <w:tc>
          <w:tcPr>
            <w:tcW w:w="751"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楷体" w:hAnsi="楷体" w:eastAsia="楷体" w:cs="楷体"/>
                <w:i w:val="0"/>
                <w:iCs w:val="0"/>
                <w:color w:val="000000"/>
                <w:sz w:val="21"/>
                <w:szCs w:val="21"/>
                <w:u w:val="none"/>
              </w:rPr>
            </w:pPr>
            <w:r>
              <w:rPr>
                <w:rFonts w:hint="eastAsia" w:ascii="楷体" w:hAnsi="楷体" w:eastAsia="楷体" w:cs="楷体"/>
                <w:i w:val="0"/>
                <w:iCs w:val="0"/>
                <w:color w:val="000000"/>
                <w:kern w:val="0"/>
                <w:sz w:val="21"/>
                <w:szCs w:val="21"/>
                <w:u w:val="none"/>
                <w:lang w:val="en-US" w:eastAsia="zh-CN" w:bidi="ar"/>
              </w:rPr>
              <w:t>2</w:t>
            </w:r>
          </w:p>
        </w:tc>
        <w:tc>
          <w:tcPr>
            <w:tcW w:w="751"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楷体" w:hAnsi="楷体" w:eastAsia="楷体" w:cs="楷体"/>
                <w:i w:val="0"/>
                <w:iCs w:val="0"/>
                <w:color w:val="000000"/>
                <w:sz w:val="21"/>
                <w:szCs w:val="21"/>
                <w:u w:val="none"/>
              </w:rPr>
            </w:pPr>
            <w:r>
              <w:rPr>
                <w:rFonts w:hint="eastAsia" w:ascii="楷体" w:hAnsi="楷体" w:eastAsia="楷体" w:cs="楷体"/>
                <w:i w:val="0"/>
                <w:iCs w:val="0"/>
                <w:color w:val="000000"/>
                <w:kern w:val="0"/>
                <w:sz w:val="21"/>
                <w:szCs w:val="21"/>
                <w:u w:val="none"/>
                <w:lang w:val="en-US" w:eastAsia="zh-CN" w:bidi="ar"/>
              </w:rPr>
              <w:t>2</w:t>
            </w:r>
          </w:p>
        </w:tc>
        <w:tc>
          <w:tcPr>
            <w:tcW w:w="751"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楷体" w:hAnsi="楷体" w:eastAsia="楷体" w:cs="楷体"/>
                <w:i w:val="0"/>
                <w:iCs w:val="0"/>
                <w:color w:val="000000"/>
                <w:sz w:val="21"/>
                <w:szCs w:val="21"/>
                <w:u w:val="none"/>
              </w:rPr>
            </w:pPr>
            <w:r>
              <w:rPr>
                <w:rFonts w:hint="eastAsia" w:ascii="楷体" w:hAnsi="楷体" w:eastAsia="楷体" w:cs="楷体"/>
                <w:i w:val="0"/>
                <w:iCs w:val="0"/>
                <w:color w:val="000000"/>
                <w:kern w:val="0"/>
                <w:sz w:val="21"/>
                <w:szCs w:val="21"/>
                <w:u w:val="none"/>
                <w:lang w:val="en-US" w:eastAsia="zh-CN" w:bidi="ar"/>
              </w:rPr>
              <w:t>2</w:t>
            </w:r>
          </w:p>
        </w:tc>
        <w:tc>
          <w:tcPr>
            <w:tcW w:w="753" w:type="dxa"/>
            <w:tcBorders>
              <w:top w:val="nil"/>
              <w:left w:val="nil"/>
              <w:bottom w:val="single" w:color="000000" w:sz="8" w:space="0"/>
              <w:right w:val="single" w:color="000000" w:sz="8" w:space="0"/>
            </w:tcBorders>
            <w:noWrap w:val="0"/>
            <w:vAlign w:val="center"/>
          </w:tcPr>
          <w:p>
            <w:pPr>
              <w:jc w:val="center"/>
              <w:rPr>
                <w:rFonts w:hint="eastAsia" w:ascii="楷体" w:hAnsi="楷体" w:eastAsia="楷体" w:cs="楷体"/>
                <w:i w:val="0"/>
                <w:iCs w:val="0"/>
                <w:color w:val="000000"/>
                <w:sz w:val="21"/>
                <w:szCs w:val="21"/>
                <w:u w:val="none"/>
              </w:rPr>
            </w:pPr>
          </w:p>
        </w:tc>
        <w:tc>
          <w:tcPr>
            <w:tcW w:w="1020"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楷体" w:hAnsi="楷体" w:eastAsia="楷体" w:cs="楷体"/>
                <w:i w:val="0"/>
                <w:iCs w:val="0"/>
                <w:color w:val="000000"/>
                <w:sz w:val="21"/>
                <w:szCs w:val="21"/>
                <w:u w:val="none"/>
              </w:rPr>
            </w:pPr>
            <w:r>
              <w:rPr>
                <w:rFonts w:hint="eastAsia" w:ascii="楷体" w:hAnsi="楷体" w:eastAsia="楷体" w:cs="楷体"/>
                <w:i w:val="0"/>
                <w:iCs w:val="0"/>
                <w:color w:val="000000"/>
                <w:kern w:val="0"/>
                <w:sz w:val="21"/>
                <w:szCs w:val="21"/>
                <w:u w:val="none"/>
                <w:lang w:val="en-US" w:eastAsia="zh-CN" w:bidi="ar"/>
              </w:rPr>
              <w:t>考查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1020" w:type="dxa"/>
            <w:vMerge w:val="continue"/>
            <w:tcBorders>
              <w:top w:val="single" w:color="000000" w:sz="8" w:space="0"/>
              <w:left w:val="single" w:color="000000" w:sz="8" w:space="0"/>
              <w:bottom w:val="nil"/>
              <w:right w:val="single" w:color="000000" w:sz="8" w:space="0"/>
            </w:tcBorders>
            <w:noWrap w:val="0"/>
            <w:vAlign w:val="center"/>
          </w:tcPr>
          <w:p>
            <w:pPr>
              <w:jc w:val="center"/>
              <w:rPr>
                <w:rFonts w:hint="eastAsia" w:ascii="楷体" w:hAnsi="楷体" w:eastAsia="楷体" w:cs="楷体"/>
                <w:b/>
                <w:bCs/>
                <w:i w:val="0"/>
                <w:iCs w:val="0"/>
                <w:color w:val="000000"/>
                <w:sz w:val="21"/>
                <w:szCs w:val="21"/>
                <w:u w:val="none"/>
              </w:rPr>
            </w:pPr>
          </w:p>
        </w:tc>
        <w:tc>
          <w:tcPr>
            <w:tcW w:w="751"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楷体" w:hAnsi="楷体" w:eastAsia="楷体" w:cs="楷体"/>
                <w:i w:val="0"/>
                <w:iCs w:val="0"/>
                <w:color w:val="000000"/>
                <w:sz w:val="21"/>
                <w:szCs w:val="21"/>
                <w:u w:val="none"/>
              </w:rPr>
            </w:pPr>
            <w:r>
              <w:rPr>
                <w:rFonts w:hint="eastAsia" w:ascii="楷体" w:hAnsi="楷体" w:eastAsia="楷体" w:cs="楷体"/>
                <w:i w:val="0"/>
                <w:iCs w:val="0"/>
                <w:color w:val="000000"/>
                <w:kern w:val="0"/>
                <w:sz w:val="21"/>
                <w:szCs w:val="21"/>
                <w:u w:val="none"/>
                <w:lang w:val="en-US" w:eastAsia="zh-CN" w:bidi="ar"/>
              </w:rPr>
              <w:t>34</w:t>
            </w:r>
          </w:p>
        </w:tc>
        <w:tc>
          <w:tcPr>
            <w:tcW w:w="1558"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楷体" w:hAnsi="楷体" w:eastAsia="楷体" w:cs="楷体"/>
                <w:i w:val="0"/>
                <w:iCs w:val="0"/>
                <w:color w:val="000000"/>
                <w:sz w:val="21"/>
                <w:szCs w:val="21"/>
                <w:u w:val="none"/>
              </w:rPr>
            </w:pPr>
            <w:r>
              <w:rPr>
                <w:rFonts w:hint="eastAsia" w:ascii="楷体" w:hAnsi="楷体" w:eastAsia="楷体" w:cs="楷体"/>
                <w:i w:val="0"/>
                <w:iCs w:val="0"/>
                <w:color w:val="000000"/>
                <w:kern w:val="0"/>
                <w:sz w:val="21"/>
                <w:szCs w:val="21"/>
                <w:u w:val="none"/>
                <w:lang w:val="en-US" w:eastAsia="zh-CN" w:bidi="ar"/>
              </w:rPr>
              <w:t>顶岗实习</w:t>
            </w:r>
          </w:p>
        </w:tc>
        <w:tc>
          <w:tcPr>
            <w:tcW w:w="1077"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楷体" w:hAnsi="楷体" w:eastAsia="楷体" w:cs="楷体"/>
                <w:i w:val="0"/>
                <w:iCs w:val="0"/>
                <w:color w:val="000000"/>
                <w:sz w:val="21"/>
                <w:szCs w:val="21"/>
                <w:u w:val="none"/>
              </w:rPr>
            </w:pPr>
            <w:r>
              <w:rPr>
                <w:rFonts w:hint="eastAsia" w:ascii="楷体" w:hAnsi="楷体" w:eastAsia="楷体" w:cs="楷体"/>
                <w:i w:val="0"/>
                <w:iCs w:val="0"/>
                <w:color w:val="000000"/>
                <w:kern w:val="0"/>
                <w:sz w:val="21"/>
                <w:szCs w:val="21"/>
                <w:u w:val="none"/>
                <w:lang w:val="en-US" w:eastAsia="zh-CN" w:bidi="ar"/>
              </w:rPr>
              <w:t>720</w:t>
            </w:r>
          </w:p>
        </w:tc>
        <w:tc>
          <w:tcPr>
            <w:tcW w:w="751" w:type="dxa"/>
            <w:tcBorders>
              <w:top w:val="nil"/>
              <w:left w:val="nil"/>
              <w:bottom w:val="single" w:color="000000" w:sz="8" w:space="0"/>
              <w:right w:val="single" w:color="000000" w:sz="8" w:space="0"/>
            </w:tcBorders>
            <w:noWrap w:val="0"/>
            <w:vAlign w:val="center"/>
          </w:tcPr>
          <w:p>
            <w:pPr>
              <w:jc w:val="center"/>
              <w:rPr>
                <w:rFonts w:hint="eastAsia" w:ascii="楷体" w:hAnsi="楷体" w:eastAsia="楷体" w:cs="楷体"/>
                <w:i w:val="0"/>
                <w:iCs w:val="0"/>
                <w:color w:val="000000"/>
                <w:sz w:val="21"/>
                <w:szCs w:val="21"/>
                <w:u w:val="none"/>
              </w:rPr>
            </w:pPr>
          </w:p>
        </w:tc>
        <w:tc>
          <w:tcPr>
            <w:tcW w:w="752"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楷体" w:hAnsi="楷体" w:eastAsia="楷体" w:cs="楷体"/>
                <w:i w:val="0"/>
                <w:iCs w:val="0"/>
                <w:color w:val="000000"/>
                <w:sz w:val="21"/>
                <w:szCs w:val="21"/>
                <w:u w:val="none"/>
              </w:rPr>
            </w:pPr>
            <w:r>
              <w:rPr>
                <w:rFonts w:hint="eastAsia" w:ascii="楷体" w:hAnsi="楷体" w:eastAsia="楷体" w:cs="楷体"/>
                <w:i w:val="0"/>
                <w:iCs w:val="0"/>
                <w:color w:val="000000"/>
                <w:kern w:val="0"/>
                <w:sz w:val="21"/>
                <w:szCs w:val="21"/>
                <w:u w:val="none"/>
                <w:lang w:val="en-US" w:eastAsia="zh-CN" w:bidi="ar"/>
              </w:rPr>
              <w:t>720</w:t>
            </w:r>
          </w:p>
        </w:tc>
        <w:tc>
          <w:tcPr>
            <w:tcW w:w="751" w:type="dxa"/>
            <w:tcBorders>
              <w:top w:val="nil"/>
              <w:left w:val="nil"/>
              <w:bottom w:val="single" w:color="000000" w:sz="8" w:space="0"/>
              <w:right w:val="single" w:color="000000" w:sz="8" w:space="0"/>
            </w:tcBorders>
            <w:noWrap w:val="0"/>
            <w:vAlign w:val="center"/>
          </w:tcPr>
          <w:p>
            <w:pPr>
              <w:jc w:val="center"/>
              <w:rPr>
                <w:rFonts w:hint="eastAsia" w:ascii="楷体" w:hAnsi="楷体" w:eastAsia="楷体" w:cs="楷体"/>
                <w:i w:val="0"/>
                <w:iCs w:val="0"/>
                <w:color w:val="000000"/>
                <w:sz w:val="21"/>
                <w:szCs w:val="21"/>
                <w:u w:val="none"/>
              </w:rPr>
            </w:pPr>
          </w:p>
        </w:tc>
        <w:tc>
          <w:tcPr>
            <w:tcW w:w="751" w:type="dxa"/>
            <w:tcBorders>
              <w:top w:val="nil"/>
              <w:left w:val="nil"/>
              <w:bottom w:val="single" w:color="000000" w:sz="8" w:space="0"/>
              <w:right w:val="single" w:color="000000" w:sz="8" w:space="0"/>
            </w:tcBorders>
            <w:noWrap w:val="0"/>
            <w:vAlign w:val="center"/>
          </w:tcPr>
          <w:p>
            <w:pPr>
              <w:jc w:val="center"/>
              <w:rPr>
                <w:rFonts w:hint="eastAsia" w:ascii="楷体" w:hAnsi="楷体" w:eastAsia="楷体" w:cs="楷体"/>
                <w:i w:val="0"/>
                <w:iCs w:val="0"/>
                <w:color w:val="000000"/>
                <w:sz w:val="21"/>
                <w:szCs w:val="21"/>
                <w:u w:val="none"/>
              </w:rPr>
            </w:pPr>
          </w:p>
        </w:tc>
        <w:tc>
          <w:tcPr>
            <w:tcW w:w="751" w:type="dxa"/>
            <w:tcBorders>
              <w:top w:val="nil"/>
              <w:left w:val="nil"/>
              <w:bottom w:val="single" w:color="000000" w:sz="8" w:space="0"/>
              <w:right w:val="single" w:color="000000" w:sz="8" w:space="0"/>
            </w:tcBorders>
            <w:noWrap w:val="0"/>
            <w:vAlign w:val="center"/>
          </w:tcPr>
          <w:p>
            <w:pPr>
              <w:jc w:val="center"/>
              <w:rPr>
                <w:rFonts w:hint="eastAsia" w:ascii="楷体" w:hAnsi="楷体" w:eastAsia="楷体" w:cs="楷体"/>
                <w:i w:val="0"/>
                <w:iCs w:val="0"/>
                <w:color w:val="000000"/>
                <w:sz w:val="21"/>
                <w:szCs w:val="21"/>
                <w:u w:val="none"/>
              </w:rPr>
            </w:pPr>
          </w:p>
        </w:tc>
        <w:tc>
          <w:tcPr>
            <w:tcW w:w="751" w:type="dxa"/>
            <w:tcBorders>
              <w:top w:val="nil"/>
              <w:left w:val="nil"/>
              <w:bottom w:val="single" w:color="000000" w:sz="8" w:space="0"/>
              <w:right w:val="single" w:color="000000" w:sz="8" w:space="0"/>
            </w:tcBorders>
            <w:noWrap w:val="0"/>
            <w:vAlign w:val="center"/>
          </w:tcPr>
          <w:p>
            <w:pPr>
              <w:jc w:val="center"/>
              <w:rPr>
                <w:rFonts w:hint="eastAsia" w:ascii="楷体" w:hAnsi="楷体" w:eastAsia="楷体" w:cs="楷体"/>
                <w:i w:val="0"/>
                <w:iCs w:val="0"/>
                <w:color w:val="000000"/>
                <w:sz w:val="21"/>
                <w:szCs w:val="21"/>
                <w:u w:val="none"/>
              </w:rPr>
            </w:pPr>
          </w:p>
        </w:tc>
        <w:tc>
          <w:tcPr>
            <w:tcW w:w="751" w:type="dxa"/>
            <w:tcBorders>
              <w:top w:val="nil"/>
              <w:left w:val="nil"/>
              <w:bottom w:val="single" w:color="000000" w:sz="8" w:space="0"/>
              <w:right w:val="single" w:color="000000" w:sz="8" w:space="0"/>
            </w:tcBorders>
            <w:noWrap w:val="0"/>
            <w:vAlign w:val="center"/>
          </w:tcPr>
          <w:p>
            <w:pPr>
              <w:jc w:val="center"/>
              <w:rPr>
                <w:rFonts w:hint="eastAsia" w:ascii="楷体" w:hAnsi="楷体" w:eastAsia="楷体" w:cs="楷体"/>
                <w:i w:val="0"/>
                <w:iCs w:val="0"/>
                <w:color w:val="000000"/>
                <w:sz w:val="21"/>
                <w:szCs w:val="21"/>
                <w:u w:val="none"/>
              </w:rPr>
            </w:pPr>
          </w:p>
        </w:tc>
        <w:tc>
          <w:tcPr>
            <w:tcW w:w="753"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楷体" w:hAnsi="楷体" w:eastAsia="楷体" w:cs="楷体"/>
                <w:i w:val="0"/>
                <w:iCs w:val="0"/>
                <w:color w:val="000000"/>
                <w:sz w:val="21"/>
                <w:szCs w:val="21"/>
                <w:u w:val="none"/>
              </w:rPr>
            </w:pPr>
            <w:r>
              <w:rPr>
                <w:rFonts w:hint="eastAsia" w:ascii="楷体" w:hAnsi="楷体" w:eastAsia="楷体" w:cs="楷体"/>
                <w:i w:val="0"/>
                <w:iCs w:val="0"/>
                <w:color w:val="000000"/>
                <w:kern w:val="0"/>
                <w:sz w:val="21"/>
                <w:szCs w:val="21"/>
                <w:u w:val="none"/>
                <w:lang w:val="en-US" w:eastAsia="zh-CN" w:bidi="ar"/>
              </w:rPr>
              <w:t>40</w:t>
            </w:r>
          </w:p>
        </w:tc>
        <w:tc>
          <w:tcPr>
            <w:tcW w:w="1020"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楷体" w:hAnsi="楷体" w:eastAsia="楷体" w:cs="楷体"/>
                <w:i w:val="0"/>
                <w:iCs w:val="0"/>
                <w:color w:val="000000"/>
                <w:sz w:val="21"/>
                <w:szCs w:val="21"/>
                <w:u w:val="none"/>
              </w:rPr>
            </w:pPr>
            <w:r>
              <w:rPr>
                <w:rFonts w:hint="eastAsia" w:ascii="楷体" w:hAnsi="楷体" w:eastAsia="楷体" w:cs="楷体"/>
                <w:i w:val="0"/>
                <w:iCs w:val="0"/>
                <w:color w:val="000000"/>
                <w:kern w:val="0"/>
                <w:sz w:val="21"/>
                <w:szCs w:val="21"/>
                <w:u w:val="none"/>
                <w:lang w:val="en-US" w:eastAsia="zh-CN" w:bidi="ar"/>
              </w:rPr>
              <w:t>考查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3" w:hRule="atLeast"/>
        </w:trPr>
        <w:tc>
          <w:tcPr>
            <w:tcW w:w="102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楷体" w:hAnsi="楷体" w:eastAsia="楷体" w:cs="楷体"/>
                <w:b/>
                <w:bCs/>
                <w:i w:val="0"/>
                <w:iCs w:val="0"/>
                <w:color w:val="000000"/>
                <w:sz w:val="21"/>
                <w:szCs w:val="21"/>
                <w:u w:val="none"/>
              </w:rPr>
            </w:pPr>
            <w:r>
              <w:rPr>
                <w:rFonts w:hint="eastAsia" w:ascii="楷体" w:hAnsi="楷体" w:eastAsia="楷体" w:cs="楷体"/>
                <w:b/>
                <w:bCs/>
                <w:i w:val="0"/>
                <w:iCs w:val="0"/>
                <w:color w:val="000000"/>
                <w:kern w:val="0"/>
                <w:sz w:val="21"/>
                <w:szCs w:val="21"/>
                <w:u w:val="none"/>
                <w:lang w:val="en-US" w:eastAsia="zh-CN" w:bidi="ar"/>
              </w:rPr>
              <w:t>小计</w:t>
            </w:r>
          </w:p>
        </w:tc>
        <w:tc>
          <w:tcPr>
            <w:tcW w:w="751" w:type="dxa"/>
            <w:tcBorders>
              <w:top w:val="nil"/>
              <w:left w:val="nil"/>
              <w:bottom w:val="single" w:color="000000" w:sz="8" w:space="0"/>
              <w:right w:val="single" w:color="000000" w:sz="8" w:space="0"/>
            </w:tcBorders>
            <w:noWrap w:val="0"/>
            <w:vAlign w:val="center"/>
          </w:tcPr>
          <w:p>
            <w:pPr>
              <w:jc w:val="center"/>
              <w:rPr>
                <w:rFonts w:hint="eastAsia" w:ascii="楷体" w:hAnsi="楷体" w:eastAsia="楷体" w:cs="楷体"/>
                <w:i w:val="0"/>
                <w:iCs w:val="0"/>
                <w:color w:val="000000"/>
                <w:sz w:val="21"/>
                <w:szCs w:val="21"/>
                <w:u w:val="none"/>
              </w:rPr>
            </w:pPr>
          </w:p>
        </w:tc>
        <w:tc>
          <w:tcPr>
            <w:tcW w:w="1558" w:type="dxa"/>
            <w:tcBorders>
              <w:top w:val="nil"/>
              <w:left w:val="nil"/>
              <w:bottom w:val="single" w:color="000000" w:sz="8" w:space="0"/>
              <w:right w:val="single" w:color="000000" w:sz="8" w:space="0"/>
            </w:tcBorders>
            <w:noWrap w:val="0"/>
            <w:vAlign w:val="center"/>
          </w:tcPr>
          <w:p>
            <w:pPr>
              <w:jc w:val="center"/>
              <w:rPr>
                <w:rFonts w:hint="eastAsia" w:ascii="楷体" w:hAnsi="楷体" w:eastAsia="楷体" w:cs="楷体"/>
                <w:i w:val="0"/>
                <w:iCs w:val="0"/>
                <w:color w:val="000000"/>
                <w:sz w:val="21"/>
                <w:szCs w:val="21"/>
                <w:u w:val="none"/>
              </w:rPr>
            </w:pPr>
          </w:p>
        </w:tc>
        <w:tc>
          <w:tcPr>
            <w:tcW w:w="1077"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楷体" w:hAnsi="楷体" w:eastAsia="楷体" w:cs="楷体"/>
                <w:i w:val="0"/>
                <w:iCs w:val="0"/>
                <w:color w:val="000000"/>
                <w:sz w:val="21"/>
                <w:szCs w:val="21"/>
                <w:u w:val="none"/>
              </w:rPr>
            </w:pPr>
            <w:r>
              <w:rPr>
                <w:rFonts w:hint="eastAsia" w:ascii="楷体" w:hAnsi="楷体" w:eastAsia="楷体" w:cs="楷体"/>
                <w:b/>
                <w:bCs/>
                <w:i w:val="0"/>
                <w:iCs w:val="0"/>
                <w:color w:val="000000"/>
                <w:kern w:val="0"/>
                <w:sz w:val="21"/>
                <w:szCs w:val="21"/>
                <w:u w:val="none"/>
                <w:lang w:val="en-US" w:eastAsia="zh-CN" w:bidi="ar"/>
              </w:rPr>
              <w:t>4086</w:t>
            </w:r>
          </w:p>
        </w:tc>
        <w:tc>
          <w:tcPr>
            <w:tcW w:w="751"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楷体" w:hAnsi="楷体" w:eastAsia="楷体" w:cs="楷体"/>
                <w:i w:val="0"/>
                <w:iCs w:val="0"/>
                <w:color w:val="000000"/>
                <w:sz w:val="21"/>
                <w:szCs w:val="21"/>
                <w:u w:val="none"/>
              </w:rPr>
            </w:pPr>
            <w:r>
              <w:rPr>
                <w:rFonts w:hint="eastAsia" w:ascii="楷体" w:hAnsi="楷体" w:eastAsia="楷体" w:cs="楷体"/>
                <w:b/>
                <w:bCs/>
                <w:i w:val="0"/>
                <w:iCs w:val="0"/>
                <w:color w:val="000000"/>
                <w:kern w:val="0"/>
                <w:sz w:val="21"/>
                <w:szCs w:val="21"/>
                <w:u w:val="none"/>
                <w:lang w:val="en-US" w:eastAsia="zh-CN" w:bidi="ar"/>
              </w:rPr>
              <w:t>2214</w:t>
            </w:r>
          </w:p>
        </w:tc>
        <w:tc>
          <w:tcPr>
            <w:tcW w:w="752"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楷体" w:hAnsi="楷体" w:eastAsia="楷体" w:cs="楷体"/>
                <w:i w:val="0"/>
                <w:iCs w:val="0"/>
                <w:color w:val="000000"/>
                <w:sz w:val="21"/>
                <w:szCs w:val="21"/>
                <w:u w:val="none"/>
              </w:rPr>
            </w:pPr>
            <w:r>
              <w:rPr>
                <w:rFonts w:hint="eastAsia" w:ascii="楷体" w:hAnsi="楷体" w:eastAsia="楷体" w:cs="楷体"/>
                <w:b/>
                <w:bCs/>
                <w:i w:val="0"/>
                <w:iCs w:val="0"/>
                <w:color w:val="000000"/>
                <w:kern w:val="0"/>
                <w:sz w:val="21"/>
                <w:szCs w:val="21"/>
                <w:u w:val="none"/>
                <w:lang w:val="en-US" w:eastAsia="zh-CN" w:bidi="ar"/>
              </w:rPr>
              <w:t>1872</w:t>
            </w:r>
          </w:p>
        </w:tc>
        <w:tc>
          <w:tcPr>
            <w:tcW w:w="751"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楷体" w:hAnsi="楷体" w:eastAsia="楷体" w:cs="楷体"/>
                <w:i w:val="0"/>
                <w:iCs w:val="0"/>
                <w:color w:val="000000"/>
                <w:sz w:val="21"/>
                <w:szCs w:val="21"/>
                <w:u w:val="none"/>
              </w:rPr>
            </w:pPr>
            <w:r>
              <w:rPr>
                <w:rFonts w:hint="eastAsia" w:ascii="楷体" w:hAnsi="楷体" w:eastAsia="楷体" w:cs="楷体"/>
                <w:b/>
                <w:bCs/>
                <w:i w:val="0"/>
                <w:iCs w:val="0"/>
                <w:color w:val="000000"/>
                <w:kern w:val="0"/>
                <w:sz w:val="21"/>
                <w:szCs w:val="21"/>
                <w:u w:val="none"/>
                <w:lang w:val="en-US" w:eastAsia="zh-CN" w:bidi="ar"/>
              </w:rPr>
              <w:t>36</w:t>
            </w:r>
          </w:p>
        </w:tc>
        <w:tc>
          <w:tcPr>
            <w:tcW w:w="751"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楷体" w:hAnsi="楷体" w:eastAsia="楷体" w:cs="楷体"/>
                <w:i w:val="0"/>
                <w:iCs w:val="0"/>
                <w:color w:val="000000"/>
                <w:sz w:val="21"/>
                <w:szCs w:val="21"/>
                <w:u w:val="none"/>
              </w:rPr>
            </w:pPr>
            <w:r>
              <w:rPr>
                <w:rFonts w:hint="eastAsia" w:ascii="楷体" w:hAnsi="楷体" w:eastAsia="楷体" w:cs="楷体"/>
                <w:b/>
                <w:bCs/>
                <w:i w:val="0"/>
                <w:iCs w:val="0"/>
                <w:color w:val="000000"/>
                <w:kern w:val="0"/>
                <w:sz w:val="21"/>
                <w:szCs w:val="21"/>
                <w:u w:val="none"/>
                <w:lang w:val="en-US" w:eastAsia="zh-CN" w:bidi="ar"/>
              </w:rPr>
              <w:t>38</w:t>
            </w:r>
          </w:p>
        </w:tc>
        <w:tc>
          <w:tcPr>
            <w:tcW w:w="751"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楷体" w:hAnsi="楷体" w:eastAsia="楷体" w:cs="楷体"/>
                <w:i w:val="0"/>
                <w:iCs w:val="0"/>
                <w:color w:val="000000"/>
                <w:sz w:val="21"/>
                <w:szCs w:val="21"/>
                <w:u w:val="none"/>
              </w:rPr>
            </w:pPr>
            <w:r>
              <w:rPr>
                <w:rFonts w:hint="eastAsia" w:ascii="楷体" w:hAnsi="楷体" w:eastAsia="楷体" w:cs="楷体"/>
                <w:b/>
                <w:bCs/>
                <w:i w:val="0"/>
                <w:iCs w:val="0"/>
                <w:color w:val="000000"/>
                <w:kern w:val="0"/>
                <w:sz w:val="21"/>
                <w:szCs w:val="21"/>
                <w:u w:val="none"/>
                <w:lang w:val="en-US" w:eastAsia="zh-CN" w:bidi="ar"/>
              </w:rPr>
              <w:t>38</w:t>
            </w:r>
          </w:p>
        </w:tc>
        <w:tc>
          <w:tcPr>
            <w:tcW w:w="751"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楷体" w:hAnsi="楷体" w:eastAsia="楷体" w:cs="楷体"/>
                <w:i w:val="0"/>
                <w:iCs w:val="0"/>
                <w:color w:val="000000"/>
                <w:sz w:val="21"/>
                <w:szCs w:val="21"/>
                <w:u w:val="none"/>
              </w:rPr>
            </w:pPr>
            <w:r>
              <w:rPr>
                <w:rFonts w:hint="eastAsia" w:ascii="楷体" w:hAnsi="楷体" w:eastAsia="楷体" w:cs="楷体"/>
                <w:b/>
                <w:bCs/>
                <w:i w:val="0"/>
                <w:iCs w:val="0"/>
                <w:color w:val="000000"/>
                <w:kern w:val="0"/>
                <w:sz w:val="21"/>
                <w:szCs w:val="21"/>
                <w:u w:val="none"/>
                <w:lang w:val="en-US" w:eastAsia="zh-CN" w:bidi="ar"/>
              </w:rPr>
              <w:t>38</w:t>
            </w:r>
          </w:p>
        </w:tc>
        <w:tc>
          <w:tcPr>
            <w:tcW w:w="751"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楷体" w:hAnsi="楷体" w:eastAsia="楷体" w:cs="楷体"/>
                <w:i w:val="0"/>
                <w:iCs w:val="0"/>
                <w:color w:val="000000"/>
                <w:sz w:val="21"/>
                <w:szCs w:val="21"/>
                <w:u w:val="none"/>
              </w:rPr>
            </w:pPr>
            <w:r>
              <w:rPr>
                <w:rFonts w:hint="eastAsia" w:ascii="楷体" w:hAnsi="楷体" w:eastAsia="楷体" w:cs="楷体"/>
                <w:b/>
                <w:bCs/>
                <w:i w:val="0"/>
                <w:iCs w:val="0"/>
                <w:color w:val="000000"/>
                <w:kern w:val="0"/>
                <w:sz w:val="21"/>
                <w:szCs w:val="21"/>
                <w:u w:val="none"/>
                <w:lang w:val="en-US" w:eastAsia="zh-CN" w:bidi="ar"/>
              </w:rPr>
              <w:t>37</w:t>
            </w:r>
          </w:p>
        </w:tc>
        <w:tc>
          <w:tcPr>
            <w:tcW w:w="753"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楷体" w:hAnsi="楷体" w:eastAsia="楷体" w:cs="楷体"/>
                <w:i w:val="0"/>
                <w:iCs w:val="0"/>
                <w:color w:val="000000"/>
                <w:sz w:val="21"/>
                <w:szCs w:val="21"/>
                <w:u w:val="none"/>
              </w:rPr>
            </w:pPr>
            <w:r>
              <w:rPr>
                <w:rFonts w:hint="eastAsia" w:ascii="楷体" w:hAnsi="楷体" w:eastAsia="楷体" w:cs="楷体"/>
                <w:b/>
                <w:bCs/>
                <w:i w:val="0"/>
                <w:iCs w:val="0"/>
                <w:color w:val="000000"/>
                <w:kern w:val="0"/>
                <w:sz w:val="21"/>
                <w:szCs w:val="21"/>
                <w:u w:val="none"/>
                <w:lang w:val="en-US" w:eastAsia="zh-CN" w:bidi="ar"/>
              </w:rPr>
              <w:t>40</w:t>
            </w:r>
          </w:p>
        </w:tc>
        <w:tc>
          <w:tcPr>
            <w:tcW w:w="1020" w:type="dxa"/>
            <w:tcBorders>
              <w:top w:val="nil"/>
              <w:left w:val="nil"/>
              <w:bottom w:val="single" w:color="000000" w:sz="8" w:space="0"/>
              <w:right w:val="single" w:color="000000" w:sz="8" w:space="0"/>
            </w:tcBorders>
            <w:noWrap w:val="0"/>
            <w:vAlign w:val="center"/>
          </w:tcPr>
          <w:p>
            <w:pPr>
              <w:rPr>
                <w:rFonts w:hint="eastAsia" w:ascii="楷体" w:hAnsi="楷体" w:eastAsia="楷体" w:cs="楷体"/>
                <w:i w:val="0"/>
                <w:iCs w:val="0"/>
                <w:color w:val="000000"/>
                <w:sz w:val="21"/>
                <w:szCs w:val="21"/>
                <w:u w:val="none"/>
              </w:rPr>
            </w:pPr>
          </w:p>
        </w:tc>
      </w:tr>
    </w:tbl>
    <w:p>
      <w:pPr>
        <w:overflowPunct w:val="0"/>
        <w:ind w:firstLine="600" w:firstLineChars="200"/>
        <w:rPr>
          <w:rFonts w:hint="eastAsia" w:ascii="仿宋_GB2312" w:hAnsi="仿宋_GB2312" w:eastAsia="仿宋_GB2312" w:cs="仿宋_GB2312"/>
          <w:kern w:val="2"/>
          <w:sz w:val="30"/>
          <w:szCs w:val="30"/>
          <w:lang w:val="en-US" w:eastAsia="zh-CN" w:bidi="ar-SA"/>
        </w:rPr>
      </w:pPr>
    </w:p>
    <w:p>
      <w:pPr>
        <w:pStyle w:val="13"/>
        <w:rPr>
          <w:rFonts w:hint="eastAsia" w:ascii="仿宋_GB2312" w:hAnsi="仿宋_GB2312" w:eastAsia="仿宋_GB2312" w:cs="仿宋_GB2312"/>
          <w:kern w:val="2"/>
          <w:sz w:val="30"/>
          <w:szCs w:val="30"/>
          <w:lang w:val="en-US" w:eastAsia="zh-CN" w:bidi="ar-SA"/>
        </w:rPr>
      </w:pPr>
    </w:p>
    <w:p>
      <w:pPr>
        <w:pStyle w:val="13"/>
        <w:rPr>
          <w:rFonts w:hint="eastAsia" w:ascii="仿宋_GB2312" w:hAnsi="仿宋_GB2312" w:eastAsia="仿宋_GB2312" w:cs="仿宋_GB2312"/>
          <w:kern w:val="2"/>
          <w:sz w:val="30"/>
          <w:szCs w:val="30"/>
          <w:lang w:val="en-US" w:eastAsia="zh-CN" w:bidi="ar-SA"/>
        </w:rPr>
      </w:pPr>
    </w:p>
    <w:p>
      <w:pPr>
        <w:pStyle w:val="13"/>
        <w:rPr>
          <w:rFonts w:hint="eastAsia" w:ascii="仿宋_GB2312" w:hAnsi="仿宋_GB2312" w:eastAsia="仿宋_GB2312" w:cs="仿宋_GB2312"/>
          <w:kern w:val="2"/>
          <w:sz w:val="30"/>
          <w:szCs w:val="30"/>
          <w:lang w:val="en-US" w:eastAsia="zh-CN" w:bidi="ar-SA"/>
        </w:rPr>
      </w:pPr>
    </w:p>
    <w:p>
      <w:pPr>
        <w:pStyle w:val="13"/>
        <w:rPr>
          <w:rFonts w:hint="eastAsia" w:ascii="仿宋_GB2312" w:hAnsi="仿宋_GB2312" w:eastAsia="仿宋_GB2312" w:cs="仿宋_GB2312"/>
          <w:kern w:val="2"/>
          <w:sz w:val="30"/>
          <w:szCs w:val="30"/>
          <w:lang w:val="en-US" w:eastAsia="zh-CN" w:bidi="ar-SA"/>
        </w:rPr>
      </w:pPr>
    </w:p>
    <w:p>
      <w:pPr>
        <w:pStyle w:val="13"/>
        <w:rPr>
          <w:rFonts w:hint="eastAsia" w:ascii="仿宋_GB2312" w:hAnsi="仿宋_GB2312" w:eastAsia="仿宋_GB2312" w:cs="仿宋_GB2312"/>
          <w:kern w:val="2"/>
          <w:sz w:val="30"/>
          <w:szCs w:val="30"/>
          <w:lang w:val="en-US" w:eastAsia="zh-CN" w:bidi="ar-SA"/>
        </w:rPr>
      </w:pPr>
    </w:p>
    <w:p>
      <w:pPr>
        <w:pStyle w:val="13"/>
        <w:rPr>
          <w:rFonts w:hint="eastAsia" w:ascii="仿宋_GB2312" w:hAnsi="仿宋_GB2312" w:eastAsia="仿宋_GB2312" w:cs="仿宋_GB2312"/>
          <w:kern w:val="2"/>
          <w:sz w:val="30"/>
          <w:szCs w:val="30"/>
          <w:lang w:val="en-US" w:eastAsia="zh-CN" w:bidi="ar-SA"/>
        </w:rPr>
      </w:pPr>
    </w:p>
    <w:p>
      <w:pPr>
        <w:overflowPunct w:val="0"/>
        <w:adjustRightInd w:val="0"/>
        <w:snapToGrid w:val="0"/>
        <w:jc w:val="center"/>
        <w:rPr>
          <w:rFonts w:hint="eastAsia" w:ascii="方正小标宋简体" w:eastAsia="方正小标宋简体" w:cs="宋体"/>
          <w:sz w:val="44"/>
          <w:szCs w:val="44"/>
          <w:lang w:val="en-US" w:eastAsia="zh-CN"/>
        </w:rPr>
      </w:pPr>
      <w:r>
        <w:rPr>
          <w:rFonts w:hint="eastAsia" w:ascii="方正小标宋简体" w:eastAsia="方正小标宋简体" w:cs="宋体"/>
          <w:sz w:val="44"/>
          <w:szCs w:val="44"/>
          <w:lang w:val="en-US" w:eastAsia="zh-CN"/>
        </w:rPr>
        <w:t>民权县职业教育培训中心</w:t>
      </w:r>
    </w:p>
    <w:p>
      <w:pPr>
        <w:overflowPunct w:val="0"/>
        <w:adjustRightInd w:val="0"/>
        <w:snapToGrid w:val="0"/>
        <w:jc w:val="center"/>
        <w:rPr>
          <w:rFonts w:hint="eastAsia" w:ascii="方正小标宋简体" w:eastAsia="方正小标宋简体" w:cs="宋体"/>
          <w:sz w:val="44"/>
          <w:szCs w:val="44"/>
          <w:lang w:val="en-US" w:eastAsia="zh-CN"/>
        </w:rPr>
      </w:pPr>
      <w:r>
        <w:rPr>
          <w:rFonts w:hint="eastAsia" w:ascii="方正小标宋简体" w:eastAsia="方正小标宋简体" w:cs="宋体"/>
          <w:sz w:val="44"/>
          <w:szCs w:val="44"/>
          <w:lang w:val="en-US" w:eastAsia="zh-CN"/>
        </w:rPr>
        <w:t>音乐表演专业人才培养方案</w:t>
      </w:r>
    </w:p>
    <w:p>
      <w:pPr>
        <w:overflowPunct w:val="0"/>
        <w:ind w:firstLine="640" w:firstLineChars="200"/>
        <w:rPr>
          <w:rFonts w:eastAsia="黑体"/>
          <w:sz w:val="32"/>
          <w:szCs w:val="32"/>
        </w:rPr>
      </w:pPr>
      <w:r>
        <w:rPr>
          <w:rFonts w:hint="eastAsia" w:ascii="黑体" w:hAnsi="黑体" w:eastAsia="黑体"/>
          <w:sz w:val="32"/>
          <w:szCs w:val="32"/>
        </w:rPr>
        <w:t>一、专业名称及代码</w:t>
      </w:r>
    </w:p>
    <w:p>
      <w:pPr>
        <w:overflowPunct w:val="0"/>
        <w:ind w:firstLine="600" w:firstLineChars="200"/>
        <w:rPr>
          <w:rFonts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lang w:eastAsia="zh-CN"/>
        </w:rPr>
        <w:t>音乐表演</w:t>
      </w:r>
      <w:r>
        <w:rPr>
          <w:rFonts w:hint="eastAsia" w:ascii="仿宋_GB2312" w:hAnsi="仿宋_GB2312" w:eastAsia="仿宋_GB2312" w:cs="仿宋_GB2312"/>
          <w:color w:val="auto"/>
          <w:sz w:val="30"/>
          <w:szCs w:val="30"/>
        </w:rPr>
        <w:t>（</w:t>
      </w:r>
      <w:r>
        <w:rPr>
          <w:rFonts w:hint="eastAsia" w:ascii="仿宋_GB2312" w:hAnsi="仿宋_GB2312" w:eastAsia="仿宋_GB2312" w:cs="仿宋_GB2312"/>
          <w:color w:val="auto"/>
          <w:sz w:val="30"/>
          <w:szCs w:val="30"/>
          <w:lang w:val="en-US" w:eastAsia="zh-CN"/>
        </w:rPr>
        <w:t>750201</w:t>
      </w:r>
      <w:r>
        <w:rPr>
          <w:rFonts w:hint="eastAsia" w:ascii="仿宋_GB2312" w:hAnsi="仿宋_GB2312" w:eastAsia="仿宋_GB2312" w:cs="仿宋_GB2312"/>
          <w:color w:val="auto"/>
          <w:sz w:val="30"/>
          <w:szCs w:val="30"/>
        </w:rPr>
        <w:t>）</w:t>
      </w:r>
    </w:p>
    <w:p>
      <w:pPr>
        <w:overflowPunct w:val="0"/>
        <w:ind w:firstLine="640" w:firstLineChars="200"/>
        <w:rPr>
          <w:rFonts w:hint="eastAsia" w:ascii="黑体" w:hAnsi="黑体" w:eastAsia="黑体"/>
          <w:sz w:val="32"/>
          <w:szCs w:val="32"/>
        </w:rPr>
      </w:pPr>
      <w:r>
        <w:rPr>
          <w:rFonts w:hint="eastAsia" w:ascii="黑体" w:hAnsi="黑体" w:eastAsia="黑体"/>
          <w:sz w:val="32"/>
          <w:szCs w:val="32"/>
        </w:rPr>
        <w:t>二、入学要求</w:t>
      </w:r>
    </w:p>
    <w:p>
      <w:pPr>
        <w:overflowPunct w:val="0"/>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初中毕业生或同等学力者</w:t>
      </w:r>
    </w:p>
    <w:p>
      <w:pPr>
        <w:overflowPunct w:val="0"/>
        <w:ind w:firstLine="640" w:firstLineChars="200"/>
        <w:rPr>
          <w:rFonts w:hint="eastAsia" w:ascii="黑体" w:hAnsi="黑体" w:eastAsia="黑体"/>
          <w:sz w:val="32"/>
          <w:szCs w:val="32"/>
        </w:rPr>
      </w:pPr>
      <w:r>
        <w:rPr>
          <w:rFonts w:hint="eastAsia" w:ascii="黑体" w:hAnsi="黑体" w:eastAsia="黑体"/>
          <w:sz w:val="32"/>
          <w:szCs w:val="32"/>
        </w:rPr>
        <w:t>三、修业年限</w:t>
      </w:r>
    </w:p>
    <w:p>
      <w:pPr>
        <w:overflowPunct w:val="0"/>
        <w:ind w:firstLine="600" w:firstLineChars="200"/>
        <w:rPr>
          <w:rFonts w:ascii="仿宋_GB2312" w:eastAsia="仿宋_GB2312"/>
          <w:sz w:val="30"/>
          <w:szCs w:val="30"/>
        </w:rPr>
      </w:pPr>
      <w:r>
        <w:rPr>
          <w:rFonts w:hint="eastAsia" w:ascii="仿宋_GB2312" w:eastAsia="仿宋_GB2312"/>
          <w:sz w:val="30"/>
          <w:szCs w:val="30"/>
        </w:rPr>
        <w:t>三年</w:t>
      </w:r>
    </w:p>
    <w:p>
      <w:pPr>
        <w:overflowPunct w:val="0"/>
        <w:ind w:firstLine="640" w:firstLineChars="200"/>
        <w:rPr>
          <w:rFonts w:hint="eastAsia" w:ascii="黑体" w:hAnsi="黑体" w:eastAsia="黑体"/>
          <w:sz w:val="32"/>
          <w:szCs w:val="32"/>
        </w:rPr>
      </w:pPr>
      <w:r>
        <w:rPr>
          <w:rFonts w:hint="eastAsia" w:ascii="黑体" w:hAnsi="黑体" w:eastAsia="黑体"/>
          <w:sz w:val="32"/>
          <w:szCs w:val="32"/>
        </w:rPr>
        <w:t>四、职业面向</w:t>
      </w:r>
    </w:p>
    <w:p>
      <w:pPr>
        <w:spacing w:beforeLines="50" w:line="360" w:lineRule="auto"/>
        <w:ind w:firstLine="600" w:firstLineChars="200"/>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本专业属于</w:t>
      </w:r>
      <w:r>
        <w:rPr>
          <w:rFonts w:hint="eastAsia" w:ascii="仿宋_GB2312" w:hAnsi="仿宋_GB2312" w:eastAsia="仿宋_GB2312" w:cs="仿宋_GB2312"/>
          <w:color w:val="auto"/>
          <w:sz w:val="30"/>
          <w:szCs w:val="30"/>
          <w:lang w:eastAsia="zh-CN"/>
        </w:rPr>
        <w:t>文化艺术类</w:t>
      </w:r>
      <w:r>
        <w:rPr>
          <w:rFonts w:hint="eastAsia" w:ascii="仿宋_GB2312" w:hAnsi="仿宋_GB2312" w:eastAsia="仿宋_GB2312" w:cs="仿宋_GB2312"/>
          <w:color w:val="auto"/>
          <w:sz w:val="30"/>
          <w:szCs w:val="30"/>
        </w:rPr>
        <w:t>（代码</w:t>
      </w:r>
      <w:r>
        <w:rPr>
          <w:rFonts w:hint="eastAsia" w:ascii="仿宋_GB2312" w:hAnsi="仿宋_GB2312" w:eastAsia="仿宋_GB2312" w:cs="仿宋_GB2312"/>
          <w:color w:val="auto"/>
          <w:sz w:val="30"/>
          <w:szCs w:val="30"/>
          <w:lang w:val="en-US" w:eastAsia="zh-CN"/>
        </w:rPr>
        <w:t>75</w:t>
      </w:r>
      <w:r>
        <w:rPr>
          <w:rFonts w:hint="eastAsia" w:ascii="仿宋_GB2312" w:hAnsi="仿宋_GB2312" w:eastAsia="仿宋_GB2312" w:cs="仿宋_GB2312"/>
          <w:color w:val="auto"/>
          <w:sz w:val="30"/>
          <w:szCs w:val="30"/>
        </w:rPr>
        <w:t>），主要是面向声乐演唱、器乐演奏、群众文化活动服务等岗位（群）</w:t>
      </w:r>
    </w:p>
    <w:tbl>
      <w:tblPr>
        <w:tblStyle w:val="14"/>
        <w:tblW w:w="860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2"/>
        <w:gridCol w:w="1900"/>
        <w:gridCol w:w="3165"/>
        <w:gridCol w:w="28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jc w:val="center"/>
        </w:trPr>
        <w:tc>
          <w:tcPr>
            <w:tcW w:w="672" w:type="dxa"/>
          </w:tcPr>
          <w:p>
            <w:pPr>
              <w:spacing w:line="560" w:lineRule="exact"/>
              <w:jc w:val="center"/>
              <w:rPr>
                <w:b/>
                <w:bCs/>
                <w:color w:val="000000"/>
                <w:szCs w:val="21"/>
              </w:rPr>
            </w:pPr>
            <w:r>
              <w:rPr>
                <w:b/>
                <w:bCs/>
                <w:color w:val="000000"/>
                <w:szCs w:val="21"/>
              </w:rPr>
              <w:t>序号</w:t>
            </w:r>
          </w:p>
        </w:tc>
        <w:tc>
          <w:tcPr>
            <w:tcW w:w="1900" w:type="dxa"/>
          </w:tcPr>
          <w:p>
            <w:pPr>
              <w:spacing w:line="560" w:lineRule="exact"/>
              <w:jc w:val="center"/>
              <w:rPr>
                <w:b/>
                <w:bCs/>
                <w:color w:val="auto"/>
                <w:szCs w:val="21"/>
              </w:rPr>
            </w:pPr>
            <w:r>
              <w:rPr>
                <w:b/>
                <w:bCs/>
                <w:color w:val="auto"/>
                <w:szCs w:val="21"/>
              </w:rPr>
              <w:t>对应职业（岗位）</w:t>
            </w:r>
          </w:p>
        </w:tc>
        <w:tc>
          <w:tcPr>
            <w:tcW w:w="3165" w:type="dxa"/>
          </w:tcPr>
          <w:p>
            <w:pPr>
              <w:spacing w:line="560" w:lineRule="exact"/>
              <w:jc w:val="center"/>
              <w:rPr>
                <w:b/>
                <w:bCs/>
                <w:color w:val="auto"/>
                <w:szCs w:val="21"/>
              </w:rPr>
            </w:pPr>
            <w:r>
              <w:rPr>
                <w:b/>
                <w:bCs/>
                <w:color w:val="auto"/>
                <w:szCs w:val="21"/>
              </w:rPr>
              <w:t>职业资格证书举例</w:t>
            </w:r>
          </w:p>
        </w:tc>
        <w:tc>
          <w:tcPr>
            <w:tcW w:w="2870" w:type="dxa"/>
          </w:tcPr>
          <w:p>
            <w:pPr>
              <w:spacing w:line="560" w:lineRule="exact"/>
              <w:jc w:val="center"/>
              <w:rPr>
                <w:b/>
                <w:bCs/>
                <w:color w:val="auto"/>
                <w:szCs w:val="21"/>
              </w:rPr>
            </w:pPr>
            <w:r>
              <w:rPr>
                <w:b/>
                <w:bCs/>
                <w:color w:val="auto"/>
                <w:szCs w:val="21"/>
              </w:rPr>
              <w:t>专业（技能）方向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672" w:type="dxa"/>
            <w:vAlign w:val="center"/>
          </w:tcPr>
          <w:p>
            <w:pPr>
              <w:jc w:val="center"/>
              <w:rPr>
                <w:rFonts w:ascii="楷体" w:hAnsi="楷体" w:eastAsia="楷体"/>
                <w:bCs/>
                <w:color w:val="000000"/>
                <w:sz w:val="22"/>
                <w:szCs w:val="21"/>
              </w:rPr>
            </w:pPr>
            <w:r>
              <w:rPr>
                <w:rFonts w:ascii="楷体" w:hAnsi="楷体" w:eastAsia="楷体"/>
                <w:bCs/>
                <w:color w:val="000000"/>
                <w:sz w:val="22"/>
                <w:szCs w:val="21"/>
              </w:rPr>
              <w:t>1</w:t>
            </w:r>
          </w:p>
        </w:tc>
        <w:tc>
          <w:tcPr>
            <w:tcW w:w="1900" w:type="dxa"/>
            <w:vAlign w:val="center"/>
          </w:tcPr>
          <w:p>
            <w:pPr>
              <w:jc w:val="center"/>
              <w:rPr>
                <w:rFonts w:hint="eastAsia" w:ascii="楷体" w:hAnsi="楷体" w:eastAsia="楷体"/>
                <w:bCs/>
                <w:color w:val="auto"/>
                <w:sz w:val="22"/>
                <w:szCs w:val="21"/>
                <w:lang w:eastAsia="zh-CN"/>
              </w:rPr>
            </w:pPr>
            <w:r>
              <w:rPr>
                <w:rFonts w:hint="eastAsia" w:ascii="楷体" w:hAnsi="楷体" w:eastAsia="楷体"/>
                <w:bCs/>
                <w:color w:val="auto"/>
                <w:sz w:val="22"/>
                <w:szCs w:val="21"/>
                <w:lang w:eastAsia="zh-CN"/>
              </w:rPr>
              <w:t>歌唱演员</w:t>
            </w:r>
          </w:p>
        </w:tc>
        <w:tc>
          <w:tcPr>
            <w:tcW w:w="3165" w:type="dxa"/>
            <w:vAlign w:val="center"/>
          </w:tcPr>
          <w:p>
            <w:pPr>
              <w:jc w:val="center"/>
              <w:rPr>
                <w:rFonts w:hint="eastAsia" w:ascii="楷体" w:hAnsi="楷体" w:eastAsia="楷体"/>
                <w:bCs/>
                <w:color w:val="auto"/>
                <w:sz w:val="22"/>
                <w:szCs w:val="21"/>
                <w:lang w:eastAsia="zh-CN"/>
              </w:rPr>
            </w:pPr>
            <w:r>
              <w:rPr>
                <w:rFonts w:hint="eastAsia" w:ascii="楷体" w:hAnsi="楷体" w:eastAsia="楷体"/>
                <w:bCs/>
                <w:color w:val="auto"/>
                <w:sz w:val="22"/>
                <w:szCs w:val="21"/>
                <w:lang w:eastAsia="zh-CN"/>
              </w:rPr>
              <w:t>歌唱演员</w:t>
            </w:r>
          </w:p>
        </w:tc>
        <w:tc>
          <w:tcPr>
            <w:tcW w:w="2870" w:type="dxa"/>
            <w:vAlign w:val="center"/>
          </w:tcPr>
          <w:p>
            <w:pPr>
              <w:jc w:val="center"/>
              <w:rPr>
                <w:rFonts w:hint="eastAsia" w:ascii="楷体" w:hAnsi="楷体" w:eastAsia="楷体"/>
                <w:bCs/>
                <w:color w:val="auto"/>
                <w:sz w:val="22"/>
                <w:szCs w:val="21"/>
                <w:lang w:eastAsia="zh-CN"/>
              </w:rPr>
            </w:pPr>
            <w:r>
              <w:rPr>
                <w:rFonts w:hint="eastAsia" w:ascii="楷体" w:hAnsi="楷体" w:eastAsia="楷体"/>
                <w:bCs/>
                <w:color w:val="auto"/>
                <w:sz w:val="22"/>
                <w:szCs w:val="21"/>
                <w:lang w:eastAsia="zh-CN"/>
              </w:rPr>
              <w:t>声乐表演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8" w:hRule="atLeast"/>
          <w:jc w:val="center"/>
        </w:trPr>
        <w:tc>
          <w:tcPr>
            <w:tcW w:w="672" w:type="dxa"/>
            <w:vAlign w:val="center"/>
          </w:tcPr>
          <w:p>
            <w:pPr>
              <w:jc w:val="center"/>
              <w:rPr>
                <w:rFonts w:ascii="楷体" w:hAnsi="楷体" w:eastAsia="楷体"/>
                <w:bCs/>
                <w:color w:val="000000"/>
                <w:sz w:val="22"/>
                <w:szCs w:val="21"/>
              </w:rPr>
            </w:pPr>
            <w:r>
              <w:rPr>
                <w:rFonts w:ascii="楷体" w:hAnsi="楷体" w:eastAsia="楷体"/>
                <w:bCs/>
                <w:color w:val="000000"/>
                <w:sz w:val="22"/>
                <w:szCs w:val="21"/>
              </w:rPr>
              <w:t>2</w:t>
            </w:r>
          </w:p>
        </w:tc>
        <w:tc>
          <w:tcPr>
            <w:tcW w:w="1900" w:type="dxa"/>
            <w:vAlign w:val="center"/>
          </w:tcPr>
          <w:p>
            <w:pPr>
              <w:jc w:val="center"/>
              <w:rPr>
                <w:rFonts w:hint="eastAsia" w:ascii="楷体" w:hAnsi="楷体" w:eastAsia="楷体"/>
                <w:bCs/>
                <w:color w:val="auto"/>
                <w:sz w:val="22"/>
                <w:szCs w:val="21"/>
                <w:lang w:eastAsia="zh-CN"/>
              </w:rPr>
            </w:pPr>
            <w:r>
              <w:rPr>
                <w:rFonts w:hint="eastAsia" w:ascii="楷体" w:hAnsi="楷体" w:eastAsia="楷体"/>
                <w:bCs/>
                <w:color w:val="auto"/>
                <w:sz w:val="22"/>
                <w:szCs w:val="21"/>
                <w:lang w:eastAsia="zh-CN"/>
              </w:rPr>
              <w:t>器乐演奏演员</w:t>
            </w:r>
          </w:p>
        </w:tc>
        <w:tc>
          <w:tcPr>
            <w:tcW w:w="3165" w:type="dxa"/>
            <w:vAlign w:val="center"/>
          </w:tcPr>
          <w:p>
            <w:pPr>
              <w:jc w:val="center"/>
              <w:rPr>
                <w:rFonts w:hint="eastAsia" w:ascii="楷体" w:hAnsi="楷体" w:eastAsia="楷体"/>
                <w:bCs/>
                <w:color w:val="auto"/>
                <w:sz w:val="22"/>
                <w:szCs w:val="21"/>
                <w:lang w:eastAsia="zh-CN"/>
              </w:rPr>
            </w:pPr>
            <w:r>
              <w:rPr>
                <w:rFonts w:hint="eastAsia" w:ascii="楷体" w:hAnsi="楷体" w:eastAsia="楷体"/>
                <w:bCs/>
                <w:color w:val="auto"/>
                <w:sz w:val="22"/>
                <w:szCs w:val="21"/>
                <w:lang w:eastAsia="zh-CN"/>
              </w:rPr>
              <w:t>器乐演员</w:t>
            </w:r>
          </w:p>
        </w:tc>
        <w:tc>
          <w:tcPr>
            <w:tcW w:w="2870" w:type="dxa"/>
            <w:vAlign w:val="center"/>
          </w:tcPr>
          <w:p>
            <w:pPr>
              <w:jc w:val="center"/>
              <w:rPr>
                <w:rFonts w:hint="eastAsia" w:ascii="楷体" w:hAnsi="楷体" w:eastAsia="楷体"/>
                <w:bCs/>
                <w:color w:val="auto"/>
                <w:sz w:val="22"/>
                <w:szCs w:val="21"/>
                <w:lang w:eastAsia="zh-CN"/>
              </w:rPr>
            </w:pPr>
            <w:r>
              <w:rPr>
                <w:rFonts w:hint="eastAsia" w:ascii="楷体" w:hAnsi="楷体" w:eastAsia="楷体"/>
                <w:bCs/>
                <w:color w:val="auto"/>
                <w:sz w:val="22"/>
                <w:szCs w:val="21"/>
                <w:lang w:eastAsia="zh-CN"/>
              </w:rPr>
              <w:t>器乐表演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72" w:type="dxa"/>
            <w:vAlign w:val="center"/>
          </w:tcPr>
          <w:p>
            <w:pPr>
              <w:jc w:val="center"/>
              <w:rPr>
                <w:rFonts w:ascii="楷体" w:hAnsi="楷体" w:eastAsia="楷体"/>
                <w:bCs/>
                <w:color w:val="000000"/>
                <w:sz w:val="22"/>
                <w:szCs w:val="21"/>
              </w:rPr>
            </w:pPr>
            <w:r>
              <w:rPr>
                <w:rFonts w:hint="eastAsia" w:ascii="楷体" w:hAnsi="楷体" w:eastAsia="楷体"/>
                <w:bCs/>
                <w:color w:val="000000"/>
                <w:sz w:val="22"/>
                <w:szCs w:val="21"/>
              </w:rPr>
              <w:t>3</w:t>
            </w:r>
          </w:p>
        </w:tc>
        <w:tc>
          <w:tcPr>
            <w:tcW w:w="1900" w:type="dxa"/>
            <w:vAlign w:val="center"/>
          </w:tcPr>
          <w:p>
            <w:pPr>
              <w:jc w:val="center"/>
              <w:rPr>
                <w:rFonts w:hint="eastAsia" w:ascii="楷体" w:hAnsi="楷体" w:eastAsia="楷体"/>
                <w:bCs/>
                <w:color w:val="auto"/>
                <w:sz w:val="22"/>
                <w:szCs w:val="21"/>
                <w:lang w:eastAsia="zh-CN"/>
              </w:rPr>
            </w:pPr>
            <w:r>
              <w:rPr>
                <w:rFonts w:hint="eastAsia" w:ascii="楷体" w:hAnsi="楷体" w:eastAsia="楷体"/>
                <w:bCs/>
                <w:color w:val="auto"/>
                <w:sz w:val="22"/>
                <w:szCs w:val="21"/>
                <w:lang w:eastAsia="zh-CN"/>
              </w:rPr>
              <w:t>小学音乐教师</w:t>
            </w:r>
          </w:p>
        </w:tc>
        <w:tc>
          <w:tcPr>
            <w:tcW w:w="3165" w:type="dxa"/>
            <w:vAlign w:val="center"/>
          </w:tcPr>
          <w:p>
            <w:pPr>
              <w:jc w:val="center"/>
              <w:rPr>
                <w:rFonts w:hint="default" w:ascii="楷体" w:hAnsi="楷体" w:eastAsia="楷体"/>
                <w:bCs/>
                <w:color w:val="auto"/>
                <w:sz w:val="22"/>
                <w:szCs w:val="21"/>
                <w:lang w:val="en-US" w:eastAsia="zh-CN"/>
              </w:rPr>
            </w:pPr>
            <w:r>
              <w:rPr>
                <w:rFonts w:hint="eastAsia" w:ascii="楷体" w:hAnsi="楷体" w:eastAsia="楷体"/>
                <w:bCs/>
                <w:color w:val="auto"/>
                <w:sz w:val="22"/>
                <w:szCs w:val="21"/>
                <w:lang w:eastAsia="zh-CN"/>
              </w:rPr>
              <w:t>教师资格证</w:t>
            </w:r>
          </w:p>
        </w:tc>
        <w:tc>
          <w:tcPr>
            <w:tcW w:w="2870" w:type="dxa"/>
            <w:vAlign w:val="center"/>
          </w:tcPr>
          <w:p>
            <w:pPr>
              <w:jc w:val="center"/>
              <w:rPr>
                <w:rFonts w:hint="eastAsia" w:ascii="楷体" w:hAnsi="楷体" w:eastAsia="楷体"/>
                <w:bCs/>
                <w:color w:val="auto"/>
                <w:sz w:val="22"/>
                <w:szCs w:val="21"/>
                <w:lang w:eastAsia="zh-CN"/>
              </w:rPr>
            </w:pPr>
            <w:r>
              <w:rPr>
                <w:rFonts w:hint="eastAsia" w:ascii="楷体" w:hAnsi="楷体" w:eastAsia="楷体"/>
                <w:bCs/>
                <w:color w:val="auto"/>
                <w:sz w:val="22"/>
                <w:szCs w:val="21"/>
                <w:lang w:eastAsia="zh-CN"/>
              </w:rPr>
              <w:t>具备音乐教学、音乐培训能力</w:t>
            </w:r>
          </w:p>
        </w:tc>
      </w:tr>
    </w:tbl>
    <w:p>
      <w:pPr>
        <w:overflowPunct w:val="0"/>
        <w:ind w:firstLine="600" w:firstLineChars="200"/>
        <w:jc w:val="left"/>
        <w:rPr>
          <w:rFonts w:ascii="仿宋_GB2312" w:eastAsia="仿宋_GB2312"/>
          <w:sz w:val="30"/>
          <w:szCs w:val="30"/>
        </w:rPr>
      </w:pPr>
      <w:r>
        <w:rPr>
          <w:rFonts w:hint="eastAsia" w:ascii="仿宋_GB2312" w:eastAsia="仿宋_GB2312"/>
          <w:sz w:val="30"/>
          <w:szCs w:val="30"/>
        </w:rPr>
        <w:t>说明：可根据区域实际情况取得1或2个证书。</w:t>
      </w:r>
    </w:p>
    <w:p>
      <w:pPr>
        <w:overflowPunct w:val="0"/>
        <w:ind w:firstLine="640" w:firstLineChars="200"/>
        <w:rPr>
          <w:rFonts w:hint="eastAsia" w:ascii="黑体" w:hAnsi="黑体" w:eastAsia="黑体"/>
          <w:sz w:val="32"/>
          <w:szCs w:val="32"/>
        </w:rPr>
      </w:pPr>
      <w:r>
        <w:rPr>
          <w:rFonts w:hint="eastAsia" w:ascii="黑体" w:hAnsi="黑体" w:eastAsia="黑体"/>
          <w:sz w:val="32"/>
          <w:szCs w:val="32"/>
        </w:rPr>
        <w:t>五、培养目标与培养规格</w:t>
      </w:r>
    </w:p>
    <w:p>
      <w:pPr>
        <w:overflowPunct w:val="0"/>
        <w:ind w:firstLine="600" w:firstLineChars="200"/>
        <w:rPr>
          <w:rFonts w:eastAsia="楷体_GB2312"/>
          <w:sz w:val="30"/>
          <w:szCs w:val="30"/>
        </w:rPr>
      </w:pPr>
      <w:r>
        <w:rPr>
          <w:rFonts w:hint="eastAsia" w:ascii="楷体_GB2312" w:eastAsia="楷体_GB2312"/>
          <w:sz w:val="30"/>
          <w:szCs w:val="30"/>
        </w:rPr>
        <w:t>（一）培养目标</w:t>
      </w:r>
    </w:p>
    <w:p>
      <w:pPr>
        <w:overflowPunct w:val="0"/>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（1）拥护中国共产党的领导，具有爱国主义、集体主义观念，与时俱进，保持良好的政治思想素养。</w:t>
      </w:r>
    </w:p>
    <w:p>
      <w:pPr>
        <w:overflowPunct w:val="0"/>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（2）具有强烈的社会责任感、明确的职业理想和良好的职业道德；具有科学的世界观、人生观和价值观；具有积极进取的职业心理素质；具有爱岗敬业、诚实守信的职业道德理念。</w:t>
      </w:r>
    </w:p>
    <w:p>
      <w:pPr>
        <w:overflowPunct w:val="0"/>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（3）具有安全生产和环保意识，了解经济、管理、法律、公关礼仪、哲学、美育等人文社会科学方面的知识；按照国家或地方法律法规进行生产、经营和管理，具有较强的法律意识。</w:t>
      </w:r>
    </w:p>
    <w:p>
      <w:pPr>
        <w:overflowPunct w:val="0"/>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4）具备中等职业学校学生必备的文化基础知识、为专业课程的学习和终身学习打下基础；掌握一门外语(英语)，并具备简单的会话能力和借助辞典查阅本专业一般性英文资料的初步能力；具备计算机、多媒体和网络等信息技术方面的应用知识；</w:t>
      </w:r>
    </w:p>
    <w:p>
      <w:pPr>
        <w:overflowPunct w:val="0"/>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5）具有健康的心理和乐观的人生态度；具有全面发展的身体耐力与适应性，合理的卫生习惯与生活规律，体格健康，能适应岗位对体质的要求；具备稳定向上的情感力量，坚强恒久的意志力量，鲜明独特的人格力量，保持“乐观、自信、坚强、耐心、创新”的身心素质。</w:t>
      </w:r>
    </w:p>
    <w:p>
      <w:pPr>
        <w:overflowPunct w:val="0"/>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（6）具有学农、爱农、为农服务的思想基础；具有遵纪守法，艰苦奋斗，热爱劳动，勇于自谋职业和自主创业职业；具有学一行，爱一行，坚持为农业、农村、农民服务的责任意识。</w:t>
      </w:r>
    </w:p>
    <w:p>
      <w:pPr>
        <w:overflowPunct w:val="0"/>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（7）具有良好的人际交往能力、团队合作精神和客观服务意识。</w:t>
      </w:r>
    </w:p>
    <w:p>
      <w:pPr>
        <w:overflowPunct w:val="0"/>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（8）具有正确的就业观和一定的创业意识。</w:t>
      </w:r>
    </w:p>
    <w:p>
      <w:pPr>
        <w:overflowPunct w:val="0"/>
        <w:ind w:firstLine="600" w:firstLineChars="200"/>
        <w:rPr>
          <w:rFonts w:hint="eastAsia" w:ascii="仿宋_GB2312" w:hAnsi="仿宋_GB2312" w:eastAsia="仿宋_GB2312" w:cs="仿宋_GB2312"/>
          <w:color w:val="FF0000"/>
          <w:sz w:val="30"/>
          <w:szCs w:val="30"/>
        </w:rPr>
      </w:pPr>
      <w:r>
        <w:rPr>
          <w:rFonts w:hint="eastAsia" w:ascii="仿宋_GB2312" w:hAnsi="仿宋_GB2312" w:eastAsia="仿宋_GB2312" w:cs="仿宋_GB2312"/>
          <w:sz w:val="30"/>
          <w:szCs w:val="30"/>
        </w:rPr>
        <w:t xml:space="preserve">2. </w:t>
      </w:r>
      <w:r>
        <w:rPr>
          <w:rFonts w:hint="eastAsia" w:ascii="仿宋_GB2312" w:hAnsi="仿宋_GB2312" w:eastAsia="仿宋_GB2312" w:cs="仿宋_GB2312"/>
          <w:color w:val="auto"/>
          <w:sz w:val="30"/>
          <w:szCs w:val="30"/>
        </w:rPr>
        <w:t>专业能力</w:t>
      </w:r>
    </w:p>
    <w:p>
      <w:pPr>
        <w:overflowPunct w:val="0"/>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lang w:eastAsia="zh-CN"/>
        </w:rPr>
        <w:t>（</w:t>
      </w:r>
      <w:r>
        <w:rPr>
          <w:rFonts w:hint="eastAsia" w:ascii="仿宋_GB2312" w:hAnsi="仿宋_GB2312" w:eastAsia="仿宋_GB2312" w:cs="仿宋_GB2312"/>
          <w:sz w:val="30"/>
          <w:szCs w:val="30"/>
          <w:lang w:val="en-US" w:eastAsia="zh-CN"/>
        </w:rPr>
        <w:t>1</w:t>
      </w:r>
      <w:r>
        <w:rPr>
          <w:rFonts w:hint="eastAsia" w:ascii="仿宋_GB2312" w:hAnsi="仿宋_GB2312" w:eastAsia="仿宋_GB2312" w:cs="仿宋_GB2312"/>
          <w:sz w:val="30"/>
          <w:szCs w:val="30"/>
          <w:lang w:eastAsia="zh-CN"/>
        </w:rPr>
        <w:t>）</w:t>
      </w:r>
      <w:r>
        <w:rPr>
          <w:rFonts w:hint="eastAsia" w:ascii="仿宋_GB2312" w:hAnsi="仿宋_GB2312" w:eastAsia="仿宋_GB2312" w:cs="仿宋_GB2312"/>
          <w:sz w:val="30"/>
          <w:szCs w:val="30"/>
        </w:rPr>
        <w:t>具有运用正确的发声方法进行歌曲演唱的能力；</w:t>
      </w:r>
    </w:p>
    <w:p>
      <w:pPr>
        <w:overflowPunct w:val="0"/>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lang w:eastAsia="zh-CN"/>
        </w:rPr>
        <w:t>（</w:t>
      </w:r>
      <w:r>
        <w:rPr>
          <w:rFonts w:hint="eastAsia" w:ascii="仿宋_GB2312" w:hAnsi="仿宋_GB2312" w:eastAsia="仿宋_GB2312" w:cs="仿宋_GB2312"/>
          <w:sz w:val="30"/>
          <w:szCs w:val="30"/>
          <w:lang w:val="en-US" w:eastAsia="zh-CN"/>
        </w:rPr>
        <w:t>2</w:t>
      </w:r>
      <w:r>
        <w:rPr>
          <w:rFonts w:hint="eastAsia" w:ascii="仿宋_GB2312" w:hAnsi="仿宋_GB2312" w:eastAsia="仿宋_GB2312" w:cs="仿宋_GB2312"/>
          <w:sz w:val="30"/>
          <w:szCs w:val="30"/>
          <w:lang w:eastAsia="zh-CN"/>
        </w:rPr>
        <w:t>）</w:t>
      </w:r>
      <w:r>
        <w:rPr>
          <w:rFonts w:hint="eastAsia" w:ascii="仿宋_GB2312" w:hAnsi="仿宋_GB2312" w:eastAsia="仿宋_GB2312" w:cs="仿宋_GB2312"/>
          <w:sz w:val="30"/>
          <w:szCs w:val="30"/>
        </w:rPr>
        <w:t xml:space="preserve">具有运用正确的乐器演奏方法进行乐曲演奏的能力； </w:t>
      </w:r>
    </w:p>
    <w:p>
      <w:pPr>
        <w:overflowPunct w:val="0"/>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lang w:eastAsia="zh-CN"/>
        </w:rPr>
        <w:t>（</w:t>
      </w:r>
      <w:r>
        <w:rPr>
          <w:rFonts w:hint="eastAsia" w:ascii="仿宋_GB2312" w:hAnsi="仿宋_GB2312" w:eastAsia="仿宋_GB2312" w:cs="仿宋_GB2312"/>
          <w:sz w:val="30"/>
          <w:szCs w:val="30"/>
          <w:lang w:val="en-US" w:eastAsia="zh-CN"/>
        </w:rPr>
        <w:t>3</w:t>
      </w:r>
      <w:r>
        <w:rPr>
          <w:rFonts w:hint="eastAsia" w:ascii="仿宋_GB2312" w:hAnsi="仿宋_GB2312" w:eastAsia="仿宋_GB2312" w:cs="仿宋_GB2312"/>
          <w:sz w:val="30"/>
          <w:szCs w:val="30"/>
          <w:lang w:eastAsia="zh-CN"/>
        </w:rPr>
        <w:t>）</w:t>
      </w:r>
      <w:r>
        <w:rPr>
          <w:rFonts w:hint="eastAsia" w:ascii="仿宋_GB2312" w:hAnsi="仿宋_GB2312" w:eastAsia="仿宋_GB2312" w:cs="仿宋_GB2312"/>
          <w:sz w:val="30"/>
          <w:szCs w:val="30"/>
          <w:lang w:val="en-US" w:eastAsia="zh-CN"/>
        </w:rPr>
        <w:t xml:space="preserve"> </w:t>
      </w:r>
      <w:r>
        <w:rPr>
          <w:rFonts w:hint="eastAsia" w:ascii="仿宋_GB2312" w:hAnsi="仿宋_GB2312" w:eastAsia="仿宋_GB2312" w:cs="仿宋_GB2312"/>
          <w:sz w:val="30"/>
          <w:szCs w:val="30"/>
        </w:rPr>
        <w:t xml:space="preserve">具有一定的独立演唱或演奏技能和表演能力，能够完成中级程度的中外优秀作品； </w:t>
      </w:r>
    </w:p>
    <w:p>
      <w:pPr>
        <w:overflowPunct w:val="0"/>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lang w:eastAsia="zh-CN"/>
        </w:rPr>
        <w:t>（</w:t>
      </w:r>
      <w:r>
        <w:rPr>
          <w:rFonts w:hint="eastAsia" w:ascii="仿宋_GB2312" w:hAnsi="仿宋_GB2312" w:eastAsia="仿宋_GB2312" w:cs="仿宋_GB2312"/>
          <w:sz w:val="30"/>
          <w:szCs w:val="30"/>
          <w:lang w:val="en-US" w:eastAsia="zh-CN"/>
        </w:rPr>
        <w:t>4</w:t>
      </w:r>
      <w:r>
        <w:rPr>
          <w:rFonts w:hint="eastAsia" w:ascii="仿宋_GB2312" w:hAnsi="仿宋_GB2312" w:eastAsia="仿宋_GB2312" w:cs="仿宋_GB2312"/>
          <w:sz w:val="30"/>
          <w:szCs w:val="30"/>
          <w:lang w:eastAsia="zh-CN"/>
        </w:rPr>
        <w:t>）</w:t>
      </w:r>
      <w:r>
        <w:rPr>
          <w:rFonts w:hint="eastAsia" w:ascii="仿宋_GB2312" w:hAnsi="仿宋_GB2312" w:eastAsia="仿宋_GB2312" w:cs="仿宋_GB2312"/>
          <w:sz w:val="30"/>
          <w:szCs w:val="30"/>
        </w:rPr>
        <w:t xml:space="preserve">具有较好的听辨能力、一定的音乐分析能力和音乐鉴赏能力以及较好的伴奏、 合奏、合唱等协作能力； </w:t>
      </w:r>
    </w:p>
    <w:p>
      <w:pPr>
        <w:overflowPunct w:val="0"/>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lang w:eastAsia="zh-CN"/>
        </w:rPr>
        <w:t>（</w:t>
      </w:r>
      <w:r>
        <w:rPr>
          <w:rFonts w:hint="eastAsia" w:ascii="仿宋_GB2312" w:hAnsi="仿宋_GB2312" w:eastAsia="仿宋_GB2312" w:cs="仿宋_GB2312"/>
          <w:sz w:val="30"/>
          <w:szCs w:val="30"/>
          <w:lang w:val="en-US" w:eastAsia="zh-CN"/>
        </w:rPr>
        <w:t>5</w:t>
      </w:r>
      <w:r>
        <w:rPr>
          <w:rFonts w:hint="eastAsia" w:ascii="仿宋_GB2312" w:hAnsi="仿宋_GB2312" w:eastAsia="仿宋_GB2312" w:cs="仿宋_GB2312"/>
          <w:sz w:val="30"/>
          <w:szCs w:val="30"/>
          <w:lang w:eastAsia="zh-CN"/>
        </w:rPr>
        <w:t>）</w:t>
      </w:r>
      <w:r>
        <w:rPr>
          <w:rFonts w:hint="eastAsia" w:ascii="仿宋_GB2312" w:hAnsi="仿宋_GB2312" w:eastAsia="仿宋_GB2312" w:cs="仿宋_GB2312"/>
          <w:sz w:val="30"/>
          <w:szCs w:val="30"/>
        </w:rPr>
        <w:t xml:space="preserve">具有处理文字、数据、音像等多种媒体信息的基本能力； </w:t>
      </w:r>
    </w:p>
    <w:p>
      <w:pPr>
        <w:overflowPunct w:val="0"/>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lang w:eastAsia="zh-CN"/>
        </w:rPr>
        <w:t>（</w:t>
      </w:r>
      <w:r>
        <w:rPr>
          <w:rFonts w:hint="eastAsia" w:ascii="仿宋_GB2312" w:hAnsi="仿宋_GB2312" w:eastAsia="仿宋_GB2312" w:cs="仿宋_GB2312"/>
          <w:sz w:val="30"/>
          <w:szCs w:val="30"/>
          <w:lang w:val="en-US" w:eastAsia="zh-CN"/>
        </w:rPr>
        <w:t>6</w:t>
      </w:r>
      <w:r>
        <w:rPr>
          <w:rFonts w:hint="eastAsia" w:ascii="仿宋_GB2312" w:hAnsi="仿宋_GB2312" w:eastAsia="仿宋_GB2312" w:cs="仿宋_GB2312"/>
          <w:sz w:val="30"/>
          <w:szCs w:val="30"/>
          <w:lang w:eastAsia="zh-CN"/>
        </w:rPr>
        <w:t>）</w:t>
      </w:r>
      <w:r>
        <w:rPr>
          <w:rFonts w:hint="eastAsia" w:ascii="仿宋_GB2312" w:hAnsi="仿宋_GB2312" w:eastAsia="仿宋_GB2312" w:cs="仿宋_GB2312"/>
          <w:sz w:val="30"/>
          <w:szCs w:val="30"/>
        </w:rPr>
        <w:t xml:space="preserve">具有初步的音乐教学辅导能力和群众文化活动服务能力； </w:t>
      </w:r>
    </w:p>
    <w:p>
      <w:pPr>
        <w:overflowPunct w:val="0"/>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lang w:eastAsia="zh-CN"/>
        </w:rPr>
        <w:t>（</w:t>
      </w:r>
      <w:r>
        <w:rPr>
          <w:rFonts w:hint="eastAsia" w:ascii="仿宋_GB2312" w:hAnsi="仿宋_GB2312" w:eastAsia="仿宋_GB2312" w:cs="仿宋_GB2312"/>
          <w:sz w:val="30"/>
          <w:szCs w:val="30"/>
          <w:lang w:val="en-US" w:eastAsia="zh-CN"/>
        </w:rPr>
        <w:t>7</w:t>
      </w:r>
      <w:r>
        <w:rPr>
          <w:rFonts w:hint="eastAsia" w:ascii="仿宋_GB2312" w:hAnsi="仿宋_GB2312" w:eastAsia="仿宋_GB2312" w:cs="仿宋_GB2312"/>
          <w:sz w:val="30"/>
          <w:szCs w:val="30"/>
          <w:lang w:eastAsia="zh-CN"/>
        </w:rPr>
        <w:t>）</w:t>
      </w:r>
      <w:r>
        <w:rPr>
          <w:rFonts w:hint="eastAsia" w:ascii="仿宋_GB2312" w:hAnsi="仿宋_GB2312" w:eastAsia="仿宋_GB2312" w:cs="仿宋_GB2312"/>
          <w:sz w:val="30"/>
          <w:szCs w:val="30"/>
        </w:rPr>
        <w:t xml:space="preserve">具有较好的沟通交流和团队合作的能力； </w:t>
      </w:r>
    </w:p>
    <w:p>
      <w:pPr>
        <w:overflowPunct w:val="0"/>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lang w:eastAsia="zh-CN"/>
        </w:rPr>
        <w:t>（</w:t>
      </w:r>
      <w:r>
        <w:rPr>
          <w:rFonts w:hint="eastAsia" w:ascii="仿宋_GB2312" w:hAnsi="仿宋_GB2312" w:eastAsia="仿宋_GB2312" w:cs="仿宋_GB2312"/>
          <w:sz w:val="30"/>
          <w:szCs w:val="30"/>
          <w:lang w:val="en-US" w:eastAsia="zh-CN"/>
        </w:rPr>
        <w:t>8</w:t>
      </w:r>
      <w:r>
        <w:rPr>
          <w:rFonts w:hint="eastAsia" w:ascii="仿宋_GB2312" w:hAnsi="仿宋_GB2312" w:eastAsia="仿宋_GB2312" w:cs="仿宋_GB2312"/>
          <w:sz w:val="30"/>
          <w:szCs w:val="30"/>
          <w:lang w:eastAsia="zh-CN"/>
        </w:rPr>
        <w:t>）</w:t>
      </w:r>
      <w:r>
        <w:rPr>
          <w:rFonts w:hint="eastAsia" w:ascii="仿宋_GB2312" w:hAnsi="仿宋_GB2312" w:eastAsia="仿宋_GB2312" w:cs="仿宋_GB2312"/>
          <w:sz w:val="30"/>
          <w:szCs w:val="30"/>
        </w:rPr>
        <w:t>具有终身学习和可持续发展的能力。</w:t>
      </w:r>
    </w:p>
    <w:p>
      <w:pPr>
        <w:overflowPunct w:val="0"/>
        <w:ind w:firstLine="640" w:firstLineChars="200"/>
        <w:rPr>
          <w:rFonts w:hint="eastAsia" w:ascii="黑体" w:hAnsi="黑体" w:eastAsia="黑体"/>
          <w:sz w:val="32"/>
          <w:szCs w:val="32"/>
        </w:rPr>
      </w:pPr>
      <w:r>
        <w:rPr>
          <w:rFonts w:hint="eastAsia" w:ascii="黑体" w:hAnsi="黑体" w:eastAsia="黑体"/>
          <w:sz w:val="32"/>
          <w:szCs w:val="32"/>
        </w:rPr>
        <w:t>六、课程设置及要求</w:t>
      </w:r>
    </w:p>
    <w:p>
      <w:pPr>
        <w:overflowPunct w:val="0"/>
        <w:ind w:firstLine="600" w:firstLineChars="200"/>
        <w:rPr>
          <w:rFonts w:ascii="仿宋_GB2312" w:eastAsia="仿宋_GB2312"/>
          <w:sz w:val="30"/>
          <w:szCs w:val="30"/>
        </w:rPr>
      </w:pPr>
      <w:r>
        <w:rPr>
          <w:rFonts w:hint="eastAsia" w:ascii="仿宋_GB2312" w:eastAsia="仿宋_GB2312"/>
          <w:sz w:val="30"/>
          <w:szCs w:val="30"/>
        </w:rPr>
        <w:t>主要包括公共基础课程和专业（技能）课程。</w:t>
      </w:r>
    </w:p>
    <w:p>
      <w:pPr>
        <w:numPr>
          <w:ilvl w:val="0"/>
          <w:numId w:val="1"/>
        </w:numPr>
        <w:overflowPunct w:val="0"/>
        <w:ind w:firstLine="600" w:firstLineChars="200"/>
        <w:rPr>
          <w:rFonts w:ascii="楷体_GB2312" w:eastAsia="楷体_GB2312"/>
          <w:sz w:val="30"/>
          <w:szCs w:val="30"/>
        </w:rPr>
      </w:pPr>
      <w:r>
        <w:rPr>
          <w:rFonts w:hint="eastAsia" w:ascii="楷体_GB2312" w:eastAsia="楷体_GB2312"/>
          <w:sz w:val="30"/>
          <w:szCs w:val="30"/>
        </w:rPr>
        <w:t>公共基础课程</w:t>
      </w:r>
    </w:p>
    <w:tbl>
      <w:tblPr>
        <w:tblStyle w:val="14"/>
        <w:tblpPr w:leftFromText="180" w:rightFromText="180" w:vertAnchor="text" w:tblpX="-459" w:tblpY="1"/>
        <w:tblOverlap w:val="never"/>
        <w:tblW w:w="1003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1418"/>
        <w:gridCol w:w="6769"/>
        <w:gridCol w:w="10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trPr>
        <w:tc>
          <w:tcPr>
            <w:tcW w:w="817" w:type="dxa"/>
            <w:vAlign w:val="center"/>
          </w:tcPr>
          <w:p>
            <w:pPr>
              <w:jc w:val="center"/>
              <w:rPr>
                <w:rFonts w:ascii="楷体_GB2312" w:hAnsi="仿宋" w:eastAsia="楷体_GB2312"/>
                <w:b/>
                <w:bCs/>
                <w:sz w:val="24"/>
              </w:rPr>
            </w:pPr>
            <w:r>
              <w:rPr>
                <w:rFonts w:hint="eastAsia" w:ascii="楷体_GB2312" w:hAnsi="仿宋" w:eastAsia="楷体_GB2312"/>
                <w:b/>
                <w:bCs/>
                <w:sz w:val="24"/>
              </w:rPr>
              <w:t>序号</w:t>
            </w:r>
          </w:p>
        </w:tc>
        <w:tc>
          <w:tcPr>
            <w:tcW w:w="1418" w:type="dxa"/>
            <w:vAlign w:val="center"/>
          </w:tcPr>
          <w:p>
            <w:pPr>
              <w:jc w:val="center"/>
              <w:rPr>
                <w:rFonts w:ascii="楷体_GB2312" w:hAnsi="仿宋" w:eastAsia="楷体_GB2312"/>
                <w:b/>
                <w:bCs/>
                <w:sz w:val="24"/>
              </w:rPr>
            </w:pPr>
            <w:r>
              <w:rPr>
                <w:rFonts w:hint="eastAsia" w:ascii="楷体_GB2312" w:hAnsi="仿宋" w:eastAsia="楷体_GB2312"/>
                <w:b/>
                <w:bCs/>
                <w:sz w:val="24"/>
              </w:rPr>
              <w:t>课程名称</w:t>
            </w:r>
          </w:p>
        </w:tc>
        <w:tc>
          <w:tcPr>
            <w:tcW w:w="6769" w:type="dxa"/>
            <w:vAlign w:val="center"/>
          </w:tcPr>
          <w:p>
            <w:pPr>
              <w:jc w:val="center"/>
              <w:rPr>
                <w:rFonts w:ascii="楷体_GB2312" w:hAnsi="仿宋" w:eastAsia="楷体_GB2312"/>
                <w:b/>
                <w:bCs/>
                <w:sz w:val="24"/>
              </w:rPr>
            </w:pPr>
            <w:r>
              <w:rPr>
                <w:rFonts w:hint="eastAsia" w:ascii="楷体_GB2312" w:hAnsi="仿宋" w:eastAsia="楷体_GB2312"/>
                <w:b/>
                <w:bCs/>
                <w:sz w:val="24"/>
              </w:rPr>
              <w:t>课程性质与任务</w:t>
            </w:r>
          </w:p>
        </w:tc>
        <w:tc>
          <w:tcPr>
            <w:tcW w:w="1027" w:type="dxa"/>
            <w:vAlign w:val="center"/>
          </w:tcPr>
          <w:p>
            <w:pPr>
              <w:jc w:val="center"/>
              <w:rPr>
                <w:rFonts w:ascii="楷体_GB2312" w:hAnsi="仿宋" w:eastAsia="楷体_GB2312"/>
                <w:b/>
                <w:bCs/>
                <w:sz w:val="24"/>
              </w:rPr>
            </w:pPr>
            <w:r>
              <w:rPr>
                <w:rFonts w:hint="eastAsia" w:ascii="楷体_GB2312" w:hAnsi="仿宋" w:eastAsia="楷体_GB2312"/>
                <w:b/>
                <w:bCs/>
                <w:sz w:val="24"/>
              </w:rPr>
              <w:t>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pPr>
              <w:jc w:val="center"/>
              <w:rPr>
                <w:rFonts w:ascii="楷体_GB2312" w:hAnsi="仿宋" w:eastAsia="楷体_GB2312"/>
                <w:sz w:val="24"/>
              </w:rPr>
            </w:pPr>
            <w:r>
              <w:rPr>
                <w:rFonts w:hint="eastAsia" w:ascii="楷体_GB2312" w:hAnsi="仿宋" w:eastAsia="楷体_GB2312"/>
                <w:sz w:val="24"/>
              </w:rPr>
              <w:t>1</w:t>
            </w:r>
          </w:p>
        </w:tc>
        <w:tc>
          <w:tcPr>
            <w:tcW w:w="1418" w:type="dxa"/>
            <w:vAlign w:val="center"/>
          </w:tcPr>
          <w:p>
            <w:pPr>
              <w:jc w:val="center"/>
              <w:rPr>
                <w:rFonts w:ascii="楷体_GB2312" w:hAnsi="仿宋" w:eastAsia="楷体_GB2312"/>
                <w:bCs/>
                <w:color w:val="auto"/>
                <w:sz w:val="24"/>
              </w:rPr>
            </w:pPr>
            <w:r>
              <w:rPr>
                <w:rFonts w:hint="eastAsia" w:ascii="楷体_GB2312" w:hAnsi="仿宋" w:eastAsia="楷体_GB2312"/>
                <w:bCs/>
                <w:sz w:val="24"/>
              </w:rPr>
              <w:t>中国特色社会主义</w:t>
            </w:r>
          </w:p>
        </w:tc>
        <w:tc>
          <w:tcPr>
            <w:tcW w:w="6769" w:type="dxa"/>
            <w:vAlign w:val="center"/>
          </w:tcPr>
          <w:p>
            <w:pPr>
              <w:jc w:val="center"/>
              <w:rPr>
                <w:rFonts w:ascii="楷体_GB2312" w:hAnsi="仿宋" w:eastAsia="楷体_GB2312"/>
                <w:bCs/>
                <w:color w:val="auto"/>
                <w:sz w:val="24"/>
              </w:rPr>
            </w:pPr>
            <w:r>
              <w:rPr>
                <w:rFonts w:hint="eastAsia" w:ascii="楷体_GB2312" w:hAnsi="仿宋" w:eastAsia="楷体_GB2312"/>
                <w:bCs/>
                <w:sz w:val="24"/>
              </w:rPr>
              <w:t>按照《中等职业学校思想政治课程标准(2020年版)》执行。全面贯彻党的教育方针，落实立德树人根本任务：以习近平新时代中国特色社会主义思想为指导，阐释中国特色社会主义的开创与发展，明确中国特色社会主义进入新时代的历史方位，阐明中国特色社会主义建设“五位一体”总体布局的基本内容，引导学生树立对马克思主义的信仰、对中国特色社会主义的信念、对中华民族伟大复兴中国梦的信心，坚定中国特色社会主义道路信、理论自信、制度自信、文化自信、把爱国情、强国志、报国行自觉融入坚持和发展中国特色社会主义事业、建设社会主义现代强国、实现中华民族伟大复兴的奋斗之中。</w:t>
            </w:r>
          </w:p>
        </w:tc>
        <w:tc>
          <w:tcPr>
            <w:tcW w:w="1027" w:type="dxa"/>
            <w:vAlign w:val="center"/>
          </w:tcPr>
          <w:p>
            <w:pPr>
              <w:jc w:val="center"/>
              <w:rPr>
                <w:rFonts w:ascii="楷体_GB2312" w:hAnsi="仿宋" w:eastAsia="楷体_GB2312"/>
                <w:bCs/>
                <w:sz w:val="24"/>
              </w:rPr>
            </w:pPr>
            <w:r>
              <w:rPr>
                <w:rFonts w:ascii="楷体_GB2312" w:hAnsi="仿宋" w:eastAsia="楷体_GB2312"/>
                <w:bCs/>
                <w:sz w:val="24"/>
              </w:rPr>
              <w:t>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pPr>
              <w:jc w:val="center"/>
              <w:rPr>
                <w:rFonts w:ascii="楷体_GB2312" w:hAnsi="仿宋" w:eastAsia="楷体_GB2312"/>
                <w:sz w:val="24"/>
              </w:rPr>
            </w:pPr>
            <w:r>
              <w:rPr>
                <w:rFonts w:hint="eastAsia" w:ascii="楷体_GB2312" w:hAnsi="仿宋" w:eastAsia="楷体_GB2312"/>
                <w:sz w:val="24"/>
              </w:rPr>
              <w:t>2</w:t>
            </w:r>
          </w:p>
        </w:tc>
        <w:tc>
          <w:tcPr>
            <w:tcW w:w="1418" w:type="dxa"/>
            <w:vAlign w:val="center"/>
          </w:tcPr>
          <w:p>
            <w:pPr>
              <w:jc w:val="center"/>
              <w:rPr>
                <w:rFonts w:ascii="楷体_GB2312" w:hAnsi="仿宋" w:eastAsia="楷体_GB2312"/>
                <w:bCs/>
                <w:color w:val="auto"/>
                <w:sz w:val="24"/>
              </w:rPr>
            </w:pPr>
            <w:r>
              <w:rPr>
                <w:rFonts w:hint="eastAsia" w:ascii="楷体_GB2312" w:hAnsi="仿宋" w:eastAsia="楷体_GB2312"/>
                <w:bCs/>
                <w:sz w:val="24"/>
              </w:rPr>
              <w:t>心理健康与职业生涯</w:t>
            </w:r>
          </w:p>
        </w:tc>
        <w:tc>
          <w:tcPr>
            <w:tcW w:w="6769" w:type="dxa"/>
            <w:vAlign w:val="center"/>
          </w:tcPr>
          <w:p>
            <w:pPr>
              <w:jc w:val="left"/>
              <w:rPr>
                <w:rFonts w:ascii="楷体_GB2312" w:hAnsi="仿宋" w:eastAsia="楷体_GB2312"/>
                <w:bCs/>
                <w:color w:val="auto"/>
                <w:sz w:val="24"/>
              </w:rPr>
            </w:pPr>
            <w:r>
              <w:rPr>
                <w:rFonts w:hint="eastAsia" w:ascii="楷体_GB2312" w:hAnsi="仿宋" w:eastAsia="楷体_GB2312"/>
                <w:bCs/>
                <w:sz w:val="24"/>
              </w:rPr>
              <w:t>按照《中等职业学校思想政治课程标准(2020年版)》执行。全面贯彻党的教育方针，落实立德树人根本任务：基于社会发展对中职学生心理素质、职业生涯发展提出的新要求以及心理和谐、职业成才的培养目标，阐释心理健康知识，引导学生树立心理健康意识，掌握心理调适和职业生涯规划的方法，帮助学生正确处理生活、学习、成长和求职就业中遇到的问题，培育自立自强、敬业乐群的心理品质和自尊自信、理性平和、积极向上的良好心态，根据社会发展需要和学生心理特点进行职业生涯指导，为职业生涯发展奠定基础。</w:t>
            </w:r>
          </w:p>
        </w:tc>
        <w:tc>
          <w:tcPr>
            <w:tcW w:w="1027" w:type="dxa"/>
            <w:vAlign w:val="center"/>
          </w:tcPr>
          <w:p>
            <w:pPr>
              <w:jc w:val="center"/>
              <w:rPr>
                <w:rFonts w:ascii="楷体_GB2312" w:hAnsi="仿宋" w:eastAsia="楷体_GB2312"/>
                <w:bCs/>
                <w:sz w:val="24"/>
              </w:rPr>
            </w:pPr>
            <w:r>
              <w:rPr>
                <w:rFonts w:ascii="楷体_GB2312" w:hAnsi="仿宋" w:eastAsia="楷体_GB2312"/>
                <w:bCs/>
                <w:sz w:val="24"/>
              </w:rPr>
              <w:t>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pPr>
              <w:jc w:val="center"/>
              <w:rPr>
                <w:rFonts w:ascii="楷体_GB2312" w:hAnsi="仿宋" w:eastAsia="楷体_GB2312"/>
                <w:sz w:val="24"/>
              </w:rPr>
            </w:pPr>
            <w:r>
              <w:rPr>
                <w:rFonts w:hint="eastAsia" w:ascii="楷体_GB2312" w:hAnsi="仿宋" w:eastAsia="楷体_GB2312"/>
                <w:sz w:val="24"/>
              </w:rPr>
              <w:t>3</w:t>
            </w:r>
          </w:p>
        </w:tc>
        <w:tc>
          <w:tcPr>
            <w:tcW w:w="1418" w:type="dxa"/>
            <w:vAlign w:val="center"/>
          </w:tcPr>
          <w:p>
            <w:pPr>
              <w:jc w:val="center"/>
              <w:rPr>
                <w:rFonts w:ascii="楷体_GB2312" w:hAnsi="仿宋" w:eastAsia="楷体_GB2312"/>
                <w:bCs/>
                <w:color w:val="auto"/>
                <w:sz w:val="24"/>
              </w:rPr>
            </w:pPr>
            <w:r>
              <w:rPr>
                <w:rFonts w:hint="eastAsia" w:ascii="楷体_GB2312" w:hAnsi="仿宋" w:eastAsia="楷体_GB2312"/>
                <w:bCs/>
                <w:sz w:val="24"/>
              </w:rPr>
              <w:t>哲学与人生</w:t>
            </w:r>
          </w:p>
        </w:tc>
        <w:tc>
          <w:tcPr>
            <w:tcW w:w="6769" w:type="dxa"/>
            <w:vAlign w:val="center"/>
          </w:tcPr>
          <w:p>
            <w:pPr>
              <w:jc w:val="left"/>
              <w:rPr>
                <w:rFonts w:ascii="楷体_GB2312" w:hAnsi="仿宋" w:eastAsia="楷体_GB2312"/>
                <w:bCs/>
                <w:color w:val="auto"/>
                <w:sz w:val="24"/>
              </w:rPr>
            </w:pPr>
            <w:r>
              <w:rPr>
                <w:rFonts w:hint="eastAsia" w:ascii="楷体_GB2312" w:hAnsi="仿宋" w:eastAsia="楷体_GB2312"/>
                <w:bCs/>
                <w:sz w:val="24"/>
              </w:rPr>
              <w:t>按照《等职业学校思想政治课程标准(2020年版)》执行。全面贯彻党的教育方针，落实立德树人根木任务：闸明马克思主义哲学是科学的世界观和方法论，讲述辩证唯物主义和历史唯物主义基本观点及对人生成长的意义：闸述社会生活及个人成长中进行正确价值断和行为选择的意义：引导学生弘扬和践行社会主义核心价值观，为学生成长奠定正确的世界观、人4生观和价值观基础。</w:t>
            </w:r>
          </w:p>
        </w:tc>
        <w:tc>
          <w:tcPr>
            <w:tcW w:w="1027" w:type="dxa"/>
            <w:vAlign w:val="center"/>
          </w:tcPr>
          <w:p>
            <w:pPr>
              <w:jc w:val="center"/>
              <w:rPr>
                <w:rFonts w:ascii="楷体_GB2312" w:hAnsi="仿宋" w:eastAsia="楷体_GB2312"/>
                <w:bCs/>
                <w:sz w:val="24"/>
              </w:rPr>
            </w:pPr>
            <w:r>
              <w:rPr>
                <w:rFonts w:ascii="楷体_GB2312" w:hAnsi="仿宋" w:eastAsia="楷体_GB2312"/>
                <w:bCs/>
                <w:sz w:val="24"/>
              </w:rPr>
              <w:t>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pPr>
              <w:jc w:val="center"/>
              <w:rPr>
                <w:rFonts w:ascii="楷体_GB2312" w:hAnsi="仿宋" w:eastAsia="楷体_GB2312"/>
                <w:sz w:val="24"/>
              </w:rPr>
            </w:pPr>
            <w:r>
              <w:rPr>
                <w:rFonts w:hint="eastAsia" w:ascii="楷体_GB2312" w:hAnsi="仿宋" w:eastAsia="楷体_GB2312"/>
                <w:sz w:val="24"/>
              </w:rPr>
              <w:t>4</w:t>
            </w:r>
          </w:p>
        </w:tc>
        <w:tc>
          <w:tcPr>
            <w:tcW w:w="1418" w:type="dxa"/>
            <w:vAlign w:val="center"/>
          </w:tcPr>
          <w:p>
            <w:pPr>
              <w:jc w:val="center"/>
              <w:rPr>
                <w:rFonts w:ascii="楷体_GB2312" w:hAnsi="仿宋" w:eastAsia="楷体_GB2312"/>
                <w:bCs/>
                <w:color w:val="auto"/>
                <w:sz w:val="24"/>
              </w:rPr>
            </w:pPr>
            <w:r>
              <w:rPr>
                <w:rFonts w:hint="eastAsia" w:ascii="楷体_GB2312" w:hAnsi="仿宋" w:eastAsia="楷体_GB2312"/>
                <w:bCs/>
                <w:sz w:val="24"/>
              </w:rPr>
              <w:t>职业道德和法治</w:t>
            </w:r>
          </w:p>
        </w:tc>
        <w:tc>
          <w:tcPr>
            <w:tcW w:w="6769" w:type="dxa"/>
            <w:vAlign w:val="center"/>
          </w:tcPr>
          <w:p>
            <w:pPr>
              <w:jc w:val="left"/>
              <w:rPr>
                <w:rFonts w:ascii="楷体_GB2312" w:hAnsi="仿宋" w:eastAsia="楷体_GB2312"/>
                <w:bCs/>
                <w:color w:val="auto"/>
                <w:sz w:val="24"/>
              </w:rPr>
            </w:pPr>
            <w:r>
              <w:rPr>
                <w:rFonts w:hint="eastAsia" w:ascii="楷体_GB2312" w:hAnsi="仿宋" w:eastAsia="楷体_GB2312"/>
                <w:bCs/>
                <w:sz w:val="24"/>
              </w:rPr>
              <w:t>按照《中等职业学校思想政治课程标准(2020年版)》执行。着眼于提高中职学生的职业道德素质和法治素养，对学生进行职业道德和法治教育。帮助学生理解全面依法治国的总目标和基本要求，了解职业道德和法律规范，增强职业道德和法治意识，养成爱岗散业、依法办事的思维方式和行为习惯。</w:t>
            </w:r>
          </w:p>
        </w:tc>
        <w:tc>
          <w:tcPr>
            <w:tcW w:w="1027" w:type="dxa"/>
            <w:vAlign w:val="center"/>
          </w:tcPr>
          <w:p>
            <w:pPr>
              <w:jc w:val="center"/>
              <w:rPr>
                <w:rFonts w:ascii="楷体_GB2312" w:hAnsi="仿宋" w:eastAsia="楷体_GB2312"/>
                <w:bCs/>
                <w:sz w:val="24"/>
              </w:rPr>
            </w:pPr>
            <w:r>
              <w:rPr>
                <w:rFonts w:ascii="楷体_GB2312" w:hAnsi="仿宋" w:eastAsia="楷体_GB2312"/>
                <w:bCs/>
                <w:sz w:val="24"/>
              </w:rPr>
              <w:t>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pPr>
              <w:jc w:val="center"/>
              <w:rPr>
                <w:rFonts w:ascii="楷体_GB2312" w:hAnsi="仿宋" w:eastAsia="楷体_GB2312"/>
                <w:sz w:val="24"/>
              </w:rPr>
            </w:pPr>
            <w:r>
              <w:rPr>
                <w:rFonts w:hint="eastAsia" w:ascii="楷体_GB2312" w:hAnsi="仿宋" w:eastAsia="楷体_GB2312"/>
                <w:sz w:val="24"/>
              </w:rPr>
              <w:t>5</w:t>
            </w:r>
          </w:p>
        </w:tc>
        <w:tc>
          <w:tcPr>
            <w:tcW w:w="1418" w:type="dxa"/>
            <w:vAlign w:val="center"/>
          </w:tcPr>
          <w:p>
            <w:pPr>
              <w:jc w:val="center"/>
              <w:rPr>
                <w:rFonts w:ascii="楷体_GB2312" w:hAnsi="仿宋" w:eastAsia="楷体_GB2312"/>
                <w:bCs/>
                <w:color w:val="auto"/>
                <w:sz w:val="24"/>
              </w:rPr>
            </w:pPr>
            <w:r>
              <w:rPr>
                <w:rFonts w:hint="eastAsia" w:ascii="楷体_GB2312" w:hAnsi="仿宋" w:eastAsia="楷体_GB2312"/>
                <w:bCs/>
                <w:sz w:val="24"/>
              </w:rPr>
              <w:t>语文</w:t>
            </w:r>
          </w:p>
        </w:tc>
        <w:tc>
          <w:tcPr>
            <w:tcW w:w="6769" w:type="dxa"/>
            <w:vAlign w:val="center"/>
          </w:tcPr>
          <w:p>
            <w:pPr>
              <w:jc w:val="left"/>
              <w:rPr>
                <w:rFonts w:ascii="楷体_GB2312" w:hAnsi="仿宋" w:eastAsia="楷体_GB2312"/>
                <w:bCs/>
                <w:color w:val="auto"/>
                <w:sz w:val="24"/>
              </w:rPr>
            </w:pPr>
            <w:r>
              <w:rPr>
                <w:rFonts w:hint="eastAsia" w:ascii="楷体_GB2312" w:hAnsi="仿宋" w:eastAsia="楷体_GB2312"/>
                <w:bCs/>
                <w:sz w:val="24"/>
              </w:rPr>
              <w:t>按照《中等职业学校语文课程星标准(2020年版)》执行，全面贯彻党的教育方针，落实立德树人银本任务；引导学生根据真实的语言运用情境，开展自主的言语实践活动.，积累言语经验，把握祖国语言文字的特点和运用规律，提高运用祖国语言文字的能力，理解与热爱祖国语言文字，发展思维能力，提升思维品质，培养健康的审美情趣，积累丰厚的文化底蕴，培育和践行社会主义核心价值观，增强文化自信。</w:t>
            </w:r>
          </w:p>
        </w:tc>
        <w:tc>
          <w:tcPr>
            <w:tcW w:w="1027" w:type="dxa"/>
            <w:vAlign w:val="center"/>
          </w:tcPr>
          <w:p>
            <w:pPr>
              <w:jc w:val="center"/>
              <w:rPr>
                <w:rFonts w:ascii="楷体_GB2312" w:hAnsi="仿宋" w:eastAsia="楷体_GB2312"/>
                <w:bCs/>
                <w:sz w:val="24"/>
              </w:rPr>
            </w:pPr>
            <w:r>
              <w:rPr>
                <w:rFonts w:hint="eastAsia" w:ascii="楷体_GB2312" w:hAnsi="仿宋" w:eastAsia="楷体_GB2312"/>
                <w:bCs/>
                <w:sz w:val="24"/>
              </w:rPr>
              <w:t>360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pPr>
              <w:jc w:val="center"/>
              <w:rPr>
                <w:rFonts w:ascii="楷体_GB2312" w:hAnsi="仿宋" w:eastAsia="楷体_GB2312"/>
                <w:sz w:val="24"/>
              </w:rPr>
            </w:pPr>
            <w:r>
              <w:rPr>
                <w:rFonts w:hint="eastAsia" w:ascii="楷体_GB2312" w:hAnsi="仿宋" w:eastAsia="楷体_GB2312"/>
                <w:sz w:val="24"/>
              </w:rPr>
              <w:t>6</w:t>
            </w:r>
          </w:p>
        </w:tc>
        <w:tc>
          <w:tcPr>
            <w:tcW w:w="1418" w:type="dxa"/>
            <w:vAlign w:val="center"/>
          </w:tcPr>
          <w:p>
            <w:pPr>
              <w:jc w:val="center"/>
              <w:rPr>
                <w:rFonts w:ascii="楷体_GB2312" w:hAnsi="仿宋" w:eastAsia="楷体_GB2312"/>
                <w:bCs/>
                <w:color w:val="auto"/>
                <w:sz w:val="24"/>
              </w:rPr>
            </w:pPr>
            <w:r>
              <w:rPr>
                <w:rFonts w:hint="eastAsia" w:ascii="楷体_GB2312" w:hAnsi="仿宋" w:eastAsia="楷体_GB2312"/>
                <w:bCs/>
                <w:sz w:val="24"/>
              </w:rPr>
              <w:t>数学</w:t>
            </w:r>
          </w:p>
        </w:tc>
        <w:tc>
          <w:tcPr>
            <w:tcW w:w="6769" w:type="dxa"/>
            <w:vAlign w:val="center"/>
          </w:tcPr>
          <w:p>
            <w:pPr>
              <w:jc w:val="center"/>
              <w:rPr>
                <w:rFonts w:ascii="楷体_GB2312" w:hAnsi="仿宋" w:eastAsia="楷体_GB2312"/>
                <w:bCs/>
                <w:color w:val="auto"/>
                <w:sz w:val="24"/>
              </w:rPr>
            </w:pPr>
            <w:r>
              <w:rPr>
                <w:rFonts w:hint="eastAsia" w:ascii="楷体_GB2312" w:hAnsi="仿宋" w:eastAsia="楷体_GB2312"/>
                <w:bCs/>
                <w:sz w:val="24"/>
              </w:rPr>
              <w:t>按照《2020年中等职业学校数学教学标准》执行。全面贯彻党的教育方针，落实立德树人根本任务；围绕函数、几何与代数、概率与统计以数学知识、数学技能、数学思想、数学方法和活动经验为主线组织课程内容。使中等职业学校学生获得进一步学习和职业发展所必需的数学知识、数学技能、数学方法、数学思想和活动经验：具备中等职业学校数学学科核心素养，形成在继续学习和未来工作中运用数学知识和经验发现问题的意识、运用数学的思想方法和工具解决问题的能力：具备一定的科学精神和工匠精神，养成良好的道德品质，增强创新意识，成为德智体美劳全面发展的高素质劳动者和技术技能人才。</w:t>
            </w:r>
          </w:p>
        </w:tc>
        <w:tc>
          <w:tcPr>
            <w:tcW w:w="1027" w:type="dxa"/>
            <w:vAlign w:val="center"/>
          </w:tcPr>
          <w:p>
            <w:pPr>
              <w:jc w:val="center"/>
              <w:rPr>
                <w:rFonts w:ascii="楷体_GB2312" w:hAnsi="仿宋" w:eastAsia="楷体_GB2312"/>
                <w:bCs/>
                <w:sz w:val="24"/>
              </w:rPr>
            </w:pPr>
            <w:r>
              <w:rPr>
                <w:rFonts w:hint="eastAsia" w:ascii="楷体_GB2312" w:hAnsi="仿宋" w:eastAsia="楷体_GB2312"/>
                <w:bCs/>
                <w:sz w:val="24"/>
              </w:rPr>
              <w:t>360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pPr>
              <w:jc w:val="center"/>
              <w:rPr>
                <w:rFonts w:ascii="楷体_GB2312" w:hAnsi="仿宋" w:eastAsia="楷体_GB2312"/>
                <w:sz w:val="24"/>
              </w:rPr>
            </w:pPr>
            <w:r>
              <w:rPr>
                <w:rFonts w:hint="eastAsia" w:ascii="楷体_GB2312" w:hAnsi="仿宋" w:eastAsia="楷体_GB2312"/>
                <w:sz w:val="24"/>
              </w:rPr>
              <w:t>7</w:t>
            </w:r>
          </w:p>
        </w:tc>
        <w:tc>
          <w:tcPr>
            <w:tcW w:w="1418" w:type="dxa"/>
            <w:vAlign w:val="center"/>
          </w:tcPr>
          <w:p>
            <w:pPr>
              <w:jc w:val="center"/>
              <w:rPr>
                <w:rFonts w:ascii="楷体_GB2312" w:hAnsi="仿宋" w:eastAsia="楷体_GB2312"/>
                <w:bCs/>
                <w:color w:val="auto"/>
                <w:sz w:val="24"/>
              </w:rPr>
            </w:pPr>
            <w:r>
              <w:rPr>
                <w:rFonts w:hint="eastAsia" w:ascii="楷体_GB2312" w:hAnsi="仿宋" w:eastAsia="楷体_GB2312"/>
                <w:bCs/>
                <w:sz w:val="24"/>
              </w:rPr>
              <w:t>英语</w:t>
            </w:r>
          </w:p>
        </w:tc>
        <w:tc>
          <w:tcPr>
            <w:tcW w:w="6769" w:type="dxa"/>
            <w:vAlign w:val="center"/>
          </w:tcPr>
          <w:p>
            <w:pPr>
              <w:jc w:val="left"/>
              <w:rPr>
                <w:rFonts w:ascii="楷体_GB2312" w:hAnsi="仿宋" w:eastAsia="楷体_GB2312"/>
                <w:bCs/>
                <w:color w:val="auto"/>
                <w:sz w:val="24"/>
              </w:rPr>
            </w:pPr>
            <w:r>
              <w:rPr>
                <w:rFonts w:hint="eastAsia" w:ascii="楷体_GB2312" w:hAnsi="仿宋" w:eastAsia="楷体_GB2312"/>
                <w:bCs/>
                <w:sz w:val="24"/>
              </w:rPr>
              <w:t>按照《2020年中等职业学校英语教学标准》执行。全面贯彻党的教育方针，落实立德树人根木任务：帮助学生进一步学习语言基础知识，提高听、说、读、写等语言技能，发展中等职业学校英语学科核心素养：引导学生在真实情境中开展语言实践活动，认识文化的多样性，形成开放包容的态度，发展健康的审美情趣；理解思维差异，增强国际理解，坚定文化自信；帮助学生树立正确的世界观、人生观和价值观，自觉践行社会主义核心价值观，成为德智体美劳全面发展的高素质劳动者和技术技能人才。</w:t>
            </w:r>
          </w:p>
        </w:tc>
        <w:tc>
          <w:tcPr>
            <w:tcW w:w="1027" w:type="dxa"/>
            <w:vAlign w:val="center"/>
          </w:tcPr>
          <w:p>
            <w:pPr>
              <w:jc w:val="center"/>
              <w:rPr>
                <w:rFonts w:ascii="楷体_GB2312" w:hAnsi="仿宋" w:eastAsia="楷体_GB2312"/>
                <w:bCs/>
                <w:sz w:val="24"/>
              </w:rPr>
            </w:pPr>
            <w:r>
              <w:rPr>
                <w:rFonts w:hint="eastAsia" w:ascii="楷体_GB2312" w:hAnsi="仿宋" w:eastAsia="楷体_GB2312"/>
                <w:bCs/>
                <w:sz w:val="24"/>
              </w:rPr>
              <w:t>360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pPr>
              <w:jc w:val="center"/>
              <w:rPr>
                <w:rFonts w:ascii="楷体_GB2312" w:hAnsi="仿宋" w:eastAsia="楷体_GB2312"/>
                <w:sz w:val="24"/>
              </w:rPr>
            </w:pPr>
            <w:r>
              <w:rPr>
                <w:rFonts w:hint="eastAsia" w:ascii="楷体_GB2312" w:hAnsi="仿宋" w:eastAsia="楷体_GB2312"/>
                <w:sz w:val="24"/>
              </w:rPr>
              <w:t>8</w:t>
            </w:r>
          </w:p>
        </w:tc>
        <w:tc>
          <w:tcPr>
            <w:tcW w:w="1418" w:type="dxa"/>
            <w:vAlign w:val="center"/>
          </w:tcPr>
          <w:p>
            <w:pPr>
              <w:jc w:val="center"/>
              <w:rPr>
                <w:rFonts w:ascii="楷体_GB2312" w:hAnsi="仿宋" w:eastAsia="楷体_GB2312"/>
                <w:bCs/>
                <w:color w:val="auto"/>
                <w:sz w:val="24"/>
              </w:rPr>
            </w:pPr>
            <w:r>
              <w:rPr>
                <w:rFonts w:hint="eastAsia" w:ascii="楷体_GB2312" w:hAnsi="仿宋" w:eastAsia="楷体_GB2312"/>
                <w:bCs/>
                <w:sz w:val="24"/>
              </w:rPr>
              <w:t>信息技术</w:t>
            </w:r>
          </w:p>
        </w:tc>
        <w:tc>
          <w:tcPr>
            <w:tcW w:w="6769" w:type="dxa"/>
            <w:vAlign w:val="center"/>
          </w:tcPr>
          <w:p>
            <w:pPr>
              <w:jc w:val="left"/>
              <w:rPr>
                <w:rFonts w:ascii="楷体_GB2312" w:hAnsi="仿宋" w:eastAsia="楷体_GB2312"/>
                <w:bCs/>
                <w:color w:val="auto"/>
                <w:sz w:val="24"/>
              </w:rPr>
            </w:pPr>
            <w:r>
              <w:rPr>
                <w:rFonts w:hint="eastAsia" w:ascii="楷体_GB2312" w:hAnsi="仿宋" w:eastAsia="楷体_GB2312"/>
                <w:bCs/>
                <w:sz w:val="24"/>
              </w:rPr>
              <w:t>按照《2020年中等职业学校信息技术教学标准》执行。全面贯彻党的教育方针，落实立德树人根本任务：围绕中等职业学校信息技术学科核心素养，帮助学生认识信息技术对当今人类生产、生活的重要作用，理解信息技术、信息社会等概念和信息社会特征与规范，掌握信息技术设备与系统操作、网络应用、图文编辑、数据处理、程序设计、数字媒体技术应用、信息安全和人工智能等相关知识与技能，综合应用信息技术解决生产、生活和学习情境中各种问题：在数字化学习与创新过程中培养独立思考和主动探究能力，不断强化认知、合作、创新能力，为职业能力的提升奠定基础。</w:t>
            </w:r>
          </w:p>
        </w:tc>
        <w:tc>
          <w:tcPr>
            <w:tcW w:w="1027" w:type="dxa"/>
            <w:vAlign w:val="center"/>
          </w:tcPr>
          <w:p>
            <w:pPr>
              <w:jc w:val="center"/>
              <w:rPr>
                <w:rFonts w:ascii="楷体_GB2312" w:hAnsi="仿宋" w:eastAsia="楷体_GB2312"/>
                <w:bCs/>
                <w:sz w:val="24"/>
              </w:rPr>
            </w:pPr>
            <w:r>
              <w:rPr>
                <w:rFonts w:ascii="楷体_GB2312" w:hAnsi="仿宋" w:eastAsia="楷体_GB2312"/>
                <w:bCs/>
                <w:sz w:val="24"/>
              </w:rPr>
              <w:t>72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pPr>
              <w:jc w:val="center"/>
              <w:rPr>
                <w:rFonts w:ascii="楷体_GB2312" w:hAnsi="仿宋" w:eastAsia="楷体_GB2312"/>
                <w:sz w:val="24"/>
              </w:rPr>
            </w:pPr>
            <w:r>
              <w:rPr>
                <w:rFonts w:hint="eastAsia" w:ascii="楷体_GB2312" w:hAnsi="仿宋" w:eastAsia="楷体_GB2312"/>
                <w:sz w:val="24"/>
              </w:rPr>
              <w:t>9</w:t>
            </w:r>
          </w:p>
        </w:tc>
        <w:tc>
          <w:tcPr>
            <w:tcW w:w="1418" w:type="dxa"/>
            <w:vAlign w:val="center"/>
          </w:tcPr>
          <w:p>
            <w:pPr>
              <w:jc w:val="center"/>
              <w:rPr>
                <w:rFonts w:ascii="楷体_GB2312" w:hAnsi="仿宋" w:eastAsia="楷体_GB2312"/>
                <w:bCs/>
                <w:color w:val="auto"/>
                <w:sz w:val="24"/>
              </w:rPr>
            </w:pPr>
            <w:r>
              <w:rPr>
                <w:rFonts w:hint="eastAsia" w:ascii="楷体_GB2312" w:hAnsi="仿宋" w:eastAsia="楷体_GB2312"/>
                <w:bCs/>
                <w:sz w:val="24"/>
              </w:rPr>
              <w:t>体育与健康</w:t>
            </w:r>
          </w:p>
        </w:tc>
        <w:tc>
          <w:tcPr>
            <w:tcW w:w="6769" w:type="dxa"/>
            <w:vAlign w:val="center"/>
          </w:tcPr>
          <w:p>
            <w:pPr>
              <w:jc w:val="center"/>
              <w:rPr>
                <w:rFonts w:ascii="楷体_GB2312" w:hAnsi="仿宋" w:eastAsia="楷体_GB2312"/>
                <w:bCs/>
                <w:color w:val="auto"/>
                <w:sz w:val="24"/>
              </w:rPr>
            </w:pPr>
            <w:r>
              <w:rPr>
                <w:rFonts w:hint="eastAsia" w:ascii="楷体_GB2312" w:hAnsi="仿宋" w:eastAsia="楷体_GB2312"/>
                <w:bCs/>
                <w:sz w:val="24"/>
              </w:rPr>
              <w:t>按照《2020年中等职业学校体育与健康教学标准》执行。通过学习本课程，学生能够喜爱并积极参与体育运动，享受体育运动的乐趣：学会锻炼身体的科学方法，学握12项体育运动技能，提升体育运动能力，提高职业体能水平：树立健康观念，掌握健康知识和与职业相关的健康安全知识，形成健康文明的生活方式：遵守体育道德规范和行为准则，发扬体育精神塑造良好的体育品格，增强责任意识、规则意识和团队意识。帮助学生在体育锻炼中享受乐趣、增强体质、健全人格、锤炼意志，使学生在运动能力、健康行为和体育精神三方面获得全面发展。</w:t>
            </w:r>
          </w:p>
        </w:tc>
        <w:tc>
          <w:tcPr>
            <w:tcW w:w="1027" w:type="dxa"/>
            <w:vAlign w:val="center"/>
          </w:tcPr>
          <w:p>
            <w:pPr>
              <w:jc w:val="center"/>
              <w:rPr>
                <w:rFonts w:ascii="楷体_GB2312" w:hAnsi="仿宋" w:eastAsia="楷体_GB2312"/>
                <w:bCs/>
                <w:sz w:val="24"/>
              </w:rPr>
            </w:pPr>
            <w:r>
              <w:rPr>
                <w:rFonts w:hint="eastAsia" w:ascii="楷体_GB2312" w:hAnsi="仿宋" w:eastAsia="楷体_GB2312"/>
                <w:bCs/>
                <w:sz w:val="24"/>
              </w:rPr>
              <w:t>180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pPr>
              <w:jc w:val="center"/>
              <w:rPr>
                <w:rFonts w:ascii="楷体_GB2312" w:hAnsi="仿宋" w:eastAsia="楷体_GB2312"/>
                <w:sz w:val="24"/>
              </w:rPr>
            </w:pPr>
            <w:r>
              <w:rPr>
                <w:rFonts w:hint="eastAsia" w:ascii="楷体_GB2312" w:hAnsi="仿宋" w:eastAsia="楷体_GB2312"/>
                <w:sz w:val="24"/>
              </w:rPr>
              <w:t>10</w:t>
            </w:r>
          </w:p>
        </w:tc>
        <w:tc>
          <w:tcPr>
            <w:tcW w:w="1418" w:type="dxa"/>
            <w:vAlign w:val="center"/>
          </w:tcPr>
          <w:p>
            <w:pPr>
              <w:jc w:val="center"/>
              <w:rPr>
                <w:rFonts w:ascii="楷体_GB2312" w:hAnsi="仿宋" w:eastAsia="楷体_GB2312"/>
                <w:bCs/>
                <w:color w:val="auto"/>
                <w:sz w:val="24"/>
              </w:rPr>
            </w:pPr>
            <w:r>
              <w:rPr>
                <w:rFonts w:hint="eastAsia" w:ascii="楷体_GB2312" w:hAnsi="仿宋" w:eastAsia="楷体_GB2312"/>
                <w:bCs/>
                <w:sz w:val="24"/>
              </w:rPr>
              <w:t>艺术（美术鉴赏与实践）</w:t>
            </w:r>
          </w:p>
        </w:tc>
        <w:tc>
          <w:tcPr>
            <w:tcW w:w="6769" w:type="dxa"/>
            <w:vAlign w:val="center"/>
          </w:tcPr>
          <w:p>
            <w:pPr>
              <w:jc w:val="left"/>
              <w:rPr>
                <w:rFonts w:ascii="楷体_GB2312" w:hAnsi="仿宋" w:eastAsia="楷体_GB2312"/>
                <w:bCs/>
                <w:color w:val="auto"/>
                <w:sz w:val="24"/>
              </w:rPr>
            </w:pPr>
            <w:r>
              <w:rPr>
                <w:rFonts w:hint="eastAsia" w:ascii="楷体_GB2312" w:hAnsi="仿宋" w:eastAsia="楷体_GB2312"/>
                <w:bCs/>
                <w:sz w:val="24"/>
              </w:rPr>
              <w:t>按照《2020年中等职业学校艺术教学标准》执行。全面贯彻党的教育方针，落实立德树人根木任务：充分发挥艺术学科独特的育人功能，以关育人，以文化人，以情动人，提高学生的审美和人文素养，极导学生主动参与艺术学习和实践，进步积累和学握艺本基知淇、基本技能和方法，培养学生感受关、鉴赏关、表现美、创造美的能力，帮助学生塑造美好心灵，健全健康人格，厚植民族情感，增进文化认同，坚定文化自信，成为德智体美劳全面发展的高素质劳劳动者和技术技能人才。</w:t>
            </w:r>
          </w:p>
        </w:tc>
        <w:tc>
          <w:tcPr>
            <w:tcW w:w="1027" w:type="dxa"/>
            <w:vAlign w:val="center"/>
          </w:tcPr>
          <w:p>
            <w:pPr>
              <w:jc w:val="center"/>
              <w:rPr>
                <w:rFonts w:ascii="楷体_GB2312" w:hAnsi="仿宋" w:eastAsia="楷体_GB2312"/>
                <w:bCs/>
                <w:sz w:val="24"/>
              </w:rPr>
            </w:pPr>
            <w:r>
              <w:rPr>
                <w:rFonts w:hint="eastAsia" w:ascii="楷体_GB2312" w:hAnsi="仿宋" w:eastAsia="楷体_GB2312"/>
                <w:bCs/>
                <w:sz w:val="24"/>
              </w:rPr>
              <w:t>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pPr>
              <w:jc w:val="center"/>
              <w:rPr>
                <w:rFonts w:ascii="楷体_GB2312" w:hAnsi="仿宋" w:eastAsia="楷体_GB2312"/>
                <w:sz w:val="24"/>
              </w:rPr>
            </w:pPr>
            <w:r>
              <w:rPr>
                <w:rFonts w:hint="eastAsia" w:ascii="楷体_GB2312" w:hAnsi="仿宋" w:eastAsia="楷体_GB2312"/>
                <w:sz w:val="24"/>
              </w:rPr>
              <w:t>11</w:t>
            </w:r>
          </w:p>
        </w:tc>
        <w:tc>
          <w:tcPr>
            <w:tcW w:w="1418" w:type="dxa"/>
            <w:vAlign w:val="center"/>
          </w:tcPr>
          <w:p>
            <w:pPr>
              <w:jc w:val="center"/>
              <w:rPr>
                <w:rFonts w:ascii="楷体_GB2312" w:hAnsi="仿宋" w:eastAsia="楷体_GB2312"/>
                <w:bCs/>
                <w:color w:val="auto"/>
                <w:sz w:val="24"/>
              </w:rPr>
            </w:pPr>
            <w:r>
              <w:rPr>
                <w:rFonts w:hint="eastAsia" w:ascii="楷体_GB2312" w:hAnsi="仿宋" w:eastAsia="楷体_GB2312"/>
                <w:bCs/>
                <w:sz w:val="24"/>
              </w:rPr>
              <w:t>艺术（音乐鉴赏与实践）</w:t>
            </w:r>
          </w:p>
        </w:tc>
        <w:tc>
          <w:tcPr>
            <w:tcW w:w="6769" w:type="dxa"/>
            <w:vAlign w:val="center"/>
          </w:tcPr>
          <w:p>
            <w:pPr>
              <w:jc w:val="left"/>
              <w:rPr>
                <w:rFonts w:ascii="楷体_GB2312" w:hAnsi="仿宋" w:eastAsia="楷体_GB2312"/>
                <w:bCs/>
                <w:color w:val="auto"/>
                <w:sz w:val="24"/>
              </w:rPr>
            </w:pPr>
            <w:r>
              <w:rPr>
                <w:rFonts w:hint="eastAsia" w:ascii="楷体_GB2312" w:hAnsi="仿宋" w:eastAsia="楷体_GB2312"/>
                <w:bCs/>
                <w:sz w:val="24"/>
              </w:rPr>
              <w:t>按照《2020年中等职业学校艺术教学标准》执行。全面贯彻党的教育方针，落实立德树人根木任务：充分发挥艺术学科独特的育人功能，以关育人，以文化人，以情动人，提高学生的审美和人文素养，极导学生主动参与艺术学习和实践，进步积累和学握艺本基知淇、基本技能和方法，培养学生感受关、鉴赏关、表现美、创造美的能力，帮助学生塑造美好心灵，健全健康人格，厚植民族情感，增进文化认同，坚定文化自信，成为德智体美劳全面发展的高素质劳劳动者和技术技能人才。</w:t>
            </w:r>
          </w:p>
        </w:tc>
        <w:tc>
          <w:tcPr>
            <w:tcW w:w="1027" w:type="dxa"/>
            <w:vAlign w:val="center"/>
          </w:tcPr>
          <w:p>
            <w:pPr>
              <w:jc w:val="center"/>
              <w:rPr>
                <w:rFonts w:ascii="楷体_GB2312" w:hAnsi="仿宋" w:eastAsia="楷体_GB2312"/>
                <w:bCs/>
                <w:sz w:val="24"/>
              </w:rPr>
            </w:pPr>
            <w:r>
              <w:rPr>
                <w:rFonts w:hint="eastAsia" w:ascii="楷体_GB2312" w:hAnsi="仿宋" w:eastAsia="楷体_GB2312"/>
                <w:bCs/>
                <w:sz w:val="24"/>
              </w:rPr>
              <w:t>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pPr>
              <w:jc w:val="center"/>
              <w:rPr>
                <w:rFonts w:ascii="楷体_GB2312" w:hAnsi="仿宋" w:eastAsia="楷体_GB2312"/>
                <w:sz w:val="24"/>
              </w:rPr>
            </w:pPr>
            <w:r>
              <w:rPr>
                <w:rFonts w:hint="eastAsia" w:ascii="楷体_GB2312" w:hAnsi="仿宋" w:eastAsia="楷体_GB2312"/>
                <w:sz w:val="24"/>
              </w:rPr>
              <w:t>12</w:t>
            </w:r>
          </w:p>
        </w:tc>
        <w:tc>
          <w:tcPr>
            <w:tcW w:w="1418" w:type="dxa"/>
            <w:vAlign w:val="center"/>
          </w:tcPr>
          <w:p>
            <w:pPr>
              <w:jc w:val="center"/>
              <w:rPr>
                <w:rFonts w:ascii="楷体_GB2312" w:hAnsi="仿宋" w:eastAsia="楷体_GB2312"/>
                <w:bCs/>
                <w:color w:val="auto"/>
                <w:sz w:val="24"/>
              </w:rPr>
            </w:pPr>
            <w:r>
              <w:rPr>
                <w:rFonts w:hint="eastAsia" w:ascii="楷体_GB2312" w:hAnsi="仿宋" w:eastAsia="楷体_GB2312"/>
                <w:bCs/>
                <w:sz w:val="24"/>
              </w:rPr>
              <w:t>中国历史</w:t>
            </w:r>
          </w:p>
        </w:tc>
        <w:tc>
          <w:tcPr>
            <w:tcW w:w="6769" w:type="dxa"/>
            <w:vAlign w:val="center"/>
          </w:tcPr>
          <w:p>
            <w:pPr>
              <w:jc w:val="left"/>
              <w:rPr>
                <w:rFonts w:ascii="楷体_GB2312" w:hAnsi="仿宋" w:eastAsia="楷体_GB2312"/>
                <w:bCs/>
                <w:color w:val="auto"/>
                <w:sz w:val="24"/>
              </w:rPr>
            </w:pPr>
            <w:r>
              <w:rPr>
                <w:rFonts w:hint="eastAsia" w:ascii="楷体_GB2312" w:hAnsi="仿宋" w:eastAsia="楷体_GB2312"/>
                <w:bCs/>
                <w:sz w:val="24"/>
              </w:rPr>
              <w:t>按照《2020年中等职业学校历史教学标准》执行，全面贯彻党的教育针，落实立德树人根木任务：以唯物史观为指导，促进中等职业学校学生进一步了解人类社会形态从低级到高级发展的基本脉络、基本规律和优秀文化成果，从历史的角度了解和思考人与人、人与社会、人与自然的关系，增强历史使命感和社会责任感，进一步弘扬以爱国主义为核心的民族精神和以改革创新为核心的时代精神，培育和践行社会主义核心价值现，树立正确的历史观、民族观、国家观和文化观，塑造健全的人格，养成职业精神，培养德智美劳全面发展的社会主义建设者和接班人。</w:t>
            </w:r>
          </w:p>
        </w:tc>
        <w:tc>
          <w:tcPr>
            <w:tcW w:w="1027" w:type="dxa"/>
            <w:vAlign w:val="center"/>
          </w:tcPr>
          <w:p>
            <w:pPr>
              <w:jc w:val="center"/>
              <w:rPr>
                <w:rFonts w:ascii="楷体_GB2312" w:hAnsi="仿宋" w:eastAsia="楷体_GB2312"/>
                <w:bCs/>
                <w:sz w:val="24"/>
              </w:rPr>
            </w:pPr>
            <w:r>
              <w:rPr>
                <w:rFonts w:ascii="楷体_GB2312" w:hAnsi="仿宋" w:eastAsia="楷体_GB2312"/>
                <w:bCs/>
                <w:sz w:val="24"/>
              </w:rPr>
              <w:t>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pPr>
              <w:jc w:val="center"/>
              <w:rPr>
                <w:rFonts w:ascii="楷体_GB2312" w:hAnsi="仿宋" w:eastAsia="楷体_GB2312"/>
                <w:sz w:val="24"/>
              </w:rPr>
            </w:pPr>
            <w:r>
              <w:rPr>
                <w:rFonts w:hint="eastAsia" w:ascii="楷体_GB2312" w:hAnsi="仿宋" w:eastAsia="楷体_GB2312"/>
                <w:sz w:val="24"/>
              </w:rPr>
              <w:t>13</w:t>
            </w:r>
          </w:p>
        </w:tc>
        <w:tc>
          <w:tcPr>
            <w:tcW w:w="1418" w:type="dxa"/>
            <w:vAlign w:val="center"/>
          </w:tcPr>
          <w:p>
            <w:pPr>
              <w:jc w:val="center"/>
              <w:rPr>
                <w:rFonts w:ascii="楷体_GB2312" w:hAnsi="仿宋" w:eastAsia="楷体_GB2312"/>
                <w:bCs/>
                <w:color w:val="auto"/>
                <w:sz w:val="24"/>
              </w:rPr>
            </w:pPr>
            <w:r>
              <w:rPr>
                <w:rFonts w:hint="eastAsia" w:ascii="楷体_GB2312" w:hAnsi="仿宋" w:eastAsia="楷体_GB2312"/>
                <w:bCs/>
                <w:sz w:val="24"/>
              </w:rPr>
              <w:t>世界历史</w:t>
            </w:r>
          </w:p>
        </w:tc>
        <w:tc>
          <w:tcPr>
            <w:tcW w:w="6769" w:type="dxa"/>
            <w:vAlign w:val="center"/>
          </w:tcPr>
          <w:p>
            <w:pPr>
              <w:jc w:val="left"/>
              <w:rPr>
                <w:rFonts w:ascii="楷体_GB2312" w:hAnsi="仿宋" w:eastAsia="楷体_GB2312"/>
                <w:bCs/>
                <w:color w:val="auto"/>
                <w:sz w:val="24"/>
              </w:rPr>
            </w:pPr>
            <w:r>
              <w:rPr>
                <w:rFonts w:hint="eastAsia" w:ascii="楷体_GB2312" w:hAnsi="仿宋" w:eastAsia="楷体_GB2312"/>
                <w:bCs/>
                <w:sz w:val="24"/>
              </w:rPr>
              <w:t>按照《2020年中等职业学校历史教学标准》执行，全面贯彻党的教育针，落实立德树人根木任务：以唯物史观为指导，促进中等职业学校学生进一步了解人类社会形态从低级到高级发展的基本脉络、基本规律和优秀文化成果，从历史的角度了解和思考人与人、人与社会、人与自然的关系，增强历史使命感和社会责任感，进一步弘扬以爱国主义为核心的民族精神和以改革创新为核心的时代精神，培育和践行社会主义核心价值现，树立正确的历史观、民族观、国家观和文化观，塑造健全的人格，养成职业精神，培养德智美劳全面发展的社会主义建设者和接班人。</w:t>
            </w:r>
          </w:p>
        </w:tc>
        <w:tc>
          <w:tcPr>
            <w:tcW w:w="1027" w:type="dxa"/>
            <w:vAlign w:val="center"/>
          </w:tcPr>
          <w:p>
            <w:pPr>
              <w:jc w:val="center"/>
              <w:rPr>
                <w:rFonts w:ascii="楷体_GB2312" w:hAnsi="仿宋" w:eastAsia="楷体_GB2312"/>
                <w:bCs/>
                <w:sz w:val="24"/>
              </w:rPr>
            </w:pPr>
            <w:r>
              <w:rPr>
                <w:rFonts w:ascii="楷体_GB2312" w:hAnsi="仿宋" w:eastAsia="楷体_GB2312"/>
                <w:bCs/>
                <w:sz w:val="24"/>
              </w:rPr>
              <w:t>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pPr>
              <w:jc w:val="center"/>
              <w:rPr>
                <w:rFonts w:ascii="楷体_GB2312" w:hAnsi="仿宋" w:eastAsia="楷体_GB2312"/>
                <w:sz w:val="24"/>
              </w:rPr>
            </w:pPr>
            <w:r>
              <w:rPr>
                <w:rFonts w:hint="eastAsia" w:ascii="楷体_GB2312" w:hAnsi="仿宋" w:eastAsia="楷体_GB2312"/>
                <w:sz w:val="24"/>
              </w:rPr>
              <w:t>14</w:t>
            </w:r>
          </w:p>
        </w:tc>
        <w:tc>
          <w:tcPr>
            <w:tcW w:w="1418" w:type="dxa"/>
            <w:vAlign w:val="center"/>
          </w:tcPr>
          <w:p>
            <w:pPr>
              <w:jc w:val="center"/>
              <w:rPr>
                <w:rFonts w:ascii="楷体_GB2312" w:hAnsi="仿宋" w:eastAsia="楷体_GB2312"/>
                <w:bCs/>
                <w:color w:val="auto"/>
                <w:sz w:val="24"/>
              </w:rPr>
            </w:pPr>
            <w:r>
              <w:rPr>
                <w:rFonts w:hint="eastAsia" w:ascii="楷体_GB2312" w:hAnsi="仿宋" w:eastAsia="楷体_GB2312"/>
                <w:bCs/>
                <w:sz w:val="24"/>
              </w:rPr>
              <w:t>劳动教育指导手册</w:t>
            </w:r>
          </w:p>
        </w:tc>
        <w:tc>
          <w:tcPr>
            <w:tcW w:w="6769" w:type="dxa"/>
            <w:vAlign w:val="center"/>
          </w:tcPr>
          <w:p>
            <w:pPr>
              <w:jc w:val="left"/>
              <w:rPr>
                <w:rFonts w:ascii="楷体_GB2312" w:hAnsi="仿宋" w:eastAsia="楷体_GB2312"/>
                <w:bCs/>
                <w:color w:val="auto"/>
                <w:sz w:val="24"/>
              </w:rPr>
            </w:pPr>
            <w:r>
              <w:rPr>
                <w:rFonts w:ascii="楷体_GB2312" w:hAnsi="仿宋" w:eastAsia="楷体_GB2312"/>
                <w:bCs/>
                <w:sz w:val="24"/>
              </w:rPr>
              <w:t>通过劳动教育必修课，使学生能够正确理解和形成马克思主义</w:t>
            </w:r>
            <w:r>
              <w:rPr>
                <w:rFonts w:hint="eastAsia" w:ascii="楷体_GB2312" w:hAnsi="仿宋" w:eastAsia="楷体_GB2312"/>
                <w:bCs/>
                <w:sz w:val="24"/>
              </w:rPr>
              <w:t>劳</w:t>
            </w:r>
            <w:r>
              <w:rPr>
                <w:rFonts w:ascii="楷体_GB2312" w:hAnsi="仿宋" w:eastAsia="楷体_GB2312"/>
                <w:bCs/>
                <w:sz w:val="24"/>
              </w:rPr>
              <w:t>动观，牢</w:t>
            </w:r>
            <w:r>
              <w:rPr>
                <w:rFonts w:hint="eastAsia" w:ascii="楷体_GB2312" w:hAnsi="仿宋" w:eastAsia="楷体_GB2312"/>
                <w:bCs/>
                <w:sz w:val="24"/>
              </w:rPr>
              <w:t>固</w:t>
            </w:r>
            <w:r>
              <w:rPr>
                <w:rFonts w:ascii="楷体_GB2312" w:hAnsi="仿宋" w:eastAsia="楷体_GB2312"/>
                <w:bCs/>
                <w:sz w:val="24"/>
              </w:rPr>
              <w:t>树立劳动最光荣、劳动最崇高、劳动最伟大、劳动最美丽的劳动观念，促进学生体会劳动创造美好生活，</w:t>
            </w:r>
            <w:r>
              <w:rPr>
                <w:rFonts w:hint="eastAsia" w:ascii="楷体_GB2312" w:hAnsi="仿宋" w:eastAsia="楷体_GB2312"/>
                <w:bCs/>
                <w:sz w:val="24"/>
              </w:rPr>
              <w:t>体</w:t>
            </w:r>
            <w:r>
              <w:rPr>
                <w:rFonts w:ascii="楷体_GB2312" w:hAnsi="仿宋" w:eastAsia="楷体_GB2312"/>
                <w:bCs/>
                <w:sz w:val="24"/>
              </w:rPr>
              <w:t>认劳动不分贵贱，热爱劳动，尊重普通劳动者，培养勤俭</w:t>
            </w:r>
            <w:r>
              <w:rPr>
                <w:rFonts w:hint="eastAsia" w:ascii="楷体_GB2312" w:hAnsi="仿宋" w:eastAsia="楷体_GB2312"/>
                <w:bCs/>
                <w:sz w:val="24"/>
              </w:rPr>
              <w:t>、</w:t>
            </w:r>
            <w:r>
              <w:rPr>
                <w:rFonts w:ascii="楷体_GB2312" w:hAnsi="仿宋" w:eastAsia="楷体_GB2312"/>
                <w:bCs/>
                <w:sz w:val="24"/>
              </w:rPr>
              <w:t>奋斗、创新、奉献的劳动精神，为学生具备满足生存发展需要的基本劳动能力和形成良好劳动习惯奠定基础，培养德智</w:t>
            </w:r>
            <w:r>
              <w:rPr>
                <w:rFonts w:hint="eastAsia" w:ascii="楷体_GB2312" w:hAnsi="仿宋" w:eastAsia="楷体_GB2312"/>
                <w:bCs/>
                <w:sz w:val="24"/>
              </w:rPr>
              <w:t>体</w:t>
            </w:r>
            <w:r>
              <w:rPr>
                <w:rFonts w:ascii="楷体_GB2312" w:hAnsi="仿宋" w:eastAsia="楷体_GB2312"/>
                <w:bCs/>
                <w:sz w:val="24"/>
              </w:rPr>
              <w:t>美劳全面发展的社会主义建遺者和接班人。</w:t>
            </w:r>
          </w:p>
        </w:tc>
        <w:tc>
          <w:tcPr>
            <w:tcW w:w="1027" w:type="dxa"/>
            <w:vAlign w:val="center"/>
          </w:tcPr>
          <w:p>
            <w:pPr>
              <w:jc w:val="center"/>
              <w:rPr>
                <w:rFonts w:ascii="楷体_GB2312" w:hAnsi="仿宋" w:eastAsia="楷体_GB2312"/>
                <w:bCs/>
                <w:sz w:val="24"/>
              </w:rPr>
            </w:pPr>
            <w:r>
              <w:rPr>
                <w:rFonts w:ascii="楷体_GB2312" w:hAnsi="仿宋" w:eastAsia="楷体_GB2312"/>
                <w:bCs/>
                <w:sz w:val="24"/>
              </w:rPr>
              <w:t>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pPr>
              <w:jc w:val="center"/>
              <w:rPr>
                <w:rFonts w:ascii="楷体_GB2312" w:hAnsi="仿宋" w:eastAsia="楷体_GB2312"/>
                <w:sz w:val="24"/>
              </w:rPr>
            </w:pPr>
            <w:r>
              <w:rPr>
                <w:rFonts w:hint="eastAsia" w:ascii="楷体_GB2312" w:hAnsi="仿宋" w:eastAsia="楷体_GB2312"/>
                <w:sz w:val="24"/>
              </w:rPr>
              <w:t>15</w:t>
            </w:r>
          </w:p>
        </w:tc>
        <w:tc>
          <w:tcPr>
            <w:tcW w:w="1418" w:type="dxa"/>
            <w:vAlign w:val="center"/>
          </w:tcPr>
          <w:p>
            <w:pPr>
              <w:jc w:val="center"/>
              <w:rPr>
                <w:rFonts w:ascii="楷体_GB2312" w:hAnsi="仿宋" w:eastAsia="楷体_GB2312"/>
                <w:bCs/>
                <w:color w:val="auto"/>
                <w:sz w:val="24"/>
              </w:rPr>
            </w:pPr>
            <w:r>
              <w:rPr>
                <w:rFonts w:hint="eastAsia" w:ascii="楷体_GB2312" w:hAnsi="仿宋" w:eastAsia="楷体_GB2312"/>
                <w:bCs/>
                <w:sz w:val="24"/>
              </w:rPr>
              <w:t>时事职教</w:t>
            </w:r>
          </w:p>
        </w:tc>
        <w:tc>
          <w:tcPr>
            <w:tcW w:w="6769" w:type="dxa"/>
            <w:vAlign w:val="center"/>
          </w:tcPr>
          <w:p>
            <w:pPr>
              <w:jc w:val="left"/>
              <w:rPr>
                <w:rFonts w:ascii="楷体_GB2312" w:hAnsi="仿宋" w:eastAsia="楷体_GB2312"/>
                <w:bCs/>
                <w:color w:val="auto"/>
                <w:sz w:val="24"/>
              </w:rPr>
            </w:pPr>
            <w:r>
              <w:rPr>
                <w:rFonts w:ascii="楷体_GB2312" w:hAnsi="仿宋" w:eastAsia="楷体_GB2312"/>
                <w:bCs/>
                <w:sz w:val="24"/>
              </w:rPr>
              <w:t>通过</w:t>
            </w:r>
            <w:r>
              <w:rPr>
                <w:rFonts w:hint="eastAsia" w:ascii="楷体_GB2312" w:hAnsi="仿宋" w:eastAsia="楷体_GB2312"/>
                <w:bCs/>
                <w:sz w:val="24"/>
              </w:rPr>
              <w:t>《时事职教</w:t>
            </w:r>
            <w:r>
              <w:rPr>
                <w:rFonts w:ascii="楷体_GB2312" w:hAnsi="仿宋" w:eastAsia="楷体_GB2312"/>
                <w:bCs/>
                <w:sz w:val="24"/>
              </w:rPr>
              <w:t>》课程的学习，使学生</w:t>
            </w:r>
            <w:r>
              <w:rPr>
                <w:rFonts w:hint="eastAsia" w:ascii="楷体_GB2312" w:hAnsi="仿宋" w:eastAsia="楷体_GB2312"/>
                <w:bCs/>
                <w:sz w:val="24"/>
              </w:rPr>
              <w:t>了解中国共产党第二十次全国代表大会从党和国家事业继往开来、中国特色社会主义前途命运、中华民族伟大复兴的战略高度，科学谋划了一个时期党和国家事业发展的目标任务和大政方针，充分彰显了百年大党坚定的战略自信和高度的战略清醒，充分彰显了中国共产党人的自警自励的政治智慧和求真务实的政治品格。始终坚持把国家和民族发展放在自己力量的基点上，坚持把中国发展进步的命运姥姥掌握在自己手中。让学生有充分的民族自豪感和民族自信心。</w:t>
            </w:r>
          </w:p>
        </w:tc>
        <w:tc>
          <w:tcPr>
            <w:tcW w:w="1027" w:type="dxa"/>
            <w:vAlign w:val="center"/>
          </w:tcPr>
          <w:p>
            <w:pPr>
              <w:jc w:val="center"/>
              <w:rPr>
                <w:rFonts w:ascii="楷体_GB2312" w:hAnsi="仿宋" w:eastAsia="楷体_GB2312"/>
                <w:bCs/>
                <w:sz w:val="24"/>
              </w:rPr>
            </w:pPr>
            <w:r>
              <w:rPr>
                <w:rFonts w:ascii="楷体_GB2312" w:hAnsi="仿宋" w:eastAsia="楷体_GB2312"/>
                <w:bCs/>
                <w:sz w:val="24"/>
              </w:rPr>
              <w:t>54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pPr>
              <w:jc w:val="center"/>
              <w:rPr>
                <w:rFonts w:ascii="楷体_GB2312" w:hAnsi="仿宋" w:eastAsia="楷体_GB2312"/>
                <w:sz w:val="24"/>
              </w:rPr>
            </w:pPr>
            <w:r>
              <w:rPr>
                <w:rFonts w:hint="eastAsia" w:ascii="楷体_GB2312" w:hAnsi="仿宋" w:eastAsia="楷体_GB2312"/>
                <w:sz w:val="24"/>
              </w:rPr>
              <w:t>16</w:t>
            </w:r>
          </w:p>
        </w:tc>
        <w:tc>
          <w:tcPr>
            <w:tcW w:w="1418" w:type="dxa"/>
            <w:vAlign w:val="center"/>
          </w:tcPr>
          <w:p>
            <w:pPr>
              <w:jc w:val="center"/>
              <w:rPr>
                <w:rFonts w:ascii="楷体_GB2312" w:hAnsi="仿宋" w:eastAsia="楷体_GB2312"/>
                <w:bCs/>
                <w:color w:val="auto"/>
                <w:sz w:val="24"/>
              </w:rPr>
            </w:pPr>
            <w:r>
              <w:rPr>
                <w:rFonts w:hint="eastAsia" w:ascii="楷体_GB2312" w:hAnsi="仿宋" w:eastAsia="楷体_GB2312"/>
                <w:bCs/>
                <w:sz w:val="24"/>
              </w:rPr>
              <w:t>安全教育</w:t>
            </w:r>
          </w:p>
        </w:tc>
        <w:tc>
          <w:tcPr>
            <w:tcW w:w="6769" w:type="dxa"/>
            <w:vAlign w:val="center"/>
          </w:tcPr>
          <w:p>
            <w:pPr>
              <w:jc w:val="left"/>
              <w:rPr>
                <w:rFonts w:ascii="楷体_GB2312" w:hAnsi="仿宋" w:eastAsia="楷体_GB2312"/>
                <w:bCs/>
                <w:color w:val="auto"/>
                <w:sz w:val="24"/>
              </w:rPr>
            </w:pPr>
            <w:r>
              <w:rPr>
                <w:rFonts w:ascii="楷体_GB2312" w:hAnsi="仿宋" w:eastAsia="楷体_GB2312"/>
                <w:bCs/>
                <w:sz w:val="24"/>
              </w:rPr>
              <w:t>对中职学生进行安全教育，是贯彻落实科学发展观的具体措施，是培养中职学生树立国民意识，提高国民素质和公民道德素养的重要途径和手段。中职学生安全教育既强调安全在人生发展中的重要地位，又关注学生的全面终身发展，要</w:t>
            </w:r>
            <w:r>
              <w:rPr>
                <w:rFonts w:hint="eastAsia" w:ascii="楷体_GB2312" w:hAnsi="仿宋" w:eastAsia="楷体_GB2312"/>
                <w:bCs/>
                <w:sz w:val="24"/>
              </w:rPr>
              <w:t>激</w:t>
            </w:r>
            <w:r>
              <w:rPr>
                <w:rFonts w:ascii="楷体_GB2312" w:hAnsi="仿宋" w:eastAsia="楷体_GB2312"/>
                <w:bCs/>
                <w:sz w:val="24"/>
              </w:rPr>
              <w:t>发中职学生</w:t>
            </w:r>
            <w:r>
              <w:rPr>
                <w:rFonts w:hint="eastAsia" w:ascii="楷体_GB2312" w:hAnsi="仿宋" w:eastAsia="楷体_GB2312"/>
                <w:bCs/>
                <w:sz w:val="24"/>
              </w:rPr>
              <w:t>树</w:t>
            </w:r>
            <w:r>
              <w:rPr>
                <w:rFonts w:ascii="楷体_GB2312" w:hAnsi="仿宋" w:eastAsia="楷体_GB2312"/>
                <w:bCs/>
                <w:sz w:val="24"/>
              </w:rPr>
              <w:t>立安全第一的意识。确立正确的安全观</w:t>
            </w:r>
            <w:r>
              <w:rPr>
                <w:rFonts w:hint="eastAsia" w:ascii="楷体_GB2312" w:hAnsi="仿宋" w:eastAsia="楷体_GB2312"/>
                <w:bCs/>
                <w:sz w:val="24"/>
              </w:rPr>
              <w:t>，</w:t>
            </w:r>
            <w:r>
              <w:rPr>
                <w:rFonts w:ascii="楷体_GB2312" w:hAnsi="仿宋" w:eastAsia="楷体_GB2312"/>
                <w:bCs/>
                <w:sz w:val="24"/>
              </w:rPr>
              <w:t>并</w:t>
            </w:r>
            <w:r>
              <w:rPr>
                <w:rFonts w:hint="eastAsia" w:ascii="楷体_GB2312" w:hAnsi="仿宋" w:eastAsia="楷体_GB2312"/>
                <w:bCs/>
                <w:sz w:val="24"/>
              </w:rPr>
              <w:t>努</w:t>
            </w:r>
            <w:r>
              <w:rPr>
                <w:rFonts w:ascii="楷体_GB2312" w:hAnsi="仿宋" w:eastAsia="楷体_GB2312"/>
                <w:bCs/>
                <w:sz w:val="24"/>
              </w:rPr>
              <w:t>力在学过程中主动掌握安全防范知识和主动增强安全防范能力</w:t>
            </w:r>
            <w:r>
              <w:rPr>
                <w:rFonts w:hint="eastAsia" w:ascii="楷体_GB2312" w:hAnsi="仿宋" w:eastAsia="楷体_GB2312"/>
                <w:bCs/>
                <w:sz w:val="24"/>
              </w:rPr>
              <w:t>。</w:t>
            </w:r>
          </w:p>
        </w:tc>
        <w:tc>
          <w:tcPr>
            <w:tcW w:w="1027" w:type="dxa"/>
            <w:vAlign w:val="center"/>
          </w:tcPr>
          <w:p>
            <w:pPr>
              <w:jc w:val="center"/>
              <w:rPr>
                <w:rFonts w:ascii="楷体_GB2312" w:hAnsi="仿宋" w:eastAsia="楷体_GB2312"/>
                <w:bCs/>
                <w:sz w:val="24"/>
              </w:rPr>
            </w:pPr>
            <w:r>
              <w:rPr>
                <w:rFonts w:ascii="楷体_GB2312" w:hAnsi="仿宋" w:eastAsia="楷体_GB2312"/>
                <w:bCs/>
                <w:sz w:val="24"/>
              </w:rPr>
              <w:t>54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pPr>
              <w:jc w:val="center"/>
              <w:rPr>
                <w:rFonts w:ascii="楷体_GB2312" w:hAnsi="仿宋" w:eastAsia="楷体_GB2312"/>
                <w:sz w:val="24"/>
              </w:rPr>
            </w:pPr>
            <w:r>
              <w:rPr>
                <w:rFonts w:hint="eastAsia" w:ascii="楷体_GB2312" w:hAnsi="仿宋" w:eastAsia="楷体_GB2312"/>
                <w:sz w:val="24"/>
              </w:rPr>
              <w:t>17</w:t>
            </w:r>
          </w:p>
        </w:tc>
        <w:tc>
          <w:tcPr>
            <w:tcW w:w="1418" w:type="dxa"/>
            <w:vAlign w:val="center"/>
          </w:tcPr>
          <w:p>
            <w:pPr>
              <w:jc w:val="center"/>
              <w:rPr>
                <w:rFonts w:ascii="楷体_GB2312" w:hAnsi="仿宋" w:eastAsia="楷体_GB2312"/>
                <w:bCs/>
                <w:color w:val="auto"/>
                <w:sz w:val="24"/>
              </w:rPr>
            </w:pPr>
            <w:r>
              <w:rPr>
                <w:rFonts w:hint="eastAsia" w:ascii="楷体_GB2312" w:eastAsia="楷体_GB2312"/>
                <w:sz w:val="24"/>
              </w:rPr>
              <w:t>习近平新时代中国特色社会主义思想学生读本</w:t>
            </w:r>
          </w:p>
        </w:tc>
        <w:tc>
          <w:tcPr>
            <w:tcW w:w="6769" w:type="dxa"/>
            <w:vAlign w:val="center"/>
          </w:tcPr>
          <w:p>
            <w:pPr>
              <w:jc w:val="left"/>
              <w:rPr>
                <w:rFonts w:ascii="楷体_GB2312" w:hAnsi="仿宋" w:eastAsia="楷体_GB2312"/>
                <w:bCs/>
                <w:color w:val="auto"/>
                <w:sz w:val="24"/>
              </w:rPr>
            </w:pPr>
            <w:r>
              <w:rPr>
                <w:rFonts w:hint="eastAsia" w:ascii="楷体_GB2312" w:hAnsi="仿宋" w:eastAsia="楷体_GB2312"/>
                <w:bCs/>
                <w:sz w:val="24"/>
              </w:rPr>
              <w:t>按照《中等职业学校思想政治课程标准(2020年版)》执行。全面贯彻党的教育方针，落实立德树人根本任务：以习近平新时代中国特色社会主义思想为指导，阐释中国特色社会主义的开创与发展，明确中国特色社会主义进入新时代的历史方位，阐明中国特色社会主义建设“五位一体”总体布局的基本内容，引导学生树立对马克思主义的信仰、对中国特色社会主义的信念、对中华民族伟大复兴中国梦的信心，坚定中国特色社会主义道路信、理论自信、制度自信、文化自信、把爱国情、强国志、报国行自觉融入坚持和发展中国特色社会主义事业、建设社会主义现代强国、实现中华民族伟大复兴的奋斗之中。</w:t>
            </w:r>
          </w:p>
        </w:tc>
        <w:tc>
          <w:tcPr>
            <w:tcW w:w="1027" w:type="dxa"/>
            <w:vAlign w:val="center"/>
          </w:tcPr>
          <w:p>
            <w:pPr>
              <w:jc w:val="center"/>
              <w:rPr>
                <w:rFonts w:ascii="楷体_GB2312" w:hAnsi="仿宋" w:eastAsia="楷体_GB2312"/>
                <w:bCs/>
                <w:sz w:val="24"/>
              </w:rPr>
            </w:pPr>
            <w:r>
              <w:rPr>
                <w:rFonts w:hint="eastAsia" w:ascii="楷体_GB2312" w:hAnsi="仿宋" w:eastAsia="楷体_GB2312"/>
                <w:bCs/>
                <w:sz w:val="24"/>
              </w:rPr>
              <w:t>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pPr>
              <w:jc w:val="center"/>
              <w:rPr>
                <w:rFonts w:ascii="楷体_GB2312" w:hAnsi="仿宋" w:eastAsia="楷体_GB2312"/>
                <w:b/>
                <w:bCs/>
                <w:sz w:val="24"/>
              </w:rPr>
            </w:pPr>
            <w:r>
              <w:rPr>
                <w:rFonts w:hint="eastAsia" w:ascii="楷体_GB2312" w:hAnsi="仿宋" w:eastAsia="楷体_GB2312"/>
                <w:b/>
                <w:bCs/>
                <w:sz w:val="24"/>
              </w:rPr>
              <w:t>合计</w:t>
            </w:r>
          </w:p>
        </w:tc>
        <w:tc>
          <w:tcPr>
            <w:tcW w:w="1418" w:type="dxa"/>
            <w:vAlign w:val="center"/>
          </w:tcPr>
          <w:p>
            <w:pPr>
              <w:jc w:val="center"/>
              <w:rPr>
                <w:rFonts w:ascii="楷体_GB2312" w:hAnsi="仿宋" w:eastAsia="楷体_GB2312"/>
                <w:b/>
                <w:bCs/>
                <w:sz w:val="24"/>
              </w:rPr>
            </w:pPr>
          </w:p>
        </w:tc>
        <w:tc>
          <w:tcPr>
            <w:tcW w:w="6769" w:type="dxa"/>
            <w:vAlign w:val="center"/>
          </w:tcPr>
          <w:p>
            <w:pPr>
              <w:jc w:val="center"/>
              <w:rPr>
                <w:rFonts w:ascii="楷体_GB2312" w:hAnsi="仿宋" w:eastAsia="楷体_GB2312"/>
                <w:bCs/>
                <w:sz w:val="24"/>
              </w:rPr>
            </w:pPr>
          </w:p>
        </w:tc>
        <w:tc>
          <w:tcPr>
            <w:tcW w:w="1027" w:type="dxa"/>
            <w:vAlign w:val="center"/>
          </w:tcPr>
          <w:p>
            <w:pPr>
              <w:jc w:val="center"/>
              <w:rPr>
                <w:rFonts w:ascii="楷体_GB2312" w:hAnsi="仿宋" w:eastAsia="楷体_GB2312"/>
                <w:bCs/>
                <w:sz w:val="24"/>
              </w:rPr>
            </w:pPr>
            <w:r>
              <w:rPr>
                <w:rFonts w:ascii="楷体_GB2312" w:hAnsi="仿宋" w:eastAsia="楷体_GB2312"/>
                <w:bCs/>
                <w:sz w:val="24"/>
              </w:rPr>
              <w:t>1656</w:t>
            </w:r>
          </w:p>
        </w:tc>
      </w:tr>
    </w:tbl>
    <w:p>
      <w:pPr>
        <w:overflowPunct w:val="0"/>
        <w:rPr>
          <w:rFonts w:ascii="楷体_GB2312" w:eastAsia="楷体_GB2312"/>
          <w:sz w:val="30"/>
          <w:szCs w:val="30"/>
        </w:rPr>
      </w:pPr>
    </w:p>
    <w:p>
      <w:pPr>
        <w:overflowPunct w:val="0"/>
        <w:ind w:firstLine="600" w:firstLineChars="200"/>
        <w:rPr>
          <w:rFonts w:eastAsia="楷体_GB2312"/>
          <w:sz w:val="30"/>
          <w:szCs w:val="30"/>
        </w:rPr>
      </w:pPr>
      <w:r>
        <w:rPr>
          <w:rFonts w:hint="eastAsia" w:ascii="楷体_GB2312" w:eastAsia="楷体_GB2312"/>
          <w:sz w:val="30"/>
          <w:szCs w:val="30"/>
        </w:rPr>
        <w:t>（二）专业（技能）课程</w:t>
      </w:r>
    </w:p>
    <w:tbl>
      <w:tblPr>
        <w:tblStyle w:val="14"/>
        <w:tblpPr w:leftFromText="180" w:rightFromText="180" w:vertAnchor="text" w:tblpX="-601" w:tblpY="1"/>
        <w:tblOverlap w:val="never"/>
        <w:tblW w:w="1017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9"/>
        <w:gridCol w:w="1417"/>
        <w:gridCol w:w="6770"/>
        <w:gridCol w:w="10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pPr>
              <w:jc w:val="center"/>
              <w:rPr>
                <w:rFonts w:ascii="楷体_GB2312" w:hAnsi="仿宋" w:eastAsia="楷体_GB2312"/>
                <w:b/>
                <w:bCs/>
                <w:sz w:val="24"/>
              </w:rPr>
            </w:pPr>
            <w:r>
              <w:rPr>
                <w:rFonts w:hint="eastAsia" w:ascii="楷体_GB2312" w:hAnsi="仿宋" w:eastAsia="楷体_GB2312"/>
                <w:b/>
                <w:bCs/>
                <w:sz w:val="24"/>
              </w:rPr>
              <w:t>序号</w:t>
            </w:r>
          </w:p>
        </w:tc>
        <w:tc>
          <w:tcPr>
            <w:tcW w:w="1417" w:type="dxa"/>
          </w:tcPr>
          <w:p>
            <w:pPr>
              <w:jc w:val="center"/>
              <w:rPr>
                <w:rFonts w:ascii="楷体_GB2312" w:hAnsi="仿宋" w:eastAsia="楷体_GB2312"/>
                <w:b/>
                <w:bCs/>
                <w:sz w:val="24"/>
              </w:rPr>
            </w:pPr>
            <w:r>
              <w:rPr>
                <w:rFonts w:hint="eastAsia" w:ascii="楷体_GB2312" w:hAnsi="仿宋" w:eastAsia="楷体_GB2312"/>
                <w:b/>
                <w:bCs/>
                <w:sz w:val="24"/>
              </w:rPr>
              <w:t>课程名称</w:t>
            </w:r>
          </w:p>
        </w:tc>
        <w:tc>
          <w:tcPr>
            <w:tcW w:w="6770" w:type="dxa"/>
          </w:tcPr>
          <w:p>
            <w:pPr>
              <w:jc w:val="center"/>
              <w:rPr>
                <w:rFonts w:ascii="楷体_GB2312" w:hAnsi="仿宋" w:eastAsia="楷体_GB2312"/>
                <w:b/>
                <w:bCs/>
                <w:sz w:val="24"/>
              </w:rPr>
            </w:pPr>
            <w:r>
              <w:rPr>
                <w:rFonts w:hint="eastAsia" w:ascii="楷体_GB2312" w:hAnsi="仿宋" w:eastAsia="楷体_GB2312"/>
                <w:b/>
                <w:bCs/>
                <w:sz w:val="24"/>
              </w:rPr>
              <w:t>主要教学内容和要求</w:t>
            </w:r>
          </w:p>
        </w:tc>
        <w:tc>
          <w:tcPr>
            <w:tcW w:w="1027" w:type="dxa"/>
          </w:tcPr>
          <w:p>
            <w:pPr>
              <w:jc w:val="center"/>
              <w:rPr>
                <w:rFonts w:ascii="楷体_GB2312" w:hAnsi="仿宋" w:eastAsia="楷体_GB2312"/>
                <w:b/>
                <w:bCs/>
                <w:sz w:val="24"/>
              </w:rPr>
            </w:pPr>
            <w:r>
              <w:rPr>
                <w:rFonts w:hint="eastAsia" w:ascii="楷体_GB2312" w:hAnsi="仿宋" w:eastAsia="楷体_GB2312"/>
                <w:b/>
                <w:bCs/>
                <w:sz w:val="24"/>
              </w:rPr>
              <w:t>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trPr>
        <w:tc>
          <w:tcPr>
            <w:tcW w:w="959" w:type="dxa"/>
            <w:vAlign w:val="center"/>
          </w:tcPr>
          <w:p>
            <w:pPr>
              <w:jc w:val="center"/>
              <w:rPr>
                <w:rFonts w:hint="eastAsia" w:ascii="楷体_GB2312" w:hAnsi="仿宋" w:eastAsia="楷体_GB2312"/>
                <w:bCs/>
                <w:color w:val="auto"/>
                <w:sz w:val="24"/>
              </w:rPr>
            </w:pPr>
            <w:r>
              <w:rPr>
                <w:rFonts w:hint="eastAsia" w:ascii="楷体_GB2312" w:hAnsi="仿宋" w:eastAsia="楷体_GB2312"/>
                <w:bCs/>
                <w:color w:val="auto"/>
                <w:sz w:val="24"/>
              </w:rPr>
              <w:t>1</w:t>
            </w:r>
          </w:p>
        </w:tc>
        <w:tc>
          <w:tcPr>
            <w:tcW w:w="1417" w:type="dxa"/>
            <w:vAlign w:val="center"/>
          </w:tcPr>
          <w:p>
            <w:pPr>
              <w:jc w:val="center"/>
              <w:rPr>
                <w:rFonts w:hint="eastAsia" w:ascii="楷体_GB2312" w:hAnsi="仿宋" w:eastAsia="楷体_GB2312"/>
                <w:bCs/>
                <w:color w:val="auto"/>
                <w:sz w:val="24"/>
              </w:rPr>
            </w:pPr>
            <w:r>
              <w:rPr>
                <w:rFonts w:hint="eastAsia" w:ascii="楷体_GB2312" w:hAnsi="仿宋" w:eastAsia="楷体_GB2312"/>
                <w:bCs/>
                <w:color w:val="auto"/>
                <w:sz w:val="24"/>
              </w:rPr>
              <w:t>视唱练耳</w:t>
            </w:r>
          </w:p>
        </w:tc>
        <w:tc>
          <w:tcPr>
            <w:tcW w:w="6770" w:type="dxa"/>
            <w:vAlign w:val="center"/>
          </w:tcPr>
          <w:p>
            <w:pPr>
              <w:jc w:val="center"/>
              <w:rPr>
                <w:rFonts w:hint="eastAsia" w:ascii="楷体_GB2312" w:hAnsi="仿宋" w:eastAsia="楷体_GB2312"/>
                <w:bCs/>
                <w:color w:val="auto"/>
                <w:sz w:val="24"/>
              </w:rPr>
            </w:pPr>
            <w:r>
              <w:rPr>
                <w:rFonts w:hint="eastAsia" w:ascii="楷体_GB2312" w:hAnsi="仿宋" w:eastAsia="楷体_GB2312"/>
                <w:bCs/>
                <w:color w:val="auto"/>
                <w:sz w:val="24"/>
              </w:rPr>
              <w:t>能准确的识唱五线谱(或简谱)，提高听觉对节拍节奏、和声、旋律等音乐要素的感知和记忆能力，积累音乐语汇，掌握基本的记谱技能。</w:t>
            </w:r>
          </w:p>
        </w:tc>
        <w:tc>
          <w:tcPr>
            <w:tcW w:w="1027" w:type="dxa"/>
            <w:vAlign w:val="center"/>
          </w:tcPr>
          <w:p>
            <w:pPr>
              <w:jc w:val="center"/>
              <w:rPr>
                <w:rFonts w:hint="default" w:ascii="楷体_GB2312" w:hAnsi="仿宋" w:eastAsia="楷体_GB2312"/>
                <w:bCs/>
                <w:color w:val="auto"/>
                <w:sz w:val="24"/>
                <w:lang w:val="en-US" w:eastAsia="zh-CN"/>
              </w:rPr>
            </w:pPr>
            <w:r>
              <w:rPr>
                <w:rFonts w:ascii="楷体" w:hAnsi="楷体" w:eastAsia="楷体"/>
                <w:sz w:val="24"/>
              </w:rPr>
              <w:t>306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trPr>
        <w:tc>
          <w:tcPr>
            <w:tcW w:w="959" w:type="dxa"/>
            <w:vAlign w:val="center"/>
          </w:tcPr>
          <w:p>
            <w:pPr>
              <w:jc w:val="center"/>
              <w:rPr>
                <w:rFonts w:hint="eastAsia" w:ascii="楷体_GB2312" w:hAnsi="仿宋" w:eastAsia="楷体_GB2312"/>
                <w:bCs/>
                <w:color w:val="auto"/>
                <w:sz w:val="24"/>
              </w:rPr>
            </w:pPr>
            <w:r>
              <w:rPr>
                <w:rFonts w:hint="eastAsia" w:ascii="楷体_GB2312" w:hAnsi="仿宋" w:eastAsia="楷体_GB2312"/>
                <w:bCs/>
                <w:color w:val="auto"/>
                <w:sz w:val="24"/>
              </w:rPr>
              <w:t>2</w:t>
            </w:r>
          </w:p>
        </w:tc>
        <w:tc>
          <w:tcPr>
            <w:tcW w:w="1417" w:type="dxa"/>
            <w:vAlign w:val="center"/>
          </w:tcPr>
          <w:p>
            <w:pPr>
              <w:jc w:val="center"/>
              <w:rPr>
                <w:rFonts w:hint="eastAsia" w:ascii="楷体_GB2312" w:hAnsi="仿宋" w:eastAsia="楷体_GB2312"/>
                <w:bCs/>
                <w:color w:val="auto"/>
                <w:sz w:val="24"/>
              </w:rPr>
            </w:pPr>
            <w:r>
              <w:rPr>
                <w:rFonts w:hint="eastAsia" w:ascii="楷体_GB2312" w:hAnsi="仿宋" w:eastAsia="楷体_GB2312"/>
                <w:bCs/>
                <w:color w:val="auto"/>
                <w:sz w:val="24"/>
              </w:rPr>
              <w:t>乐理</w:t>
            </w:r>
          </w:p>
        </w:tc>
        <w:tc>
          <w:tcPr>
            <w:tcW w:w="6770" w:type="dxa"/>
            <w:vAlign w:val="center"/>
          </w:tcPr>
          <w:p>
            <w:pPr>
              <w:jc w:val="center"/>
              <w:rPr>
                <w:rFonts w:hint="eastAsia" w:ascii="楷体_GB2312" w:hAnsi="仿宋" w:eastAsia="楷体_GB2312"/>
                <w:bCs/>
                <w:color w:val="auto"/>
                <w:sz w:val="24"/>
              </w:rPr>
            </w:pPr>
            <w:r>
              <w:rPr>
                <w:rFonts w:hint="eastAsia" w:ascii="楷体_GB2312" w:hAnsi="仿宋" w:eastAsia="楷体_GB2312"/>
                <w:bCs/>
                <w:color w:val="auto"/>
                <w:sz w:val="24"/>
              </w:rPr>
              <w:t>掌握音、音程、节奏、节拍、调式、转调等音乐理论基础知识，并能运用这些知识理性认知、分析、鉴赏和表现音乐。</w:t>
            </w:r>
          </w:p>
        </w:tc>
        <w:tc>
          <w:tcPr>
            <w:tcW w:w="1027" w:type="dxa"/>
            <w:vAlign w:val="center"/>
          </w:tcPr>
          <w:p>
            <w:pPr>
              <w:jc w:val="center"/>
              <w:rPr>
                <w:rFonts w:hint="default" w:ascii="楷体_GB2312" w:hAnsi="仿宋" w:eastAsia="楷体_GB2312"/>
                <w:bCs/>
                <w:color w:val="auto"/>
                <w:sz w:val="24"/>
                <w:lang w:val="en-US" w:eastAsia="zh-CN"/>
              </w:rPr>
            </w:pPr>
            <w:r>
              <w:rPr>
                <w:rFonts w:ascii="楷体" w:hAnsi="楷体" w:eastAsia="楷体"/>
                <w:bCs/>
                <w:sz w:val="24"/>
              </w:rPr>
              <w:t>306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trPr>
        <w:tc>
          <w:tcPr>
            <w:tcW w:w="959" w:type="dxa"/>
            <w:vAlign w:val="center"/>
          </w:tcPr>
          <w:p>
            <w:pPr>
              <w:jc w:val="center"/>
              <w:rPr>
                <w:rFonts w:hint="eastAsia" w:ascii="楷体_GB2312" w:hAnsi="仿宋" w:eastAsia="楷体_GB2312"/>
                <w:bCs/>
                <w:color w:val="auto"/>
                <w:sz w:val="24"/>
              </w:rPr>
            </w:pPr>
            <w:r>
              <w:rPr>
                <w:rFonts w:hint="eastAsia" w:ascii="楷体_GB2312" w:hAnsi="仿宋" w:eastAsia="楷体_GB2312"/>
                <w:bCs/>
                <w:color w:val="auto"/>
                <w:sz w:val="24"/>
              </w:rPr>
              <w:t>3</w:t>
            </w:r>
          </w:p>
        </w:tc>
        <w:tc>
          <w:tcPr>
            <w:tcW w:w="1417" w:type="dxa"/>
            <w:vAlign w:val="center"/>
          </w:tcPr>
          <w:p>
            <w:pPr>
              <w:jc w:val="center"/>
              <w:rPr>
                <w:rFonts w:hint="eastAsia" w:ascii="楷体_GB2312" w:hAnsi="仿宋" w:eastAsia="楷体_GB2312"/>
                <w:bCs/>
                <w:color w:val="auto"/>
                <w:sz w:val="24"/>
              </w:rPr>
            </w:pPr>
            <w:r>
              <w:rPr>
                <w:rFonts w:hint="eastAsia" w:ascii="楷体_GB2312" w:hAnsi="仿宋" w:eastAsia="楷体_GB2312"/>
                <w:bCs/>
                <w:color w:val="auto"/>
                <w:sz w:val="24"/>
              </w:rPr>
              <w:t>钢琴基础</w:t>
            </w:r>
          </w:p>
        </w:tc>
        <w:tc>
          <w:tcPr>
            <w:tcW w:w="6770" w:type="dxa"/>
            <w:vAlign w:val="center"/>
          </w:tcPr>
          <w:p>
            <w:pPr>
              <w:jc w:val="center"/>
              <w:rPr>
                <w:rFonts w:hint="eastAsia" w:ascii="楷体_GB2312" w:hAnsi="仿宋" w:eastAsia="楷体_GB2312"/>
                <w:bCs/>
                <w:color w:val="auto"/>
                <w:sz w:val="24"/>
              </w:rPr>
            </w:pPr>
            <w:r>
              <w:rPr>
                <w:rFonts w:hint="eastAsia" w:ascii="楷体_GB2312" w:hAnsi="仿宋" w:eastAsia="楷体_GB2312"/>
                <w:bCs/>
                <w:color w:val="auto"/>
                <w:sz w:val="24"/>
                <w:lang w:eastAsia="zh-CN"/>
              </w:rPr>
              <w:t>学习钢琴的基本构成、掌握正确的演奏坐姿与手势，能在练习中掌握一定的识谱视奏能力，能够基本完成车尔尼599的技巧难度，并积累一定数量的一般难度的钢琴曲。</w:t>
            </w:r>
          </w:p>
        </w:tc>
        <w:tc>
          <w:tcPr>
            <w:tcW w:w="1027" w:type="dxa"/>
            <w:vAlign w:val="center"/>
          </w:tcPr>
          <w:p>
            <w:pPr>
              <w:jc w:val="center"/>
              <w:rPr>
                <w:rFonts w:hint="default" w:ascii="楷体_GB2312" w:hAnsi="仿宋" w:eastAsia="楷体_GB2312"/>
                <w:bCs/>
                <w:color w:val="auto"/>
                <w:sz w:val="24"/>
                <w:lang w:val="en-US" w:eastAsia="zh-CN"/>
              </w:rPr>
            </w:pPr>
            <w:r>
              <w:rPr>
                <w:rFonts w:ascii="楷体" w:hAnsi="楷体" w:eastAsia="楷体"/>
                <w:sz w:val="24"/>
              </w:rPr>
              <w:t>306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trPr>
        <w:tc>
          <w:tcPr>
            <w:tcW w:w="959" w:type="dxa"/>
            <w:vAlign w:val="center"/>
          </w:tcPr>
          <w:p>
            <w:pPr>
              <w:jc w:val="center"/>
              <w:rPr>
                <w:rFonts w:hint="eastAsia" w:ascii="楷体_GB2312" w:hAnsi="仿宋" w:eastAsia="楷体_GB2312"/>
                <w:bCs/>
                <w:color w:val="auto"/>
                <w:sz w:val="24"/>
              </w:rPr>
            </w:pPr>
            <w:r>
              <w:rPr>
                <w:rFonts w:hint="eastAsia" w:ascii="楷体_GB2312" w:hAnsi="仿宋" w:eastAsia="楷体_GB2312"/>
                <w:bCs/>
                <w:color w:val="auto"/>
                <w:sz w:val="24"/>
              </w:rPr>
              <w:t>4</w:t>
            </w:r>
          </w:p>
        </w:tc>
        <w:tc>
          <w:tcPr>
            <w:tcW w:w="1417" w:type="dxa"/>
            <w:vAlign w:val="center"/>
          </w:tcPr>
          <w:p>
            <w:pPr>
              <w:jc w:val="center"/>
              <w:rPr>
                <w:rFonts w:hint="eastAsia" w:ascii="楷体_GB2312" w:hAnsi="仿宋" w:eastAsia="楷体_GB2312"/>
                <w:bCs/>
                <w:color w:val="auto"/>
                <w:sz w:val="24"/>
              </w:rPr>
            </w:pPr>
            <w:r>
              <w:rPr>
                <w:rFonts w:hint="eastAsia" w:ascii="楷体_GB2312" w:hAnsi="仿宋" w:eastAsia="楷体_GB2312"/>
                <w:bCs/>
                <w:color w:val="auto"/>
                <w:sz w:val="24"/>
              </w:rPr>
              <w:t>声乐演唱</w:t>
            </w:r>
          </w:p>
        </w:tc>
        <w:tc>
          <w:tcPr>
            <w:tcW w:w="6770" w:type="dxa"/>
            <w:vAlign w:val="center"/>
          </w:tcPr>
          <w:p>
            <w:pPr>
              <w:jc w:val="center"/>
              <w:rPr>
                <w:rFonts w:hint="eastAsia" w:ascii="楷体_GB2312" w:hAnsi="仿宋" w:eastAsia="楷体_GB2312"/>
                <w:bCs/>
                <w:color w:val="auto"/>
                <w:sz w:val="24"/>
              </w:rPr>
            </w:pPr>
            <w:r>
              <w:rPr>
                <w:rFonts w:hint="eastAsia" w:ascii="楷体_GB2312" w:hAnsi="仿宋" w:eastAsia="楷体_GB2312"/>
                <w:bCs/>
                <w:color w:val="auto"/>
                <w:sz w:val="24"/>
              </w:rPr>
              <w:t>针对声乐作品的舞台表演实践教学，掌握某一种演唱方法(民族、美声、通俗等)的基本知识和技能，正确运用呼吸、共鸣、位置与吐字要素，演唱一定数量的中、外声乐独唱作品，具备基本的演唱水平与音乐表现力。</w:t>
            </w:r>
          </w:p>
        </w:tc>
        <w:tc>
          <w:tcPr>
            <w:tcW w:w="1027" w:type="dxa"/>
            <w:vAlign w:val="center"/>
          </w:tcPr>
          <w:p>
            <w:pPr>
              <w:jc w:val="center"/>
              <w:rPr>
                <w:rFonts w:hint="default" w:ascii="楷体_GB2312" w:hAnsi="仿宋" w:eastAsia="楷体_GB2312"/>
                <w:bCs/>
                <w:color w:val="auto"/>
                <w:sz w:val="24"/>
                <w:lang w:val="en-US" w:eastAsia="zh-CN"/>
              </w:rPr>
            </w:pPr>
            <w:r>
              <w:rPr>
                <w:rFonts w:ascii="楷体" w:hAnsi="楷体" w:eastAsia="楷体"/>
                <w:bCs/>
                <w:sz w:val="24"/>
              </w:rPr>
              <w:t>306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trPr>
        <w:tc>
          <w:tcPr>
            <w:tcW w:w="959" w:type="dxa"/>
            <w:vAlign w:val="center"/>
          </w:tcPr>
          <w:p>
            <w:pPr>
              <w:jc w:val="center"/>
              <w:rPr>
                <w:rFonts w:hint="eastAsia" w:ascii="楷体_GB2312" w:hAnsi="仿宋" w:eastAsia="楷体_GB2312"/>
                <w:bCs/>
                <w:color w:val="auto"/>
                <w:sz w:val="24"/>
              </w:rPr>
            </w:pPr>
            <w:r>
              <w:rPr>
                <w:rFonts w:hint="eastAsia" w:ascii="楷体_GB2312" w:hAnsi="仿宋" w:eastAsia="楷体_GB2312"/>
                <w:bCs/>
                <w:color w:val="auto"/>
                <w:sz w:val="24"/>
              </w:rPr>
              <w:t>5</w:t>
            </w:r>
          </w:p>
        </w:tc>
        <w:tc>
          <w:tcPr>
            <w:tcW w:w="1417" w:type="dxa"/>
            <w:vAlign w:val="center"/>
          </w:tcPr>
          <w:p>
            <w:pPr>
              <w:jc w:val="center"/>
              <w:rPr>
                <w:rFonts w:hint="eastAsia" w:ascii="楷体_GB2312" w:hAnsi="仿宋" w:eastAsia="楷体_GB2312"/>
                <w:bCs/>
                <w:color w:val="auto"/>
                <w:sz w:val="24"/>
              </w:rPr>
            </w:pPr>
            <w:r>
              <w:rPr>
                <w:rFonts w:hint="eastAsia" w:ascii="楷体_GB2312" w:hAnsi="仿宋" w:eastAsia="楷体_GB2312"/>
                <w:bCs/>
                <w:color w:val="auto"/>
                <w:sz w:val="24"/>
              </w:rPr>
              <w:t>中外音乐简史</w:t>
            </w:r>
          </w:p>
        </w:tc>
        <w:tc>
          <w:tcPr>
            <w:tcW w:w="6770" w:type="dxa"/>
            <w:vAlign w:val="center"/>
          </w:tcPr>
          <w:p>
            <w:pPr>
              <w:jc w:val="center"/>
              <w:rPr>
                <w:rFonts w:hint="eastAsia" w:ascii="楷体_GB2312" w:hAnsi="仿宋" w:eastAsia="楷体_GB2312"/>
                <w:bCs/>
                <w:color w:val="auto"/>
                <w:sz w:val="24"/>
                <w:lang w:eastAsia="zh-CN"/>
              </w:rPr>
            </w:pPr>
            <w:r>
              <w:rPr>
                <w:rFonts w:hint="eastAsia" w:ascii="楷体_GB2312" w:hAnsi="仿宋" w:eastAsia="楷体_GB2312"/>
                <w:bCs/>
                <w:color w:val="auto"/>
                <w:sz w:val="24"/>
              </w:rPr>
              <w:t>了解中国以及欧洲为主的外国音乐文化发展的历史概况，不同时期的主要音乐现象、思想、流派、人物、作品及其演变轨迹，丰富音乐知识，提高音乐素养。</w:t>
            </w:r>
          </w:p>
        </w:tc>
        <w:tc>
          <w:tcPr>
            <w:tcW w:w="1027" w:type="dxa"/>
            <w:vAlign w:val="center"/>
          </w:tcPr>
          <w:p>
            <w:pPr>
              <w:jc w:val="center"/>
              <w:rPr>
                <w:rFonts w:hint="default" w:ascii="楷体_GB2312" w:hAnsi="仿宋" w:eastAsia="楷体_GB2312"/>
                <w:bCs/>
                <w:color w:val="auto"/>
                <w:sz w:val="24"/>
                <w:lang w:val="en-US" w:eastAsia="zh-CN"/>
              </w:rPr>
            </w:pPr>
            <w:r>
              <w:rPr>
                <w:rFonts w:ascii="楷体" w:hAnsi="楷体" w:eastAsia="楷体"/>
                <w:sz w:val="24"/>
              </w:rPr>
              <w:t>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trPr>
        <w:tc>
          <w:tcPr>
            <w:tcW w:w="959" w:type="dxa"/>
            <w:vAlign w:val="center"/>
          </w:tcPr>
          <w:p>
            <w:pPr>
              <w:jc w:val="center"/>
              <w:rPr>
                <w:rFonts w:hint="eastAsia" w:ascii="楷体_GB2312" w:hAnsi="仿宋" w:eastAsia="楷体_GB2312"/>
                <w:bCs/>
                <w:color w:val="auto"/>
                <w:sz w:val="24"/>
              </w:rPr>
            </w:pPr>
            <w:r>
              <w:rPr>
                <w:rFonts w:hint="eastAsia" w:ascii="楷体_GB2312" w:hAnsi="仿宋" w:eastAsia="楷体_GB2312"/>
                <w:bCs/>
                <w:color w:val="auto"/>
                <w:sz w:val="24"/>
              </w:rPr>
              <w:t>6</w:t>
            </w:r>
          </w:p>
        </w:tc>
        <w:tc>
          <w:tcPr>
            <w:tcW w:w="1417" w:type="dxa"/>
            <w:vAlign w:val="center"/>
          </w:tcPr>
          <w:p>
            <w:pPr>
              <w:jc w:val="center"/>
              <w:rPr>
                <w:rFonts w:hint="eastAsia" w:ascii="楷体_GB2312" w:hAnsi="仿宋" w:eastAsia="楷体_GB2312"/>
                <w:bCs/>
                <w:color w:val="auto"/>
                <w:sz w:val="24"/>
              </w:rPr>
            </w:pPr>
            <w:r>
              <w:rPr>
                <w:rFonts w:hint="eastAsia" w:ascii="楷体_GB2312" w:hAnsi="仿宋" w:eastAsia="楷体_GB2312"/>
                <w:bCs/>
                <w:color w:val="auto"/>
                <w:sz w:val="24"/>
              </w:rPr>
              <w:t>民族民间音乐</w:t>
            </w:r>
          </w:p>
        </w:tc>
        <w:tc>
          <w:tcPr>
            <w:tcW w:w="6770" w:type="dxa"/>
            <w:vAlign w:val="center"/>
          </w:tcPr>
          <w:p>
            <w:pPr>
              <w:jc w:val="center"/>
              <w:rPr>
                <w:rFonts w:hint="eastAsia" w:ascii="楷体_GB2312" w:hAnsi="仿宋" w:eastAsia="楷体_GB2312"/>
                <w:bCs/>
                <w:color w:val="auto"/>
                <w:sz w:val="24"/>
                <w:lang w:eastAsia="zh-CN"/>
              </w:rPr>
            </w:pPr>
            <w:r>
              <w:rPr>
                <w:rFonts w:hint="eastAsia" w:ascii="楷体_GB2312" w:hAnsi="仿宋" w:eastAsia="楷体_GB2312"/>
                <w:bCs/>
                <w:color w:val="auto"/>
                <w:sz w:val="24"/>
              </w:rPr>
              <w:t>通过学习中国民歌、民间器乐、戏曲音乐和曲艺音乐等，初步了解我国民族民间音乐丰富的语言基本形态和不同特征，能在以后的学习和工作中继承发扬民族民间音乐的优秀传统。</w:t>
            </w:r>
          </w:p>
        </w:tc>
        <w:tc>
          <w:tcPr>
            <w:tcW w:w="1027" w:type="dxa"/>
            <w:vAlign w:val="center"/>
          </w:tcPr>
          <w:p>
            <w:pPr>
              <w:jc w:val="center"/>
              <w:rPr>
                <w:rFonts w:hint="default" w:ascii="楷体_GB2312" w:hAnsi="仿宋" w:eastAsia="楷体_GB2312"/>
                <w:bCs/>
                <w:color w:val="auto"/>
                <w:sz w:val="24"/>
                <w:lang w:val="en-US" w:eastAsia="zh-CN"/>
              </w:rPr>
            </w:pPr>
            <w:r>
              <w:rPr>
                <w:rFonts w:ascii="楷体" w:hAnsi="楷体" w:eastAsia="楷体"/>
                <w:sz w:val="24"/>
              </w:rPr>
              <w:t>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trPr>
        <w:tc>
          <w:tcPr>
            <w:tcW w:w="959" w:type="dxa"/>
            <w:vAlign w:val="center"/>
          </w:tcPr>
          <w:p>
            <w:pPr>
              <w:jc w:val="center"/>
              <w:rPr>
                <w:rFonts w:hint="eastAsia" w:ascii="楷体_GB2312" w:hAnsi="仿宋" w:eastAsia="楷体_GB2312"/>
                <w:bCs/>
                <w:color w:val="auto"/>
                <w:sz w:val="24"/>
              </w:rPr>
            </w:pPr>
            <w:r>
              <w:rPr>
                <w:rFonts w:hint="eastAsia" w:ascii="楷体_GB2312" w:hAnsi="仿宋" w:eastAsia="楷体_GB2312"/>
                <w:bCs/>
                <w:color w:val="auto"/>
                <w:sz w:val="24"/>
              </w:rPr>
              <w:t>7</w:t>
            </w:r>
          </w:p>
        </w:tc>
        <w:tc>
          <w:tcPr>
            <w:tcW w:w="1417" w:type="dxa"/>
            <w:vAlign w:val="center"/>
          </w:tcPr>
          <w:p>
            <w:pPr>
              <w:jc w:val="center"/>
              <w:rPr>
                <w:rFonts w:hint="eastAsia" w:ascii="楷体_GB2312" w:hAnsi="仿宋" w:eastAsia="楷体_GB2312"/>
                <w:bCs/>
                <w:color w:val="auto"/>
                <w:sz w:val="24"/>
              </w:rPr>
            </w:pPr>
            <w:r>
              <w:rPr>
                <w:rFonts w:hint="eastAsia" w:ascii="楷体_GB2312" w:hAnsi="仿宋" w:eastAsia="楷体_GB2312"/>
                <w:bCs/>
                <w:color w:val="auto"/>
                <w:sz w:val="24"/>
              </w:rPr>
              <w:t>音乐欣赏</w:t>
            </w:r>
          </w:p>
        </w:tc>
        <w:tc>
          <w:tcPr>
            <w:tcW w:w="6770" w:type="dxa"/>
            <w:vAlign w:val="center"/>
          </w:tcPr>
          <w:p>
            <w:pPr>
              <w:jc w:val="center"/>
              <w:rPr>
                <w:rFonts w:hint="eastAsia" w:ascii="楷体_GB2312" w:hAnsi="仿宋" w:eastAsia="楷体_GB2312"/>
                <w:bCs/>
                <w:color w:val="auto"/>
                <w:sz w:val="24"/>
                <w:lang w:eastAsia="zh-CN"/>
              </w:rPr>
            </w:pPr>
            <w:r>
              <w:rPr>
                <w:rFonts w:hint="eastAsia" w:ascii="楷体_GB2312" w:hAnsi="仿宋" w:eastAsia="楷体_GB2312"/>
                <w:bCs/>
                <w:color w:val="auto"/>
                <w:sz w:val="24"/>
              </w:rPr>
              <w:t>欣赏分析不同时期、类型和风格的中、外优秀音乐作品，了解其不同的风格特点，开阔音乐视野，丰富音乐知识，提高对音乐的感受能力与鉴赏水平。</w:t>
            </w:r>
          </w:p>
        </w:tc>
        <w:tc>
          <w:tcPr>
            <w:tcW w:w="1027" w:type="dxa"/>
            <w:vAlign w:val="center"/>
          </w:tcPr>
          <w:p>
            <w:pPr>
              <w:jc w:val="center"/>
              <w:rPr>
                <w:rFonts w:hint="default" w:ascii="楷体_GB2312" w:hAnsi="仿宋" w:eastAsia="楷体_GB2312"/>
                <w:bCs/>
                <w:color w:val="auto"/>
                <w:sz w:val="24"/>
                <w:lang w:val="en-US" w:eastAsia="zh-CN"/>
              </w:rPr>
            </w:pPr>
            <w:r>
              <w:rPr>
                <w:rFonts w:ascii="楷体" w:hAnsi="楷体" w:eastAsia="楷体"/>
                <w:bCs/>
                <w:sz w:val="24"/>
              </w:rPr>
              <w:t>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trPr>
        <w:tc>
          <w:tcPr>
            <w:tcW w:w="959" w:type="dxa"/>
            <w:vAlign w:val="center"/>
          </w:tcPr>
          <w:p>
            <w:pPr>
              <w:jc w:val="center"/>
              <w:rPr>
                <w:rFonts w:hint="eastAsia" w:ascii="楷体_GB2312" w:hAnsi="仿宋" w:eastAsia="楷体_GB2312"/>
                <w:bCs/>
                <w:color w:val="auto"/>
                <w:sz w:val="24"/>
              </w:rPr>
            </w:pPr>
            <w:r>
              <w:rPr>
                <w:rFonts w:hint="eastAsia" w:ascii="楷体_GB2312" w:hAnsi="仿宋" w:eastAsia="楷体_GB2312"/>
                <w:bCs/>
                <w:color w:val="auto"/>
                <w:sz w:val="24"/>
              </w:rPr>
              <w:t>8</w:t>
            </w:r>
          </w:p>
        </w:tc>
        <w:tc>
          <w:tcPr>
            <w:tcW w:w="1417" w:type="dxa"/>
            <w:vAlign w:val="center"/>
          </w:tcPr>
          <w:p>
            <w:pPr>
              <w:jc w:val="center"/>
              <w:rPr>
                <w:rFonts w:hint="eastAsia" w:ascii="楷体_GB2312" w:hAnsi="仿宋" w:eastAsia="楷体_GB2312"/>
                <w:bCs/>
                <w:color w:val="auto"/>
                <w:sz w:val="24"/>
              </w:rPr>
            </w:pPr>
            <w:r>
              <w:rPr>
                <w:rFonts w:hint="eastAsia" w:ascii="楷体_GB2312" w:hAnsi="仿宋" w:eastAsia="楷体_GB2312"/>
                <w:bCs/>
                <w:color w:val="auto"/>
                <w:sz w:val="24"/>
              </w:rPr>
              <w:t>文艺学常识</w:t>
            </w:r>
          </w:p>
        </w:tc>
        <w:tc>
          <w:tcPr>
            <w:tcW w:w="6770" w:type="dxa"/>
            <w:vAlign w:val="center"/>
          </w:tcPr>
          <w:p>
            <w:pPr>
              <w:jc w:val="center"/>
              <w:rPr>
                <w:rFonts w:hint="eastAsia" w:ascii="楷体_GB2312" w:hAnsi="仿宋" w:eastAsia="楷体_GB2312"/>
                <w:bCs/>
                <w:color w:val="auto"/>
                <w:sz w:val="24"/>
              </w:rPr>
            </w:pPr>
            <w:r>
              <w:rPr>
                <w:rFonts w:hint="eastAsia" w:ascii="楷体_GB2312" w:hAnsi="仿宋" w:eastAsia="楷体_GB2312"/>
                <w:bCs/>
                <w:color w:val="auto"/>
                <w:sz w:val="24"/>
              </w:rPr>
              <w:t>研究中外艺术风格和流派,培养 对艺术作品的欣赏和鉴赏能力,增强审美情趣和感受,突出艺术学科的特点,陶冶情操,提高修养。</w:t>
            </w:r>
          </w:p>
        </w:tc>
        <w:tc>
          <w:tcPr>
            <w:tcW w:w="1027" w:type="dxa"/>
            <w:vAlign w:val="center"/>
          </w:tcPr>
          <w:p>
            <w:pPr>
              <w:jc w:val="center"/>
              <w:rPr>
                <w:rFonts w:hint="default" w:ascii="楷体_GB2312" w:hAnsi="仿宋" w:eastAsia="楷体_GB2312"/>
                <w:bCs/>
                <w:color w:val="auto"/>
                <w:sz w:val="24"/>
                <w:lang w:val="en-US" w:eastAsia="zh-CN"/>
              </w:rPr>
            </w:pPr>
            <w:r>
              <w:rPr>
                <w:rFonts w:ascii="楷体" w:hAnsi="楷体" w:eastAsia="楷体"/>
                <w:sz w:val="24"/>
              </w:rPr>
              <w:t>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trPr>
        <w:tc>
          <w:tcPr>
            <w:tcW w:w="959" w:type="dxa"/>
            <w:vAlign w:val="center"/>
          </w:tcPr>
          <w:p>
            <w:pPr>
              <w:jc w:val="center"/>
              <w:rPr>
                <w:rFonts w:hint="eastAsia" w:ascii="楷体_GB2312" w:hAnsi="仿宋" w:eastAsia="楷体_GB2312"/>
                <w:bCs/>
                <w:color w:val="auto"/>
                <w:sz w:val="24"/>
              </w:rPr>
            </w:pPr>
            <w:r>
              <w:rPr>
                <w:rFonts w:hint="eastAsia" w:ascii="楷体_GB2312" w:hAnsi="仿宋" w:eastAsia="楷体_GB2312"/>
                <w:bCs/>
                <w:color w:val="auto"/>
                <w:sz w:val="24"/>
              </w:rPr>
              <w:t>9</w:t>
            </w:r>
          </w:p>
        </w:tc>
        <w:tc>
          <w:tcPr>
            <w:tcW w:w="1417" w:type="dxa"/>
            <w:vAlign w:val="center"/>
          </w:tcPr>
          <w:p>
            <w:pPr>
              <w:jc w:val="center"/>
              <w:rPr>
                <w:rFonts w:hint="eastAsia" w:ascii="楷体_GB2312" w:hAnsi="仿宋" w:eastAsia="楷体_GB2312"/>
                <w:bCs/>
                <w:color w:val="auto"/>
                <w:sz w:val="24"/>
              </w:rPr>
            </w:pPr>
            <w:r>
              <w:rPr>
                <w:rFonts w:hint="eastAsia" w:ascii="楷体_GB2312" w:hAnsi="仿宋" w:eastAsia="楷体_GB2312"/>
                <w:bCs/>
                <w:color w:val="auto"/>
                <w:sz w:val="24"/>
              </w:rPr>
              <w:t>器乐演奏</w:t>
            </w:r>
          </w:p>
        </w:tc>
        <w:tc>
          <w:tcPr>
            <w:tcW w:w="6770" w:type="dxa"/>
            <w:vAlign w:val="center"/>
          </w:tcPr>
          <w:p>
            <w:pPr>
              <w:jc w:val="center"/>
              <w:rPr>
                <w:rFonts w:hint="eastAsia" w:ascii="楷体_GB2312" w:hAnsi="仿宋" w:eastAsia="楷体_GB2312"/>
                <w:bCs/>
                <w:color w:val="auto"/>
                <w:sz w:val="24"/>
              </w:rPr>
            </w:pPr>
            <w:r>
              <w:rPr>
                <w:rFonts w:hint="eastAsia" w:ascii="楷体_GB2312" w:hAnsi="仿宋" w:eastAsia="楷体_GB2312"/>
                <w:bCs/>
                <w:color w:val="auto"/>
                <w:sz w:val="24"/>
              </w:rPr>
              <w:t>针对器乐演奏的舞台表演实践教学，掌握演奏某一门乐器(中国或外国乐器)的基本知识和技能，正确运用各种技法，演奏一定数量的所学乐器的独奏作品，具备基本的演奏水平与音乐表现力。</w:t>
            </w:r>
          </w:p>
        </w:tc>
        <w:tc>
          <w:tcPr>
            <w:tcW w:w="1027" w:type="dxa"/>
            <w:vAlign w:val="center"/>
          </w:tcPr>
          <w:p>
            <w:pPr>
              <w:jc w:val="center"/>
              <w:rPr>
                <w:rFonts w:hint="eastAsia" w:ascii="楷体_GB2312" w:hAnsi="仿宋" w:eastAsia="楷体_GB2312"/>
                <w:bCs/>
                <w:color w:val="auto"/>
                <w:sz w:val="24"/>
              </w:rPr>
            </w:pPr>
            <w:r>
              <w:rPr>
                <w:rFonts w:ascii="楷体" w:hAnsi="楷体" w:eastAsia="楷体"/>
                <w:sz w:val="24"/>
              </w:rPr>
              <w:t>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jc w:val="center"/>
              <w:rPr>
                <w:rFonts w:hint="eastAsia" w:ascii="楷体_GB2312" w:hAnsi="仿宋" w:eastAsia="楷体_GB2312"/>
                <w:bCs/>
                <w:color w:val="auto"/>
                <w:sz w:val="24"/>
              </w:rPr>
            </w:pPr>
            <w:r>
              <w:rPr>
                <w:rFonts w:hint="eastAsia" w:ascii="楷体_GB2312" w:hAnsi="仿宋" w:eastAsia="楷体_GB2312"/>
                <w:bCs/>
                <w:color w:val="auto"/>
                <w:sz w:val="24"/>
              </w:rPr>
              <w:t>10</w:t>
            </w:r>
          </w:p>
        </w:tc>
        <w:tc>
          <w:tcPr>
            <w:tcW w:w="1417" w:type="dxa"/>
            <w:vAlign w:val="center"/>
          </w:tcPr>
          <w:p>
            <w:pPr>
              <w:jc w:val="center"/>
              <w:rPr>
                <w:rFonts w:hint="eastAsia" w:ascii="楷体_GB2312" w:hAnsi="仿宋" w:eastAsia="楷体_GB2312"/>
                <w:bCs/>
                <w:color w:val="auto"/>
                <w:sz w:val="24"/>
              </w:rPr>
            </w:pPr>
            <w:r>
              <w:rPr>
                <w:rFonts w:hint="eastAsia" w:ascii="楷体_GB2312" w:hAnsi="仿宋" w:eastAsia="楷体_GB2312"/>
                <w:bCs/>
                <w:color w:val="auto"/>
                <w:sz w:val="24"/>
              </w:rPr>
              <w:t>合唱</w:t>
            </w:r>
          </w:p>
        </w:tc>
        <w:tc>
          <w:tcPr>
            <w:tcW w:w="6770" w:type="dxa"/>
            <w:vAlign w:val="center"/>
          </w:tcPr>
          <w:p>
            <w:pPr>
              <w:jc w:val="center"/>
              <w:rPr>
                <w:rFonts w:hint="eastAsia" w:ascii="楷体_GB2312" w:hAnsi="仿宋" w:eastAsia="楷体_GB2312"/>
                <w:bCs/>
                <w:color w:val="auto"/>
                <w:sz w:val="24"/>
                <w:lang w:eastAsia="zh-CN"/>
              </w:rPr>
            </w:pPr>
            <w:r>
              <w:rPr>
                <w:rFonts w:hint="eastAsia" w:ascii="楷体_GB2312" w:hAnsi="仿宋" w:eastAsia="楷体_GB2312"/>
                <w:bCs/>
                <w:color w:val="auto"/>
                <w:sz w:val="24"/>
                <w:lang w:eastAsia="zh-CN"/>
              </w:rPr>
              <w:t>从训练学生合唱能力出发，组织学生进行音乐能力的拓展，排练曲目，提高学生协作能力，同时增加节目储备，满足就业及演出要求。</w:t>
            </w:r>
          </w:p>
        </w:tc>
        <w:tc>
          <w:tcPr>
            <w:tcW w:w="1027" w:type="dxa"/>
            <w:vAlign w:val="center"/>
          </w:tcPr>
          <w:p>
            <w:pPr>
              <w:jc w:val="center"/>
              <w:rPr>
                <w:rFonts w:hint="eastAsia" w:ascii="楷体_GB2312" w:hAnsi="仿宋" w:eastAsia="楷体_GB2312"/>
                <w:bCs/>
                <w:color w:val="auto"/>
                <w:sz w:val="24"/>
              </w:rPr>
            </w:pPr>
            <w:r>
              <w:rPr>
                <w:rFonts w:ascii="楷体" w:hAnsi="楷体" w:eastAsia="楷体"/>
                <w:sz w:val="24"/>
              </w:rPr>
              <w:t>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59" w:type="dxa"/>
            <w:vAlign w:val="center"/>
          </w:tcPr>
          <w:p>
            <w:pPr>
              <w:jc w:val="center"/>
              <w:rPr>
                <w:rFonts w:hint="eastAsia" w:ascii="楷体_GB2312" w:hAnsi="仿宋" w:eastAsia="楷体_GB2312"/>
                <w:bCs/>
                <w:color w:val="auto"/>
                <w:sz w:val="24"/>
                <w:lang w:eastAsia="zh-CN"/>
              </w:rPr>
            </w:pPr>
            <w:r>
              <w:rPr>
                <w:rFonts w:hint="eastAsia" w:ascii="楷体_GB2312" w:hAnsi="仿宋" w:eastAsia="楷体_GB2312"/>
                <w:bCs/>
                <w:color w:val="auto"/>
                <w:sz w:val="24"/>
                <w:lang w:eastAsia="zh-CN"/>
              </w:rPr>
              <w:t>11</w:t>
            </w:r>
          </w:p>
        </w:tc>
        <w:tc>
          <w:tcPr>
            <w:tcW w:w="1417" w:type="dxa"/>
            <w:vAlign w:val="center"/>
          </w:tcPr>
          <w:p>
            <w:pPr>
              <w:jc w:val="center"/>
              <w:rPr>
                <w:rFonts w:hint="eastAsia" w:ascii="楷体_GB2312" w:hAnsi="仿宋" w:eastAsia="楷体_GB2312"/>
                <w:bCs/>
                <w:color w:val="auto"/>
                <w:sz w:val="24"/>
              </w:rPr>
            </w:pPr>
            <w:r>
              <w:rPr>
                <w:rFonts w:hint="eastAsia" w:ascii="楷体_GB2312" w:hAnsi="仿宋" w:eastAsia="楷体_GB2312"/>
                <w:bCs/>
                <w:color w:val="auto"/>
                <w:sz w:val="24"/>
              </w:rPr>
              <w:t>合奏</w:t>
            </w:r>
          </w:p>
        </w:tc>
        <w:tc>
          <w:tcPr>
            <w:tcW w:w="6770" w:type="dxa"/>
            <w:vAlign w:val="center"/>
          </w:tcPr>
          <w:p>
            <w:pPr>
              <w:jc w:val="center"/>
              <w:rPr>
                <w:rFonts w:hint="eastAsia" w:ascii="楷体_GB2312" w:hAnsi="仿宋" w:eastAsia="楷体_GB2312"/>
                <w:bCs/>
                <w:color w:val="auto"/>
                <w:sz w:val="24"/>
              </w:rPr>
            </w:pPr>
            <w:r>
              <w:rPr>
                <w:rFonts w:hint="eastAsia" w:ascii="楷体_GB2312" w:hAnsi="仿宋" w:eastAsia="楷体_GB2312"/>
                <w:bCs/>
                <w:color w:val="auto"/>
                <w:sz w:val="24"/>
                <w:lang w:eastAsia="zh-CN"/>
              </w:rPr>
              <w:t>从训练学生合奏能力出发，组织学生进行音乐能力的拓展，排练曲目，提高学生协作能力，同时增加节目储备，满足就业及演出要求。</w:t>
            </w:r>
          </w:p>
        </w:tc>
        <w:tc>
          <w:tcPr>
            <w:tcW w:w="1027" w:type="dxa"/>
            <w:vAlign w:val="center"/>
          </w:tcPr>
          <w:p>
            <w:pPr>
              <w:jc w:val="center"/>
              <w:rPr>
                <w:rFonts w:hint="eastAsia" w:ascii="楷体_GB2312" w:hAnsi="仿宋" w:eastAsia="楷体_GB2312"/>
                <w:bCs/>
                <w:color w:val="auto"/>
                <w:sz w:val="24"/>
              </w:rPr>
            </w:pPr>
            <w:r>
              <w:rPr>
                <w:rFonts w:ascii="楷体" w:hAnsi="楷体" w:eastAsia="楷体"/>
                <w:sz w:val="24"/>
              </w:rPr>
              <w:t>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jc w:val="center"/>
              <w:rPr>
                <w:rFonts w:hint="eastAsia" w:ascii="楷体_GB2312" w:hAnsi="仿宋" w:eastAsia="楷体_GB2312"/>
                <w:bCs/>
                <w:color w:val="auto"/>
                <w:sz w:val="24"/>
                <w:lang w:eastAsia="zh-CN"/>
              </w:rPr>
            </w:pPr>
            <w:r>
              <w:rPr>
                <w:rFonts w:hint="eastAsia" w:ascii="楷体_GB2312" w:hAnsi="仿宋" w:eastAsia="楷体_GB2312"/>
                <w:bCs/>
                <w:color w:val="auto"/>
                <w:sz w:val="24"/>
                <w:lang w:eastAsia="zh-CN"/>
              </w:rPr>
              <w:t>12</w:t>
            </w:r>
          </w:p>
        </w:tc>
        <w:tc>
          <w:tcPr>
            <w:tcW w:w="1417" w:type="dxa"/>
            <w:vAlign w:val="center"/>
          </w:tcPr>
          <w:p>
            <w:pPr>
              <w:jc w:val="center"/>
              <w:rPr>
                <w:rFonts w:hint="eastAsia" w:ascii="楷体_GB2312" w:hAnsi="仿宋" w:eastAsia="楷体_GB2312"/>
                <w:bCs/>
                <w:color w:val="auto"/>
                <w:sz w:val="24"/>
              </w:rPr>
            </w:pPr>
            <w:r>
              <w:rPr>
                <w:rFonts w:hint="eastAsia" w:ascii="楷体_GB2312" w:hAnsi="仿宋" w:eastAsia="楷体_GB2312"/>
                <w:bCs/>
                <w:color w:val="auto"/>
                <w:sz w:val="24"/>
              </w:rPr>
              <w:t>和声</w:t>
            </w:r>
          </w:p>
        </w:tc>
        <w:tc>
          <w:tcPr>
            <w:tcW w:w="6770" w:type="dxa"/>
            <w:vAlign w:val="center"/>
          </w:tcPr>
          <w:p>
            <w:pPr>
              <w:jc w:val="center"/>
              <w:rPr>
                <w:rFonts w:hint="eastAsia" w:ascii="楷体_GB2312" w:hAnsi="仿宋" w:eastAsia="楷体_GB2312"/>
                <w:bCs/>
                <w:color w:val="auto"/>
                <w:sz w:val="24"/>
              </w:rPr>
            </w:pPr>
            <w:r>
              <w:rPr>
                <w:rFonts w:hint="eastAsia" w:ascii="楷体_GB2312" w:hAnsi="仿宋" w:eastAsia="楷体_GB2312"/>
                <w:bCs/>
                <w:color w:val="auto"/>
                <w:sz w:val="24"/>
              </w:rPr>
              <w:t>了解和声基础知识，进行初步的和声应用练习，能够分析音乐作品中基本的和声现象，为演唱、演奏音乐作品和进一步专业学习打下必要的基础。</w:t>
            </w:r>
          </w:p>
          <w:p>
            <w:pPr>
              <w:jc w:val="center"/>
              <w:rPr>
                <w:rFonts w:hint="eastAsia" w:ascii="楷体_GB2312" w:hAnsi="仿宋" w:eastAsia="楷体_GB2312"/>
                <w:bCs/>
                <w:color w:val="auto"/>
                <w:sz w:val="24"/>
              </w:rPr>
            </w:pPr>
          </w:p>
        </w:tc>
        <w:tc>
          <w:tcPr>
            <w:tcW w:w="1027" w:type="dxa"/>
            <w:vAlign w:val="center"/>
          </w:tcPr>
          <w:p>
            <w:pPr>
              <w:jc w:val="center"/>
              <w:rPr>
                <w:rFonts w:hint="eastAsia" w:ascii="楷体_GB2312" w:hAnsi="仿宋" w:eastAsia="楷体_GB2312"/>
                <w:bCs/>
                <w:color w:val="auto"/>
                <w:sz w:val="24"/>
              </w:rPr>
            </w:pPr>
            <w:r>
              <w:rPr>
                <w:rFonts w:hint="eastAsia" w:ascii="楷体" w:hAnsi="楷体" w:eastAsia="楷体"/>
                <w:sz w:val="24"/>
              </w:rPr>
              <w:t>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jc w:val="center"/>
              <w:rPr>
                <w:rFonts w:hint="eastAsia" w:ascii="楷体_GB2312" w:hAnsi="仿宋" w:eastAsia="楷体_GB2312"/>
                <w:bCs/>
                <w:color w:val="auto"/>
                <w:sz w:val="24"/>
                <w:lang w:eastAsia="zh-CN"/>
              </w:rPr>
            </w:pPr>
            <w:r>
              <w:rPr>
                <w:rFonts w:hint="eastAsia" w:ascii="楷体_GB2312" w:hAnsi="仿宋" w:eastAsia="楷体_GB2312"/>
                <w:bCs/>
                <w:color w:val="auto"/>
                <w:sz w:val="24"/>
                <w:lang w:eastAsia="zh-CN"/>
              </w:rPr>
              <w:t>合计</w:t>
            </w:r>
          </w:p>
        </w:tc>
        <w:tc>
          <w:tcPr>
            <w:tcW w:w="1417" w:type="dxa"/>
          </w:tcPr>
          <w:p>
            <w:pPr>
              <w:jc w:val="center"/>
              <w:rPr>
                <w:rFonts w:hint="eastAsia" w:ascii="楷体_GB2312" w:hAnsi="仿宋" w:eastAsia="楷体_GB2312"/>
                <w:bCs/>
                <w:color w:val="auto"/>
                <w:sz w:val="24"/>
              </w:rPr>
            </w:pPr>
          </w:p>
        </w:tc>
        <w:tc>
          <w:tcPr>
            <w:tcW w:w="6770" w:type="dxa"/>
          </w:tcPr>
          <w:p>
            <w:pPr>
              <w:jc w:val="center"/>
              <w:rPr>
                <w:rFonts w:hint="eastAsia" w:ascii="楷体_GB2312" w:hAnsi="仿宋" w:eastAsia="楷体_GB2312"/>
                <w:bCs/>
                <w:color w:val="auto"/>
                <w:sz w:val="24"/>
              </w:rPr>
            </w:pPr>
          </w:p>
        </w:tc>
        <w:tc>
          <w:tcPr>
            <w:tcW w:w="1027" w:type="dxa"/>
            <w:vAlign w:val="center"/>
          </w:tcPr>
          <w:p>
            <w:pPr>
              <w:jc w:val="center"/>
              <w:rPr>
                <w:rFonts w:hint="eastAsia" w:ascii="楷体_GB2312" w:hAnsi="仿宋" w:eastAsia="楷体_GB2312"/>
                <w:bCs/>
                <w:color w:val="auto"/>
                <w:sz w:val="24"/>
              </w:rPr>
            </w:pPr>
            <w:r>
              <w:rPr>
                <w:rFonts w:hint="eastAsia" w:ascii="楷体" w:hAnsi="楷体" w:eastAsia="楷体"/>
                <w:bCs/>
                <w:sz w:val="24"/>
              </w:rPr>
              <w:t>1</w:t>
            </w:r>
            <w:r>
              <w:rPr>
                <w:rFonts w:ascii="楷体" w:hAnsi="楷体" w:eastAsia="楷体"/>
                <w:bCs/>
                <w:sz w:val="24"/>
              </w:rPr>
              <w:t>476</w:t>
            </w:r>
          </w:p>
        </w:tc>
      </w:tr>
    </w:tbl>
    <w:p>
      <w:pPr>
        <w:overflowPunct w:val="0"/>
        <w:ind w:firstLine="640" w:firstLineChars="200"/>
        <w:rPr>
          <w:rFonts w:hint="eastAsia" w:ascii="黑体" w:hAnsi="黑体" w:eastAsia="黑体"/>
          <w:sz w:val="32"/>
          <w:szCs w:val="32"/>
        </w:rPr>
      </w:pPr>
      <w:r>
        <w:rPr>
          <w:rFonts w:hint="eastAsia" w:ascii="黑体" w:hAnsi="黑体" w:eastAsia="黑体"/>
          <w:sz w:val="32"/>
          <w:szCs w:val="32"/>
          <w:lang w:val="en-US" w:eastAsia="zh-CN"/>
        </w:rPr>
        <w:t>七、</w:t>
      </w:r>
      <w:r>
        <w:rPr>
          <w:rFonts w:hint="eastAsia" w:ascii="黑体" w:hAnsi="黑体" w:eastAsia="黑体"/>
          <w:sz w:val="32"/>
          <w:szCs w:val="32"/>
        </w:rPr>
        <w:t>教学进程总体安排</w:t>
      </w:r>
    </w:p>
    <w:p>
      <w:pPr>
        <w:overflowPunct w:val="0"/>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基本要求</w:t>
      </w:r>
    </w:p>
    <w:p>
      <w:pPr>
        <w:overflowPunct w:val="0"/>
        <w:ind w:firstLine="600" w:firstLineChars="200"/>
        <w:rPr>
          <w:rFonts w:ascii="仿宋_GB2312" w:hAnsi="仿宋_GB2312" w:eastAsia="仿宋_GB2312" w:cs="仿宋_GB2312"/>
          <w:color w:val="auto"/>
          <w:sz w:val="30"/>
          <w:szCs w:val="30"/>
        </w:rPr>
      </w:pPr>
      <w:r>
        <w:rPr>
          <w:rFonts w:hint="eastAsia" w:ascii="仿宋_GB2312" w:hAnsi="仿宋_GB2312" w:eastAsia="仿宋_GB2312" w:cs="仿宋_GB2312"/>
          <w:sz w:val="30"/>
          <w:szCs w:val="30"/>
        </w:rPr>
        <w:t>每学期按18周计算，3</w:t>
      </w:r>
      <w:r>
        <w:rPr>
          <w:rFonts w:hint="eastAsia" w:ascii="仿宋_GB2312" w:hAnsi="仿宋_GB2312" w:eastAsia="仿宋_GB2312" w:cs="仿宋_GB2312"/>
          <w:color w:val="auto"/>
          <w:sz w:val="30"/>
          <w:szCs w:val="30"/>
        </w:rPr>
        <w:t>年总学时数为4000~4500.课程开设顺序和周学时安排，学校可根据实际情况调整。</w:t>
      </w:r>
    </w:p>
    <w:p>
      <w:pPr>
        <w:overflowPunct w:val="0"/>
        <w:ind w:firstLine="600" w:firstLineChars="200"/>
        <w:rPr>
          <w:rFonts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实行学分制的学校，一般16~18学时为1学分，3年制总学分不得少于200。军训、社会实践、入学教育、毕业教育等活动以1周为1学分，共5学分。</w:t>
      </w:r>
    </w:p>
    <w:p>
      <w:pPr>
        <w:overflowPunct w:val="0"/>
        <w:ind w:firstLine="600" w:firstLineChars="200"/>
        <w:rPr>
          <w:rFonts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公共基础课不低于1</w:t>
      </w:r>
      <w:r>
        <w:rPr>
          <w:rFonts w:ascii="仿宋_GB2312" w:hAnsi="仿宋_GB2312" w:eastAsia="仿宋_GB2312" w:cs="仿宋_GB2312"/>
          <w:color w:val="auto"/>
          <w:sz w:val="30"/>
          <w:szCs w:val="30"/>
        </w:rPr>
        <w:t>5</w:t>
      </w:r>
      <w:r>
        <w:rPr>
          <w:rFonts w:hint="eastAsia" w:ascii="仿宋_GB2312" w:hAnsi="仿宋_GB2312" w:eastAsia="仿宋_GB2312" w:cs="仿宋_GB2312"/>
          <w:color w:val="auto"/>
          <w:sz w:val="30"/>
          <w:szCs w:val="30"/>
        </w:rPr>
        <w:t>00学时，允许根据行业人才培养的实际需要在规定的范围内适当调整，但必须保证学生修完公共基础课的必修内容和学时。</w:t>
      </w:r>
    </w:p>
    <w:p>
      <w:pPr>
        <w:overflowPunct w:val="0"/>
        <w:ind w:firstLine="600" w:firstLineChars="200"/>
        <w:rPr>
          <w:rFonts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专业技能课不低于1200学时，在确保学生实习总量的前提下，可根据实际需要集中或分阶段安排实习时间，</w:t>
      </w:r>
      <w:r>
        <w:rPr>
          <w:rFonts w:hint="eastAsia" w:eastAsia="仿宋_GB2312" w:cs="仿宋_GB2312" w:asciiTheme="minorHAnsi" w:hAnsiTheme="minorHAnsi"/>
          <w:color w:val="auto"/>
          <w:sz w:val="30"/>
          <w:szCs w:val="30"/>
        </w:rPr>
        <w:t>岗位</w:t>
      </w:r>
      <w:r>
        <w:rPr>
          <w:rFonts w:hint="eastAsia" w:ascii="仿宋_GB2312" w:hAnsi="仿宋_GB2312" w:eastAsia="仿宋_GB2312" w:cs="仿宋_GB2312"/>
          <w:color w:val="auto"/>
          <w:sz w:val="30"/>
          <w:szCs w:val="30"/>
        </w:rPr>
        <w:t>实习应安排在第三学年。</w:t>
      </w:r>
    </w:p>
    <w:p>
      <w:pPr>
        <w:overflowPunct w:val="0"/>
        <w:ind w:firstLine="600" w:firstLineChars="200"/>
        <w:rPr>
          <w:rFonts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课程的设置中应设选修课，其学时数占总学时的比例应不少于10%。</w:t>
      </w:r>
    </w:p>
    <w:p>
      <w:pPr>
        <w:overflowPunct w:val="0"/>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公共基础课总体安排：</w:t>
      </w:r>
    </w:p>
    <w:tbl>
      <w:tblPr>
        <w:tblStyle w:val="14"/>
        <w:tblW w:w="897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6"/>
        <w:gridCol w:w="2327"/>
        <w:gridCol w:w="816"/>
        <w:gridCol w:w="816"/>
        <w:gridCol w:w="606"/>
        <w:gridCol w:w="567"/>
        <w:gridCol w:w="606"/>
        <w:gridCol w:w="606"/>
        <w:gridCol w:w="606"/>
        <w:gridCol w:w="50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trPr>
        <w:tc>
          <w:tcPr>
            <w:tcW w:w="1526" w:type="dxa"/>
            <w:vMerge w:val="restart"/>
            <w:vAlign w:val="center"/>
          </w:tcPr>
          <w:p>
            <w:pPr>
              <w:jc w:val="center"/>
              <w:rPr>
                <w:rFonts w:ascii="楷体" w:hAnsi="楷体" w:eastAsia="楷体"/>
                <w:sz w:val="24"/>
              </w:rPr>
            </w:pPr>
            <w:r>
              <w:rPr>
                <w:rFonts w:hint="eastAsia" w:ascii="楷体" w:hAnsi="楷体" w:eastAsia="楷体"/>
                <w:sz w:val="24"/>
              </w:rPr>
              <w:t>课程类别</w:t>
            </w:r>
          </w:p>
        </w:tc>
        <w:tc>
          <w:tcPr>
            <w:tcW w:w="2327" w:type="dxa"/>
            <w:vMerge w:val="restart"/>
            <w:vAlign w:val="center"/>
          </w:tcPr>
          <w:p>
            <w:pPr>
              <w:jc w:val="center"/>
              <w:rPr>
                <w:rFonts w:ascii="楷体" w:hAnsi="楷体" w:eastAsia="楷体"/>
                <w:sz w:val="24"/>
              </w:rPr>
            </w:pPr>
            <w:r>
              <w:rPr>
                <w:rFonts w:hint="eastAsia" w:ascii="楷体" w:hAnsi="楷体" w:eastAsia="楷体"/>
                <w:sz w:val="24"/>
              </w:rPr>
              <w:t>课程名称</w:t>
            </w:r>
          </w:p>
        </w:tc>
        <w:tc>
          <w:tcPr>
            <w:tcW w:w="816" w:type="dxa"/>
            <w:vMerge w:val="restart"/>
            <w:vAlign w:val="center"/>
          </w:tcPr>
          <w:p>
            <w:pPr>
              <w:jc w:val="center"/>
              <w:rPr>
                <w:rFonts w:ascii="楷体" w:hAnsi="楷体" w:eastAsia="楷体"/>
                <w:sz w:val="24"/>
              </w:rPr>
            </w:pPr>
            <w:r>
              <w:rPr>
                <w:rFonts w:hint="eastAsia" w:ascii="楷体" w:hAnsi="楷体" w:eastAsia="楷体"/>
                <w:sz w:val="24"/>
              </w:rPr>
              <w:t>学分</w:t>
            </w:r>
          </w:p>
        </w:tc>
        <w:tc>
          <w:tcPr>
            <w:tcW w:w="816" w:type="dxa"/>
            <w:vMerge w:val="restart"/>
            <w:vAlign w:val="center"/>
          </w:tcPr>
          <w:p>
            <w:pPr>
              <w:jc w:val="center"/>
              <w:rPr>
                <w:rFonts w:ascii="楷体" w:hAnsi="楷体" w:eastAsia="楷体"/>
                <w:sz w:val="24"/>
              </w:rPr>
            </w:pPr>
            <w:r>
              <w:rPr>
                <w:rFonts w:hint="eastAsia" w:ascii="楷体" w:hAnsi="楷体" w:eastAsia="楷体"/>
                <w:sz w:val="24"/>
              </w:rPr>
              <w:t>学时</w:t>
            </w:r>
          </w:p>
        </w:tc>
        <w:tc>
          <w:tcPr>
            <w:tcW w:w="3494" w:type="dxa"/>
            <w:gridSpan w:val="6"/>
            <w:vAlign w:val="center"/>
          </w:tcPr>
          <w:p>
            <w:pPr>
              <w:jc w:val="center"/>
              <w:rPr>
                <w:rFonts w:ascii="楷体" w:hAnsi="楷体" w:eastAsia="楷体"/>
                <w:sz w:val="24"/>
              </w:rPr>
            </w:pPr>
            <w:r>
              <w:rPr>
                <w:rFonts w:hint="eastAsia" w:ascii="楷体" w:hAnsi="楷体" w:eastAsia="楷体"/>
                <w:sz w:val="24"/>
              </w:rPr>
              <w:t>学期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 w:hRule="atLeast"/>
        </w:trPr>
        <w:tc>
          <w:tcPr>
            <w:tcW w:w="1526" w:type="dxa"/>
            <w:vMerge w:val="continue"/>
            <w:vAlign w:val="center"/>
          </w:tcPr>
          <w:p>
            <w:pPr>
              <w:jc w:val="center"/>
              <w:rPr>
                <w:rFonts w:ascii="楷体" w:hAnsi="楷体" w:eastAsia="楷体"/>
                <w:sz w:val="24"/>
              </w:rPr>
            </w:pPr>
          </w:p>
        </w:tc>
        <w:tc>
          <w:tcPr>
            <w:tcW w:w="2327" w:type="dxa"/>
            <w:vMerge w:val="continue"/>
            <w:vAlign w:val="center"/>
          </w:tcPr>
          <w:p>
            <w:pPr>
              <w:jc w:val="center"/>
              <w:rPr>
                <w:rFonts w:ascii="楷体" w:hAnsi="楷体" w:eastAsia="楷体"/>
                <w:sz w:val="24"/>
              </w:rPr>
            </w:pPr>
          </w:p>
        </w:tc>
        <w:tc>
          <w:tcPr>
            <w:tcW w:w="816" w:type="dxa"/>
            <w:vMerge w:val="continue"/>
            <w:vAlign w:val="center"/>
          </w:tcPr>
          <w:p>
            <w:pPr>
              <w:jc w:val="center"/>
              <w:rPr>
                <w:rFonts w:ascii="楷体" w:hAnsi="楷体" w:eastAsia="楷体"/>
                <w:sz w:val="24"/>
              </w:rPr>
            </w:pPr>
          </w:p>
        </w:tc>
        <w:tc>
          <w:tcPr>
            <w:tcW w:w="816" w:type="dxa"/>
            <w:vMerge w:val="continue"/>
            <w:vAlign w:val="center"/>
          </w:tcPr>
          <w:p>
            <w:pPr>
              <w:jc w:val="center"/>
              <w:rPr>
                <w:rFonts w:ascii="楷体" w:hAnsi="楷体" w:eastAsia="楷体"/>
                <w:sz w:val="24"/>
              </w:rPr>
            </w:pPr>
          </w:p>
        </w:tc>
        <w:tc>
          <w:tcPr>
            <w:tcW w:w="606" w:type="dxa"/>
            <w:vAlign w:val="center"/>
          </w:tcPr>
          <w:p>
            <w:pPr>
              <w:jc w:val="center"/>
              <w:rPr>
                <w:rFonts w:ascii="楷体" w:hAnsi="楷体" w:eastAsia="楷体"/>
                <w:sz w:val="24"/>
              </w:rPr>
            </w:pPr>
            <w:r>
              <w:rPr>
                <w:rFonts w:hint="eastAsia" w:ascii="楷体" w:hAnsi="楷体" w:eastAsia="楷体"/>
                <w:sz w:val="24"/>
              </w:rPr>
              <w:t>1</w:t>
            </w:r>
          </w:p>
        </w:tc>
        <w:tc>
          <w:tcPr>
            <w:tcW w:w="567" w:type="dxa"/>
            <w:vAlign w:val="center"/>
          </w:tcPr>
          <w:p>
            <w:pPr>
              <w:jc w:val="center"/>
              <w:rPr>
                <w:rFonts w:ascii="楷体" w:hAnsi="楷体" w:eastAsia="楷体"/>
                <w:sz w:val="24"/>
              </w:rPr>
            </w:pPr>
            <w:r>
              <w:rPr>
                <w:rFonts w:hint="eastAsia" w:ascii="楷体" w:hAnsi="楷体" w:eastAsia="楷体"/>
                <w:sz w:val="24"/>
              </w:rPr>
              <w:t>2</w:t>
            </w:r>
          </w:p>
        </w:tc>
        <w:tc>
          <w:tcPr>
            <w:tcW w:w="606" w:type="dxa"/>
            <w:vAlign w:val="center"/>
          </w:tcPr>
          <w:p>
            <w:pPr>
              <w:jc w:val="center"/>
              <w:rPr>
                <w:rFonts w:ascii="楷体" w:hAnsi="楷体" w:eastAsia="楷体"/>
                <w:sz w:val="24"/>
              </w:rPr>
            </w:pPr>
            <w:r>
              <w:rPr>
                <w:rFonts w:hint="eastAsia" w:ascii="楷体" w:hAnsi="楷体" w:eastAsia="楷体"/>
                <w:sz w:val="24"/>
              </w:rPr>
              <w:t>3</w:t>
            </w:r>
          </w:p>
        </w:tc>
        <w:tc>
          <w:tcPr>
            <w:tcW w:w="606" w:type="dxa"/>
            <w:vAlign w:val="center"/>
          </w:tcPr>
          <w:p>
            <w:pPr>
              <w:jc w:val="center"/>
              <w:rPr>
                <w:rFonts w:ascii="楷体" w:hAnsi="楷体" w:eastAsia="楷体"/>
                <w:sz w:val="24"/>
              </w:rPr>
            </w:pPr>
            <w:r>
              <w:rPr>
                <w:rFonts w:hint="eastAsia" w:ascii="楷体" w:hAnsi="楷体" w:eastAsia="楷体"/>
                <w:sz w:val="24"/>
              </w:rPr>
              <w:t>4</w:t>
            </w:r>
          </w:p>
        </w:tc>
        <w:tc>
          <w:tcPr>
            <w:tcW w:w="606" w:type="dxa"/>
            <w:vAlign w:val="center"/>
          </w:tcPr>
          <w:p>
            <w:pPr>
              <w:jc w:val="center"/>
              <w:rPr>
                <w:rFonts w:ascii="楷体" w:hAnsi="楷体" w:eastAsia="楷体"/>
                <w:sz w:val="24"/>
              </w:rPr>
            </w:pPr>
            <w:r>
              <w:rPr>
                <w:rFonts w:hint="eastAsia" w:ascii="楷体" w:hAnsi="楷体" w:eastAsia="楷体"/>
                <w:sz w:val="24"/>
              </w:rPr>
              <w:t>5</w:t>
            </w:r>
          </w:p>
        </w:tc>
        <w:tc>
          <w:tcPr>
            <w:tcW w:w="503" w:type="dxa"/>
            <w:vAlign w:val="center"/>
          </w:tcPr>
          <w:p>
            <w:pPr>
              <w:jc w:val="center"/>
              <w:rPr>
                <w:rFonts w:ascii="楷体" w:hAnsi="楷体" w:eastAsia="楷体"/>
                <w:sz w:val="24"/>
              </w:rPr>
            </w:pPr>
            <w:r>
              <w:rPr>
                <w:rFonts w:hint="eastAsia" w:ascii="楷体" w:hAnsi="楷体" w:eastAsia="楷体"/>
                <w:sz w:val="24"/>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restart"/>
            <w:textDirection w:val="tbRlV"/>
            <w:vAlign w:val="center"/>
          </w:tcPr>
          <w:p>
            <w:pPr>
              <w:ind w:left="113" w:right="113"/>
              <w:jc w:val="center"/>
              <w:rPr>
                <w:rFonts w:ascii="楷体" w:hAnsi="楷体" w:eastAsia="楷体"/>
                <w:sz w:val="24"/>
              </w:rPr>
            </w:pPr>
            <w:r>
              <w:rPr>
                <w:rFonts w:hint="eastAsia" w:ascii="楷体" w:hAnsi="楷体" w:eastAsia="楷体"/>
                <w:sz w:val="24"/>
              </w:rPr>
              <w:t>公共基础课</w:t>
            </w:r>
          </w:p>
        </w:tc>
        <w:tc>
          <w:tcPr>
            <w:tcW w:w="2327" w:type="dxa"/>
            <w:vAlign w:val="center"/>
          </w:tcPr>
          <w:p>
            <w:pPr>
              <w:jc w:val="center"/>
              <w:rPr>
                <w:rFonts w:ascii="楷体" w:hAnsi="楷体" w:eastAsia="楷体"/>
                <w:sz w:val="24"/>
              </w:rPr>
            </w:pPr>
            <w:r>
              <w:rPr>
                <w:rFonts w:hint="eastAsia" w:ascii="楷体" w:hAnsi="楷体" w:eastAsia="楷体"/>
                <w:sz w:val="24"/>
              </w:rPr>
              <w:t>哲学与人生</w:t>
            </w:r>
          </w:p>
        </w:tc>
        <w:tc>
          <w:tcPr>
            <w:tcW w:w="816" w:type="dxa"/>
            <w:vAlign w:val="center"/>
          </w:tcPr>
          <w:p>
            <w:pPr>
              <w:jc w:val="center"/>
              <w:rPr>
                <w:rFonts w:ascii="楷体" w:hAnsi="楷体" w:eastAsia="楷体"/>
                <w:sz w:val="24"/>
              </w:rPr>
            </w:pPr>
            <w:r>
              <w:rPr>
                <w:rFonts w:hint="eastAsia" w:ascii="楷体" w:hAnsi="楷体" w:eastAsia="楷体"/>
                <w:sz w:val="24"/>
              </w:rPr>
              <w:t>2</w:t>
            </w:r>
          </w:p>
        </w:tc>
        <w:tc>
          <w:tcPr>
            <w:tcW w:w="816" w:type="dxa"/>
            <w:vAlign w:val="center"/>
          </w:tcPr>
          <w:p>
            <w:pPr>
              <w:widowControl/>
              <w:jc w:val="center"/>
              <w:rPr>
                <w:rFonts w:ascii="楷体" w:hAnsi="楷体" w:eastAsia="楷体" w:cs="宋体"/>
                <w:kern w:val="0"/>
                <w:szCs w:val="21"/>
              </w:rPr>
            </w:pPr>
            <w:r>
              <w:rPr>
                <w:rFonts w:hint="eastAsia" w:ascii="楷体" w:hAnsi="楷体" w:eastAsia="楷体"/>
                <w:szCs w:val="21"/>
              </w:rPr>
              <w:t>18</w:t>
            </w:r>
          </w:p>
        </w:tc>
        <w:tc>
          <w:tcPr>
            <w:tcW w:w="606" w:type="dxa"/>
            <w:vAlign w:val="center"/>
          </w:tcPr>
          <w:p>
            <w:pPr>
              <w:jc w:val="center"/>
              <w:rPr>
                <w:rFonts w:ascii="楷体" w:hAnsi="楷体" w:eastAsia="楷体"/>
                <w:sz w:val="24"/>
              </w:rPr>
            </w:pPr>
          </w:p>
        </w:tc>
        <w:tc>
          <w:tcPr>
            <w:tcW w:w="567" w:type="dxa"/>
            <w:vAlign w:val="center"/>
          </w:tcPr>
          <w:p>
            <w:pPr>
              <w:ind w:left="-391" w:firstLine="444" w:firstLineChars="185"/>
              <w:jc w:val="center"/>
              <w:rPr>
                <w:rFonts w:ascii="楷体" w:hAnsi="楷体" w:eastAsia="楷体"/>
                <w:sz w:val="24"/>
              </w:rPr>
            </w:pPr>
            <w:r>
              <w:rPr>
                <w:rFonts w:hint="eastAsia" w:ascii="楷体" w:hAnsi="楷体" w:eastAsia="楷体"/>
                <w:sz w:val="24"/>
              </w:rPr>
              <w:t>√</w:t>
            </w:r>
          </w:p>
        </w:tc>
        <w:tc>
          <w:tcPr>
            <w:tcW w:w="606" w:type="dxa"/>
            <w:vAlign w:val="center"/>
          </w:tcPr>
          <w:p>
            <w:pPr>
              <w:jc w:val="center"/>
              <w:rPr>
                <w:rFonts w:ascii="楷体" w:hAnsi="楷体" w:eastAsia="楷体"/>
                <w:sz w:val="24"/>
              </w:rPr>
            </w:pPr>
          </w:p>
        </w:tc>
        <w:tc>
          <w:tcPr>
            <w:tcW w:w="606" w:type="dxa"/>
            <w:vAlign w:val="center"/>
          </w:tcPr>
          <w:p>
            <w:pPr>
              <w:jc w:val="center"/>
              <w:rPr>
                <w:rFonts w:ascii="楷体" w:hAnsi="楷体" w:eastAsia="楷体"/>
                <w:sz w:val="24"/>
              </w:rPr>
            </w:pPr>
          </w:p>
        </w:tc>
        <w:tc>
          <w:tcPr>
            <w:tcW w:w="606" w:type="dxa"/>
            <w:vAlign w:val="center"/>
          </w:tcPr>
          <w:p>
            <w:pPr>
              <w:jc w:val="center"/>
              <w:rPr>
                <w:rFonts w:ascii="楷体" w:hAnsi="楷体" w:eastAsia="楷体"/>
                <w:sz w:val="24"/>
              </w:rPr>
            </w:pPr>
          </w:p>
        </w:tc>
        <w:tc>
          <w:tcPr>
            <w:tcW w:w="503" w:type="dxa"/>
            <w:vAlign w:val="center"/>
          </w:tcPr>
          <w:p>
            <w:pPr>
              <w:jc w:val="center"/>
              <w:rPr>
                <w:rFonts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vAlign w:val="center"/>
          </w:tcPr>
          <w:p>
            <w:pPr>
              <w:jc w:val="center"/>
              <w:rPr>
                <w:rFonts w:ascii="楷体" w:hAnsi="楷体" w:eastAsia="楷体"/>
                <w:sz w:val="24"/>
              </w:rPr>
            </w:pPr>
          </w:p>
        </w:tc>
        <w:tc>
          <w:tcPr>
            <w:tcW w:w="2327" w:type="dxa"/>
            <w:vAlign w:val="center"/>
          </w:tcPr>
          <w:p>
            <w:pPr>
              <w:jc w:val="center"/>
              <w:rPr>
                <w:rFonts w:ascii="楷体" w:hAnsi="楷体" w:eastAsia="楷体"/>
                <w:sz w:val="24"/>
              </w:rPr>
            </w:pPr>
            <w:r>
              <w:rPr>
                <w:rFonts w:hint="eastAsia" w:ascii="楷体" w:hAnsi="楷体" w:eastAsia="楷体"/>
                <w:sz w:val="24"/>
              </w:rPr>
              <w:t>职业道德与法治</w:t>
            </w:r>
          </w:p>
        </w:tc>
        <w:tc>
          <w:tcPr>
            <w:tcW w:w="816" w:type="dxa"/>
            <w:vAlign w:val="center"/>
          </w:tcPr>
          <w:p>
            <w:pPr>
              <w:jc w:val="center"/>
              <w:rPr>
                <w:rFonts w:ascii="楷体" w:hAnsi="楷体" w:eastAsia="楷体"/>
                <w:sz w:val="24"/>
              </w:rPr>
            </w:pPr>
            <w:r>
              <w:rPr>
                <w:rFonts w:hint="eastAsia" w:ascii="楷体" w:hAnsi="楷体" w:eastAsia="楷体"/>
                <w:sz w:val="24"/>
              </w:rPr>
              <w:t>2</w:t>
            </w:r>
          </w:p>
        </w:tc>
        <w:tc>
          <w:tcPr>
            <w:tcW w:w="816" w:type="dxa"/>
            <w:vAlign w:val="center"/>
          </w:tcPr>
          <w:p>
            <w:pPr>
              <w:jc w:val="center"/>
              <w:rPr>
                <w:rFonts w:hint="eastAsia" w:ascii="楷体" w:hAnsi="楷体" w:eastAsia="楷体"/>
                <w:szCs w:val="21"/>
              </w:rPr>
            </w:pPr>
            <w:r>
              <w:rPr>
                <w:rFonts w:hint="eastAsia" w:ascii="楷体" w:hAnsi="楷体" w:eastAsia="楷体"/>
                <w:szCs w:val="21"/>
              </w:rPr>
              <w:t>18</w:t>
            </w:r>
          </w:p>
        </w:tc>
        <w:tc>
          <w:tcPr>
            <w:tcW w:w="606" w:type="dxa"/>
            <w:vAlign w:val="center"/>
          </w:tcPr>
          <w:p>
            <w:pPr>
              <w:jc w:val="center"/>
              <w:rPr>
                <w:rFonts w:ascii="楷体" w:hAnsi="楷体" w:eastAsia="楷体"/>
                <w:sz w:val="24"/>
              </w:rPr>
            </w:pPr>
          </w:p>
        </w:tc>
        <w:tc>
          <w:tcPr>
            <w:tcW w:w="567" w:type="dxa"/>
            <w:vAlign w:val="center"/>
          </w:tcPr>
          <w:p>
            <w:pPr>
              <w:jc w:val="center"/>
              <w:rPr>
                <w:rFonts w:ascii="楷体" w:hAnsi="楷体" w:eastAsia="楷体"/>
                <w:sz w:val="24"/>
              </w:rPr>
            </w:pPr>
          </w:p>
        </w:tc>
        <w:tc>
          <w:tcPr>
            <w:tcW w:w="606" w:type="dxa"/>
            <w:vAlign w:val="center"/>
          </w:tcPr>
          <w:p>
            <w:pPr>
              <w:jc w:val="center"/>
              <w:rPr>
                <w:rFonts w:ascii="楷体" w:hAnsi="楷体" w:eastAsia="楷体"/>
                <w:sz w:val="24"/>
              </w:rPr>
            </w:pPr>
          </w:p>
        </w:tc>
        <w:tc>
          <w:tcPr>
            <w:tcW w:w="606" w:type="dxa"/>
            <w:vAlign w:val="center"/>
          </w:tcPr>
          <w:p>
            <w:pPr>
              <w:jc w:val="center"/>
              <w:rPr>
                <w:rFonts w:ascii="楷体" w:hAnsi="楷体" w:eastAsia="楷体"/>
                <w:sz w:val="24"/>
              </w:rPr>
            </w:pPr>
            <w:r>
              <w:rPr>
                <w:rFonts w:hint="eastAsia" w:ascii="楷体" w:hAnsi="楷体" w:eastAsia="楷体"/>
                <w:sz w:val="24"/>
              </w:rPr>
              <w:t>√</w:t>
            </w:r>
          </w:p>
        </w:tc>
        <w:tc>
          <w:tcPr>
            <w:tcW w:w="606" w:type="dxa"/>
            <w:vAlign w:val="center"/>
          </w:tcPr>
          <w:p>
            <w:pPr>
              <w:jc w:val="center"/>
              <w:rPr>
                <w:rFonts w:ascii="楷体" w:hAnsi="楷体" w:eastAsia="楷体"/>
                <w:sz w:val="24"/>
              </w:rPr>
            </w:pPr>
          </w:p>
        </w:tc>
        <w:tc>
          <w:tcPr>
            <w:tcW w:w="503" w:type="dxa"/>
            <w:vAlign w:val="center"/>
          </w:tcPr>
          <w:p>
            <w:pPr>
              <w:jc w:val="center"/>
              <w:rPr>
                <w:rFonts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vAlign w:val="center"/>
          </w:tcPr>
          <w:p>
            <w:pPr>
              <w:jc w:val="center"/>
              <w:rPr>
                <w:rFonts w:ascii="楷体" w:hAnsi="楷体" w:eastAsia="楷体"/>
                <w:sz w:val="24"/>
              </w:rPr>
            </w:pPr>
          </w:p>
        </w:tc>
        <w:tc>
          <w:tcPr>
            <w:tcW w:w="2327" w:type="dxa"/>
            <w:vAlign w:val="center"/>
          </w:tcPr>
          <w:p>
            <w:pPr>
              <w:jc w:val="center"/>
              <w:rPr>
                <w:rFonts w:ascii="楷体" w:hAnsi="楷体" w:eastAsia="楷体"/>
                <w:sz w:val="24"/>
              </w:rPr>
            </w:pPr>
            <w:r>
              <w:rPr>
                <w:rFonts w:hint="eastAsia" w:ascii="楷体" w:hAnsi="楷体" w:eastAsia="楷体"/>
                <w:sz w:val="24"/>
              </w:rPr>
              <w:t>心理健康与职业规划</w:t>
            </w:r>
          </w:p>
        </w:tc>
        <w:tc>
          <w:tcPr>
            <w:tcW w:w="816" w:type="dxa"/>
            <w:vAlign w:val="center"/>
          </w:tcPr>
          <w:p>
            <w:pPr>
              <w:jc w:val="center"/>
              <w:rPr>
                <w:rFonts w:ascii="楷体" w:hAnsi="楷体" w:eastAsia="楷体"/>
                <w:sz w:val="24"/>
              </w:rPr>
            </w:pPr>
            <w:r>
              <w:rPr>
                <w:rFonts w:hint="eastAsia" w:ascii="楷体" w:hAnsi="楷体" w:eastAsia="楷体"/>
                <w:sz w:val="24"/>
              </w:rPr>
              <w:t>2</w:t>
            </w:r>
          </w:p>
        </w:tc>
        <w:tc>
          <w:tcPr>
            <w:tcW w:w="816" w:type="dxa"/>
            <w:vAlign w:val="center"/>
          </w:tcPr>
          <w:p>
            <w:pPr>
              <w:jc w:val="center"/>
              <w:rPr>
                <w:rFonts w:hint="eastAsia" w:ascii="楷体" w:hAnsi="楷体" w:eastAsia="楷体"/>
                <w:szCs w:val="21"/>
              </w:rPr>
            </w:pPr>
            <w:r>
              <w:rPr>
                <w:rFonts w:hint="eastAsia" w:ascii="楷体" w:hAnsi="楷体" w:eastAsia="楷体"/>
                <w:szCs w:val="21"/>
              </w:rPr>
              <w:t>18</w:t>
            </w:r>
          </w:p>
        </w:tc>
        <w:tc>
          <w:tcPr>
            <w:tcW w:w="606" w:type="dxa"/>
            <w:vAlign w:val="center"/>
          </w:tcPr>
          <w:p>
            <w:pPr>
              <w:widowControl/>
              <w:jc w:val="center"/>
              <w:rPr>
                <w:rFonts w:ascii="楷体" w:hAnsi="楷体" w:eastAsia="楷体" w:cs="宋体"/>
                <w:kern w:val="0"/>
                <w:szCs w:val="21"/>
              </w:rPr>
            </w:pPr>
          </w:p>
        </w:tc>
        <w:tc>
          <w:tcPr>
            <w:tcW w:w="567" w:type="dxa"/>
            <w:vAlign w:val="center"/>
          </w:tcPr>
          <w:p>
            <w:pPr>
              <w:jc w:val="center"/>
              <w:rPr>
                <w:rFonts w:hint="eastAsia" w:ascii="楷体" w:hAnsi="楷体" w:eastAsia="楷体"/>
                <w:color w:val="FF0000"/>
                <w:szCs w:val="21"/>
              </w:rPr>
            </w:pPr>
          </w:p>
        </w:tc>
        <w:tc>
          <w:tcPr>
            <w:tcW w:w="606" w:type="dxa"/>
            <w:vAlign w:val="center"/>
          </w:tcPr>
          <w:p>
            <w:pPr>
              <w:jc w:val="center"/>
              <w:rPr>
                <w:rFonts w:hint="eastAsia" w:ascii="楷体" w:hAnsi="楷体" w:eastAsia="楷体"/>
                <w:color w:val="FF0000"/>
                <w:szCs w:val="21"/>
              </w:rPr>
            </w:pPr>
            <w:r>
              <w:rPr>
                <w:rFonts w:hint="eastAsia" w:ascii="楷体" w:hAnsi="楷体" w:eastAsia="楷体"/>
                <w:sz w:val="24"/>
              </w:rPr>
              <w:t>√</w:t>
            </w:r>
          </w:p>
        </w:tc>
        <w:tc>
          <w:tcPr>
            <w:tcW w:w="606" w:type="dxa"/>
            <w:vAlign w:val="center"/>
          </w:tcPr>
          <w:p>
            <w:pPr>
              <w:jc w:val="center"/>
              <w:rPr>
                <w:rFonts w:hint="eastAsia" w:ascii="楷体" w:hAnsi="楷体" w:eastAsia="楷体"/>
                <w:color w:val="FF0000"/>
                <w:szCs w:val="21"/>
              </w:rPr>
            </w:pPr>
          </w:p>
        </w:tc>
        <w:tc>
          <w:tcPr>
            <w:tcW w:w="606" w:type="dxa"/>
            <w:vAlign w:val="center"/>
          </w:tcPr>
          <w:p>
            <w:pPr>
              <w:jc w:val="center"/>
              <w:rPr>
                <w:rFonts w:hint="eastAsia" w:ascii="楷体" w:hAnsi="楷体" w:eastAsia="楷体"/>
                <w:color w:val="FF0000"/>
                <w:szCs w:val="21"/>
              </w:rPr>
            </w:pPr>
          </w:p>
        </w:tc>
        <w:tc>
          <w:tcPr>
            <w:tcW w:w="503" w:type="dxa"/>
            <w:vAlign w:val="center"/>
          </w:tcPr>
          <w:p>
            <w:pPr>
              <w:jc w:val="center"/>
              <w:rPr>
                <w:rFonts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vAlign w:val="center"/>
          </w:tcPr>
          <w:p>
            <w:pPr>
              <w:jc w:val="center"/>
              <w:rPr>
                <w:rFonts w:ascii="楷体" w:hAnsi="楷体" w:eastAsia="楷体"/>
                <w:sz w:val="24"/>
              </w:rPr>
            </w:pPr>
          </w:p>
        </w:tc>
        <w:tc>
          <w:tcPr>
            <w:tcW w:w="2327" w:type="dxa"/>
            <w:vAlign w:val="center"/>
          </w:tcPr>
          <w:p>
            <w:pPr>
              <w:jc w:val="center"/>
              <w:rPr>
                <w:rFonts w:ascii="楷体" w:hAnsi="楷体" w:eastAsia="楷体"/>
                <w:sz w:val="24"/>
              </w:rPr>
            </w:pPr>
            <w:r>
              <w:rPr>
                <w:rFonts w:hint="eastAsia" w:ascii="楷体" w:hAnsi="楷体" w:eastAsia="楷体"/>
                <w:sz w:val="24"/>
              </w:rPr>
              <w:t>中国特色社会主义</w:t>
            </w:r>
          </w:p>
        </w:tc>
        <w:tc>
          <w:tcPr>
            <w:tcW w:w="816" w:type="dxa"/>
            <w:vAlign w:val="center"/>
          </w:tcPr>
          <w:p>
            <w:pPr>
              <w:jc w:val="center"/>
              <w:rPr>
                <w:rFonts w:ascii="楷体" w:hAnsi="楷体" w:eastAsia="楷体"/>
                <w:sz w:val="24"/>
              </w:rPr>
            </w:pPr>
            <w:r>
              <w:rPr>
                <w:rFonts w:hint="eastAsia" w:ascii="楷体" w:hAnsi="楷体" w:eastAsia="楷体"/>
                <w:sz w:val="24"/>
              </w:rPr>
              <w:t>2</w:t>
            </w:r>
          </w:p>
        </w:tc>
        <w:tc>
          <w:tcPr>
            <w:tcW w:w="816" w:type="dxa"/>
            <w:vAlign w:val="center"/>
          </w:tcPr>
          <w:p>
            <w:pPr>
              <w:jc w:val="center"/>
              <w:rPr>
                <w:rFonts w:hint="eastAsia" w:ascii="楷体" w:hAnsi="楷体" w:eastAsia="楷体"/>
                <w:szCs w:val="21"/>
              </w:rPr>
            </w:pPr>
            <w:r>
              <w:rPr>
                <w:rFonts w:hint="eastAsia" w:ascii="楷体" w:hAnsi="楷体" w:eastAsia="楷体"/>
                <w:szCs w:val="21"/>
              </w:rPr>
              <w:t>18</w:t>
            </w:r>
          </w:p>
        </w:tc>
        <w:tc>
          <w:tcPr>
            <w:tcW w:w="606" w:type="dxa"/>
            <w:vAlign w:val="center"/>
          </w:tcPr>
          <w:p>
            <w:pPr>
              <w:jc w:val="center"/>
              <w:rPr>
                <w:rFonts w:hint="eastAsia" w:ascii="楷体" w:hAnsi="楷体" w:eastAsia="楷体"/>
                <w:szCs w:val="21"/>
              </w:rPr>
            </w:pPr>
            <w:r>
              <w:rPr>
                <w:rFonts w:hint="eastAsia" w:ascii="楷体" w:hAnsi="楷体" w:eastAsia="楷体"/>
                <w:sz w:val="24"/>
              </w:rPr>
              <w:t>√</w:t>
            </w:r>
          </w:p>
        </w:tc>
        <w:tc>
          <w:tcPr>
            <w:tcW w:w="567" w:type="dxa"/>
            <w:vAlign w:val="center"/>
          </w:tcPr>
          <w:p>
            <w:pPr>
              <w:jc w:val="center"/>
              <w:rPr>
                <w:rFonts w:hint="eastAsia" w:ascii="楷体" w:hAnsi="楷体" w:eastAsia="楷体"/>
                <w:color w:val="FF0000"/>
                <w:szCs w:val="21"/>
              </w:rPr>
            </w:pPr>
          </w:p>
        </w:tc>
        <w:tc>
          <w:tcPr>
            <w:tcW w:w="606" w:type="dxa"/>
            <w:vAlign w:val="center"/>
          </w:tcPr>
          <w:p>
            <w:pPr>
              <w:jc w:val="center"/>
              <w:rPr>
                <w:rFonts w:hint="eastAsia" w:ascii="楷体" w:hAnsi="楷体" w:eastAsia="楷体"/>
                <w:color w:val="FF0000"/>
                <w:szCs w:val="21"/>
              </w:rPr>
            </w:pPr>
          </w:p>
        </w:tc>
        <w:tc>
          <w:tcPr>
            <w:tcW w:w="606" w:type="dxa"/>
            <w:vAlign w:val="center"/>
          </w:tcPr>
          <w:p>
            <w:pPr>
              <w:jc w:val="center"/>
              <w:rPr>
                <w:rFonts w:hint="eastAsia" w:ascii="楷体" w:hAnsi="楷体" w:eastAsia="楷体"/>
                <w:color w:val="FF0000"/>
                <w:szCs w:val="21"/>
              </w:rPr>
            </w:pPr>
          </w:p>
        </w:tc>
        <w:tc>
          <w:tcPr>
            <w:tcW w:w="606" w:type="dxa"/>
            <w:vAlign w:val="center"/>
          </w:tcPr>
          <w:p>
            <w:pPr>
              <w:jc w:val="center"/>
              <w:rPr>
                <w:rFonts w:hint="eastAsia" w:ascii="楷体" w:hAnsi="楷体" w:eastAsia="楷体"/>
                <w:color w:val="FF0000"/>
                <w:szCs w:val="21"/>
              </w:rPr>
            </w:pPr>
          </w:p>
        </w:tc>
        <w:tc>
          <w:tcPr>
            <w:tcW w:w="503" w:type="dxa"/>
            <w:vAlign w:val="center"/>
          </w:tcPr>
          <w:p>
            <w:pPr>
              <w:jc w:val="center"/>
              <w:rPr>
                <w:rFonts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vAlign w:val="center"/>
          </w:tcPr>
          <w:p>
            <w:pPr>
              <w:jc w:val="center"/>
              <w:rPr>
                <w:rFonts w:ascii="楷体" w:hAnsi="楷体" w:eastAsia="楷体"/>
                <w:sz w:val="24"/>
              </w:rPr>
            </w:pPr>
          </w:p>
        </w:tc>
        <w:tc>
          <w:tcPr>
            <w:tcW w:w="2327" w:type="dxa"/>
            <w:vAlign w:val="center"/>
          </w:tcPr>
          <w:p>
            <w:pPr>
              <w:jc w:val="center"/>
              <w:rPr>
                <w:rFonts w:ascii="楷体" w:hAnsi="楷体" w:eastAsia="楷体"/>
                <w:sz w:val="24"/>
              </w:rPr>
            </w:pPr>
            <w:r>
              <w:rPr>
                <w:rFonts w:hint="eastAsia" w:ascii="楷体" w:hAnsi="楷体" w:eastAsia="楷体"/>
                <w:sz w:val="24"/>
              </w:rPr>
              <w:t>学生安全教育</w:t>
            </w:r>
          </w:p>
        </w:tc>
        <w:tc>
          <w:tcPr>
            <w:tcW w:w="816" w:type="dxa"/>
            <w:vAlign w:val="center"/>
          </w:tcPr>
          <w:p>
            <w:pPr>
              <w:jc w:val="center"/>
              <w:rPr>
                <w:rFonts w:ascii="楷体" w:hAnsi="楷体" w:eastAsia="楷体"/>
                <w:sz w:val="24"/>
              </w:rPr>
            </w:pPr>
            <w:r>
              <w:rPr>
                <w:rFonts w:hint="eastAsia" w:ascii="楷体" w:hAnsi="楷体" w:eastAsia="楷体"/>
                <w:sz w:val="24"/>
              </w:rPr>
              <w:t>1</w:t>
            </w:r>
          </w:p>
        </w:tc>
        <w:tc>
          <w:tcPr>
            <w:tcW w:w="816" w:type="dxa"/>
            <w:vAlign w:val="center"/>
          </w:tcPr>
          <w:p>
            <w:pPr>
              <w:jc w:val="center"/>
              <w:rPr>
                <w:rFonts w:hint="eastAsia" w:ascii="楷体" w:hAnsi="楷体" w:eastAsia="楷体"/>
                <w:szCs w:val="21"/>
              </w:rPr>
            </w:pPr>
            <w:r>
              <w:rPr>
                <w:rFonts w:hint="eastAsia" w:ascii="楷体" w:hAnsi="楷体" w:eastAsia="楷体"/>
                <w:szCs w:val="21"/>
              </w:rPr>
              <w:t>54</w:t>
            </w:r>
          </w:p>
        </w:tc>
        <w:tc>
          <w:tcPr>
            <w:tcW w:w="606" w:type="dxa"/>
            <w:vAlign w:val="center"/>
          </w:tcPr>
          <w:p>
            <w:pPr>
              <w:jc w:val="center"/>
              <w:rPr>
                <w:rFonts w:hint="eastAsia" w:ascii="楷体" w:hAnsi="楷体" w:eastAsia="楷体"/>
                <w:szCs w:val="21"/>
              </w:rPr>
            </w:pPr>
            <w:r>
              <w:rPr>
                <w:rFonts w:hint="eastAsia" w:ascii="楷体" w:hAnsi="楷体" w:eastAsia="楷体"/>
                <w:sz w:val="24"/>
              </w:rPr>
              <w:t>√</w:t>
            </w:r>
          </w:p>
        </w:tc>
        <w:tc>
          <w:tcPr>
            <w:tcW w:w="567" w:type="dxa"/>
            <w:vAlign w:val="center"/>
          </w:tcPr>
          <w:p>
            <w:pPr>
              <w:jc w:val="center"/>
              <w:rPr>
                <w:rFonts w:hint="eastAsia" w:ascii="楷体" w:hAnsi="楷体" w:eastAsia="楷体"/>
                <w:color w:val="FF0000"/>
                <w:szCs w:val="21"/>
              </w:rPr>
            </w:pPr>
          </w:p>
        </w:tc>
        <w:tc>
          <w:tcPr>
            <w:tcW w:w="606" w:type="dxa"/>
          </w:tcPr>
          <w:p>
            <w:pPr>
              <w:jc w:val="center"/>
            </w:pPr>
            <w:r>
              <w:rPr>
                <w:rFonts w:hint="eastAsia" w:ascii="楷体" w:hAnsi="楷体" w:eastAsia="楷体"/>
                <w:sz w:val="24"/>
              </w:rPr>
              <w:t>√</w:t>
            </w:r>
          </w:p>
        </w:tc>
        <w:tc>
          <w:tcPr>
            <w:tcW w:w="606" w:type="dxa"/>
            <w:vAlign w:val="center"/>
          </w:tcPr>
          <w:p>
            <w:pPr>
              <w:jc w:val="center"/>
              <w:rPr>
                <w:rFonts w:hint="eastAsia" w:ascii="楷体" w:hAnsi="楷体" w:eastAsia="楷体"/>
                <w:color w:val="FF0000"/>
                <w:szCs w:val="21"/>
              </w:rPr>
            </w:pPr>
          </w:p>
        </w:tc>
        <w:tc>
          <w:tcPr>
            <w:tcW w:w="606" w:type="dxa"/>
          </w:tcPr>
          <w:p>
            <w:pPr>
              <w:jc w:val="center"/>
            </w:pPr>
            <w:r>
              <w:rPr>
                <w:rFonts w:hint="eastAsia" w:ascii="楷体" w:hAnsi="楷体" w:eastAsia="楷体"/>
                <w:sz w:val="24"/>
              </w:rPr>
              <w:t>√</w:t>
            </w:r>
          </w:p>
        </w:tc>
        <w:tc>
          <w:tcPr>
            <w:tcW w:w="503" w:type="dxa"/>
            <w:vAlign w:val="center"/>
          </w:tcPr>
          <w:p>
            <w:pPr>
              <w:jc w:val="center"/>
              <w:rPr>
                <w:rFonts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526" w:type="dxa"/>
            <w:vMerge w:val="continue"/>
            <w:vAlign w:val="center"/>
          </w:tcPr>
          <w:p>
            <w:pPr>
              <w:jc w:val="center"/>
              <w:rPr>
                <w:rFonts w:ascii="楷体" w:hAnsi="楷体" w:eastAsia="楷体"/>
                <w:sz w:val="24"/>
              </w:rPr>
            </w:pPr>
          </w:p>
        </w:tc>
        <w:tc>
          <w:tcPr>
            <w:tcW w:w="2327" w:type="dxa"/>
          </w:tcPr>
          <w:p>
            <w:pPr>
              <w:jc w:val="center"/>
              <w:rPr>
                <w:rFonts w:ascii="楷体" w:hAnsi="楷体" w:eastAsia="楷体"/>
                <w:sz w:val="24"/>
              </w:rPr>
            </w:pPr>
            <w:r>
              <w:rPr>
                <w:rFonts w:hint="eastAsia" w:ascii="楷体" w:hAnsi="楷体" w:eastAsia="楷体"/>
                <w:sz w:val="24"/>
              </w:rPr>
              <w:t>语文</w:t>
            </w:r>
          </w:p>
        </w:tc>
        <w:tc>
          <w:tcPr>
            <w:tcW w:w="816" w:type="dxa"/>
            <w:vAlign w:val="center"/>
          </w:tcPr>
          <w:p>
            <w:pPr>
              <w:jc w:val="center"/>
              <w:rPr>
                <w:rFonts w:ascii="楷体" w:hAnsi="楷体" w:eastAsia="楷体"/>
                <w:sz w:val="24"/>
              </w:rPr>
            </w:pPr>
            <w:r>
              <w:rPr>
                <w:rFonts w:hint="eastAsia" w:ascii="楷体" w:hAnsi="楷体" w:eastAsia="楷体"/>
                <w:sz w:val="24"/>
              </w:rPr>
              <w:t>20</w:t>
            </w:r>
          </w:p>
        </w:tc>
        <w:tc>
          <w:tcPr>
            <w:tcW w:w="816" w:type="dxa"/>
            <w:vAlign w:val="center"/>
          </w:tcPr>
          <w:p>
            <w:pPr>
              <w:jc w:val="center"/>
              <w:rPr>
                <w:rFonts w:hint="eastAsia" w:ascii="楷体" w:hAnsi="楷体" w:eastAsia="楷体"/>
                <w:szCs w:val="21"/>
              </w:rPr>
            </w:pPr>
            <w:r>
              <w:rPr>
                <w:rFonts w:hint="eastAsia" w:ascii="楷体" w:hAnsi="楷体" w:eastAsia="楷体"/>
                <w:szCs w:val="21"/>
              </w:rPr>
              <w:t>360</w:t>
            </w:r>
          </w:p>
        </w:tc>
        <w:tc>
          <w:tcPr>
            <w:tcW w:w="606" w:type="dxa"/>
            <w:vAlign w:val="center"/>
          </w:tcPr>
          <w:p>
            <w:pPr>
              <w:jc w:val="center"/>
              <w:rPr>
                <w:rFonts w:hint="eastAsia" w:ascii="楷体" w:hAnsi="楷体" w:eastAsia="楷体"/>
                <w:szCs w:val="21"/>
              </w:rPr>
            </w:pPr>
            <w:r>
              <w:rPr>
                <w:rFonts w:hint="eastAsia" w:ascii="楷体" w:hAnsi="楷体" w:eastAsia="楷体"/>
                <w:sz w:val="24"/>
              </w:rPr>
              <w:t>√</w:t>
            </w:r>
          </w:p>
        </w:tc>
        <w:tc>
          <w:tcPr>
            <w:tcW w:w="567" w:type="dxa"/>
          </w:tcPr>
          <w:p>
            <w:pPr>
              <w:jc w:val="center"/>
            </w:pPr>
            <w:r>
              <w:rPr>
                <w:rFonts w:hint="eastAsia" w:ascii="楷体" w:hAnsi="楷体" w:eastAsia="楷体"/>
                <w:sz w:val="24"/>
              </w:rPr>
              <w:t>√</w:t>
            </w:r>
          </w:p>
        </w:tc>
        <w:tc>
          <w:tcPr>
            <w:tcW w:w="606" w:type="dxa"/>
          </w:tcPr>
          <w:p>
            <w:pPr>
              <w:jc w:val="center"/>
            </w:pPr>
            <w:r>
              <w:rPr>
                <w:rFonts w:hint="eastAsia" w:ascii="楷体" w:hAnsi="楷体" w:eastAsia="楷体"/>
                <w:sz w:val="24"/>
              </w:rPr>
              <w:t>√</w:t>
            </w:r>
          </w:p>
        </w:tc>
        <w:tc>
          <w:tcPr>
            <w:tcW w:w="606" w:type="dxa"/>
          </w:tcPr>
          <w:p>
            <w:pPr>
              <w:jc w:val="center"/>
            </w:pPr>
            <w:r>
              <w:rPr>
                <w:rFonts w:hint="eastAsia" w:ascii="楷体" w:hAnsi="楷体" w:eastAsia="楷体"/>
                <w:sz w:val="24"/>
              </w:rPr>
              <w:t>√</w:t>
            </w:r>
          </w:p>
        </w:tc>
        <w:tc>
          <w:tcPr>
            <w:tcW w:w="606" w:type="dxa"/>
          </w:tcPr>
          <w:p>
            <w:pPr>
              <w:jc w:val="center"/>
            </w:pPr>
            <w:r>
              <w:rPr>
                <w:rFonts w:hint="eastAsia" w:ascii="楷体" w:hAnsi="楷体" w:eastAsia="楷体"/>
                <w:sz w:val="24"/>
              </w:rPr>
              <w:t>√</w:t>
            </w:r>
          </w:p>
        </w:tc>
        <w:tc>
          <w:tcPr>
            <w:tcW w:w="503" w:type="dxa"/>
            <w:vAlign w:val="center"/>
          </w:tcPr>
          <w:p>
            <w:pPr>
              <w:jc w:val="center"/>
              <w:rPr>
                <w:rFonts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526" w:type="dxa"/>
            <w:vMerge w:val="continue"/>
            <w:vAlign w:val="center"/>
          </w:tcPr>
          <w:p>
            <w:pPr>
              <w:jc w:val="center"/>
              <w:rPr>
                <w:rFonts w:ascii="楷体" w:hAnsi="楷体" w:eastAsia="楷体"/>
                <w:sz w:val="24"/>
              </w:rPr>
            </w:pPr>
          </w:p>
        </w:tc>
        <w:tc>
          <w:tcPr>
            <w:tcW w:w="2327" w:type="dxa"/>
          </w:tcPr>
          <w:p>
            <w:pPr>
              <w:jc w:val="center"/>
              <w:rPr>
                <w:rFonts w:ascii="楷体" w:hAnsi="楷体" w:eastAsia="楷体"/>
                <w:sz w:val="24"/>
              </w:rPr>
            </w:pPr>
            <w:r>
              <w:rPr>
                <w:rFonts w:hint="eastAsia" w:ascii="楷体" w:hAnsi="楷体" w:eastAsia="楷体"/>
                <w:sz w:val="24"/>
              </w:rPr>
              <w:t>数学</w:t>
            </w:r>
          </w:p>
        </w:tc>
        <w:tc>
          <w:tcPr>
            <w:tcW w:w="816" w:type="dxa"/>
            <w:vAlign w:val="center"/>
          </w:tcPr>
          <w:p>
            <w:pPr>
              <w:jc w:val="center"/>
              <w:rPr>
                <w:rFonts w:ascii="楷体" w:hAnsi="楷体" w:eastAsia="楷体"/>
                <w:sz w:val="24"/>
              </w:rPr>
            </w:pPr>
            <w:r>
              <w:rPr>
                <w:rFonts w:hint="eastAsia" w:ascii="楷体" w:hAnsi="楷体" w:eastAsia="楷体"/>
                <w:sz w:val="24"/>
              </w:rPr>
              <w:t>20</w:t>
            </w:r>
          </w:p>
        </w:tc>
        <w:tc>
          <w:tcPr>
            <w:tcW w:w="816" w:type="dxa"/>
            <w:vAlign w:val="center"/>
          </w:tcPr>
          <w:p>
            <w:pPr>
              <w:jc w:val="center"/>
              <w:rPr>
                <w:rFonts w:hint="eastAsia" w:ascii="楷体" w:hAnsi="楷体" w:eastAsia="楷体"/>
                <w:szCs w:val="21"/>
              </w:rPr>
            </w:pPr>
            <w:r>
              <w:rPr>
                <w:rFonts w:hint="eastAsia" w:ascii="楷体" w:hAnsi="楷体" w:eastAsia="楷体"/>
                <w:szCs w:val="21"/>
              </w:rPr>
              <w:t>360</w:t>
            </w:r>
          </w:p>
        </w:tc>
        <w:tc>
          <w:tcPr>
            <w:tcW w:w="606" w:type="dxa"/>
            <w:vAlign w:val="center"/>
          </w:tcPr>
          <w:p>
            <w:pPr>
              <w:jc w:val="center"/>
              <w:rPr>
                <w:rFonts w:hint="eastAsia" w:ascii="楷体" w:hAnsi="楷体" w:eastAsia="楷体"/>
                <w:szCs w:val="21"/>
              </w:rPr>
            </w:pPr>
            <w:r>
              <w:rPr>
                <w:rFonts w:hint="eastAsia" w:ascii="楷体" w:hAnsi="楷体" w:eastAsia="楷体"/>
                <w:sz w:val="24"/>
              </w:rPr>
              <w:t>√</w:t>
            </w:r>
          </w:p>
        </w:tc>
        <w:tc>
          <w:tcPr>
            <w:tcW w:w="567" w:type="dxa"/>
          </w:tcPr>
          <w:p>
            <w:pPr>
              <w:jc w:val="center"/>
            </w:pPr>
            <w:r>
              <w:rPr>
                <w:rFonts w:hint="eastAsia" w:ascii="楷体" w:hAnsi="楷体" w:eastAsia="楷体"/>
                <w:sz w:val="24"/>
              </w:rPr>
              <w:t>√</w:t>
            </w:r>
          </w:p>
        </w:tc>
        <w:tc>
          <w:tcPr>
            <w:tcW w:w="606" w:type="dxa"/>
          </w:tcPr>
          <w:p>
            <w:pPr>
              <w:jc w:val="center"/>
            </w:pPr>
            <w:r>
              <w:rPr>
                <w:rFonts w:hint="eastAsia" w:ascii="楷体" w:hAnsi="楷体" w:eastAsia="楷体"/>
                <w:sz w:val="24"/>
              </w:rPr>
              <w:t>√</w:t>
            </w:r>
          </w:p>
        </w:tc>
        <w:tc>
          <w:tcPr>
            <w:tcW w:w="606" w:type="dxa"/>
          </w:tcPr>
          <w:p>
            <w:pPr>
              <w:jc w:val="center"/>
            </w:pPr>
            <w:r>
              <w:rPr>
                <w:rFonts w:hint="eastAsia" w:ascii="楷体" w:hAnsi="楷体" w:eastAsia="楷体"/>
                <w:sz w:val="24"/>
              </w:rPr>
              <w:t>√</w:t>
            </w:r>
          </w:p>
        </w:tc>
        <w:tc>
          <w:tcPr>
            <w:tcW w:w="606" w:type="dxa"/>
          </w:tcPr>
          <w:p>
            <w:pPr>
              <w:jc w:val="center"/>
            </w:pPr>
            <w:r>
              <w:rPr>
                <w:rFonts w:hint="eastAsia" w:ascii="楷体" w:hAnsi="楷体" w:eastAsia="楷体"/>
                <w:sz w:val="24"/>
              </w:rPr>
              <w:t>√</w:t>
            </w:r>
          </w:p>
        </w:tc>
        <w:tc>
          <w:tcPr>
            <w:tcW w:w="503" w:type="dxa"/>
            <w:vAlign w:val="center"/>
          </w:tcPr>
          <w:p>
            <w:pPr>
              <w:jc w:val="center"/>
              <w:rPr>
                <w:rFonts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vAlign w:val="center"/>
          </w:tcPr>
          <w:p>
            <w:pPr>
              <w:jc w:val="center"/>
              <w:rPr>
                <w:rFonts w:ascii="楷体" w:hAnsi="楷体" w:eastAsia="楷体"/>
                <w:sz w:val="24"/>
              </w:rPr>
            </w:pPr>
          </w:p>
        </w:tc>
        <w:tc>
          <w:tcPr>
            <w:tcW w:w="2327" w:type="dxa"/>
          </w:tcPr>
          <w:p>
            <w:pPr>
              <w:jc w:val="center"/>
              <w:rPr>
                <w:rFonts w:ascii="楷体" w:hAnsi="楷体" w:eastAsia="楷体"/>
                <w:sz w:val="24"/>
              </w:rPr>
            </w:pPr>
            <w:r>
              <w:rPr>
                <w:rFonts w:hint="eastAsia" w:ascii="楷体" w:hAnsi="楷体" w:eastAsia="楷体"/>
                <w:sz w:val="24"/>
              </w:rPr>
              <w:t>英语</w:t>
            </w:r>
          </w:p>
        </w:tc>
        <w:tc>
          <w:tcPr>
            <w:tcW w:w="816" w:type="dxa"/>
            <w:vAlign w:val="center"/>
          </w:tcPr>
          <w:p>
            <w:pPr>
              <w:jc w:val="center"/>
              <w:rPr>
                <w:rFonts w:ascii="楷体" w:hAnsi="楷体" w:eastAsia="楷体"/>
                <w:sz w:val="24"/>
              </w:rPr>
            </w:pPr>
            <w:r>
              <w:rPr>
                <w:rFonts w:hint="eastAsia" w:ascii="楷体" w:hAnsi="楷体" w:eastAsia="楷体"/>
                <w:sz w:val="24"/>
              </w:rPr>
              <w:t>20</w:t>
            </w:r>
          </w:p>
        </w:tc>
        <w:tc>
          <w:tcPr>
            <w:tcW w:w="816" w:type="dxa"/>
            <w:vAlign w:val="center"/>
          </w:tcPr>
          <w:p>
            <w:pPr>
              <w:jc w:val="center"/>
              <w:rPr>
                <w:rFonts w:hint="eastAsia" w:ascii="楷体" w:hAnsi="楷体" w:eastAsia="楷体"/>
                <w:szCs w:val="21"/>
              </w:rPr>
            </w:pPr>
            <w:r>
              <w:rPr>
                <w:rFonts w:hint="eastAsia" w:ascii="楷体" w:hAnsi="楷体" w:eastAsia="楷体"/>
                <w:szCs w:val="21"/>
              </w:rPr>
              <w:t>360</w:t>
            </w:r>
          </w:p>
        </w:tc>
        <w:tc>
          <w:tcPr>
            <w:tcW w:w="606" w:type="dxa"/>
            <w:vAlign w:val="center"/>
          </w:tcPr>
          <w:p>
            <w:pPr>
              <w:jc w:val="center"/>
              <w:rPr>
                <w:rFonts w:hint="eastAsia" w:ascii="楷体" w:hAnsi="楷体" w:eastAsia="楷体"/>
                <w:szCs w:val="21"/>
              </w:rPr>
            </w:pPr>
            <w:r>
              <w:rPr>
                <w:rFonts w:hint="eastAsia" w:ascii="楷体" w:hAnsi="楷体" w:eastAsia="楷体"/>
                <w:sz w:val="24"/>
              </w:rPr>
              <w:t>√</w:t>
            </w:r>
          </w:p>
        </w:tc>
        <w:tc>
          <w:tcPr>
            <w:tcW w:w="567" w:type="dxa"/>
          </w:tcPr>
          <w:p>
            <w:pPr>
              <w:jc w:val="center"/>
            </w:pPr>
            <w:r>
              <w:rPr>
                <w:rFonts w:hint="eastAsia" w:ascii="楷体" w:hAnsi="楷体" w:eastAsia="楷体"/>
                <w:sz w:val="24"/>
              </w:rPr>
              <w:t>√</w:t>
            </w:r>
          </w:p>
        </w:tc>
        <w:tc>
          <w:tcPr>
            <w:tcW w:w="606" w:type="dxa"/>
          </w:tcPr>
          <w:p>
            <w:pPr>
              <w:jc w:val="center"/>
            </w:pPr>
            <w:r>
              <w:rPr>
                <w:rFonts w:hint="eastAsia" w:ascii="楷体" w:hAnsi="楷体" w:eastAsia="楷体"/>
                <w:sz w:val="24"/>
              </w:rPr>
              <w:t>√</w:t>
            </w:r>
          </w:p>
        </w:tc>
        <w:tc>
          <w:tcPr>
            <w:tcW w:w="606" w:type="dxa"/>
          </w:tcPr>
          <w:p>
            <w:pPr>
              <w:jc w:val="center"/>
            </w:pPr>
            <w:r>
              <w:rPr>
                <w:rFonts w:hint="eastAsia" w:ascii="楷体" w:hAnsi="楷体" w:eastAsia="楷体"/>
                <w:sz w:val="24"/>
              </w:rPr>
              <w:t>√</w:t>
            </w:r>
          </w:p>
        </w:tc>
        <w:tc>
          <w:tcPr>
            <w:tcW w:w="606" w:type="dxa"/>
          </w:tcPr>
          <w:p>
            <w:pPr>
              <w:jc w:val="center"/>
            </w:pPr>
            <w:r>
              <w:rPr>
                <w:rFonts w:hint="eastAsia" w:ascii="楷体" w:hAnsi="楷体" w:eastAsia="楷体"/>
                <w:sz w:val="24"/>
              </w:rPr>
              <w:t>√</w:t>
            </w:r>
          </w:p>
        </w:tc>
        <w:tc>
          <w:tcPr>
            <w:tcW w:w="503" w:type="dxa"/>
            <w:vAlign w:val="center"/>
          </w:tcPr>
          <w:p>
            <w:pPr>
              <w:jc w:val="center"/>
              <w:rPr>
                <w:rFonts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vAlign w:val="center"/>
          </w:tcPr>
          <w:p>
            <w:pPr>
              <w:jc w:val="center"/>
              <w:rPr>
                <w:rFonts w:ascii="楷体" w:hAnsi="楷体" w:eastAsia="楷体"/>
                <w:sz w:val="24"/>
              </w:rPr>
            </w:pPr>
          </w:p>
        </w:tc>
        <w:tc>
          <w:tcPr>
            <w:tcW w:w="2327" w:type="dxa"/>
          </w:tcPr>
          <w:p>
            <w:pPr>
              <w:jc w:val="center"/>
              <w:rPr>
                <w:rFonts w:ascii="楷体" w:hAnsi="楷体" w:eastAsia="楷体"/>
                <w:sz w:val="24"/>
              </w:rPr>
            </w:pPr>
            <w:r>
              <w:rPr>
                <w:rFonts w:hint="eastAsia" w:ascii="楷体" w:hAnsi="楷体" w:eastAsia="楷体"/>
                <w:sz w:val="24"/>
              </w:rPr>
              <w:t>信息技术</w:t>
            </w:r>
          </w:p>
        </w:tc>
        <w:tc>
          <w:tcPr>
            <w:tcW w:w="816" w:type="dxa"/>
            <w:vAlign w:val="center"/>
          </w:tcPr>
          <w:p>
            <w:pPr>
              <w:jc w:val="center"/>
              <w:rPr>
                <w:rFonts w:ascii="楷体" w:hAnsi="楷体" w:eastAsia="楷体"/>
                <w:sz w:val="24"/>
              </w:rPr>
            </w:pPr>
            <w:r>
              <w:rPr>
                <w:rFonts w:ascii="楷体" w:hAnsi="楷体" w:eastAsia="楷体"/>
                <w:sz w:val="24"/>
              </w:rPr>
              <w:t>6</w:t>
            </w:r>
          </w:p>
        </w:tc>
        <w:tc>
          <w:tcPr>
            <w:tcW w:w="816" w:type="dxa"/>
            <w:vAlign w:val="center"/>
          </w:tcPr>
          <w:p>
            <w:pPr>
              <w:jc w:val="center"/>
              <w:rPr>
                <w:rFonts w:hint="eastAsia" w:ascii="楷体" w:hAnsi="楷体" w:eastAsia="楷体"/>
                <w:szCs w:val="21"/>
              </w:rPr>
            </w:pPr>
            <w:r>
              <w:rPr>
                <w:rFonts w:hint="eastAsia" w:ascii="楷体" w:hAnsi="楷体" w:eastAsia="楷体"/>
                <w:szCs w:val="21"/>
              </w:rPr>
              <w:t>72</w:t>
            </w:r>
          </w:p>
        </w:tc>
        <w:tc>
          <w:tcPr>
            <w:tcW w:w="606" w:type="dxa"/>
          </w:tcPr>
          <w:p>
            <w:pPr>
              <w:jc w:val="center"/>
            </w:pPr>
            <w:r>
              <w:rPr>
                <w:rFonts w:hint="eastAsia" w:ascii="楷体" w:hAnsi="楷体" w:eastAsia="楷体"/>
                <w:sz w:val="24"/>
              </w:rPr>
              <w:t>√</w:t>
            </w:r>
          </w:p>
        </w:tc>
        <w:tc>
          <w:tcPr>
            <w:tcW w:w="567" w:type="dxa"/>
          </w:tcPr>
          <w:p>
            <w:pPr>
              <w:jc w:val="center"/>
            </w:pPr>
            <w:r>
              <w:rPr>
                <w:rFonts w:hint="eastAsia" w:ascii="楷体" w:hAnsi="楷体" w:eastAsia="楷体"/>
                <w:sz w:val="24"/>
              </w:rPr>
              <w:t>√</w:t>
            </w:r>
          </w:p>
        </w:tc>
        <w:tc>
          <w:tcPr>
            <w:tcW w:w="606" w:type="dxa"/>
            <w:vAlign w:val="center"/>
          </w:tcPr>
          <w:p>
            <w:pPr>
              <w:jc w:val="center"/>
              <w:rPr>
                <w:rFonts w:hint="eastAsia" w:ascii="楷体" w:hAnsi="楷体" w:eastAsia="楷体"/>
                <w:color w:val="FF0000"/>
                <w:szCs w:val="21"/>
              </w:rPr>
            </w:pPr>
          </w:p>
        </w:tc>
        <w:tc>
          <w:tcPr>
            <w:tcW w:w="606" w:type="dxa"/>
            <w:vAlign w:val="center"/>
          </w:tcPr>
          <w:p>
            <w:pPr>
              <w:jc w:val="center"/>
              <w:rPr>
                <w:rFonts w:hint="eastAsia" w:ascii="楷体" w:hAnsi="楷体" w:eastAsia="楷体"/>
                <w:color w:val="FF0000"/>
                <w:szCs w:val="21"/>
              </w:rPr>
            </w:pPr>
          </w:p>
        </w:tc>
        <w:tc>
          <w:tcPr>
            <w:tcW w:w="606" w:type="dxa"/>
            <w:vAlign w:val="center"/>
          </w:tcPr>
          <w:p>
            <w:pPr>
              <w:jc w:val="center"/>
              <w:rPr>
                <w:rFonts w:hint="eastAsia" w:ascii="楷体" w:hAnsi="楷体" w:eastAsia="楷体"/>
                <w:color w:val="FF0000"/>
                <w:szCs w:val="21"/>
              </w:rPr>
            </w:pPr>
          </w:p>
        </w:tc>
        <w:tc>
          <w:tcPr>
            <w:tcW w:w="503" w:type="dxa"/>
            <w:vAlign w:val="center"/>
          </w:tcPr>
          <w:p>
            <w:pPr>
              <w:jc w:val="center"/>
              <w:rPr>
                <w:rFonts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vAlign w:val="center"/>
          </w:tcPr>
          <w:p>
            <w:pPr>
              <w:jc w:val="center"/>
              <w:rPr>
                <w:rFonts w:ascii="楷体" w:hAnsi="楷体" w:eastAsia="楷体"/>
                <w:sz w:val="24"/>
              </w:rPr>
            </w:pPr>
          </w:p>
        </w:tc>
        <w:tc>
          <w:tcPr>
            <w:tcW w:w="2327" w:type="dxa"/>
          </w:tcPr>
          <w:p>
            <w:pPr>
              <w:jc w:val="center"/>
              <w:rPr>
                <w:rFonts w:ascii="楷体" w:hAnsi="楷体" w:eastAsia="楷体"/>
                <w:sz w:val="24"/>
              </w:rPr>
            </w:pPr>
            <w:r>
              <w:rPr>
                <w:rFonts w:hint="eastAsia" w:ascii="楷体" w:hAnsi="楷体" w:eastAsia="楷体"/>
                <w:sz w:val="24"/>
              </w:rPr>
              <w:t>体育与健康</w:t>
            </w:r>
          </w:p>
        </w:tc>
        <w:tc>
          <w:tcPr>
            <w:tcW w:w="816" w:type="dxa"/>
            <w:vAlign w:val="center"/>
          </w:tcPr>
          <w:p>
            <w:pPr>
              <w:jc w:val="center"/>
              <w:rPr>
                <w:rFonts w:ascii="楷体" w:hAnsi="楷体" w:eastAsia="楷体"/>
                <w:sz w:val="24"/>
              </w:rPr>
            </w:pPr>
            <w:r>
              <w:rPr>
                <w:rFonts w:hint="eastAsia" w:ascii="楷体" w:hAnsi="楷体" w:eastAsia="楷体"/>
                <w:sz w:val="24"/>
              </w:rPr>
              <w:t>10</w:t>
            </w:r>
          </w:p>
        </w:tc>
        <w:tc>
          <w:tcPr>
            <w:tcW w:w="816" w:type="dxa"/>
            <w:vAlign w:val="center"/>
          </w:tcPr>
          <w:p>
            <w:pPr>
              <w:jc w:val="center"/>
              <w:rPr>
                <w:rFonts w:hint="eastAsia" w:ascii="楷体" w:hAnsi="楷体" w:eastAsia="楷体"/>
                <w:szCs w:val="21"/>
              </w:rPr>
            </w:pPr>
            <w:r>
              <w:rPr>
                <w:rFonts w:hint="eastAsia" w:ascii="楷体" w:hAnsi="楷体" w:eastAsia="楷体"/>
                <w:szCs w:val="21"/>
              </w:rPr>
              <w:t>180</w:t>
            </w:r>
          </w:p>
        </w:tc>
        <w:tc>
          <w:tcPr>
            <w:tcW w:w="606" w:type="dxa"/>
          </w:tcPr>
          <w:p>
            <w:pPr>
              <w:jc w:val="center"/>
            </w:pPr>
            <w:r>
              <w:rPr>
                <w:rFonts w:hint="eastAsia" w:ascii="楷体" w:hAnsi="楷体" w:eastAsia="楷体"/>
                <w:sz w:val="24"/>
              </w:rPr>
              <w:t>√</w:t>
            </w:r>
          </w:p>
        </w:tc>
        <w:tc>
          <w:tcPr>
            <w:tcW w:w="567" w:type="dxa"/>
          </w:tcPr>
          <w:p>
            <w:pPr>
              <w:jc w:val="center"/>
            </w:pPr>
            <w:r>
              <w:rPr>
                <w:rFonts w:hint="eastAsia" w:ascii="楷体" w:hAnsi="楷体" w:eastAsia="楷体"/>
                <w:sz w:val="24"/>
              </w:rPr>
              <w:t>√</w:t>
            </w:r>
          </w:p>
        </w:tc>
        <w:tc>
          <w:tcPr>
            <w:tcW w:w="606" w:type="dxa"/>
            <w:vAlign w:val="center"/>
          </w:tcPr>
          <w:p>
            <w:pPr>
              <w:jc w:val="center"/>
              <w:rPr>
                <w:rFonts w:hint="eastAsia" w:ascii="楷体" w:hAnsi="楷体" w:eastAsia="楷体"/>
                <w:color w:val="FF0000"/>
                <w:szCs w:val="21"/>
              </w:rPr>
            </w:pPr>
            <w:r>
              <w:rPr>
                <w:rFonts w:hint="eastAsia" w:ascii="楷体" w:hAnsi="楷体" w:eastAsia="楷体"/>
                <w:sz w:val="24"/>
              </w:rPr>
              <w:t>√</w:t>
            </w:r>
          </w:p>
        </w:tc>
        <w:tc>
          <w:tcPr>
            <w:tcW w:w="606" w:type="dxa"/>
            <w:vAlign w:val="center"/>
          </w:tcPr>
          <w:p>
            <w:pPr>
              <w:jc w:val="center"/>
              <w:rPr>
                <w:rFonts w:hint="eastAsia" w:ascii="楷体" w:hAnsi="楷体" w:eastAsia="楷体"/>
                <w:color w:val="FF0000"/>
                <w:szCs w:val="21"/>
              </w:rPr>
            </w:pPr>
            <w:r>
              <w:rPr>
                <w:rFonts w:hint="eastAsia" w:ascii="楷体" w:hAnsi="楷体" w:eastAsia="楷体"/>
                <w:sz w:val="24"/>
              </w:rPr>
              <w:t>√</w:t>
            </w:r>
          </w:p>
        </w:tc>
        <w:tc>
          <w:tcPr>
            <w:tcW w:w="606" w:type="dxa"/>
            <w:vAlign w:val="center"/>
          </w:tcPr>
          <w:p>
            <w:pPr>
              <w:jc w:val="center"/>
              <w:rPr>
                <w:rFonts w:hint="eastAsia" w:ascii="楷体" w:hAnsi="楷体" w:eastAsia="楷体"/>
                <w:color w:val="FF0000"/>
                <w:szCs w:val="21"/>
              </w:rPr>
            </w:pPr>
            <w:r>
              <w:rPr>
                <w:rFonts w:hint="eastAsia" w:ascii="楷体" w:hAnsi="楷体" w:eastAsia="楷体"/>
                <w:sz w:val="24"/>
              </w:rPr>
              <w:t>√</w:t>
            </w:r>
          </w:p>
        </w:tc>
        <w:tc>
          <w:tcPr>
            <w:tcW w:w="503" w:type="dxa"/>
            <w:vAlign w:val="center"/>
          </w:tcPr>
          <w:p>
            <w:pPr>
              <w:jc w:val="center"/>
              <w:rPr>
                <w:rFonts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vAlign w:val="center"/>
          </w:tcPr>
          <w:p>
            <w:pPr>
              <w:jc w:val="center"/>
              <w:rPr>
                <w:rFonts w:ascii="楷体" w:hAnsi="楷体" w:eastAsia="楷体"/>
                <w:sz w:val="24"/>
              </w:rPr>
            </w:pPr>
          </w:p>
        </w:tc>
        <w:tc>
          <w:tcPr>
            <w:tcW w:w="2327" w:type="dxa"/>
          </w:tcPr>
          <w:p>
            <w:pPr>
              <w:jc w:val="center"/>
              <w:rPr>
                <w:rFonts w:ascii="楷体" w:hAnsi="楷体" w:eastAsia="楷体"/>
                <w:sz w:val="24"/>
              </w:rPr>
            </w:pPr>
            <w:r>
              <w:rPr>
                <w:rFonts w:hint="eastAsia" w:ascii="楷体" w:hAnsi="楷体" w:eastAsia="楷体"/>
                <w:sz w:val="24"/>
              </w:rPr>
              <w:t>音乐</w:t>
            </w:r>
          </w:p>
        </w:tc>
        <w:tc>
          <w:tcPr>
            <w:tcW w:w="816" w:type="dxa"/>
            <w:vAlign w:val="center"/>
          </w:tcPr>
          <w:p>
            <w:pPr>
              <w:jc w:val="center"/>
              <w:rPr>
                <w:rFonts w:ascii="楷体" w:hAnsi="楷体" w:eastAsia="楷体"/>
                <w:sz w:val="24"/>
              </w:rPr>
            </w:pPr>
            <w:r>
              <w:rPr>
                <w:rFonts w:ascii="楷体" w:hAnsi="楷体" w:eastAsia="楷体"/>
                <w:sz w:val="24"/>
              </w:rPr>
              <w:t>1</w:t>
            </w:r>
          </w:p>
        </w:tc>
        <w:tc>
          <w:tcPr>
            <w:tcW w:w="816" w:type="dxa"/>
            <w:vAlign w:val="center"/>
          </w:tcPr>
          <w:p>
            <w:pPr>
              <w:jc w:val="center"/>
              <w:rPr>
                <w:rFonts w:hint="eastAsia" w:ascii="楷体" w:hAnsi="楷体" w:eastAsia="楷体"/>
                <w:szCs w:val="21"/>
              </w:rPr>
            </w:pPr>
            <w:r>
              <w:rPr>
                <w:rFonts w:hint="eastAsia" w:ascii="楷体" w:hAnsi="楷体" w:eastAsia="楷体"/>
                <w:szCs w:val="21"/>
              </w:rPr>
              <w:t>18</w:t>
            </w:r>
          </w:p>
        </w:tc>
        <w:tc>
          <w:tcPr>
            <w:tcW w:w="606" w:type="dxa"/>
          </w:tcPr>
          <w:p>
            <w:pPr>
              <w:jc w:val="center"/>
            </w:pPr>
            <w:r>
              <w:rPr>
                <w:rFonts w:hint="eastAsia" w:ascii="楷体" w:hAnsi="楷体" w:eastAsia="楷体"/>
                <w:sz w:val="24"/>
              </w:rPr>
              <w:t>√</w:t>
            </w:r>
          </w:p>
        </w:tc>
        <w:tc>
          <w:tcPr>
            <w:tcW w:w="567" w:type="dxa"/>
            <w:vAlign w:val="center"/>
          </w:tcPr>
          <w:p>
            <w:pPr>
              <w:jc w:val="center"/>
              <w:rPr>
                <w:rFonts w:hint="eastAsia" w:ascii="楷体" w:hAnsi="楷体" w:eastAsia="楷体"/>
                <w:color w:val="FF0000"/>
                <w:szCs w:val="21"/>
              </w:rPr>
            </w:pPr>
          </w:p>
        </w:tc>
        <w:tc>
          <w:tcPr>
            <w:tcW w:w="606" w:type="dxa"/>
            <w:vAlign w:val="center"/>
          </w:tcPr>
          <w:p>
            <w:pPr>
              <w:jc w:val="center"/>
              <w:rPr>
                <w:rFonts w:hint="eastAsia" w:ascii="楷体" w:hAnsi="楷体" w:eastAsia="楷体"/>
                <w:color w:val="FF0000"/>
                <w:szCs w:val="21"/>
              </w:rPr>
            </w:pPr>
          </w:p>
        </w:tc>
        <w:tc>
          <w:tcPr>
            <w:tcW w:w="606" w:type="dxa"/>
            <w:vAlign w:val="center"/>
          </w:tcPr>
          <w:p>
            <w:pPr>
              <w:jc w:val="center"/>
              <w:rPr>
                <w:rFonts w:hint="eastAsia" w:ascii="楷体" w:hAnsi="楷体" w:eastAsia="楷体"/>
                <w:color w:val="FF0000"/>
                <w:szCs w:val="21"/>
              </w:rPr>
            </w:pPr>
          </w:p>
        </w:tc>
        <w:tc>
          <w:tcPr>
            <w:tcW w:w="606" w:type="dxa"/>
            <w:vAlign w:val="center"/>
          </w:tcPr>
          <w:p>
            <w:pPr>
              <w:jc w:val="center"/>
              <w:rPr>
                <w:rFonts w:hint="eastAsia" w:ascii="楷体" w:hAnsi="楷体" w:eastAsia="楷体"/>
                <w:color w:val="FF0000"/>
                <w:szCs w:val="21"/>
              </w:rPr>
            </w:pPr>
          </w:p>
        </w:tc>
        <w:tc>
          <w:tcPr>
            <w:tcW w:w="503" w:type="dxa"/>
            <w:vAlign w:val="center"/>
          </w:tcPr>
          <w:p>
            <w:pPr>
              <w:jc w:val="center"/>
              <w:rPr>
                <w:rFonts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vAlign w:val="center"/>
          </w:tcPr>
          <w:p>
            <w:pPr>
              <w:jc w:val="center"/>
              <w:rPr>
                <w:rFonts w:ascii="楷体" w:hAnsi="楷体" w:eastAsia="楷体"/>
                <w:sz w:val="24"/>
              </w:rPr>
            </w:pPr>
          </w:p>
        </w:tc>
        <w:tc>
          <w:tcPr>
            <w:tcW w:w="2327" w:type="dxa"/>
          </w:tcPr>
          <w:p>
            <w:pPr>
              <w:jc w:val="center"/>
              <w:rPr>
                <w:rFonts w:ascii="楷体" w:hAnsi="楷体" w:eastAsia="楷体"/>
                <w:sz w:val="24"/>
              </w:rPr>
            </w:pPr>
            <w:r>
              <w:rPr>
                <w:rFonts w:hint="eastAsia" w:ascii="楷体" w:hAnsi="楷体" w:eastAsia="楷体"/>
                <w:sz w:val="24"/>
              </w:rPr>
              <w:t>美术</w:t>
            </w:r>
          </w:p>
        </w:tc>
        <w:tc>
          <w:tcPr>
            <w:tcW w:w="816" w:type="dxa"/>
            <w:vAlign w:val="center"/>
          </w:tcPr>
          <w:p>
            <w:pPr>
              <w:jc w:val="center"/>
              <w:rPr>
                <w:rFonts w:ascii="楷体" w:hAnsi="楷体" w:eastAsia="楷体"/>
                <w:sz w:val="24"/>
              </w:rPr>
            </w:pPr>
            <w:r>
              <w:rPr>
                <w:rFonts w:ascii="楷体" w:hAnsi="楷体" w:eastAsia="楷体"/>
                <w:sz w:val="24"/>
              </w:rPr>
              <w:t>1</w:t>
            </w:r>
          </w:p>
        </w:tc>
        <w:tc>
          <w:tcPr>
            <w:tcW w:w="816" w:type="dxa"/>
            <w:vAlign w:val="center"/>
          </w:tcPr>
          <w:p>
            <w:pPr>
              <w:jc w:val="center"/>
              <w:rPr>
                <w:rFonts w:hint="eastAsia" w:ascii="楷体" w:hAnsi="楷体" w:eastAsia="楷体"/>
                <w:szCs w:val="21"/>
              </w:rPr>
            </w:pPr>
            <w:r>
              <w:rPr>
                <w:rFonts w:hint="eastAsia" w:ascii="楷体" w:hAnsi="楷体" w:eastAsia="楷体"/>
                <w:szCs w:val="21"/>
              </w:rPr>
              <w:t>18</w:t>
            </w:r>
          </w:p>
        </w:tc>
        <w:tc>
          <w:tcPr>
            <w:tcW w:w="606" w:type="dxa"/>
            <w:vAlign w:val="center"/>
          </w:tcPr>
          <w:p>
            <w:pPr>
              <w:jc w:val="center"/>
              <w:rPr>
                <w:rFonts w:hint="eastAsia" w:ascii="楷体" w:hAnsi="楷体" w:eastAsia="楷体"/>
                <w:szCs w:val="21"/>
              </w:rPr>
            </w:pPr>
          </w:p>
        </w:tc>
        <w:tc>
          <w:tcPr>
            <w:tcW w:w="567" w:type="dxa"/>
          </w:tcPr>
          <w:p>
            <w:pPr>
              <w:jc w:val="center"/>
            </w:pPr>
            <w:r>
              <w:rPr>
                <w:rFonts w:hint="eastAsia" w:ascii="楷体" w:hAnsi="楷体" w:eastAsia="楷体"/>
                <w:sz w:val="24"/>
              </w:rPr>
              <w:t>√</w:t>
            </w:r>
          </w:p>
        </w:tc>
        <w:tc>
          <w:tcPr>
            <w:tcW w:w="606" w:type="dxa"/>
            <w:vAlign w:val="center"/>
          </w:tcPr>
          <w:p>
            <w:pPr>
              <w:jc w:val="center"/>
              <w:rPr>
                <w:rFonts w:hint="eastAsia" w:ascii="楷体" w:hAnsi="楷体" w:eastAsia="楷体"/>
                <w:color w:val="FF0000"/>
                <w:szCs w:val="21"/>
              </w:rPr>
            </w:pPr>
          </w:p>
        </w:tc>
        <w:tc>
          <w:tcPr>
            <w:tcW w:w="606" w:type="dxa"/>
            <w:vAlign w:val="center"/>
          </w:tcPr>
          <w:p>
            <w:pPr>
              <w:jc w:val="center"/>
              <w:rPr>
                <w:rFonts w:hint="eastAsia" w:ascii="楷体" w:hAnsi="楷体" w:eastAsia="楷体"/>
                <w:color w:val="FF0000"/>
                <w:szCs w:val="21"/>
              </w:rPr>
            </w:pPr>
          </w:p>
        </w:tc>
        <w:tc>
          <w:tcPr>
            <w:tcW w:w="606" w:type="dxa"/>
            <w:vAlign w:val="center"/>
          </w:tcPr>
          <w:p>
            <w:pPr>
              <w:jc w:val="center"/>
              <w:rPr>
                <w:rFonts w:hint="eastAsia" w:ascii="楷体" w:hAnsi="楷体" w:eastAsia="楷体"/>
                <w:color w:val="FF0000"/>
                <w:szCs w:val="21"/>
              </w:rPr>
            </w:pPr>
          </w:p>
        </w:tc>
        <w:tc>
          <w:tcPr>
            <w:tcW w:w="503" w:type="dxa"/>
            <w:vAlign w:val="center"/>
          </w:tcPr>
          <w:p>
            <w:pPr>
              <w:jc w:val="center"/>
              <w:rPr>
                <w:rFonts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vAlign w:val="center"/>
          </w:tcPr>
          <w:p>
            <w:pPr>
              <w:jc w:val="center"/>
              <w:rPr>
                <w:rFonts w:ascii="楷体" w:hAnsi="楷体" w:eastAsia="楷体"/>
                <w:sz w:val="24"/>
              </w:rPr>
            </w:pPr>
          </w:p>
        </w:tc>
        <w:tc>
          <w:tcPr>
            <w:tcW w:w="2327" w:type="dxa"/>
          </w:tcPr>
          <w:p>
            <w:pPr>
              <w:jc w:val="center"/>
              <w:rPr>
                <w:rFonts w:ascii="楷体" w:hAnsi="楷体" w:eastAsia="楷体"/>
                <w:sz w:val="24"/>
              </w:rPr>
            </w:pPr>
            <w:r>
              <w:rPr>
                <w:rFonts w:hint="eastAsia" w:ascii="楷体" w:hAnsi="楷体" w:eastAsia="楷体"/>
                <w:sz w:val="24"/>
              </w:rPr>
              <w:t xml:space="preserve">中国历史 </w:t>
            </w:r>
          </w:p>
        </w:tc>
        <w:tc>
          <w:tcPr>
            <w:tcW w:w="816" w:type="dxa"/>
            <w:vAlign w:val="center"/>
          </w:tcPr>
          <w:p>
            <w:pPr>
              <w:jc w:val="center"/>
              <w:rPr>
                <w:rFonts w:ascii="楷体" w:hAnsi="楷体" w:eastAsia="楷体"/>
                <w:sz w:val="24"/>
              </w:rPr>
            </w:pPr>
            <w:r>
              <w:rPr>
                <w:rFonts w:hint="eastAsia" w:ascii="楷体" w:hAnsi="楷体" w:eastAsia="楷体"/>
                <w:sz w:val="24"/>
              </w:rPr>
              <w:t>3</w:t>
            </w:r>
          </w:p>
        </w:tc>
        <w:tc>
          <w:tcPr>
            <w:tcW w:w="816" w:type="dxa"/>
            <w:vAlign w:val="center"/>
          </w:tcPr>
          <w:p>
            <w:pPr>
              <w:jc w:val="center"/>
              <w:rPr>
                <w:rFonts w:hint="eastAsia" w:ascii="楷体" w:hAnsi="楷体" w:eastAsia="楷体"/>
                <w:szCs w:val="21"/>
              </w:rPr>
            </w:pPr>
            <w:r>
              <w:rPr>
                <w:rFonts w:hint="eastAsia" w:ascii="楷体" w:hAnsi="楷体" w:eastAsia="楷体"/>
                <w:szCs w:val="21"/>
              </w:rPr>
              <w:t>36</w:t>
            </w:r>
          </w:p>
        </w:tc>
        <w:tc>
          <w:tcPr>
            <w:tcW w:w="606" w:type="dxa"/>
            <w:vAlign w:val="center"/>
          </w:tcPr>
          <w:p>
            <w:pPr>
              <w:jc w:val="center"/>
              <w:rPr>
                <w:rFonts w:hint="eastAsia" w:ascii="楷体" w:hAnsi="楷体" w:eastAsia="楷体"/>
                <w:szCs w:val="21"/>
              </w:rPr>
            </w:pPr>
            <w:r>
              <w:rPr>
                <w:rFonts w:hint="eastAsia" w:ascii="楷体" w:hAnsi="楷体" w:eastAsia="楷体"/>
                <w:sz w:val="24"/>
              </w:rPr>
              <w:t>√</w:t>
            </w:r>
          </w:p>
        </w:tc>
        <w:tc>
          <w:tcPr>
            <w:tcW w:w="567" w:type="dxa"/>
          </w:tcPr>
          <w:p>
            <w:pPr>
              <w:jc w:val="center"/>
            </w:pPr>
            <w:r>
              <w:rPr>
                <w:rFonts w:hint="eastAsia" w:ascii="楷体" w:hAnsi="楷体" w:eastAsia="楷体"/>
                <w:sz w:val="24"/>
              </w:rPr>
              <w:t>√</w:t>
            </w:r>
          </w:p>
        </w:tc>
        <w:tc>
          <w:tcPr>
            <w:tcW w:w="606" w:type="dxa"/>
            <w:vAlign w:val="center"/>
          </w:tcPr>
          <w:p>
            <w:pPr>
              <w:jc w:val="center"/>
              <w:rPr>
                <w:rFonts w:hint="eastAsia" w:ascii="楷体" w:hAnsi="楷体" w:eastAsia="楷体"/>
                <w:color w:val="FF0000"/>
                <w:szCs w:val="21"/>
              </w:rPr>
            </w:pPr>
          </w:p>
        </w:tc>
        <w:tc>
          <w:tcPr>
            <w:tcW w:w="606" w:type="dxa"/>
            <w:vAlign w:val="center"/>
          </w:tcPr>
          <w:p>
            <w:pPr>
              <w:jc w:val="center"/>
              <w:rPr>
                <w:rFonts w:hint="eastAsia" w:ascii="楷体" w:hAnsi="楷体" w:eastAsia="楷体"/>
                <w:color w:val="FF0000"/>
                <w:szCs w:val="21"/>
              </w:rPr>
            </w:pPr>
          </w:p>
        </w:tc>
        <w:tc>
          <w:tcPr>
            <w:tcW w:w="606" w:type="dxa"/>
            <w:vAlign w:val="center"/>
          </w:tcPr>
          <w:p>
            <w:pPr>
              <w:jc w:val="center"/>
              <w:rPr>
                <w:rFonts w:hint="eastAsia" w:ascii="楷体" w:hAnsi="楷体" w:eastAsia="楷体"/>
                <w:color w:val="FF0000"/>
                <w:szCs w:val="21"/>
              </w:rPr>
            </w:pPr>
          </w:p>
        </w:tc>
        <w:tc>
          <w:tcPr>
            <w:tcW w:w="503" w:type="dxa"/>
            <w:vAlign w:val="center"/>
          </w:tcPr>
          <w:p>
            <w:pPr>
              <w:jc w:val="center"/>
              <w:rPr>
                <w:rFonts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vAlign w:val="center"/>
          </w:tcPr>
          <w:p>
            <w:pPr>
              <w:jc w:val="center"/>
              <w:rPr>
                <w:rFonts w:ascii="楷体" w:hAnsi="楷体" w:eastAsia="楷体"/>
                <w:sz w:val="24"/>
              </w:rPr>
            </w:pPr>
          </w:p>
        </w:tc>
        <w:tc>
          <w:tcPr>
            <w:tcW w:w="2327" w:type="dxa"/>
          </w:tcPr>
          <w:p>
            <w:pPr>
              <w:jc w:val="center"/>
              <w:rPr>
                <w:rFonts w:ascii="楷体" w:hAnsi="楷体" w:eastAsia="楷体"/>
                <w:sz w:val="24"/>
              </w:rPr>
            </w:pPr>
            <w:r>
              <w:rPr>
                <w:rFonts w:hint="eastAsia" w:ascii="楷体" w:hAnsi="楷体" w:eastAsia="楷体"/>
                <w:sz w:val="24"/>
              </w:rPr>
              <w:t>世界历史</w:t>
            </w:r>
          </w:p>
        </w:tc>
        <w:tc>
          <w:tcPr>
            <w:tcW w:w="816" w:type="dxa"/>
            <w:vAlign w:val="center"/>
          </w:tcPr>
          <w:p>
            <w:pPr>
              <w:jc w:val="center"/>
              <w:rPr>
                <w:rFonts w:ascii="楷体" w:hAnsi="楷体" w:eastAsia="楷体"/>
                <w:sz w:val="24"/>
              </w:rPr>
            </w:pPr>
            <w:r>
              <w:rPr>
                <w:rFonts w:hint="eastAsia" w:ascii="楷体" w:hAnsi="楷体" w:eastAsia="楷体"/>
                <w:sz w:val="24"/>
              </w:rPr>
              <w:t>2</w:t>
            </w:r>
          </w:p>
        </w:tc>
        <w:tc>
          <w:tcPr>
            <w:tcW w:w="816" w:type="dxa"/>
            <w:vAlign w:val="center"/>
          </w:tcPr>
          <w:p>
            <w:pPr>
              <w:jc w:val="center"/>
              <w:rPr>
                <w:rFonts w:hint="eastAsia" w:ascii="楷体" w:hAnsi="楷体" w:eastAsia="楷体"/>
                <w:szCs w:val="21"/>
              </w:rPr>
            </w:pPr>
            <w:r>
              <w:rPr>
                <w:rFonts w:hint="eastAsia" w:ascii="楷体" w:hAnsi="楷体" w:eastAsia="楷体"/>
                <w:szCs w:val="21"/>
              </w:rPr>
              <w:t>18</w:t>
            </w:r>
          </w:p>
        </w:tc>
        <w:tc>
          <w:tcPr>
            <w:tcW w:w="606" w:type="dxa"/>
            <w:vAlign w:val="center"/>
          </w:tcPr>
          <w:p>
            <w:pPr>
              <w:jc w:val="center"/>
              <w:rPr>
                <w:rFonts w:hint="eastAsia" w:ascii="楷体" w:hAnsi="楷体" w:eastAsia="楷体"/>
                <w:szCs w:val="21"/>
              </w:rPr>
            </w:pPr>
          </w:p>
        </w:tc>
        <w:tc>
          <w:tcPr>
            <w:tcW w:w="567" w:type="dxa"/>
          </w:tcPr>
          <w:p>
            <w:pPr>
              <w:jc w:val="center"/>
            </w:pPr>
            <w:r>
              <w:rPr>
                <w:rFonts w:hint="eastAsia" w:ascii="楷体" w:hAnsi="楷体" w:eastAsia="楷体"/>
                <w:sz w:val="24"/>
              </w:rPr>
              <w:t>√</w:t>
            </w:r>
          </w:p>
        </w:tc>
        <w:tc>
          <w:tcPr>
            <w:tcW w:w="606" w:type="dxa"/>
            <w:vAlign w:val="center"/>
          </w:tcPr>
          <w:p>
            <w:pPr>
              <w:jc w:val="center"/>
              <w:rPr>
                <w:rFonts w:hint="eastAsia" w:ascii="楷体" w:hAnsi="楷体" w:eastAsia="楷体"/>
                <w:color w:val="FF0000"/>
                <w:szCs w:val="21"/>
              </w:rPr>
            </w:pPr>
          </w:p>
        </w:tc>
        <w:tc>
          <w:tcPr>
            <w:tcW w:w="606" w:type="dxa"/>
            <w:vAlign w:val="center"/>
          </w:tcPr>
          <w:p>
            <w:pPr>
              <w:jc w:val="center"/>
              <w:rPr>
                <w:rFonts w:hint="eastAsia" w:ascii="楷体" w:hAnsi="楷体" w:eastAsia="楷体"/>
                <w:color w:val="FF0000"/>
                <w:szCs w:val="21"/>
              </w:rPr>
            </w:pPr>
          </w:p>
        </w:tc>
        <w:tc>
          <w:tcPr>
            <w:tcW w:w="606" w:type="dxa"/>
            <w:vAlign w:val="center"/>
          </w:tcPr>
          <w:p>
            <w:pPr>
              <w:jc w:val="center"/>
              <w:rPr>
                <w:rFonts w:hint="eastAsia" w:ascii="楷体" w:hAnsi="楷体" w:eastAsia="楷体"/>
                <w:color w:val="FF0000"/>
                <w:szCs w:val="21"/>
              </w:rPr>
            </w:pPr>
          </w:p>
        </w:tc>
        <w:tc>
          <w:tcPr>
            <w:tcW w:w="503" w:type="dxa"/>
            <w:vAlign w:val="center"/>
          </w:tcPr>
          <w:p>
            <w:pPr>
              <w:jc w:val="center"/>
              <w:rPr>
                <w:rFonts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vAlign w:val="center"/>
          </w:tcPr>
          <w:p>
            <w:pPr>
              <w:jc w:val="center"/>
              <w:rPr>
                <w:rFonts w:ascii="楷体" w:hAnsi="楷体" w:eastAsia="楷体"/>
                <w:sz w:val="24"/>
              </w:rPr>
            </w:pPr>
          </w:p>
        </w:tc>
        <w:tc>
          <w:tcPr>
            <w:tcW w:w="2327" w:type="dxa"/>
            <w:vAlign w:val="center"/>
          </w:tcPr>
          <w:p>
            <w:pPr>
              <w:spacing w:line="240" w:lineRule="exact"/>
              <w:jc w:val="center"/>
              <w:rPr>
                <w:rFonts w:ascii="楷体" w:hAnsi="楷体" w:eastAsia="楷体"/>
                <w:sz w:val="24"/>
              </w:rPr>
            </w:pPr>
            <w:r>
              <w:rPr>
                <w:rFonts w:hint="eastAsia" w:ascii="楷体" w:hAnsi="楷体" w:eastAsia="楷体"/>
                <w:sz w:val="24"/>
              </w:rPr>
              <w:t>劳动教育指导手册</w:t>
            </w:r>
          </w:p>
        </w:tc>
        <w:tc>
          <w:tcPr>
            <w:tcW w:w="816" w:type="dxa"/>
            <w:vAlign w:val="center"/>
          </w:tcPr>
          <w:p>
            <w:pPr>
              <w:jc w:val="center"/>
              <w:rPr>
                <w:rFonts w:ascii="楷体" w:hAnsi="楷体" w:eastAsia="楷体"/>
                <w:sz w:val="24"/>
              </w:rPr>
            </w:pPr>
            <w:r>
              <w:rPr>
                <w:rFonts w:ascii="楷体" w:hAnsi="楷体" w:eastAsia="楷体"/>
                <w:sz w:val="24"/>
              </w:rPr>
              <w:t>1</w:t>
            </w:r>
          </w:p>
        </w:tc>
        <w:tc>
          <w:tcPr>
            <w:tcW w:w="816" w:type="dxa"/>
            <w:vAlign w:val="center"/>
          </w:tcPr>
          <w:p>
            <w:pPr>
              <w:jc w:val="center"/>
              <w:rPr>
                <w:rFonts w:hint="eastAsia" w:ascii="楷体" w:hAnsi="楷体" w:eastAsia="楷体"/>
                <w:szCs w:val="21"/>
              </w:rPr>
            </w:pPr>
            <w:r>
              <w:rPr>
                <w:rFonts w:hint="eastAsia" w:ascii="楷体" w:hAnsi="楷体" w:eastAsia="楷体"/>
                <w:szCs w:val="21"/>
              </w:rPr>
              <w:t>36</w:t>
            </w:r>
          </w:p>
        </w:tc>
        <w:tc>
          <w:tcPr>
            <w:tcW w:w="606" w:type="dxa"/>
            <w:vAlign w:val="center"/>
          </w:tcPr>
          <w:p>
            <w:pPr>
              <w:jc w:val="center"/>
              <w:rPr>
                <w:rFonts w:hint="eastAsia" w:ascii="楷体" w:hAnsi="楷体" w:eastAsia="楷体"/>
                <w:szCs w:val="21"/>
              </w:rPr>
            </w:pPr>
          </w:p>
        </w:tc>
        <w:tc>
          <w:tcPr>
            <w:tcW w:w="567" w:type="dxa"/>
          </w:tcPr>
          <w:p>
            <w:pPr>
              <w:jc w:val="center"/>
            </w:pPr>
            <w:r>
              <w:rPr>
                <w:rFonts w:hint="eastAsia" w:ascii="楷体" w:hAnsi="楷体" w:eastAsia="楷体"/>
                <w:sz w:val="24"/>
              </w:rPr>
              <w:t>√</w:t>
            </w:r>
          </w:p>
        </w:tc>
        <w:tc>
          <w:tcPr>
            <w:tcW w:w="606" w:type="dxa"/>
            <w:vAlign w:val="center"/>
          </w:tcPr>
          <w:p>
            <w:pPr>
              <w:jc w:val="center"/>
              <w:rPr>
                <w:rFonts w:hint="eastAsia" w:ascii="楷体" w:hAnsi="楷体" w:eastAsia="楷体"/>
                <w:color w:val="FF0000"/>
                <w:szCs w:val="21"/>
              </w:rPr>
            </w:pPr>
          </w:p>
        </w:tc>
        <w:tc>
          <w:tcPr>
            <w:tcW w:w="606" w:type="dxa"/>
          </w:tcPr>
          <w:p>
            <w:pPr>
              <w:jc w:val="center"/>
            </w:pPr>
            <w:r>
              <w:rPr>
                <w:rFonts w:hint="eastAsia" w:ascii="楷体" w:hAnsi="楷体" w:eastAsia="楷体"/>
                <w:sz w:val="24"/>
              </w:rPr>
              <w:t>√</w:t>
            </w:r>
          </w:p>
        </w:tc>
        <w:tc>
          <w:tcPr>
            <w:tcW w:w="606" w:type="dxa"/>
            <w:vAlign w:val="center"/>
          </w:tcPr>
          <w:p>
            <w:pPr>
              <w:jc w:val="center"/>
              <w:rPr>
                <w:rFonts w:hint="eastAsia" w:ascii="楷体" w:hAnsi="楷体" w:eastAsia="楷体"/>
                <w:color w:val="FF0000"/>
                <w:szCs w:val="21"/>
              </w:rPr>
            </w:pPr>
          </w:p>
        </w:tc>
        <w:tc>
          <w:tcPr>
            <w:tcW w:w="503" w:type="dxa"/>
            <w:vAlign w:val="center"/>
          </w:tcPr>
          <w:p>
            <w:pPr>
              <w:jc w:val="center"/>
              <w:rPr>
                <w:rFonts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vAlign w:val="center"/>
          </w:tcPr>
          <w:p>
            <w:pPr>
              <w:jc w:val="center"/>
              <w:rPr>
                <w:rFonts w:ascii="楷体" w:hAnsi="楷体" w:eastAsia="楷体"/>
                <w:sz w:val="24"/>
              </w:rPr>
            </w:pPr>
          </w:p>
        </w:tc>
        <w:tc>
          <w:tcPr>
            <w:tcW w:w="2327" w:type="dxa"/>
            <w:vAlign w:val="center"/>
          </w:tcPr>
          <w:p>
            <w:pPr>
              <w:spacing w:line="240" w:lineRule="exact"/>
              <w:jc w:val="center"/>
              <w:rPr>
                <w:rFonts w:ascii="楷体" w:hAnsi="楷体" w:eastAsia="楷体"/>
                <w:sz w:val="24"/>
              </w:rPr>
            </w:pPr>
            <w:r>
              <w:rPr>
                <w:rFonts w:hint="eastAsia" w:ascii="楷体" w:hAnsi="楷体" w:eastAsia="楷体"/>
                <w:sz w:val="24"/>
              </w:rPr>
              <w:t>时事职教</w:t>
            </w:r>
          </w:p>
        </w:tc>
        <w:tc>
          <w:tcPr>
            <w:tcW w:w="816" w:type="dxa"/>
            <w:vAlign w:val="center"/>
          </w:tcPr>
          <w:p>
            <w:pPr>
              <w:jc w:val="center"/>
              <w:rPr>
                <w:rFonts w:ascii="楷体" w:hAnsi="楷体" w:eastAsia="楷体"/>
                <w:sz w:val="24"/>
              </w:rPr>
            </w:pPr>
            <w:r>
              <w:rPr>
                <w:rFonts w:hint="eastAsia" w:ascii="楷体" w:hAnsi="楷体" w:eastAsia="楷体"/>
                <w:sz w:val="24"/>
              </w:rPr>
              <w:t>2</w:t>
            </w:r>
          </w:p>
        </w:tc>
        <w:tc>
          <w:tcPr>
            <w:tcW w:w="816" w:type="dxa"/>
            <w:vAlign w:val="center"/>
          </w:tcPr>
          <w:p>
            <w:pPr>
              <w:jc w:val="center"/>
              <w:rPr>
                <w:rFonts w:hint="eastAsia" w:ascii="楷体" w:hAnsi="楷体" w:eastAsia="楷体"/>
                <w:szCs w:val="21"/>
              </w:rPr>
            </w:pPr>
            <w:r>
              <w:rPr>
                <w:rFonts w:hint="eastAsia" w:ascii="楷体" w:hAnsi="楷体" w:eastAsia="楷体"/>
                <w:szCs w:val="21"/>
              </w:rPr>
              <w:t>54</w:t>
            </w:r>
          </w:p>
        </w:tc>
        <w:tc>
          <w:tcPr>
            <w:tcW w:w="606" w:type="dxa"/>
            <w:vAlign w:val="center"/>
          </w:tcPr>
          <w:p>
            <w:pPr>
              <w:jc w:val="center"/>
              <w:rPr>
                <w:rFonts w:hint="eastAsia" w:ascii="楷体" w:hAnsi="楷体" w:eastAsia="楷体"/>
                <w:szCs w:val="21"/>
              </w:rPr>
            </w:pPr>
          </w:p>
        </w:tc>
        <w:tc>
          <w:tcPr>
            <w:tcW w:w="567" w:type="dxa"/>
            <w:vAlign w:val="center"/>
          </w:tcPr>
          <w:p>
            <w:pPr>
              <w:jc w:val="center"/>
              <w:rPr>
                <w:rFonts w:hint="eastAsia" w:ascii="楷体" w:hAnsi="楷体" w:eastAsia="楷体"/>
                <w:color w:val="FF0000"/>
                <w:szCs w:val="21"/>
              </w:rPr>
            </w:pPr>
          </w:p>
        </w:tc>
        <w:tc>
          <w:tcPr>
            <w:tcW w:w="606" w:type="dxa"/>
            <w:vAlign w:val="center"/>
          </w:tcPr>
          <w:p>
            <w:pPr>
              <w:jc w:val="center"/>
              <w:rPr>
                <w:rFonts w:hint="eastAsia" w:ascii="楷体" w:hAnsi="楷体" w:eastAsia="楷体"/>
                <w:color w:val="FF0000"/>
                <w:szCs w:val="21"/>
              </w:rPr>
            </w:pPr>
            <w:r>
              <w:rPr>
                <w:rFonts w:hint="eastAsia" w:ascii="楷体" w:hAnsi="楷体" w:eastAsia="楷体"/>
                <w:sz w:val="24"/>
              </w:rPr>
              <w:t>√</w:t>
            </w:r>
          </w:p>
        </w:tc>
        <w:tc>
          <w:tcPr>
            <w:tcW w:w="606" w:type="dxa"/>
          </w:tcPr>
          <w:p>
            <w:pPr>
              <w:jc w:val="center"/>
            </w:pPr>
            <w:r>
              <w:rPr>
                <w:rFonts w:hint="eastAsia" w:ascii="楷体" w:hAnsi="楷体" w:eastAsia="楷体"/>
                <w:sz w:val="24"/>
              </w:rPr>
              <w:t>√</w:t>
            </w:r>
          </w:p>
        </w:tc>
        <w:tc>
          <w:tcPr>
            <w:tcW w:w="606" w:type="dxa"/>
            <w:vAlign w:val="center"/>
          </w:tcPr>
          <w:p>
            <w:pPr>
              <w:jc w:val="center"/>
              <w:rPr>
                <w:rFonts w:hint="eastAsia" w:ascii="楷体" w:hAnsi="楷体" w:eastAsia="楷体"/>
                <w:color w:val="FF0000"/>
                <w:szCs w:val="21"/>
              </w:rPr>
            </w:pPr>
            <w:r>
              <w:rPr>
                <w:rFonts w:hint="eastAsia" w:ascii="楷体" w:hAnsi="楷体" w:eastAsia="楷体"/>
                <w:sz w:val="24"/>
              </w:rPr>
              <w:t>√</w:t>
            </w:r>
          </w:p>
        </w:tc>
        <w:tc>
          <w:tcPr>
            <w:tcW w:w="503" w:type="dxa"/>
            <w:vAlign w:val="center"/>
          </w:tcPr>
          <w:p>
            <w:pPr>
              <w:jc w:val="center"/>
              <w:rPr>
                <w:rFonts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vAlign w:val="center"/>
          </w:tcPr>
          <w:p>
            <w:pPr>
              <w:jc w:val="center"/>
              <w:rPr>
                <w:rFonts w:ascii="楷体" w:hAnsi="楷体" w:eastAsia="楷体"/>
                <w:sz w:val="24"/>
              </w:rPr>
            </w:pPr>
          </w:p>
        </w:tc>
        <w:tc>
          <w:tcPr>
            <w:tcW w:w="2327" w:type="dxa"/>
            <w:vAlign w:val="center"/>
          </w:tcPr>
          <w:p>
            <w:pPr>
              <w:spacing w:line="240" w:lineRule="exact"/>
              <w:jc w:val="center"/>
              <w:rPr>
                <w:rFonts w:ascii="楷体" w:hAnsi="楷体" w:eastAsia="楷体"/>
                <w:sz w:val="24"/>
              </w:rPr>
            </w:pPr>
            <w:r>
              <w:rPr>
                <w:rFonts w:hint="eastAsia" w:ascii="楷体" w:hAnsi="楷体" w:eastAsia="楷体"/>
                <w:sz w:val="24"/>
              </w:rPr>
              <w:t>习近平新时代中国特色社会主义思想学生读本</w:t>
            </w:r>
          </w:p>
        </w:tc>
        <w:tc>
          <w:tcPr>
            <w:tcW w:w="816" w:type="dxa"/>
            <w:vAlign w:val="center"/>
          </w:tcPr>
          <w:p>
            <w:pPr>
              <w:jc w:val="center"/>
              <w:rPr>
                <w:rFonts w:ascii="楷体" w:hAnsi="楷体" w:eastAsia="楷体"/>
                <w:sz w:val="24"/>
              </w:rPr>
            </w:pPr>
            <w:r>
              <w:rPr>
                <w:rFonts w:ascii="楷体" w:hAnsi="楷体" w:eastAsia="楷体"/>
                <w:sz w:val="24"/>
              </w:rPr>
              <w:t>1</w:t>
            </w:r>
          </w:p>
        </w:tc>
        <w:tc>
          <w:tcPr>
            <w:tcW w:w="816" w:type="dxa"/>
            <w:vAlign w:val="center"/>
          </w:tcPr>
          <w:p>
            <w:pPr>
              <w:jc w:val="center"/>
              <w:rPr>
                <w:rFonts w:hint="eastAsia" w:ascii="楷体" w:hAnsi="楷体" w:eastAsia="楷体"/>
                <w:szCs w:val="21"/>
              </w:rPr>
            </w:pPr>
            <w:r>
              <w:rPr>
                <w:rFonts w:hint="eastAsia" w:ascii="楷体" w:hAnsi="楷体" w:eastAsia="楷体"/>
                <w:szCs w:val="21"/>
              </w:rPr>
              <w:t>18</w:t>
            </w:r>
          </w:p>
        </w:tc>
        <w:tc>
          <w:tcPr>
            <w:tcW w:w="606" w:type="dxa"/>
            <w:vAlign w:val="center"/>
          </w:tcPr>
          <w:p>
            <w:pPr>
              <w:jc w:val="center"/>
              <w:rPr>
                <w:rFonts w:hint="eastAsia" w:ascii="楷体" w:hAnsi="楷体" w:eastAsia="楷体"/>
                <w:szCs w:val="21"/>
              </w:rPr>
            </w:pPr>
          </w:p>
        </w:tc>
        <w:tc>
          <w:tcPr>
            <w:tcW w:w="567" w:type="dxa"/>
            <w:vAlign w:val="center"/>
          </w:tcPr>
          <w:p>
            <w:pPr>
              <w:jc w:val="center"/>
              <w:rPr>
                <w:rFonts w:hint="eastAsia" w:ascii="楷体" w:hAnsi="楷体" w:eastAsia="楷体"/>
                <w:color w:val="FF0000"/>
                <w:szCs w:val="21"/>
              </w:rPr>
            </w:pPr>
            <w:r>
              <w:rPr>
                <w:rFonts w:hint="eastAsia" w:ascii="楷体" w:hAnsi="楷体" w:eastAsia="楷体"/>
                <w:sz w:val="24"/>
              </w:rPr>
              <w:t>√</w:t>
            </w:r>
          </w:p>
        </w:tc>
        <w:tc>
          <w:tcPr>
            <w:tcW w:w="606" w:type="dxa"/>
            <w:vAlign w:val="center"/>
          </w:tcPr>
          <w:p>
            <w:pPr>
              <w:jc w:val="center"/>
              <w:rPr>
                <w:rFonts w:hint="eastAsia" w:ascii="楷体" w:hAnsi="楷体" w:eastAsia="楷体"/>
                <w:color w:val="FF0000"/>
                <w:szCs w:val="21"/>
              </w:rPr>
            </w:pPr>
          </w:p>
        </w:tc>
        <w:tc>
          <w:tcPr>
            <w:tcW w:w="606" w:type="dxa"/>
            <w:vAlign w:val="center"/>
          </w:tcPr>
          <w:p>
            <w:pPr>
              <w:jc w:val="center"/>
              <w:rPr>
                <w:rFonts w:hint="eastAsia" w:ascii="楷体" w:hAnsi="楷体" w:eastAsia="楷体"/>
                <w:color w:val="FF0000"/>
                <w:szCs w:val="21"/>
              </w:rPr>
            </w:pPr>
          </w:p>
        </w:tc>
        <w:tc>
          <w:tcPr>
            <w:tcW w:w="606" w:type="dxa"/>
            <w:vAlign w:val="center"/>
          </w:tcPr>
          <w:p>
            <w:pPr>
              <w:jc w:val="center"/>
              <w:rPr>
                <w:rFonts w:hint="eastAsia" w:ascii="楷体" w:hAnsi="楷体" w:eastAsia="楷体"/>
                <w:color w:val="FF0000"/>
                <w:szCs w:val="21"/>
              </w:rPr>
            </w:pPr>
          </w:p>
        </w:tc>
        <w:tc>
          <w:tcPr>
            <w:tcW w:w="503" w:type="dxa"/>
            <w:vAlign w:val="center"/>
          </w:tcPr>
          <w:p>
            <w:pPr>
              <w:jc w:val="center"/>
              <w:rPr>
                <w:rFonts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Align w:val="center"/>
          </w:tcPr>
          <w:p>
            <w:pPr>
              <w:jc w:val="center"/>
              <w:rPr>
                <w:rFonts w:ascii="楷体" w:hAnsi="楷体" w:eastAsia="楷体"/>
                <w:sz w:val="24"/>
              </w:rPr>
            </w:pPr>
            <w:r>
              <w:rPr>
                <w:rFonts w:hint="eastAsia" w:ascii="楷体" w:hAnsi="楷体" w:eastAsia="楷体"/>
                <w:sz w:val="24"/>
              </w:rPr>
              <w:t>合计</w:t>
            </w:r>
          </w:p>
        </w:tc>
        <w:tc>
          <w:tcPr>
            <w:tcW w:w="2327" w:type="dxa"/>
            <w:vAlign w:val="center"/>
          </w:tcPr>
          <w:p>
            <w:pPr>
              <w:jc w:val="center"/>
              <w:rPr>
                <w:rFonts w:ascii="楷体" w:hAnsi="楷体" w:eastAsia="楷体"/>
                <w:sz w:val="24"/>
              </w:rPr>
            </w:pPr>
          </w:p>
        </w:tc>
        <w:tc>
          <w:tcPr>
            <w:tcW w:w="816" w:type="dxa"/>
            <w:vAlign w:val="center"/>
          </w:tcPr>
          <w:p>
            <w:pPr>
              <w:jc w:val="center"/>
              <w:rPr>
                <w:rFonts w:ascii="楷体" w:hAnsi="楷体" w:eastAsia="楷体"/>
                <w:sz w:val="24"/>
              </w:rPr>
            </w:pPr>
            <w:r>
              <w:rPr>
                <w:rFonts w:hint="eastAsia" w:ascii="楷体" w:hAnsi="楷体" w:eastAsia="楷体"/>
                <w:sz w:val="24"/>
              </w:rPr>
              <w:t>96</w:t>
            </w:r>
          </w:p>
        </w:tc>
        <w:tc>
          <w:tcPr>
            <w:tcW w:w="816" w:type="dxa"/>
            <w:vAlign w:val="center"/>
          </w:tcPr>
          <w:p>
            <w:pPr>
              <w:jc w:val="center"/>
              <w:rPr>
                <w:rFonts w:ascii="楷体" w:hAnsi="楷体" w:eastAsia="楷体"/>
                <w:sz w:val="24"/>
              </w:rPr>
            </w:pPr>
            <w:r>
              <w:rPr>
                <w:rFonts w:ascii="楷体" w:hAnsi="楷体" w:eastAsia="楷体"/>
                <w:sz w:val="24"/>
              </w:rPr>
              <w:t>1656</w:t>
            </w:r>
          </w:p>
        </w:tc>
        <w:tc>
          <w:tcPr>
            <w:tcW w:w="606" w:type="dxa"/>
            <w:vAlign w:val="center"/>
          </w:tcPr>
          <w:p>
            <w:pPr>
              <w:jc w:val="center"/>
              <w:rPr>
                <w:rFonts w:ascii="楷体" w:hAnsi="楷体" w:eastAsia="楷体"/>
                <w:sz w:val="24"/>
              </w:rPr>
            </w:pPr>
          </w:p>
        </w:tc>
        <w:tc>
          <w:tcPr>
            <w:tcW w:w="567" w:type="dxa"/>
            <w:vAlign w:val="center"/>
          </w:tcPr>
          <w:p>
            <w:pPr>
              <w:jc w:val="center"/>
              <w:rPr>
                <w:rFonts w:ascii="楷体" w:hAnsi="楷体" w:eastAsia="楷体"/>
                <w:sz w:val="24"/>
              </w:rPr>
            </w:pPr>
          </w:p>
        </w:tc>
        <w:tc>
          <w:tcPr>
            <w:tcW w:w="606" w:type="dxa"/>
            <w:vAlign w:val="center"/>
          </w:tcPr>
          <w:p>
            <w:pPr>
              <w:jc w:val="center"/>
              <w:rPr>
                <w:rFonts w:ascii="楷体" w:hAnsi="楷体" w:eastAsia="楷体"/>
                <w:sz w:val="24"/>
              </w:rPr>
            </w:pPr>
          </w:p>
        </w:tc>
        <w:tc>
          <w:tcPr>
            <w:tcW w:w="606" w:type="dxa"/>
            <w:vAlign w:val="center"/>
          </w:tcPr>
          <w:p>
            <w:pPr>
              <w:jc w:val="center"/>
              <w:rPr>
                <w:rFonts w:ascii="楷体" w:hAnsi="楷体" w:eastAsia="楷体"/>
                <w:sz w:val="24"/>
              </w:rPr>
            </w:pPr>
          </w:p>
        </w:tc>
        <w:tc>
          <w:tcPr>
            <w:tcW w:w="606" w:type="dxa"/>
            <w:vAlign w:val="center"/>
          </w:tcPr>
          <w:p>
            <w:pPr>
              <w:jc w:val="center"/>
              <w:rPr>
                <w:rFonts w:ascii="楷体" w:hAnsi="楷体" w:eastAsia="楷体"/>
                <w:sz w:val="24"/>
              </w:rPr>
            </w:pPr>
          </w:p>
        </w:tc>
        <w:tc>
          <w:tcPr>
            <w:tcW w:w="503" w:type="dxa"/>
            <w:vAlign w:val="center"/>
          </w:tcPr>
          <w:p>
            <w:pPr>
              <w:jc w:val="center"/>
              <w:rPr>
                <w:rFonts w:ascii="楷体" w:hAnsi="楷体" w:eastAsia="楷体"/>
                <w:sz w:val="24"/>
              </w:rPr>
            </w:pPr>
          </w:p>
        </w:tc>
      </w:tr>
    </w:tbl>
    <w:p>
      <w:pPr>
        <w:overflowPunct w:val="0"/>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选修课程总体安排（任选2门）：</w:t>
      </w:r>
    </w:p>
    <w:tbl>
      <w:tblPr>
        <w:tblStyle w:val="14"/>
        <w:tblW w:w="897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77"/>
        <w:gridCol w:w="2076"/>
        <w:gridCol w:w="816"/>
        <w:gridCol w:w="816"/>
        <w:gridCol w:w="606"/>
        <w:gridCol w:w="567"/>
        <w:gridCol w:w="606"/>
        <w:gridCol w:w="606"/>
        <w:gridCol w:w="606"/>
        <w:gridCol w:w="50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trPr>
        <w:tc>
          <w:tcPr>
            <w:tcW w:w="1777" w:type="dxa"/>
            <w:vMerge w:val="restart"/>
            <w:vAlign w:val="center"/>
          </w:tcPr>
          <w:p>
            <w:pPr>
              <w:jc w:val="center"/>
              <w:rPr>
                <w:rFonts w:ascii="楷体_GB2312" w:eastAsia="楷体_GB2312"/>
              </w:rPr>
            </w:pPr>
            <w:r>
              <w:rPr>
                <w:rFonts w:hint="eastAsia" w:ascii="楷体_GB2312" w:eastAsia="楷体_GB2312"/>
              </w:rPr>
              <w:t>课程类别</w:t>
            </w:r>
          </w:p>
        </w:tc>
        <w:tc>
          <w:tcPr>
            <w:tcW w:w="2076" w:type="dxa"/>
            <w:vMerge w:val="restart"/>
            <w:vAlign w:val="center"/>
          </w:tcPr>
          <w:p>
            <w:pPr>
              <w:jc w:val="center"/>
              <w:rPr>
                <w:rFonts w:ascii="楷体_GB2312" w:eastAsia="楷体_GB2312"/>
              </w:rPr>
            </w:pPr>
            <w:r>
              <w:rPr>
                <w:rFonts w:hint="eastAsia" w:ascii="楷体_GB2312" w:eastAsia="楷体_GB2312"/>
              </w:rPr>
              <w:t>课程名称</w:t>
            </w:r>
          </w:p>
        </w:tc>
        <w:tc>
          <w:tcPr>
            <w:tcW w:w="816" w:type="dxa"/>
            <w:vMerge w:val="restart"/>
            <w:vAlign w:val="center"/>
          </w:tcPr>
          <w:p>
            <w:pPr>
              <w:jc w:val="center"/>
              <w:rPr>
                <w:rFonts w:ascii="楷体_GB2312" w:eastAsia="楷体_GB2312"/>
              </w:rPr>
            </w:pPr>
            <w:r>
              <w:rPr>
                <w:rFonts w:hint="eastAsia" w:ascii="楷体_GB2312" w:eastAsia="楷体_GB2312"/>
              </w:rPr>
              <w:t>学分</w:t>
            </w:r>
          </w:p>
        </w:tc>
        <w:tc>
          <w:tcPr>
            <w:tcW w:w="816" w:type="dxa"/>
            <w:vMerge w:val="restart"/>
            <w:vAlign w:val="center"/>
          </w:tcPr>
          <w:p>
            <w:pPr>
              <w:jc w:val="center"/>
              <w:rPr>
                <w:rFonts w:ascii="楷体_GB2312" w:eastAsia="楷体_GB2312"/>
              </w:rPr>
            </w:pPr>
            <w:r>
              <w:rPr>
                <w:rFonts w:hint="eastAsia" w:ascii="楷体_GB2312" w:eastAsia="楷体_GB2312"/>
              </w:rPr>
              <w:t>学时</w:t>
            </w:r>
          </w:p>
        </w:tc>
        <w:tc>
          <w:tcPr>
            <w:tcW w:w="3494" w:type="dxa"/>
            <w:gridSpan w:val="6"/>
            <w:vAlign w:val="center"/>
          </w:tcPr>
          <w:p>
            <w:pPr>
              <w:jc w:val="center"/>
              <w:rPr>
                <w:rFonts w:ascii="楷体_GB2312" w:eastAsia="楷体_GB2312"/>
              </w:rPr>
            </w:pPr>
            <w:r>
              <w:rPr>
                <w:rFonts w:hint="eastAsia" w:ascii="楷体_GB2312" w:eastAsia="楷体_GB2312"/>
              </w:rPr>
              <w:t>学期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 w:hRule="atLeast"/>
        </w:trPr>
        <w:tc>
          <w:tcPr>
            <w:tcW w:w="1777" w:type="dxa"/>
            <w:vMerge w:val="continue"/>
            <w:vAlign w:val="center"/>
          </w:tcPr>
          <w:p>
            <w:pPr>
              <w:jc w:val="center"/>
              <w:rPr>
                <w:rFonts w:ascii="楷体_GB2312" w:eastAsia="楷体_GB2312"/>
              </w:rPr>
            </w:pPr>
          </w:p>
        </w:tc>
        <w:tc>
          <w:tcPr>
            <w:tcW w:w="2076" w:type="dxa"/>
            <w:vMerge w:val="continue"/>
            <w:vAlign w:val="center"/>
          </w:tcPr>
          <w:p>
            <w:pPr>
              <w:jc w:val="center"/>
              <w:rPr>
                <w:rFonts w:ascii="楷体_GB2312" w:eastAsia="楷体_GB2312"/>
              </w:rPr>
            </w:pPr>
          </w:p>
        </w:tc>
        <w:tc>
          <w:tcPr>
            <w:tcW w:w="816" w:type="dxa"/>
            <w:vMerge w:val="continue"/>
            <w:vAlign w:val="center"/>
          </w:tcPr>
          <w:p>
            <w:pPr>
              <w:jc w:val="center"/>
              <w:rPr>
                <w:rFonts w:ascii="楷体_GB2312" w:eastAsia="楷体_GB2312"/>
              </w:rPr>
            </w:pPr>
          </w:p>
        </w:tc>
        <w:tc>
          <w:tcPr>
            <w:tcW w:w="816" w:type="dxa"/>
            <w:vMerge w:val="continue"/>
            <w:vAlign w:val="center"/>
          </w:tcPr>
          <w:p>
            <w:pPr>
              <w:jc w:val="center"/>
              <w:rPr>
                <w:rFonts w:ascii="楷体_GB2312" w:eastAsia="楷体_GB2312"/>
              </w:rPr>
            </w:pPr>
          </w:p>
        </w:tc>
        <w:tc>
          <w:tcPr>
            <w:tcW w:w="606" w:type="dxa"/>
            <w:vAlign w:val="center"/>
          </w:tcPr>
          <w:p>
            <w:pPr>
              <w:jc w:val="center"/>
              <w:rPr>
                <w:rFonts w:ascii="楷体_GB2312" w:eastAsia="楷体_GB2312"/>
              </w:rPr>
            </w:pPr>
            <w:r>
              <w:rPr>
                <w:rFonts w:hint="eastAsia" w:ascii="楷体_GB2312" w:eastAsia="楷体_GB2312"/>
              </w:rPr>
              <w:t>1</w:t>
            </w:r>
          </w:p>
        </w:tc>
        <w:tc>
          <w:tcPr>
            <w:tcW w:w="567" w:type="dxa"/>
            <w:vAlign w:val="center"/>
          </w:tcPr>
          <w:p>
            <w:pPr>
              <w:jc w:val="center"/>
              <w:rPr>
                <w:rFonts w:ascii="楷体_GB2312" w:eastAsia="楷体_GB2312"/>
              </w:rPr>
            </w:pPr>
            <w:r>
              <w:rPr>
                <w:rFonts w:hint="eastAsia" w:ascii="楷体_GB2312" w:eastAsia="楷体_GB2312"/>
              </w:rPr>
              <w:t>2</w:t>
            </w:r>
          </w:p>
        </w:tc>
        <w:tc>
          <w:tcPr>
            <w:tcW w:w="606" w:type="dxa"/>
            <w:vAlign w:val="center"/>
          </w:tcPr>
          <w:p>
            <w:pPr>
              <w:jc w:val="center"/>
              <w:rPr>
                <w:rFonts w:ascii="楷体_GB2312" w:eastAsia="楷体_GB2312"/>
              </w:rPr>
            </w:pPr>
            <w:r>
              <w:rPr>
                <w:rFonts w:hint="eastAsia" w:ascii="楷体_GB2312" w:eastAsia="楷体_GB2312"/>
              </w:rPr>
              <w:t>3</w:t>
            </w:r>
          </w:p>
        </w:tc>
        <w:tc>
          <w:tcPr>
            <w:tcW w:w="606" w:type="dxa"/>
            <w:vAlign w:val="center"/>
          </w:tcPr>
          <w:p>
            <w:pPr>
              <w:jc w:val="center"/>
              <w:rPr>
                <w:rFonts w:ascii="楷体_GB2312" w:eastAsia="楷体_GB2312"/>
              </w:rPr>
            </w:pPr>
            <w:r>
              <w:rPr>
                <w:rFonts w:hint="eastAsia" w:ascii="楷体_GB2312" w:eastAsia="楷体_GB2312"/>
              </w:rPr>
              <w:t>4</w:t>
            </w:r>
          </w:p>
        </w:tc>
        <w:tc>
          <w:tcPr>
            <w:tcW w:w="606" w:type="dxa"/>
            <w:vAlign w:val="center"/>
          </w:tcPr>
          <w:p>
            <w:pPr>
              <w:jc w:val="center"/>
              <w:rPr>
                <w:rFonts w:ascii="楷体_GB2312" w:eastAsia="楷体_GB2312"/>
              </w:rPr>
            </w:pPr>
            <w:r>
              <w:rPr>
                <w:rFonts w:hint="eastAsia" w:ascii="楷体_GB2312" w:eastAsia="楷体_GB2312"/>
              </w:rPr>
              <w:t>5</w:t>
            </w:r>
          </w:p>
        </w:tc>
        <w:tc>
          <w:tcPr>
            <w:tcW w:w="503" w:type="dxa"/>
            <w:vAlign w:val="center"/>
          </w:tcPr>
          <w:p>
            <w:pPr>
              <w:jc w:val="center"/>
              <w:rPr>
                <w:rFonts w:ascii="楷体_GB2312" w:eastAsia="楷体_GB2312"/>
              </w:rPr>
            </w:pPr>
            <w:r>
              <w:rPr>
                <w:rFonts w:hint="eastAsia" w:ascii="楷体_GB2312" w:eastAsia="楷体_GB2312"/>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77" w:type="dxa"/>
            <w:vMerge w:val="restart"/>
            <w:textDirection w:val="tbRlV"/>
            <w:vAlign w:val="center"/>
          </w:tcPr>
          <w:p>
            <w:pPr>
              <w:jc w:val="center"/>
              <w:rPr>
                <w:rFonts w:ascii="楷体" w:hAnsi="楷体" w:eastAsia="楷体"/>
              </w:rPr>
            </w:pPr>
            <w:r>
              <w:rPr>
                <w:rFonts w:hint="eastAsia" w:ascii="楷体" w:hAnsi="楷体" w:eastAsia="楷体"/>
              </w:rPr>
              <w:t>选修课程</w:t>
            </w:r>
          </w:p>
        </w:tc>
        <w:tc>
          <w:tcPr>
            <w:tcW w:w="2076" w:type="dxa"/>
            <w:vAlign w:val="center"/>
          </w:tcPr>
          <w:p>
            <w:pPr>
              <w:jc w:val="center"/>
              <w:rPr>
                <w:rFonts w:ascii="楷体_GB2312" w:eastAsia="楷体_GB2312"/>
                <w:color w:val="auto"/>
              </w:rPr>
            </w:pPr>
            <w:r>
              <w:rPr>
                <w:rFonts w:hint="eastAsia" w:ascii="楷体_GB2312" w:eastAsia="楷体_GB2312"/>
                <w:color w:val="auto"/>
              </w:rPr>
              <w:t>普通话口语训练</w:t>
            </w:r>
          </w:p>
        </w:tc>
        <w:tc>
          <w:tcPr>
            <w:tcW w:w="816" w:type="dxa"/>
            <w:vAlign w:val="center"/>
          </w:tcPr>
          <w:p>
            <w:pPr>
              <w:jc w:val="center"/>
              <w:rPr>
                <w:rFonts w:ascii="楷体_GB2312" w:eastAsia="楷体_GB2312"/>
                <w:color w:val="auto"/>
              </w:rPr>
            </w:pPr>
            <w:r>
              <w:rPr>
                <w:rFonts w:hint="eastAsia" w:ascii="楷体_GB2312" w:eastAsia="楷体_GB2312"/>
                <w:color w:val="auto"/>
              </w:rPr>
              <w:t>1</w:t>
            </w:r>
          </w:p>
        </w:tc>
        <w:tc>
          <w:tcPr>
            <w:tcW w:w="816" w:type="dxa"/>
            <w:vAlign w:val="center"/>
          </w:tcPr>
          <w:p>
            <w:pPr>
              <w:jc w:val="center"/>
              <w:rPr>
                <w:rFonts w:ascii="楷体_GB2312" w:eastAsia="楷体_GB2312"/>
                <w:color w:val="auto"/>
              </w:rPr>
            </w:pPr>
            <w:r>
              <w:rPr>
                <w:rFonts w:hint="eastAsia" w:ascii="楷体_GB2312" w:eastAsia="楷体_GB2312"/>
                <w:color w:val="auto"/>
              </w:rPr>
              <w:t>18</w:t>
            </w:r>
          </w:p>
        </w:tc>
        <w:tc>
          <w:tcPr>
            <w:tcW w:w="606" w:type="dxa"/>
            <w:vAlign w:val="center"/>
          </w:tcPr>
          <w:p>
            <w:pPr>
              <w:jc w:val="center"/>
              <w:rPr>
                <w:rFonts w:ascii="楷体_GB2312" w:eastAsia="楷体_GB2312"/>
              </w:rPr>
            </w:pPr>
            <w:r>
              <w:rPr>
                <w:rFonts w:hint="eastAsia" w:ascii="楷体_GB2312" w:eastAsia="楷体_GB2312"/>
              </w:rPr>
              <w:t>√</w:t>
            </w:r>
          </w:p>
        </w:tc>
        <w:tc>
          <w:tcPr>
            <w:tcW w:w="567" w:type="dxa"/>
            <w:vAlign w:val="center"/>
          </w:tcPr>
          <w:p>
            <w:pPr>
              <w:ind w:left="-391" w:firstLine="388" w:firstLineChars="185"/>
              <w:jc w:val="center"/>
              <w:rPr>
                <w:rFonts w:ascii="楷体_GB2312" w:eastAsia="楷体_GB2312"/>
              </w:rPr>
            </w:pPr>
          </w:p>
        </w:tc>
        <w:tc>
          <w:tcPr>
            <w:tcW w:w="606" w:type="dxa"/>
            <w:vAlign w:val="center"/>
          </w:tcPr>
          <w:p>
            <w:pPr>
              <w:jc w:val="center"/>
              <w:rPr>
                <w:rFonts w:ascii="楷体_GB2312" w:eastAsia="楷体_GB2312"/>
              </w:rPr>
            </w:pPr>
          </w:p>
        </w:tc>
        <w:tc>
          <w:tcPr>
            <w:tcW w:w="606" w:type="dxa"/>
            <w:vAlign w:val="center"/>
          </w:tcPr>
          <w:p>
            <w:pPr>
              <w:jc w:val="center"/>
              <w:rPr>
                <w:rFonts w:ascii="楷体_GB2312" w:eastAsia="楷体_GB2312"/>
              </w:rPr>
            </w:pPr>
          </w:p>
        </w:tc>
        <w:tc>
          <w:tcPr>
            <w:tcW w:w="606" w:type="dxa"/>
            <w:vAlign w:val="center"/>
          </w:tcPr>
          <w:p>
            <w:pPr>
              <w:jc w:val="center"/>
              <w:rPr>
                <w:rFonts w:ascii="楷体_GB2312" w:eastAsia="楷体_GB2312"/>
              </w:rPr>
            </w:pPr>
          </w:p>
        </w:tc>
        <w:tc>
          <w:tcPr>
            <w:tcW w:w="503" w:type="dxa"/>
            <w:vAlign w:val="center"/>
          </w:tcPr>
          <w:p>
            <w:pPr>
              <w:jc w:val="center"/>
              <w:rPr>
                <w:rFonts w:ascii="楷体_GB2312" w:eastAsia="楷体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77" w:type="dxa"/>
            <w:vMerge w:val="continue"/>
            <w:textDirection w:val="tbRlV"/>
            <w:vAlign w:val="center"/>
          </w:tcPr>
          <w:p>
            <w:pPr>
              <w:ind w:left="113" w:right="113"/>
              <w:jc w:val="center"/>
              <w:rPr>
                <w:rFonts w:ascii="楷体_GB2312" w:eastAsia="楷体_GB2312"/>
              </w:rPr>
            </w:pPr>
          </w:p>
        </w:tc>
        <w:tc>
          <w:tcPr>
            <w:tcW w:w="2076" w:type="dxa"/>
            <w:vAlign w:val="center"/>
          </w:tcPr>
          <w:p>
            <w:pPr>
              <w:jc w:val="center"/>
              <w:rPr>
                <w:rFonts w:ascii="楷体_GB2312" w:eastAsia="楷体_GB2312"/>
                <w:color w:val="auto"/>
              </w:rPr>
            </w:pPr>
            <w:r>
              <w:rPr>
                <w:rFonts w:hint="eastAsia" w:ascii="楷体_GB2312" w:eastAsia="楷体_GB2312"/>
                <w:color w:val="auto"/>
              </w:rPr>
              <w:t>硬笔书法临摹教程</w:t>
            </w:r>
          </w:p>
        </w:tc>
        <w:tc>
          <w:tcPr>
            <w:tcW w:w="816" w:type="dxa"/>
            <w:vAlign w:val="center"/>
          </w:tcPr>
          <w:p>
            <w:pPr>
              <w:jc w:val="center"/>
              <w:rPr>
                <w:rFonts w:ascii="楷体_GB2312" w:eastAsia="楷体_GB2312"/>
                <w:color w:val="auto"/>
              </w:rPr>
            </w:pPr>
            <w:r>
              <w:rPr>
                <w:rFonts w:hint="eastAsia" w:ascii="楷体_GB2312" w:eastAsia="楷体_GB2312"/>
                <w:color w:val="auto"/>
              </w:rPr>
              <w:t>1</w:t>
            </w:r>
          </w:p>
        </w:tc>
        <w:tc>
          <w:tcPr>
            <w:tcW w:w="816" w:type="dxa"/>
            <w:vAlign w:val="center"/>
          </w:tcPr>
          <w:p>
            <w:pPr>
              <w:jc w:val="center"/>
              <w:rPr>
                <w:rFonts w:ascii="楷体_GB2312" w:eastAsia="楷体_GB2312"/>
                <w:color w:val="auto"/>
              </w:rPr>
            </w:pPr>
            <w:r>
              <w:rPr>
                <w:rFonts w:hint="eastAsia" w:ascii="楷体_GB2312" w:eastAsia="楷体_GB2312"/>
                <w:color w:val="auto"/>
              </w:rPr>
              <w:t>18</w:t>
            </w:r>
          </w:p>
        </w:tc>
        <w:tc>
          <w:tcPr>
            <w:tcW w:w="606" w:type="dxa"/>
            <w:vAlign w:val="center"/>
          </w:tcPr>
          <w:p>
            <w:pPr>
              <w:jc w:val="center"/>
              <w:rPr>
                <w:rFonts w:ascii="楷体_GB2312" w:eastAsia="楷体_GB2312"/>
              </w:rPr>
            </w:pPr>
          </w:p>
        </w:tc>
        <w:tc>
          <w:tcPr>
            <w:tcW w:w="567" w:type="dxa"/>
            <w:vAlign w:val="center"/>
          </w:tcPr>
          <w:p>
            <w:pPr>
              <w:ind w:left="-391" w:firstLine="388" w:firstLineChars="185"/>
              <w:jc w:val="center"/>
              <w:rPr>
                <w:rFonts w:ascii="楷体_GB2312" w:eastAsia="楷体_GB2312"/>
              </w:rPr>
            </w:pPr>
            <w:r>
              <w:rPr>
                <w:rFonts w:hint="eastAsia" w:ascii="楷体_GB2312" w:eastAsia="楷体_GB2312"/>
              </w:rPr>
              <w:t>√</w:t>
            </w:r>
          </w:p>
        </w:tc>
        <w:tc>
          <w:tcPr>
            <w:tcW w:w="606" w:type="dxa"/>
            <w:vAlign w:val="center"/>
          </w:tcPr>
          <w:p>
            <w:pPr>
              <w:jc w:val="center"/>
              <w:rPr>
                <w:rFonts w:ascii="楷体_GB2312" w:eastAsia="楷体_GB2312"/>
              </w:rPr>
            </w:pPr>
          </w:p>
        </w:tc>
        <w:tc>
          <w:tcPr>
            <w:tcW w:w="606" w:type="dxa"/>
            <w:vAlign w:val="center"/>
          </w:tcPr>
          <w:p>
            <w:pPr>
              <w:jc w:val="center"/>
              <w:rPr>
                <w:rFonts w:ascii="楷体_GB2312" w:eastAsia="楷体_GB2312"/>
              </w:rPr>
            </w:pPr>
          </w:p>
        </w:tc>
        <w:tc>
          <w:tcPr>
            <w:tcW w:w="606" w:type="dxa"/>
            <w:vAlign w:val="center"/>
          </w:tcPr>
          <w:p>
            <w:pPr>
              <w:jc w:val="center"/>
              <w:rPr>
                <w:rFonts w:ascii="楷体_GB2312" w:eastAsia="楷体_GB2312"/>
              </w:rPr>
            </w:pPr>
          </w:p>
        </w:tc>
        <w:tc>
          <w:tcPr>
            <w:tcW w:w="503" w:type="dxa"/>
            <w:vAlign w:val="center"/>
          </w:tcPr>
          <w:p>
            <w:pPr>
              <w:jc w:val="center"/>
              <w:rPr>
                <w:rFonts w:ascii="楷体_GB2312" w:eastAsia="楷体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77" w:type="dxa"/>
            <w:vMerge w:val="continue"/>
            <w:vAlign w:val="center"/>
          </w:tcPr>
          <w:p>
            <w:pPr>
              <w:jc w:val="center"/>
              <w:rPr>
                <w:rFonts w:ascii="楷体_GB2312" w:eastAsia="楷体_GB2312"/>
              </w:rPr>
            </w:pPr>
          </w:p>
        </w:tc>
        <w:tc>
          <w:tcPr>
            <w:tcW w:w="2076" w:type="dxa"/>
            <w:vAlign w:val="center"/>
          </w:tcPr>
          <w:p>
            <w:pPr>
              <w:jc w:val="center"/>
              <w:rPr>
                <w:rFonts w:ascii="楷体_GB2312" w:eastAsia="楷体_GB2312"/>
                <w:color w:val="auto"/>
              </w:rPr>
            </w:pPr>
            <w:r>
              <w:rPr>
                <w:rFonts w:hint="eastAsia" w:ascii="楷体_GB2312" w:eastAsia="楷体_GB2312"/>
                <w:color w:val="auto"/>
              </w:rPr>
              <w:t>中国古典诗歌赏析教程</w:t>
            </w:r>
          </w:p>
        </w:tc>
        <w:tc>
          <w:tcPr>
            <w:tcW w:w="816" w:type="dxa"/>
            <w:vAlign w:val="center"/>
          </w:tcPr>
          <w:p>
            <w:pPr>
              <w:jc w:val="center"/>
              <w:rPr>
                <w:rFonts w:ascii="楷体_GB2312" w:eastAsia="楷体_GB2312"/>
                <w:color w:val="auto"/>
              </w:rPr>
            </w:pPr>
            <w:r>
              <w:rPr>
                <w:rFonts w:hint="eastAsia" w:ascii="楷体_GB2312" w:eastAsia="楷体_GB2312"/>
                <w:color w:val="auto"/>
              </w:rPr>
              <w:t>1</w:t>
            </w:r>
          </w:p>
        </w:tc>
        <w:tc>
          <w:tcPr>
            <w:tcW w:w="816" w:type="dxa"/>
            <w:vAlign w:val="center"/>
          </w:tcPr>
          <w:p>
            <w:pPr>
              <w:jc w:val="center"/>
              <w:rPr>
                <w:rFonts w:ascii="楷体_GB2312" w:eastAsia="楷体_GB2312"/>
                <w:color w:val="auto"/>
              </w:rPr>
            </w:pPr>
            <w:r>
              <w:rPr>
                <w:rFonts w:hint="eastAsia" w:ascii="楷体_GB2312" w:eastAsia="楷体_GB2312"/>
                <w:color w:val="auto"/>
              </w:rPr>
              <w:t>18</w:t>
            </w:r>
          </w:p>
        </w:tc>
        <w:tc>
          <w:tcPr>
            <w:tcW w:w="606" w:type="dxa"/>
            <w:vAlign w:val="center"/>
          </w:tcPr>
          <w:p>
            <w:pPr>
              <w:jc w:val="center"/>
              <w:rPr>
                <w:rFonts w:ascii="楷体_GB2312" w:eastAsia="楷体_GB2312"/>
              </w:rPr>
            </w:pPr>
          </w:p>
        </w:tc>
        <w:tc>
          <w:tcPr>
            <w:tcW w:w="567" w:type="dxa"/>
            <w:vAlign w:val="center"/>
          </w:tcPr>
          <w:p>
            <w:pPr>
              <w:jc w:val="center"/>
              <w:rPr>
                <w:rFonts w:ascii="楷体_GB2312" w:eastAsia="楷体_GB2312"/>
              </w:rPr>
            </w:pPr>
          </w:p>
        </w:tc>
        <w:tc>
          <w:tcPr>
            <w:tcW w:w="606" w:type="dxa"/>
            <w:vAlign w:val="center"/>
          </w:tcPr>
          <w:p>
            <w:pPr>
              <w:jc w:val="center"/>
              <w:rPr>
                <w:rFonts w:ascii="楷体_GB2312" w:eastAsia="楷体_GB2312"/>
              </w:rPr>
            </w:pPr>
            <w:r>
              <w:rPr>
                <w:rFonts w:hint="eastAsia" w:ascii="楷体_GB2312" w:eastAsia="楷体_GB2312"/>
              </w:rPr>
              <w:t>√</w:t>
            </w:r>
          </w:p>
        </w:tc>
        <w:tc>
          <w:tcPr>
            <w:tcW w:w="606" w:type="dxa"/>
            <w:vAlign w:val="center"/>
          </w:tcPr>
          <w:p>
            <w:pPr>
              <w:jc w:val="center"/>
              <w:rPr>
                <w:rFonts w:ascii="楷体_GB2312" w:eastAsia="楷体_GB2312"/>
              </w:rPr>
            </w:pPr>
          </w:p>
        </w:tc>
        <w:tc>
          <w:tcPr>
            <w:tcW w:w="606" w:type="dxa"/>
            <w:vAlign w:val="center"/>
          </w:tcPr>
          <w:p>
            <w:pPr>
              <w:jc w:val="center"/>
              <w:rPr>
                <w:rFonts w:ascii="楷体_GB2312" w:eastAsia="楷体_GB2312"/>
              </w:rPr>
            </w:pPr>
          </w:p>
        </w:tc>
        <w:tc>
          <w:tcPr>
            <w:tcW w:w="503" w:type="dxa"/>
            <w:vAlign w:val="center"/>
          </w:tcPr>
          <w:p>
            <w:pPr>
              <w:jc w:val="center"/>
              <w:rPr>
                <w:rFonts w:ascii="楷体_GB2312" w:eastAsia="楷体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77" w:type="dxa"/>
            <w:vMerge w:val="continue"/>
            <w:vAlign w:val="center"/>
          </w:tcPr>
          <w:p>
            <w:pPr>
              <w:jc w:val="center"/>
              <w:rPr>
                <w:rFonts w:ascii="楷体_GB2312" w:eastAsia="楷体_GB2312"/>
              </w:rPr>
            </w:pPr>
          </w:p>
        </w:tc>
        <w:tc>
          <w:tcPr>
            <w:tcW w:w="2076" w:type="dxa"/>
            <w:vAlign w:val="center"/>
          </w:tcPr>
          <w:p>
            <w:pPr>
              <w:jc w:val="center"/>
              <w:rPr>
                <w:rFonts w:ascii="楷体_GB2312" w:eastAsia="楷体_GB2312"/>
                <w:color w:val="auto"/>
              </w:rPr>
            </w:pPr>
            <w:r>
              <w:rPr>
                <w:rFonts w:hint="eastAsia" w:ascii="楷体_GB2312" w:eastAsia="楷体_GB2312"/>
                <w:color w:val="auto"/>
              </w:rPr>
              <w:t>职业礼仪</w:t>
            </w:r>
          </w:p>
        </w:tc>
        <w:tc>
          <w:tcPr>
            <w:tcW w:w="816" w:type="dxa"/>
            <w:vAlign w:val="center"/>
          </w:tcPr>
          <w:p>
            <w:pPr>
              <w:jc w:val="center"/>
              <w:rPr>
                <w:rFonts w:ascii="楷体_GB2312" w:eastAsia="楷体_GB2312"/>
                <w:color w:val="auto"/>
              </w:rPr>
            </w:pPr>
            <w:r>
              <w:rPr>
                <w:rFonts w:hint="eastAsia" w:ascii="楷体_GB2312" w:eastAsia="楷体_GB2312"/>
                <w:color w:val="auto"/>
              </w:rPr>
              <w:t>1</w:t>
            </w:r>
          </w:p>
        </w:tc>
        <w:tc>
          <w:tcPr>
            <w:tcW w:w="816" w:type="dxa"/>
            <w:vAlign w:val="center"/>
          </w:tcPr>
          <w:p>
            <w:pPr>
              <w:jc w:val="center"/>
              <w:rPr>
                <w:rFonts w:ascii="楷体_GB2312" w:eastAsia="楷体_GB2312"/>
                <w:color w:val="auto"/>
              </w:rPr>
            </w:pPr>
            <w:r>
              <w:rPr>
                <w:rFonts w:hint="eastAsia" w:ascii="楷体_GB2312" w:eastAsia="楷体_GB2312"/>
                <w:color w:val="auto"/>
              </w:rPr>
              <w:t>18</w:t>
            </w:r>
          </w:p>
        </w:tc>
        <w:tc>
          <w:tcPr>
            <w:tcW w:w="606" w:type="dxa"/>
            <w:vAlign w:val="center"/>
          </w:tcPr>
          <w:p>
            <w:pPr>
              <w:jc w:val="center"/>
              <w:rPr>
                <w:rFonts w:ascii="楷体_GB2312" w:eastAsia="楷体_GB2312"/>
              </w:rPr>
            </w:pPr>
          </w:p>
        </w:tc>
        <w:tc>
          <w:tcPr>
            <w:tcW w:w="567" w:type="dxa"/>
            <w:vAlign w:val="center"/>
          </w:tcPr>
          <w:p>
            <w:pPr>
              <w:jc w:val="center"/>
              <w:rPr>
                <w:rFonts w:ascii="楷体_GB2312" w:eastAsia="楷体_GB2312"/>
              </w:rPr>
            </w:pPr>
          </w:p>
        </w:tc>
        <w:tc>
          <w:tcPr>
            <w:tcW w:w="606" w:type="dxa"/>
            <w:vAlign w:val="center"/>
          </w:tcPr>
          <w:p>
            <w:pPr>
              <w:jc w:val="center"/>
              <w:rPr>
                <w:rFonts w:ascii="楷体_GB2312" w:eastAsia="楷体_GB2312"/>
              </w:rPr>
            </w:pPr>
          </w:p>
        </w:tc>
        <w:tc>
          <w:tcPr>
            <w:tcW w:w="606" w:type="dxa"/>
            <w:vAlign w:val="center"/>
          </w:tcPr>
          <w:p>
            <w:pPr>
              <w:jc w:val="center"/>
              <w:rPr>
                <w:rFonts w:ascii="楷体_GB2312" w:eastAsia="楷体_GB2312"/>
              </w:rPr>
            </w:pPr>
            <w:r>
              <w:rPr>
                <w:rFonts w:hint="eastAsia" w:ascii="楷体_GB2312" w:eastAsia="楷体_GB2312"/>
              </w:rPr>
              <w:t>√</w:t>
            </w:r>
          </w:p>
        </w:tc>
        <w:tc>
          <w:tcPr>
            <w:tcW w:w="606" w:type="dxa"/>
            <w:vAlign w:val="center"/>
          </w:tcPr>
          <w:p>
            <w:pPr>
              <w:jc w:val="center"/>
              <w:rPr>
                <w:rFonts w:ascii="楷体_GB2312" w:eastAsia="楷体_GB2312"/>
              </w:rPr>
            </w:pPr>
          </w:p>
        </w:tc>
        <w:tc>
          <w:tcPr>
            <w:tcW w:w="503" w:type="dxa"/>
            <w:vAlign w:val="center"/>
          </w:tcPr>
          <w:p>
            <w:pPr>
              <w:jc w:val="center"/>
              <w:rPr>
                <w:rFonts w:ascii="楷体_GB2312" w:eastAsia="楷体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77" w:type="dxa"/>
            <w:vMerge w:val="continue"/>
            <w:vAlign w:val="center"/>
          </w:tcPr>
          <w:p>
            <w:pPr>
              <w:jc w:val="center"/>
              <w:rPr>
                <w:rFonts w:ascii="楷体_GB2312" w:eastAsia="楷体_GB2312"/>
              </w:rPr>
            </w:pPr>
          </w:p>
        </w:tc>
        <w:tc>
          <w:tcPr>
            <w:tcW w:w="2076" w:type="dxa"/>
            <w:vAlign w:val="center"/>
          </w:tcPr>
          <w:p>
            <w:pPr>
              <w:jc w:val="center"/>
              <w:rPr>
                <w:rFonts w:ascii="楷体_GB2312" w:eastAsia="楷体_GB2312"/>
                <w:color w:val="auto"/>
              </w:rPr>
            </w:pPr>
            <w:r>
              <w:rPr>
                <w:rFonts w:hint="eastAsia" w:ascii="楷体_GB2312" w:eastAsia="楷体_GB2312"/>
                <w:color w:val="auto"/>
              </w:rPr>
              <w:t>应用文写作</w:t>
            </w:r>
          </w:p>
        </w:tc>
        <w:tc>
          <w:tcPr>
            <w:tcW w:w="816" w:type="dxa"/>
            <w:vAlign w:val="center"/>
          </w:tcPr>
          <w:p>
            <w:pPr>
              <w:jc w:val="center"/>
              <w:rPr>
                <w:rFonts w:ascii="楷体_GB2312" w:eastAsia="楷体_GB2312"/>
                <w:color w:val="auto"/>
              </w:rPr>
            </w:pPr>
            <w:r>
              <w:rPr>
                <w:rFonts w:hint="eastAsia" w:ascii="楷体_GB2312" w:eastAsia="楷体_GB2312"/>
                <w:color w:val="auto"/>
              </w:rPr>
              <w:t>1</w:t>
            </w:r>
          </w:p>
        </w:tc>
        <w:tc>
          <w:tcPr>
            <w:tcW w:w="816" w:type="dxa"/>
            <w:vAlign w:val="center"/>
          </w:tcPr>
          <w:p>
            <w:pPr>
              <w:jc w:val="center"/>
              <w:rPr>
                <w:rFonts w:ascii="楷体_GB2312" w:eastAsia="楷体_GB2312"/>
                <w:color w:val="auto"/>
              </w:rPr>
            </w:pPr>
            <w:r>
              <w:rPr>
                <w:rFonts w:hint="eastAsia" w:ascii="楷体_GB2312" w:eastAsia="楷体_GB2312"/>
                <w:color w:val="auto"/>
              </w:rPr>
              <w:t>18</w:t>
            </w:r>
          </w:p>
        </w:tc>
        <w:tc>
          <w:tcPr>
            <w:tcW w:w="606" w:type="dxa"/>
            <w:vAlign w:val="center"/>
          </w:tcPr>
          <w:p>
            <w:pPr>
              <w:jc w:val="center"/>
              <w:rPr>
                <w:rFonts w:ascii="楷体_GB2312" w:eastAsia="楷体_GB2312"/>
              </w:rPr>
            </w:pPr>
          </w:p>
        </w:tc>
        <w:tc>
          <w:tcPr>
            <w:tcW w:w="567" w:type="dxa"/>
            <w:vAlign w:val="center"/>
          </w:tcPr>
          <w:p>
            <w:pPr>
              <w:jc w:val="center"/>
              <w:rPr>
                <w:rFonts w:ascii="楷体_GB2312" w:eastAsia="楷体_GB2312"/>
              </w:rPr>
            </w:pPr>
          </w:p>
        </w:tc>
        <w:tc>
          <w:tcPr>
            <w:tcW w:w="606" w:type="dxa"/>
            <w:vAlign w:val="center"/>
          </w:tcPr>
          <w:p>
            <w:pPr>
              <w:jc w:val="center"/>
              <w:rPr>
                <w:rFonts w:ascii="楷体_GB2312" w:eastAsia="楷体_GB2312"/>
              </w:rPr>
            </w:pPr>
          </w:p>
        </w:tc>
        <w:tc>
          <w:tcPr>
            <w:tcW w:w="606" w:type="dxa"/>
            <w:vAlign w:val="center"/>
          </w:tcPr>
          <w:p>
            <w:pPr>
              <w:jc w:val="center"/>
              <w:rPr>
                <w:rFonts w:ascii="楷体_GB2312" w:eastAsia="楷体_GB2312"/>
              </w:rPr>
            </w:pPr>
          </w:p>
        </w:tc>
        <w:tc>
          <w:tcPr>
            <w:tcW w:w="606" w:type="dxa"/>
            <w:vAlign w:val="center"/>
          </w:tcPr>
          <w:p>
            <w:pPr>
              <w:jc w:val="center"/>
              <w:rPr>
                <w:rFonts w:ascii="楷体_GB2312" w:eastAsia="楷体_GB2312"/>
              </w:rPr>
            </w:pPr>
            <w:r>
              <w:rPr>
                <w:rFonts w:hint="eastAsia" w:ascii="楷体_GB2312" w:eastAsia="楷体_GB2312"/>
              </w:rPr>
              <w:t>√</w:t>
            </w:r>
          </w:p>
        </w:tc>
        <w:tc>
          <w:tcPr>
            <w:tcW w:w="503" w:type="dxa"/>
            <w:vAlign w:val="center"/>
          </w:tcPr>
          <w:p>
            <w:pPr>
              <w:jc w:val="center"/>
              <w:rPr>
                <w:rFonts w:ascii="楷体_GB2312" w:eastAsia="楷体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77" w:type="dxa"/>
            <w:vAlign w:val="center"/>
          </w:tcPr>
          <w:p>
            <w:pPr>
              <w:jc w:val="center"/>
              <w:rPr>
                <w:rFonts w:ascii="楷体_GB2312" w:eastAsia="楷体_GB2312"/>
              </w:rPr>
            </w:pPr>
            <w:r>
              <w:rPr>
                <w:rFonts w:hint="eastAsia" w:ascii="楷体_GB2312" w:eastAsia="楷体_GB2312"/>
              </w:rPr>
              <w:t>合计</w:t>
            </w:r>
          </w:p>
        </w:tc>
        <w:tc>
          <w:tcPr>
            <w:tcW w:w="2076" w:type="dxa"/>
            <w:vAlign w:val="center"/>
          </w:tcPr>
          <w:p>
            <w:pPr>
              <w:jc w:val="center"/>
              <w:rPr>
                <w:rFonts w:ascii="楷体_GB2312" w:eastAsia="楷体_GB2312"/>
                <w:color w:val="auto"/>
              </w:rPr>
            </w:pPr>
          </w:p>
        </w:tc>
        <w:tc>
          <w:tcPr>
            <w:tcW w:w="816" w:type="dxa"/>
            <w:vAlign w:val="center"/>
          </w:tcPr>
          <w:p>
            <w:pPr>
              <w:jc w:val="center"/>
              <w:rPr>
                <w:rFonts w:ascii="楷体_GB2312" w:eastAsia="楷体_GB2312"/>
                <w:color w:val="auto"/>
              </w:rPr>
            </w:pPr>
            <w:r>
              <w:rPr>
                <w:rFonts w:hint="eastAsia" w:ascii="楷体_GB2312" w:eastAsia="楷体_GB2312"/>
                <w:color w:val="auto"/>
              </w:rPr>
              <w:t>5</w:t>
            </w:r>
          </w:p>
        </w:tc>
        <w:tc>
          <w:tcPr>
            <w:tcW w:w="816" w:type="dxa"/>
            <w:vAlign w:val="center"/>
          </w:tcPr>
          <w:p>
            <w:pPr>
              <w:jc w:val="center"/>
              <w:rPr>
                <w:rFonts w:ascii="楷体_GB2312" w:eastAsia="楷体_GB2312"/>
                <w:color w:val="auto"/>
              </w:rPr>
            </w:pPr>
            <w:r>
              <w:rPr>
                <w:rFonts w:hint="eastAsia" w:ascii="楷体_GB2312" w:eastAsia="楷体_GB2312"/>
                <w:color w:val="auto"/>
              </w:rPr>
              <w:t>90</w:t>
            </w:r>
          </w:p>
        </w:tc>
        <w:tc>
          <w:tcPr>
            <w:tcW w:w="606" w:type="dxa"/>
            <w:vAlign w:val="center"/>
          </w:tcPr>
          <w:p>
            <w:pPr>
              <w:jc w:val="center"/>
              <w:rPr>
                <w:rFonts w:ascii="楷体_GB2312" w:eastAsia="楷体_GB2312"/>
              </w:rPr>
            </w:pPr>
          </w:p>
        </w:tc>
        <w:tc>
          <w:tcPr>
            <w:tcW w:w="567" w:type="dxa"/>
            <w:vAlign w:val="center"/>
          </w:tcPr>
          <w:p>
            <w:pPr>
              <w:jc w:val="center"/>
              <w:rPr>
                <w:rFonts w:ascii="楷体_GB2312" w:eastAsia="楷体_GB2312"/>
              </w:rPr>
            </w:pPr>
          </w:p>
        </w:tc>
        <w:tc>
          <w:tcPr>
            <w:tcW w:w="606" w:type="dxa"/>
            <w:vAlign w:val="center"/>
          </w:tcPr>
          <w:p>
            <w:pPr>
              <w:jc w:val="center"/>
              <w:rPr>
                <w:rFonts w:ascii="楷体_GB2312" w:eastAsia="楷体_GB2312"/>
              </w:rPr>
            </w:pPr>
          </w:p>
        </w:tc>
        <w:tc>
          <w:tcPr>
            <w:tcW w:w="606" w:type="dxa"/>
            <w:vAlign w:val="center"/>
          </w:tcPr>
          <w:p>
            <w:pPr>
              <w:jc w:val="center"/>
              <w:rPr>
                <w:rFonts w:ascii="楷体_GB2312" w:eastAsia="楷体_GB2312"/>
              </w:rPr>
            </w:pPr>
          </w:p>
        </w:tc>
        <w:tc>
          <w:tcPr>
            <w:tcW w:w="606" w:type="dxa"/>
            <w:vAlign w:val="center"/>
          </w:tcPr>
          <w:p>
            <w:pPr>
              <w:jc w:val="center"/>
              <w:rPr>
                <w:rFonts w:ascii="楷体_GB2312" w:eastAsia="楷体_GB2312"/>
              </w:rPr>
            </w:pPr>
          </w:p>
        </w:tc>
        <w:tc>
          <w:tcPr>
            <w:tcW w:w="503" w:type="dxa"/>
            <w:vAlign w:val="center"/>
          </w:tcPr>
          <w:p>
            <w:pPr>
              <w:jc w:val="center"/>
              <w:rPr>
                <w:rFonts w:ascii="楷体_GB2312" w:eastAsia="楷体_GB2312"/>
              </w:rPr>
            </w:pPr>
          </w:p>
        </w:tc>
      </w:tr>
    </w:tbl>
    <w:p>
      <w:pPr>
        <w:overflowPunct w:val="0"/>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专业技能课程总体安排：</w:t>
      </w:r>
    </w:p>
    <w:tbl>
      <w:tblPr>
        <w:tblStyle w:val="14"/>
        <w:tblW w:w="897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09"/>
        <w:gridCol w:w="2745"/>
        <w:gridCol w:w="715"/>
        <w:gridCol w:w="816"/>
        <w:gridCol w:w="606"/>
        <w:gridCol w:w="567"/>
        <w:gridCol w:w="606"/>
        <w:gridCol w:w="606"/>
        <w:gridCol w:w="606"/>
        <w:gridCol w:w="50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trPr>
        <w:tc>
          <w:tcPr>
            <w:tcW w:w="1209" w:type="dxa"/>
            <w:vMerge w:val="restart"/>
            <w:vAlign w:val="center"/>
          </w:tcPr>
          <w:p>
            <w:pPr>
              <w:jc w:val="center"/>
              <w:rPr>
                <w:rFonts w:ascii="楷体" w:hAnsi="楷体" w:eastAsia="楷体"/>
                <w:szCs w:val="21"/>
              </w:rPr>
            </w:pPr>
            <w:r>
              <w:rPr>
                <w:rFonts w:hint="eastAsia" w:ascii="楷体" w:hAnsi="楷体" w:eastAsia="楷体"/>
                <w:szCs w:val="21"/>
              </w:rPr>
              <w:t>课程类别</w:t>
            </w:r>
          </w:p>
        </w:tc>
        <w:tc>
          <w:tcPr>
            <w:tcW w:w="2745" w:type="dxa"/>
            <w:vMerge w:val="restart"/>
            <w:vAlign w:val="center"/>
          </w:tcPr>
          <w:p>
            <w:pPr>
              <w:jc w:val="center"/>
              <w:rPr>
                <w:rFonts w:ascii="楷体" w:hAnsi="楷体" w:eastAsia="楷体"/>
                <w:szCs w:val="21"/>
              </w:rPr>
            </w:pPr>
            <w:r>
              <w:rPr>
                <w:rFonts w:hint="eastAsia" w:ascii="楷体" w:hAnsi="楷体" w:eastAsia="楷体"/>
                <w:szCs w:val="21"/>
              </w:rPr>
              <w:t>课程名称</w:t>
            </w:r>
          </w:p>
        </w:tc>
        <w:tc>
          <w:tcPr>
            <w:tcW w:w="715" w:type="dxa"/>
            <w:vMerge w:val="restart"/>
            <w:vAlign w:val="center"/>
          </w:tcPr>
          <w:p>
            <w:pPr>
              <w:jc w:val="center"/>
              <w:rPr>
                <w:rFonts w:ascii="楷体" w:hAnsi="楷体" w:eastAsia="楷体"/>
                <w:szCs w:val="21"/>
              </w:rPr>
            </w:pPr>
            <w:r>
              <w:rPr>
                <w:rFonts w:hint="eastAsia" w:ascii="楷体" w:hAnsi="楷体" w:eastAsia="楷体"/>
                <w:szCs w:val="21"/>
              </w:rPr>
              <w:t>学分</w:t>
            </w:r>
          </w:p>
        </w:tc>
        <w:tc>
          <w:tcPr>
            <w:tcW w:w="816" w:type="dxa"/>
            <w:vMerge w:val="restart"/>
            <w:vAlign w:val="center"/>
          </w:tcPr>
          <w:p>
            <w:pPr>
              <w:jc w:val="center"/>
              <w:rPr>
                <w:rFonts w:ascii="楷体" w:hAnsi="楷体" w:eastAsia="楷体"/>
                <w:szCs w:val="21"/>
              </w:rPr>
            </w:pPr>
            <w:r>
              <w:rPr>
                <w:rFonts w:hint="eastAsia" w:ascii="楷体" w:hAnsi="楷体" w:eastAsia="楷体"/>
                <w:szCs w:val="21"/>
              </w:rPr>
              <w:t>学时</w:t>
            </w:r>
          </w:p>
        </w:tc>
        <w:tc>
          <w:tcPr>
            <w:tcW w:w="3494" w:type="dxa"/>
            <w:gridSpan w:val="6"/>
            <w:vAlign w:val="center"/>
          </w:tcPr>
          <w:p>
            <w:pPr>
              <w:jc w:val="center"/>
              <w:rPr>
                <w:rFonts w:ascii="楷体" w:hAnsi="楷体" w:eastAsia="楷体"/>
                <w:szCs w:val="21"/>
              </w:rPr>
            </w:pPr>
            <w:r>
              <w:rPr>
                <w:rFonts w:hint="eastAsia" w:ascii="楷体" w:hAnsi="楷体" w:eastAsia="楷体"/>
                <w:szCs w:val="21"/>
              </w:rPr>
              <w:t>学期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 w:hRule="atLeast"/>
        </w:trPr>
        <w:tc>
          <w:tcPr>
            <w:tcW w:w="1209" w:type="dxa"/>
            <w:vMerge w:val="continue"/>
            <w:vAlign w:val="center"/>
          </w:tcPr>
          <w:p>
            <w:pPr>
              <w:jc w:val="center"/>
              <w:rPr>
                <w:rFonts w:ascii="楷体" w:hAnsi="楷体" w:eastAsia="楷体"/>
                <w:szCs w:val="21"/>
              </w:rPr>
            </w:pPr>
          </w:p>
        </w:tc>
        <w:tc>
          <w:tcPr>
            <w:tcW w:w="2745" w:type="dxa"/>
            <w:vMerge w:val="continue"/>
            <w:vAlign w:val="center"/>
          </w:tcPr>
          <w:p>
            <w:pPr>
              <w:jc w:val="center"/>
              <w:rPr>
                <w:rFonts w:hint="eastAsia" w:ascii="楷体_GB2312" w:eastAsia="楷体_GB2312"/>
                <w:color w:val="auto"/>
              </w:rPr>
            </w:pPr>
          </w:p>
        </w:tc>
        <w:tc>
          <w:tcPr>
            <w:tcW w:w="715" w:type="dxa"/>
            <w:vMerge w:val="continue"/>
            <w:vAlign w:val="center"/>
          </w:tcPr>
          <w:p>
            <w:pPr>
              <w:jc w:val="center"/>
              <w:rPr>
                <w:rFonts w:hint="eastAsia" w:ascii="楷体_GB2312" w:eastAsia="楷体_GB2312"/>
                <w:color w:val="auto"/>
              </w:rPr>
            </w:pPr>
          </w:p>
        </w:tc>
        <w:tc>
          <w:tcPr>
            <w:tcW w:w="816" w:type="dxa"/>
            <w:vMerge w:val="continue"/>
            <w:vAlign w:val="center"/>
          </w:tcPr>
          <w:p>
            <w:pPr>
              <w:jc w:val="center"/>
              <w:rPr>
                <w:rFonts w:hint="eastAsia" w:ascii="楷体_GB2312" w:eastAsia="楷体_GB2312"/>
                <w:color w:val="auto"/>
              </w:rPr>
            </w:pPr>
          </w:p>
        </w:tc>
        <w:tc>
          <w:tcPr>
            <w:tcW w:w="606" w:type="dxa"/>
            <w:vAlign w:val="center"/>
          </w:tcPr>
          <w:p>
            <w:pPr>
              <w:jc w:val="center"/>
              <w:rPr>
                <w:rFonts w:hint="eastAsia" w:ascii="楷体_GB2312" w:eastAsia="楷体_GB2312"/>
                <w:color w:val="auto"/>
              </w:rPr>
            </w:pPr>
            <w:r>
              <w:rPr>
                <w:rFonts w:hint="eastAsia" w:ascii="楷体_GB2312" w:eastAsia="楷体_GB2312"/>
                <w:color w:val="auto"/>
              </w:rPr>
              <w:t>1</w:t>
            </w:r>
          </w:p>
        </w:tc>
        <w:tc>
          <w:tcPr>
            <w:tcW w:w="567" w:type="dxa"/>
            <w:vAlign w:val="center"/>
          </w:tcPr>
          <w:p>
            <w:pPr>
              <w:jc w:val="center"/>
              <w:rPr>
                <w:rFonts w:ascii="楷体" w:hAnsi="楷体" w:eastAsia="楷体"/>
                <w:szCs w:val="21"/>
              </w:rPr>
            </w:pPr>
            <w:r>
              <w:rPr>
                <w:rFonts w:hint="eastAsia" w:ascii="楷体" w:hAnsi="楷体" w:eastAsia="楷体"/>
                <w:szCs w:val="21"/>
              </w:rPr>
              <w:t>2</w:t>
            </w:r>
          </w:p>
        </w:tc>
        <w:tc>
          <w:tcPr>
            <w:tcW w:w="606" w:type="dxa"/>
            <w:vAlign w:val="center"/>
          </w:tcPr>
          <w:p>
            <w:pPr>
              <w:jc w:val="center"/>
              <w:rPr>
                <w:rFonts w:ascii="楷体" w:hAnsi="楷体" w:eastAsia="楷体"/>
                <w:szCs w:val="21"/>
              </w:rPr>
            </w:pPr>
            <w:r>
              <w:rPr>
                <w:rFonts w:hint="eastAsia" w:ascii="楷体" w:hAnsi="楷体" w:eastAsia="楷体"/>
                <w:szCs w:val="21"/>
              </w:rPr>
              <w:t>3</w:t>
            </w:r>
          </w:p>
        </w:tc>
        <w:tc>
          <w:tcPr>
            <w:tcW w:w="606" w:type="dxa"/>
            <w:vAlign w:val="center"/>
          </w:tcPr>
          <w:p>
            <w:pPr>
              <w:jc w:val="center"/>
              <w:rPr>
                <w:rFonts w:ascii="楷体" w:hAnsi="楷体" w:eastAsia="楷体"/>
                <w:szCs w:val="21"/>
              </w:rPr>
            </w:pPr>
            <w:r>
              <w:rPr>
                <w:rFonts w:hint="eastAsia" w:ascii="楷体" w:hAnsi="楷体" w:eastAsia="楷体"/>
                <w:szCs w:val="21"/>
              </w:rPr>
              <w:t>4</w:t>
            </w:r>
          </w:p>
        </w:tc>
        <w:tc>
          <w:tcPr>
            <w:tcW w:w="606" w:type="dxa"/>
            <w:vAlign w:val="center"/>
          </w:tcPr>
          <w:p>
            <w:pPr>
              <w:jc w:val="center"/>
              <w:rPr>
                <w:rFonts w:ascii="楷体" w:hAnsi="楷体" w:eastAsia="楷体"/>
                <w:szCs w:val="21"/>
              </w:rPr>
            </w:pPr>
            <w:r>
              <w:rPr>
                <w:rFonts w:hint="eastAsia" w:ascii="楷体" w:hAnsi="楷体" w:eastAsia="楷体"/>
                <w:szCs w:val="21"/>
              </w:rPr>
              <w:t>5</w:t>
            </w:r>
          </w:p>
        </w:tc>
        <w:tc>
          <w:tcPr>
            <w:tcW w:w="503" w:type="dxa"/>
            <w:vAlign w:val="center"/>
          </w:tcPr>
          <w:p>
            <w:pPr>
              <w:jc w:val="center"/>
              <w:rPr>
                <w:rFonts w:ascii="楷体" w:hAnsi="楷体" w:eastAsia="楷体"/>
                <w:szCs w:val="21"/>
              </w:rPr>
            </w:pPr>
            <w:r>
              <w:rPr>
                <w:rFonts w:hint="eastAsia" w:ascii="楷体" w:hAnsi="楷体" w:eastAsia="楷体"/>
                <w:szCs w:val="21"/>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9" w:type="dxa"/>
            <w:vMerge w:val="restart"/>
            <w:textDirection w:val="tbRlV"/>
            <w:vAlign w:val="center"/>
          </w:tcPr>
          <w:p>
            <w:pPr>
              <w:ind w:left="113" w:right="113"/>
              <w:jc w:val="center"/>
              <w:rPr>
                <w:rFonts w:ascii="楷体" w:hAnsi="楷体" w:eastAsia="楷体"/>
                <w:szCs w:val="21"/>
              </w:rPr>
            </w:pPr>
            <w:r>
              <w:rPr>
                <w:rFonts w:hint="eastAsia" w:ascii="楷体" w:hAnsi="楷体" w:eastAsia="楷体"/>
                <w:szCs w:val="21"/>
              </w:rPr>
              <w:t>专业核心</w:t>
            </w:r>
          </w:p>
        </w:tc>
        <w:tc>
          <w:tcPr>
            <w:tcW w:w="2745" w:type="dxa"/>
            <w:vAlign w:val="center"/>
          </w:tcPr>
          <w:p>
            <w:pPr>
              <w:jc w:val="center"/>
              <w:rPr>
                <w:rFonts w:hint="eastAsia" w:ascii="楷体_GB2312" w:eastAsia="楷体_GB2312"/>
                <w:color w:val="auto"/>
              </w:rPr>
            </w:pPr>
            <w:r>
              <w:rPr>
                <w:rFonts w:hint="eastAsia" w:ascii="楷体_GB2312" w:eastAsia="楷体_GB2312"/>
                <w:color w:val="auto"/>
                <w:lang w:eastAsia="zh-CN"/>
              </w:rPr>
              <w:t>乐理</w:t>
            </w:r>
          </w:p>
        </w:tc>
        <w:tc>
          <w:tcPr>
            <w:tcW w:w="715" w:type="dxa"/>
            <w:vAlign w:val="center"/>
          </w:tcPr>
          <w:p>
            <w:pPr>
              <w:jc w:val="center"/>
              <w:rPr>
                <w:rFonts w:hint="eastAsia" w:ascii="楷体_GB2312" w:eastAsia="楷体_GB2312"/>
                <w:color w:val="auto"/>
              </w:rPr>
            </w:pPr>
            <w:r>
              <w:rPr>
                <w:rFonts w:hint="eastAsia" w:ascii="楷体_GB2312" w:eastAsia="楷体_GB2312"/>
                <w:color w:val="auto"/>
              </w:rPr>
              <w:t>6</w:t>
            </w:r>
          </w:p>
        </w:tc>
        <w:tc>
          <w:tcPr>
            <w:tcW w:w="816" w:type="dxa"/>
            <w:vAlign w:val="center"/>
          </w:tcPr>
          <w:p>
            <w:pPr>
              <w:jc w:val="center"/>
              <w:rPr>
                <w:rFonts w:hint="eastAsia" w:ascii="楷体_GB2312" w:eastAsia="楷体_GB2312"/>
                <w:color w:val="auto"/>
              </w:rPr>
            </w:pPr>
            <w:r>
              <w:rPr>
                <w:rFonts w:hint="eastAsia" w:ascii="楷体_GB2312" w:eastAsia="楷体_GB2312"/>
                <w:color w:val="auto"/>
              </w:rPr>
              <w:t>108</w:t>
            </w:r>
          </w:p>
        </w:tc>
        <w:tc>
          <w:tcPr>
            <w:tcW w:w="606" w:type="dxa"/>
            <w:vAlign w:val="center"/>
          </w:tcPr>
          <w:p>
            <w:pPr>
              <w:jc w:val="center"/>
              <w:rPr>
                <w:rFonts w:hint="eastAsia" w:ascii="楷体_GB2312" w:eastAsia="楷体_GB2312"/>
                <w:color w:val="auto"/>
              </w:rPr>
            </w:pPr>
          </w:p>
        </w:tc>
        <w:tc>
          <w:tcPr>
            <w:tcW w:w="567" w:type="dxa"/>
            <w:vAlign w:val="center"/>
          </w:tcPr>
          <w:p>
            <w:pPr>
              <w:ind w:left="-391" w:firstLine="388" w:firstLineChars="185"/>
              <w:jc w:val="center"/>
              <w:rPr>
                <w:rFonts w:ascii="楷体" w:hAnsi="楷体" w:eastAsia="楷体"/>
                <w:szCs w:val="21"/>
              </w:rPr>
            </w:pPr>
            <w:r>
              <w:rPr>
                <w:rFonts w:hint="eastAsia" w:ascii="楷体" w:hAnsi="楷体" w:eastAsia="楷体"/>
                <w:szCs w:val="21"/>
              </w:rPr>
              <w:t>√</w:t>
            </w:r>
          </w:p>
        </w:tc>
        <w:tc>
          <w:tcPr>
            <w:tcW w:w="606" w:type="dxa"/>
            <w:vAlign w:val="center"/>
          </w:tcPr>
          <w:p>
            <w:pPr>
              <w:jc w:val="center"/>
              <w:rPr>
                <w:rFonts w:ascii="楷体" w:hAnsi="楷体" w:eastAsia="楷体"/>
                <w:szCs w:val="21"/>
              </w:rPr>
            </w:pPr>
          </w:p>
        </w:tc>
        <w:tc>
          <w:tcPr>
            <w:tcW w:w="606" w:type="dxa"/>
            <w:vAlign w:val="center"/>
          </w:tcPr>
          <w:p>
            <w:pPr>
              <w:jc w:val="center"/>
              <w:rPr>
                <w:rFonts w:ascii="楷体" w:hAnsi="楷体" w:eastAsia="楷体"/>
                <w:szCs w:val="21"/>
              </w:rPr>
            </w:pPr>
          </w:p>
        </w:tc>
        <w:tc>
          <w:tcPr>
            <w:tcW w:w="606" w:type="dxa"/>
            <w:vAlign w:val="center"/>
          </w:tcPr>
          <w:p>
            <w:pPr>
              <w:jc w:val="center"/>
              <w:rPr>
                <w:rFonts w:ascii="楷体" w:hAnsi="楷体" w:eastAsia="楷体"/>
                <w:szCs w:val="21"/>
              </w:rPr>
            </w:pPr>
          </w:p>
        </w:tc>
        <w:tc>
          <w:tcPr>
            <w:tcW w:w="503" w:type="dxa"/>
            <w:vAlign w:val="center"/>
          </w:tcPr>
          <w:p>
            <w:pPr>
              <w:jc w:val="center"/>
              <w:rPr>
                <w:rFonts w:ascii="楷体" w:hAnsi="楷体" w:eastAsia="楷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trPr>
        <w:tc>
          <w:tcPr>
            <w:tcW w:w="1209" w:type="dxa"/>
            <w:vMerge w:val="continue"/>
            <w:vAlign w:val="center"/>
          </w:tcPr>
          <w:p>
            <w:pPr>
              <w:jc w:val="center"/>
              <w:rPr>
                <w:rFonts w:ascii="楷体" w:hAnsi="楷体" w:eastAsia="楷体"/>
                <w:szCs w:val="21"/>
              </w:rPr>
            </w:pPr>
          </w:p>
        </w:tc>
        <w:tc>
          <w:tcPr>
            <w:tcW w:w="2745" w:type="dxa"/>
            <w:vAlign w:val="center"/>
          </w:tcPr>
          <w:p>
            <w:pPr>
              <w:jc w:val="center"/>
              <w:rPr>
                <w:rFonts w:hint="eastAsia" w:ascii="楷体_GB2312" w:eastAsia="楷体_GB2312"/>
                <w:color w:val="auto"/>
                <w:lang w:eastAsia="zh-CN"/>
              </w:rPr>
            </w:pPr>
            <w:r>
              <w:rPr>
                <w:rFonts w:hint="eastAsia" w:ascii="楷体_GB2312" w:eastAsia="楷体_GB2312"/>
                <w:color w:val="auto"/>
                <w:lang w:eastAsia="zh-CN"/>
              </w:rPr>
              <w:t>声乐演唱</w:t>
            </w:r>
          </w:p>
        </w:tc>
        <w:tc>
          <w:tcPr>
            <w:tcW w:w="715" w:type="dxa"/>
            <w:vAlign w:val="center"/>
          </w:tcPr>
          <w:p>
            <w:pPr>
              <w:jc w:val="center"/>
              <w:rPr>
                <w:rFonts w:hint="eastAsia" w:ascii="楷体_GB2312" w:eastAsia="楷体_GB2312"/>
                <w:color w:val="auto"/>
              </w:rPr>
            </w:pPr>
            <w:r>
              <w:rPr>
                <w:rFonts w:hint="eastAsia" w:ascii="楷体_GB2312" w:eastAsia="楷体_GB2312"/>
                <w:color w:val="auto"/>
              </w:rPr>
              <w:t>8</w:t>
            </w:r>
          </w:p>
        </w:tc>
        <w:tc>
          <w:tcPr>
            <w:tcW w:w="816" w:type="dxa"/>
          </w:tcPr>
          <w:p>
            <w:pPr>
              <w:jc w:val="center"/>
              <w:rPr>
                <w:rFonts w:hint="eastAsia" w:ascii="楷体_GB2312" w:eastAsia="楷体_GB2312"/>
                <w:color w:val="auto"/>
              </w:rPr>
            </w:pPr>
            <w:r>
              <w:rPr>
                <w:rFonts w:hint="eastAsia" w:ascii="楷体_GB2312" w:eastAsia="楷体_GB2312"/>
                <w:color w:val="auto"/>
              </w:rPr>
              <w:t>144</w:t>
            </w:r>
          </w:p>
        </w:tc>
        <w:tc>
          <w:tcPr>
            <w:tcW w:w="606" w:type="dxa"/>
            <w:vAlign w:val="center"/>
          </w:tcPr>
          <w:p>
            <w:pPr>
              <w:jc w:val="center"/>
              <w:rPr>
                <w:rFonts w:hint="eastAsia" w:ascii="楷体_GB2312" w:eastAsia="楷体_GB2312"/>
                <w:color w:val="auto"/>
              </w:rPr>
            </w:pPr>
          </w:p>
        </w:tc>
        <w:tc>
          <w:tcPr>
            <w:tcW w:w="567" w:type="dxa"/>
            <w:vAlign w:val="center"/>
          </w:tcPr>
          <w:p>
            <w:pPr>
              <w:jc w:val="center"/>
              <w:rPr>
                <w:rFonts w:ascii="楷体" w:hAnsi="楷体" w:eastAsia="楷体"/>
                <w:szCs w:val="21"/>
              </w:rPr>
            </w:pPr>
          </w:p>
        </w:tc>
        <w:tc>
          <w:tcPr>
            <w:tcW w:w="606" w:type="dxa"/>
            <w:vAlign w:val="center"/>
          </w:tcPr>
          <w:p>
            <w:pPr>
              <w:jc w:val="center"/>
              <w:rPr>
                <w:rFonts w:ascii="楷体" w:hAnsi="楷体" w:eastAsia="楷体"/>
                <w:szCs w:val="21"/>
              </w:rPr>
            </w:pPr>
            <w:r>
              <w:rPr>
                <w:rFonts w:hint="eastAsia" w:ascii="楷体" w:hAnsi="楷体" w:eastAsia="楷体"/>
                <w:szCs w:val="21"/>
              </w:rPr>
              <w:t>√</w:t>
            </w:r>
          </w:p>
        </w:tc>
        <w:tc>
          <w:tcPr>
            <w:tcW w:w="606" w:type="dxa"/>
            <w:vAlign w:val="center"/>
          </w:tcPr>
          <w:p>
            <w:pPr>
              <w:jc w:val="center"/>
              <w:rPr>
                <w:rFonts w:ascii="楷体" w:hAnsi="楷体" w:eastAsia="楷体"/>
                <w:szCs w:val="21"/>
              </w:rPr>
            </w:pPr>
          </w:p>
        </w:tc>
        <w:tc>
          <w:tcPr>
            <w:tcW w:w="606" w:type="dxa"/>
            <w:vAlign w:val="center"/>
          </w:tcPr>
          <w:p>
            <w:pPr>
              <w:jc w:val="center"/>
              <w:rPr>
                <w:rFonts w:ascii="楷体" w:hAnsi="楷体" w:eastAsia="楷体"/>
                <w:szCs w:val="21"/>
              </w:rPr>
            </w:pPr>
          </w:p>
        </w:tc>
        <w:tc>
          <w:tcPr>
            <w:tcW w:w="503" w:type="dxa"/>
            <w:vAlign w:val="center"/>
          </w:tcPr>
          <w:p>
            <w:pPr>
              <w:jc w:val="center"/>
              <w:rPr>
                <w:rFonts w:ascii="楷体" w:hAnsi="楷体" w:eastAsia="楷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9" w:type="dxa"/>
            <w:vMerge w:val="continue"/>
            <w:vAlign w:val="center"/>
          </w:tcPr>
          <w:p>
            <w:pPr>
              <w:jc w:val="center"/>
              <w:rPr>
                <w:rFonts w:ascii="楷体" w:hAnsi="楷体" w:eastAsia="楷体"/>
                <w:szCs w:val="21"/>
              </w:rPr>
            </w:pPr>
          </w:p>
        </w:tc>
        <w:tc>
          <w:tcPr>
            <w:tcW w:w="2745" w:type="dxa"/>
            <w:vAlign w:val="center"/>
          </w:tcPr>
          <w:p>
            <w:pPr>
              <w:jc w:val="center"/>
              <w:rPr>
                <w:rFonts w:hint="eastAsia" w:ascii="楷体_GB2312" w:eastAsia="楷体_GB2312"/>
                <w:color w:val="auto"/>
                <w:lang w:eastAsia="zh-CN"/>
              </w:rPr>
            </w:pPr>
            <w:r>
              <w:rPr>
                <w:rFonts w:hint="eastAsia" w:ascii="楷体_GB2312" w:eastAsia="楷体_GB2312"/>
                <w:color w:val="auto"/>
              </w:rPr>
              <w:t>钢琴基础</w:t>
            </w:r>
          </w:p>
        </w:tc>
        <w:tc>
          <w:tcPr>
            <w:tcW w:w="715" w:type="dxa"/>
            <w:vAlign w:val="center"/>
          </w:tcPr>
          <w:p>
            <w:pPr>
              <w:jc w:val="center"/>
              <w:rPr>
                <w:rFonts w:hint="eastAsia" w:ascii="楷体_GB2312" w:eastAsia="楷体_GB2312"/>
                <w:color w:val="auto"/>
              </w:rPr>
            </w:pPr>
            <w:r>
              <w:rPr>
                <w:rFonts w:hint="eastAsia" w:ascii="楷体_GB2312" w:eastAsia="楷体_GB2312"/>
                <w:color w:val="auto"/>
              </w:rPr>
              <w:t>8</w:t>
            </w:r>
          </w:p>
        </w:tc>
        <w:tc>
          <w:tcPr>
            <w:tcW w:w="816" w:type="dxa"/>
          </w:tcPr>
          <w:p>
            <w:pPr>
              <w:jc w:val="center"/>
              <w:rPr>
                <w:rFonts w:hint="eastAsia" w:ascii="楷体_GB2312" w:eastAsia="楷体_GB2312"/>
                <w:color w:val="auto"/>
              </w:rPr>
            </w:pPr>
            <w:r>
              <w:rPr>
                <w:rFonts w:hint="eastAsia" w:ascii="楷体_GB2312" w:eastAsia="楷体_GB2312"/>
                <w:color w:val="auto"/>
              </w:rPr>
              <w:t>144</w:t>
            </w:r>
          </w:p>
        </w:tc>
        <w:tc>
          <w:tcPr>
            <w:tcW w:w="606" w:type="dxa"/>
            <w:vAlign w:val="center"/>
          </w:tcPr>
          <w:p>
            <w:pPr>
              <w:jc w:val="center"/>
              <w:rPr>
                <w:rFonts w:hint="eastAsia" w:ascii="楷体_GB2312" w:eastAsia="楷体_GB2312"/>
                <w:color w:val="auto"/>
              </w:rPr>
            </w:pPr>
          </w:p>
        </w:tc>
        <w:tc>
          <w:tcPr>
            <w:tcW w:w="567" w:type="dxa"/>
            <w:vAlign w:val="center"/>
          </w:tcPr>
          <w:p>
            <w:pPr>
              <w:jc w:val="center"/>
              <w:rPr>
                <w:rFonts w:ascii="楷体" w:hAnsi="楷体" w:eastAsia="楷体"/>
                <w:szCs w:val="21"/>
              </w:rPr>
            </w:pPr>
          </w:p>
        </w:tc>
        <w:tc>
          <w:tcPr>
            <w:tcW w:w="606" w:type="dxa"/>
            <w:vAlign w:val="center"/>
          </w:tcPr>
          <w:p>
            <w:pPr>
              <w:jc w:val="center"/>
              <w:rPr>
                <w:rFonts w:ascii="楷体" w:hAnsi="楷体" w:eastAsia="楷体"/>
                <w:szCs w:val="21"/>
              </w:rPr>
            </w:pPr>
          </w:p>
        </w:tc>
        <w:tc>
          <w:tcPr>
            <w:tcW w:w="606" w:type="dxa"/>
            <w:vAlign w:val="center"/>
          </w:tcPr>
          <w:p>
            <w:pPr>
              <w:jc w:val="center"/>
              <w:rPr>
                <w:rFonts w:ascii="楷体" w:hAnsi="楷体" w:eastAsia="楷体"/>
                <w:szCs w:val="21"/>
              </w:rPr>
            </w:pPr>
            <w:r>
              <w:rPr>
                <w:rFonts w:hint="eastAsia" w:ascii="楷体" w:hAnsi="楷体" w:eastAsia="楷体"/>
                <w:szCs w:val="21"/>
              </w:rPr>
              <w:t>√</w:t>
            </w:r>
          </w:p>
        </w:tc>
        <w:tc>
          <w:tcPr>
            <w:tcW w:w="606" w:type="dxa"/>
            <w:vAlign w:val="center"/>
          </w:tcPr>
          <w:p>
            <w:pPr>
              <w:jc w:val="center"/>
              <w:rPr>
                <w:rFonts w:ascii="楷体" w:hAnsi="楷体" w:eastAsia="楷体"/>
                <w:szCs w:val="21"/>
              </w:rPr>
            </w:pPr>
          </w:p>
        </w:tc>
        <w:tc>
          <w:tcPr>
            <w:tcW w:w="503" w:type="dxa"/>
            <w:vAlign w:val="center"/>
          </w:tcPr>
          <w:p>
            <w:pPr>
              <w:jc w:val="center"/>
              <w:rPr>
                <w:rFonts w:ascii="楷体" w:hAnsi="楷体" w:eastAsia="楷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9" w:type="dxa"/>
            <w:vMerge w:val="continue"/>
            <w:vAlign w:val="center"/>
          </w:tcPr>
          <w:p>
            <w:pPr>
              <w:jc w:val="center"/>
              <w:rPr>
                <w:rFonts w:ascii="楷体" w:hAnsi="楷体" w:eastAsia="楷体"/>
                <w:szCs w:val="21"/>
              </w:rPr>
            </w:pPr>
          </w:p>
        </w:tc>
        <w:tc>
          <w:tcPr>
            <w:tcW w:w="2745" w:type="dxa"/>
            <w:vAlign w:val="center"/>
          </w:tcPr>
          <w:p>
            <w:pPr>
              <w:jc w:val="center"/>
              <w:rPr>
                <w:rFonts w:hint="eastAsia" w:ascii="楷体_GB2312" w:eastAsia="楷体_GB2312"/>
                <w:color w:val="auto"/>
                <w:lang w:eastAsia="zh-CN"/>
              </w:rPr>
            </w:pPr>
            <w:r>
              <w:rPr>
                <w:rFonts w:hint="eastAsia" w:ascii="楷体_GB2312" w:eastAsia="楷体_GB2312"/>
                <w:color w:val="auto"/>
                <w:lang w:eastAsia="zh-CN"/>
              </w:rPr>
              <w:t>视唱练耳</w:t>
            </w:r>
          </w:p>
        </w:tc>
        <w:tc>
          <w:tcPr>
            <w:tcW w:w="715" w:type="dxa"/>
            <w:vAlign w:val="center"/>
          </w:tcPr>
          <w:p>
            <w:pPr>
              <w:jc w:val="center"/>
              <w:rPr>
                <w:rFonts w:hint="eastAsia" w:ascii="楷体_GB2312" w:eastAsia="楷体_GB2312"/>
                <w:color w:val="auto"/>
              </w:rPr>
            </w:pPr>
            <w:r>
              <w:rPr>
                <w:rFonts w:hint="eastAsia" w:ascii="楷体_GB2312" w:eastAsia="楷体_GB2312"/>
                <w:color w:val="auto"/>
              </w:rPr>
              <w:t>8</w:t>
            </w:r>
          </w:p>
        </w:tc>
        <w:tc>
          <w:tcPr>
            <w:tcW w:w="816" w:type="dxa"/>
          </w:tcPr>
          <w:p>
            <w:pPr>
              <w:jc w:val="center"/>
              <w:rPr>
                <w:rFonts w:hint="eastAsia" w:ascii="楷体_GB2312" w:eastAsia="楷体_GB2312"/>
                <w:color w:val="auto"/>
              </w:rPr>
            </w:pPr>
            <w:r>
              <w:rPr>
                <w:rFonts w:hint="eastAsia" w:ascii="楷体_GB2312" w:eastAsia="楷体_GB2312"/>
                <w:color w:val="auto"/>
              </w:rPr>
              <w:t>144</w:t>
            </w:r>
          </w:p>
        </w:tc>
        <w:tc>
          <w:tcPr>
            <w:tcW w:w="606" w:type="dxa"/>
            <w:vAlign w:val="center"/>
          </w:tcPr>
          <w:p>
            <w:pPr>
              <w:jc w:val="center"/>
              <w:rPr>
                <w:rFonts w:hint="eastAsia" w:ascii="楷体_GB2312" w:eastAsia="楷体_GB2312"/>
                <w:color w:val="auto"/>
              </w:rPr>
            </w:pPr>
          </w:p>
        </w:tc>
        <w:tc>
          <w:tcPr>
            <w:tcW w:w="567" w:type="dxa"/>
            <w:vAlign w:val="center"/>
          </w:tcPr>
          <w:p>
            <w:pPr>
              <w:jc w:val="center"/>
              <w:rPr>
                <w:rFonts w:ascii="楷体" w:hAnsi="楷体" w:eastAsia="楷体"/>
                <w:szCs w:val="21"/>
              </w:rPr>
            </w:pPr>
          </w:p>
        </w:tc>
        <w:tc>
          <w:tcPr>
            <w:tcW w:w="606" w:type="dxa"/>
            <w:vAlign w:val="center"/>
          </w:tcPr>
          <w:p>
            <w:pPr>
              <w:jc w:val="center"/>
              <w:rPr>
                <w:rFonts w:ascii="楷体" w:hAnsi="楷体" w:eastAsia="楷体"/>
                <w:szCs w:val="21"/>
              </w:rPr>
            </w:pPr>
          </w:p>
        </w:tc>
        <w:tc>
          <w:tcPr>
            <w:tcW w:w="606" w:type="dxa"/>
            <w:vAlign w:val="center"/>
          </w:tcPr>
          <w:p>
            <w:pPr>
              <w:jc w:val="center"/>
              <w:rPr>
                <w:rFonts w:ascii="楷体" w:hAnsi="楷体" w:eastAsia="楷体"/>
                <w:szCs w:val="21"/>
              </w:rPr>
            </w:pPr>
          </w:p>
        </w:tc>
        <w:tc>
          <w:tcPr>
            <w:tcW w:w="606" w:type="dxa"/>
            <w:vAlign w:val="center"/>
          </w:tcPr>
          <w:p>
            <w:pPr>
              <w:jc w:val="center"/>
              <w:rPr>
                <w:rFonts w:ascii="楷体" w:hAnsi="楷体" w:eastAsia="楷体"/>
                <w:szCs w:val="21"/>
              </w:rPr>
            </w:pPr>
            <w:r>
              <w:rPr>
                <w:rFonts w:hint="eastAsia" w:ascii="楷体" w:hAnsi="楷体" w:eastAsia="楷体"/>
                <w:szCs w:val="21"/>
              </w:rPr>
              <w:t>√</w:t>
            </w:r>
          </w:p>
        </w:tc>
        <w:tc>
          <w:tcPr>
            <w:tcW w:w="503" w:type="dxa"/>
            <w:vAlign w:val="center"/>
          </w:tcPr>
          <w:p>
            <w:pPr>
              <w:jc w:val="center"/>
              <w:rPr>
                <w:rFonts w:ascii="楷体" w:hAnsi="楷体" w:eastAsia="楷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1209" w:type="dxa"/>
            <w:vMerge w:val="restart"/>
            <w:vAlign w:val="center"/>
          </w:tcPr>
          <w:p>
            <w:pPr>
              <w:jc w:val="center"/>
              <w:rPr>
                <w:rFonts w:ascii="楷体" w:hAnsi="楷体" w:eastAsia="楷体"/>
                <w:szCs w:val="21"/>
              </w:rPr>
            </w:pPr>
            <w:r>
              <w:rPr>
                <w:rFonts w:hint="eastAsia" w:ascii="楷体" w:hAnsi="楷体" w:eastAsia="楷体"/>
                <w:szCs w:val="21"/>
              </w:rPr>
              <w:t>专业基础</w:t>
            </w:r>
          </w:p>
        </w:tc>
        <w:tc>
          <w:tcPr>
            <w:tcW w:w="2745" w:type="dxa"/>
            <w:vAlign w:val="center"/>
          </w:tcPr>
          <w:p>
            <w:pPr>
              <w:jc w:val="center"/>
              <w:rPr>
                <w:rFonts w:hint="eastAsia" w:ascii="楷体_GB2312" w:eastAsia="楷体_GB2312"/>
                <w:color w:val="auto"/>
              </w:rPr>
            </w:pPr>
            <w:r>
              <w:rPr>
                <w:rFonts w:hint="eastAsia" w:ascii="楷体_GB2312" w:eastAsia="楷体_GB2312"/>
                <w:color w:val="auto"/>
              </w:rPr>
              <w:t>中外音乐简史</w:t>
            </w:r>
          </w:p>
        </w:tc>
        <w:tc>
          <w:tcPr>
            <w:tcW w:w="715" w:type="dxa"/>
            <w:vAlign w:val="center"/>
          </w:tcPr>
          <w:p>
            <w:pPr>
              <w:jc w:val="center"/>
              <w:rPr>
                <w:rFonts w:hint="eastAsia" w:ascii="楷体_GB2312" w:eastAsia="楷体_GB2312"/>
                <w:color w:val="auto"/>
              </w:rPr>
            </w:pPr>
            <w:r>
              <w:rPr>
                <w:rFonts w:hint="eastAsia" w:ascii="楷体_GB2312" w:eastAsia="楷体_GB2312"/>
                <w:color w:val="auto"/>
              </w:rPr>
              <w:t>5</w:t>
            </w:r>
          </w:p>
        </w:tc>
        <w:tc>
          <w:tcPr>
            <w:tcW w:w="816" w:type="dxa"/>
          </w:tcPr>
          <w:p>
            <w:pPr>
              <w:jc w:val="center"/>
              <w:rPr>
                <w:rFonts w:hint="eastAsia" w:ascii="楷体_GB2312" w:eastAsia="楷体_GB2312"/>
                <w:color w:val="auto"/>
              </w:rPr>
            </w:pPr>
            <w:r>
              <w:rPr>
                <w:rFonts w:hint="eastAsia" w:ascii="楷体_GB2312" w:eastAsia="楷体_GB2312"/>
                <w:color w:val="auto"/>
              </w:rPr>
              <w:t>90</w:t>
            </w:r>
          </w:p>
        </w:tc>
        <w:tc>
          <w:tcPr>
            <w:tcW w:w="606" w:type="dxa"/>
            <w:vAlign w:val="center"/>
          </w:tcPr>
          <w:p>
            <w:pPr>
              <w:jc w:val="center"/>
              <w:rPr>
                <w:rFonts w:hint="eastAsia" w:ascii="楷体_GB2312" w:eastAsia="楷体_GB2312"/>
                <w:color w:val="auto"/>
              </w:rPr>
            </w:pPr>
            <w:r>
              <w:rPr>
                <w:rFonts w:hint="eastAsia" w:ascii="楷体_GB2312" w:eastAsia="楷体_GB2312"/>
                <w:color w:val="auto"/>
              </w:rPr>
              <w:t>√</w:t>
            </w:r>
          </w:p>
        </w:tc>
        <w:tc>
          <w:tcPr>
            <w:tcW w:w="567" w:type="dxa"/>
            <w:vAlign w:val="center"/>
          </w:tcPr>
          <w:p>
            <w:pPr>
              <w:jc w:val="center"/>
              <w:rPr>
                <w:rFonts w:ascii="楷体" w:hAnsi="楷体" w:eastAsia="楷体"/>
                <w:szCs w:val="21"/>
              </w:rPr>
            </w:pPr>
          </w:p>
        </w:tc>
        <w:tc>
          <w:tcPr>
            <w:tcW w:w="606" w:type="dxa"/>
            <w:vAlign w:val="center"/>
          </w:tcPr>
          <w:p>
            <w:pPr>
              <w:jc w:val="center"/>
              <w:rPr>
                <w:rFonts w:ascii="楷体" w:hAnsi="楷体" w:eastAsia="楷体"/>
                <w:szCs w:val="21"/>
              </w:rPr>
            </w:pPr>
          </w:p>
        </w:tc>
        <w:tc>
          <w:tcPr>
            <w:tcW w:w="606" w:type="dxa"/>
            <w:vAlign w:val="center"/>
          </w:tcPr>
          <w:p>
            <w:pPr>
              <w:jc w:val="center"/>
              <w:rPr>
                <w:rFonts w:ascii="楷体" w:hAnsi="楷体" w:eastAsia="楷体"/>
                <w:szCs w:val="21"/>
              </w:rPr>
            </w:pPr>
          </w:p>
        </w:tc>
        <w:tc>
          <w:tcPr>
            <w:tcW w:w="606" w:type="dxa"/>
            <w:vAlign w:val="center"/>
          </w:tcPr>
          <w:p>
            <w:pPr>
              <w:jc w:val="center"/>
              <w:rPr>
                <w:rFonts w:ascii="楷体" w:hAnsi="楷体" w:eastAsia="楷体"/>
                <w:szCs w:val="21"/>
              </w:rPr>
            </w:pPr>
          </w:p>
        </w:tc>
        <w:tc>
          <w:tcPr>
            <w:tcW w:w="503" w:type="dxa"/>
            <w:vAlign w:val="center"/>
          </w:tcPr>
          <w:p>
            <w:pPr>
              <w:jc w:val="center"/>
              <w:rPr>
                <w:rFonts w:ascii="楷体" w:hAnsi="楷体" w:eastAsia="楷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9" w:type="dxa"/>
            <w:vMerge w:val="continue"/>
            <w:vAlign w:val="center"/>
          </w:tcPr>
          <w:p>
            <w:pPr>
              <w:jc w:val="center"/>
              <w:rPr>
                <w:rFonts w:ascii="楷体" w:hAnsi="楷体" w:eastAsia="楷体"/>
                <w:szCs w:val="21"/>
              </w:rPr>
            </w:pPr>
          </w:p>
        </w:tc>
        <w:tc>
          <w:tcPr>
            <w:tcW w:w="2745" w:type="dxa"/>
            <w:vAlign w:val="center"/>
          </w:tcPr>
          <w:p>
            <w:pPr>
              <w:jc w:val="center"/>
              <w:rPr>
                <w:rFonts w:hint="eastAsia" w:ascii="楷体_GB2312" w:eastAsia="楷体_GB2312"/>
                <w:color w:val="auto"/>
              </w:rPr>
            </w:pPr>
            <w:r>
              <w:rPr>
                <w:rFonts w:hint="eastAsia" w:ascii="楷体_GB2312" w:eastAsia="楷体_GB2312"/>
                <w:color w:val="auto"/>
              </w:rPr>
              <w:t>民族民间音乐</w:t>
            </w:r>
          </w:p>
        </w:tc>
        <w:tc>
          <w:tcPr>
            <w:tcW w:w="715" w:type="dxa"/>
            <w:vAlign w:val="center"/>
          </w:tcPr>
          <w:p>
            <w:pPr>
              <w:jc w:val="center"/>
              <w:rPr>
                <w:rFonts w:hint="eastAsia" w:ascii="楷体_GB2312" w:eastAsia="楷体_GB2312"/>
                <w:color w:val="auto"/>
              </w:rPr>
            </w:pPr>
            <w:r>
              <w:rPr>
                <w:rFonts w:hint="eastAsia" w:ascii="楷体_GB2312" w:eastAsia="楷体_GB2312"/>
                <w:color w:val="auto"/>
              </w:rPr>
              <w:t>5</w:t>
            </w:r>
          </w:p>
        </w:tc>
        <w:tc>
          <w:tcPr>
            <w:tcW w:w="816" w:type="dxa"/>
          </w:tcPr>
          <w:p>
            <w:pPr>
              <w:jc w:val="center"/>
              <w:rPr>
                <w:rFonts w:hint="eastAsia" w:ascii="楷体_GB2312" w:eastAsia="楷体_GB2312"/>
                <w:color w:val="auto"/>
              </w:rPr>
            </w:pPr>
            <w:r>
              <w:rPr>
                <w:rFonts w:hint="eastAsia" w:ascii="楷体_GB2312" w:eastAsia="楷体_GB2312"/>
                <w:color w:val="auto"/>
              </w:rPr>
              <w:t>90</w:t>
            </w:r>
          </w:p>
        </w:tc>
        <w:tc>
          <w:tcPr>
            <w:tcW w:w="606" w:type="dxa"/>
            <w:vAlign w:val="center"/>
          </w:tcPr>
          <w:p>
            <w:pPr>
              <w:jc w:val="center"/>
              <w:rPr>
                <w:rFonts w:hint="eastAsia" w:ascii="楷体_GB2312" w:eastAsia="楷体_GB2312"/>
                <w:color w:val="auto"/>
              </w:rPr>
            </w:pPr>
          </w:p>
        </w:tc>
        <w:tc>
          <w:tcPr>
            <w:tcW w:w="567" w:type="dxa"/>
            <w:vAlign w:val="center"/>
          </w:tcPr>
          <w:p>
            <w:pPr>
              <w:jc w:val="center"/>
              <w:rPr>
                <w:rFonts w:ascii="楷体" w:hAnsi="楷体" w:eastAsia="楷体"/>
                <w:szCs w:val="21"/>
              </w:rPr>
            </w:pPr>
            <w:r>
              <w:rPr>
                <w:rFonts w:hint="eastAsia" w:ascii="楷体" w:hAnsi="楷体" w:eastAsia="楷体"/>
                <w:szCs w:val="21"/>
              </w:rPr>
              <w:t>√</w:t>
            </w:r>
          </w:p>
        </w:tc>
        <w:tc>
          <w:tcPr>
            <w:tcW w:w="606" w:type="dxa"/>
            <w:vAlign w:val="center"/>
          </w:tcPr>
          <w:p>
            <w:pPr>
              <w:jc w:val="center"/>
              <w:rPr>
                <w:rFonts w:ascii="楷体" w:hAnsi="楷体" w:eastAsia="楷体"/>
                <w:szCs w:val="21"/>
              </w:rPr>
            </w:pPr>
          </w:p>
        </w:tc>
        <w:tc>
          <w:tcPr>
            <w:tcW w:w="606" w:type="dxa"/>
            <w:vAlign w:val="center"/>
          </w:tcPr>
          <w:p>
            <w:pPr>
              <w:jc w:val="center"/>
              <w:rPr>
                <w:rFonts w:ascii="楷体" w:hAnsi="楷体" w:eastAsia="楷体"/>
                <w:szCs w:val="21"/>
              </w:rPr>
            </w:pPr>
          </w:p>
        </w:tc>
        <w:tc>
          <w:tcPr>
            <w:tcW w:w="606" w:type="dxa"/>
            <w:vAlign w:val="center"/>
          </w:tcPr>
          <w:p>
            <w:pPr>
              <w:jc w:val="center"/>
              <w:rPr>
                <w:rFonts w:ascii="楷体" w:hAnsi="楷体" w:eastAsia="楷体"/>
                <w:szCs w:val="21"/>
              </w:rPr>
            </w:pPr>
          </w:p>
        </w:tc>
        <w:tc>
          <w:tcPr>
            <w:tcW w:w="503" w:type="dxa"/>
            <w:vAlign w:val="center"/>
          </w:tcPr>
          <w:p>
            <w:pPr>
              <w:jc w:val="center"/>
              <w:rPr>
                <w:rFonts w:ascii="楷体" w:hAnsi="楷体" w:eastAsia="楷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9" w:type="dxa"/>
            <w:vMerge w:val="continue"/>
            <w:vAlign w:val="center"/>
          </w:tcPr>
          <w:p>
            <w:pPr>
              <w:jc w:val="center"/>
              <w:rPr>
                <w:rFonts w:ascii="楷体" w:hAnsi="楷体" w:eastAsia="楷体"/>
                <w:color w:val="0000FF"/>
                <w:szCs w:val="21"/>
              </w:rPr>
            </w:pPr>
          </w:p>
        </w:tc>
        <w:tc>
          <w:tcPr>
            <w:tcW w:w="2745" w:type="dxa"/>
            <w:vAlign w:val="center"/>
          </w:tcPr>
          <w:p>
            <w:pPr>
              <w:jc w:val="center"/>
              <w:rPr>
                <w:rFonts w:hint="eastAsia" w:ascii="楷体_GB2312" w:eastAsia="楷体_GB2312"/>
                <w:color w:val="auto"/>
              </w:rPr>
            </w:pPr>
            <w:r>
              <w:rPr>
                <w:rFonts w:hint="eastAsia" w:ascii="楷体_GB2312" w:eastAsia="楷体_GB2312"/>
                <w:color w:val="auto"/>
              </w:rPr>
              <w:t>音乐欣赏</w:t>
            </w:r>
          </w:p>
        </w:tc>
        <w:tc>
          <w:tcPr>
            <w:tcW w:w="715" w:type="dxa"/>
            <w:vAlign w:val="center"/>
          </w:tcPr>
          <w:p>
            <w:pPr>
              <w:jc w:val="center"/>
              <w:rPr>
                <w:rFonts w:hint="eastAsia" w:ascii="楷体_GB2312" w:eastAsia="楷体_GB2312"/>
                <w:color w:val="auto"/>
              </w:rPr>
            </w:pPr>
            <w:r>
              <w:rPr>
                <w:rFonts w:hint="eastAsia" w:ascii="楷体_GB2312" w:eastAsia="楷体_GB2312"/>
                <w:color w:val="auto"/>
              </w:rPr>
              <w:t>6</w:t>
            </w:r>
          </w:p>
        </w:tc>
        <w:tc>
          <w:tcPr>
            <w:tcW w:w="816" w:type="dxa"/>
          </w:tcPr>
          <w:p>
            <w:pPr>
              <w:jc w:val="center"/>
              <w:rPr>
                <w:rFonts w:hint="eastAsia" w:ascii="楷体_GB2312" w:eastAsia="楷体_GB2312"/>
                <w:color w:val="auto"/>
              </w:rPr>
            </w:pPr>
            <w:r>
              <w:rPr>
                <w:rFonts w:hint="eastAsia" w:ascii="楷体_GB2312" w:eastAsia="楷体_GB2312"/>
                <w:color w:val="auto"/>
              </w:rPr>
              <w:t>108</w:t>
            </w:r>
          </w:p>
        </w:tc>
        <w:tc>
          <w:tcPr>
            <w:tcW w:w="606" w:type="dxa"/>
            <w:vAlign w:val="center"/>
          </w:tcPr>
          <w:p>
            <w:pPr>
              <w:jc w:val="center"/>
              <w:rPr>
                <w:rFonts w:hint="eastAsia" w:ascii="楷体_GB2312" w:eastAsia="楷体_GB2312"/>
                <w:color w:val="auto"/>
              </w:rPr>
            </w:pPr>
          </w:p>
        </w:tc>
        <w:tc>
          <w:tcPr>
            <w:tcW w:w="567" w:type="dxa"/>
            <w:vAlign w:val="center"/>
          </w:tcPr>
          <w:p>
            <w:pPr>
              <w:jc w:val="center"/>
              <w:rPr>
                <w:rFonts w:ascii="楷体" w:hAnsi="楷体" w:eastAsia="楷体"/>
                <w:szCs w:val="21"/>
              </w:rPr>
            </w:pPr>
          </w:p>
        </w:tc>
        <w:tc>
          <w:tcPr>
            <w:tcW w:w="606" w:type="dxa"/>
            <w:vAlign w:val="center"/>
          </w:tcPr>
          <w:p>
            <w:pPr>
              <w:jc w:val="center"/>
              <w:rPr>
                <w:rFonts w:ascii="楷体" w:hAnsi="楷体" w:eastAsia="楷体"/>
                <w:szCs w:val="21"/>
              </w:rPr>
            </w:pPr>
            <w:r>
              <w:rPr>
                <w:rFonts w:hint="eastAsia" w:ascii="楷体" w:hAnsi="楷体" w:eastAsia="楷体"/>
                <w:szCs w:val="21"/>
              </w:rPr>
              <w:t>√</w:t>
            </w:r>
          </w:p>
        </w:tc>
        <w:tc>
          <w:tcPr>
            <w:tcW w:w="606" w:type="dxa"/>
            <w:vAlign w:val="center"/>
          </w:tcPr>
          <w:p>
            <w:pPr>
              <w:jc w:val="center"/>
              <w:rPr>
                <w:rFonts w:ascii="楷体" w:hAnsi="楷体" w:eastAsia="楷体"/>
                <w:szCs w:val="21"/>
              </w:rPr>
            </w:pPr>
          </w:p>
        </w:tc>
        <w:tc>
          <w:tcPr>
            <w:tcW w:w="606" w:type="dxa"/>
            <w:vAlign w:val="center"/>
          </w:tcPr>
          <w:p>
            <w:pPr>
              <w:jc w:val="center"/>
              <w:rPr>
                <w:rFonts w:ascii="楷体" w:hAnsi="楷体" w:eastAsia="楷体"/>
                <w:szCs w:val="21"/>
              </w:rPr>
            </w:pPr>
          </w:p>
        </w:tc>
        <w:tc>
          <w:tcPr>
            <w:tcW w:w="503" w:type="dxa"/>
            <w:vAlign w:val="center"/>
          </w:tcPr>
          <w:p>
            <w:pPr>
              <w:jc w:val="center"/>
              <w:rPr>
                <w:rFonts w:ascii="楷体" w:hAnsi="楷体" w:eastAsia="楷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9" w:type="dxa"/>
            <w:vMerge w:val="continue"/>
            <w:vAlign w:val="center"/>
          </w:tcPr>
          <w:p>
            <w:pPr>
              <w:jc w:val="center"/>
              <w:rPr>
                <w:rFonts w:ascii="楷体" w:hAnsi="楷体" w:eastAsia="楷体"/>
                <w:szCs w:val="21"/>
              </w:rPr>
            </w:pPr>
          </w:p>
        </w:tc>
        <w:tc>
          <w:tcPr>
            <w:tcW w:w="2745" w:type="dxa"/>
            <w:vAlign w:val="center"/>
          </w:tcPr>
          <w:p>
            <w:pPr>
              <w:jc w:val="center"/>
              <w:rPr>
                <w:rFonts w:hint="eastAsia" w:ascii="楷体_GB2312" w:eastAsia="楷体_GB2312"/>
                <w:color w:val="auto"/>
              </w:rPr>
            </w:pPr>
            <w:r>
              <w:rPr>
                <w:rFonts w:hint="eastAsia" w:ascii="楷体_GB2312" w:eastAsia="楷体_GB2312"/>
                <w:color w:val="auto"/>
              </w:rPr>
              <w:t>文艺学常识</w:t>
            </w:r>
          </w:p>
        </w:tc>
        <w:tc>
          <w:tcPr>
            <w:tcW w:w="715" w:type="dxa"/>
            <w:vAlign w:val="center"/>
          </w:tcPr>
          <w:p>
            <w:pPr>
              <w:jc w:val="center"/>
              <w:rPr>
                <w:rFonts w:hint="eastAsia" w:ascii="楷体_GB2312" w:eastAsia="楷体_GB2312"/>
                <w:color w:val="auto"/>
              </w:rPr>
            </w:pPr>
            <w:r>
              <w:rPr>
                <w:rFonts w:hint="eastAsia" w:ascii="楷体_GB2312" w:eastAsia="楷体_GB2312"/>
                <w:color w:val="auto"/>
              </w:rPr>
              <w:t>6</w:t>
            </w:r>
          </w:p>
        </w:tc>
        <w:tc>
          <w:tcPr>
            <w:tcW w:w="816" w:type="dxa"/>
          </w:tcPr>
          <w:p>
            <w:pPr>
              <w:jc w:val="center"/>
              <w:rPr>
                <w:rFonts w:hint="eastAsia" w:ascii="楷体_GB2312" w:eastAsia="楷体_GB2312"/>
                <w:color w:val="auto"/>
              </w:rPr>
            </w:pPr>
            <w:r>
              <w:rPr>
                <w:rFonts w:hint="eastAsia" w:ascii="楷体_GB2312" w:eastAsia="楷体_GB2312"/>
                <w:color w:val="auto"/>
              </w:rPr>
              <w:t>108</w:t>
            </w:r>
          </w:p>
        </w:tc>
        <w:tc>
          <w:tcPr>
            <w:tcW w:w="606" w:type="dxa"/>
            <w:vAlign w:val="center"/>
          </w:tcPr>
          <w:p>
            <w:pPr>
              <w:jc w:val="center"/>
              <w:rPr>
                <w:rFonts w:hint="eastAsia" w:ascii="楷体_GB2312" w:eastAsia="楷体_GB2312"/>
                <w:color w:val="auto"/>
              </w:rPr>
            </w:pPr>
          </w:p>
        </w:tc>
        <w:tc>
          <w:tcPr>
            <w:tcW w:w="567" w:type="dxa"/>
            <w:vAlign w:val="center"/>
          </w:tcPr>
          <w:p>
            <w:pPr>
              <w:jc w:val="center"/>
              <w:rPr>
                <w:rFonts w:ascii="楷体" w:hAnsi="楷体" w:eastAsia="楷体"/>
                <w:szCs w:val="21"/>
              </w:rPr>
            </w:pPr>
          </w:p>
        </w:tc>
        <w:tc>
          <w:tcPr>
            <w:tcW w:w="606" w:type="dxa"/>
            <w:vAlign w:val="center"/>
          </w:tcPr>
          <w:p>
            <w:pPr>
              <w:jc w:val="center"/>
              <w:rPr>
                <w:rFonts w:ascii="楷体" w:hAnsi="楷体" w:eastAsia="楷体"/>
                <w:szCs w:val="21"/>
              </w:rPr>
            </w:pPr>
            <w:r>
              <w:rPr>
                <w:rFonts w:hint="eastAsia" w:ascii="楷体" w:hAnsi="楷体" w:eastAsia="楷体"/>
                <w:szCs w:val="21"/>
              </w:rPr>
              <w:t>√</w:t>
            </w:r>
          </w:p>
        </w:tc>
        <w:tc>
          <w:tcPr>
            <w:tcW w:w="606" w:type="dxa"/>
            <w:vAlign w:val="center"/>
          </w:tcPr>
          <w:p>
            <w:pPr>
              <w:jc w:val="center"/>
              <w:rPr>
                <w:rFonts w:ascii="楷体" w:hAnsi="楷体" w:eastAsia="楷体"/>
                <w:szCs w:val="21"/>
              </w:rPr>
            </w:pPr>
          </w:p>
        </w:tc>
        <w:tc>
          <w:tcPr>
            <w:tcW w:w="606" w:type="dxa"/>
            <w:vAlign w:val="center"/>
          </w:tcPr>
          <w:p>
            <w:pPr>
              <w:jc w:val="center"/>
              <w:rPr>
                <w:rFonts w:ascii="楷体" w:hAnsi="楷体" w:eastAsia="楷体"/>
                <w:szCs w:val="21"/>
              </w:rPr>
            </w:pPr>
          </w:p>
        </w:tc>
        <w:tc>
          <w:tcPr>
            <w:tcW w:w="503" w:type="dxa"/>
            <w:vAlign w:val="center"/>
          </w:tcPr>
          <w:p>
            <w:pPr>
              <w:jc w:val="center"/>
              <w:rPr>
                <w:rFonts w:ascii="楷体" w:hAnsi="楷体" w:eastAsia="楷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9" w:type="dxa"/>
            <w:vMerge w:val="continue"/>
            <w:vAlign w:val="center"/>
          </w:tcPr>
          <w:p>
            <w:pPr>
              <w:jc w:val="center"/>
              <w:rPr>
                <w:rFonts w:ascii="楷体" w:hAnsi="楷体" w:eastAsia="楷体"/>
                <w:szCs w:val="21"/>
              </w:rPr>
            </w:pPr>
          </w:p>
        </w:tc>
        <w:tc>
          <w:tcPr>
            <w:tcW w:w="2745" w:type="dxa"/>
            <w:vAlign w:val="center"/>
          </w:tcPr>
          <w:p>
            <w:pPr>
              <w:jc w:val="center"/>
              <w:rPr>
                <w:rFonts w:hint="eastAsia" w:ascii="楷体_GB2312" w:eastAsia="楷体_GB2312"/>
                <w:color w:val="auto"/>
              </w:rPr>
            </w:pPr>
            <w:r>
              <w:rPr>
                <w:rFonts w:hint="eastAsia" w:ascii="楷体_GB2312" w:eastAsia="楷体_GB2312"/>
                <w:color w:val="auto"/>
              </w:rPr>
              <w:t>器乐演奏</w:t>
            </w:r>
          </w:p>
        </w:tc>
        <w:tc>
          <w:tcPr>
            <w:tcW w:w="715" w:type="dxa"/>
            <w:vAlign w:val="center"/>
          </w:tcPr>
          <w:p>
            <w:pPr>
              <w:jc w:val="center"/>
              <w:rPr>
                <w:rFonts w:hint="eastAsia" w:ascii="楷体_GB2312" w:eastAsia="楷体_GB2312"/>
                <w:color w:val="auto"/>
              </w:rPr>
            </w:pPr>
            <w:r>
              <w:rPr>
                <w:rFonts w:hint="eastAsia" w:ascii="楷体_GB2312" w:eastAsia="楷体_GB2312"/>
                <w:color w:val="auto"/>
              </w:rPr>
              <w:t>6</w:t>
            </w:r>
          </w:p>
        </w:tc>
        <w:tc>
          <w:tcPr>
            <w:tcW w:w="816" w:type="dxa"/>
          </w:tcPr>
          <w:p>
            <w:pPr>
              <w:jc w:val="center"/>
              <w:rPr>
                <w:rFonts w:hint="eastAsia" w:ascii="楷体_GB2312" w:eastAsia="楷体_GB2312"/>
                <w:color w:val="auto"/>
              </w:rPr>
            </w:pPr>
            <w:r>
              <w:rPr>
                <w:rFonts w:hint="eastAsia" w:ascii="楷体_GB2312" w:eastAsia="楷体_GB2312"/>
                <w:color w:val="auto"/>
              </w:rPr>
              <w:t>108</w:t>
            </w:r>
          </w:p>
        </w:tc>
        <w:tc>
          <w:tcPr>
            <w:tcW w:w="606" w:type="dxa"/>
            <w:vAlign w:val="center"/>
          </w:tcPr>
          <w:p>
            <w:pPr>
              <w:jc w:val="center"/>
              <w:rPr>
                <w:rFonts w:hint="eastAsia" w:ascii="楷体_GB2312" w:eastAsia="楷体_GB2312"/>
                <w:color w:val="auto"/>
              </w:rPr>
            </w:pPr>
          </w:p>
        </w:tc>
        <w:tc>
          <w:tcPr>
            <w:tcW w:w="567" w:type="dxa"/>
            <w:vAlign w:val="center"/>
          </w:tcPr>
          <w:p>
            <w:pPr>
              <w:jc w:val="center"/>
              <w:rPr>
                <w:rFonts w:ascii="楷体" w:hAnsi="楷体" w:eastAsia="楷体"/>
                <w:szCs w:val="21"/>
              </w:rPr>
            </w:pPr>
          </w:p>
        </w:tc>
        <w:tc>
          <w:tcPr>
            <w:tcW w:w="606" w:type="dxa"/>
            <w:vAlign w:val="center"/>
          </w:tcPr>
          <w:p>
            <w:pPr>
              <w:jc w:val="center"/>
              <w:rPr>
                <w:rFonts w:ascii="楷体" w:hAnsi="楷体" w:eastAsia="楷体"/>
                <w:szCs w:val="21"/>
              </w:rPr>
            </w:pPr>
          </w:p>
        </w:tc>
        <w:tc>
          <w:tcPr>
            <w:tcW w:w="606" w:type="dxa"/>
            <w:vAlign w:val="center"/>
          </w:tcPr>
          <w:p>
            <w:pPr>
              <w:jc w:val="center"/>
              <w:rPr>
                <w:rFonts w:ascii="楷体" w:hAnsi="楷体" w:eastAsia="楷体"/>
                <w:szCs w:val="21"/>
              </w:rPr>
            </w:pPr>
            <w:r>
              <w:rPr>
                <w:rFonts w:hint="eastAsia" w:ascii="楷体" w:hAnsi="楷体" w:eastAsia="楷体"/>
                <w:szCs w:val="21"/>
              </w:rPr>
              <w:t>√</w:t>
            </w:r>
          </w:p>
        </w:tc>
        <w:tc>
          <w:tcPr>
            <w:tcW w:w="606" w:type="dxa"/>
            <w:vAlign w:val="center"/>
          </w:tcPr>
          <w:p>
            <w:pPr>
              <w:jc w:val="center"/>
              <w:rPr>
                <w:rFonts w:ascii="楷体" w:hAnsi="楷体" w:eastAsia="楷体"/>
                <w:szCs w:val="21"/>
              </w:rPr>
            </w:pPr>
          </w:p>
        </w:tc>
        <w:tc>
          <w:tcPr>
            <w:tcW w:w="503" w:type="dxa"/>
            <w:vAlign w:val="center"/>
          </w:tcPr>
          <w:p>
            <w:pPr>
              <w:jc w:val="center"/>
              <w:rPr>
                <w:rFonts w:ascii="楷体" w:hAnsi="楷体" w:eastAsia="楷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9" w:type="dxa"/>
            <w:vMerge w:val="continue"/>
            <w:vAlign w:val="center"/>
          </w:tcPr>
          <w:p>
            <w:pPr>
              <w:jc w:val="center"/>
              <w:rPr>
                <w:rFonts w:ascii="楷体" w:hAnsi="楷体" w:eastAsia="楷体"/>
                <w:szCs w:val="21"/>
              </w:rPr>
            </w:pPr>
          </w:p>
        </w:tc>
        <w:tc>
          <w:tcPr>
            <w:tcW w:w="2745" w:type="dxa"/>
            <w:vAlign w:val="center"/>
          </w:tcPr>
          <w:p>
            <w:pPr>
              <w:jc w:val="center"/>
              <w:rPr>
                <w:rFonts w:hint="eastAsia" w:ascii="楷体_GB2312" w:eastAsia="楷体_GB2312"/>
                <w:color w:val="auto"/>
              </w:rPr>
            </w:pPr>
            <w:r>
              <w:rPr>
                <w:rFonts w:hint="eastAsia" w:ascii="楷体_GB2312" w:eastAsia="楷体_GB2312"/>
                <w:color w:val="auto"/>
              </w:rPr>
              <w:t>合唱</w:t>
            </w:r>
          </w:p>
        </w:tc>
        <w:tc>
          <w:tcPr>
            <w:tcW w:w="715" w:type="dxa"/>
            <w:vAlign w:val="center"/>
          </w:tcPr>
          <w:p>
            <w:pPr>
              <w:jc w:val="center"/>
              <w:rPr>
                <w:rFonts w:hint="eastAsia" w:ascii="楷体_GB2312" w:eastAsia="楷体_GB2312"/>
                <w:color w:val="auto"/>
              </w:rPr>
            </w:pPr>
            <w:r>
              <w:rPr>
                <w:rFonts w:hint="eastAsia" w:ascii="楷体_GB2312" w:eastAsia="楷体_GB2312"/>
                <w:color w:val="auto"/>
              </w:rPr>
              <w:t>6</w:t>
            </w:r>
          </w:p>
        </w:tc>
        <w:tc>
          <w:tcPr>
            <w:tcW w:w="816" w:type="dxa"/>
          </w:tcPr>
          <w:p>
            <w:pPr>
              <w:jc w:val="center"/>
              <w:rPr>
                <w:rFonts w:hint="eastAsia" w:ascii="楷体_GB2312" w:eastAsia="楷体_GB2312"/>
                <w:color w:val="auto"/>
              </w:rPr>
            </w:pPr>
            <w:r>
              <w:rPr>
                <w:rFonts w:hint="eastAsia" w:ascii="楷体_GB2312" w:eastAsia="楷体_GB2312"/>
                <w:color w:val="auto"/>
              </w:rPr>
              <w:t>108</w:t>
            </w:r>
          </w:p>
        </w:tc>
        <w:tc>
          <w:tcPr>
            <w:tcW w:w="606" w:type="dxa"/>
            <w:vAlign w:val="center"/>
          </w:tcPr>
          <w:p>
            <w:pPr>
              <w:jc w:val="center"/>
              <w:rPr>
                <w:rFonts w:hint="eastAsia" w:ascii="楷体_GB2312" w:eastAsia="楷体_GB2312"/>
                <w:color w:val="auto"/>
              </w:rPr>
            </w:pPr>
          </w:p>
        </w:tc>
        <w:tc>
          <w:tcPr>
            <w:tcW w:w="567" w:type="dxa"/>
            <w:vAlign w:val="center"/>
          </w:tcPr>
          <w:p>
            <w:pPr>
              <w:jc w:val="center"/>
              <w:rPr>
                <w:rFonts w:ascii="楷体" w:hAnsi="楷体" w:eastAsia="楷体"/>
                <w:szCs w:val="21"/>
              </w:rPr>
            </w:pPr>
          </w:p>
        </w:tc>
        <w:tc>
          <w:tcPr>
            <w:tcW w:w="606" w:type="dxa"/>
            <w:vAlign w:val="center"/>
          </w:tcPr>
          <w:p>
            <w:pPr>
              <w:jc w:val="center"/>
              <w:rPr>
                <w:rFonts w:ascii="楷体" w:hAnsi="楷体" w:eastAsia="楷体"/>
                <w:szCs w:val="21"/>
              </w:rPr>
            </w:pPr>
          </w:p>
        </w:tc>
        <w:tc>
          <w:tcPr>
            <w:tcW w:w="606" w:type="dxa"/>
            <w:vAlign w:val="center"/>
          </w:tcPr>
          <w:p>
            <w:pPr>
              <w:jc w:val="center"/>
              <w:rPr>
                <w:rFonts w:ascii="楷体" w:hAnsi="楷体" w:eastAsia="楷体"/>
                <w:szCs w:val="21"/>
              </w:rPr>
            </w:pPr>
            <w:r>
              <w:rPr>
                <w:rFonts w:hint="eastAsia" w:ascii="楷体" w:hAnsi="楷体" w:eastAsia="楷体"/>
                <w:szCs w:val="21"/>
              </w:rPr>
              <w:t>√</w:t>
            </w:r>
          </w:p>
        </w:tc>
        <w:tc>
          <w:tcPr>
            <w:tcW w:w="606" w:type="dxa"/>
            <w:vAlign w:val="center"/>
          </w:tcPr>
          <w:p>
            <w:pPr>
              <w:jc w:val="center"/>
              <w:rPr>
                <w:rFonts w:ascii="楷体" w:hAnsi="楷体" w:eastAsia="楷体"/>
                <w:szCs w:val="21"/>
              </w:rPr>
            </w:pPr>
          </w:p>
        </w:tc>
        <w:tc>
          <w:tcPr>
            <w:tcW w:w="503" w:type="dxa"/>
            <w:vAlign w:val="center"/>
          </w:tcPr>
          <w:p>
            <w:pPr>
              <w:jc w:val="center"/>
              <w:rPr>
                <w:rFonts w:ascii="楷体" w:hAnsi="楷体" w:eastAsia="楷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9" w:type="dxa"/>
            <w:vMerge w:val="continue"/>
            <w:vAlign w:val="center"/>
          </w:tcPr>
          <w:p>
            <w:pPr>
              <w:jc w:val="center"/>
              <w:rPr>
                <w:rFonts w:ascii="楷体" w:hAnsi="楷体" w:eastAsia="楷体"/>
                <w:szCs w:val="21"/>
              </w:rPr>
            </w:pPr>
          </w:p>
        </w:tc>
        <w:tc>
          <w:tcPr>
            <w:tcW w:w="2745" w:type="dxa"/>
            <w:vAlign w:val="center"/>
          </w:tcPr>
          <w:p>
            <w:pPr>
              <w:jc w:val="center"/>
              <w:rPr>
                <w:rFonts w:hint="eastAsia" w:ascii="楷体_GB2312" w:eastAsia="楷体_GB2312"/>
                <w:color w:val="auto"/>
                <w:lang w:eastAsia="zh-CN"/>
              </w:rPr>
            </w:pPr>
            <w:r>
              <w:rPr>
                <w:rFonts w:hint="eastAsia" w:ascii="楷体_GB2312" w:eastAsia="楷体_GB2312"/>
                <w:color w:val="auto"/>
              </w:rPr>
              <w:t>合</w:t>
            </w:r>
            <w:r>
              <w:rPr>
                <w:rFonts w:hint="eastAsia" w:ascii="楷体_GB2312" w:eastAsia="楷体_GB2312"/>
                <w:color w:val="auto"/>
                <w:lang w:eastAsia="zh-CN"/>
              </w:rPr>
              <w:t>奏</w:t>
            </w:r>
          </w:p>
        </w:tc>
        <w:tc>
          <w:tcPr>
            <w:tcW w:w="715" w:type="dxa"/>
            <w:vAlign w:val="center"/>
          </w:tcPr>
          <w:p>
            <w:pPr>
              <w:jc w:val="center"/>
              <w:rPr>
                <w:rFonts w:hint="eastAsia" w:ascii="楷体_GB2312" w:eastAsia="楷体_GB2312"/>
                <w:color w:val="auto"/>
              </w:rPr>
            </w:pPr>
            <w:r>
              <w:rPr>
                <w:rFonts w:hint="eastAsia" w:ascii="楷体_GB2312" w:eastAsia="楷体_GB2312"/>
                <w:color w:val="auto"/>
              </w:rPr>
              <w:t>6</w:t>
            </w:r>
          </w:p>
        </w:tc>
        <w:tc>
          <w:tcPr>
            <w:tcW w:w="816" w:type="dxa"/>
          </w:tcPr>
          <w:p>
            <w:pPr>
              <w:jc w:val="center"/>
              <w:rPr>
                <w:rFonts w:hint="eastAsia" w:ascii="楷体_GB2312" w:eastAsia="楷体_GB2312"/>
                <w:color w:val="auto"/>
              </w:rPr>
            </w:pPr>
            <w:r>
              <w:rPr>
                <w:rFonts w:hint="eastAsia" w:ascii="楷体_GB2312" w:eastAsia="楷体_GB2312"/>
                <w:color w:val="auto"/>
              </w:rPr>
              <w:t>108</w:t>
            </w:r>
          </w:p>
        </w:tc>
        <w:tc>
          <w:tcPr>
            <w:tcW w:w="606" w:type="dxa"/>
            <w:vAlign w:val="center"/>
          </w:tcPr>
          <w:p>
            <w:pPr>
              <w:jc w:val="center"/>
              <w:rPr>
                <w:rFonts w:hint="eastAsia" w:ascii="楷体_GB2312" w:eastAsia="楷体_GB2312"/>
                <w:color w:val="auto"/>
              </w:rPr>
            </w:pPr>
          </w:p>
        </w:tc>
        <w:tc>
          <w:tcPr>
            <w:tcW w:w="567" w:type="dxa"/>
            <w:vAlign w:val="center"/>
          </w:tcPr>
          <w:p>
            <w:pPr>
              <w:jc w:val="center"/>
              <w:rPr>
                <w:rFonts w:ascii="楷体" w:hAnsi="楷体" w:eastAsia="楷体"/>
                <w:szCs w:val="21"/>
              </w:rPr>
            </w:pPr>
          </w:p>
        </w:tc>
        <w:tc>
          <w:tcPr>
            <w:tcW w:w="606" w:type="dxa"/>
            <w:vAlign w:val="center"/>
          </w:tcPr>
          <w:p>
            <w:pPr>
              <w:jc w:val="center"/>
              <w:rPr>
                <w:rFonts w:ascii="楷体" w:hAnsi="楷体" w:eastAsia="楷体"/>
                <w:szCs w:val="21"/>
              </w:rPr>
            </w:pPr>
          </w:p>
        </w:tc>
        <w:tc>
          <w:tcPr>
            <w:tcW w:w="606" w:type="dxa"/>
            <w:vAlign w:val="center"/>
          </w:tcPr>
          <w:p>
            <w:pPr>
              <w:jc w:val="center"/>
              <w:rPr>
                <w:rFonts w:ascii="楷体" w:hAnsi="楷体" w:eastAsia="楷体"/>
                <w:szCs w:val="21"/>
              </w:rPr>
            </w:pPr>
          </w:p>
        </w:tc>
        <w:tc>
          <w:tcPr>
            <w:tcW w:w="606" w:type="dxa"/>
            <w:vAlign w:val="center"/>
          </w:tcPr>
          <w:p>
            <w:pPr>
              <w:jc w:val="center"/>
              <w:rPr>
                <w:rFonts w:ascii="楷体" w:hAnsi="楷体" w:eastAsia="楷体"/>
                <w:szCs w:val="21"/>
              </w:rPr>
            </w:pPr>
            <w:r>
              <w:rPr>
                <w:rFonts w:hint="eastAsia" w:ascii="楷体" w:hAnsi="楷体" w:eastAsia="楷体"/>
                <w:szCs w:val="21"/>
              </w:rPr>
              <w:t>√</w:t>
            </w:r>
          </w:p>
        </w:tc>
        <w:tc>
          <w:tcPr>
            <w:tcW w:w="503" w:type="dxa"/>
            <w:vAlign w:val="center"/>
          </w:tcPr>
          <w:p>
            <w:pPr>
              <w:jc w:val="center"/>
              <w:rPr>
                <w:rFonts w:ascii="楷体" w:hAnsi="楷体" w:eastAsia="楷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9" w:type="dxa"/>
            <w:vMerge w:val="continue"/>
            <w:vAlign w:val="center"/>
          </w:tcPr>
          <w:p>
            <w:pPr>
              <w:jc w:val="center"/>
              <w:rPr>
                <w:rFonts w:ascii="楷体" w:hAnsi="楷体" w:eastAsia="楷体"/>
                <w:szCs w:val="21"/>
              </w:rPr>
            </w:pPr>
          </w:p>
        </w:tc>
        <w:tc>
          <w:tcPr>
            <w:tcW w:w="2745" w:type="dxa"/>
            <w:vAlign w:val="center"/>
          </w:tcPr>
          <w:p>
            <w:pPr>
              <w:jc w:val="center"/>
              <w:rPr>
                <w:rFonts w:hint="eastAsia" w:ascii="楷体_GB2312" w:eastAsia="楷体_GB2312"/>
                <w:color w:val="auto"/>
              </w:rPr>
            </w:pPr>
            <w:r>
              <w:rPr>
                <w:rFonts w:hint="eastAsia" w:ascii="楷体_GB2312" w:eastAsia="楷体_GB2312"/>
                <w:color w:val="auto"/>
              </w:rPr>
              <w:t>和声</w:t>
            </w:r>
          </w:p>
        </w:tc>
        <w:tc>
          <w:tcPr>
            <w:tcW w:w="715" w:type="dxa"/>
            <w:vAlign w:val="center"/>
          </w:tcPr>
          <w:p>
            <w:pPr>
              <w:jc w:val="center"/>
              <w:rPr>
                <w:rFonts w:hint="eastAsia" w:ascii="楷体_GB2312" w:eastAsia="楷体_GB2312"/>
                <w:color w:val="auto"/>
              </w:rPr>
            </w:pPr>
            <w:r>
              <w:rPr>
                <w:rFonts w:hint="eastAsia" w:ascii="楷体_GB2312" w:eastAsia="楷体_GB2312"/>
                <w:color w:val="auto"/>
              </w:rPr>
              <w:t>6</w:t>
            </w:r>
          </w:p>
        </w:tc>
        <w:tc>
          <w:tcPr>
            <w:tcW w:w="816" w:type="dxa"/>
          </w:tcPr>
          <w:p>
            <w:pPr>
              <w:jc w:val="center"/>
              <w:rPr>
                <w:rFonts w:hint="eastAsia" w:ascii="楷体_GB2312" w:eastAsia="楷体_GB2312"/>
                <w:color w:val="auto"/>
              </w:rPr>
            </w:pPr>
            <w:r>
              <w:rPr>
                <w:rFonts w:hint="eastAsia" w:ascii="楷体_GB2312" w:eastAsia="楷体_GB2312"/>
                <w:color w:val="auto"/>
              </w:rPr>
              <w:t>108</w:t>
            </w:r>
          </w:p>
        </w:tc>
        <w:tc>
          <w:tcPr>
            <w:tcW w:w="606" w:type="dxa"/>
            <w:vAlign w:val="center"/>
          </w:tcPr>
          <w:p>
            <w:pPr>
              <w:jc w:val="center"/>
              <w:rPr>
                <w:rFonts w:hint="eastAsia" w:ascii="楷体_GB2312" w:eastAsia="楷体_GB2312"/>
                <w:color w:val="auto"/>
              </w:rPr>
            </w:pPr>
          </w:p>
        </w:tc>
        <w:tc>
          <w:tcPr>
            <w:tcW w:w="567" w:type="dxa"/>
            <w:vAlign w:val="center"/>
          </w:tcPr>
          <w:p>
            <w:pPr>
              <w:jc w:val="center"/>
              <w:rPr>
                <w:rFonts w:ascii="楷体" w:hAnsi="楷体" w:eastAsia="楷体"/>
                <w:szCs w:val="21"/>
              </w:rPr>
            </w:pPr>
          </w:p>
        </w:tc>
        <w:tc>
          <w:tcPr>
            <w:tcW w:w="606" w:type="dxa"/>
            <w:vAlign w:val="center"/>
          </w:tcPr>
          <w:p>
            <w:pPr>
              <w:jc w:val="center"/>
              <w:rPr>
                <w:rFonts w:ascii="楷体" w:hAnsi="楷体" w:eastAsia="楷体"/>
                <w:szCs w:val="21"/>
              </w:rPr>
            </w:pPr>
          </w:p>
        </w:tc>
        <w:tc>
          <w:tcPr>
            <w:tcW w:w="606" w:type="dxa"/>
            <w:vAlign w:val="center"/>
          </w:tcPr>
          <w:p>
            <w:pPr>
              <w:jc w:val="center"/>
              <w:rPr>
                <w:rFonts w:ascii="楷体" w:hAnsi="楷体" w:eastAsia="楷体"/>
                <w:szCs w:val="21"/>
              </w:rPr>
            </w:pPr>
          </w:p>
        </w:tc>
        <w:tc>
          <w:tcPr>
            <w:tcW w:w="606" w:type="dxa"/>
            <w:vAlign w:val="center"/>
          </w:tcPr>
          <w:p>
            <w:pPr>
              <w:jc w:val="center"/>
              <w:rPr>
                <w:rFonts w:ascii="楷体" w:hAnsi="楷体" w:eastAsia="楷体"/>
                <w:szCs w:val="21"/>
              </w:rPr>
            </w:pPr>
            <w:r>
              <w:rPr>
                <w:rFonts w:hint="eastAsia" w:ascii="楷体" w:hAnsi="楷体" w:eastAsia="楷体"/>
                <w:szCs w:val="21"/>
              </w:rPr>
              <w:t>√</w:t>
            </w:r>
          </w:p>
        </w:tc>
        <w:tc>
          <w:tcPr>
            <w:tcW w:w="503" w:type="dxa"/>
            <w:vAlign w:val="center"/>
          </w:tcPr>
          <w:p>
            <w:pPr>
              <w:jc w:val="center"/>
              <w:rPr>
                <w:rFonts w:ascii="楷体" w:hAnsi="楷体" w:eastAsia="楷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9" w:type="dxa"/>
            <w:vMerge w:val="restart"/>
            <w:vAlign w:val="center"/>
          </w:tcPr>
          <w:p>
            <w:pPr>
              <w:jc w:val="center"/>
              <w:rPr>
                <w:rFonts w:ascii="楷体" w:hAnsi="楷体" w:eastAsia="楷体"/>
                <w:szCs w:val="21"/>
              </w:rPr>
            </w:pPr>
            <w:r>
              <w:rPr>
                <w:rFonts w:hint="eastAsia" w:ascii="楷体" w:hAnsi="楷体" w:eastAsia="楷体"/>
                <w:szCs w:val="21"/>
              </w:rPr>
              <w:t>实习</w:t>
            </w:r>
          </w:p>
        </w:tc>
        <w:tc>
          <w:tcPr>
            <w:tcW w:w="2745" w:type="dxa"/>
            <w:vAlign w:val="center"/>
          </w:tcPr>
          <w:p>
            <w:pPr>
              <w:jc w:val="center"/>
              <w:rPr>
                <w:rFonts w:hint="eastAsia" w:ascii="楷体_GB2312" w:eastAsia="楷体_GB2312"/>
                <w:color w:val="auto"/>
              </w:rPr>
            </w:pPr>
            <w:r>
              <w:rPr>
                <w:rFonts w:hint="eastAsia" w:ascii="楷体_GB2312" w:eastAsia="楷体_GB2312"/>
                <w:color w:val="auto"/>
              </w:rPr>
              <w:t>认识实习</w:t>
            </w:r>
          </w:p>
        </w:tc>
        <w:tc>
          <w:tcPr>
            <w:tcW w:w="715" w:type="dxa"/>
            <w:vAlign w:val="center"/>
          </w:tcPr>
          <w:p>
            <w:pPr>
              <w:jc w:val="center"/>
              <w:rPr>
                <w:rFonts w:hint="eastAsia" w:ascii="楷体_GB2312" w:eastAsia="楷体_GB2312"/>
                <w:color w:val="auto"/>
              </w:rPr>
            </w:pPr>
            <w:r>
              <w:rPr>
                <w:rFonts w:hint="eastAsia" w:ascii="楷体_GB2312" w:eastAsia="楷体_GB2312"/>
                <w:color w:val="auto"/>
              </w:rPr>
              <w:t>12</w:t>
            </w:r>
          </w:p>
        </w:tc>
        <w:tc>
          <w:tcPr>
            <w:tcW w:w="816" w:type="dxa"/>
            <w:vAlign w:val="center"/>
          </w:tcPr>
          <w:p>
            <w:pPr>
              <w:jc w:val="center"/>
              <w:rPr>
                <w:rFonts w:hint="eastAsia" w:ascii="楷体_GB2312" w:eastAsia="楷体_GB2312"/>
                <w:color w:val="auto"/>
              </w:rPr>
            </w:pPr>
            <w:r>
              <w:rPr>
                <w:rFonts w:hint="eastAsia" w:ascii="楷体_GB2312" w:eastAsia="楷体_GB2312"/>
                <w:color w:val="auto"/>
              </w:rPr>
              <w:t>216</w:t>
            </w:r>
          </w:p>
        </w:tc>
        <w:tc>
          <w:tcPr>
            <w:tcW w:w="606" w:type="dxa"/>
            <w:vAlign w:val="center"/>
          </w:tcPr>
          <w:p>
            <w:pPr>
              <w:jc w:val="center"/>
              <w:rPr>
                <w:rFonts w:hint="eastAsia" w:ascii="楷体_GB2312" w:eastAsia="楷体_GB2312"/>
                <w:color w:val="auto"/>
              </w:rPr>
            </w:pPr>
            <w:r>
              <w:rPr>
                <w:rFonts w:hint="eastAsia" w:ascii="楷体_GB2312" w:eastAsia="楷体_GB2312"/>
                <w:color w:val="auto"/>
              </w:rPr>
              <w:t>√</w:t>
            </w:r>
          </w:p>
        </w:tc>
        <w:tc>
          <w:tcPr>
            <w:tcW w:w="567" w:type="dxa"/>
            <w:vAlign w:val="center"/>
          </w:tcPr>
          <w:p>
            <w:pPr>
              <w:jc w:val="center"/>
              <w:rPr>
                <w:rFonts w:ascii="楷体" w:hAnsi="楷体" w:eastAsia="楷体"/>
                <w:color w:val="FF0000"/>
                <w:szCs w:val="21"/>
              </w:rPr>
            </w:pPr>
            <w:r>
              <w:rPr>
                <w:rFonts w:hint="eastAsia" w:ascii="楷体" w:hAnsi="楷体" w:eastAsia="楷体"/>
                <w:color w:val="FF0000"/>
                <w:szCs w:val="21"/>
              </w:rPr>
              <w:t>√</w:t>
            </w:r>
          </w:p>
        </w:tc>
        <w:tc>
          <w:tcPr>
            <w:tcW w:w="606" w:type="dxa"/>
            <w:vAlign w:val="center"/>
          </w:tcPr>
          <w:p>
            <w:pPr>
              <w:jc w:val="center"/>
              <w:rPr>
                <w:rFonts w:ascii="楷体" w:hAnsi="楷体" w:eastAsia="楷体"/>
                <w:color w:val="FF0000"/>
                <w:szCs w:val="21"/>
              </w:rPr>
            </w:pPr>
            <w:r>
              <w:rPr>
                <w:rFonts w:hint="eastAsia" w:ascii="楷体" w:hAnsi="楷体" w:eastAsia="楷体"/>
                <w:color w:val="FF0000"/>
                <w:szCs w:val="21"/>
              </w:rPr>
              <w:t>√</w:t>
            </w:r>
          </w:p>
        </w:tc>
        <w:tc>
          <w:tcPr>
            <w:tcW w:w="606" w:type="dxa"/>
            <w:vAlign w:val="center"/>
          </w:tcPr>
          <w:p>
            <w:pPr>
              <w:jc w:val="center"/>
              <w:rPr>
                <w:rFonts w:ascii="楷体" w:hAnsi="楷体" w:eastAsia="楷体"/>
                <w:color w:val="FF0000"/>
                <w:szCs w:val="21"/>
              </w:rPr>
            </w:pPr>
            <w:r>
              <w:rPr>
                <w:rFonts w:hint="eastAsia" w:ascii="楷体" w:hAnsi="楷体" w:eastAsia="楷体"/>
                <w:color w:val="FF0000"/>
                <w:szCs w:val="21"/>
              </w:rPr>
              <w:t>√</w:t>
            </w:r>
          </w:p>
        </w:tc>
        <w:tc>
          <w:tcPr>
            <w:tcW w:w="606" w:type="dxa"/>
            <w:vAlign w:val="center"/>
          </w:tcPr>
          <w:p>
            <w:pPr>
              <w:jc w:val="center"/>
              <w:rPr>
                <w:rFonts w:ascii="楷体" w:hAnsi="楷体" w:eastAsia="楷体"/>
                <w:color w:val="FF0000"/>
                <w:szCs w:val="21"/>
              </w:rPr>
            </w:pPr>
            <w:r>
              <w:rPr>
                <w:rFonts w:hint="eastAsia" w:ascii="楷体" w:hAnsi="楷体" w:eastAsia="楷体"/>
                <w:color w:val="FF0000"/>
                <w:szCs w:val="21"/>
              </w:rPr>
              <w:t>√</w:t>
            </w:r>
          </w:p>
        </w:tc>
        <w:tc>
          <w:tcPr>
            <w:tcW w:w="503" w:type="dxa"/>
            <w:vAlign w:val="center"/>
          </w:tcPr>
          <w:p>
            <w:pPr>
              <w:jc w:val="center"/>
              <w:rPr>
                <w:rFonts w:ascii="楷体" w:hAnsi="楷体" w:eastAsia="楷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9" w:type="dxa"/>
            <w:vMerge w:val="continue"/>
            <w:vAlign w:val="center"/>
          </w:tcPr>
          <w:p>
            <w:pPr>
              <w:jc w:val="center"/>
              <w:rPr>
                <w:rFonts w:ascii="楷体" w:hAnsi="楷体" w:eastAsia="楷体"/>
                <w:szCs w:val="21"/>
              </w:rPr>
            </w:pPr>
          </w:p>
        </w:tc>
        <w:tc>
          <w:tcPr>
            <w:tcW w:w="2745" w:type="dxa"/>
            <w:vAlign w:val="center"/>
          </w:tcPr>
          <w:p>
            <w:pPr>
              <w:jc w:val="center"/>
              <w:rPr>
                <w:rFonts w:hint="eastAsia" w:ascii="楷体_GB2312" w:eastAsia="楷体_GB2312"/>
                <w:color w:val="auto"/>
              </w:rPr>
            </w:pPr>
            <w:r>
              <w:rPr>
                <w:rFonts w:hint="eastAsia" w:ascii="楷体_GB2312" w:eastAsia="楷体_GB2312"/>
                <w:color w:val="auto"/>
              </w:rPr>
              <w:t>顶岗实习</w:t>
            </w:r>
          </w:p>
        </w:tc>
        <w:tc>
          <w:tcPr>
            <w:tcW w:w="715" w:type="dxa"/>
            <w:vAlign w:val="center"/>
          </w:tcPr>
          <w:p>
            <w:pPr>
              <w:jc w:val="center"/>
              <w:rPr>
                <w:rFonts w:hint="eastAsia" w:ascii="楷体_GB2312" w:eastAsia="楷体_GB2312"/>
                <w:color w:val="auto"/>
              </w:rPr>
            </w:pPr>
            <w:r>
              <w:rPr>
                <w:rFonts w:hint="eastAsia" w:ascii="楷体_GB2312" w:eastAsia="楷体_GB2312"/>
                <w:color w:val="auto"/>
              </w:rPr>
              <w:t>48</w:t>
            </w:r>
          </w:p>
        </w:tc>
        <w:tc>
          <w:tcPr>
            <w:tcW w:w="816" w:type="dxa"/>
            <w:vAlign w:val="center"/>
          </w:tcPr>
          <w:p>
            <w:pPr>
              <w:jc w:val="center"/>
              <w:rPr>
                <w:rFonts w:hint="eastAsia" w:ascii="楷体_GB2312" w:eastAsia="楷体_GB2312"/>
                <w:color w:val="auto"/>
              </w:rPr>
            </w:pPr>
            <w:r>
              <w:rPr>
                <w:rFonts w:hint="eastAsia" w:ascii="楷体_GB2312" w:eastAsia="楷体_GB2312"/>
                <w:color w:val="auto"/>
              </w:rPr>
              <w:t>800</w:t>
            </w:r>
          </w:p>
        </w:tc>
        <w:tc>
          <w:tcPr>
            <w:tcW w:w="606" w:type="dxa"/>
            <w:vAlign w:val="center"/>
          </w:tcPr>
          <w:p>
            <w:pPr>
              <w:jc w:val="center"/>
              <w:rPr>
                <w:rFonts w:hint="eastAsia" w:ascii="楷体_GB2312" w:eastAsia="楷体_GB2312"/>
                <w:color w:val="auto"/>
              </w:rPr>
            </w:pPr>
          </w:p>
        </w:tc>
        <w:tc>
          <w:tcPr>
            <w:tcW w:w="567" w:type="dxa"/>
            <w:vAlign w:val="center"/>
          </w:tcPr>
          <w:p>
            <w:pPr>
              <w:jc w:val="center"/>
              <w:rPr>
                <w:rFonts w:ascii="楷体" w:hAnsi="楷体" w:eastAsia="楷体"/>
                <w:szCs w:val="21"/>
              </w:rPr>
            </w:pPr>
          </w:p>
        </w:tc>
        <w:tc>
          <w:tcPr>
            <w:tcW w:w="606" w:type="dxa"/>
            <w:vAlign w:val="center"/>
          </w:tcPr>
          <w:p>
            <w:pPr>
              <w:jc w:val="center"/>
              <w:rPr>
                <w:rFonts w:ascii="楷体" w:hAnsi="楷体" w:eastAsia="楷体"/>
                <w:szCs w:val="21"/>
              </w:rPr>
            </w:pPr>
          </w:p>
        </w:tc>
        <w:tc>
          <w:tcPr>
            <w:tcW w:w="606" w:type="dxa"/>
            <w:vAlign w:val="center"/>
          </w:tcPr>
          <w:p>
            <w:pPr>
              <w:jc w:val="center"/>
              <w:rPr>
                <w:rFonts w:ascii="楷体" w:hAnsi="楷体" w:eastAsia="楷体"/>
                <w:szCs w:val="21"/>
              </w:rPr>
            </w:pPr>
          </w:p>
        </w:tc>
        <w:tc>
          <w:tcPr>
            <w:tcW w:w="606" w:type="dxa"/>
            <w:vAlign w:val="center"/>
          </w:tcPr>
          <w:p>
            <w:pPr>
              <w:jc w:val="center"/>
              <w:rPr>
                <w:rFonts w:ascii="楷体" w:hAnsi="楷体" w:eastAsia="楷体"/>
                <w:szCs w:val="21"/>
              </w:rPr>
            </w:pPr>
          </w:p>
        </w:tc>
        <w:tc>
          <w:tcPr>
            <w:tcW w:w="503" w:type="dxa"/>
            <w:vAlign w:val="center"/>
          </w:tcPr>
          <w:p>
            <w:pPr>
              <w:jc w:val="center"/>
              <w:rPr>
                <w:rFonts w:ascii="楷体" w:hAnsi="楷体" w:eastAsia="楷体"/>
                <w:szCs w:val="21"/>
              </w:rPr>
            </w:pPr>
            <w:r>
              <w:rPr>
                <w:rFonts w:hint="eastAsia" w:ascii="楷体" w:hAnsi="楷体" w:eastAsia="楷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9" w:type="dxa"/>
            <w:vAlign w:val="center"/>
          </w:tcPr>
          <w:p>
            <w:pPr>
              <w:jc w:val="center"/>
              <w:rPr>
                <w:rFonts w:ascii="楷体" w:hAnsi="楷体" w:eastAsia="楷体"/>
                <w:szCs w:val="21"/>
              </w:rPr>
            </w:pPr>
            <w:r>
              <w:rPr>
                <w:rFonts w:hint="eastAsia" w:ascii="楷体" w:hAnsi="楷体" w:eastAsia="楷体"/>
                <w:szCs w:val="21"/>
              </w:rPr>
              <w:t>合计</w:t>
            </w:r>
          </w:p>
        </w:tc>
        <w:tc>
          <w:tcPr>
            <w:tcW w:w="2745" w:type="dxa"/>
            <w:vAlign w:val="center"/>
          </w:tcPr>
          <w:p>
            <w:pPr>
              <w:jc w:val="center"/>
              <w:rPr>
                <w:rFonts w:hint="eastAsia" w:ascii="楷体_GB2312" w:eastAsia="楷体_GB2312"/>
                <w:color w:val="auto"/>
              </w:rPr>
            </w:pPr>
          </w:p>
        </w:tc>
        <w:tc>
          <w:tcPr>
            <w:tcW w:w="715" w:type="dxa"/>
            <w:vAlign w:val="center"/>
          </w:tcPr>
          <w:p>
            <w:pPr>
              <w:jc w:val="center"/>
              <w:rPr>
                <w:rFonts w:hint="eastAsia" w:ascii="楷体_GB2312" w:eastAsia="楷体_GB2312"/>
                <w:color w:val="auto"/>
              </w:rPr>
            </w:pPr>
            <w:r>
              <w:rPr>
                <w:rFonts w:hint="eastAsia" w:ascii="楷体_GB2312" w:eastAsia="楷体_GB2312"/>
                <w:color w:val="auto"/>
              </w:rPr>
              <w:t>136</w:t>
            </w:r>
          </w:p>
        </w:tc>
        <w:tc>
          <w:tcPr>
            <w:tcW w:w="816" w:type="dxa"/>
            <w:vAlign w:val="center"/>
          </w:tcPr>
          <w:p>
            <w:pPr>
              <w:jc w:val="center"/>
              <w:rPr>
                <w:rFonts w:hint="eastAsia" w:ascii="楷体_GB2312" w:eastAsia="楷体_GB2312"/>
                <w:color w:val="auto"/>
              </w:rPr>
            </w:pPr>
            <w:r>
              <w:rPr>
                <w:rFonts w:hint="eastAsia" w:ascii="楷体_GB2312" w:eastAsia="楷体_GB2312"/>
                <w:color w:val="auto"/>
              </w:rPr>
              <w:t>2384</w:t>
            </w:r>
          </w:p>
        </w:tc>
        <w:tc>
          <w:tcPr>
            <w:tcW w:w="606" w:type="dxa"/>
            <w:vAlign w:val="center"/>
          </w:tcPr>
          <w:p>
            <w:pPr>
              <w:jc w:val="center"/>
              <w:rPr>
                <w:rFonts w:hint="eastAsia" w:ascii="楷体_GB2312" w:eastAsia="楷体_GB2312"/>
                <w:color w:val="auto"/>
              </w:rPr>
            </w:pPr>
          </w:p>
        </w:tc>
        <w:tc>
          <w:tcPr>
            <w:tcW w:w="567" w:type="dxa"/>
            <w:vAlign w:val="center"/>
          </w:tcPr>
          <w:p>
            <w:pPr>
              <w:jc w:val="center"/>
              <w:rPr>
                <w:rFonts w:ascii="楷体" w:hAnsi="楷体" w:eastAsia="楷体"/>
                <w:szCs w:val="21"/>
              </w:rPr>
            </w:pPr>
          </w:p>
        </w:tc>
        <w:tc>
          <w:tcPr>
            <w:tcW w:w="606" w:type="dxa"/>
            <w:vAlign w:val="center"/>
          </w:tcPr>
          <w:p>
            <w:pPr>
              <w:jc w:val="center"/>
              <w:rPr>
                <w:rFonts w:ascii="楷体" w:hAnsi="楷体" w:eastAsia="楷体"/>
                <w:szCs w:val="21"/>
              </w:rPr>
            </w:pPr>
          </w:p>
        </w:tc>
        <w:tc>
          <w:tcPr>
            <w:tcW w:w="606" w:type="dxa"/>
            <w:vAlign w:val="center"/>
          </w:tcPr>
          <w:p>
            <w:pPr>
              <w:jc w:val="center"/>
              <w:rPr>
                <w:rFonts w:ascii="楷体" w:hAnsi="楷体" w:eastAsia="楷体"/>
                <w:szCs w:val="21"/>
              </w:rPr>
            </w:pPr>
          </w:p>
        </w:tc>
        <w:tc>
          <w:tcPr>
            <w:tcW w:w="606" w:type="dxa"/>
            <w:vAlign w:val="center"/>
          </w:tcPr>
          <w:p>
            <w:pPr>
              <w:jc w:val="center"/>
              <w:rPr>
                <w:rFonts w:ascii="楷体" w:hAnsi="楷体" w:eastAsia="楷体"/>
                <w:szCs w:val="21"/>
              </w:rPr>
            </w:pPr>
          </w:p>
        </w:tc>
        <w:tc>
          <w:tcPr>
            <w:tcW w:w="503" w:type="dxa"/>
            <w:vAlign w:val="center"/>
          </w:tcPr>
          <w:p>
            <w:pPr>
              <w:jc w:val="center"/>
              <w:rPr>
                <w:rFonts w:ascii="楷体" w:hAnsi="楷体" w:eastAsia="楷体"/>
                <w:szCs w:val="21"/>
              </w:rPr>
            </w:pPr>
          </w:p>
        </w:tc>
      </w:tr>
    </w:tbl>
    <w:p>
      <w:pPr>
        <w:overflowPunct w:val="0"/>
        <w:jc w:val="left"/>
        <w:rPr>
          <w:rFonts w:ascii="仿宋_GB2312" w:eastAsia="仿宋_GB2312"/>
          <w:sz w:val="30"/>
          <w:szCs w:val="30"/>
        </w:rPr>
      </w:pPr>
    </w:p>
    <w:p>
      <w:pPr>
        <w:overflowPunct w:val="0"/>
        <w:ind w:firstLine="640" w:firstLineChars="200"/>
        <w:rPr>
          <w:rFonts w:hint="eastAsia" w:ascii="黑体" w:hAnsi="黑体" w:eastAsia="黑体"/>
          <w:sz w:val="32"/>
          <w:szCs w:val="32"/>
        </w:rPr>
      </w:pPr>
      <w:r>
        <w:rPr>
          <w:rFonts w:hint="eastAsia" w:ascii="黑体" w:hAnsi="黑体" w:eastAsia="黑体"/>
          <w:sz w:val="32"/>
          <w:szCs w:val="32"/>
        </w:rPr>
        <w:t>八、实施保障</w:t>
      </w:r>
    </w:p>
    <w:p>
      <w:pPr>
        <w:overflowPunct w:val="0"/>
        <w:ind w:firstLine="600" w:firstLineChars="200"/>
        <w:rPr>
          <w:rFonts w:eastAsia="楷体_GB2312"/>
          <w:sz w:val="30"/>
          <w:szCs w:val="30"/>
        </w:rPr>
      </w:pPr>
      <w:r>
        <w:rPr>
          <w:rFonts w:hint="eastAsia" w:ascii="楷体_GB2312" w:eastAsia="楷体_GB2312"/>
          <w:sz w:val="30"/>
          <w:szCs w:val="30"/>
        </w:rPr>
        <w:t>（一）师资队伍</w:t>
      </w:r>
    </w:p>
    <w:p>
      <w:pPr>
        <w:overflowPunct w:val="0"/>
        <w:ind w:firstLine="600" w:firstLineChars="200"/>
        <w:rPr>
          <w:rFonts w:ascii="仿宋_GB2312" w:eastAsia="仿宋_GB2312"/>
          <w:sz w:val="30"/>
          <w:szCs w:val="30"/>
        </w:rPr>
      </w:pPr>
      <w:r>
        <w:rPr>
          <w:rFonts w:hint="eastAsia" w:ascii="仿宋_GB2312" w:eastAsia="仿宋_GB2312"/>
          <w:sz w:val="30"/>
          <w:szCs w:val="30"/>
        </w:rPr>
        <w:t>1．根据教育部颁布的《中等职业学校教师专业标准》和《中等职业学校设置标准》的有关规定，进行教师队伍建设，合理配置教师资源。专业教师学历职称结构应合理至少应配备具有相关专业中级以上专业技术职务的专任教师2人建立“双师型”专业教师团队，其中“双师型”教师应不低于30％;应有业务水平较高的专业带头人。</w:t>
      </w:r>
    </w:p>
    <w:p>
      <w:pPr>
        <w:overflowPunct w:val="0"/>
        <w:ind w:firstLine="600" w:firstLineChars="200"/>
        <w:rPr>
          <w:rFonts w:ascii="仿宋_GB2312" w:eastAsia="仿宋_GB2312"/>
          <w:sz w:val="30"/>
          <w:szCs w:val="30"/>
        </w:rPr>
      </w:pPr>
      <w:r>
        <w:rPr>
          <w:rFonts w:hint="eastAsia" w:ascii="仿宋_GB2312" w:eastAsia="仿宋_GB2312"/>
          <w:sz w:val="30"/>
          <w:szCs w:val="30"/>
        </w:rPr>
        <w:t>校内专职教师要求：主讲教师具备本专业或相近专业大学本科以上学历（含本科）；应接受过职业教育教学方法论的培训，具有开发职业教育课程的能力；具有助理讲师以上职称高级维修工以上技能证书。</w:t>
      </w:r>
    </w:p>
    <w:p>
      <w:pPr>
        <w:overflowPunct w:val="0"/>
        <w:ind w:firstLine="600" w:firstLineChars="200"/>
        <w:rPr>
          <w:rFonts w:ascii="仿宋_GB2312" w:eastAsia="仿宋_GB2312"/>
          <w:sz w:val="30"/>
          <w:szCs w:val="30"/>
        </w:rPr>
      </w:pPr>
      <w:r>
        <w:rPr>
          <w:rFonts w:hint="eastAsia" w:ascii="仿宋_GB2312" w:eastAsia="仿宋_GB2312"/>
          <w:sz w:val="30"/>
          <w:szCs w:val="30"/>
        </w:rPr>
        <w:t>实训指导教师具备本专业或相近专业大学专科以上学历（含专科）；有技师及以上资格，有丰富的企业维修生产经验。</w:t>
      </w:r>
    </w:p>
    <w:p>
      <w:pPr>
        <w:overflowPunct w:val="0"/>
        <w:ind w:firstLine="600" w:firstLineChars="200"/>
        <w:rPr>
          <w:rFonts w:ascii="仿宋_GB2312" w:eastAsia="仿宋_GB2312"/>
          <w:sz w:val="30"/>
          <w:szCs w:val="30"/>
        </w:rPr>
      </w:pPr>
      <w:r>
        <w:rPr>
          <w:rFonts w:hint="eastAsia" w:ascii="仿宋_GB2312" w:eastAsia="仿宋_GB2312"/>
          <w:sz w:val="30"/>
          <w:szCs w:val="30"/>
        </w:rPr>
        <w:t>企业兼职教师要求：企业兼职教师应具备大学专科以上学历，具有高等级技能证书，在相应的职业岗位上工作5年以上，具有丰富的从业业务经验和管理经验。</w:t>
      </w:r>
    </w:p>
    <w:p>
      <w:pPr>
        <w:overflowPunct w:val="0"/>
        <w:ind w:firstLine="600" w:firstLineChars="200"/>
        <w:rPr>
          <w:rFonts w:eastAsia="楷体_GB2312"/>
          <w:sz w:val="30"/>
          <w:szCs w:val="30"/>
        </w:rPr>
      </w:pPr>
      <w:r>
        <w:rPr>
          <w:rFonts w:hint="eastAsia" w:ascii="楷体_GB2312" w:eastAsia="楷体_GB2312"/>
          <w:sz w:val="30"/>
          <w:szCs w:val="30"/>
        </w:rPr>
        <w:t>（二）教学设施</w:t>
      </w:r>
    </w:p>
    <w:p>
      <w:pPr>
        <w:overflowPunct w:val="0"/>
        <w:ind w:firstLine="600" w:firstLineChars="200"/>
        <w:rPr>
          <w:rFonts w:ascii="仿宋_GB2312" w:eastAsia="仿宋_GB2312"/>
          <w:sz w:val="30"/>
          <w:szCs w:val="30"/>
        </w:rPr>
      </w:pPr>
      <w:r>
        <w:rPr>
          <w:rFonts w:hint="eastAsia" w:ascii="仿宋_GB2312" w:eastAsia="仿宋_GB2312"/>
          <w:sz w:val="30"/>
          <w:szCs w:val="30"/>
        </w:rPr>
        <w:t>对本专业应配备校内实习（实训）室和校外实训基地。</w:t>
      </w:r>
    </w:p>
    <w:p>
      <w:pPr>
        <w:overflowPunct w:val="0"/>
        <w:ind w:firstLine="600" w:firstLineChars="200"/>
        <w:rPr>
          <w:rFonts w:ascii="仿宋_GB2312" w:eastAsia="仿宋_GB2312"/>
          <w:sz w:val="30"/>
          <w:szCs w:val="30"/>
        </w:rPr>
      </w:pPr>
      <w:r>
        <w:rPr>
          <w:rFonts w:hint="eastAsia" w:ascii="仿宋_GB2312" w:eastAsia="仿宋_GB2312"/>
          <w:sz w:val="30"/>
          <w:szCs w:val="30"/>
        </w:rPr>
        <w:t>核心课程实习（实训）室是为了满足培养学生专业核心能力所必须具备实习（实训）条件，要求针对性强，数量充足，并有一定的先进性。</w:t>
      </w:r>
    </w:p>
    <w:p>
      <w:pPr>
        <w:overflowPunct w:val="0"/>
        <w:ind w:firstLine="600" w:firstLineChars="200"/>
        <w:rPr>
          <w:rFonts w:ascii="仿宋_GB2312" w:eastAsia="仿宋_GB2312"/>
          <w:sz w:val="30"/>
          <w:szCs w:val="30"/>
        </w:rPr>
      </w:pPr>
      <w:r>
        <w:rPr>
          <w:rFonts w:hint="eastAsia" w:ascii="仿宋_GB2312" w:eastAsia="仿宋_GB2312"/>
          <w:sz w:val="30"/>
          <w:szCs w:val="30"/>
        </w:rPr>
        <w:t>专门化方向课程实习（实训）室是学校根据区域经济特点和本校的办学特色所开设的专门化方向课程及人才培养需求，有针对性地建设的实习（实训）室。</w:t>
      </w:r>
    </w:p>
    <w:p>
      <w:pPr>
        <w:overflowPunct w:val="0"/>
        <w:ind w:firstLine="600" w:firstLineChars="200"/>
        <w:rPr>
          <w:rFonts w:ascii="仿宋_GB2312" w:eastAsia="仿宋_GB2312"/>
          <w:sz w:val="30"/>
          <w:szCs w:val="30"/>
        </w:rPr>
      </w:pPr>
      <w:r>
        <w:rPr>
          <w:rFonts w:hint="eastAsia" w:ascii="仿宋_GB2312" w:eastAsia="仿宋_GB2312"/>
          <w:color w:val="auto"/>
          <w:sz w:val="30"/>
          <w:szCs w:val="30"/>
          <w:lang w:eastAsia="zh-CN"/>
        </w:rPr>
        <w:t>音乐表演</w:t>
      </w:r>
      <w:r>
        <w:rPr>
          <w:rFonts w:hint="eastAsia" w:ascii="仿宋_GB2312" w:eastAsia="仿宋_GB2312"/>
          <w:color w:val="auto"/>
          <w:sz w:val="30"/>
          <w:szCs w:val="30"/>
        </w:rPr>
        <w:t>专业综合实习</w:t>
      </w:r>
      <w:r>
        <w:rPr>
          <w:rFonts w:hint="eastAsia" w:ascii="仿宋_GB2312" w:eastAsia="仿宋_GB2312"/>
          <w:sz w:val="30"/>
          <w:szCs w:val="30"/>
        </w:rPr>
        <w:t>（实训）室设备参考配备标准如下：</w:t>
      </w:r>
    </w:p>
    <w:p>
      <w:pPr>
        <w:overflowPunct w:val="0"/>
        <w:ind w:firstLine="600" w:firstLineChars="200"/>
        <w:rPr>
          <w:rFonts w:ascii="仿宋_GB2312" w:eastAsia="仿宋_GB2312"/>
          <w:sz w:val="30"/>
          <w:szCs w:val="30"/>
        </w:rPr>
      </w:pPr>
      <w:r>
        <w:rPr>
          <w:rFonts w:hint="eastAsia" w:ascii="仿宋_GB2312" w:eastAsia="仿宋_GB2312"/>
          <w:sz w:val="30"/>
          <w:szCs w:val="30"/>
        </w:rPr>
        <w:t>实训设备和实训场地应满足实训教学基本要求（设备数量应满足至少40人同时操作的需求）。</w:t>
      </w:r>
    </w:p>
    <w:p>
      <w:pPr>
        <w:overflowPunct w:val="0"/>
        <w:ind w:firstLine="600" w:firstLineChars="200"/>
        <w:rPr>
          <w:rFonts w:ascii="仿宋_GB2312" w:eastAsia="仿宋_GB2312"/>
          <w:color w:val="auto"/>
          <w:sz w:val="30"/>
          <w:szCs w:val="30"/>
        </w:rPr>
      </w:pPr>
      <w:r>
        <w:rPr>
          <w:rFonts w:hint="eastAsia" w:ascii="仿宋_GB2312" w:eastAsia="仿宋_GB2312"/>
          <w:sz w:val="30"/>
          <w:szCs w:val="30"/>
        </w:rPr>
        <w:t>说明：</w:t>
      </w:r>
      <w:r>
        <w:rPr>
          <w:rFonts w:hint="eastAsia" w:ascii="仿宋_GB2312" w:eastAsia="仿宋_GB2312"/>
          <w:color w:val="auto"/>
          <w:sz w:val="30"/>
          <w:szCs w:val="30"/>
        </w:rPr>
        <w:t>校内实训实习必须具备</w:t>
      </w:r>
      <w:r>
        <w:rPr>
          <w:rFonts w:hint="eastAsia" w:ascii="仿宋_GB2312" w:eastAsia="仿宋_GB2312"/>
          <w:color w:val="auto"/>
          <w:sz w:val="30"/>
          <w:szCs w:val="30"/>
          <w:lang w:eastAsia="zh-CN"/>
        </w:rPr>
        <w:t>钢琴教室</w:t>
      </w:r>
      <w:r>
        <w:rPr>
          <w:rFonts w:hint="eastAsia" w:ascii="仿宋_GB2312" w:eastAsia="仿宋_GB2312"/>
          <w:color w:val="auto"/>
          <w:sz w:val="30"/>
          <w:szCs w:val="30"/>
        </w:rPr>
        <w:t>、</w:t>
      </w:r>
      <w:r>
        <w:rPr>
          <w:rFonts w:hint="eastAsia" w:ascii="仿宋_GB2312" w:eastAsia="仿宋_GB2312"/>
          <w:color w:val="auto"/>
          <w:sz w:val="30"/>
          <w:szCs w:val="30"/>
          <w:lang w:eastAsia="zh-CN"/>
        </w:rPr>
        <w:t>音乐教室</w:t>
      </w:r>
      <w:r>
        <w:rPr>
          <w:rFonts w:hint="eastAsia" w:ascii="仿宋_GB2312" w:eastAsia="仿宋_GB2312"/>
          <w:color w:val="auto"/>
          <w:sz w:val="30"/>
          <w:szCs w:val="30"/>
        </w:rPr>
        <w:t>、</w:t>
      </w:r>
      <w:r>
        <w:rPr>
          <w:rFonts w:hint="eastAsia" w:ascii="仿宋_GB2312" w:eastAsia="仿宋_GB2312"/>
          <w:color w:val="auto"/>
          <w:sz w:val="30"/>
          <w:szCs w:val="30"/>
          <w:lang w:eastAsia="zh-CN"/>
        </w:rPr>
        <w:t>电钢教室</w:t>
      </w:r>
      <w:r>
        <w:rPr>
          <w:rFonts w:hint="eastAsia" w:ascii="仿宋_GB2312" w:eastAsia="仿宋_GB2312"/>
          <w:color w:val="auto"/>
          <w:sz w:val="30"/>
          <w:szCs w:val="30"/>
        </w:rPr>
        <w:t>、</w:t>
      </w:r>
      <w:r>
        <w:rPr>
          <w:rFonts w:hint="eastAsia" w:ascii="仿宋_GB2312" w:eastAsia="仿宋_GB2312"/>
          <w:color w:val="auto"/>
          <w:sz w:val="30"/>
          <w:szCs w:val="30"/>
          <w:lang w:eastAsia="zh-CN"/>
        </w:rPr>
        <w:t>舞蹈教室</w:t>
      </w:r>
      <w:r>
        <w:rPr>
          <w:rFonts w:hint="eastAsia" w:ascii="仿宋_GB2312" w:eastAsia="仿宋_GB2312"/>
          <w:color w:val="auto"/>
          <w:sz w:val="30"/>
          <w:szCs w:val="30"/>
        </w:rPr>
        <w:t>等实训室。</w:t>
      </w:r>
    </w:p>
    <w:p>
      <w:pPr>
        <w:overflowPunct w:val="0"/>
        <w:ind w:firstLine="600" w:firstLineChars="200"/>
        <w:rPr>
          <w:rFonts w:hint="eastAsia" w:ascii="仿宋_GB2312" w:eastAsia="仿宋_GB2312"/>
          <w:sz w:val="30"/>
          <w:szCs w:val="30"/>
          <w:lang w:eastAsia="zh-CN"/>
        </w:rPr>
      </w:pPr>
      <w:r>
        <w:rPr>
          <w:rFonts w:hint="eastAsia" w:ascii="仿宋_GB2312" w:eastAsia="仿宋_GB2312"/>
          <w:color w:val="auto"/>
          <w:sz w:val="30"/>
          <w:szCs w:val="30"/>
        </w:rPr>
        <w:t>校外实训基地要</w:t>
      </w:r>
      <w:r>
        <w:rPr>
          <w:rFonts w:hint="eastAsia" w:ascii="仿宋_GB2312" w:eastAsia="仿宋_GB2312"/>
          <w:sz w:val="30"/>
          <w:szCs w:val="30"/>
        </w:rPr>
        <w:t>与专业方向对口，可由学校独立建设或与外部企事业单位按照优势互补、互惠互利的原则联合建设；</w:t>
      </w:r>
      <w:r>
        <w:rPr>
          <w:rFonts w:hint="eastAsia" w:ascii="仿宋_GB2312" w:eastAsia="仿宋_GB2312"/>
          <w:sz w:val="30"/>
          <w:szCs w:val="30"/>
          <w:lang w:eastAsia="zh-CN"/>
        </w:rPr>
        <w:t>主要承担实体教学、模拟实践、教育科研三项职能。所有音乐表演专业学生都要在实训基地进行专业技能训练，开展教学科研活动，提升专业综合实践能力，增强专业素养。</w:t>
      </w:r>
    </w:p>
    <w:p>
      <w:pPr>
        <w:overflowPunct w:val="0"/>
        <w:ind w:firstLine="600" w:firstLineChars="200"/>
        <w:rPr>
          <w:rFonts w:eastAsia="楷体_GB2312"/>
          <w:sz w:val="30"/>
          <w:szCs w:val="30"/>
        </w:rPr>
      </w:pPr>
      <w:r>
        <w:rPr>
          <w:rFonts w:hint="eastAsia" w:ascii="楷体_GB2312" w:eastAsia="楷体_GB2312"/>
          <w:sz w:val="30"/>
          <w:szCs w:val="30"/>
        </w:rPr>
        <w:t>（三）教学资源</w:t>
      </w:r>
    </w:p>
    <w:p>
      <w:pPr>
        <w:overflowPunct w:val="0"/>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（1）图书资料  专业图书资料基本上能满足师生借阅需要。在校图书馆藏书中，本专业图书一般不少于6000册，期刊15种，与本专业直接相关的书籍和期刊杂志总数不低于40册/每位学生。并建有电子阅览室。</w:t>
      </w:r>
    </w:p>
    <w:p>
      <w:pPr>
        <w:overflowPunct w:val="0"/>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（2）交流资料  有一定数量的国内外学术交流资料；有一定数量的校际学术、教学研究交流资料；有历年校刊、论文及学生优秀毕业论文(报告)等完整资料。</w:t>
      </w:r>
    </w:p>
    <w:p>
      <w:pPr>
        <w:overflowPunct w:val="0"/>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（3）在教学过程中，要有用挂图、模型、教具、教学录像片等教学资源，帮助学生掌握基本知识、基本技能，了解现代农艺技术专业的前沿科学与先进技术。</w:t>
      </w:r>
    </w:p>
    <w:p>
      <w:pPr>
        <w:overflowPunct w:val="0"/>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（4）注重实训指导教材的开发和应用。</w:t>
      </w:r>
    </w:p>
    <w:p>
      <w:pPr>
        <w:overflowPunct w:val="0"/>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（5）具有一定的投影仪、多媒体等现代化教学设备，计算机数量不少于1台/10名学生，并配有必需的教学软件。</w:t>
      </w:r>
    </w:p>
    <w:p>
      <w:pPr>
        <w:overflowPunct w:val="0"/>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6）注重视听光盘、多媒体仿真软件、多媒体课件等现代化教学资源的开发和利用，与真实的工作场景结合，丰富教学手段和方法，激发学生的学习兴趣，促进学生对知识的理解和掌握。同时建议加强课程资源的开发，建立跨校的多媒体课程资源的数据库，努力实现多媒体资源的共享，以提高课程资源利用效率。</w:t>
      </w:r>
    </w:p>
    <w:p>
      <w:pPr>
        <w:overflowPunct w:val="0"/>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7）积极开发和利用网络课程资源。充分利用诸如电子书籍、电子期刊、数据库、数字图书馆、教育网站和电子论坛等网上信息资源，促使教学从单一媒体向多种媒体转变、教学活动从信息的单向传递向双向交换转变、学生单独学习向合作学习转变。同时应积极创造条件搭建远程教学平台，扩大课程资源的交互空间。</w:t>
      </w:r>
    </w:p>
    <w:p>
      <w:pPr>
        <w:overflowPunct w:val="0"/>
        <w:ind w:firstLine="600" w:firstLineChars="200"/>
        <w:rPr>
          <w:rFonts w:eastAsia="楷体_GB2312"/>
          <w:sz w:val="30"/>
          <w:szCs w:val="30"/>
        </w:rPr>
      </w:pPr>
      <w:r>
        <w:rPr>
          <w:rFonts w:hint="eastAsia" w:ascii="楷体_GB2312" w:eastAsia="楷体_GB2312"/>
          <w:sz w:val="30"/>
          <w:szCs w:val="30"/>
        </w:rPr>
        <w:t>（四）教学方法</w:t>
      </w:r>
    </w:p>
    <w:p>
      <w:pPr>
        <w:overflowPunct w:val="0"/>
        <w:ind w:firstLine="600" w:firstLineChars="200"/>
        <w:rPr>
          <w:rFonts w:ascii="仿宋_GB2312" w:hAnsi="仿宋_GB2312" w:eastAsia="仿宋_GB2312" w:cs="仿宋_GB2312"/>
          <w:color w:val="auto"/>
          <w:sz w:val="30"/>
          <w:szCs w:val="30"/>
        </w:rPr>
      </w:pPr>
      <w:r>
        <w:rPr>
          <w:rFonts w:hint="eastAsia" w:ascii="仿宋_GB2312" w:hAnsi="仿宋_GB2312" w:eastAsia="仿宋_GB2312" w:cs="仿宋_GB2312"/>
          <w:sz w:val="30"/>
          <w:szCs w:val="30"/>
        </w:rPr>
        <w:t>依据专业培养目标和人才规格要求，以及学生能力与教学资源，采用适当的教学方法，以达到预期的教学目标。可采用讲授式教学、启发式教学、案例式教学、项目式教学、问题探究式教学、理实一体化教学、任务驱动式教学等方法，通过企业参观、集体讲解、师生对话、小组讨论、案例分析、演讲竞赛、模拟实验、分组训练、综合实践等形式，配合实物教学设备、多媒体教学课件、数字化教学资源、仿真模拟软件等手段，使学生更好地理解和掌握比较抽</w:t>
      </w:r>
      <w:r>
        <w:rPr>
          <w:rFonts w:hint="eastAsia" w:ascii="仿宋_GB2312" w:hAnsi="仿宋_GB2312" w:eastAsia="仿宋_GB2312" w:cs="仿宋_GB2312"/>
          <w:color w:val="auto"/>
          <w:sz w:val="30"/>
          <w:szCs w:val="30"/>
        </w:rPr>
        <w:t>象的原理性知识，调动学生学习积极性，提高教学效果，使学生奠定扎实的基础并具备从事</w:t>
      </w:r>
      <w:r>
        <w:rPr>
          <w:rFonts w:hint="eastAsia" w:ascii="仿宋_GB2312" w:hAnsi="仿宋_GB2312" w:eastAsia="仿宋_GB2312" w:cs="仿宋_GB2312"/>
          <w:color w:val="auto"/>
          <w:sz w:val="30"/>
          <w:szCs w:val="30"/>
          <w:lang w:eastAsia="zh-CN"/>
        </w:rPr>
        <w:t>音乐表演</w:t>
      </w:r>
      <w:r>
        <w:rPr>
          <w:rFonts w:hint="eastAsia" w:ascii="仿宋_GB2312" w:hAnsi="仿宋_GB2312" w:eastAsia="仿宋_GB2312" w:cs="仿宋_GB2312"/>
          <w:color w:val="auto"/>
          <w:sz w:val="30"/>
          <w:szCs w:val="30"/>
        </w:rPr>
        <w:t>工作的基础技能。为专业基础课和专业技能课的学习以及再教育奠定基础。</w:t>
      </w:r>
    </w:p>
    <w:p>
      <w:pPr>
        <w:overflowPunct w:val="0"/>
        <w:ind w:firstLine="600" w:firstLineChars="200"/>
        <w:rPr>
          <w:rFonts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（1）依据本方案，制定实施性教学计划。在制定实施性教学计划时，要结合本地实际情况和学校的办学特色。各课程课时，可视学生程度、师资队伍状况、社会需要及本校实习实训设备情况酌量增减。</w:t>
      </w:r>
    </w:p>
    <w:p>
      <w:pPr>
        <w:overflowPunct w:val="0"/>
        <w:ind w:firstLine="600" w:firstLineChars="200"/>
        <w:rPr>
          <w:rFonts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2）根据人才培养规格要求和本专业教学特点，可把部分公共基础课和专业技能课放在第一学年完成，第二学年按专业方向安排技能方向课和技能实训课及部分时间的认知或顶岗实习，第三学年安排部分选修课程、技能实训课程及企业顶岗实习。</w:t>
      </w:r>
    </w:p>
    <w:p>
      <w:pPr>
        <w:overflowPunct w:val="0"/>
        <w:ind w:firstLine="600" w:firstLineChars="200"/>
        <w:rPr>
          <w:rFonts w:ascii="仿宋_GB2312" w:hAnsi="仿宋_GB2312" w:eastAsia="仿宋_GB2312" w:cs="仿宋_GB2312"/>
          <w:sz w:val="30"/>
          <w:szCs w:val="30"/>
        </w:rPr>
      </w:pPr>
      <w:r>
        <w:rPr>
          <w:rFonts w:hint="eastAsia" w:ascii="仿宋_GB2312" w:hAnsi="仿宋_GB2312" w:eastAsia="仿宋_GB2312" w:cs="仿宋_GB2312"/>
          <w:color w:val="auto"/>
          <w:sz w:val="30"/>
          <w:szCs w:val="30"/>
        </w:rPr>
        <w:t>（3）可根据学生个性发</w:t>
      </w:r>
      <w:r>
        <w:rPr>
          <w:rFonts w:hint="eastAsia" w:ascii="仿宋_GB2312" w:hAnsi="仿宋_GB2312" w:eastAsia="仿宋_GB2312" w:cs="仿宋_GB2312"/>
          <w:sz w:val="30"/>
          <w:szCs w:val="30"/>
        </w:rPr>
        <w:t>展、就业岗位需要以及学校自身的办学条件和学生就业情况，设置校企合作特色课程；也可根据企业的用人要求，开展订单式人才培养，并自主设置学校特色课程。</w:t>
      </w:r>
    </w:p>
    <w:p>
      <w:pPr>
        <w:overflowPunct w:val="0"/>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（4）在教学实施前，要组织任课教师进行教学设计，明确课程实施的载体，制定课程实施的具体方案，细化考核标准和确定评价方法。</w:t>
      </w:r>
    </w:p>
    <w:p>
      <w:pPr>
        <w:overflowPunct w:val="0"/>
        <w:ind w:firstLine="600" w:firstLineChars="200"/>
        <w:rPr>
          <w:rFonts w:eastAsia="楷体_GB2312"/>
          <w:sz w:val="30"/>
          <w:szCs w:val="30"/>
        </w:rPr>
      </w:pPr>
      <w:r>
        <w:rPr>
          <w:rFonts w:hint="eastAsia" w:ascii="楷体_GB2312" w:eastAsia="楷体_GB2312"/>
          <w:sz w:val="30"/>
          <w:szCs w:val="30"/>
        </w:rPr>
        <w:t>（五）学习评价</w:t>
      </w:r>
    </w:p>
    <w:p>
      <w:pPr>
        <w:overflowPunct w:val="0"/>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教学效果评价采用过程评价和结果评价相结合的方式。</w:t>
      </w:r>
    </w:p>
    <w:p>
      <w:pPr>
        <w:overflowPunct w:val="0"/>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1.改革传统的学生评价手段和方法。采用学段评价、目标评价、任务评价、理论与实践一体化评价模式。</w:t>
      </w:r>
    </w:p>
    <w:p>
      <w:pPr>
        <w:overflowPunct w:val="0"/>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2.强化专业技能考核。为了使学生掌握应用于生产第一线的各专项技能，要强化对实践技能的考核。实践技能考核在毕业前进行，既便于学生牢固掌握各项技能，也便于用人单位对毕业生进行考核评价。实践技能是通用模块、专门化方向模块和选修模块中所教授的专业技能，根据各地农产品加工业生产的实际需要由学校规定若干项并由学生选择。同时，也可以结合学生要考取的若干项农产品加工业中级工的资格证书或其他可取得的职业资格证书进行考核。</w:t>
      </w:r>
    </w:p>
    <w:p>
      <w:pPr>
        <w:overflowPunct w:val="0"/>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3.实现评价的多元化，依据学生表现、课堂提问、学生作业、平时测验、实验实训、技能竞赛及考试情况，综合评价学生成绩。</w:t>
      </w:r>
    </w:p>
    <w:p>
      <w:pPr>
        <w:overflowPunct w:val="0"/>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4.应注重学生动手能力和实践中分析问题、解决问题及创新能力的考核，对在学习和应用上有创新的学生应予充分肯定与鼓励，全面综合评价学生能力，发展学生心智。</w:t>
      </w:r>
    </w:p>
    <w:p>
      <w:pPr>
        <w:overflowPunct w:val="0"/>
        <w:ind w:firstLine="600" w:firstLineChars="200"/>
        <w:rPr>
          <w:rFonts w:ascii="仿宋_GB2312" w:hAnsi="仿宋_GB2312" w:eastAsia="仿宋_GB2312" w:cs="仿宋_GB2312"/>
          <w:color w:val="auto"/>
          <w:sz w:val="30"/>
          <w:szCs w:val="30"/>
        </w:rPr>
      </w:pPr>
      <w:r>
        <w:rPr>
          <w:rFonts w:hint="eastAsia" w:ascii="仿宋_GB2312" w:hAnsi="仿宋_GB2312" w:eastAsia="仿宋_GB2312" w:cs="仿宋_GB2312"/>
          <w:sz w:val="30"/>
          <w:szCs w:val="30"/>
        </w:rPr>
        <w:t>5.要将职业技能鉴定纳入到实践教学评价体系之中，学校可向职业技能鉴定主管部门申请职业技能鉴定所或考试培训中心，也可挂靠国家职业技能鉴定所或考试培训中心。学校要出台与本专业相关的《学</w:t>
      </w:r>
      <w:r>
        <w:rPr>
          <w:rFonts w:hint="eastAsia" w:ascii="仿宋_GB2312" w:hAnsi="仿宋_GB2312" w:eastAsia="仿宋_GB2312" w:cs="仿宋_GB2312"/>
          <w:color w:val="auto"/>
          <w:sz w:val="30"/>
          <w:szCs w:val="30"/>
        </w:rPr>
        <w:t>生职业技能培训鉴定管理办法》，推行将学生培训、鉴定成绩记入学生档案，学生必须取得职业资格证书以及毕业证书后方可毕业的“多证”制度。</w:t>
      </w:r>
    </w:p>
    <w:p>
      <w:pPr>
        <w:overflowPunct w:val="0"/>
        <w:ind w:firstLine="600" w:firstLineChars="200"/>
        <w:rPr>
          <w:rFonts w:eastAsia="楷体_GB2312"/>
          <w:color w:val="auto"/>
          <w:sz w:val="30"/>
          <w:szCs w:val="30"/>
        </w:rPr>
      </w:pPr>
      <w:r>
        <w:rPr>
          <w:rFonts w:hint="eastAsia" w:ascii="楷体_GB2312" w:eastAsia="楷体_GB2312"/>
          <w:color w:val="auto"/>
          <w:sz w:val="30"/>
          <w:szCs w:val="30"/>
        </w:rPr>
        <w:t>（六）质量管理</w:t>
      </w:r>
    </w:p>
    <w:p>
      <w:pPr>
        <w:overflowPunct w:val="0"/>
        <w:ind w:firstLine="600" w:firstLineChars="200"/>
        <w:rPr>
          <w:rFonts w:ascii="仿宋_GB2312" w:eastAsia="仿宋_GB2312"/>
          <w:sz w:val="30"/>
          <w:szCs w:val="30"/>
        </w:rPr>
      </w:pPr>
      <w:r>
        <w:rPr>
          <w:rFonts w:hint="eastAsia" w:ascii="仿宋_GB2312" w:eastAsia="仿宋_GB2312"/>
          <w:color w:val="auto"/>
          <w:sz w:val="30"/>
          <w:szCs w:val="30"/>
        </w:rPr>
        <w:t>1.严格毕业要求。</w:t>
      </w:r>
      <w:r>
        <w:rPr>
          <w:rFonts w:hint="eastAsia" w:ascii="仿宋_GB2312" w:eastAsia="仿宋_GB2312"/>
          <w:sz w:val="30"/>
          <w:szCs w:val="30"/>
        </w:rPr>
        <w:t>根据国家有关规定、专业培养目标和培养规格，结合学校办学实际，进一步细化、明确学生毕业要求。严把毕业出口关，确保学生毕业时完成规定的学时学分和教学环节，结合专业实际组织毕业考试（考核），保证毕业要求的达成度，坚决杜绝“清考”行为。</w:t>
      </w:r>
    </w:p>
    <w:p>
      <w:pPr>
        <w:overflowPunct w:val="0"/>
        <w:ind w:firstLine="600" w:firstLineChars="200"/>
        <w:rPr>
          <w:rFonts w:ascii="仿宋_GB2312" w:eastAsia="仿宋_GB2312"/>
          <w:sz w:val="30"/>
          <w:szCs w:val="30"/>
        </w:rPr>
      </w:pPr>
      <w:r>
        <w:rPr>
          <w:rFonts w:hint="eastAsia" w:ascii="仿宋_GB2312" w:eastAsia="仿宋_GB2312"/>
          <w:sz w:val="30"/>
          <w:szCs w:val="30"/>
        </w:rPr>
        <w:t>2.促进书证融通。鼓励学校积极参与实施1+X证书制度试点，将职业技能等级标准有关内容及要求有机融入专业课程教学，优化专业人才培养方案。同步参与职业教育国家“学分银行”试点，探索建立有关工作机制，对学历证书和职业技能等级证书所体现的学习成果进行登记和存储，计入个人学习账号，尝试学习成果的认定、积累与转换。对专业人才培养的质量管理提出要求。</w:t>
      </w:r>
    </w:p>
    <w:p>
      <w:pPr>
        <w:overflowPunct w:val="0"/>
        <w:ind w:firstLine="640" w:firstLineChars="200"/>
        <w:rPr>
          <w:rFonts w:hint="eastAsia" w:ascii="黑体" w:hAnsi="黑体" w:eastAsia="黑体"/>
          <w:sz w:val="32"/>
          <w:szCs w:val="32"/>
        </w:rPr>
      </w:pPr>
      <w:r>
        <w:rPr>
          <w:rFonts w:hint="eastAsia" w:ascii="黑体" w:hAnsi="黑体" w:eastAsia="黑体"/>
          <w:sz w:val="32"/>
          <w:szCs w:val="32"/>
        </w:rPr>
        <w:t>九、毕业要求</w:t>
      </w:r>
    </w:p>
    <w:p>
      <w:pPr>
        <w:overflowPunct w:val="0"/>
        <w:ind w:firstLine="600" w:firstLineChars="200"/>
        <w:rPr>
          <w:rFonts w:ascii="仿宋_GB2312" w:eastAsia="仿宋_GB2312"/>
          <w:sz w:val="30"/>
          <w:szCs w:val="30"/>
        </w:rPr>
      </w:pPr>
      <w:r>
        <w:rPr>
          <w:rFonts w:hint="eastAsia" w:ascii="仿宋_GB2312" w:eastAsia="仿宋_GB2312"/>
          <w:sz w:val="30"/>
          <w:szCs w:val="30"/>
        </w:rPr>
        <w:t>（1）成绩要求</w:t>
      </w:r>
    </w:p>
    <w:p>
      <w:pPr>
        <w:overflowPunct w:val="0"/>
        <w:ind w:firstLine="600" w:firstLineChars="200"/>
        <w:rPr>
          <w:rFonts w:ascii="仿宋_GB2312" w:eastAsia="仿宋_GB2312"/>
          <w:color w:val="auto"/>
          <w:sz w:val="30"/>
          <w:szCs w:val="30"/>
        </w:rPr>
      </w:pPr>
      <w:r>
        <w:rPr>
          <w:rFonts w:hint="eastAsia" w:ascii="仿宋_GB2312" w:eastAsia="仿宋_GB2312"/>
          <w:sz w:val="30"/>
          <w:szCs w:val="30"/>
        </w:rPr>
        <w:t>修完本专业教学计划中所有课程。所有必修课与选修课，均要进行理论知识和职业技能考核。理论成绩考核采取考试、考查两种方式。考试成绩采用百分制，考查成绩和技能考核成绩按优秀、良好、合格、不合格四个标准评定。每一门课程均应按照教学大纲要求的标准和考核方式进行严格的考核，成绩合格的学生才可取得毕业资格。学生考</w:t>
      </w:r>
      <w:r>
        <w:rPr>
          <w:rFonts w:hint="eastAsia" w:ascii="仿宋_GB2312" w:eastAsia="仿宋_GB2312"/>
          <w:color w:val="auto"/>
          <w:sz w:val="30"/>
          <w:szCs w:val="30"/>
        </w:rPr>
        <w:t>核不合格课程，提供一次补修和补考机会。</w:t>
      </w:r>
    </w:p>
    <w:p>
      <w:pPr>
        <w:overflowPunct w:val="0"/>
        <w:ind w:firstLine="600" w:firstLineChars="200"/>
        <w:rPr>
          <w:rFonts w:ascii="仿宋_GB2312" w:eastAsia="仿宋_GB2312"/>
          <w:color w:val="auto"/>
          <w:sz w:val="30"/>
          <w:szCs w:val="30"/>
        </w:rPr>
      </w:pPr>
      <w:r>
        <w:rPr>
          <w:rFonts w:hint="eastAsia" w:ascii="仿宋_GB2312" w:eastAsia="仿宋_GB2312"/>
          <w:color w:val="auto"/>
          <w:sz w:val="30"/>
          <w:szCs w:val="30"/>
        </w:rPr>
        <w:t>三年总学分不得少于200分。</w:t>
      </w:r>
    </w:p>
    <w:p>
      <w:pPr>
        <w:numPr>
          <w:ilvl w:val="0"/>
          <w:numId w:val="2"/>
        </w:numPr>
        <w:overflowPunct w:val="0"/>
        <w:ind w:firstLine="600" w:firstLineChars="200"/>
        <w:rPr>
          <w:rFonts w:ascii="仿宋_GB2312" w:eastAsia="仿宋_GB2312"/>
          <w:color w:val="auto"/>
          <w:sz w:val="30"/>
          <w:szCs w:val="30"/>
        </w:rPr>
      </w:pPr>
      <w:r>
        <w:rPr>
          <w:rFonts w:hint="eastAsia" w:ascii="仿宋_GB2312" w:eastAsia="仿宋_GB2312"/>
          <w:color w:val="auto"/>
          <w:sz w:val="30"/>
          <w:szCs w:val="30"/>
        </w:rPr>
        <w:t xml:space="preserve">技能要求 </w:t>
      </w:r>
    </w:p>
    <w:p>
      <w:pPr>
        <w:overflowPunct w:val="0"/>
        <w:rPr>
          <w:rFonts w:ascii="仿宋_GB2312" w:eastAsia="仿宋_GB2312"/>
          <w:sz w:val="30"/>
          <w:szCs w:val="30"/>
        </w:rPr>
      </w:pPr>
      <w:r>
        <w:rPr>
          <w:rFonts w:hint="eastAsia" w:ascii="仿宋_GB2312" w:eastAsia="仿宋_GB2312"/>
          <w:color w:val="auto"/>
          <w:sz w:val="30"/>
          <w:szCs w:val="30"/>
        </w:rPr>
        <w:t xml:space="preserve">      按照课程标准规定的技</w:t>
      </w:r>
      <w:r>
        <w:rPr>
          <w:rFonts w:hint="eastAsia" w:ascii="仿宋_GB2312" w:eastAsia="仿宋_GB2312"/>
          <w:sz w:val="30"/>
          <w:szCs w:val="30"/>
        </w:rPr>
        <w:t>能项目，每项技能均需达到合格以上。</w:t>
      </w:r>
    </w:p>
    <w:p>
      <w:pPr>
        <w:numPr>
          <w:ilvl w:val="0"/>
          <w:numId w:val="2"/>
        </w:numPr>
        <w:overflowPunct w:val="0"/>
        <w:ind w:firstLine="600" w:firstLineChars="200"/>
        <w:rPr>
          <w:rFonts w:ascii="仿宋_GB2312" w:eastAsia="仿宋_GB2312"/>
          <w:sz w:val="30"/>
          <w:szCs w:val="30"/>
        </w:rPr>
      </w:pPr>
      <w:r>
        <w:rPr>
          <w:rFonts w:hint="eastAsia" w:ascii="仿宋_GB2312" w:eastAsia="仿宋_GB2312"/>
          <w:sz w:val="30"/>
          <w:szCs w:val="30"/>
        </w:rPr>
        <w:t xml:space="preserve"> 技能证书要求</w:t>
      </w:r>
    </w:p>
    <w:p>
      <w:pPr>
        <w:overflowPunct w:val="0"/>
        <w:ind w:firstLine="600" w:firstLineChars="200"/>
        <w:rPr>
          <w:rFonts w:ascii="仿宋_GB2312" w:eastAsia="仿宋_GB2312"/>
          <w:sz w:val="30"/>
          <w:szCs w:val="30"/>
        </w:rPr>
      </w:pPr>
      <w:r>
        <w:rPr>
          <w:rFonts w:hint="eastAsia" w:ascii="仿宋_GB2312" w:eastAsia="仿宋_GB2312"/>
          <w:sz w:val="30"/>
          <w:szCs w:val="30"/>
        </w:rPr>
        <w:t xml:space="preserve">  至少取得一个与专业相关的中级职业资格证书。</w:t>
      </w:r>
    </w:p>
    <w:p>
      <w:pPr>
        <w:overflowPunct w:val="0"/>
        <w:rPr>
          <w:rFonts w:ascii="仿宋_GB2312" w:eastAsia="仿宋_GB2312"/>
          <w:sz w:val="30"/>
          <w:szCs w:val="30"/>
        </w:rPr>
      </w:pPr>
      <w:r>
        <w:rPr>
          <w:rFonts w:hint="eastAsia" w:ascii="仿宋_GB2312" w:eastAsia="仿宋_GB2312"/>
          <w:sz w:val="30"/>
          <w:szCs w:val="30"/>
        </w:rPr>
        <w:t xml:space="preserve">     附表一 教学进度安排表</w:t>
      </w:r>
    </w:p>
    <w:p>
      <w:pPr>
        <w:overflowPunct w:val="0"/>
        <w:jc w:val="left"/>
        <w:rPr>
          <w:rFonts w:ascii="仿宋_GB2312" w:eastAsia="仿宋_GB2312"/>
          <w:sz w:val="28"/>
          <w:szCs w:val="28"/>
        </w:rPr>
      </w:pPr>
      <w:r>
        <w:rPr>
          <w:rFonts w:hint="eastAsia" w:ascii="仿宋_GB2312" w:eastAsia="仿宋_GB2312"/>
          <w:sz w:val="30"/>
          <w:szCs w:val="30"/>
        </w:rPr>
        <w:t xml:space="preserve">   </w:t>
      </w:r>
      <w:r>
        <w:rPr>
          <w:rFonts w:hint="eastAsia" w:ascii="仿宋_GB2312" w:eastAsia="仿宋_GB2312"/>
          <w:sz w:val="30"/>
          <w:szCs w:val="30"/>
          <w:lang w:val="en-US" w:eastAsia="zh-CN"/>
        </w:rPr>
        <w:t xml:space="preserve"> </w:t>
      </w:r>
      <w:r>
        <w:rPr>
          <w:rFonts w:hint="eastAsia" w:ascii="仿宋_GB2312" w:eastAsia="仿宋_GB2312"/>
          <w:sz w:val="28"/>
          <w:szCs w:val="28"/>
        </w:rPr>
        <w:t>附表一</w:t>
      </w:r>
    </w:p>
    <w:tbl>
      <w:tblPr>
        <w:tblStyle w:val="14"/>
        <w:tblW w:w="8505" w:type="dxa"/>
        <w:jc w:val="center"/>
        <w:tblLayout w:type="fixed"/>
        <w:tblCellMar>
          <w:top w:w="15" w:type="dxa"/>
          <w:left w:w="15" w:type="dxa"/>
          <w:bottom w:w="15" w:type="dxa"/>
          <w:right w:w="15" w:type="dxa"/>
        </w:tblCellMar>
      </w:tblPr>
      <w:tblGrid>
        <w:gridCol w:w="930"/>
        <w:gridCol w:w="545"/>
        <w:gridCol w:w="1651"/>
        <w:gridCol w:w="679"/>
        <w:gridCol w:w="687"/>
        <w:gridCol w:w="794"/>
        <w:gridCol w:w="398"/>
        <w:gridCol w:w="370"/>
        <w:gridCol w:w="356"/>
        <w:gridCol w:w="342"/>
        <w:gridCol w:w="309"/>
        <w:gridCol w:w="432"/>
        <w:gridCol w:w="1012"/>
      </w:tblGrid>
      <w:tr>
        <w:tblPrEx>
          <w:tblCellMar>
            <w:top w:w="15" w:type="dxa"/>
            <w:left w:w="15" w:type="dxa"/>
            <w:bottom w:w="15" w:type="dxa"/>
            <w:right w:w="15" w:type="dxa"/>
          </w:tblCellMar>
        </w:tblPrEx>
        <w:trPr>
          <w:trHeight w:val="20" w:hRule="atLeast"/>
          <w:jc w:val="center"/>
        </w:trPr>
        <w:tc>
          <w:tcPr>
            <w:tcW w:w="93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Calibri" w:hAnsi="Calibri" w:cs="Calibri"/>
                <w:b/>
                <w:color w:val="auto"/>
                <w:sz w:val="18"/>
                <w:szCs w:val="18"/>
              </w:rPr>
            </w:pPr>
            <w:r>
              <w:rPr>
                <w:rFonts w:ascii="Calibri" w:hAnsi="Calibri" w:cs="Calibri"/>
                <w:b/>
                <w:color w:val="auto"/>
                <w:kern w:val="0"/>
                <w:sz w:val="18"/>
                <w:szCs w:val="18"/>
              </w:rPr>
              <w:t>课 程</w:t>
            </w:r>
          </w:p>
        </w:tc>
        <w:tc>
          <w:tcPr>
            <w:tcW w:w="545"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Calibri" w:hAnsi="Calibri" w:cs="Calibri"/>
                <w:b/>
                <w:color w:val="auto"/>
                <w:sz w:val="18"/>
                <w:szCs w:val="18"/>
              </w:rPr>
            </w:pPr>
            <w:r>
              <w:rPr>
                <w:rFonts w:ascii="Calibri" w:hAnsi="Calibri" w:cs="Calibri"/>
                <w:b/>
                <w:color w:val="auto"/>
                <w:kern w:val="0"/>
                <w:sz w:val="18"/>
                <w:szCs w:val="18"/>
              </w:rPr>
              <w:t>序号</w:t>
            </w:r>
          </w:p>
        </w:tc>
        <w:tc>
          <w:tcPr>
            <w:tcW w:w="1651"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Calibri" w:hAnsi="Calibri" w:cs="Calibri"/>
                <w:b/>
                <w:color w:val="auto"/>
                <w:sz w:val="18"/>
                <w:szCs w:val="18"/>
              </w:rPr>
            </w:pPr>
            <w:r>
              <w:rPr>
                <w:rFonts w:ascii="Calibri" w:hAnsi="Calibri" w:cs="Calibri"/>
                <w:b/>
                <w:color w:val="auto"/>
                <w:kern w:val="0"/>
                <w:sz w:val="18"/>
                <w:szCs w:val="18"/>
              </w:rPr>
              <w:t>课 程 名 称</w:t>
            </w:r>
          </w:p>
        </w:tc>
        <w:tc>
          <w:tcPr>
            <w:tcW w:w="2160"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Calibri" w:hAnsi="Calibri" w:cs="Calibri"/>
                <w:b/>
                <w:color w:val="auto"/>
                <w:sz w:val="18"/>
                <w:szCs w:val="18"/>
              </w:rPr>
            </w:pPr>
            <w:r>
              <w:rPr>
                <w:rFonts w:ascii="Calibri" w:hAnsi="Calibri" w:cs="Calibri"/>
                <w:b/>
                <w:color w:val="auto"/>
                <w:kern w:val="0"/>
                <w:sz w:val="18"/>
                <w:szCs w:val="18"/>
              </w:rPr>
              <w:t>学 时 数</w:t>
            </w:r>
          </w:p>
        </w:tc>
        <w:tc>
          <w:tcPr>
            <w:tcW w:w="2207" w:type="dxa"/>
            <w:gridSpan w:val="6"/>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cs="宋体"/>
                <w:b/>
                <w:color w:val="auto"/>
                <w:sz w:val="18"/>
                <w:szCs w:val="18"/>
              </w:rPr>
            </w:pPr>
            <w:r>
              <w:rPr>
                <w:rFonts w:hint="eastAsia" w:cs="宋体"/>
                <w:b/>
                <w:color w:val="auto"/>
                <w:kern w:val="0"/>
                <w:sz w:val="18"/>
                <w:szCs w:val="18"/>
              </w:rPr>
              <w:t>学</w:t>
            </w:r>
            <w:r>
              <w:rPr>
                <w:rFonts w:ascii="Calibri" w:hAnsi="Calibri" w:cs="Calibri"/>
                <w:b/>
                <w:color w:val="auto"/>
                <w:kern w:val="0"/>
                <w:sz w:val="18"/>
                <w:szCs w:val="18"/>
              </w:rPr>
              <w:t xml:space="preserve">  </w:t>
            </w:r>
            <w:r>
              <w:rPr>
                <w:rFonts w:hint="eastAsia" w:cs="宋体"/>
                <w:b/>
                <w:color w:val="auto"/>
                <w:kern w:val="0"/>
                <w:sz w:val="18"/>
                <w:szCs w:val="18"/>
              </w:rPr>
              <w:t>期</w:t>
            </w:r>
            <w:r>
              <w:rPr>
                <w:rFonts w:ascii="Calibri" w:hAnsi="Calibri" w:cs="Calibri"/>
                <w:b/>
                <w:color w:val="auto"/>
                <w:kern w:val="0"/>
                <w:sz w:val="18"/>
                <w:szCs w:val="18"/>
              </w:rPr>
              <w:t xml:space="preserve">  </w:t>
            </w:r>
            <w:r>
              <w:rPr>
                <w:rFonts w:hint="eastAsia" w:cs="宋体"/>
                <w:b/>
                <w:color w:val="auto"/>
                <w:kern w:val="0"/>
                <w:sz w:val="18"/>
                <w:szCs w:val="18"/>
              </w:rPr>
              <w:t>与</w:t>
            </w:r>
            <w:r>
              <w:rPr>
                <w:rFonts w:ascii="Calibri" w:hAnsi="Calibri" w:cs="Calibri"/>
                <w:b/>
                <w:color w:val="auto"/>
                <w:kern w:val="0"/>
                <w:sz w:val="18"/>
                <w:szCs w:val="18"/>
              </w:rPr>
              <w:t xml:space="preserve">  </w:t>
            </w:r>
            <w:r>
              <w:rPr>
                <w:rFonts w:hint="eastAsia" w:cs="宋体"/>
                <w:b/>
                <w:color w:val="auto"/>
                <w:kern w:val="0"/>
                <w:sz w:val="18"/>
                <w:szCs w:val="18"/>
              </w:rPr>
              <w:t>周</w:t>
            </w:r>
            <w:r>
              <w:rPr>
                <w:rFonts w:ascii="Calibri" w:hAnsi="Calibri" w:cs="Calibri"/>
                <w:b/>
                <w:color w:val="auto"/>
                <w:kern w:val="0"/>
                <w:sz w:val="18"/>
                <w:szCs w:val="18"/>
              </w:rPr>
              <w:t xml:space="preserve">  </w:t>
            </w:r>
            <w:r>
              <w:rPr>
                <w:rFonts w:hint="eastAsia" w:cs="宋体"/>
                <w:b/>
                <w:color w:val="auto"/>
                <w:kern w:val="0"/>
                <w:sz w:val="18"/>
                <w:szCs w:val="18"/>
              </w:rPr>
              <w:t>学</w:t>
            </w:r>
            <w:r>
              <w:rPr>
                <w:rFonts w:ascii="Calibri" w:hAnsi="Calibri" w:cs="Calibri"/>
                <w:b/>
                <w:color w:val="auto"/>
                <w:kern w:val="0"/>
                <w:sz w:val="18"/>
                <w:szCs w:val="18"/>
              </w:rPr>
              <w:t xml:space="preserve">  </w:t>
            </w:r>
            <w:r>
              <w:rPr>
                <w:rFonts w:hint="eastAsia" w:cs="宋体"/>
                <w:b/>
                <w:color w:val="auto"/>
                <w:kern w:val="0"/>
                <w:sz w:val="18"/>
                <w:szCs w:val="18"/>
              </w:rPr>
              <w:t>时</w:t>
            </w:r>
            <w:r>
              <w:rPr>
                <w:rFonts w:ascii="Calibri" w:hAnsi="Calibri" w:cs="Calibri"/>
                <w:b/>
                <w:color w:val="auto"/>
                <w:kern w:val="0"/>
                <w:sz w:val="18"/>
                <w:szCs w:val="18"/>
              </w:rPr>
              <w:t xml:space="preserve">  </w:t>
            </w:r>
            <w:r>
              <w:rPr>
                <w:rFonts w:hint="eastAsia" w:cs="宋体"/>
                <w:b/>
                <w:color w:val="auto"/>
                <w:kern w:val="0"/>
                <w:sz w:val="18"/>
                <w:szCs w:val="18"/>
              </w:rPr>
              <w:t>分</w:t>
            </w:r>
            <w:r>
              <w:rPr>
                <w:rFonts w:ascii="Calibri" w:hAnsi="Calibri" w:cs="Calibri"/>
                <w:b/>
                <w:color w:val="auto"/>
                <w:kern w:val="0"/>
                <w:sz w:val="18"/>
                <w:szCs w:val="18"/>
              </w:rPr>
              <w:t xml:space="preserve">  </w:t>
            </w:r>
            <w:r>
              <w:rPr>
                <w:rFonts w:hint="eastAsia" w:cs="宋体"/>
                <w:b/>
                <w:color w:val="auto"/>
                <w:kern w:val="0"/>
                <w:sz w:val="18"/>
                <w:szCs w:val="18"/>
              </w:rPr>
              <w:t>配（每学期</w:t>
            </w:r>
            <w:r>
              <w:rPr>
                <w:rFonts w:ascii="Calibri" w:hAnsi="Calibri" w:cs="Calibri"/>
                <w:b/>
                <w:color w:val="auto"/>
                <w:kern w:val="0"/>
                <w:sz w:val="18"/>
                <w:szCs w:val="18"/>
              </w:rPr>
              <w:t>18</w:t>
            </w:r>
            <w:r>
              <w:rPr>
                <w:rFonts w:hint="eastAsia" w:cs="宋体"/>
                <w:b/>
                <w:color w:val="auto"/>
                <w:kern w:val="0"/>
                <w:sz w:val="18"/>
                <w:szCs w:val="18"/>
              </w:rPr>
              <w:t>周计）</w:t>
            </w:r>
          </w:p>
        </w:tc>
        <w:tc>
          <w:tcPr>
            <w:tcW w:w="1012" w:type="dxa"/>
            <w:vMerge w:val="restart"/>
            <w:tcBorders>
              <w:top w:val="single" w:color="000000" w:sz="4" w:space="0"/>
              <w:left w:val="single" w:color="000000" w:sz="4" w:space="0"/>
              <w:right w:val="single" w:color="000000" w:sz="4" w:space="0"/>
            </w:tcBorders>
            <w:vAlign w:val="center"/>
          </w:tcPr>
          <w:p>
            <w:pPr>
              <w:widowControl/>
              <w:jc w:val="center"/>
              <w:textAlignment w:val="center"/>
              <w:rPr>
                <w:rFonts w:ascii="Calibri" w:hAnsi="Calibri" w:cs="Calibri"/>
                <w:b/>
                <w:color w:val="auto"/>
                <w:sz w:val="18"/>
                <w:szCs w:val="18"/>
              </w:rPr>
            </w:pPr>
            <w:r>
              <w:rPr>
                <w:rFonts w:ascii="Calibri" w:hAnsi="Calibri" w:cs="Calibri"/>
                <w:b/>
                <w:color w:val="auto"/>
                <w:kern w:val="0"/>
                <w:sz w:val="18"/>
                <w:szCs w:val="18"/>
              </w:rPr>
              <w:t>考核方式</w:t>
            </w:r>
          </w:p>
        </w:tc>
      </w:tr>
      <w:tr>
        <w:tblPrEx>
          <w:tblCellMar>
            <w:top w:w="15" w:type="dxa"/>
            <w:left w:w="15" w:type="dxa"/>
            <w:bottom w:w="15" w:type="dxa"/>
            <w:right w:w="15" w:type="dxa"/>
          </w:tblCellMar>
        </w:tblPrEx>
        <w:trPr>
          <w:trHeight w:val="20" w:hRule="atLeast"/>
          <w:jc w:val="center"/>
        </w:trPr>
        <w:tc>
          <w:tcPr>
            <w:tcW w:w="93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Calibri" w:hAnsi="Calibri" w:cs="Calibri"/>
                <w:b/>
                <w:color w:val="auto"/>
                <w:sz w:val="18"/>
                <w:szCs w:val="18"/>
              </w:rPr>
            </w:pPr>
            <w:r>
              <w:rPr>
                <w:rFonts w:ascii="Calibri" w:hAnsi="Calibri" w:cs="Calibri"/>
                <w:b/>
                <w:color w:val="auto"/>
                <w:kern w:val="0"/>
                <w:sz w:val="18"/>
                <w:szCs w:val="18"/>
              </w:rPr>
              <w:t>分 类</w:t>
            </w:r>
          </w:p>
        </w:tc>
        <w:tc>
          <w:tcPr>
            <w:tcW w:w="545" w:type="dxa"/>
            <w:vMerge w:val="continue"/>
            <w:tcBorders>
              <w:top w:val="single" w:color="000000" w:sz="4" w:space="0"/>
              <w:left w:val="single" w:color="000000" w:sz="4" w:space="0"/>
              <w:bottom w:val="single" w:color="auto" w:sz="4" w:space="0"/>
              <w:right w:val="single" w:color="000000" w:sz="4" w:space="0"/>
            </w:tcBorders>
            <w:vAlign w:val="center"/>
          </w:tcPr>
          <w:p>
            <w:pPr>
              <w:jc w:val="center"/>
              <w:rPr>
                <w:rFonts w:ascii="Calibri" w:hAnsi="Calibri" w:cs="Calibri"/>
                <w:b/>
                <w:color w:val="auto"/>
                <w:sz w:val="18"/>
                <w:szCs w:val="18"/>
              </w:rPr>
            </w:pPr>
          </w:p>
        </w:tc>
        <w:tc>
          <w:tcPr>
            <w:tcW w:w="1651"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cs="Calibri"/>
                <w:b/>
                <w:color w:val="auto"/>
                <w:sz w:val="18"/>
                <w:szCs w:val="18"/>
              </w:rPr>
            </w:pPr>
          </w:p>
        </w:tc>
        <w:tc>
          <w:tcPr>
            <w:tcW w:w="679" w:type="dxa"/>
            <w:tcBorders>
              <w:top w:val="single" w:color="000000" w:sz="4" w:space="0"/>
              <w:left w:val="single" w:color="000000" w:sz="4" w:space="0"/>
              <w:bottom w:val="single" w:color="auto" w:sz="4" w:space="0"/>
              <w:right w:val="single" w:color="000000" w:sz="4" w:space="0"/>
            </w:tcBorders>
            <w:vAlign w:val="center"/>
          </w:tcPr>
          <w:p>
            <w:pPr>
              <w:widowControl/>
              <w:jc w:val="center"/>
              <w:textAlignment w:val="center"/>
              <w:rPr>
                <w:rFonts w:ascii="Calibri" w:hAnsi="Calibri" w:cs="Calibri"/>
                <w:b/>
                <w:color w:val="auto"/>
                <w:sz w:val="18"/>
                <w:szCs w:val="18"/>
              </w:rPr>
            </w:pPr>
            <w:r>
              <w:rPr>
                <w:rFonts w:ascii="Calibri" w:hAnsi="Calibri" w:cs="Calibri"/>
                <w:b/>
                <w:color w:val="auto"/>
                <w:kern w:val="0"/>
                <w:sz w:val="18"/>
                <w:szCs w:val="18"/>
              </w:rPr>
              <w:t>小计</w:t>
            </w:r>
          </w:p>
        </w:tc>
        <w:tc>
          <w:tcPr>
            <w:tcW w:w="687" w:type="dxa"/>
            <w:tcBorders>
              <w:top w:val="single" w:color="000000" w:sz="4" w:space="0"/>
              <w:left w:val="single" w:color="000000" w:sz="4" w:space="0"/>
              <w:bottom w:val="single" w:color="auto" w:sz="4" w:space="0"/>
              <w:right w:val="single" w:color="000000" w:sz="4" w:space="0"/>
            </w:tcBorders>
            <w:vAlign w:val="center"/>
          </w:tcPr>
          <w:p>
            <w:pPr>
              <w:widowControl/>
              <w:jc w:val="center"/>
              <w:textAlignment w:val="center"/>
              <w:rPr>
                <w:rFonts w:ascii="Calibri" w:hAnsi="Calibri" w:cs="Calibri"/>
                <w:b/>
                <w:color w:val="auto"/>
                <w:sz w:val="18"/>
                <w:szCs w:val="18"/>
              </w:rPr>
            </w:pPr>
            <w:r>
              <w:rPr>
                <w:rFonts w:ascii="Calibri" w:hAnsi="Calibri" w:cs="Calibri"/>
                <w:b/>
                <w:color w:val="auto"/>
                <w:kern w:val="0"/>
                <w:sz w:val="18"/>
                <w:szCs w:val="18"/>
              </w:rPr>
              <w:t>理论</w:t>
            </w:r>
          </w:p>
        </w:tc>
        <w:tc>
          <w:tcPr>
            <w:tcW w:w="794" w:type="dxa"/>
            <w:tcBorders>
              <w:top w:val="single" w:color="000000" w:sz="4" w:space="0"/>
              <w:left w:val="single" w:color="000000" w:sz="4" w:space="0"/>
              <w:bottom w:val="single" w:color="auto" w:sz="4" w:space="0"/>
              <w:right w:val="single" w:color="000000" w:sz="4" w:space="0"/>
            </w:tcBorders>
            <w:vAlign w:val="center"/>
          </w:tcPr>
          <w:p>
            <w:pPr>
              <w:widowControl/>
              <w:jc w:val="center"/>
              <w:textAlignment w:val="center"/>
              <w:rPr>
                <w:rFonts w:cs="宋体"/>
                <w:b/>
                <w:color w:val="auto"/>
                <w:sz w:val="18"/>
                <w:szCs w:val="18"/>
              </w:rPr>
            </w:pPr>
            <w:r>
              <w:rPr>
                <w:rFonts w:hint="eastAsia" w:cs="宋体"/>
                <w:b/>
                <w:color w:val="auto"/>
                <w:kern w:val="0"/>
                <w:sz w:val="18"/>
                <w:szCs w:val="18"/>
              </w:rPr>
              <w:t>实训环节</w:t>
            </w:r>
          </w:p>
        </w:tc>
        <w:tc>
          <w:tcPr>
            <w:tcW w:w="39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Calibri" w:hAnsi="Calibri" w:cs="Calibri"/>
                <w:b/>
                <w:color w:val="auto"/>
                <w:sz w:val="18"/>
                <w:szCs w:val="18"/>
              </w:rPr>
            </w:pPr>
            <w:r>
              <w:rPr>
                <w:rFonts w:ascii="Calibri" w:hAnsi="Calibri" w:cs="Calibri"/>
                <w:b/>
                <w:color w:val="auto"/>
                <w:kern w:val="0"/>
                <w:sz w:val="18"/>
                <w:szCs w:val="18"/>
              </w:rPr>
              <w:t>一</w:t>
            </w:r>
          </w:p>
        </w:tc>
        <w:tc>
          <w:tcPr>
            <w:tcW w:w="37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Calibri" w:hAnsi="Calibri" w:cs="Calibri"/>
                <w:b/>
                <w:color w:val="auto"/>
                <w:sz w:val="18"/>
                <w:szCs w:val="18"/>
              </w:rPr>
            </w:pPr>
            <w:r>
              <w:rPr>
                <w:rFonts w:ascii="Calibri" w:hAnsi="Calibri" w:cs="Calibri"/>
                <w:b/>
                <w:color w:val="auto"/>
                <w:kern w:val="0"/>
                <w:sz w:val="18"/>
                <w:szCs w:val="18"/>
              </w:rPr>
              <w:t>二</w:t>
            </w:r>
          </w:p>
        </w:tc>
        <w:tc>
          <w:tcPr>
            <w:tcW w:w="35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Calibri" w:hAnsi="Calibri" w:cs="Calibri"/>
                <w:b/>
                <w:color w:val="auto"/>
                <w:sz w:val="18"/>
                <w:szCs w:val="18"/>
              </w:rPr>
            </w:pPr>
            <w:r>
              <w:rPr>
                <w:rFonts w:ascii="Calibri" w:hAnsi="Calibri" w:cs="Calibri"/>
                <w:b/>
                <w:color w:val="auto"/>
                <w:kern w:val="0"/>
                <w:sz w:val="18"/>
                <w:szCs w:val="18"/>
              </w:rPr>
              <w:t>三</w:t>
            </w:r>
          </w:p>
        </w:tc>
        <w:tc>
          <w:tcPr>
            <w:tcW w:w="34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Calibri" w:hAnsi="Calibri" w:cs="Calibri"/>
                <w:b/>
                <w:color w:val="auto"/>
                <w:sz w:val="18"/>
                <w:szCs w:val="18"/>
              </w:rPr>
            </w:pPr>
            <w:r>
              <w:rPr>
                <w:rFonts w:ascii="Calibri" w:hAnsi="Calibri" w:cs="Calibri"/>
                <w:b/>
                <w:color w:val="auto"/>
                <w:kern w:val="0"/>
                <w:sz w:val="18"/>
                <w:szCs w:val="18"/>
              </w:rPr>
              <w:t>四</w:t>
            </w:r>
          </w:p>
        </w:tc>
        <w:tc>
          <w:tcPr>
            <w:tcW w:w="30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Calibri" w:hAnsi="Calibri" w:cs="Calibri"/>
                <w:b/>
                <w:color w:val="auto"/>
                <w:sz w:val="18"/>
                <w:szCs w:val="18"/>
              </w:rPr>
            </w:pPr>
            <w:r>
              <w:rPr>
                <w:rFonts w:ascii="Calibri" w:hAnsi="Calibri" w:cs="Calibri"/>
                <w:b/>
                <w:color w:val="auto"/>
                <w:kern w:val="0"/>
                <w:sz w:val="18"/>
                <w:szCs w:val="18"/>
              </w:rPr>
              <w:t>五</w:t>
            </w:r>
          </w:p>
        </w:tc>
        <w:tc>
          <w:tcPr>
            <w:tcW w:w="43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Calibri" w:hAnsi="Calibri" w:cs="Calibri"/>
                <w:b/>
                <w:color w:val="auto"/>
                <w:sz w:val="18"/>
                <w:szCs w:val="18"/>
              </w:rPr>
            </w:pPr>
            <w:r>
              <w:rPr>
                <w:rFonts w:ascii="Calibri" w:hAnsi="Calibri" w:cs="Calibri"/>
                <w:b/>
                <w:color w:val="auto"/>
                <w:kern w:val="0"/>
                <w:sz w:val="18"/>
                <w:szCs w:val="18"/>
              </w:rPr>
              <w:t>六</w:t>
            </w:r>
          </w:p>
        </w:tc>
        <w:tc>
          <w:tcPr>
            <w:tcW w:w="1012" w:type="dxa"/>
            <w:vMerge w:val="continue"/>
            <w:tcBorders>
              <w:left w:val="single" w:color="000000" w:sz="4" w:space="0"/>
              <w:bottom w:val="single" w:color="000000" w:sz="4" w:space="0"/>
              <w:right w:val="single" w:color="000000" w:sz="4" w:space="0"/>
            </w:tcBorders>
            <w:vAlign w:val="center"/>
          </w:tcPr>
          <w:p>
            <w:pPr>
              <w:widowControl/>
              <w:jc w:val="center"/>
              <w:textAlignment w:val="center"/>
              <w:rPr>
                <w:rFonts w:ascii="Calibri" w:hAnsi="Calibri" w:cs="Calibri"/>
                <w:b/>
                <w:color w:val="auto"/>
                <w:sz w:val="18"/>
                <w:szCs w:val="18"/>
              </w:rPr>
            </w:pPr>
          </w:p>
        </w:tc>
      </w:tr>
      <w:tr>
        <w:tblPrEx>
          <w:tblCellMar>
            <w:top w:w="15" w:type="dxa"/>
            <w:left w:w="15" w:type="dxa"/>
            <w:bottom w:w="15" w:type="dxa"/>
            <w:right w:w="15" w:type="dxa"/>
          </w:tblCellMar>
        </w:tblPrEx>
        <w:trPr>
          <w:trHeight w:val="20" w:hRule="atLeast"/>
          <w:jc w:val="center"/>
        </w:trPr>
        <w:tc>
          <w:tcPr>
            <w:tcW w:w="930" w:type="dxa"/>
            <w:vMerge w:val="restart"/>
            <w:tcBorders>
              <w:top w:val="single" w:color="000000" w:sz="4" w:space="0"/>
              <w:left w:val="single" w:color="000000" w:sz="4" w:space="0"/>
              <w:right w:val="single" w:color="auto" w:sz="4" w:space="0"/>
            </w:tcBorders>
            <w:vAlign w:val="center"/>
          </w:tcPr>
          <w:p>
            <w:pPr>
              <w:widowControl/>
              <w:jc w:val="center"/>
              <w:textAlignment w:val="center"/>
              <w:rPr>
                <w:rFonts w:cs="宋体"/>
                <w:b/>
                <w:color w:val="auto"/>
                <w:sz w:val="18"/>
                <w:szCs w:val="18"/>
              </w:rPr>
            </w:pPr>
            <w:r>
              <w:rPr>
                <w:rFonts w:hint="eastAsia" w:cs="宋体"/>
                <w:b/>
                <w:color w:val="auto"/>
                <w:kern w:val="0"/>
                <w:sz w:val="18"/>
                <w:szCs w:val="18"/>
              </w:rPr>
              <w:t>公共基础课程</w:t>
            </w:r>
          </w:p>
        </w:tc>
        <w:tc>
          <w:tcPr>
            <w:tcW w:w="545"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cs="宋体"/>
                <w:color w:val="auto"/>
                <w:sz w:val="18"/>
                <w:szCs w:val="18"/>
              </w:rPr>
            </w:pPr>
            <w:r>
              <w:rPr>
                <w:rFonts w:hint="eastAsia" w:cs="宋体"/>
                <w:color w:val="auto"/>
                <w:kern w:val="0"/>
                <w:sz w:val="18"/>
                <w:szCs w:val="18"/>
              </w:rPr>
              <w:t>1</w:t>
            </w:r>
          </w:p>
        </w:tc>
        <w:tc>
          <w:tcPr>
            <w:tcW w:w="1651" w:type="dxa"/>
            <w:tcBorders>
              <w:top w:val="single" w:color="000000" w:sz="4" w:space="0"/>
              <w:left w:val="single" w:color="auto" w:sz="4" w:space="0"/>
              <w:bottom w:val="single" w:color="000000" w:sz="4" w:space="0"/>
              <w:right w:val="single" w:color="auto" w:sz="4" w:space="0"/>
            </w:tcBorders>
            <w:vAlign w:val="center"/>
          </w:tcPr>
          <w:p>
            <w:pPr>
              <w:jc w:val="center"/>
              <w:rPr>
                <w:rFonts w:ascii="楷体_GB2312" w:eastAsia="楷体_GB2312"/>
                <w:color w:val="auto"/>
              </w:rPr>
            </w:pPr>
            <w:r>
              <w:rPr>
                <w:rFonts w:hint="eastAsia" w:ascii="楷体_GB2312" w:eastAsia="楷体_GB2312"/>
                <w:color w:val="auto"/>
              </w:rPr>
              <w:t>哲学与人生</w:t>
            </w:r>
          </w:p>
        </w:tc>
        <w:tc>
          <w:tcPr>
            <w:tcW w:w="679" w:type="dxa"/>
            <w:tcBorders>
              <w:top w:val="single" w:color="auto" w:sz="4" w:space="0"/>
              <w:left w:val="single" w:color="auto" w:sz="4" w:space="0"/>
              <w:bottom w:val="single" w:color="auto" w:sz="4" w:space="0"/>
              <w:right w:val="single" w:color="auto" w:sz="4" w:space="0"/>
            </w:tcBorders>
            <w:vAlign w:val="center"/>
          </w:tcPr>
          <w:p>
            <w:pPr>
              <w:jc w:val="center"/>
              <w:rPr>
                <w:rFonts w:ascii="楷体_GB2312" w:eastAsia="楷体_GB2312"/>
                <w:color w:val="auto"/>
              </w:rPr>
            </w:pPr>
            <w:r>
              <w:rPr>
                <w:rFonts w:hint="eastAsia" w:ascii="楷体_GB2312" w:eastAsia="楷体_GB2312"/>
                <w:color w:val="auto"/>
              </w:rPr>
              <w:t>36</w:t>
            </w:r>
          </w:p>
        </w:tc>
        <w:tc>
          <w:tcPr>
            <w:tcW w:w="687"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color w:val="auto"/>
                <w:kern w:val="0"/>
                <w:szCs w:val="21"/>
              </w:rPr>
            </w:pPr>
            <w:r>
              <w:rPr>
                <w:rFonts w:hint="eastAsia" w:ascii="楷体" w:hAnsi="楷体" w:eastAsia="楷体" w:cs="宋体"/>
                <w:color w:val="auto"/>
                <w:kern w:val="0"/>
                <w:szCs w:val="21"/>
              </w:rPr>
              <w:t>36</w:t>
            </w:r>
          </w:p>
        </w:tc>
        <w:tc>
          <w:tcPr>
            <w:tcW w:w="794"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color w:val="auto"/>
                <w:kern w:val="0"/>
                <w:szCs w:val="21"/>
              </w:rPr>
            </w:pPr>
          </w:p>
        </w:tc>
        <w:tc>
          <w:tcPr>
            <w:tcW w:w="398" w:type="dxa"/>
            <w:tcBorders>
              <w:top w:val="single" w:color="000000" w:sz="4" w:space="0"/>
              <w:left w:val="single" w:color="auto" w:sz="4" w:space="0"/>
              <w:bottom w:val="single" w:color="000000" w:sz="4" w:space="0"/>
              <w:right w:val="single" w:color="000000" w:sz="4" w:space="0"/>
            </w:tcBorders>
            <w:vAlign w:val="center"/>
          </w:tcPr>
          <w:p>
            <w:pPr>
              <w:widowControl/>
              <w:jc w:val="center"/>
              <w:textAlignment w:val="center"/>
              <w:rPr>
                <w:rFonts w:ascii="楷体" w:hAnsi="楷体" w:eastAsia="楷体" w:cs="宋体"/>
                <w:color w:val="auto"/>
                <w:kern w:val="0"/>
                <w:szCs w:val="21"/>
              </w:rPr>
            </w:pPr>
          </w:p>
        </w:tc>
        <w:tc>
          <w:tcPr>
            <w:tcW w:w="370"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kern w:val="0"/>
                <w:szCs w:val="21"/>
              </w:rPr>
            </w:pPr>
          </w:p>
        </w:tc>
        <w:tc>
          <w:tcPr>
            <w:tcW w:w="356"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kern w:val="0"/>
                <w:szCs w:val="21"/>
              </w:rPr>
            </w:pPr>
            <w:r>
              <w:rPr>
                <w:rFonts w:hint="eastAsia" w:ascii="楷体" w:hAnsi="楷体" w:eastAsia="楷体" w:cs="宋体"/>
                <w:color w:val="auto"/>
                <w:kern w:val="0"/>
                <w:szCs w:val="21"/>
              </w:rPr>
              <w:t>2</w:t>
            </w:r>
          </w:p>
        </w:tc>
        <w:tc>
          <w:tcPr>
            <w:tcW w:w="34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kern w:val="0"/>
                <w:szCs w:val="21"/>
              </w:rPr>
            </w:pPr>
          </w:p>
        </w:tc>
        <w:tc>
          <w:tcPr>
            <w:tcW w:w="309"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kern w:val="0"/>
                <w:szCs w:val="21"/>
              </w:rPr>
            </w:pPr>
          </w:p>
        </w:tc>
        <w:tc>
          <w:tcPr>
            <w:tcW w:w="43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kern w:val="0"/>
                <w:szCs w:val="21"/>
              </w:rPr>
            </w:pPr>
          </w:p>
        </w:tc>
        <w:tc>
          <w:tcPr>
            <w:tcW w:w="10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宋体"/>
                <w:color w:val="auto"/>
                <w:szCs w:val="21"/>
              </w:rPr>
            </w:pPr>
            <w:r>
              <w:rPr>
                <w:rFonts w:hint="eastAsia" w:ascii="楷体" w:hAnsi="楷体" w:eastAsia="楷体" w:cs="宋体"/>
                <w:color w:val="auto"/>
                <w:kern w:val="0"/>
                <w:szCs w:val="21"/>
              </w:rPr>
              <w:t>考查</w:t>
            </w:r>
          </w:p>
        </w:tc>
      </w:tr>
      <w:tr>
        <w:tblPrEx>
          <w:tblCellMar>
            <w:top w:w="15" w:type="dxa"/>
            <w:left w:w="15" w:type="dxa"/>
            <w:bottom w:w="15" w:type="dxa"/>
            <w:right w:w="15" w:type="dxa"/>
          </w:tblCellMar>
        </w:tblPrEx>
        <w:trPr>
          <w:trHeight w:val="20" w:hRule="atLeast"/>
          <w:jc w:val="center"/>
        </w:trPr>
        <w:tc>
          <w:tcPr>
            <w:tcW w:w="930" w:type="dxa"/>
            <w:vMerge w:val="continue"/>
            <w:tcBorders>
              <w:left w:val="single" w:color="000000" w:sz="4" w:space="0"/>
              <w:right w:val="single" w:color="auto" w:sz="4" w:space="0"/>
            </w:tcBorders>
            <w:vAlign w:val="center"/>
          </w:tcPr>
          <w:p>
            <w:pPr>
              <w:jc w:val="center"/>
              <w:rPr>
                <w:rFonts w:cs="宋体"/>
                <w:b/>
                <w:color w:val="auto"/>
                <w:sz w:val="18"/>
                <w:szCs w:val="18"/>
              </w:rPr>
            </w:pPr>
          </w:p>
        </w:tc>
        <w:tc>
          <w:tcPr>
            <w:tcW w:w="545"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cs="Calibri"/>
                <w:color w:val="auto"/>
                <w:sz w:val="18"/>
                <w:szCs w:val="18"/>
              </w:rPr>
            </w:pPr>
            <w:r>
              <w:rPr>
                <w:rFonts w:cs="Calibri"/>
                <w:color w:val="auto"/>
                <w:kern w:val="0"/>
                <w:sz w:val="18"/>
                <w:szCs w:val="18"/>
              </w:rPr>
              <w:t>2</w:t>
            </w:r>
          </w:p>
        </w:tc>
        <w:tc>
          <w:tcPr>
            <w:tcW w:w="1651" w:type="dxa"/>
            <w:tcBorders>
              <w:top w:val="single" w:color="000000" w:sz="4" w:space="0"/>
              <w:left w:val="single" w:color="auto" w:sz="4" w:space="0"/>
              <w:bottom w:val="single" w:color="000000" w:sz="4" w:space="0"/>
              <w:right w:val="single" w:color="auto" w:sz="4" w:space="0"/>
            </w:tcBorders>
            <w:vAlign w:val="center"/>
          </w:tcPr>
          <w:p>
            <w:pPr>
              <w:jc w:val="center"/>
              <w:rPr>
                <w:rFonts w:ascii="楷体_GB2312" w:eastAsia="楷体_GB2312"/>
                <w:color w:val="auto"/>
              </w:rPr>
            </w:pPr>
            <w:r>
              <w:rPr>
                <w:rFonts w:hint="eastAsia" w:ascii="楷体_GB2312" w:eastAsia="楷体_GB2312"/>
                <w:color w:val="auto"/>
              </w:rPr>
              <w:t>职业道德与法治</w:t>
            </w:r>
          </w:p>
        </w:tc>
        <w:tc>
          <w:tcPr>
            <w:tcW w:w="679" w:type="dxa"/>
            <w:tcBorders>
              <w:top w:val="single" w:color="auto" w:sz="4" w:space="0"/>
              <w:left w:val="single" w:color="auto" w:sz="4" w:space="0"/>
              <w:bottom w:val="single" w:color="auto" w:sz="4" w:space="0"/>
              <w:right w:val="single" w:color="auto" w:sz="4" w:space="0"/>
            </w:tcBorders>
            <w:vAlign w:val="center"/>
          </w:tcPr>
          <w:p>
            <w:pPr>
              <w:jc w:val="center"/>
              <w:rPr>
                <w:rFonts w:ascii="楷体_GB2312" w:eastAsia="楷体_GB2312"/>
                <w:color w:val="auto"/>
              </w:rPr>
            </w:pPr>
            <w:r>
              <w:rPr>
                <w:rFonts w:hint="eastAsia" w:ascii="楷体_GB2312" w:eastAsia="楷体_GB2312"/>
                <w:color w:val="auto"/>
              </w:rPr>
              <w:t>36</w:t>
            </w:r>
          </w:p>
        </w:tc>
        <w:tc>
          <w:tcPr>
            <w:tcW w:w="687"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color w:val="auto"/>
                <w:kern w:val="0"/>
                <w:szCs w:val="21"/>
              </w:rPr>
            </w:pPr>
            <w:r>
              <w:rPr>
                <w:rFonts w:hint="eastAsia" w:ascii="楷体" w:hAnsi="楷体" w:eastAsia="楷体" w:cs="宋体"/>
                <w:color w:val="auto"/>
                <w:kern w:val="0"/>
                <w:szCs w:val="21"/>
              </w:rPr>
              <w:t>36</w:t>
            </w:r>
          </w:p>
        </w:tc>
        <w:tc>
          <w:tcPr>
            <w:tcW w:w="794"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color w:val="auto"/>
                <w:kern w:val="0"/>
                <w:szCs w:val="21"/>
              </w:rPr>
            </w:pPr>
          </w:p>
        </w:tc>
        <w:tc>
          <w:tcPr>
            <w:tcW w:w="398" w:type="dxa"/>
            <w:tcBorders>
              <w:top w:val="single" w:color="000000" w:sz="4" w:space="0"/>
              <w:left w:val="single" w:color="auto" w:sz="4" w:space="0"/>
              <w:bottom w:val="single" w:color="000000" w:sz="4" w:space="0"/>
              <w:right w:val="single" w:color="000000" w:sz="4" w:space="0"/>
            </w:tcBorders>
            <w:vAlign w:val="center"/>
          </w:tcPr>
          <w:p>
            <w:pPr>
              <w:jc w:val="center"/>
              <w:rPr>
                <w:rFonts w:ascii="楷体" w:hAnsi="楷体" w:eastAsia="楷体" w:cs="宋体"/>
                <w:color w:val="auto"/>
                <w:kern w:val="0"/>
                <w:szCs w:val="21"/>
              </w:rPr>
            </w:pPr>
          </w:p>
        </w:tc>
        <w:tc>
          <w:tcPr>
            <w:tcW w:w="37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宋体"/>
                <w:color w:val="auto"/>
                <w:kern w:val="0"/>
                <w:szCs w:val="21"/>
              </w:rPr>
            </w:pPr>
          </w:p>
        </w:tc>
        <w:tc>
          <w:tcPr>
            <w:tcW w:w="356"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kern w:val="0"/>
                <w:szCs w:val="21"/>
              </w:rPr>
            </w:pPr>
          </w:p>
        </w:tc>
        <w:tc>
          <w:tcPr>
            <w:tcW w:w="34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kern w:val="0"/>
                <w:szCs w:val="21"/>
              </w:rPr>
            </w:pPr>
            <w:r>
              <w:rPr>
                <w:rFonts w:hint="eastAsia" w:ascii="楷体" w:hAnsi="楷体" w:eastAsia="楷体" w:cs="宋体"/>
                <w:color w:val="auto"/>
                <w:kern w:val="0"/>
                <w:szCs w:val="21"/>
              </w:rPr>
              <w:t>2</w:t>
            </w:r>
          </w:p>
        </w:tc>
        <w:tc>
          <w:tcPr>
            <w:tcW w:w="309"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kern w:val="0"/>
                <w:szCs w:val="21"/>
              </w:rPr>
            </w:pPr>
          </w:p>
        </w:tc>
        <w:tc>
          <w:tcPr>
            <w:tcW w:w="43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kern w:val="0"/>
                <w:szCs w:val="21"/>
              </w:rPr>
            </w:pPr>
          </w:p>
        </w:tc>
        <w:tc>
          <w:tcPr>
            <w:tcW w:w="10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宋体"/>
                <w:color w:val="auto"/>
                <w:szCs w:val="21"/>
              </w:rPr>
            </w:pPr>
            <w:r>
              <w:rPr>
                <w:rFonts w:hint="eastAsia" w:ascii="楷体" w:hAnsi="楷体" w:eastAsia="楷体" w:cs="宋体"/>
                <w:color w:val="auto"/>
                <w:kern w:val="0"/>
                <w:szCs w:val="21"/>
              </w:rPr>
              <w:t>考查</w:t>
            </w:r>
          </w:p>
        </w:tc>
      </w:tr>
      <w:tr>
        <w:tblPrEx>
          <w:tblCellMar>
            <w:top w:w="15" w:type="dxa"/>
            <w:left w:w="15" w:type="dxa"/>
            <w:bottom w:w="15" w:type="dxa"/>
            <w:right w:w="15" w:type="dxa"/>
          </w:tblCellMar>
        </w:tblPrEx>
        <w:trPr>
          <w:trHeight w:val="20" w:hRule="atLeast"/>
          <w:jc w:val="center"/>
        </w:trPr>
        <w:tc>
          <w:tcPr>
            <w:tcW w:w="930" w:type="dxa"/>
            <w:vMerge w:val="continue"/>
            <w:tcBorders>
              <w:left w:val="single" w:color="000000" w:sz="4" w:space="0"/>
              <w:right w:val="single" w:color="auto" w:sz="4" w:space="0"/>
            </w:tcBorders>
            <w:vAlign w:val="center"/>
          </w:tcPr>
          <w:p>
            <w:pPr>
              <w:jc w:val="center"/>
              <w:rPr>
                <w:rFonts w:cs="宋体"/>
                <w:b/>
                <w:color w:val="auto"/>
                <w:sz w:val="18"/>
                <w:szCs w:val="18"/>
              </w:rPr>
            </w:pPr>
          </w:p>
        </w:tc>
        <w:tc>
          <w:tcPr>
            <w:tcW w:w="545"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cs="Calibri"/>
                <w:color w:val="auto"/>
                <w:sz w:val="18"/>
                <w:szCs w:val="18"/>
              </w:rPr>
            </w:pPr>
            <w:r>
              <w:rPr>
                <w:rFonts w:cs="Calibri"/>
                <w:color w:val="auto"/>
                <w:kern w:val="0"/>
                <w:sz w:val="18"/>
                <w:szCs w:val="18"/>
              </w:rPr>
              <w:t>3</w:t>
            </w:r>
          </w:p>
        </w:tc>
        <w:tc>
          <w:tcPr>
            <w:tcW w:w="1651" w:type="dxa"/>
            <w:tcBorders>
              <w:top w:val="single" w:color="000000" w:sz="4" w:space="0"/>
              <w:left w:val="single" w:color="auto" w:sz="4" w:space="0"/>
              <w:bottom w:val="single" w:color="000000" w:sz="4" w:space="0"/>
              <w:right w:val="single" w:color="auto" w:sz="4" w:space="0"/>
            </w:tcBorders>
            <w:vAlign w:val="center"/>
          </w:tcPr>
          <w:p>
            <w:pPr>
              <w:jc w:val="center"/>
              <w:rPr>
                <w:rFonts w:ascii="楷体_GB2312" w:eastAsia="楷体_GB2312"/>
                <w:color w:val="auto"/>
              </w:rPr>
            </w:pPr>
            <w:r>
              <w:rPr>
                <w:rFonts w:hint="eastAsia" w:ascii="楷体_GB2312" w:eastAsia="楷体_GB2312"/>
                <w:color w:val="auto"/>
              </w:rPr>
              <w:t>心理健康与职业规划</w:t>
            </w:r>
          </w:p>
        </w:tc>
        <w:tc>
          <w:tcPr>
            <w:tcW w:w="679" w:type="dxa"/>
            <w:tcBorders>
              <w:top w:val="single" w:color="auto" w:sz="4" w:space="0"/>
              <w:left w:val="single" w:color="auto" w:sz="4" w:space="0"/>
              <w:bottom w:val="single" w:color="auto" w:sz="4" w:space="0"/>
              <w:right w:val="single" w:color="auto" w:sz="4" w:space="0"/>
            </w:tcBorders>
            <w:vAlign w:val="center"/>
          </w:tcPr>
          <w:p>
            <w:pPr>
              <w:jc w:val="center"/>
              <w:rPr>
                <w:rFonts w:ascii="楷体_GB2312" w:eastAsia="楷体_GB2312"/>
                <w:color w:val="auto"/>
              </w:rPr>
            </w:pPr>
            <w:r>
              <w:rPr>
                <w:rFonts w:hint="eastAsia" w:ascii="楷体_GB2312" w:eastAsia="楷体_GB2312"/>
                <w:color w:val="auto"/>
              </w:rPr>
              <w:t>36</w:t>
            </w:r>
          </w:p>
        </w:tc>
        <w:tc>
          <w:tcPr>
            <w:tcW w:w="687"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color w:val="auto"/>
                <w:kern w:val="0"/>
                <w:szCs w:val="21"/>
              </w:rPr>
            </w:pPr>
            <w:r>
              <w:rPr>
                <w:rFonts w:hint="eastAsia" w:ascii="楷体" w:hAnsi="楷体" w:eastAsia="楷体" w:cs="宋体"/>
                <w:color w:val="auto"/>
                <w:kern w:val="0"/>
                <w:szCs w:val="21"/>
              </w:rPr>
              <w:t>36</w:t>
            </w:r>
          </w:p>
        </w:tc>
        <w:tc>
          <w:tcPr>
            <w:tcW w:w="794"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color w:val="auto"/>
                <w:kern w:val="0"/>
                <w:szCs w:val="21"/>
              </w:rPr>
            </w:pPr>
          </w:p>
        </w:tc>
        <w:tc>
          <w:tcPr>
            <w:tcW w:w="398" w:type="dxa"/>
            <w:tcBorders>
              <w:top w:val="single" w:color="000000" w:sz="4" w:space="0"/>
              <w:left w:val="single" w:color="auto" w:sz="4" w:space="0"/>
              <w:bottom w:val="single" w:color="000000" w:sz="4" w:space="0"/>
              <w:right w:val="single" w:color="000000" w:sz="4" w:space="0"/>
            </w:tcBorders>
            <w:vAlign w:val="center"/>
          </w:tcPr>
          <w:p>
            <w:pPr>
              <w:jc w:val="center"/>
              <w:rPr>
                <w:rFonts w:ascii="楷体" w:hAnsi="楷体" w:eastAsia="楷体" w:cs="宋体"/>
                <w:color w:val="auto"/>
                <w:kern w:val="0"/>
                <w:szCs w:val="21"/>
              </w:rPr>
            </w:pPr>
          </w:p>
        </w:tc>
        <w:tc>
          <w:tcPr>
            <w:tcW w:w="370"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kern w:val="0"/>
                <w:szCs w:val="21"/>
              </w:rPr>
            </w:pPr>
            <w:r>
              <w:rPr>
                <w:rFonts w:hint="eastAsia" w:ascii="楷体" w:hAnsi="楷体" w:eastAsia="楷体" w:cs="宋体"/>
                <w:color w:val="auto"/>
                <w:kern w:val="0"/>
                <w:szCs w:val="21"/>
              </w:rPr>
              <w:t>2</w:t>
            </w:r>
          </w:p>
        </w:tc>
        <w:tc>
          <w:tcPr>
            <w:tcW w:w="35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宋体"/>
                <w:color w:val="auto"/>
                <w:kern w:val="0"/>
                <w:szCs w:val="21"/>
              </w:rPr>
            </w:pPr>
          </w:p>
        </w:tc>
        <w:tc>
          <w:tcPr>
            <w:tcW w:w="34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kern w:val="0"/>
                <w:szCs w:val="21"/>
              </w:rPr>
            </w:pPr>
          </w:p>
        </w:tc>
        <w:tc>
          <w:tcPr>
            <w:tcW w:w="309"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kern w:val="0"/>
                <w:szCs w:val="21"/>
              </w:rPr>
            </w:pPr>
          </w:p>
        </w:tc>
        <w:tc>
          <w:tcPr>
            <w:tcW w:w="43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kern w:val="0"/>
                <w:szCs w:val="21"/>
              </w:rPr>
            </w:pPr>
          </w:p>
        </w:tc>
        <w:tc>
          <w:tcPr>
            <w:tcW w:w="10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宋体"/>
                <w:color w:val="auto"/>
                <w:szCs w:val="21"/>
              </w:rPr>
            </w:pPr>
            <w:r>
              <w:rPr>
                <w:rFonts w:hint="eastAsia" w:ascii="楷体" w:hAnsi="楷体" w:eastAsia="楷体" w:cs="宋体"/>
                <w:color w:val="auto"/>
                <w:kern w:val="0"/>
                <w:szCs w:val="21"/>
              </w:rPr>
              <w:t>考查</w:t>
            </w:r>
          </w:p>
        </w:tc>
      </w:tr>
      <w:tr>
        <w:tblPrEx>
          <w:tblCellMar>
            <w:top w:w="15" w:type="dxa"/>
            <w:left w:w="15" w:type="dxa"/>
            <w:bottom w:w="15" w:type="dxa"/>
            <w:right w:w="15" w:type="dxa"/>
          </w:tblCellMar>
        </w:tblPrEx>
        <w:trPr>
          <w:trHeight w:val="20" w:hRule="atLeast"/>
          <w:jc w:val="center"/>
        </w:trPr>
        <w:tc>
          <w:tcPr>
            <w:tcW w:w="930" w:type="dxa"/>
            <w:vMerge w:val="continue"/>
            <w:tcBorders>
              <w:left w:val="single" w:color="000000" w:sz="4" w:space="0"/>
              <w:right w:val="single" w:color="auto" w:sz="4" w:space="0"/>
            </w:tcBorders>
            <w:vAlign w:val="center"/>
          </w:tcPr>
          <w:p>
            <w:pPr>
              <w:jc w:val="center"/>
              <w:rPr>
                <w:rFonts w:cs="宋体"/>
                <w:b/>
                <w:color w:val="auto"/>
                <w:sz w:val="18"/>
                <w:szCs w:val="18"/>
              </w:rPr>
            </w:pPr>
          </w:p>
        </w:tc>
        <w:tc>
          <w:tcPr>
            <w:tcW w:w="545"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cs="宋体"/>
                <w:color w:val="auto"/>
                <w:sz w:val="18"/>
                <w:szCs w:val="18"/>
              </w:rPr>
            </w:pPr>
            <w:r>
              <w:rPr>
                <w:rFonts w:hint="eastAsia" w:cs="宋体"/>
                <w:color w:val="auto"/>
                <w:kern w:val="0"/>
                <w:sz w:val="18"/>
                <w:szCs w:val="18"/>
              </w:rPr>
              <w:t>4</w:t>
            </w:r>
          </w:p>
        </w:tc>
        <w:tc>
          <w:tcPr>
            <w:tcW w:w="1651" w:type="dxa"/>
            <w:tcBorders>
              <w:top w:val="single" w:color="000000" w:sz="4" w:space="0"/>
              <w:left w:val="single" w:color="auto" w:sz="4" w:space="0"/>
              <w:bottom w:val="single" w:color="000000" w:sz="4" w:space="0"/>
              <w:right w:val="single" w:color="auto" w:sz="4" w:space="0"/>
            </w:tcBorders>
            <w:vAlign w:val="center"/>
          </w:tcPr>
          <w:p>
            <w:pPr>
              <w:jc w:val="center"/>
              <w:rPr>
                <w:rFonts w:ascii="楷体_GB2312" w:eastAsia="楷体_GB2312"/>
                <w:color w:val="auto"/>
              </w:rPr>
            </w:pPr>
            <w:r>
              <w:rPr>
                <w:rFonts w:hint="eastAsia" w:ascii="楷体_GB2312" w:eastAsia="楷体_GB2312"/>
                <w:color w:val="auto"/>
              </w:rPr>
              <w:t>中国特色社会主义</w:t>
            </w:r>
          </w:p>
        </w:tc>
        <w:tc>
          <w:tcPr>
            <w:tcW w:w="679" w:type="dxa"/>
            <w:tcBorders>
              <w:top w:val="single" w:color="auto" w:sz="4" w:space="0"/>
              <w:left w:val="single" w:color="auto" w:sz="4" w:space="0"/>
              <w:bottom w:val="single" w:color="auto" w:sz="4" w:space="0"/>
              <w:right w:val="single" w:color="auto" w:sz="4" w:space="0"/>
            </w:tcBorders>
            <w:vAlign w:val="center"/>
          </w:tcPr>
          <w:p>
            <w:pPr>
              <w:jc w:val="center"/>
              <w:rPr>
                <w:rFonts w:ascii="楷体_GB2312" w:eastAsia="楷体_GB2312"/>
                <w:color w:val="auto"/>
              </w:rPr>
            </w:pPr>
            <w:r>
              <w:rPr>
                <w:rFonts w:hint="eastAsia" w:ascii="楷体_GB2312" w:eastAsia="楷体_GB2312"/>
                <w:color w:val="auto"/>
              </w:rPr>
              <w:t>36</w:t>
            </w:r>
          </w:p>
        </w:tc>
        <w:tc>
          <w:tcPr>
            <w:tcW w:w="687"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color w:val="auto"/>
                <w:kern w:val="0"/>
                <w:szCs w:val="21"/>
              </w:rPr>
            </w:pPr>
            <w:r>
              <w:rPr>
                <w:rFonts w:hint="eastAsia" w:ascii="楷体" w:hAnsi="楷体" w:eastAsia="楷体" w:cs="宋体"/>
                <w:color w:val="auto"/>
                <w:kern w:val="0"/>
                <w:szCs w:val="21"/>
              </w:rPr>
              <w:t>36</w:t>
            </w:r>
          </w:p>
        </w:tc>
        <w:tc>
          <w:tcPr>
            <w:tcW w:w="794"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color w:val="auto"/>
                <w:kern w:val="0"/>
                <w:szCs w:val="21"/>
              </w:rPr>
            </w:pPr>
          </w:p>
        </w:tc>
        <w:tc>
          <w:tcPr>
            <w:tcW w:w="398" w:type="dxa"/>
            <w:tcBorders>
              <w:top w:val="single" w:color="000000" w:sz="4" w:space="0"/>
              <w:left w:val="single" w:color="auto" w:sz="4" w:space="0"/>
              <w:bottom w:val="single" w:color="000000" w:sz="4" w:space="0"/>
              <w:right w:val="single" w:color="000000" w:sz="4" w:space="0"/>
            </w:tcBorders>
            <w:vAlign w:val="center"/>
          </w:tcPr>
          <w:p>
            <w:pPr>
              <w:jc w:val="center"/>
              <w:rPr>
                <w:rFonts w:ascii="楷体" w:hAnsi="楷体" w:eastAsia="楷体" w:cs="宋体"/>
                <w:color w:val="auto"/>
                <w:kern w:val="0"/>
                <w:szCs w:val="21"/>
              </w:rPr>
            </w:pPr>
            <w:r>
              <w:rPr>
                <w:rFonts w:hint="eastAsia" w:ascii="楷体" w:hAnsi="楷体" w:eastAsia="楷体" w:cs="宋体"/>
                <w:color w:val="auto"/>
                <w:kern w:val="0"/>
                <w:szCs w:val="21"/>
              </w:rPr>
              <w:t>2</w:t>
            </w:r>
          </w:p>
        </w:tc>
        <w:tc>
          <w:tcPr>
            <w:tcW w:w="370"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kern w:val="0"/>
                <w:szCs w:val="21"/>
              </w:rPr>
            </w:pPr>
          </w:p>
        </w:tc>
        <w:tc>
          <w:tcPr>
            <w:tcW w:w="356"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kern w:val="0"/>
                <w:szCs w:val="21"/>
              </w:rPr>
            </w:pPr>
          </w:p>
        </w:tc>
        <w:tc>
          <w:tcPr>
            <w:tcW w:w="34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宋体"/>
                <w:color w:val="auto"/>
                <w:kern w:val="0"/>
                <w:szCs w:val="21"/>
              </w:rPr>
            </w:pPr>
          </w:p>
        </w:tc>
        <w:tc>
          <w:tcPr>
            <w:tcW w:w="309"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kern w:val="0"/>
                <w:szCs w:val="21"/>
              </w:rPr>
            </w:pPr>
          </w:p>
        </w:tc>
        <w:tc>
          <w:tcPr>
            <w:tcW w:w="43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kern w:val="0"/>
                <w:szCs w:val="21"/>
              </w:rPr>
            </w:pPr>
          </w:p>
        </w:tc>
        <w:tc>
          <w:tcPr>
            <w:tcW w:w="10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宋体"/>
                <w:color w:val="auto"/>
                <w:szCs w:val="21"/>
              </w:rPr>
            </w:pPr>
            <w:r>
              <w:rPr>
                <w:rFonts w:hint="eastAsia" w:ascii="楷体" w:hAnsi="楷体" w:eastAsia="楷体" w:cs="宋体"/>
                <w:color w:val="auto"/>
                <w:kern w:val="0"/>
                <w:szCs w:val="21"/>
              </w:rPr>
              <w:t>考试</w:t>
            </w:r>
          </w:p>
        </w:tc>
      </w:tr>
      <w:tr>
        <w:tblPrEx>
          <w:tblCellMar>
            <w:top w:w="15" w:type="dxa"/>
            <w:left w:w="15" w:type="dxa"/>
            <w:bottom w:w="15" w:type="dxa"/>
            <w:right w:w="15" w:type="dxa"/>
          </w:tblCellMar>
        </w:tblPrEx>
        <w:trPr>
          <w:trHeight w:val="20" w:hRule="atLeast"/>
          <w:jc w:val="center"/>
        </w:trPr>
        <w:tc>
          <w:tcPr>
            <w:tcW w:w="930" w:type="dxa"/>
            <w:vMerge w:val="continue"/>
            <w:tcBorders>
              <w:left w:val="single" w:color="000000" w:sz="4" w:space="0"/>
              <w:right w:val="single" w:color="auto" w:sz="4" w:space="0"/>
            </w:tcBorders>
            <w:vAlign w:val="center"/>
          </w:tcPr>
          <w:p>
            <w:pPr>
              <w:jc w:val="center"/>
              <w:rPr>
                <w:rFonts w:cs="宋体"/>
                <w:b/>
                <w:color w:val="auto"/>
                <w:sz w:val="18"/>
                <w:szCs w:val="18"/>
              </w:rPr>
            </w:pPr>
          </w:p>
        </w:tc>
        <w:tc>
          <w:tcPr>
            <w:tcW w:w="545" w:type="dxa"/>
            <w:tcBorders>
              <w:top w:val="single" w:color="auto" w:sz="4" w:space="0"/>
              <w:left w:val="single" w:color="000000" w:sz="4" w:space="0"/>
              <w:bottom w:val="single" w:color="000000" w:sz="4" w:space="0"/>
              <w:right w:val="single" w:color="000000" w:sz="4" w:space="0"/>
            </w:tcBorders>
            <w:vAlign w:val="center"/>
          </w:tcPr>
          <w:p>
            <w:pPr>
              <w:widowControl/>
              <w:jc w:val="center"/>
              <w:textAlignment w:val="center"/>
              <w:rPr>
                <w:rFonts w:cs="宋体"/>
                <w:color w:val="auto"/>
                <w:sz w:val="18"/>
                <w:szCs w:val="18"/>
              </w:rPr>
            </w:pPr>
            <w:r>
              <w:rPr>
                <w:rFonts w:hint="eastAsia" w:cs="宋体"/>
                <w:color w:val="auto"/>
                <w:kern w:val="0"/>
                <w:sz w:val="18"/>
                <w:szCs w:val="18"/>
              </w:rPr>
              <w:t>5</w:t>
            </w:r>
          </w:p>
        </w:tc>
        <w:tc>
          <w:tcPr>
            <w:tcW w:w="1651" w:type="dxa"/>
            <w:tcBorders>
              <w:top w:val="single" w:color="000000" w:sz="4" w:space="0"/>
              <w:left w:val="single" w:color="000000" w:sz="4" w:space="0"/>
              <w:bottom w:val="single" w:color="000000" w:sz="4" w:space="0"/>
              <w:right w:val="single" w:color="000000" w:sz="4" w:space="0"/>
            </w:tcBorders>
            <w:vAlign w:val="center"/>
          </w:tcPr>
          <w:p>
            <w:pPr>
              <w:jc w:val="center"/>
              <w:rPr>
                <w:rFonts w:ascii="楷体_GB2312" w:eastAsia="楷体_GB2312"/>
                <w:color w:val="auto"/>
              </w:rPr>
            </w:pPr>
            <w:r>
              <w:rPr>
                <w:rFonts w:hint="eastAsia" w:ascii="楷体_GB2312" w:eastAsia="楷体_GB2312"/>
                <w:color w:val="auto"/>
              </w:rPr>
              <w:t>学生安全教育</w:t>
            </w:r>
          </w:p>
        </w:tc>
        <w:tc>
          <w:tcPr>
            <w:tcW w:w="679" w:type="dxa"/>
            <w:tcBorders>
              <w:top w:val="single" w:color="auto" w:sz="4" w:space="0"/>
              <w:left w:val="single" w:color="000000" w:sz="4" w:space="0"/>
              <w:bottom w:val="single" w:color="000000" w:sz="4" w:space="0"/>
              <w:right w:val="single" w:color="000000" w:sz="4" w:space="0"/>
            </w:tcBorders>
            <w:vAlign w:val="center"/>
          </w:tcPr>
          <w:p>
            <w:pPr>
              <w:jc w:val="center"/>
              <w:rPr>
                <w:rFonts w:ascii="楷体_GB2312" w:eastAsia="楷体_GB2312"/>
                <w:color w:val="auto"/>
              </w:rPr>
            </w:pPr>
            <w:r>
              <w:rPr>
                <w:rFonts w:hint="eastAsia" w:ascii="楷体_GB2312" w:eastAsia="楷体_GB2312"/>
                <w:color w:val="auto"/>
              </w:rPr>
              <w:t>18</w:t>
            </w:r>
          </w:p>
        </w:tc>
        <w:tc>
          <w:tcPr>
            <w:tcW w:w="687" w:type="dxa"/>
            <w:tcBorders>
              <w:top w:val="single" w:color="auto"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宋体"/>
                <w:color w:val="auto"/>
                <w:kern w:val="0"/>
                <w:szCs w:val="21"/>
              </w:rPr>
            </w:pPr>
            <w:r>
              <w:rPr>
                <w:rFonts w:hint="eastAsia" w:ascii="楷体" w:hAnsi="楷体" w:eastAsia="楷体" w:cs="宋体"/>
                <w:color w:val="auto"/>
                <w:kern w:val="0"/>
                <w:szCs w:val="21"/>
              </w:rPr>
              <w:t>18</w:t>
            </w:r>
          </w:p>
        </w:tc>
        <w:tc>
          <w:tcPr>
            <w:tcW w:w="794" w:type="dxa"/>
            <w:tcBorders>
              <w:top w:val="single" w:color="auto"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kern w:val="0"/>
                <w:szCs w:val="21"/>
              </w:rPr>
            </w:pPr>
          </w:p>
        </w:tc>
        <w:tc>
          <w:tcPr>
            <w:tcW w:w="398"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olor w:val="auto"/>
                <w:szCs w:val="21"/>
              </w:rPr>
            </w:pPr>
            <w:r>
              <w:rPr>
                <w:rFonts w:hint="eastAsia" w:ascii="楷体" w:hAnsi="楷体" w:eastAsia="楷体"/>
                <w:color w:val="auto"/>
                <w:szCs w:val="21"/>
              </w:rPr>
              <w:t>1</w:t>
            </w:r>
          </w:p>
        </w:tc>
        <w:tc>
          <w:tcPr>
            <w:tcW w:w="370"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olor w:val="auto"/>
                <w:szCs w:val="21"/>
              </w:rPr>
            </w:pPr>
          </w:p>
        </w:tc>
        <w:tc>
          <w:tcPr>
            <w:tcW w:w="356"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olor w:val="auto"/>
                <w:szCs w:val="21"/>
              </w:rPr>
            </w:pPr>
          </w:p>
        </w:tc>
        <w:tc>
          <w:tcPr>
            <w:tcW w:w="34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olor w:val="auto"/>
                <w:szCs w:val="21"/>
              </w:rPr>
            </w:pPr>
          </w:p>
        </w:tc>
        <w:tc>
          <w:tcPr>
            <w:tcW w:w="309"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kern w:val="0"/>
                <w:szCs w:val="21"/>
              </w:rPr>
            </w:pPr>
          </w:p>
        </w:tc>
        <w:tc>
          <w:tcPr>
            <w:tcW w:w="43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kern w:val="0"/>
                <w:szCs w:val="21"/>
              </w:rPr>
            </w:pPr>
          </w:p>
        </w:tc>
        <w:tc>
          <w:tcPr>
            <w:tcW w:w="10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宋体"/>
                <w:color w:val="auto"/>
                <w:szCs w:val="21"/>
              </w:rPr>
            </w:pPr>
            <w:r>
              <w:rPr>
                <w:rFonts w:hint="eastAsia" w:ascii="楷体" w:hAnsi="楷体" w:eastAsia="楷体" w:cs="宋体"/>
                <w:color w:val="auto"/>
                <w:kern w:val="0"/>
                <w:szCs w:val="21"/>
              </w:rPr>
              <w:t>考查</w:t>
            </w:r>
          </w:p>
        </w:tc>
      </w:tr>
      <w:tr>
        <w:tblPrEx>
          <w:tblCellMar>
            <w:top w:w="15" w:type="dxa"/>
            <w:left w:w="15" w:type="dxa"/>
            <w:bottom w:w="15" w:type="dxa"/>
            <w:right w:w="15" w:type="dxa"/>
          </w:tblCellMar>
        </w:tblPrEx>
        <w:trPr>
          <w:trHeight w:val="20" w:hRule="atLeast"/>
          <w:jc w:val="center"/>
        </w:trPr>
        <w:tc>
          <w:tcPr>
            <w:tcW w:w="930" w:type="dxa"/>
            <w:vMerge w:val="continue"/>
            <w:tcBorders>
              <w:left w:val="single" w:color="000000" w:sz="4" w:space="0"/>
              <w:right w:val="single" w:color="auto" w:sz="4" w:space="0"/>
            </w:tcBorders>
            <w:vAlign w:val="center"/>
          </w:tcPr>
          <w:p>
            <w:pPr>
              <w:jc w:val="center"/>
              <w:rPr>
                <w:rFonts w:cs="宋体"/>
                <w:b/>
                <w:color w:val="auto"/>
                <w:sz w:val="18"/>
                <w:szCs w:val="18"/>
              </w:rPr>
            </w:pPr>
          </w:p>
        </w:tc>
        <w:tc>
          <w:tcPr>
            <w:tcW w:w="54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cs="宋体"/>
                <w:color w:val="auto"/>
                <w:sz w:val="18"/>
                <w:szCs w:val="18"/>
              </w:rPr>
            </w:pPr>
            <w:r>
              <w:rPr>
                <w:rFonts w:hint="eastAsia" w:cs="宋体"/>
                <w:color w:val="auto"/>
                <w:kern w:val="0"/>
                <w:sz w:val="18"/>
                <w:szCs w:val="18"/>
              </w:rPr>
              <w:t>6</w:t>
            </w:r>
          </w:p>
        </w:tc>
        <w:tc>
          <w:tcPr>
            <w:tcW w:w="1651" w:type="dxa"/>
            <w:tcBorders>
              <w:top w:val="single" w:color="000000" w:sz="4" w:space="0"/>
              <w:left w:val="single" w:color="000000" w:sz="4" w:space="0"/>
              <w:bottom w:val="single" w:color="000000" w:sz="4" w:space="0"/>
              <w:right w:val="single" w:color="000000" w:sz="4" w:space="0"/>
            </w:tcBorders>
          </w:tcPr>
          <w:p>
            <w:pPr>
              <w:jc w:val="center"/>
              <w:rPr>
                <w:rFonts w:ascii="楷体_GB2312" w:eastAsia="楷体_GB2312"/>
                <w:color w:val="auto"/>
              </w:rPr>
            </w:pPr>
            <w:r>
              <w:rPr>
                <w:rFonts w:hint="eastAsia" w:ascii="楷体_GB2312" w:eastAsia="楷体_GB2312"/>
                <w:color w:val="auto"/>
              </w:rPr>
              <w:t>语文</w:t>
            </w:r>
          </w:p>
        </w:tc>
        <w:tc>
          <w:tcPr>
            <w:tcW w:w="679" w:type="dxa"/>
            <w:tcBorders>
              <w:top w:val="single" w:color="000000" w:sz="4" w:space="0"/>
              <w:left w:val="single" w:color="000000" w:sz="4" w:space="0"/>
              <w:bottom w:val="single" w:color="000000" w:sz="4" w:space="0"/>
              <w:right w:val="single" w:color="000000" w:sz="4" w:space="0"/>
            </w:tcBorders>
            <w:vAlign w:val="center"/>
          </w:tcPr>
          <w:p>
            <w:pPr>
              <w:jc w:val="center"/>
              <w:rPr>
                <w:rFonts w:ascii="楷体_GB2312" w:eastAsia="楷体_GB2312"/>
                <w:color w:val="auto"/>
              </w:rPr>
            </w:pPr>
            <w:r>
              <w:rPr>
                <w:rFonts w:hint="eastAsia" w:ascii="楷体_GB2312" w:eastAsia="楷体_GB2312"/>
                <w:color w:val="auto"/>
              </w:rPr>
              <w:t>360</w:t>
            </w:r>
          </w:p>
        </w:tc>
        <w:tc>
          <w:tcPr>
            <w:tcW w:w="6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宋体"/>
                <w:color w:val="auto"/>
                <w:kern w:val="0"/>
                <w:szCs w:val="21"/>
              </w:rPr>
            </w:pPr>
            <w:r>
              <w:rPr>
                <w:rFonts w:hint="eastAsia" w:ascii="楷体" w:hAnsi="楷体" w:eastAsia="楷体" w:cs="宋体"/>
                <w:color w:val="auto"/>
                <w:kern w:val="0"/>
                <w:szCs w:val="21"/>
              </w:rPr>
              <w:t>360</w:t>
            </w:r>
          </w:p>
        </w:tc>
        <w:tc>
          <w:tcPr>
            <w:tcW w:w="794"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kern w:val="0"/>
                <w:szCs w:val="21"/>
              </w:rPr>
            </w:pPr>
          </w:p>
        </w:tc>
        <w:tc>
          <w:tcPr>
            <w:tcW w:w="398"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olor w:val="auto"/>
                <w:szCs w:val="21"/>
              </w:rPr>
            </w:pPr>
            <w:r>
              <w:rPr>
                <w:rFonts w:hint="eastAsia" w:ascii="楷体" w:hAnsi="楷体" w:eastAsia="楷体"/>
                <w:color w:val="auto"/>
                <w:szCs w:val="21"/>
              </w:rPr>
              <w:t>4</w:t>
            </w:r>
          </w:p>
        </w:tc>
        <w:tc>
          <w:tcPr>
            <w:tcW w:w="370"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olor w:val="auto"/>
                <w:szCs w:val="21"/>
              </w:rPr>
            </w:pPr>
            <w:r>
              <w:rPr>
                <w:rFonts w:hint="eastAsia" w:ascii="楷体" w:hAnsi="楷体" w:eastAsia="楷体"/>
                <w:color w:val="auto"/>
                <w:szCs w:val="21"/>
              </w:rPr>
              <w:t>4</w:t>
            </w:r>
          </w:p>
        </w:tc>
        <w:tc>
          <w:tcPr>
            <w:tcW w:w="356"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olor w:val="auto"/>
                <w:szCs w:val="21"/>
              </w:rPr>
            </w:pPr>
            <w:r>
              <w:rPr>
                <w:rFonts w:hint="eastAsia" w:ascii="楷体" w:hAnsi="楷体" w:eastAsia="楷体"/>
                <w:color w:val="auto"/>
                <w:szCs w:val="21"/>
              </w:rPr>
              <w:t>4</w:t>
            </w:r>
          </w:p>
        </w:tc>
        <w:tc>
          <w:tcPr>
            <w:tcW w:w="34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olor w:val="auto"/>
                <w:szCs w:val="21"/>
              </w:rPr>
            </w:pPr>
            <w:r>
              <w:rPr>
                <w:rFonts w:hint="eastAsia" w:ascii="楷体" w:hAnsi="楷体" w:eastAsia="楷体"/>
                <w:color w:val="auto"/>
                <w:szCs w:val="21"/>
              </w:rPr>
              <w:t>4</w:t>
            </w:r>
          </w:p>
        </w:tc>
        <w:tc>
          <w:tcPr>
            <w:tcW w:w="309"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kern w:val="0"/>
                <w:szCs w:val="21"/>
              </w:rPr>
            </w:pPr>
            <w:r>
              <w:rPr>
                <w:rFonts w:hint="eastAsia" w:ascii="楷体" w:hAnsi="楷体" w:eastAsia="楷体" w:cs="宋体"/>
                <w:color w:val="auto"/>
                <w:kern w:val="0"/>
                <w:szCs w:val="21"/>
              </w:rPr>
              <w:t>4</w:t>
            </w:r>
          </w:p>
        </w:tc>
        <w:tc>
          <w:tcPr>
            <w:tcW w:w="43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kern w:val="0"/>
                <w:szCs w:val="21"/>
              </w:rPr>
            </w:pPr>
          </w:p>
        </w:tc>
        <w:tc>
          <w:tcPr>
            <w:tcW w:w="10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宋体"/>
                <w:color w:val="auto"/>
                <w:szCs w:val="21"/>
              </w:rPr>
            </w:pPr>
            <w:r>
              <w:rPr>
                <w:rFonts w:hint="eastAsia" w:ascii="楷体" w:hAnsi="楷体" w:eastAsia="楷体" w:cs="宋体"/>
                <w:color w:val="auto"/>
                <w:kern w:val="0"/>
                <w:szCs w:val="21"/>
              </w:rPr>
              <w:t>考试</w:t>
            </w:r>
          </w:p>
        </w:tc>
      </w:tr>
      <w:tr>
        <w:tblPrEx>
          <w:tblCellMar>
            <w:top w:w="15" w:type="dxa"/>
            <w:left w:w="15" w:type="dxa"/>
            <w:bottom w:w="15" w:type="dxa"/>
            <w:right w:w="15" w:type="dxa"/>
          </w:tblCellMar>
        </w:tblPrEx>
        <w:trPr>
          <w:trHeight w:val="20" w:hRule="atLeast"/>
          <w:jc w:val="center"/>
        </w:trPr>
        <w:tc>
          <w:tcPr>
            <w:tcW w:w="930" w:type="dxa"/>
            <w:vMerge w:val="continue"/>
            <w:tcBorders>
              <w:left w:val="single" w:color="000000" w:sz="4" w:space="0"/>
              <w:right w:val="single" w:color="auto" w:sz="4" w:space="0"/>
            </w:tcBorders>
            <w:vAlign w:val="center"/>
          </w:tcPr>
          <w:p>
            <w:pPr>
              <w:jc w:val="center"/>
              <w:rPr>
                <w:rFonts w:cs="宋体"/>
                <w:b/>
                <w:color w:val="auto"/>
                <w:sz w:val="18"/>
                <w:szCs w:val="18"/>
              </w:rPr>
            </w:pPr>
          </w:p>
        </w:tc>
        <w:tc>
          <w:tcPr>
            <w:tcW w:w="54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cs="宋体"/>
                <w:color w:val="auto"/>
                <w:kern w:val="0"/>
                <w:sz w:val="18"/>
                <w:szCs w:val="18"/>
              </w:rPr>
            </w:pPr>
            <w:r>
              <w:rPr>
                <w:rFonts w:hint="eastAsia" w:cs="宋体"/>
                <w:color w:val="auto"/>
                <w:kern w:val="0"/>
                <w:sz w:val="18"/>
                <w:szCs w:val="18"/>
              </w:rPr>
              <w:t>7</w:t>
            </w:r>
          </w:p>
        </w:tc>
        <w:tc>
          <w:tcPr>
            <w:tcW w:w="1651" w:type="dxa"/>
            <w:tcBorders>
              <w:top w:val="single" w:color="000000" w:sz="4" w:space="0"/>
              <w:left w:val="single" w:color="000000" w:sz="4" w:space="0"/>
              <w:bottom w:val="single" w:color="000000" w:sz="4" w:space="0"/>
              <w:right w:val="single" w:color="000000" w:sz="4" w:space="0"/>
            </w:tcBorders>
          </w:tcPr>
          <w:p>
            <w:pPr>
              <w:jc w:val="center"/>
              <w:rPr>
                <w:rFonts w:ascii="楷体_GB2312" w:eastAsia="楷体_GB2312"/>
                <w:color w:val="auto"/>
              </w:rPr>
            </w:pPr>
            <w:r>
              <w:rPr>
                <w:rFonts w:hint="eastAsia" w:ascii="楷体_GB2312" w:eastAsia="楷体_GB2312"/>
                <w:color w:val="auto"/>
              </w:rPr>
              <w:t>数学</w:t>
            </w:r>
          </w:p>
        </w:tc>
        <w:tc>
          <w:tcPr>
            <w:tcW w:w="679" w:type="dxa"/>
            <w:tcBorders>
              <w:top w:val="single" w:color="000000" w:sz="4" w:space="0"/>
              <w:left w:val="single" w:color="000000" w:sz="4" w:space="0"/>
              <w:bottom w:val="single" w:color="000000" w:sz="4" w:space="0"/>
              <w:right w:val="single" w:color="000000" w:sz="4" w:space="0"/>
            </w:tcBorders>
            <w:vAlign w:val="center"/>
          </w:tcPr>
          <w:p>
            <w:pPr>
              <w:jc w:val="center"/>
              <w:rPr>
                <w:rFonts w:ascii="楷体_GB2312" w:eastAsia="楷体_GB2312"/>
                <w:color w:val="auto"/>
              </w:rPr>
            </w:pPr>
            <w:r>
              <w:rPr>
                <w:rFonts w:hint="eastAsia" w:ascii="楷体_GB2312" w:eastAsia="楷体_GB2312"/>
                <w:color w:val="auto"/>
              </w:rPr>
              <w:t>360</w:t>
            </w:r>
          </w:p>
        </w:tc>
        <w:tc>
          <w:tcPr>
            <w:tcW w:w="6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宋体"/>
                <w:color w:val="auto"/>
                <w:kern w:val="0"/>
                <w:szCs w:val="21"/>
              </w:rPr>
            </w:pPr>
            <w:r>
              <w:rPr>
                <w:rFonts w:hint="eastAsia" w:ascii="楷体" w:hAnsi="楷体" w:eastAsia="楷体" w:cs="宋体"/>
                <w:color w:val="auto"/>
                <w:kern w:val="0"/>
                <w:szCs w:val="21"/>
              </w:rPr>
              <w:t>360</w:t>
            </w:r>
          </w:p>
        </w:tc>
        <w:tc>
          <w:tcPr>
            <w:tcW w:w="794"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kern w:val="0"/>
                <w:szCs w:val="21"/>
              </w:rPr>
            </w:pPr>
          </w:p>
        </w:tc>
        <w:tc>
          <w:tcPr>
            <w:tcW w:w="398"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olor w:val="auto"/>
                <w:szCs w:val="21"/>
              </w:rPr>
            </w:pPr>
            <w:r>
              <w:rPr>
                <w:rFonts w:hint="eastAsia" w:ascii="楷体" w:hAnsi="楷体" w:eastAsia="楷体"/>
                <w:color w:val="auto"/>
                <w:szCs w:val="21"/>
              </w:rPr>
              <w:t>4</w:t>
            </w:r>
          </w:p>
        </w:tc>
        <w:tc>
          <w:tcPr>
            <w:tcW w:w="370"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olor w:val="auto"/>
                <w:szCs w:val="21"/>
              </w:rPr>
            </w:pPr>
            <w:r>
              <w:rPr>
                <w:rFonts w:hint="eastAsia" w:ascii="楷体" w:hAnsi="楷体" w:eastAsia="楷体"/>
                <w:color w:val="auto"/>
                <w:szCs w:val="21"/>
              </w:rPr>
              <w:t>4</w:t>
            </w:r>
          </w:p>
        </w:tc>
        <w:tc>
          <w:tcPr>
            <w:tcW w:w="356"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olor w:val="auto"/>
                <w:szCs w:val="21"/>
              </w:rPr>
            </w:pPr>
            <w:r>
              <w:rPr>
                <w:rFonts w:hint="eastAsia" w:ascii="楷体" w:hAnsi="楷体" w:eastAsia="楷体"/>
                <w:color w:val="auto"/>
                <w:szCs w:val="21"/>
              </w:rPr>
              <w:t>4</w:t>
            </w:r>
          </w:p>
        </w:tc>
        <w:tc>
          <w:tcPr>
            <w:tcW w:w="34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olor w:val="auto"/>
                <w:szCs w:val="21"/>
              </w:rPr>
            </w:pPr>
            <w:r>
              <w:rPr>
                <w:rFonts w:hint="eastAsia" w:ascii="楷体" w:hAnsi="楷体" w:eastAsia="楷体"/>
                <w:color w:val="auto"/>
                <w:szCs w:val="21"/>
              </w:rPr>
              <w:t>4</w:t>
            </w:r>
          </w:p>
        </w:tc>
        <w:tc>
          <w:tcPr>
            <w:tcW w:w="309"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kern w:val="0"/>
                <w:szCs w:val="21"/>
              </w:rPr>
            </w:pPr>
            <w:r>
              <w:rPr>
                <w:rFonts w:hint="eastAsia" w:ascii="楷体" w:hAnsi="楷体" w:eastAsia="楷体" w:cs="宋体"/>
                <w:color w:val="auto"/>
                <w:kern w:val="0"/>
                <w:szCs w:val="21"/>
              </w:rPr>
              <w:t>4</w:t>
            </w:r>
          </w:p>
        </w:tc>
        <w:tc>
          <w:tcPr>
            <w:tcW w:w="43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kern w:val="0"/>
                <w:szCs w:val="21"/>
              </w:rPr>
            </w:pPr>
          </w:p>
        </w:tc>
        <w:tc>
          <w:tcPr>
            <w:tcW w:w="10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宋体"/>
                <w:color w:val="auto"/>
                <w:szCs w:val="21"/>
              </w:rPr>
            </w:pPr>
            <w:r>
              <w:rPr>
                <w:rFonts w:hint="eastAsia" w:ascii="楷体" w:hAnsi="楷体" w:eastAsia="楷体" w:cs="宋体"/>
                <w:color w:val="auto"/>
                <w:kern w:val="0"/>
                <w:szCs w:val="21"/>
              </w:rPr>
              <w:t>考试</w:t>
            </w:r>
          </w:p>
        </w:tc>
      </w:tr>
      <w:tr>
        <w:tblPrEx>
          <w:tblCellMar>
            <w:top w:w="15" w:type="dxa"/>
            <w:left w:w="15" w:type="dxa"/>
            <w:bottom w:w="15" w:type="dxa"/>
            <w:right w:w="15" w:type="dxa"/>
          </w:tblCellMar>
        </w:tblPrEx>
        <w:trPr>
          <w:trHeight w:val="90" w:hRule="atLeast"/>
          <w:jc w:val="center"/>
        </w:trPr>
        <w:tc>
          <w:tcPr>
            <w:tcW w:w="930" w:type="dxa"/>
            <w:vMerge w:val="continue"/>
            <w:tcBorders>
              <w:left w:val="single" w:color="000000" w:sz="4" w:space="0"/>
              <w:right w:val="single" w:color="auto" w:sz="4" w:space="0"/>
            </w:tcBorders>
            <w:vAlign w:val="center"/>
          </w:tcPr>
          <w:p>
            <w:pPr>
              <w:jc w:val="center"/>
              <w:rPr>
                <w:rFonts w:cs="宋体"/>
                <w:b/>
                <w:color w:val="auto"/>
                <w:sz w:val="18"/>
                <w:szCs w:val="18"/>
              </w:rPr>
            </w:pPr>
          </w:p>
        </w:tc>
        <w:tc>
          <w:tcPr>
            <w:tcW w:w="54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cs="宋体"/>
                <w:color w:val="auto"/>
                <w:sz w:val="18"/>
                <w:szCs w:val="18"/>
              </w:rPr>
            </w:pPr>
            <w:r>
              <w:rPr>
                <w:rFonts w:hint="eastAsia" w:cs="宋体"/>
                <w:color w:val="auto"/>
                <w:kern w:val="0"/>
                <w:sz w:val="18"/>
                <w:szCs w:val="18"/>
              </w:rPr>
              <w:t>8</w:t>
            </w:r>
          </w:p>
        </w:tc>
        <w:tc>
          <w:tcPr>
            <w:tcW w:w="1651" w:type="dxa"/>
            <w:tcBorders>
              <w:top w:val="single" w:color="000000" w:sz="4" w:space="0"/>
              <w:left w:val="single" w:color="000000" w:sz="4" w:space="0"/>
              <w:bottom w:val="single" w:color="000000" w:sz="4" w:space="0"/>
              <w:right w:val="single" w:color="000000" w:sz="4" w:space="0"/>
            </w:tcBorders>
          </w:tcPr>
          <w:p>
            <w:pPr>
              <w:jc w:val="center"/>
              <w:rPr>
                <w:rFonts w:ascii="楷体_GB2312" w:eastAsia="楷体_GB2312"/>
                <w:color w:val="auto"/>
              </w:rPr>
            </w:pPr>
            <w:r>
              <w:rPr>
                <w:rFonts w:hint="eastAsia" w:ascii="楷体_GB2312" w:eastAsia="楷体_GB2312"/>
                <w:color w:val="auto"/>
              </w:rPr>
              <w:t>英语</w:t>
            </w:r>
          </w:p>
        </w:tc>
        <w:tc>
          <w:tcPr>
            <w:tcW w:w="679" w:type="dxa"/>
            <w:tcBorders>
              <w:top w:val="single" w:color="000000" w:sz="4" w:space="0"/>
              <w:left w:val="single" w:color="000000" w:sz="4" w:space="0"/>
              <w:bottom w:val="single" w:color="000000" w:sz="4" w:space="0"/>
              <w:right w:val="single" w:color="000000" w:sz="4" w:space="0"/>
            </w:tcBorders>
            <w:vAlign w:val="center"/>
          </w:tcPr>
          <w:p>
            <w:pPr>
              <w:jc w:val="center"/>
              <w:rPr>
                <w:rFonts w:ascii="楷体_GB2312" w:eastAsia="楷体_GB2312"/>
                <w:color w:val="auto"/>
              </w:rPr>
            </w:pPr>
            <w:r>
              <w:rPr>
                <w:rFonts w:hint="eastAsia" w:ascii="楷体_GB2312" w:eastAsia="楷体_GB2312"/>
                <w:color w:val="auto"/>
              </w:rPr>
              <w:t>360</w:t>
            </w:r>
          </w:p>
        </w:tc>
        <w:tc>
          <w:tcPr>
            <w:tcW w:w="6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宋体"/>
                <w:color w:val="auto"/>
                <w:kern w:val="0"/>
                <w:szCs w:val="21"/>
              </w:rPr>
            </w:pPr>
            <w:r>
              <w:rPr>
                <w:rFonts w:hint="eastAsia" w:ascii="楷体" w:hAnsi="楷体" w:eastAsia="楷体" w:cs="宋体"/>
                <w:color w:val="auto"/>
                <w:kern w:val="0"/>
                <w:szCs w:val="21"/>
              </w:rPr>
              <w:t>360</w:t>
            </w:r>
          </w:p>
        </w:tc>
        <w:tc>
          <w:tcPr>
            <w:tcW w:w="794"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kern w:val="0"/>
                <w:szCs w:val="21"/>
              </w:rPr>
            </w:pPr>
          </w:p>
        </w:tc>
        <w:tc>
          <w:tcPr>
            <w:tcW w:w="398"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olor w:val="auto"/>
                <w:szCs w:val="21"/>
              </w:rPr>
            </w:pPr>
            <w:r>
              <w:rPr>
                <w:rFonts w:hint="eastAsia" w:ascii="楷体" w:hAnsi="楷体" w:eastAsia="楷体"/>
                <w:color w:val="auto"/>
                <w:szCs w:val="21"/>
              </w:rPr>
              <w:t>4</w:t>
            </w:r>
          </w:p>
        </w:tc>
        <w:tc>
          <w:tcPr>
            <w:tcW w:w="370"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olor w:val="auto"/>
                <w:szCs w:val="21"/>
              </w:rPr>
            </w:pPr>
            <w:r>
              <w:rPr>
                <w:rFonts w:hint="eastAsia" w:ascii="楷体" w:hAnsi="楷体" w:eastAsia="楷体"/>
                <w:color w:val="auto"/>
                <w:szCs w:val="21"/>
              </w:rPr>
              <w:t>4</w:t>
            </w:r>
          </w:p>
        </w:tc>
        <w:tc>
          <w:tcPr>
            <w:tcW w:w="356"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olor w:val="auto"/>
                <w:szCs w:val="21"/>
              </w:rPr>
            </w:pPr>
            <w:r>
              <w:rPr>
                <w:rFonts w:hint="eastAsia" w:ascii="楷体" w:hAnsi="楷体" w:eastAsia="楷体"/>
                <w:color w:val="auto"/>
                <w:szCs w:val="21"/>
              </w:rPr>
              <w:t>4</w:t>
            </w:r>
          </w:p>
        </w:tc>
        <w:tc>
          <w:tcPr>
            <w:tcW w:w="34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olor w:val="auto"/>
                <w:szCs w:val="21"/>
              </w:rPr>
            </w:pPr>
            <w:r>
              <w:rPr>
                <w:rFonts w:hint="eastAsia" w:ascii="楷体" w:hAnsi="楷体" w:eastAsia="楷体"/>
                <w:color w:val="auto"/>
                <w:szCs w:val="21"/>
              </w:rPr>
              <w:t>4</w:t>
            </w:r>
          </w:p>
        </w:tc>
        <w:tc>
          <w:tcPr>
            <w:tcW w:w="309"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kern w:val="0"/>
                <w:szCs w:val="21"/>
              </w:rPr>
            </w:pPr>
            <w:r>
              <w:rPr>
                <w:rFonts w:hint="eastAsia" w:ascii="楷体" w:hAnsi="楷体" w:eastAsia="楷体" w:cs="宋体"/>
                <w:color w:val="auto"/>
                <w:kern w:val="0"/>
                <w:szCs w:val="21"/>
              </w:rPr>
              <w:t>4</w:t>
            </w:r>
          </w:p>
        </w:tc>
        <w:tc>
          <w:tcPr>
            <w:tcW w:w="43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kern w:val="0"/>
                <w:szCs w:val="21"/>
              </w:rPr>
            </w:pPr>
          </w:p>
        </w:tc>
        <w:tc>
          <w:tcPr>
            <w:tcW w:w="10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宋体"/>
                <w:color w:val="auto"/>
                <w:szCs w:val="21"/>
              </w:rPr>
            </w:pPr>
            <w:r>
              <w:rPr>
                <w:rFonts w:hint="eastAsia" w:ascii="楷体" w:hAnsi="楷体" w:eastAsia="楷体" w:cs="宋体"/>
                <w:color w:val="auto"/>
                <w:kern w:val="0"/>
                <w:szCs w:val="21"/>
              </w:rPr>
              <w:t>考试</w:t>
            </w:r>
          </w:p>
        </w:tc>
      </w:tr>
      <w:tr>
        <w:tblPrEx>
          <w:tblCellMar>
            <w:top w:w="15" w:type="dxa"/>
            <w:left w:w="15" w:type="dxa"/>
            <w:bottom w:w="15" w:type="dxa"/>
            <w:right w:w="15" w:type="dxa"/>
          </w:tblCellMar>
        </w:tblPrEx>
        <w:trPr>
          <w:trHeight w:val="20" w:hRule="atLeast"/>
          <w:jc w:val="center"/>
        </w:trPr>
        <w:tc>
          <w:tcPr>
            <w:tcW w:w="930" w:type="dxa"/>
            <w:vMerge w:val="continue"/>
            <w:tcBorders>
              <w:left w:val="single" w:color="000000" w:sz="4" w:space="0"/>
              <w:right w:val="single" w:color="auto" w:sz="4" w:space="0"/>
            </w:tcBorders>
            <w:vAlign w:val="center"/>
          </w:tcPr>
          <w:p>
            <w:pPr>
              <w:jc w:val="center"/>
              <w:rPr>
                <w:rFonts w:cs="宋体"/>
                <w:b/>
                <w:color w:val="auto"/>
                <w:sz w:val="18"/>
                <w:szCs w:val="18"/>
              </w:rPr>
            </w:pPr>
          </w:p>
        </w:tc>
        <w:tc>
          <w:tcPr>
            <w:tcW w:w="54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cs="宋体"/>
                <w:color w:val="auto"/>
                <w:kern w:val="0"/>
                <w:sz w:val="18"/>
                <w:szCs w:val="18"/>
              </w:rPr>
            </w:pPr>
            <w:r>
              <w:rPr>
                <w:rFonts w:cs="宋体"/>
                <w:color w:val="auto"/>
                <w:kern w:val="0"/>
                <w:sz w:val="18"/>
                <w:szCs w:val="18"/>
              </w:rPr>
              <w:t>9</w:t>
            </w:r>
          </w:p>
        </w:tc>
        <w:tc>
          <w:tcPr>
            <w:tcW w:w="1651" w:type="dxa"/>
            <w:tcBorders>
              <w:top w:val="single" w:color="000000" w:sz="4" w:space="0"/>
              <w:left w:val="single" w:color="000000" w:sz="4" w:space="0"/>
              <w:bottom w:val="single" w:color="000000" w:sz="4" w:space="0"/>
              <w:right w:val="single" w:color="000000" w:sz="4" w:space="0"/>
            </w:tcBorders>
          </w:tcPr>
          <w:p>
            <w:pPr>
              <w:jc w:val="center"/>
              <w:rPr>
                <w:rFonts w:ascii="楷体_GB2312" w:eastAsia="楷体_GB2312"/>
                <w:color w:val="auto"/>
              </w:rPr>
            </w:pPr>
            <w:r>
              <w:rPr>
                <w:rFonts w:hint="eastAsia" w:ascii="楷体_GB2312" w:eastAsia="楷体_GB2312"/>
                <w:color w:val="auto"/>
              </w:rPr>
              <w:t>信息技术</w:t>
            </w:r>
          </w:p>
        </w:tc>
        <w:tc>
          <w:tcPr>
            <w:tcW w:w="679" w:type="dxa"/>
            <w:tcBorders>
              <w:top w:val="single" w:color="000000" w:sz="4" w:space="0"/>
              <w:left w:val="single" w:color="000000" w:sz="4" w:space="0"/>
              <w:bottom w:val="single" w:color="000000" w:sz="4" w:space="0"/>
              <w:right w:val="single" w:color="000000" w:sz="4" w:space="0"/>
            </w:tcBorders>
            <w:vAlign w:val="center"/>
          </w:tcPr>
          <w:p>
            <w:pPr>
              <w:jc w:val="center"/>
              <w:rPr>
                <w:rFonts w:ascii="楷体_GB2312" w:eastAsia="楷体_GB2312"/>
                <w:color w:val="auto"/>
              </w:rPr>
            </w:pPr>
            <w:r>
              <w:rPr>
                <w:rFonts w:ascii="楷体_GB2312" w:eastAsia="楷体_GB2312"/>
                <w:color w:val="auto"/>
              </w:rPr>
              <w:t>108</w:t>
            </w:r>
          </w:p>
        </w:tc>
        <w:tc>
          <w:tcPr>
            <w:tcW w:w="6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宋体"/>
                <w:color w:val="auto"/>
                <w:kern w:val="0"/>
                <w:szCs w:val="21"/>
              </w:rPr>
            </w:pPr>
            <w:r>
              <w:rPr>
                <w:rFonts w:hint="eastAsia" w:ascii="楷体" w:hAnsi="楷体" w:eastAsia="楷体" w:cs="宋体"/>
                <w:color w:val="auto"/>
                <w:kern w:val="0"/>
                <w:szCs w:val="21"/>
              </w:rPr>
              <w:t>36</w:t>
            </w:r>
          </w:p>
        </w:tc>
        <w:tc>
          <w:tcPr>
            <w:tcW w:w="7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宋体"/>
                <w:color w:val="auto"/>
                <w:kern w:val="0"/>
                <w:szCs w:val="21"/>
              </w:rPr>
            </w:pPr>
            <w:r>
              <w:rPr>
                <w:rFonts w:hint="eastAsia" w:ascii="楷体" w:hAnsi="楷体" w:eastAsia="楷体" w:cs="宋体"/>
                <w:color w:val="auto"/>
                <w:kern w:val="0"/>
                <w:szCs w:val="21"/>
              </w:rPr>
              <w:t>72</w:t>
            </w:r>
          </w:p>
        </w:tc>
        <w:tc>
          <w:tcPr>
            <w:tcW w:w="39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宋体"/>
                <w:color w:val="auto"/>
                <w:kern w:val="0"/>
                <w:szCs w:val="21"/>
              </w:rPr>
            </w:pPr>
            <w:r>
              <w:rPr>
                <w:rFonts w:hint="eastAsia" w:ascii="楷体" w:hAnsi="楷体" w:eastAsia="楷体" w:cs="宋体"/>
                <w:color w:val="auto"/>
                <w:kern w:val="0"/>
                <w:szCs w:val="21"/>
              </w:rPr>
              <w:t>6</w:t>
            </w:r>
          </w:p>
        </w:tc>
        <w:tc>
          <w:tcPr>
            <w:tcW w:w="37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宋体"/>
                <w:color w:val="auto"/>
                <w:kern w:val="0"/>
                <w:szCs w:val="21"/>
              </w:rPr>
            </w:pPr>
            <w:r>
              <w:rPr>
                <w:rFonts w:hint="eastAsia" w:ascii="楷体" w:hAnsi="楷体" w:eastAsia="楷体" w:cs="宋体"/>
                <w:color w:val="auto"/>
                <w:kern w:val="0"/>
                <w:szCs w:val="21"/>
              </w:rPr>
              <w:t>6</w:t>
            </w:r>
          </w:p>
        </w:tc>
        <w:tc>
          <w:tcPr>
            <w:tcW w:w="35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宋体"/>
                <w:color w:val="auto"/>
                <w:kern w:val="0"/>
                <w:szCs w:val="21"/>
              </w:rPr>
            </w:pPr>
          </w:p>
        </w:tc>
        <w:tc>
          <w:tcPr>
            <w:tcW w:w="34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宋体"/>
                <w:color w:val="auto"/>
                <w:kern w:val="0"/>
                <w:szCs w:val="21"/>
              </w:rPr>
            </w:pPr>
          </w:p>
        </w:tc>
        <w:tc>
          <w:tcPr>
            <w:tcW w:w="309"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kern w:val="0"/>
                <w:szCs w:val="21"/>
              </w:rPr>
            </w:pPr>
          </w:p>
        </w:tc>
        <w:tc>
          <w:tcPr>
            <w:tcW w:w="43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kern w:val="0"/>
                <w:szCs w:val="21"/>
              </w:rPr>
            </w:pPr>
          </w:p>
        </w:tc>
        <w:tc>
          <w:tcPr>
            <w:tcW w:w="10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宋体"/>
                <w:color w:val="auto"/>
                <w:szCs w:val="21"/>
              </w:rPr>
            </w:pPr>
            <w:r>
              <w:rPr>
                <w:rFonts w:hint="eastAsia" w:ascii="楷体" w:hAnsi="楷体" w:eastAsia="楷体" w:cs="宋体"/>
                <w:color w:val="auto"/>
                <w:kern w:val="0"/>
                <w:szCs w:val="21"/>
              </w:rPr>
              <w:t>考试</w:t>
            </w:r>
          </w:p>
        </w:tc>
      </w:tr>
      <w:tr>
        <w:tblPrEx>
          <w:tblCellMar>
            <w:top w:w="15" w:type="dxa"/>
            <w:left w:w="15" w:type="dxa"/>
            <w:bottom w:w="15" w:type="dxa"/>
            <w:right w:w="15" w:type="dxa"/>
          </w:tblCellMar>
        </w:tblPrEx>
        <w:trPr>
          <w:trHeight w:val="20" w:hRule="atLeast"/>
          <w:jc w:val="center"/>
        </w:trPr>
        <w:tc>
          <w:tcPr>
            <w:tcW w:w="930" w:type="dxa"/>
            <w:vMerge w:val="continue"/>
            <w:tcBorders>
              <w:left w:val="single" w:color="000000" w:sz="4" w:space="0"/>
              <w:right w:val="single" w:color="auto" w:sz="4" w:space="0"/>
            </w:tcBorders>
            <w:vAlign w:val="center"/>
          </w:tcPr>
          <w:p>
            <w:pPr>
              <w:jc w:val="center"/>
              <w:rPr>
                <w:rFonts w:cs="宋体"/>
                <w:b/>
                <w:color w:val="auto"/>
                <w:sz w:val="18"/>
                <w:szCs w:val="18"/>
              </w:rPr>
            </w:pPr>
          </w:p>
        </w:tc>
        <w:tc>
          <w:tcPr>
            <w:tcW w:w="54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cs="宋体"/>
                <w:color w:val="auto"/>
                <w:kern w:val="0"/>
                <w:sz w:val="18"/>
                <w:szCs w:val="18"/>
              </w:rPr>
            </w:pPr>
            <w:r>
              <w:rPr>
                <w:rFonts w:cs="宋体"/>
                <w:color w:val="auto"/>
                <w:kern w:val="0"/>
                <w:sz w:val="18"/>
                <w:szCs w:val="18"/>
              </w:rPr>
              <w:t>10</w:t>
            </w:r>
          </w:p>
        </w:tc>
        <w:tc>
          <w:tcPr>
            <w:tcW w:w="1651" w:type="dxa"/>
            <w:tcBorders>
              <w:top w:val="single" w:color="000000" w:sz="4" w:space="0"/>
              <w:left w:val="single" w:color="000000" w:sz="4" w:space="0"/>
              <w:bottom w:val="single" w:color="000000" w:sz="4" w:space="0"/>
              <w:right w:val="single" w:color="000000" w:sz="4" w:space="0"/>
            </w:tcBorders>
          </w:tcPr>
          <w:p>
            <w:pPr>
              <w:jc w:val="center"/>
              <w:rPr>
                <w:rFonts w:ascii="楷体_GB2312" w:eastAsia="楷体_GB2312"/>
                <w:color w:val="auto"/>
              </w:rPr>
            </w:pPr>
            <w:r>
              <w:rPr>
                <w:rFonts w:hint="eastAsia" w:ascii="楷体_GB2312" w:eastAsia="楷体_GB2312"/>
                <w:color w:val="auto"/>
              </w:rPr>
              <w:t>体育与健康</w:t>
            </w:r>
          </w:p>
        </w:tc>
        <w:tc>
          <w:tcPr>
            <w:tcW w:w="679" w:type="dxa"/>
            <w:tcBorders>
              <w:top w:val="single" w:color="000000" w:sz="4" w:space="0"/>
              <w:left w:val="single" w:color="000000" w:sz="4" w:space="0"/>
              <w:bottom w:val="single" w:color="000000" w:sz="4" w:space="0"/>
              <w:right w:val="single" w:color="000000" w:sz="4" w:space="0"/>
            </w:tcBorders>
            <w:vAlign w:val="center"/>
          </w:tcPr>
          <w:p>
            <w:pPr>
              <w:jc w:val="center"/>
              <w:rPr>
                <w:rFonts w:ascii="楷体_GB2312" w:eastAsia="楷体_GB2312"/>
                <w:color w:val="auto"/>
              </w:rPr>
            </w:pPr>
            <w:r>
              <w:rPr>
                <w:rFonts w:hint="eastAsia" w:ascii="楷体_GB2312" w:eastAsia="楷体_GB2312"/>
                <w:color w:val="auto"/>
              </w:rPr>
              <w:t>180</w:t>
            </w:r>
          </w:p>
        </w:tc>
        <w:tc>
          <w:tcPr>
            <w:tcW w:w="6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宋体"/>
                <w:color w:val="auto"/>
                <w:kern w:val="0"/>
                <w:szCs w:val="21"/>
              </w:rPr>
            </w:pPr>
            <w:r>
              <w:rPr>
                <w:rFonts w:hint="eastAsia" w:ascii="楷体" w:hAnsi="楷体" w:eastAsia="楷体" w:cs="宋体"/>
                <w:color w:val="auto"/>
                <w:kern w:val="0"/>
                <w:szCs w:val="21"/>
              </w:rPr>
              <w:t>90</w:t>
            </w:r>
          </w:p>
        </w:tc>
        <w:tc>
          <w:tcPr>
            <w:tcW w:w="7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楷体" w:hAnsi="楷体" w:eastAsia="楷体" w:cs="宋体"/>
                <w:color w:val="auto"/>
                <w:kern w:val="0"/>
                <w:szCs w:val="21"/>
                <w:lang w:val="en-US" w:eastAsia="zh-CN"/>
              </w:rPr>
            </w:pPr>
            <w:r>
              <w:rPr>
                <w:rFonts w:hint="eastAsia" w:ascii="楷体" w:hAnsi="楷体" w:eastAsia="楷体" w:cs="宋体"/>
                <w:color w:val="auto"/>
                <w:kern w:val="0"/>
                <w:szCs w:val="21"/>
                <w:lang w:val="en-US" w:eastAsia="zh-CN"/>
              </w:rPr>
              <w:t>120</w:t>
            </w:r>
          </w:p>
        </w:tc>
        <w:tc>
          <w:tcPr>
            <w:tcW w:w="39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宋体"/>
                <w:color w:val="auto"/>
                <w:kern w:val="0"/>
                <w:szCs w:val="21"/>
              </w:rPr>
            </w:pPr>
            <w:r>
              <w:rPr>
                <w:rFonts w:hint="eastAsia" w:ascii="楷体" w:hAnsi="楷体" w:eastAsia="楷体" w:cs="宋体"/>
                <w:color w:val="auto"/>
                <w:kern w:val="0"/>
                <w:szCs w:val="21"/>
              </w:rPr>
              <w:t>2</w:t>
            </w:r>
          </w:p>
        </w:tc>
        <w:tc>
          <w:tcPr>
            <w:tcW w:w="37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宋体"/>
                <w:color w:val="auto"/>
                <w:kern w:val="0"/>
                <w:szCs w:val="21"/>
              </w:rPr>
            </w:pPr>
            <w:r>
              <w:rPr>
                <w:rFonts w:hint="eastAsia" w:ascii="楷体" w:hAnsi="楷体" w:eastAsia="楷体" w:cs="宋体"/>
                <w:color w:val="auto"/>
                <w:kern w:val="0"/>
                <w:szCs w:val="21"/>
              </w:rPr>
              <w:t>2</w:t>
            </w:r>
          </w:p>
        </w:tc>
        <w:tc>
          <w:tcPr>
            <w:tcW w:w="356"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kern w:val="0"/>
                <w:szCs w:val="21"/>
              </w:rPr>
            </w:pPr>
            <w:r>
              <w:rPr>
                <w:rFonts w:hint="eastAsia" w:ascii="楷体" w:hAnsi="楷体" w:eastAsia="楷体" w:cs="宋体"/>
                <w:color w:val="auto"/>
                <w:kern w:val="0"/>
                <w:szCs w:val="21"/>
              </w:rPr>
              <w:t>2</w:t>
            </w:r>
          </w:p>
        </w:tc>
        <w:tc>
          <w:tcPr>
            <w:tcW w:w="34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kern w:val="0"/>
                <w:szCs w:val="21"/>
              </w:rPr>
            </w:pPr>
            <w:r>
              <w:rPr>
                <w:rFonts w:hint="eastAsia" w:ascii="楷体" w:hAnsi="楷体" w:eastAsia="楷体" w:cs="宋体"/>
                <w:color w:val="auto"/>
                <w:kern w:val="0"/>
                <w:szCs w:val="21"/>
              </w:rPr>
              <w:t>2</w:t>
            </w:r>
          </w:p>
        </w:tc>
        <w:tc>
          <w:tcPr>
            <w:tcW w:w="309"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kern w:val="0"/>
                <w:szCs w:val="21"/>
              </w:rPr>
            </w:pPr>
            <w:r>
              <w:rPr>
                <w:rFonts w:hint="eastAsia" w:ascii="楷体" w:hAnsi="楷体" w:eastAsia="楷体" w:cs="宋体"/>
                <w:color w:val="auto"/>
                <w:kern w:val="0"/>
                <w:szCs w:val="21"/>
              </w:rPr>
              <w:t>2</w:t>
            </w:r>
          </w:p>
        </w:tc>
        <w:tc>
          <w:tcPr>
            <w:tcW w:w="43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kern w:val="0"/>
                <w:szCs w:val="21"/>
              </w:rPr>
            </w:pPr>
          </w:p>
        </w:tc>
        <w:tc>
          <w:tcPr>
            <w:tcW w:w="101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olor w:val="auto"/>
                <w:szCs w:val="21"/>
              </w:rPr>
            </w:pPr>
            <w:r>
              <w:rPr>
                <w:rFonts w:hint="eastAsia" w:ascii="楷体" w:hAnsi="楷体" w:eastAsia="楷体" w:cs="宋体"/>
                <w:color w:val="auto"/>
                <w:kern w:val="0"/>
                <w:szCs w:val="21"/>
              </w:rPr>
              <w:t>考查</w:t>
            </w:r>
          </w:p>
        </w:tc>
      </w:tr>
      <w:tr>
        <w:tblPrEx>
          <w:tblCellMar>
            <w:top w:w="15" w:type="dxa"/>
            <w:left w:w="15" w:type="dxa"/>
            <w:bottom w:w="15" w:type="dxa"/>
            <w:right w:w="15" w:type="dxa"/>
          </w:tblCellMar>
        </w:tblPrEx>
        <w:trPr>
          <w:trHeight w:val="20" w:hRule="atLeast"/>
          <w:jc w:val="center"/>
        </w:trPr>
        <w:tc>
          <w:tcPr>
            <w:tcW w:w="930" w:type="dxa"/>
            <w:vMerge w:val="continue"/>
            <w:tcBorders>
              <w:left w:val="single" w:color="000000" w:sz="4" w:space="0"/>
              <w:right w:val="single" w:color="auto" w:sz="4" w:space="0"/>
            </w:tcBorders>
            <w:vAlign w:val="center"/>
          </w:tcPr>
          <w:p>
            <w:pPr>
              <w:jc w:val="center"/>
              <w:rPr>
                <w:rFonts w:cs="宋体"/>
                <w:b/>
                <w:color w:val="auto"/>
                <w:sz w:val="18"/>
                <w:szCs w:val="18"/>
              </w:rPr>
            </w:pPr>
          </w:p>
        </w:tc>
        <w:tc>
          <w:tcPr>
            <w:tcW w:w="54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cs="宋体"/>
                <w:color w:val="auto"/>
                <w:kern w:val="0"/>
                <w:sz w:val="18"/>
                <w:szCs w:val="18"/>
              </w:rPr>
            </w:pPr>
            <w:r>
              <w:rPr>
                <w:rFonts w:cs="宋体"/>
                <w:color w:val="auto"/>
                <w:kern w:val="0"/>
                <w:sz w:val="18"/>
                <w:szCs w:val="18"/>
              </w:rPr>
              <w:t>11</w:t>
            </w:r>
          </w:p>
        </w:tc>
        <w:tc>
          <w:tcPr>
            <w:tcW w:w="1651" w:type="dxa"/>
            <w:tcBorders>
              <w:top w:val="single" w:color="000000" w:sz="4" w:space="0"/>
              <w:left w:val="single" w:color="000000" w:sz="4" w:space="0"/>
              <w:bottom w:val="single" w:color="000000" w:sz="4" w:space="0"/>
              <w:right w:val="single" w:color="000000" w:sz="4" w:space="0"/>
            </w:tcBorders>
          </w:tcPr>
          <w:p>
            <w:pPr>
              <w:jc w:val="center"/>
              <w:rPr>
                <w:rFonts w:ascii="楷体_GB2312" w:eastAsia="楷体_GB2312"/>
                <w:color w:val="auto"/>
              </w:rPr>
            </w:pPr>
            <w:r>
              <w:rPr>
                <w:rFonts w:hint="eastAsia" w:ascii="楷体_GB2312" w:eastAsia="楷体_GB2312"/>
                <w:color w:val="auto"/>
              </w:rPr>
              <w:t>音乐</w:t>
            </w:r>
          </w:p>
        </w:tc>
        <w:tc>
          <w:tcPr>
            <w:tcW w:w="679" w:type="dxa"/>
            <w:tcBorders>
              <w:top w:val="single" w:color="000000" w:sz="4" w:space="0"/>
              <w:left w:val="single" w:color="000000" w:sz="4" w:space="0"/>
              <w:bottom w:val="single" w:color="000000" w:sz="4" w:space="0"/>
              <w:right w:val="single" w:color="000000" w:sz="4" w:space="0"/>
            </w:tcBorders>
            <w:vAlign w:val="center"/>
          </w:tcPr>
          <w:p>
            <w:pPr>
              <w:jc w:val="center"/>
              <w:rPr>
                <w:rFonts w:ascii="楷体_GB2312" w:eastAsia="楷体_GB2312"/>
                <w:color w:val="auto"/>
              </w:rPr>
            </w:pPr>
            <w:r>
              <w:rPr>
                <w:rFonts w:ascii="楷体_GB2312" w:eastAsia="楷体_GB2312"/>
                <w:color w:val="auto"/>
              </w:rPr>
              <w:t>18</w:t>
            </w:r>
          </w:p>
        </w:tc>
        <w:tc>
          <w:tcPr>
            <w:tcW w:w="6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宋体"/>
                <w:color w:val="auto"/>
                <w:kern w:val="0"/>
                <w:szCs w:val="21"/>
              </w:rPr>
            </w:pPr>
            <w:r>
              <w:rPr>
                <w:rFonts w:hint="eastAsia" w:ascii="楷体" w:hAnsi="楷体" w:eastAsia="楷体" w:cs="宋体"/>
                <w:color w:val="auto"/>
                <w:kern w:val="0"/>
                <w:szCs w:val="21"/>
              </w:rPr>
              <w:t>9</w:t>
            </w:r>
          </w:p>
        </w:tc>
        <w:tc>
          <w:tcPr>
            <w:tcW w:w="7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宋体"/>
                <w:color w:val="auto"/>
                <w:kern w:val="0"/>
                <w:szCs w:val="21"/>
              </w:rPr>
            </w:pPr>
            <w:r>
              <w:rPr>
                <w:rFonts w:hint="eastAsia" w:ascii="楷体" w:hAnsi="楷体" w:eastAsia="楷体" w:cs="宋体"/>
                <w:color w:val="auto"/>
                <w:kern w:val="0"/>
                <w:szCs w:val="21"/>
              </w:rPr>
              <w:t>9</w:t>
            </w:r>
          </w:p>
        </w:tc>
        <w:tc>
          <w:tcPr>
            <w:tcW w:w="39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宋体"/>
                <w:color w:val="auto"/>
                <w:kern w:val="0"/>
                <w:szCs w:val="21"/>
              </w:rPr>
            </w:pPr>
            <w:r>
              <w:rPr>
                <w:rFonts w:hint="eastAsia" w:ascii="楷体" w:hAnsi="楷体" w:eastAsia="楷体" w:cs="宋体"/>
                <w:color w:val="auto"/>
                <w:kern w:val="0"/>
                <w:szCs w:val="21"/>
              </w:rPr>
              <w:t>1</w:t>
            </w:r>
          </w:p>
        </w:tc>
        <w:tc>
          <w:tcPr>
            <w:tcW w:w="37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宋体"/>
                <w:color w:val="auto"/>
                <w:kern w:val="0"/>
                <w:szCs w:val="21"/>
              </w:rPr>
            </w:pPr>
          </w:p>
        </w:tc>
        <w:tc>
          <w:tcPr>
            <w:tcW w:w="356"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kern w:val="0"/>
                <w:szCs w:val="21"/>
              </w:rPr>
            </w:pPr>
          </w:p>
        </w:tc>
        <w:tc>
          <w:tcPr>
            <w:tcW w:w="34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kern w:val="0"/>
                <w:szCs w:val="21"/>
              </w:rPr>
            </w:pPr>
          </w:p>
        </w:tc>
        <w:tc>
          <w:tcPr>
            <w:tcW w:w="309"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kern w:val="0"/>
                <w:szCs w:val="21"/>
              </w:rPr>
            </w:pPr>
          </w:p>
        </w:tc>
        <w:tc>
          <w:tcPr>
            <w:tcW w:w="43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kern w:val="0"/>
                <w:szCs w:val="21"/>
              </w:rPr>
            </w:pPr>
          </w:p>
        </w:tc>
        <w:tc>
          <w:tcPr>
            <w:tcW w:w="101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olor w:val="auto"/>
                <w:szCs w:val="21"/>
              </w:rPr>
            </w:pPr>
            <w:r>
              <w:rPr>
                <w:rFonts w:hint="eastAsia" w:ascii="楷体" w:hAnsi="楷体" w:eastAsia="楷体" w:cs="宋体"/>
                <w:color w:val="auto"/>
                <w:kern w:val="0"/>
                <w:szCs w:val="21"/>
              </w:rPr>
              <w:t>考查</w:t>
            </w:r>
          </w:p>
        </w:tc>
      </w:tr>
      <w:tr>
        <w:tblPrEx>
          <w:tblCellMar>
            <w:top w:w="15" w:type="dxa"/>
            <w:left w:w="15" w:type="dxa"/>
            <w:bottom w:w="15" w:type="dxa"/>
            <w:right w:w="15" w:type="dxa"/>
          </w:tblCellMar>
        </w:tblPrEx>
        <w:trPr>
          <w:trHeight w:val="20" w:hRule="atLeast"/>
          <w:jc w:val="center"/>
        </w:trPr>
        <w:tc>
          <w:tcPr>
            <w:tcW w:w="930" w:type="dxa"/>
            <w:vMerge w:val="continue"/>
            <w:tcBorders>
              <w:left w:val="single" w:color="000000" w:sz="4" w:space="0"/>
              <w:right w:val="single" w:color="auto" w:sz="4" w:space="0"/>
            </w:tcBorders>
            <w:vAlign w:val="center"/>
          </w:tcPr>
          <w:p>
            <w:pPr>
              <w:jc w:val="center"/>
              <w:rPr>
                <w:rFonts w:cs="宋体"/>
                <w:b/>
                <w:color w:val="auto"/>
                <w:sz w:val="18"/>
                <w:szCs w:val="18"/>
              </w:rPr>
            </w:pPr>
          </w:p>
        </w:tc>
        <w:tc>
          <w:tcPr>
            <w:tcW w:w="54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cs="宋体"/>
                <w:color w:val="auto"/>
                <w:kern w:val="0"/>
                <w:sz w:val="18"/>
                <w:szCs w:val="18"/>
              </w:rPr>
            </w:pPr>
            <w:r>
              <w:rPr>
                <w:rFonts w:hint="eastAsia" w:cs="宋体"/>
                <w:color w:val="auto"/>
                <w:kern w:val="0"/>
                <w:sz w:val="18"/>
                <w:szCs w:val="18"/>
              </w:rPr>
              <w:t>12</w:t>
            </w:r>
          </w:p>
        </w:tc>
        <w:tc>
          <w:tcPr>
            <w:tcW w:w="1651" w:type="dxa"/>
            <w:tcBorders>
              <w:top w:val="single" w:color="000000" w:sz="4" w:space="0"/>
              <w:left w:val="single" w:color="000000" w:sz="4" w:space="0"/>
              <w:bottom w:val="single" w:color="000000" w:sz="4" w:space="0"/>
              <w:right w:val="single" w:color="000000" w:sz="4" w:space="0"/>
            </w:tcBorders>
          </w:tcPr>
          <w:p>
            <w:pPr>
              <w:jc w:val="center"/>
              <w:rPr>
                <w:rFonts w:ascii="Calibri" w:hAnsi="Calibri" w:eastAsia="楷体_GB2312"/>
                <w:color w:val="auto"/>
              </w:rPr>
            </w:pPr>
            <w:r>
              <w:rPr>
                <w:rFonts w:hint="eastAsia" w:ascii="楷体_GB2312" w:eastAsia="楷体_GB2312"/>
                <w:color w:val="auto"/>
              </w:rPr>
              <w:t>美术</w:t>
            </w:r>
          </w:p>
        </w:tc>
        <w:tc>
          <w:tcPr>
            <w:tcW w:w="679"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楷体_GB2312"/>
                <w:color w:val="auto"/>
              </w:rPr>
            </w:pPr>
            <w:r>
              <w:rPr>
                <w:rFonts w:ascii="Calibri" w:hAnsi="Calibri" w:eastAsia="楷体_GB2312"/>
                <w:color w:val="auto"/>
              </w:rPr>
              <w:t>18</w:t>
            </w:r>
          </w:p>
        </w:tc>
        <w:tc>
          <w:tcPr>
            <w:tcW w:w="6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宋体"/>
                <w:color w:val="auto"/>
                <w:kern w:val="0"/>
                <w:szCs w:val="21"/>
              </w:rPr>
            </w:pPr>
            <w:r>
              <w:rPr>
                <w:rFonts w:hint="eastAsia" w:ascii="楷体" w:hAnsi="楷体" w:eastAsia="楷体" w:cs="宋体"/>
                <w:color w:val="auto"/>
                <w:kern w:val="0"/>
                <w:szCs w:val="21"/>
              </w:rPr>
              <w:t>9</w:t>
            </w:r>
          </w:p>
        </w:tc>
        <w:tc>
          <w:tcPr>
            <w:tcW w:w="7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宋体"/>
                <w:color w:val="auto"/>
                <w:kern w:val="0"/>
                <w:szCs w:val="21"/>
              </w:rPr>
            </w:pPr>
            <w:r>
              <w:rPr>
                <w:rFonts w:hint="eastAsia" w:ascii="楷体" w:hAnsi="楷体" w:eastAsia="楷体" w:cs="宋体"/>
                <w:color w:val="auto"/>
                <w:kern w:val="0"/>
                <w:szCs w:val="21"/>
              </w:rPr>
              <w:t>9</w:t>
            </w:r>
          </w:p>
        </w:tc>
        <w:tc>
          <w:tcPr>
            <w:tcW w:w="39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宋体"/>
                <w:color w:val="auto"/>
                <w:kern w:val="0"/>
                <w:szCs w:val="21"/>
              </w:rPr>
            </w:pPr>
          </w:p>
        </w:tc>
        <w:tc>
          <w:tcPr>
            <w:tcW w:w="37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宋体"/>
                <w:color w:val="auto"/>
                <w:kern w:val="0"/>
                <w:szCs w:val="21"/>
              </w:rPr>
            </w:pPr>
            <w:r>
              <w:rPr>
                <w:rFonts w:hint="eastAsia" w:ascii="楷体" w:hAnsi="楷体" w:eastAsia="楷体" w:cs="宋体"/>
                <w:color w:val="auto"/>
                <w:kern w:val="0"/>
                <w:szCs w:val="21"/>
              </w:rPr>
              <w:t>1</w:t>
            </w:r>
          </w:p>
        </w:tc>
        <w:tc>
          <w:tcPr>
            <w:tcW w:w="356"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kern w:val="0"/>
                <w:szCs w:val="21"/>
              </w:rPr>
            </w:pPr>
          </w:p>
        </w:tc>
        <w:tc>
          <w:tcPr>
            <w:tcW w:w="34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kern w:val="0"/>
                <w:szCs w:val="21"/>
              </w:rPr>
            </w:pPr>
          </w:p>
        </w:tc>
        <w:tc>
          <w:tcPr>
            <w:tcW w:w="309"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kern w:val="0"/>
                <w:szCs w:val="21"/>
              </w:rPr>
            </w:pPr>
          </w:p>
        </w:tc>
        <w:tc>
          <w:tcPr>
            <w:tcW w:w="43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kern w:val="0"/>
                <w:szCs w:val="21"/>
              </w:rPr>
            </w:pPr>
          </w:p>
        </w:tc>
        <w:tc>
          <w:tcPr>
            <w:tcW w:w="10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宋体"/>
                <w:color w:val="auto"/>
                <w:kern w:val="0"/>
                <w:szCs w:val="21"/>
              </w:rPr>
            </w:pPr>
            <w:r>
              <w:rPr>
                <w:rFonts w:hint="eastAsia" w:ascii="楷体" w:hAnsi="楷体" w:eastAsia="楷体" w:cs="宋体"/>
                <w:color w:val="auto"/>
                <w:kern w:val="0"/>
                <w:szCs w:val="21"/>
              </w:rPr>
              <w:t>考试</w:t>
            </w:r>
          </w:p>
        </w:tc>
      </w:tr>
      <w:tr>
        <w:tblPrEx>
          <w:tblCellMar>
            <w:top w:w="15" w:type="dxa"/>
            <w:left w:w="15" w:type="dxa"/>
            <w:bottom w:w="15" w:type="dxa"/>
            <w:right w:w="15" w:type="dxa"/>
          </w:tblCellMar>
        </w:tblPrEx>
        <w:trPr>
          <w:trHeight w:val="20" w:hRule="atLeast"/>
          <w:jc w:val="center"/>
        </w:trPr>
        <w:tc>
          <w:tcPr>
            <w:tcW w:w="930" w:type="dxa"/>
            <w:vMerge w:val="continue"/>
            <w:tcBorders>
              <w:left w:val="single" w:color="000000" w:sz="4" w:space="0"/>
              <w:right w:val="single" w:color="auto" w:sz="4" w:space="0"/>
            </w:tcBorders>
            <w:vAlign w:val="center"/>
          </w:tcPr>
          <w:p>
            <w:pPr>
              <w:jc w:val="center"/>
              <w:rPr>
                <w:rFonts w:cs="宋体"/>
                <w:b/>
                <w:color w:val="auto"/>
                <w:sz w:val="18"/>
                <w:szCs w:val="18"/>
              </w:rPr>
            </w:pPr>
          </w:p>
        </w:tc>
        <w:tc>
          <w:tcPr>
            <w:tcW w:w="54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cs="宋体"/>
                <w:color w:val="auto"/>
                <w:kern w:val="0"/>
                <w:sz w:val="18"/>
                <w:szCs w:val="18"/>
              </w:rPr>
            </w:pPr>
            <w:r>
              <w:rPr>
                <w:rFonts w:hint="eastAsia" w:cs="宋体"/>
                <w:color w:val="auto"/>
                <w:kern w:val="0"/>
                <w:sz w:val="18"/>
                <w:szCs w:val="18"/>
              </w:rPr>
              <w:t>13</w:t>
            </w:r>
          </w:p>
        </w:tc>
        <w:tc>
          <w:tcPr>
            <w:tcW w:w="1651" w:type="dxa"/>
            <w:tcBorders>
              <w:top w:val="single" w:color="000000" w:sz="4" w:space="0"/>
              <w:left w:val="single" w:color="000000" w:sz="4" w:space="0"/>
              <w:bottom w:val="single" w:color="000000" w:sz="4" w:space="0"/>
              <w:right w:val="single" w:color="000000" w:sz="4" w:space="0"/>
            </w:tcBorders>
          </w:tcPr>
          <w:p>
            <w:pPr>
              <w:jc w:val="center"/>
              <w:rPr>
                <w:rFonts w:ascii="楷体_GB2312" w:eastAsia="楷体_GB2312"/>
                <w:color w:val="auto"/>
              </w:rPr>
            </w:pPr>
            <w:r>
              <w:rPr>
                <w:rFonts w:hint="eastAsia" w:ascii="楷体_GB2312" w:eastAsia="楷体_GB2312"/>
                <w:color w:val="auto"/>
              </w:rPr>
              <w:t xml:space="preserve">中国历史 </w:t>
            </w:r>
          </w:p>
        </w:tc>
        <w:tc>
          <w:tcPr>
            <w:tcW w:w="679" w:type="dxa"/>
            <w:tcBorders>
              <w:top w:val="single" w:color="000000" w:sz="4" w:space="0"/>
              <w:left w:val="single" w:color="000000" w:sz="4" w:space="0"/>
              <w:bottom w:val="single" w:color="000000" w:sz="4" w:space="0"/>
              <w:right w:val="single" w:color="000000" w:sz="4" w:space="0"/>
            </w:tcBorders>
            <w:vAlign w:val="center"/>
          </w:tcPr>
          <w:p>
            <w:pPr>
              <w:jc w:val="center"/>
              <w:rPr>
                <w:rFonts w:ascii="楷体_GB2312" w:eastAsia="楷体_GB2312"/>
                <w:color w:val="auto"/>
              </w:rPr>
            </w:pPr>
            <w:r>
              <w:rPr>
                <w:rFonts w:hint="eastAsia" w:ascii="楷体_GB2312" w:eastAsia="楷体_GB2312"/>
                <w:color w:val="auto"/>
              </w:rPr>
              <w:t>54</w:t>
            </w:r>
          </w:p>
        </w:tc>
        <w:tc>
          <w:tcPr>
            <w:tcW w:w="687"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kern w:val="0"/>
                <w:szCs w:val="21"/>
              </w:rPr>
            </w:pPr>
            <w:r>
              <w:rPr>
                <w:rFonts w:ascii="楷体" w:hAnsi="楷体" w:eastAsia="楷体" w:cs="宋体"/>
                <w:color w:val="auto"/>
                <w:kern w:val="0"/>
                <w:szCs w:val="21"/>
              </w:rPr>
              <w:t>18</w:t>
            </w:r>
          </w:p>
        </w:tc>
        <w:tc>
          <w:tcPr>
            <w:tcW w:w="7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宋体"/>
                <w:color w:val="auto"/>
                <w:kern w:val="0"/>
                <w:szCs w:val="21"/>
              </w:rPr>
            </w:pPr>
          </w:p>
        </w:tc>
        <w:tc>
          <w:tcPr>
            <w:tcW w:w="39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宋体"/>
                <w:color w:val="auto"/>
                <w:kern w:val="0"/>
                <w:szCs w:val="21"/>
              </w:rPr>
            </w:pPr>
            <w:r>
              <w:rPr>
                <w:rFonts w:hint="eastAsia" w:ascii="楷体" w:hAnsi="楷体" w:eastAsia="楷体" w:cs="宋体"/>
                <w:color w:val="auto"/>
                <w:kern w:val="0"/>
                <w:szCs w:val="21"/>
              </w:rPr>
              <w:t>3</w:t>
            </w:r>
          </w:p>
        </w:tc>
        <w:tc>
          <w:tcPr>
            <w:tcW w:w="37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宋体"/>
                <w:color w:val="auto"/>
                <w:kern w:val="0"/>
                <w:szCs w:val="21"/>
              </w:rPr>
            </w:pPr>
          </w:p>
        </w:tc>
        <w:tc>
          <w:tcPr>
            <w:tcW w:w="356"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kern w:val="0"/>
                <w:szCs w:val="21"/>
              </w:rPr>
            </w:pPr>
          </w:p>
        </w:tc>
        <w:tc>
          <w:tcPr>
            <w:tcW w:w="34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kern w:val="0"/>
                <w:szCs w:val="21"/>
              </w:rPr>
            </w:pPr>
          </w:p>
        </w:tc>
        <w:tc>
          <w:tcPr>
            <w:tcW w:w="309"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kern w:val="0"/>
                <w:szCs w:val="21"/>
              </w:rPr>
            </w:pPr>
          </w:p>
        </w:tc>
        <w:tc>
          <w:tcPr>
            <w:tcW w:w="43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kern w:val="0"/>
                <w:szCs w:val="21"/>
              </w:rPr>
            </w:pPr>
          </w:p>
        </w:tc>
        <w:tc>
          <w:tcPr>
            <w:tcW w:w="10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宋体"/>
                <w:color w:val="auto"/>
                <w:kern w:val="0"/>
                <w:szCs w:val="21"/>
              </w:rPr>
            </w:pPr>
            <w:r>
              <w:rPr>
                <w:rFonts w:hint="eastAsia" w:ascii="楷体" w:hAnsi="楷体" w:eastAsia="楷体" w:cs="宋体"/>
                <w:color w:val="auto"/>
                <w:kern w:val="0"/>
                <w:szCs w:val="21"/>
              </w:rPr>
              <w:t>考查</w:t>
            </w:r>
          </w:p>
        </w:tc>
      </w:tr>
      <w:tr>
        <w:tblPrEx>
          <w:tblCellMar>
            <w:top w:w="15" w:type="dxa"/>
            <w:left w:w="15" w:type="dxa"/>
            <w:bottom w:w="15" w:type="dxa"/>
            <w:right w:w="15" w:type="dxa"/>
          </w:tblCellMar>
        </w:tblPrEx>
        <w:trPr>
          <w:trHeight w:val="20" w:hRule="atLeast"/>
          <w:jc w:val="center"/>
        </w:trPr>
        <w:tc>
          <w:tcPr>
            <w:tcW w:w="930" w:type="dxa"/>
            <w:vMerge w:val="continue"/>
            <w:tcBorders>
              <w:left w:val="single" w:color="000000" w:sz="4" w:space="0"/>
              <w:right w:val="single" w:color="auto" w:sz="4" w:space="0"/>
            </w:tcBorders>
            <w:vAlign w:val="center"/>
          </w:tcPr>
          <w:p>
            <w:pPr>
              <w:jc w:val="center"/>
              <w:rPr>
                <w:rFonts w:cs="宋体"/>
                <w:b/>
                <w:color w:val="auto"/>
                <w:sz w:val="18"/>
                <w:szCs w:val="18"/>
              </w:rPr>
            </w:pPr>
          </w:p>
        </w:tc>
        <w:tc>
          <w:tcPr>
            <w:tcW w:w="54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cs="宋体"/>
                <w:color w:val="auto"/>
                <w:kern w:val="0"/>
                <w:sz w:val="18"/>
                <w:szCs w:val="18"/>
              </w:rPr>
            </w:pPr>
            <w:r>
              <w:rPr>
                <w:rFonts w:hint="eastAsia" w:cs="宋体"/>
                <w:color w:val="auto"/>
                <w:kern w:val="0"/>
                <w:sz w:val="18"/>
                <w:szCs w:val="18"/>
              </w:rPr>
              <w:t>14</w:t>
            </w:r>
          </w:p>
        </w:tc>
        <w:tc>
          <w:tcPr>
            <w:tcW w:w="1651" w:type="dxa"/>
            <w:tcBorders>
              <w:top w:val="single" w:color="000000" w:sz="4" w:space="0"/>
              <w:left w:val="single" w:color="000000" w:sz="4" w:space="0"/>
              <w:bottom w:val="single" w:color="000000" w:sz="4" w:space="0"/>
              <w:right w:val="single" w:color="000000" w:sz="4" w:space="0"/>
            </w:tcBorders>
          </w:tcPr>
          <w:p>
            <w:pPr>
              <w:jc w:val="center"/>
              <w:rPr>
                <w:rFonts w:ascii="楷体_GB2312" w:eastAsia="楷体_GB2312"/>
                <w:color w:val="auto"/>
              </w:rPr>
            </w:pPr>
            <w:r>
              <w:rPr>
                <w:rFonts w:hint="eastAsia" w:ascii="楷体_GB2312" w:eastAsia="楷体_GB2312"/>
                <w:color w:val="auto"/>
              </w:rPr>
              <w:t>世界历史</w:t>
            </w:r>
          </w:p>
        </w:tc>
        <w:tc>
          <w:tcPr>
            <w:tcW w:w="679" w:type="dxa"/>
            <w:tcBorders>
              <w:top w:val="single" w:color="000000" w:sz="4" w:space="0"/>
              <w:left w:val="single" w:color="000000" w:sz="4" w:space="0"/>
              <w:bottom w:val="single" w:color="000000" w:sz="4" w:space="0"/>
              <w:right w:val="single" w:color="000000" w:sz="4" w:space="0"/>
            </w:tcBorders>
            <w:vAlign w:val="center"/>
          </w:tcPr>
          <w:p>
            <w:pPr>
              <w:jc w:val="center"/>
              <w:rPr>
                <w:rFonts w:ascii="楷体_GB2312" w:eastAsia="楷体_GB2312"/>
                <w:color w:val="auto"/>
              </w:rPr>
            </w:pPr>
            <w:r>
              <w:rPr>
                <w:rFonts w:hint="eastAsia" w:ascii="楷体_GB2312" w:eastAsia="楷体_GB2312"/>
                <w:color w:val="auto"/>
              </w:rPr>
              <w:t>36</w:t>
            </w:r>
          </w:p>
        </w:tc>
        <w:tc>
          <w:tcPr>
            <w:tcW w:w="687"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kern w:val="0"/>
                <w:szCs w:val="21"/>
              </w:rPr>
            </w:pPr>
            <w:r>
              <w:rPr>
                <w:rFonts w:ascii="楷体" w:hAnsi="楷体" w:eastAsia="楷体" w:cs="宋体"/>
                <w:color w:val="auto"/>
                <w:kern w:val="0"/>
                <w:szCs w:val="21"/>
              </w:rPr>
              <w:t>18</w:t>
            </w:r>
          </w:p>
        </w:tc>
        <w:tc>
          <w:tcPr>
            <w:tcW w:w="7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宋体"/>
                <w:color w:val="auto"/>
                <w:kern w:val="0"/>
                <w:szCs w:val="21"/>
              </w:rPr>
            </w:pPr>
          </w:p>
        </w:tc>
        <w:tc>
          <w:tcPr>
            <w:tcW w:w="39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宋体"/>
                <w:color w:val="auto"/>
                <w:kern w:val="0"/>
                <w:szCs w:val="21"/>
              </w:rPr>
            </w:pPr>
          </w:p>
        </w:tc>
        <w:tc>
          <w:tcPr>
            <w:tcW w:w="37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宋体"/>
                <w:color w:val="auto"/>
                <w:kern w:val="0"/>
                <w:szCs w:val="21"/>
              </w:rPr>
            </w:pPr>
            <w:r>
              <w:rPr>
                <w:rFonts w:hint="eastAsia" w:ascii="楷体" w:hAnsi="楷体" w:eastAsia="楷体" w:cs="宋体"/>
                <w:color w:val="auto"/>
                <w:kern w:val="0"/>
                <w:szCs w:val="21"/>
              </w:rPr>
              <w:t>2</w:t>
            </w:r>
          </w:p>
        </w:tc>
        <w:tc>
          <w:tcPr>
            <w:tcW w:w="356"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kern w:val="0"/>
                <w:szCs w:val="21"/>
              </w:rPr>
            </w:pPr>
          </w:p>
        </w:tc>
        <w:tc>
          <w:tcPr>
            <w:tcW w:w="34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kern w:val="0"/>
                <w:szCs w:val="21"/>
              </w:rPr>
            </w:pPr>
          </w:p>
        </w:tc>
        <w:tc>
          <w:tcPr>
            <w:tcW w:w="309"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kern w:val="0"/>
                <w:szCs w:val="21"/>
              </w:rPr>
            </w:pPr>
          </w:p>
        </w:tc>
        <w:tc>
          <w:tcPr>
            <w:tcW w:w="43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kern w:val="0"/>
                <w:szCs w:val="21"/>
              </w:rPr>
            </w:pPr>
          </w:p>
        </w:tc>
        <w:tc>
          <w:tcPr>
            <w:tcW w:w="10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宋体"/>
                <w:color w:val="auto"/>
                <w:kern w:val="0"/>
                <w:szCs w:val="21"/>
              </w:rPr>
            </w:pPr>
            <w:r>
              <w:rPr>
                <w:rFonts w:hint="eastAsia" w:ascii="楷体" w:hAnsi="楷体" w:eastAsia="楷体" w:cs="宋体"/>
                <w:color w:val="auto"/>
                <w:kern w:val="0"/>
                <w:szCs w:val="21"/>
              </w:rPr>
              <w:t>考查</w:t>
            </w:r>
          </w:p>
        </w:tc>
      </w:tr>
      <w:tr>
        <w:tblPrEx>
          <w:tblCellMar>
            <w:top w:w="15" w:type="dxa"/>
            <w:left w:w="15" w:type="dxa"/>
            <w:bottom w:w="15" w:type="dxa"/>
            <w:right w:w="15" w:type="dxa"/>
          </w:tblCellMar>
        </w:tblPrEx>
        <w:trPr>
          <w:trHeight w:val="20" w:hRule="atLeast"/>
          <w:jc w:val="center"/>
        </w:trPr>
        <w:tc>
          <w:tcPr>
            <w:tcW w:w="930" w:type="dxa"/>
            <w:vMerge w:val="continue"/>
            <w:tcBorders>
              <w:left w:val="single" w:color="000000" w:sz="4" w:space="0"/>
              <w:right w:val="single" w:color="auto" w:sz="4" w:space="0"/>
            </w:tcBorders>
            <w:vAlign w:val="center"/>
          </w:tcPr>
          <w:p>
            <w:pPr>
              <w:jc w:val="center"/>
              <w:rPr>
                <w:rFonts w:cs="宋体"/>
                <w:b/>
                <w:color w:val="auto"/>
                <w:sz w:val="18"/>
                <w:szCs w:val="18"/>
              </w:rPr>
            </w:pPr>
          </w:p>
        </w:tc>
        <w:tc>
          <w:tcPr>
            <w:tcW w:w="54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cs="宋体"/>
                <w:color w:val="auto"/>
                <w:kern w:val="0"/>
                <w:sz w:val="18"/>
                <w:szCs w:val="18"/>
              </w:rPr>
            </w:pPr>
            <w:r>
              <w:rPr>
                <w:rFonts w:hint="eastAsia" w:cs="宋体"/>
                <w:color w:val="auto"/>
                <w:kern w:val="0"/>
                <w:sz w:val="18"/>
                <w:szCs w:val="18"/>
              </w:rPr>
              <w:t>15</w:t>
            </w:r>
          </w:p>
        </w:tc>
        <w:tc>
          <w:tcPr>
            <w:tcW w:w="1651" w:type="dxa"/>
            <w:tcBorders>
              <w:top w:val="single" w:color="000000" w:sz="4" w:space="0"/>
              <w:left w:val="single" w:color="000000" w:sz="4" w:space="0"/>
              <w:bottom w:val="single" w:color="000000" w:sz="4" w:space="0"/>
              <w:right w:val="single" w:color="000000" w:sz="4" w:space="0"/>
            </w:tcBorders>
            <w:vAlign w:val="center"/>
          </w:tcPr>
          <w:p>
            <w:pPr>
              <w:spacing w:line="240" w:lineRule="exact"/>
              <w:jc w:val="center"/>
              <w:rPr>
                <w:rFonts w:ascii="楷体_GB2312" w:eastAsia="楷体_GB2312"/>
                <w:color w:val="auto"/>
              </w:rPr>
            </w:pPr>
            <w:r>
              <w:rPr>
                <w:rFonts w:hint="eastAsia" w:ascii="楷体_GB2312" w:eastAsia="楷体_GB2312"/>
                <w:color w:val="auto"/>
              </w:rPr>
              <w:t>劳动教育指导手册</w:t>
            </w:r>
          </w:p>
        </w:tc>
        <w:tc>
          <w:tcPr>
            <w:tcW w:w="679"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楷体_GB2312"/>
                <w:color w:val="auto"/>
              </w:rPr>
            </w:pPr>
            <w:r>
              <w:rPr>
                <w:rFonts w:ascii="Calibri" w:hAnsi="Calibri" w:eastAsia="楷体_GB2312"/>
                <w:color w:val="auto"/>
              </w:rPr>
              <w:t>18</w:t>
            </w:r>
          </w:p>
        </w:tc>
        <w:tc>
          <w:tcPr>
            <w:tcW w:w="687"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kern w:val="0"/>
                <w:szCs w:val="21"/>
              </w:rPr>
            </w:pPr>
            <w:r>
              <w:rPr>
                <w:rFonts w:hint="eastAsia" w:ascii="楷体" w:hAnsi="楷体" w:eastAsia="楷体" w:cs="宋体"/>
                <w:color w:val="auto"/>
                <w:kern w:val="0"/>
                <w:szCs w:val="21"/>
              </w:rPr>
              <w:t>9</w:t>
            </w:r>
          </w:p>
        </w:tc>
        <w:tc>
          <w:tcPr>
            <w:tcW w:w="7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宋体"/>
                <w:color w:val="auto"/>
                <w:kern w:val="0"/>
                <w:szCs w:val="21"/>
              </w:rPr>
            </w:pPr>
            <w:r>
              <w:rPr>
                <w:rFonts w:hint="eastAsia" w:ascii="楷体" w:hAnsi="楷体" w:eastAsia="楷体" w:cs="宋体"/>
                <w:color w:val="auto"/>
                <w:kern w:val="0"/>
                <w:szCs w:val="21"/>
              </w:rPr>
              <w:t>9</w:t>
            </w:r>
          </w:p>
        </w:tc>
        <w:tc>
          <w:tcPr>
            <w:tcW w:w="39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宋体"/>
                <w:color w:val="auto"/>
                <w:kern w:val="0"/>
                <w:szCs w:val="21"/>
              </w:rPr>
            </w:pPr>
            <w:r>
              <w:rPr>
                <w:rFonts w:hint="eastAsia" w:ascii="楷体" w:hAnsi="楷体" w:eastAsia="楷体" w:cs="宋体"/>
                <w:color w:val="auto"/>
                <w:kern w:val="0"/>
                <w:szCs w:val="21"/>
              </w:rPr>
              <w:t>1</w:t>
            </w:r>
          </w:p>
        </w:tc>
        <w:tc>
          <w:tcPr>
            <w:tcW w:w="37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宋体"/>
                <w:color w:val="auto"/>
                <w:kern w:val="0"/>
                <w:szCs w:val="21"/>
              </w:rPr>
            </w:pPr>
          </w:p>
        </w:tc>
        <w:tc>
          <w:tcPr>
            <w:tcW w:w="356"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kern w:val="0"/>
                <w:szCs w:val="21"/>
              </w:rPr>
            </w:pPr>
          </w:p>
        </w:tc>
        <w:tc>
          <w:tcPr>
            <w:tcW w:w="34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kern w:val="0"/>
                <w:szCs w:val="21"/>
              </w:rPr>
            </w:pPr>
          </w:p>
        </w:tc>
        <w:tc>
          <w:tcPr>
            <w:tcW w:w="309"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kern w:val="0"/>
                <w:szCs w:val="21"/>
              </w:rPr>
            </w:pPr>
          </w:p>
        </w:tc>
        <w:tc>
          <w:tcPr>
            <w:tcW w:w="43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kern w:val="0"/>
                <w:szCs w:val="21"/>
              </w:rPr>
            </w:pPr>
          </w:p>
        </w:tc>
        <w:tc>
          <w:tcPr>
            <w:tcW w:w="10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宋体"/>
                <w:color w:val="auto"/>
                <w:kern w:val="0"/>
                <w:szCs w:val="21"/>
              </w:rPr>
            </w:pPr>
            <w:r>
              <w:rPr>
                <w:rFonts w:hint="eastAsia" w:ascii="楷体" w:hAnsi="楷体" w:eastAsia="楷体" w:cs="宋体"/>
                <w:color w:val="auto"/>
                <w:kern w:val="0"/>
                <w:szCs w:val="21"/>
              </w:rPr>
              <w:t>考查</w:t>
            </w:r>
          </w:p>
        </w:tc>
      </w:tr>
      <w:tr>
        <w:tblPrEx>
          <w:tblCellMar>
            <w:top w:w="15" w:type="dxa"/>
            <w:left w:w="15" w:type="dxa"/>
            <w:bottom w:w="15" w:type="dxa"/>
            <w:right w:w="15" w:type="dxa"/>
          </w:tblCellMar>
        </w:tblPrEx>
        <w:trPr>
          <w:trHeight w:val="20" w:hRule="atLeast"/>
          <w:jc w:val="center"/>
        </w:trPr>
        <w:tc>
          <w:tcPr>
            <w:tcW w:w="930" w:type="dxa"/>
            <w:vMerge w:val="continue"/>
            <w:tcBorders>
              <w:left w:val="single" w:color="000000" w:sz="4" w:space="0"/>
              <w:right w:val="single" w:color="auto" w:sz="4" w:space="0"/>
            </w:tcBorders>
            <w:vAlign w:val="center"/>
          </w:tcPr>
          <w:p>
            <w:pPr>
              <w:jc w:val="center"/>
              <w:rPr>
                <w:rFonts w:cs="宋体"/>
                <w:b/>
                <w:color w:val="auto"/>
                <w:sz w:val="18"/>
                <w:szCs w:val="18"/>
              </w:rPr>
            </w:pPr>
          </w:p>
        </w:tc>
        <w:tc>
          <w:tcPr>
            <w:tcW w:w="54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cs="宋体"/>
                <w:color w:val="auto"/>
                <w:kern w:val="0"/>
                <w:sz w:val="18"/>
                <w:szCs w:val="18"/>
              </w:rPr>
            </w:pPr>
            <w:r>
              <w:rPr>
                <w:rFonts w:hint="eastAsia" w:cs="宋体"/>
                <w:color w:val="auto"/>
                <w:kern w:val="0"/>
                <w:sz w:val="18"/>
                <w:szCs w:val="18"/>
              </w:rPr>
              <w:t>16</w:t>
            </w:r>
          </w:p>
        </w:tc>
        <w:tc>
          <w:tcPr>
            <w:tcW w:w="1651" w:type="dxa"/>
            <w:tcBorders>
              <w:top w:val="single" w:color="000000" w:sz="4" w:space="0"/>
              <w:left w:val="single" w:color="000000" w:sz="4" w:space="0"/>
              <w:bottom w:val="single" w:color="000000" w:sz="4" w:space="0"/>
              <w:right w:val="single" w:color="000000" w:sz="4" w:space="0"/>
            </w:tcBorders>
            <w:vAlign w:val="center"/>
          </w:tcPr>
          <w:p>
            <w:pPr>
              <w:spacing w:line="240" w:lineRule="exact"/>
              <w:jc w:val="center"/>
              <w:rPr>
                <w:rFonts w:ascii="楷体_GB2312" w:eastAsia="楷体_GB2312"/>
                <w:color w:val="auto"/>
              </w:rPr>
            </w:pPr>
            <w:r>
              <w:rPr>
                <w:rFonts w:hint="eastAsia" w:ascii="楷体_GB2312" w:eastAsia="楷体_GB2312"/>
                <w:color w:val="auto"/>
              </w:rPr>
              <w:t>职业素养</w:t>
            </w:r>
          </w:p>
        </w:tc>
        <w:tc>
          <w:tcPr>
            <w:tcW w:w="679"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楷体_GB2312"/>
                <w:color w:val="auto"/>
              </w:rPr>
            </w:pPr>
            <w:r>
              <w:rPr>
                <w:rFonts w:hint="eastAsia" w:ascii="Calibri" w:hAnsi="Calibri" w:eastAsia="楷体_GB2312"/>
                <w:color w:val="auto"/>
              </w:rPr>
              <w:t>36</w:t>
            </w:r>
          </w:p>
        </w:tc>
        <w:tc>
          <w:tcPr>
            <w:tcW w:w="687"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kern w:val="0"/>
                <w:szCs w:val="21"/>
              </w:rPr>
            </w:pPr>
            <w:r>
              <w:rPr>
                <w:rFonts w:hint="eastAsia" w:ascii="楷体" w:hAnsi="楷体" w:eastAsia="楷体" w:cs="宋体"/>
                <w:color w:val="auto"/>
                <w:kern w:val="0"/>
                <w:szCs w:val="21"/>
              </w:rPr>
              <w:t>36</w:t>
            </w:r>
          </w:p>
        </w:tc>
        <w:tc>
          <w:tcPr>
            <w:tcW w:w="7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宋体"/>
                <w:color w:val="auto"/>
                <w:kern w:val="0"/>
                <w:szCs w:val="21"/>
              </w:rPr>
            </w:pPr>
          </w:p>
        </w:tc>
        <w:tc>
          <w:tcPr>
            <w:tcW w:w="39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宋体"/>
                <w:color w:val="auto"/>
                <w:kern w:val="0"/>
                <w:szCs w:val="21"/>
              </w:rPr>
            </w:pPr>
            <w:r>
              <w:rPr>
                <w:rFonts w:hint="eastAsia" w:ascii="楷体" w:hAnsi="楷体" w:eastAsia="楷体" w:cs="宋体"/>
                <w:color w:val="auto"/>
                <w:kern w:val="0"/>
                <w:szCs w:val="21"/>
              </w:rPr>
              <w:t>2</w:t>
            </w:r>
          </w:p>
        </w:tc>
        <w:tc>
          <w:tcPr>
            <w:tcW w:w="37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宋体"/>
                <w:color w:val="auto"/>
                <w:kern w:val="0"/>
                <w:szCs w:val="21"/>
              </w:rPr>
            </w:pPr>
          </w:p>
        </w:tc>
        <w:tc>
          <w:tcPr>
            <w:tcW w:w="356"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kern w:val="0"/>
                <w:szCs w:val="21"/>
              </w:rPr>
            </w:pPr>
          </w:p>
        </w:tc>
        <w:tc>
          <w:tcPr>
            <w:tcW w:w="34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kern w:val="0"/>
                <w:szCs w:val="21"/>
              </w:rPr>
            </w:pPr>
          </w:p>
        </w:tc>
        <w:tc>
          <w:tcPr>
            <w:tcW w:w="309"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kern w:val="0"/>
                <w:szCs w:val="21"/>
              </w:rPr>
            </w:pPr>
          </w:p>
        </w:tc>
        <w:tc>
          <w:tcPr>
            <w:tcW w:w="43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kern w:val="0"/>
                <w:szCs w:val="21"/>
              </w:rPr>
            </w:pPr>
          </w:p>
        </w:tc>
        <w:tc>
          <w:tcPr>
            <w:tcW w:w="10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宋体"/>
                <w:color w:val="auto"/>
                <w:kern w:val="0"/>
                <w:szCs w:val="21"/>
              </w:rPr>
            </w:pPr>
            <w:r>
              <w:rPr>
                <w:rFonts w:hint="eastAsia" w:ascii="楷体" w:hAnsi="楷体" w:eastAsia="楷体" w:cs="宋体"/>
                <w:color w:val="auto"/>
                <w:kern w:val="0"/>
                <w:szCs w:val="21"/>
              </w:rPr>
              <w:t>考查</w:t>
            </w:r>
          </w:p>
        </w:tc>
      </w:tr>
      <w:tr>
        <w:tblPrEx>
          <w:tblCellMar>
            <w:top w:w="15" w:type="dxa"/>
            <w:left w:w="15" w:type="dxa"/>
            <w:bottom w:w="15" w:type="dxa"/>
            <w:right w:w="15" w:type="dxa"/>
          </w:tblCellMar>
        </w:tblPrEx>
        <w:trPr>
          <w:trHeight w:val="20" w:hRule="atLeast"/>
          <w:jc w:val="center"/>
        </w:trPr>
        <w:tc>
          <w:tcPr>
            <w:tcW w:w="930" w:type="dxa"/>
            <w:vMerge w:val="continue"/>
            <w:tcBorders>
              <w:left w:val="single" w:color="000000" w:sz="4" w:space="0"/>
              <w:right w:val="single" w:color="auto" w:sz="4" w:space="0"/>
            </w:tcBorders>
            <w:vAlign w:val="center"/>
          </w:tcPr>
          <w:p>
            <w:pPr>
              <w:jc w:val="center"/>
              <w:rPr>
                <w:rFonts w:cs="宋体"/>
                <w:b/>
                <w:color w:val="auto"/>
                <w:sz w:val="18"/>
                <w:szCs w:val="18"/>
              </w:rPr>
            </w:pPr>
          </w:p>
        </w:tc>
        <w:tc>
          <w:tcPr>
            <w:tcW w:w="54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cs="宋体"/>
                <w:color w:val="auto"/>
                <w:kern w:val="0"/>
                <w:sz w:val="18"/>
                <w:szCs w:val="18"/>
              </w:rPr>
            </w:pPr>
            <w:r>
              <w:rPr>
                <w:rFonts w:hint="eastAsia" w:cs="宋体"/>
                <w:color w:val="auto"/>
                <w:kern w:val="0"/>
                <w:sz w:val="18"/>
                <w:szCs w:val="18"/>
              </w:rPr>
              <w:t>17</w:t>
            </w:r>
          </w:p>
        </w:tc>
        <w:tc>
          <w:tcPr>
            <w:tcW w:w="1651" w:type="dxa"/>
            <w:tcBorders>
              <w:top w:val="single" w:color="000000" w:sz="4" w:space="0"/>
              <w:left w:val="single" w:color="000000" w:sz="4" w:space="0"/>
              <w:bottom w:val="single" w:color="000000" w:sz="4" w:space="0"/>
              <w:right w:val="single" w:color="000000" w:sz="4" w:space="0"/>
            </w:tcBorders>
            <w:vAlign w:val="center"/>
          </w:tcPr>
          <w:p>
            <w:pPr>
              <w:spacing w:line="240" w:lineRule="exact"/>
              <w:jc w:val="center"/>
              <w:rPr>
                <w:rFonts w:ascii="楷体_GB2312" w:eastAsia="楷体_GB2312"/>
                <w:color w:val="auto"/>
              </w:rPr>
            </w:pPr>
            <w:r>
              <w:rPr>
                <w:rFonts w:hint="eastAsia" w:ascii="楷体_GB2312" w:eastAsia="楷体_GB2312"/>
                <w:color w:val="auto"/>
              </w:rPr>
              <w:t>习近平新时代中国特色社会主义思想学生读本</w:t>
            </w:r>
          </w:p>
        </w:tc>
        <w:tc>
          <w:tcPr>
            <w:tcW w:w="679"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楷体_GB2312"/>
                <w:color w:val="auto"/>
              </w:rPr>
            </w:pPr>
            <w:r>
              <w:rPr>
                <w:rFonts w:ascii="Calibri" w:hAnsi="Calibri" w:eastAsia="楷体_GB2312"/>
                <w:color w:val="auto"/>
              </w:rPr>
              <w:t>18</w:t>
            </w:r>
          </w:p>
        </w:tc>
        <w:tc>
          <w:tcPr>
            <w:tcW w:w="687"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kern w:val="0"/>
                <w:szCs w:val="21"/>
              </w:rPr>
            </w:pPr>
            <w:r>
              <w:rPr>
                <w:rFonts w:hint="eastAsia" w:ascii="楷体" w:hAnsi="楷体" w:eastAsia="楷体" w:cs="宋体"/>
                <w:color w:val="auto"/>
                <w:kern w:val="0"/>
                <w:szCs w:val="21"/>
              </w:rPr>
              <w:t>18</w:t>
            </w:r>
          </w:p>
        </w:tc>
        <w:tc>
          <w:tcPr>
            <w:tcW w:w="7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宋体"/>
                <w:color w:val="auto"/>
                <w:kern w:val="0"/>
                <w:szCs w:val="21"/>
              </w:rPr>
            </w:pPr>
          </w:p>
        </w:tc>
        <w:tc>
          <w:tcPr>
            <w:tcW w:w="39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宋体"/>
                <w:color w:val="auto"/>
                <w:kern w:val="0"/>
                <w:szCs w:val="21"/>
              </w:rPr>
            </w:pPr>
            <w:r>
              <w:rPr>
                <w:rFonts w:hint="eastAsia" w:ascii="楷体" w:hAnsi="楷体" w:eastAsia="楷体" w:cs="宋体"/>
                <w:color w:val="auto"/>
                <w:kern w:val="0"/>
                <w:szCs w:val="21"/>
              </w:rPr>
              <w:t>1</w:t>
            </w:r>
          </w:p>
        </w:tc>
        <w:tc>
          <w:tcPr>
            <w:tcW w:w="37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宋体"/>
                <w:color w:val="auto"/>
                <w:kern w:val="0"/>
                <w:szCs w:val="21"/>
              </w:rPr>
            </w:pPr>
          </w:p>
        </w:tc>
        <w:tc>
          <w:tcPr>
            <w:tcW w:w="356"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kern w:val="0"/>
                <w:szCs w:val="21"/>
              </w:rPr>
            </w:pPr>
          </w:p>
        </w:tc>
        <w:tc>
          <w:tcPr>
            <w:tcW w:w="34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kern w:val="0"/>
                <w:szCs w:val="21"/>
              </w:rPr>
            </w:pPr>
          </w:p>
        </w:tc>
        <w:tc>
          <w:tcPr>
            <w:tcW w:w="309"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kern w:val="0"/>
                <w:szCs w:val="21"/>
              </w:rPr>
            </w:pPr>
          </w:p>
        </w:tc>
        <w:tc>
          <w:tcPr>
            <w:tcW w:w="43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kern w:val="0"/>
                <w:szCs w:val="21"/>
              </w:rPr>
            </w:pPr>
          </w:p>
        </w:tc>
        <w:tc>
          <w:tcPr>
            <w:tcW w:w="10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宋体"/>
                <w:color w:val="auto"/>
                <w:kern w:val="0"/>
                <w:szCs w:val="21"/>
              </w:rPr>
            </w:pPr>
            <w:r>
              <w:rPr>
                <w:rFonts w:hint="eastAsia" w:ascii="楷体" w:hAnsi="楷体" w:eastAsia="楷体" w:cs="宋体"/>
                <w:color w:val="auto"/>
                <w:kern w:val="0"/>
                <w:szCs w:val="21"/>
              </w:rPr>
              <w:t>考查</w:t>
            </w:r>
          </w:p>
        </w:tc>
      </w:tr>
      <w:tr>
        <w:tblPrEx>
          <w:tblCellMar>
            <w:top w:w="15" w:type="dxa"/>
            <w:left w:w="15" w:type="dxa"/>
            <w:bottom w:w="15" w:type="dxa"/>
            <w:right w:w="15" w:type="dxa"/>
          </w:tblCellMar>
        </w:tblPrEx>
        <w:trPr>
          <w:trHeight w:val="20" w:hRule="atLeast"/>
          <w:jc w:val="center"/>
        </w:trPr>
        <w:tc>
          <w:tcPr>
            <w:tcW w:w="930" w:type="dxa"/>
            <w:vMerge w:val="restart"/>
            <w:tcBorders>
              <w:top w:val="single" w:color="000000" w:sz="4" w:space="0"/>
              <w:left w:val="single" w:color="000000" w:sz="4" w:space="0"/>
              <w:right w:val="single" w:color="000000" w:sz="4" w:space="0"/>
            </w:tcBorders>
            <w:vAlign w:val="center"/>
          </w:tcPr>
          <w:p>
            <w:pPr>
              <w:widowControl/>
              <w:jc w:val="center"/>
              <w:textAlignment w:val="center"/>
              <w:rPr>
                <w:rFonts w:cs="宋体"/>
                <w:b/>
                <w:color w:val="auto"/>
                <w:sz w:val="18"/>
                <w:szCs w:val="18"/>
              </w:rPr>
            </w:pPr>
            <w:r>
              <w:rPr>
                <w:rFonts w:hint="eastAsia" w:cs="宋体"/>
                <w:b/>
                <w:color w:val="auto"/>
                <w:kern w:val="0"/>
                <w:sz w:val="18"/>
                <w:szCs w:val="18"/>
              </w:rPr>
              <w:t>限选课程</w:t>
            </w:r>
          </w:p>
        </w:tc>
        <w:tc>
          <w:tcPr>
            <w:tcW w:w="54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cs="宋体"/>
                <w:color w:val="auto"/>
                <w:sz w:val="18"/>
                <w:szCs w:val="18"/>
              </w:rPr>
            </w:pPr>
            <w:r>
              <w:rPr>
                <w:rFonts w:hint="eastAsia" w:cs="宋体"/>
                <w:color w:val="auto"/>
                <w:kern w:val="0"/>
                <w:sz w:val="18"/>
                <w:szCs w:val="18"/>
              </w:rPr>
              <w:t>18</w:t>
            </w:r>
          </w:p>
        </w:tc>
        <w:tc>
          <w:tcPr>
            <w:tcW w:w="1651" w:type="dxa"/>
            <w:tcBorders>
              <w:top w:val="single" w:color="000000" w:sz="4" w:space="0"/>
              <w:left w:val="single" w:color="000000" w:sz="4" w:space="0"/>
              <w:bottom w:val="single" w:color="000000" w:sz="4" w:space="0"/>
              <w:right w:val="single" w:color="000000" w:sz="4" w:space="0"/>
            </w:tcBorders>
            <w:vAlign w:val="center"/>
          </w:tcPr>
          <w:p>
            <w:pPr>
              <w:jc w:val="center"/>
              <w:rPr>
                <w:rFonts w:ascii="楷体_GB2312" w:eastAsia="楷体_GB2312"/>
                <w:color w:val="auto"/>
              </w:rPr>
            </w:pPr>
            <w:r>
              <w:rPr>
                <w:rFonts w:hint="eastAsia" w:ascii="楷体_GB2312" w:eastAsia="楷体_GB2312"/>
                <w:color w:val="auto"/>
              </w:rPr>
              <w:t>普通话口语训练</w:t>
            </w:r>
          </w:p>
        </w:tc>
        <w:tc>
          <w:tcPr>
            <w:tcW w:w="679" w:type="dxa"/>
            <w:tcBorders>
              <w:top w:val="single" w:color="000000" w:sz="4" w:space="0"/>
              <w:left w:val="single" w:color="000000" w:sz="4" w:space="0"/>
              <w:bottom w:val="single" w:color="000000" w:sz="4" w:space="0"/>
              <w:right w:val="single" w:color="000000" w:sz="4" w:space="0"/>
            </w:tcBorders>
            <w:vAlign w:val="center"/>
          </w:tcPr>
          <w:p>
            <w:pPr>
              <w:jc w:val="center"/>
              <w:rPr>
                <w:rFonts w:ascii="楷体_GB2312" w:eastAsia="楷体_GB2312"/>
                <w:color w:val="auto"/>
              </w:rPr>
            </w:pPr>
            <w:r>
              <w:rPr>
                <w:rFonts w:hint="eastAsia" w:ascii="楷体_GB2312" w:eastAsia="楷体_GB2312"/>
                <w:color w:val="auto"/>
              </w:rPr>
              <w:t>18</w:t>
            </w:r>
          </w:p>
        </w:tc>
        <w:tc>
          <w:tcPr>
            <w:tcW w:w="6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Calibri"/>
                <w:color w:val="auto"/>
                <w:szCs w:val="21"/>
              </w:rPr>
            </w:pPr>
            <w:r>
              <w:rPr>
                <w:rFonts w:hint="eastAsia" w:ascii="楷体" w:hAnsi="楷体" w:eastAsia="楷体" w:cs="Calibri"/>
                <w:color w:val="auto"/>
                <w:kern w:val="0"/>
                <w:szCs w:val="21"/>
              </w:rPr>
              <w:t>9</w:t>
            </w:r>
          </w:p>
        </w:tc>
        <w:tc>
          <w:tcPr>
            <w:tcW w:w="794"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Calibri"/>
                <w:color w:val="auto"/>
                <w:szCs w:val="21"/>
              </w:rPr>
            </w:pPr>
            <w:r>
              <w:rPr>
                <w:rFonts w:hint="eastAsia" w:ascii="楷体" w:hAnsi="楷体" w:eastAsia="楷体" w:cs="Calibri"/>
                <w:color w:val="auto"/>
                <w:szCs w:val="21"/>
              </w:rPr>
              <w:t>9</w:t>
            </w:r>
          </w:p>
        </w:tc>
        <w:tc>
          <w:tcPr>
            <w:tcW w:w="39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Calibri"/>
                <w:color w:val="auto"/>
                <w:szCs w:val="21"/>
              </w:rPr>
            </w:pPr>
            <w:r>
              <w:rPr>
                <w:rFonts w:hint="eastAsia" w:ascii="楷体" w:hAnsi="楷体" w:eastAsia="楷体" w:cs="Calibri"/>
                <w:color w:val="auto"/>
                <w:szCs w:val="21"/>
              </w:rPr>
              <w:t>1</w:t>
            </w:r>
          </w:p>
        </w:tc>
        <w:tc>
          <w:tcPr>
            <w:tcW w:w="370"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Calibri"/>
                <w:color w:val="auto"/>
                <w:szCs w:val="21"/>
              </w:rPr>
            </w:pPr>
          </w:p>
        </w:tc>
        <w:tc>
          <w:tcPr>
            <w:tcW w:w="356"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Calibri"/>
                <w:color w:val="auto"/>
                <w:szCs w:val="21"/>
              </w:rPr>
            </w:pPr>
          </w:p>
        </w:tc>
        <w:tc>
          <w:tcPr>
            <w:tcW w:w="34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Calibri"/>
                <w:color w:val="auto"/>
                <w:szCs w:val="21"/>
              </w:rPr>
            </w:pPr>
          </w:p>
        </w:tc>
        <w:tc>
          <w:tcPr>
            <w:tcW w:w="309"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Calibri"/>
                <w:color w:val="auto"/>
                <w:szCs w:val="21"/>
              </w:rPr>
            </w:pPr>
          </w:p>
        </w:tc>
        <w:tc>
          <w:tcPr>
            <w:tcW w:w="43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szCs w:val="21"/>
              </w:rPr>
            </w:pPr>
          </w:p>
        </w:tc>
        <w:tc>
          <w:tcPr>
            <w:tcW w:w="10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宋体"/>
                <w:color w:val="auto"/>
                <w:szCs w:val="21"/>
                <w:highlight w:val="none"/>
              </w:rPr>
            </w:pPr>
            <w:r>
              <w:rPr>
                <w:rFonts w:hint="eastAsia" w:ascii="楷体" w:hAnsi="楷体" w:eastAsia="楷体" w:cs="宋体"/>
                <w:color w:val="auto"/>
                <w:kern w:val="0"/>
                <w:szCs w:val="21"/>
                <w:highlight w:val="none"/>
              </w:rPr>
              <w:t>考查</w:t>
            </w:r>
          </w:p>
        </w:tc>
      </w:tr>
      <w:tr>
        <w:tblPrEx>
          <w:tblCellMar>
            <w:top w:w="15" w:type="dxa"/>
            <w:left w:w="15" w:type="dxa"/>
            <w:bottom w:w="15" w:type="dxa"/>
            <w:right w:w="15" w:type="dxa"/>
          </w:tblCellMar>
        </w:tblPrEx>
        <w:trPr>
          <w:trHeight w:val="20" w:hRule="atLeast"/>
          <w:jc w:val="center"/>
        </w:trPr>
        <w:tc>
          <w:tcPr>
            <w:tcW w:w="930" w:type="dxa"/>
            <w:vMerge w:val="continue"/>
            <w:tcBorders>
              <w:left w:val="single" w:color="000000" w:sz="4" w:space="0"/>
              <w:right w:val="single" w:color="000000" w:sz="4" w:space="0"/>
            </w:tcBorders>
            <w:vAlign w:val="center"/>
          </w:tcPr>
          <w:p>
            <w:pPr>
              <w:jc w:val="center"/>
              <w:rPr>
                <w:rFonts w:cs="宋体"/>
                <w:b/>
                <w:color w:val="auto"/>
                <w:sz w:val="18"/>
                <w:szCs w:val="18"/>
              </w:rPr>
            </w:pPr>
          </w:p>
        </w:tc>
        <w:tc>
          <w:tcPr>
            <w:tcW w:w="54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cs="宋体"/>
                <w:color w:val="auto"/>
                <w:sz w:val="18"/>
                <w:szCs w:val="18"/>
              </w:rPr>
            </w:pPr>
            <w:r>
              <w:rPr>
                <w:rFonts w:hint="eastAsia" w:cs="宋体"/>
                <w:color w:val="auto"/>
                <w:kern w:val="0"/>
                <w:sz w:val="18"/>
                <w:szCs w:val="18"/>
              </w:rPr>
              <w:t>19</w:t>
            </w:r>
          </w:p>
        </w:tc>
        <w:tc>
          <w:tcPr>
            <w:tcW w:w="1651" w:type="dxa"/>
            <w:tcBorders>
              <w:top w:val="single" w:color="000000" w:sz="4" w:space="0"/>
              <w:left w:val="single" w:color="000000" w:sz="4" w:space="0"/>
              <w:bottom w:val="single" w:color="000000" w:sz="4" w:space="0"/>
              <w:right w:val="single" w:color="000000" w:sz="4" w:space="0"/>
            </w:tcBorders>
            <w:vAlign w:val="center"/>
          </w:tcPr>
          <w:p>
            <w:pPr>
              <w:jc w:val="center"/>
              <w:rPr>
                <w:rFonts w:ascii="楷体_GB2312" w:eastAsia="楷体_GB2312"/>
                <w:color w:val="auto"/>
              </w:rPr>
            </w:pPr>
            <w:r>
              <w:rPr>
                <w:rFonts w:hint="eastAsia" w:ascii="楷体_GB2312" w:eastAsia="楷体_GB2312"/>
                <w:color w:val="auto"/>
              </w:rPr>
              <w:t>硬笔书法临摹教程</w:t>
            </w:r>
          </w:p>
        </w:tc>
        <w:tc>
          <w:tcPr>
            <w:tcW w:w="679" w:type="dxa"/>
            <w:tcBorders>
              <w:top w:val="single" w:color="000000" w:sz="4" w:space="0"/>
              <w:left w:val="single" w:color="000000" w:sz="4" w:space="0"/>
              <w:bottom w:val="single" w:color="000000" w:sz="4" w:space="0"/>
              <w:right w:val="single" w:color="000000" w:sz="4" w:space="0"/>
            </w:tcBorders>
            <w:vAlign w:val="center"/>
          </w:tcPr>
          <w:p>
            <w:pPr>
              <w:jc w:val="center"/>
              <w:rPr>
                <w:rFonts w:ascii="楷体_GB2312" w:eastAsia="楷体_GB2312"/>
                <w:color w:val="auto"/>
              </w:rPr>
            </w:pPr>
            <w:r>
              <w:rPr>
                <w:rFonts w:hint="eastAsia" w:ascii="楷体_GB2312" w:eastAsia="楷体_GB2312"/>
                <w:color w:val="auto"/>
              </w:rPr>
              <w:t>18</w:t>
            </w:r>
          </w:p>
        </w:tc>
        <w:tc>
          <w:tcPr>
            <w:tcW w:w="6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Calibri"/>
                <w:color w:val="auto"/>
                <w:szCs w:val="21"/>
              </w:rPr>
            </w:pPr>
            <w:r>
              <w:rPr>
                <w:rFonts w:hint="eastAsia" w:ascii="楷体" w:hAnsi="楷体" w:eastAsia="楷体" w:cs="Calibri"/>
                <w:color w:val="auto"/>
                <w:kern w:val="0"/>
                <w:szCs w:val="21"/>
              </w:rPr>
              <w:t>9</w:t>
            </w:r>
          </w:p>
        </w:tc>
        <w:tc>
          <w:tcPr>
            <w:tcW w:w="794"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Calibri"/>
                <w:color w:val="auto"/>
                <w:szCs w:val="21"/>
              </w:rPr>
            </w:pPr>
            <w:r>
              <w:rPr>
                <w:rFonts w:hint="eastAsia" w:ascii="楷体" w:hAnsi="楷体" w:eastAsia="楷体" w:cs="Calibri"/>
                <w:color w:val="auto"/>
                <w:szCs w:val="21"/>
              </w:rPr>
              <w:t>9</w:t>
            </w:r>
          </w:p>
        </w:tc>
        <w:tc>
          <w:tcPr>
            <w:tcW w:w="398"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Calibri"/>
                <w:color w:val="auto"/>
                <w:szCs w:val="21"/>
              </w:rPr>
            </w:pPr>
          </w:p>
        </w:tc>
        <w:tc>
          <w:tcPr>
            <w:tcW w:w="37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Calibri"/>
                <w:color w:val="auto"/>
                <w:szCs w:val="21"/>
              </w:rPr>
            </w:pPr>
            <w:r>
              <w:rPr>
                <w:rFonts w:hint="eastAsia" w:ascii="楷体" w:hAnsi="楷体" w:eastAsia="楷体" w:cs="Calibri"/>
                <w:color w:val="auto"/>
                <w:szCs w:val="21"/>
              </w:rPr>
              <w:t>1</w:t>
            </w:r>
          </w:p>
        </w:tc>
        <w:tc>
          <w:tcPr>
            <w:tcW w:w="356"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Calibri"/>
                <w:color w:val="auto"/>
                <w:szCs w:val="21"/>
              </w:rPr>
            </w:pPr>
          </w:p>
        </w:tc>
        <w:tc>
          <w:tcPr>
            <w:tcW w:w="34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Calibri"/>
                <w:color w:val="auto"/>
                <w:szCs w:val="21"/>
              </w:rPr>
            </w:pPr>
          </w:p>
        </w:tc>
        <w:tc>
          <w:tcPr>
            <w:tcW w:w="309"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Calibri"/>
                <w:color w:val="auto"/>
                <w:szCs w:val="21"/>
              </w:rPr>
            </w:pPr>
          </w:p>
        </w:tc>
        <w:tc>
          <w:tcPr>
            <w:tcW w:w="43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szCs w:val="21"/>
              </w:rPr>
            </w:pPr>
          </w:p>
        </w:tc>
        <w:tc>
          <w:tcPr>
            <w:tcW w:w="10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宋体"/>
                <w:color w:val="auto"/>
                <w:szCs w:val="21"/>
                <w:highlight w:val="none"/>
              </w:rPr>
            </w:pPr>
            <w:r>
              <w:rPr>
                <w:rFonts w:hint="eastAsia" w:ascii="楷体" w:hAnsi="楷体" w:eastAsia="楷体" w:cs="宋体"/>
                <w:color w:val="auto"/>
                <w:kern w:val="0"/>
                <w:szCs w:val="21"/>
                <w:highlight w:val="none"/>
              </w:rPr>
              <w:t>考查</w:t>
            </w:r>
          </w:p>
        </w:tc>
      </w:tr>
      <w:tr>
        <w:tblPrEx>
          <w:tblCellMar>
            <w:top w:w="15" w:type="dxa"/>
            <w:left w:w="15" w:type="dxa"/>
            <w:bottom w:w="15" w:type="dxa"/>
            <w:right w:w="15" w:type="dxa"/>
          </w:tblCellMar>
        </w:tblPrEx>
        <w:trPr>
          <w:trHeight w:val="20" w:hRule="atLeast"/>
          <w:jc w:val="center"/>
        </w:trPr>
        <w:tc>
          <w:tcPr>
            <w:tcW w:w="930" w:type="dxa"/>
            <w:vMerge w:val="continue"/>
            <w:tcBorders>
              <w:left w:val="single" w:color="000000" w:sz="4" w:space="0"/>
              <w:right w:val="single" w:color="000000" w:sz="4" w:space="0"/>
            </w:tcBorders>
            <w:vAlign w:val="center"/>
          </w:tcPr>
          <w:p>
            <w:pPr>
              <w:jc w:val="center"/>
              <w:rPr>
                <w:rFonts w:cs="宋体"/>
                <w:b/>
                <w:color w:val="auto"/>
                <w:sz w:val="18"/>
                <w:szCs w:val="18"/>
              </w:rPr>
            </w:pPr>
          </w:p>
        </w:tc>
        <w:tc>
          <w:tcPr>
            <w:tcW w:w="54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cs="宋体"/>
                <w:color w:val="auto"/>
                <w:sz w:val="18"/>
                <w:szCs w:val="18"/>
              </w:rPr>
            </w:pPr>
            <w:r>
              <w:rPr>
                <w:rFonts w:hint="eastAsia" w:cs="宋体"/>
                <w:color w:val="auto"/>
                <w:kern w:val="0"/>
                <w:sz w:val="18"/>
                <w:szCs w:val="18"/>
              </w:rPr>
              <w:t>20</w:t>
            </w:r>
          </w:p>
        </w:tc>
        <w:tc>
          <w:tcPr>
            <w:tcW w:w="1651" w:type="dxa"/>
            <w:tcBorders>
              <w:top w:val="single" w:color="000000" w:sz="4" w:space="0"/>
              <w:left w:val="single" w:color="000000" w:sz="4" w:space="0"/>
              <w:bottom w:val="single" w:color="000000" w:sz="4" w:space="0"/>
              <w:right w:val="single" w:color="000000" w:sz="4" w:space="0"/>
            </w:tcBorders>
            <w:vAlign w:val="center"/>
          </w:tcPr>
          <w:p>
            <w:pPr>
              <w:jc w:val="center"/>
              <w:rPr>
                <w:rFonts w:ascii="楷体_GB2312" w:eastAsia="楷体_GB2312"/>
                <w:color w:val="auto"/>
              </w:rPr>
            </w:pPr>
            <w:r>
              <w:rPr>
                <w:rFonts w:hint="eastAsia" w:ascii="楷体_GB2312" w:eastAsia="楷体_GB2312"/>
                <w:color w:val="auto"/>
              </w:rPr>
              <w:t>中国古典诗歌赏析教程</w:t>
            </w:r>
          </w:p>
        </w:tc>
        <w:tc>
          <w:tcPr>
            <w:tcW w:w="679" w:type="dxa"/>
            <w:tcBorders>
              <w:top w:val="single" w:color="000000" w:sz="4" w:space="0"/>
              <w:left w:val="single" w:color="000000" w:sz="4" w:space="0"/>
              <w:bottom w:val="single" w:color="000000" w:sz="4" w:space="0"/>
              <w:right w:val="single" w:color="000000" w:sz="4" w:space="0"/>
            </w:tcBorders>
            <w:vAlign w:val="center"/>
          </w:tcPr>
          <w:p>
            <w:pPr>
              <w:jc w:val="center"/>
              <w:rPr>
                <w:rFonts w:ascii="楷体_GB2312" w:eastAsia="楷体_GB2312"/>
                <w:color w:val="auto"/>
              </w:rPr>
            </w:pPr>
            <w:r>
              <w:rPr>
                <w:rFonts w:hint="eastAsia" w:ascii="楷体_GB2312" w:eastAsia="楷体_GB2312"/>
                <w:color w:val="auto"/>
              </w:rPr>
              <w:t>18</w:t>
            </w:r>
          </w:p>
        </w:tc>
        <w:tc>
          <w:tcPr>
            <w:tcW w:w="6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Calibri"/>
                <w:color w:val="auto"/>
                <w:szCs w:val="21"/>
              </w:rPr>
            </w:pPr>
            <w:r>
              <w:rPr>
                <w:rFonts w:ascii="楷体" w:hAnsi="楷体" w:eastAsia="楷体" w:cs="Calibri"/>
                <w:color w:val="auto"/>
                <w:kern w:val="0"/>
                <w:szCs w:val="21"/>
              </w:rPr>
              <w:t>36</w:t>
            </w:r>
          </w:p>
        </w:tc>
        <w:tc>
          <w:tcPr>
            <w:tcW w:w="794"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Calibri"/>
                <w:color w:val="auto"/>
                <w:szCs w:val="21"/>
              </w:rPr>
            </w:pPr>
          </w:p>
        </w:tc>
        <w:tc>
          <w:tcPr>
            <w:tcW w:w="398"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Calibri"/>
                <w:color w:val="auto"/>
                <w:szCs w:val="21"/>
              </w:rPr>
            </w:pPr>
          </w:p>
        </w:tc>
        <w:tc>
          <w:tcPr>
            <w:tcW w:w="370"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Calibri"/>
                <w:color w:val="auto"/>
                <w:szCs w:val="21"/>
              </w:rPr>
            </w:pPr>
          </w:p>
        </w:tc>
        <w:tc>
          <w:tcPr>
            <w:tcW w:w="35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Calibri"/>
                <w:color w:val="auto"/>
                <w:szCs w:val="21"/>
              </w:rPr>
            </w:pPr>
            <w:r>
              <w:rPr>
                <w:rFonts w:hint="eastAsia" w:ascii="楷体" w:hAnsi="楷体" w:eastAsia="楷体" w:cs="Calibri"/>
                <w:color w:val="auto"/>
                <w:szCs w:val="21"/>
              </w:rPr>
              <w:t>1</w:t>
            </w:r>
          </w:p>
        </w:tc>
        <w:tc>
          <w:tcPr>
            <w:tcW w:w="34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Calibri"/>
                <w:color w:val="auto"/>
                <w:szCs w:val="21"/>
              </w:rPr>
            </w:pPr>
          </w:p>
        </w:tc>
        <w:tc>
          <w:tcPr>
            <w:tcW w:w="309"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Calibri"/>
                <w:color w:val="auto"/>
                <w:szCs w:val="21"/>
              </w:rPr>
            </w:pPr>
          </w:p>
        </w:tc>
        <w:tc>
          <w:tcPr>
            <w:tcW w:w="43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szCs w:val="21"/>
              </w:rPr>
            </w:pPr>
          </w:p>
        </w:tc>
        <w:tc>
          <w:tcPr>
            <w:tcW w:w="10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宋体"/>
                <w:color w:val="auto"/>
                <w:szCs w:val="21"/>
                <w:highlight w:val="yellow"/>
              </w:rPr>
            </w:pPr>
            <w:r>
              <w:rPr>
                <w:rFonts w:hint="eastAsia" w:ascii="楷体" w:hAnsi="楷体" w:eastAsia="楷体" w:cs="宋体"/>
                <w:color w:val="auto"/>
                <w:kern w:val="0"/>
                <w:szCs w:val="21"/>
                <w:highlight w:val="none"/>
              </w:rPr>
              <w:t>考查</w:t>
            </w:r>
          </w:p>
        </w:tc>
      </w:tr>
      <w:tr>
        <w:tblPrEx>
          <w:tblCellMar>
            <w:top w:w="15" w:type="dxa"/>
            <w:left w:w="15" w:type="dxa"/>
            <w:bottom w:w="15" w:type="dxa"/>
            <w:right w:w="15" w:type="dxa"/>
          </w:tblCellMar>
        </w:tblPrEx>
        <w:trPr>
          <w:trHeight w:val="20" w:hRule="atLeast"/>
          <w:jc w:val="center"/>
        </w:trPr>
        <w:tc>
          <w:tcPr>
            <w:tcW w:w="930" w:type="dxa"/>
            <w:vMerge w:val="continue"/>
            <w:tcBorders>
              <w:left w:val="single" w:color="000000" w:sz="4" w:space="0"/>
              <w:right w:val="single" w:color="000000" w:sz="4" w:space="0"/>
            </w:tcBorders>
            <w:vAlign w:val="center"/>
          </w:tcPr>
          <w:p>
            <w:pPr>
              <w:jc w:val="center"/>
              <w:rPr>
                <w:rFonts w:cs="宋体"/>
                <w:b/>
                <w:color w:val="auto"/>
                <w:sz w:val="18"/>
                <w:szCs w:val="18"/>
              </w:rPr>
            </w:pPr>
          </w:p>
        </w:tc>
        <w:tc>
          <w:tcPr>
            <w:tcW w:w="54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cs="宋体"/>
                <w:color w:val="auto"/>
                <w:sz w:val="18"/>
                <w:szCs w:val="18"/>
              </w:rPr>
            </w:pPr>
            <w:r>
              <w:rPr>
                <w:rFonts w:hint="eastAsia" w:cs="宋体"/>
                <w:color w:val="auto"/>
                <w:sz w:val="18"/>
                <w:szCs w:val="18"/>
              </w:rPr>
              <w:t>21</w:t>
            </w:r>
          </w:p>
        </w:tc>
        <w:tc>
          <w:tcPr>
            <w:tcW w:w="1651" w:type="dxa"/>
            <w:tcBorders>
              <w:top w:val="single" w:color="000000" w:sz="4" w:space="0"/>
              <w:left w:val="single" w:color="000000" w:sz="4" w:space="0"/>
              <w:bottom w:val="single" w:color="000000" w:sz="4" w:space="0"/>
              <w:right w:val="single" w:color="000000" w:sz="4" w:space="0"/>
            </w:tcBorders>
            <w:vAlign w:val="center"/>
          </w:tcPr>
          <w:p>
            <w:pPr>
              <w:jc w:val="center"/>
              <w:rPr>
                <w:rFonts w:ascii="楷体_GB2312" w:eastAsia="楷体_GB2312"/>
                <w:color w:val="auto"/>
              </w:rPr>
            </w:pPr>
            <w:r>
              <w:rPr>
                <w:rFonts w:hint="eastAsia" w:ascii="楷体_GB2312" w:eastAsia="楷体_GB2312"/>
                <w:color w:val="auto"/>
              </w:rPr>
              <w:t>职业礼仪</w:t>
            </w:r>
          </w:p>
        </w:tc>
        <w:tc>
          <w:tcPr>
            <w:tcW w:w="679" w:type="dxa"/>
            <w:tcBorders>
              <w:top w:val="single" w:color="000000" w:sz="4" w:space="0"/>
              <w:left w:val="single" w:color="000000" w:sz="4" w:space="0"/>
              <w:bottom w:val="single" w:color="000000" w:sz="4" w:space="0"/>
              <w:right w:val="single" w:color="000000" w:sz="4" w:space="0"/>
            </w:tcBorders>
            <w:vAlign w:val="center"/>
          </w:tcPr>
          <w:p>
            <w:pPr>
              <w:jc w:val="center"/>
              <w:rPr>
                <w:rFonts w:ascii="楷体_GB2312" w:eastAsia="楷体_GB2312"/>
                <w:color w:val="auto"/>
              </w:rPr>
            </w:pPr>
            <w:r>
              <w:rPr>
                <w:rFonts w:hint="eastAsia" w:ascii="楷体_GB2312" w:eastAsia="楷体_GB2312"/>
                <w:color w:val="auto"/>
              </w:rPr>
              <w:t>18</w:t>
            </w:r>
          </w:p>
        </w:tc>
        <w:tc>
          <w:tcPr>
            <w:tcW w:w="6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Calibri"/>
                <w:color w:val="auto"/>
                <w:szCs w:val="21"/>
              </w:rPr>
            </w:pPr>
            <w:r>
              <w:rPr>
                <w:rFonts w:hint="eastAsia" w:ascii="楷体" w:hAnsi="楷体" w:eastAsia="楷体" w:cs="Calibri"/>
                <w:color w:val="auto"/>
                <w:kern w:val="0"/>
                <w:szCs w:val="21"/>
              </w:rPr>
              <w:t>9</w:t>
            </w:r>
          </w:p>
        </w:tc>
        <w:tc>
          <w:tcPr>
            <w:tcW w:w="7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Calibri"/>
                <w:color w:val="auto"/>
                <w:szCs w:val="21"/>
              </w:rPr>
            </w:pPr>
            <w:r>
              <w:rPr>
                <w:rFonts w:hint="eastAsia" w:ascii="楷体" w:hAnsi="楷体" w:eastAsia="楷体" w:cs="Calibri"/>
                <w:color w:val="auto"/>
                <w:kern w:val="0"/>
                <w:szCs w:val="21"/>
              </w:rPr>
              <w:t>9</w:t>
            </w:r>
          </w:p>
        </w:tc>
        <w:tc>
          <w:tcPr>
            <w:tcW w:w="398"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Calibri"/>
                <w:color w:val="auto"/>
                <w:szCs w:val="21"/>
              </w:rPr>
            </w:pPr>
          </w:p>
        </w:tc>
        <w:tc>
          <w:tcPr>
            <w:tcW w:w="370"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Calibri"/>
                <w:color w:val="auto"/>
                <w:szCs w:val="21"/>
              </w:rPr>
            </w:pPr>
          </w:p>
        </w:tc>
        <w:tc>
          <w:tcPr>
            <w:tcW w:w="356"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Calibri"/>
                <w:color w:val="auto"/>
                <w:szCs w:val="21"/>
              </w:rPr>
            </w:pPr>
          </w:p>
        </w:tc>
        <w:tc>
          <w:tcPr>
            <w:tcW w:w="34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Calibri"/>
                <w:color w:val="auto"/>
                <w:szCs w:val="21"/>
              </w:rPr>
            </w:pPr>
            <w:r>
              <w:rPr>
                <w:rFonts w:hint="eastAsia" w:ascii="楷体" w:hAnsi="楷体" w:eastAsia="楷体" w:cs="Calibri"/>
                <w:color w:val="auto"/>
                <w:szCs w:val="21"/>
              </w:rPr>
              <w:t>1</w:t>
            </w:r>
          </w:p>
        </w:tc>
        <w:tc>
          <w:tcPr>
            <w:tcW w:w="309"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Calibri"/>
                <w:color w:val="auto"/>
                <w:szCs w:val="21"/>
              </w:rPr>
            </w:pPr>
          </w:p>
        </w:tc>
        <w:tc>
          <w:tcPr>
            <w:tcW w:w="43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szCs w:val="21"/>
              </w:rPr>
            </w:pPr>
          </w:p>
        </w:tc>
        <w:tc>
          <w:tcPr>
            <w:tcW w:w="10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宋体"/>
                <w:color w:val="auto"/>
                <w:szCs w:val="21"/>
              </w:rPr>
            </w:pPr>
            <w:r>
              <w:rPr>
                <w:rFonts w:hint="eastAsia" w:ascii="楷体" w:hAnsi="楷体" w:eastAsia="楷体" w:cs="宋体"/>
                <w:color w:val="auto"/>
                <w:kern w:val="0"/>
                <w:szCs w:val="21"/>
              </w:rPr>
              <w:t>考查</w:t>
            </w:r>
          </w:p>
        </w:tc>
      </w:tr>
      <w:tr>
        <w:tblPrEx>
          <w:tblCellMar>
            <w:top w:w="15" w:type="dxa"/>
            <w:left w:w="15" w:type="dxa"/>
            <w:bottom w:w="15" w:type="dxa"/>
            <w:right w:w="15" w:type="dxa"/>
          </w:tblCellMar>
        </w:tblPrEx>
        <w:trPr>
          <w:trHeight w:val="20" w:hRule="atLeast"/>
          <w:jc w:val="center"/>
        </w:trPr>
        <w:tc>
          <w:tcPr>
            <w:tcW w:w="930" w:type="dxa"/>
            <w:vMerge w:val="continue"/>
            <w:tcBorders>
              <w:left w:val="single" w:color="000000" w:sz="4" w:space="0"/>
              <w:right w:val="single" w:color="000000" w:sz="4" w:space="0"/>
            </w:tcBorders>
            <w:vAlign w:val="center"/>
          </w:tcPr>
          <w:p>
            <w:pPr>
              <w:jc w:val="center"/>
              <w:rPr>
                <w:rFonts w:cs="宋体"/>
                <w:b/>
                <w:color w:val="auto"/>
                <w:sz w:val="18"/>
                <w:szCs w:val="18"/>
              </w:rPr>
            </w:pPr>
          </w:p>
        </w:tc>
        <w:tc>
          <w:tcPr>
            <w:tcW w:w="54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cs="宋体"/>
                <w:color w:val="auto"/>
                <w:kern w:val="0"/>
                <w:sz w:val="18"/>
                <w:szCs w:val="18"/>
              </w:rPr>
            </w:pPr>
            <w:r>
              <w:rPr>
                <w:rFonts w:hint="eastAsia" w:cs="宋体"/>
                <w:color w:val="auto"/>
                <w:kern w:val="0"/>
                <w:sz w:val="18"/>
                <w:szCs w:val="18"/>
              </w:rPr>
              <w:t>22</w:t>
            </w:r>
          </w:p>
        </w:tc>
        <w:tc>
          <w:tcPr>
            <w:tcW w:w="1651" w:type="dxa"/>
            <w:tcBorders>
              <w:top w:val="single" w:color="000000" w:sz="4" w:space="0"/>
              <w:left w:val="single" w:color="000000" w:sz="4" w:space="0"/>
              <w:bottom w:val="single" w:color="000000" w:sz="4" w:space="0"/>
              <w:right w:val="single" w:color="000000" w:sz="4" w:space="0"/>
            </w:tcBorders>
            <w:vAlign w:val="center"/>
          </w:tcPr>
          <w:p>
            <w:pPr>
              <w:jc w:val="center"/>
              <w:rPr>
                <w:rFonts w:ascii="楷体_GB2312" w:eastAsia="楷体_GB2312"/>
                <w:color w:val="auto"/>
              </w:rPr>
            </w:pPr>
            <w:r>
              <w:rPr>
                <w:rFonts w:hint="eastAsia" w:ascii="楷体_GB2312" w:eastAsia="楷体_GB2312"/>
                <w:color w:val="auto"/>
              </w:rPr>
              <w:t>应用文写作</w:t>
            </w:r>
          </w:p>
        </w:tc>
        <w:tc>
          <w:tcPr>
            <w:tcW w:w="679" w:type="dxa"/>
            <w:tcBorders>
              <w:top w:val="single" w:color="000000" w:sz="4" w:space="0"/>
              <w:left w:val="single" w:color="000000" w:sz="4" w:space="0"/>
              <w:bottom w:val="single" w:color="000000" w:sz="4" w:space="0"/>
              <w:right w:val="single" w:color="000000" w:sz="4" w:space="0"/>
            </w:tcBorders>
            <w:vAlign w:val="center"/>
          </w:tcPr>
          <w:p>
            <w:pPr>
              <w:jc w:val="center"/>
              <w:rPr>
                <w:rFonts w:ascii="楷体_GB2312" w:eastAsia="楷体_GB2312"/>
                <w:color w:val="auto"/>
              </w:rPr>
            </w:pPr>
            <w:r>
              <w:rPr>
                <w:rFonts w:hint="eastAsia" w:ascii="楷体_GB2312" w:eastAsia="楷体_GB2312"/>
                <w:color w:val="auto"/>
              </w:rPr>
              <w:t>18</w:t>
            </w:r>
          </w:p>
        </w:tc>
        <w:tc>
          <w:tcPr>
            <w:tcW w:w="6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Calibri"/>
                <w:color w:val="auto"/>
                <w:kern w:val="0"/>
                <w:szCs w:val="21"/>
              </w:rPr>
            </w:pPr>
            <w:r>
              <w:rPr>
                <w:rFonts w:hint="eastAsia" w:ascii="楷体" w:hAnsi="楷体" w:eastAsia="楷体" w:cs="Calibri"/>
                <w:color w:val="auto"/>
                <w:kern w:val="0"/>
                <w:szCs w:val="21"/>
              </w:rPr>
              <w:t>9</w:t>
            </w:r>
          </w:p>
        </w:tc>
        <w:tc>
          <w:tcPr>
            <w:tcW w:w="7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Calibri"/>
                <w:color w:val="auto"/>
                <w:kern w:val="0"/>
                <w:szCs w:val="21"/>
              </w:rPr>
            </w:pPr>
            <w:r>
              <w:rPr>
                <w:rFonts w:hint="eastAsia" w:ascii="楷体" w:hAnsi="楷体" w:eastAsia="楷体" w:cs="Calibri"/>
                <w:color w:val="auto"/>
                <w:kern w:val="0"/>
                <w:szCs w:val="21"/>
              </w:rPr>
              <w:t>9</w:t>
            </w:r>
          </w:p>
        </w:tc>
        <w:tc>
          <w:tcPr>
            <w:tcW w:w="398"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Calibri"/>
                <w:color w:val="auto"/>
                <w:szCs w:val="21"/>
              </w:rPr>
            </w:pPr>
          </w:p>
        </w:tc>
        <w:tc>
          <w:tcPr>
            <w:tcW w:w="370"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Calibri"/>
                <w:color w:val="auto"/>
                <w:szCs w:val="21"/>
              </w:rPr>
            </w:pPr>
          </w:p>
        </w:tc>
        <w:tc>
          <w:tcPr>
            <w:tcW w:w="356"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Calibri"/>
                <w:color w:val="auto"/>
                <w:szCs w:val="21"/>
              </w:rPr>
            </w:pPr>
          </w:p>
        </w:tc>
        <w:tc>
          <w:tcPr>
            <w:tcW w:w="34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Calibri"/>
                <w:color w:val="auto"/>
                <w:kern w:val="0"/>
                <w:szCs w:val="21"/>
              </w:rPr>
            </w:pPr>
          </w:p>
        </w:tc>
        <w:tc>
          <w:tcPr>
            <w:tcW w:w="309"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Calibri"/>
                <w:color w:val="auto"/>
                <w:szCs w:val="21"/>
              </w:rPr>
            </w:pPr>
            <w:r>
              <w:rPr>
                <w:rFonts w:hint="eastAsia" w:ascii="楷体" w:hAnsi="楷体" w:eastAsia="楷体" w:cs="Calibri"/>
                <w:color w:val="auto"/>
                <w:szCs w:val="21"/>
              </w:rPr>
              <w:t>1</w:t>
            </w:r>
          </w:p>
        </w:tc>
        <w:tc>
          <w:tcPr>
            <w:tcW w:w="43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szCs w:val="21"/>
              </w:rPr>
            </w:pPr>
          </w:p>
        </w:tc>
        <w:tc>
          <w:tcPr>
            <w:tcW w:w="10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宋体"/>
                <w:color w:val="auto"/>
                <w:kern w:val="0"/>
                <w:szCs w:val="21"/>
              </w:rPr>
            </w:pPr>
            <w:r>
              <w:rPr>
                <w:rFonts w:hint="eastAsia" w:ascii="楷体" w:hAnsi="楷体" w:eastAsia="楷体" w:cs="宋体"/>
                <w:color w:val="auto"/>
                <w:kern w:val="0"/>
                <w:szCs w:val="21"/>
              </w:rPr>
              <w:t>考查</w:t>
            </w:r>
          </w:p>
        </w:tc>
      </w:tr>
      <w:tr>
        <w:tblPrEx>
          <w:tblCellMar>
            <w:top w:w="15" w:type="dxa"/>
            <w:left w:w="15" w:type="dxa"/>
            <w:bottom w:w="15" w:type="dxa"/>
            <w:right w:w="15" w:type="dxa"/>
          </w:tblCellMar>
        </w:tblPrEx>
        <w:trPr>
          <w:trHeight w:val="20" w:hRule="atLeast"/>
          <w:jc w:val="center"/>
        </w:trPr>
        <w:tc>
          <w:tcPr>
            <w:tcW w:w="930" w:type="dxa"/>
            <w:vMerge w:val="restart"/>
            <w:tcBorders>
              <w:top w:val="single" w:color="000000" w:sz="4" w:space="0"/>
              <w:left w:val="single" w:color="000000" w:sz="4" w:space="0"/>
              <w:right w:val="single" w:color="000000" w:sz="4" w:space="0"/>
            </w:tcBorders>
            <w:vAlign w:val="center"/>
          </w:tcPr>
          <w:p>
            <w:pPr>
              <w:widowControl/>
              <w:jc w:val="center"/>
              <w:textAlignment w:val="center"/>
              <w:rPr>
                <w:rFonts w:cs="宋体"/>
                <w:b/>
                <w:color w:val="auto"/>
                <w:sz w:val="18"/>
                <w:szCs w:val="18"/>
              </w:rPr>
            </w:pPr>
            <w:r>
              <w:rPr>
                <w:rFonts w:hint="eastAsia" w:cs="宋体"/>
                <w:b/>
                <w:color w:val="auto"/>
                <w:kern w:val="0"/>
                <w:sz w:val="18"/>
                <w:szCs w:val="18"/>
              </w:rPr>
              <w:t>专业技能课程</w:t>
            </w:r>
          </w:p>
        </w:tc>
        <w:tc>
          <w:tcPr>
            <w:tcW w:w="54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cs="宋体"/>
                <w:color w:val="auto"/>
                <w:kern w:val="0"/>
                <w:sz w:val="18"/>
                <w:szCs w:val="18"/>
              </w:rPr>
            </w:pPr>
            <w:r>
              <w:rPr>
                <w:rFonts w:hint="eastAsia" w:cs="宋体"/>
                <w:color w:val="auto"/>
                <w:kern w:val="0"/>
                <w:sz w:val="18"/>
                <w:szCs w:val="18"/>
              </w:rPr>
              <w:t>23</w:t>
            </w:r>
          </w:p>
        </w:tc>
        <w:tc>
          <w:tcPr>
            <w:tcW w:w="1651"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_GB2312" w:eastAsia="楷体_GB2312"/>
                <w:color w:val="auto"/>
                <w:lang w:val="en-US" w:eastAsia="zh-CN"/>
              </w:rPr>
            </w:pPr>
            <w:r>
              <w:rPr>
                <w:rFonts w:hint="eastAsia" w:ascii="楷体_GB2312" w:eastAsia="楷体_GB2312"/>
                <w:color w:val="auto"/>
                <w:lang w:eastAsia="zh-CN"/>
              </w:rPr>
              <w:t>乐理</w:t>
            </w:r>
          </w:p>
        </w:tc>
        <w:tc>
          <w:tcPr>
            <w:tcW w:w="679"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_GB2312" w:eastAsia="楷体_GB2312"/>
                <w:color w:val="auto"/>
              </w:rPr>
            </w:pPr>
            <w:r>
              <w:rPr>
                <w:rFonts w:hint="eastAsia" w:ascii="楷体_GB2312" w:eastAsia="楷体_GB2312"/>
                <w:color w:val="auto"/>
              </w:rPr>
              <w:t>108</w:t>
            </w:r>
          </w:p>
        </w:tc>
        <w:tc>
          <w:tcPr>
            <w:tcW w:w="687"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_GB2312" w:eastAsia="楷体_GB2312"/>
                <w:color w:val="auto"/>
              </w:rPr>
            </w:pPr>
            <w:r>
              <w:rPr>
                <w:rFonts w:hint="eastAsia" w:ascii="楷体_GB2312" w:eastAsia="楷体_GB2312"/>
                <w:color w:val="auto"/>
              </w:rPr>
              <w:t>36</w:t>
            </w:r>
          </w:p>
        </w:tc>
        <w:tc>
          <w:tcPr>
            <w:tcW w:w="794"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szCs w:val="21"/>
              </w:rPr>
            </w:pPr>
            <w:r>
              <w:rPr>
                <w:rFonts w:hint="eastAsia" w:ascii="楷体" w:hAnsi="楷体" w:eastAsia="楷体" w:cs="宋体"/>
                <w:color w:val="auto"/>
                <w:kern w:val="0"/>
                <w:szCs w:val="21"/>
              </w:rPr>
              <w:t>72</w:t>
            </w:r>
          </w:p>
        </w:tc>
        <w:tc>
          <w:tcPr>
            <w:tcW w:w="39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宋体"/>
                <w:color w:val="auto"/>
                <w:szCs w:val="21"/>
              </w:rPr>
            </w:pPr>
          </w:p>
        </w:tc>
        <w:tc>
          <w:tcPr>
            <w:tcW w:w="37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宋体"/>
                <w:color w:val="auto"/>
                <w:szCs w:val="21"/>
              </w:rPr>
            </w:pPr>
            <w:r>
              <w:rPr>
                <w:rFonts w:hint="eastAsia" w:ascii="楷体" w:hAnsi="楷体" w:eastAsia="楷体" w:cs="宋体"/>
                <w:color w:val="auto"/>
                <w:szCs w:val="21"/>
              </w:rPr>
              <w:t>6</w:t>
            </w:r>
          </w:p>
        </w:tc>
        <w:tc>
          <w:tcPr>
            <w:tcW w:w="356"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szCs w:val="21"/>
              </w:rPr>
            </w:pPr>
          </w:p>
        </w:tc>
        <w:tc>
          <w:tcPr>
            <w:tcW w:w="34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Calibri"/>
                <w:color w:val="auto"/>
                <w:szCs w:val="21"/>
              </w:rPr>
            </w:pPr>
          </w:p>
        </w:tc>
        <w:tc>
          <w:tcPr>
            <w:tcW w:w="309"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Calibri"/>
                <w:color w:val="auto"/>
                <w:szCs w:val="21"/>
              </w:rPr>
            </w:pPr>
          </w:p>
        </w:tc>
        <w:tc>
          <w:tcPr>
            <w:tcW w:w="43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szCs w:val="21"/>
              </w:rPr>
            </w:pPr>
          </w:p>
        </w:tc>
        <w:tc>
          <w:tcPr>
            <w:tcW w:w="10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宋体"/>
                <w:color w:val="auto"/>
                <w:szCs w:val="21"/>
              </w:rPr>
            </w:pPr>
            <w:r>
              <w:rPr>
                <w:rFonts w:hint="eastAsia" w:ascii="楷体" w:hAnsi="楷体" w:eastAsia="楷体" w:cs="宋体"/>
                <w:color w:val="auto"/>
                <w:kern w:val="0"/>
                <w:szCs w:val="21"/>
              </w:rPr>
              <w:t>考试</w:t>
            </w:r>
          </w:p>
        </w:tc>
      </w:tr>
      <w:tr>
        <w:tblPrEx>
          <w:tblCellMar>
            <w:top w:w="15" w:type="dxa"/>
            <w:left w:w="15" w:type="dxa"/>
            <w:bottom w:w="15" w:type="dxa"/>
            <w:right w:w="15" w:type="dxa"/>
          </w:tblCellMar>
        </w:tblPrEx>
        <w:trPr>
          <w:trHeight w:val="20" w:hRule="atLeast"/>
          <w:jc w:val="center"/>
        </w:trPr>
        <w:tc>
          <w:tcPr>
            <w:tcW w:w="930" w:type="dxa"/>
            <w:vMerge w:val="continue"/>
            <w:tcBorders>
              <w:left w:val="single" w:color="000000" w:sz="4" w:space="0"/>
              <w:right w:val="single" w:color="000000" w:sz="4" w:space="0"/>
            </w:tcBorders>
            <w:vAlign w:val="center"/>
          </w:tcPr>
          <w:p>
            <w:pPr>
              <w:jc w:val="center"/>
              <w:rPr>
                <w:rFonts w:cs="宋体"/>
                <w:b/>
                <w:color w:val="auto"/>
                <w:sz w:val="18"/>
                <w:szCs w:val="18"/>
              </w:rPr>
            </w:pPr>
          </w:p>
        </w:tc>
        <w:tc>
          <w:tcPr>
            <w:tcW w:w="54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cs="宋体"/>
                <w:color w:val="auto"/>
                <w:kern w:val="0"/>
                <w:sz w:val="18"/>
                <w:szCs w:val="18"/>
              </w:rPr>
            </w:pPr>
            <w:r>
              <w:rPr>
                <w:rFonts w:hint="eastAsia" w:cs="宋体"/>
                <w:color w:val="auto"/>
                <w:kern w:val="0"/>
                <w:sz w:val="18"/>
                <w:szCs w:val="18"/>
              </w:rPr>
              <w:t>24</w:t>
            </w:r>
          </w:p>
        </w:tc>
        <w:tc>
          <w:tcPr>
            <w:tcW w:w="1651"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_GB2312" w:eastAsia="楷体_GB2312"/>
                <w:color w:val="auto"/>
                <w:lang w:val="en-US" w:eastAsia="zh-CN"/>
              </w:rPr>
            </w:pPr>
            <w:r>
              <w:rPr>
                <w:rFonts w:hint="eastAsia" w:ascii="楷体_GB2312" w:eastAsia="楷体_GB2312"/>
                <w:color w:val="auto"/>
                <w:lang w:eastAsia="zh-CN"/>
              </w:rPr>
              <w:t>声乐演唱</w:t>
            </w:r>
          </w:p>
        </w:tc>
        <w:tc>
          <w:tcPr>
            <w:tcW w:w="679" w:type="dxa"/>
            <w:tcBorders>
              <w:top w:val="single" w:color="000000" w:sz="4" w:space="0"/>
              <w:left w:val="single" w:color="000000" w:sz="4" w:space="0"/>
              <w:bottom w:val="single" w:color="000000" w:sz="4" w:space="0"/>
              <w:right w:val="single" w:color="000000" w:sz="4" w:space="0"/>
            </w:tcBorders>
          </w:tcPr>
          <w:p>
            <w:pPr>
              <w:jc w:val="center"/>
              <w:rPr>
                <w:rFonts w:hint="eastAsia" w:ascii="楷体_GB2312" w:eastAsia="楷体_GB2312"/>
                <w:color w:val="auto"/>
              </w:rPr>
            </w:pPr>
            <w:r>
              <w:rPr>
                <w:rFonts w:hint="eastAsia" w:ascii="楷体_GB2312" w:eastAsia="楷体_GB2312"/>
                <w:color w:val="auto"/>
              </w:rPr>
              <w:t>144</w:t>
            </w:r>
          </w:p>
        </w:tc>
        <w:tc>
          <w:tcPr>
            <w:tcW w:w="687"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_GB2312" w:eastAsia="楷体_GB2312"/>
                <w:color w:val="auto"/>
              </w:rPr>
            </w:pPr>
            <w:r>
              <w:rPr>
                <w:rFonts w:hint="eastAsia" w:ascii="楷体_GB2312" w:eastAsia="楷体_GB2312"/>
                <w:color w:val="auto"/>
              </w:rPr>
              <w:t>48</w:t>
            </w:r>
          </w:p>
        </w:tc>
        <w:tc>
          <w:tcPr>
            <w:tcW w:w="794" w:type="dxa"/>
            <w:tcBorders>
              <w:top w:val="single" w:color="000000" w:sz="4" w:space="0"/>
              <w:left w:val="single" w:color="000000" w:sz="4" w:space="0"/>
              <w:bottom w:val="single" w:color="000000" w:sz="4" w:space="0"/>
              <w:right w:val="single" w:color="000000" w:sz="4" w:space="0"/>
            </w:tcBorders>
            <w:vAlign w:val="center"/>
          </w:tcPr>
          <w:p>
            <w:pPr>
              <w:jc w:val="center"/>
              <w:rPr>
                <w:color w:val="auto"/>
              </w:rPr>
            </w:pPr>
            <w:r>
              <w:rPr>
                <w:rFonts w:hint="eastAsia"/>
                <w:color w:val="auto"/>
              </w:rPr>
              <w:t>96</w:t>
            </w:r>
          </w:p>
        </w:tc>
        <w:tc>
          <w:tcPr>
            <w:tcW w:w="39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宋体"/>
                <w:color w:val="auto"/>
                <w:szCs w:val="21"/>
              </w:rPr>
            </w:pPr>
          </w:p>
        </w:tc>
        <w:tc>
          <w:tcPr>
            <w:tcW w:w="37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宋体"/>
                <w:color w:val="auto"/>
                <w:szCs w:val="21"/>
              </w:rPr>
            </w:pPr>
          </w:p>
        </w:tc>
        <w:tc>
          <w:tcPr>
            <w:tcW w:w="35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宋体"/>
                <w:color w:val="auto"/>
                <w:szCs w:val="21"/>
              </w:rPr>
            </w:pPr>
            <w:r>
              <w:rPr>
                <w:rFonts w:hint="eastAsia" w:ascii="楷体" w:hAnsi="楷体" w:eastAsia="楷体" w:cs="宋体"/>
                <w:color w:val="auto"/>
                <w:szCs w:val="21"/>
              </w:rPr>
              <w:t>8</w:t>
            </w:r>
          </w:p>
        </w:tc>
        <w:tc>
          <w:tcPr>
            <w:tcW w:w="34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Calibri"/>
                <w:color w:val="auto"/>
                <w:szCs w:val="21"/>
              </w:rPr>
            </w:pPr>
          </w:p>
        </w:tc>
        <w:tc>
          <w:tcPr>
            <w:tcW w:w="309"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Calibri"/>
                <w:color w:val="auto"/>
                <w:szCs w:val="21"/>
              </w:rPr>
            </w:pPr>
          </w:p>
        </w:tc>
        <w:tc>
          <w:tcPr>
            <w:tcW w:w="43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szCs w:val="21"/>
              </w:rPr>
            </w:pPr>
          </w:p>
        </w:tc>
        <w:tc>
          <w:tcPr>
            <w:tcW w:w="10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宋体"/>
                <w:color w:val="auto"/>
                <w:szCs w:val="21"/>
              </w:rPr>
            </w:pPr>
            <w:r>
              <w:rPr>
                <w:rFonts w:hint="eastAsia" w:ascii="楷体" w:hAnsi="楷体" w:eastAsia="楷体" w:cs="宋体"/>
                <w:color w:val="auto"/>
                <w:kern w:val="0"/>
                <w:szCs w:val="21"/>
              </w:rPr>
              <w:t>考试</w:t>
            </w:r>
          </w:p>
        </w:tc>
      </w:tr>
      <w:tr>
        <w:tblPrEx>
          <w:tblCellMar>
            <w:top w:w="15" w:type="dxa"/>
            <w:left w:w="15" w:type="dxa"/>
            <w:bottom w:w="15" w:type="dxa"/>
            <w:right w:w="15" w:type="dxa"/>
          </w:tblCellMar>
        </w:tblPrEx>
        <w:trPr>
          <w:trHeight w:val="20" w:hRule="atLeast"/>
          <w:jc w:val="center"/>
        </w:trPr>
        <w:tc>
          <w:tcPr>
            <w:tcW w:w="930" w:type="dxa"/>
            <w:vMerge w:val="continue"/>
            <w:tcBorders>
              <w:left w:val="single" w:color="000000" w:sz="4" w:space="0"/>
              <w:right w:val="single" w:color="000000" w:sz="4" w:space="0"/>
            </w:tcBorders>
            <w:vAlign w:val="center"/>
          </w:tcPr>
          <w:p>
            <w:pPr>
              <w:jc w:val="center"/>
              <w:rPr>
                <w:rFonts w:cs="宋体"/>
                <w:b/>
                <w:color w:val="auto"/>
                <w:sz w:val="18"/>
                <w:szCs w:val="18"/>
              </w:rPr>
            </w:pPr>
          </w:p>
        </w:tc>
        <w:tc>
          <w:tcPr>
            <w:tcW w:w="54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cs="宋体"/>
                <w:color w:val="auto"/>
                <w:kern w:val="0"/>
                <w:sz w:val="18"/>
                <w:szCs w:val="18"/>
              </w:rPr>
            </w:pPr>
            <w:r>
              <w:rPr>
                <w:rFonts w:hint="eastAsia" w:cs="宋体"/>
                <w:color w:val="auto"/>
                <w:kern w:val="0"/>
                <w:sz w:val="18"/>
                <w:szCs w:val="18"/>
              </w:rPr>
              <w:t>25</w:t>
            </w:r>
          </w:p>
        </w:tc>
        <w:tc>
          <w:tcPr>
            <w:tcW w:w="1651"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_GB2312" w:eastAsia="楷体_GB2312"/>
                <w:color w:val="auto"/>
                <w:lang w:val="en-US" w:eastAsia="zh-CN"/>
              </w:rPr>
            </w:pPr>
            <w:r>
              <w:rPr>
                <w:rFonts w:hint="eastAsia" w:ascii="楷体_GB2312" w:eastAsia="楷体_GB2312"/>
                <w:color w:val="auto"/>
              </w:rPr>
              <w:t>钢琴基础</w:t>
            </w:r>
          </w:p>
        </w:tc>
        <w:tc>
          <w:tcPr>
            <w:tcW w:w="679" w:type="dxa"/>
            <w:tcBorders>
              <w:top w:val="single" w:color="000000" w:sz="4" w:space="0"/>
              <w:left w:val="single" w:color="000000" w:sz="4" w:space="0"/>
              <w:bottom w:val="single" w:color="000000" w:sz="4" w:space="0"/>
              <w:right w:val="single" w:color="000000" w:sz="4" w:space="0"/>
            </w:tcBorders>
          </w:tcPr>
          <w:p>
            <w:pPr>
              <w:jc w:val="center"/>
              <w:rPr>
                <w:rFonts w:hint="eastAsia" w:ascii="楷体_GB2312" w:eastAsia="楷体_GB2312"/>
                <w:color w:val="auto"/>
              </w:rPr>
            </w:pPr>
            <w:r>
              <w:rPr>
                <w:rFonts w:hint="eastAsia" w:ascii="楷体_GB2312" w:eastAsia="楷体_GB2312"/>
                <w:color w:val="auto"/>
              </w:rPr>
              <w:t>144</w:t>
            </w:r>
          </w:p>
        </w:tc>
        <w:tc>
          <w:tcPr>
            <w:tcW w:w="687"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_GB2312" w:eastAsia="楷体_GB2312"/>
                <w:color w:val="auto"/>
              </w:rPr>
            </w:pPr>
            <w:r>
              <w:rPr>
                <w:rFonts w:hint="eastAsia" w:ascii="楷体_GB2312" w:eastAsia="楷体_GB2312"/>
                <w:color w:val="auto"/>
              </w:rPr>
              <w:t>48</w:t>
            </w:r>
          </w:p>
        </w:tc>
        <w:tc>
          <w:tcPr>
            <w:tcW w:w="794" w:type="dxa"/>
            <w:tcBorders>
              <w:top w:val="single" w:color="000000" w:sz="4" w:space="0"/>
              <w:left w:val="single" w:color="000000" w:sz="4" w:space="0"/>
              <w:bottom w:val="single" w:color="000000" w:sz="4" w:space="0"/>
              <w:right w:val="single" w:color="000000" w:sz="4" w:space="0"/>
            </w:tcBorders>
            <w:vAlign w:val="center"/>
          </w:tcPr>
          <w:p>
            <w:pPr>
              <w:jc w:val="center"/>
              <w:rPr>
                <w:color w:val="auto"/>
              </w:rPr>
            </w:pPr>
            <w:r>
              <w:rPr>
                <w:rFonts w:hint="eastAsia"/>
                <w:color w:val="auto"/>
              </w:rPr>
              <w:t>96</w:t>
            </w:r>
          </w:p>
        </w:tc>
        <w:tc>
          <w:tcPr>
            <w:tcW w:w="39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宋体"/>
                <w:color w:val="auto"/>
                <w:szCs w:val="21"/>
              </w:rPr>
            </w:pPr>
          </w:p>
        </w:tc>
        <w:tc>
          <w:tcPr>
            <w:tcW w:w="37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宋体"/>
                <w:color w:val="auto"/>
                <w:szCs w:val="21"/>
              </w:rPr>
            </w:pPr>
          </w:p>
        </w:tc>
        <w:tc>
          <w:tcPr>
            <w:tcW w:w="356"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szCs w:val="21"/>
              </w:rPr>
            </w:pPr>
          </w:p>
        </w:tc>
        <w:tc>
          <w:tcPr>
            <w:tcW w:w="34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Calibri"/>
                <w:color w:val="auto"/>
                <w:szCs w:val="21"/>
              </w:rPr>
            </w:pPr>
            <w:r>
              <w:rPr>
                <w:rFonts w:hint="eastAsia" w:ascii="楷体" w:hAnsi="楷体" w:eastAsia="楷体" w:cs="Calibri"/>
                <w:color w:val="auto"/>
                <w:szCs w:val="21"/>
              </w:rPr>
              <w:t>8</w:t>
            </w:r>
          </w:p>
        </w:tc>
        <w:tc>
          <w:tcPr>
            <w:tcW w:w="309"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Calibri"/>
                <w:color w:val="auto"/>
                <w:szCs w:val="21"/>
              </w:rPr>
            </w:pPr>
          </w:p>
        </w:tc>
        <w:tc>
          <w:tcPr>
            <w:tcW w:w="43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szCs w:val="21"/>
              </w:rPr>
            </w:pPr>
          </w:p>
        </w:tc>
        <w:tc>
          <w:tcPr>
            <w:tcW w:w="10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宋体"/>
                <w:color w:val="auto"/>
                <w:szCs w:val="21"/>
              </w:rPr>
            </w:pPr>
            <w:r>
              <w:rPr>
                <w:rFonts w:hint="eastAsia" w:ascii="楷体" w:hAnsi="楷体" w:eastAsia="楷体" w:cs="宋体"/>
                <w:color w:val="auto"/>
                <w:kern w:val="0"/>
                <w:szCs w:val="21"/>
              </w:rPr>
              <w:t>考试</w:t>
            </w:r>
          </w:p>
        </w:tc>
      </w:tr>
      <w:tr>
        <w:tblPrEx>
          <w:tblCellMar>
            <w:top w:w="15" w:type="dxa"/>
            <w:left w:w="15" w:type="dxa"/>
            <w:bottom w:w="15" w:type="dxa"/>
            <w:right w:w="15" w:type="dxa"/>
          </w:tblCellMar>
        </w:tblPrEx>
        <w:trPr>
          <w:trHeight w:val="20" w:hRule="atLeast"/>
          <w:jc w:val="center"/>
        </w:trPr>
        <w:tc>
          <w:tcPr>
            <w:tcW w:w="930" w:type="dxa"/>
            <w:vMerge w:val="continue"/>
            <w:tcBorders>
              <w:left w:val="single" w:color="000000" w:sz="4" w:space="0"/>
              <w:right w:val="single" w:color="000000" w:sz="4" w:space="0"/>
            </w:tcBorders>
            <w:vAlign w:val="center"/>
          </w:tcPr>
          <w:p>
            <w:pPr>
              <w:jc w:val="center"/>
              <w:rPr>
                <w:rFonts w:cs="宋体"/>
                <w:b/>
                <w:color w:val="auto"/>
                <w:sz w:val="18"/>
                <w:szCs w:val="18"/>
              </w:rPr>
            </w:pPr>
          </w:p>
        </w:tc>
        <w:tc>
          <w:tcPr>
            <w:tcW w:w="54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cs="宋体"/>
                <w:color w:val="auto"/>
                <w:kern w:val="0"/>
                <w:sz w:val="18"/>
                <w:szCs w:val="18"/>
              </w:rPr>
            </w:pPr>
            <w:r>
              <w:rPr>
                <w:rFonts w:hint="eastAsia" w:cs="宋体"/>
                <w:color w:val="auto"/>
                <w:kern w:val="0"/>
                <w:sz w:val="18"/>
                <w:szCs w:val="18"/>
              </w:rPr>
              <w:t>26</w:t>
            </w:r>
          </w:p>
        </w:tc>
        <w:tc>
          <w:tcPr>
            <w:tcW w:w="1651"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_GB2312" w:eastAsia="楷体_GB2312"/>
                <w:color w:val="auto"/>
                <w:lang w:val="en-US" w:eastAsia="zh-CN"/>
              </w:rPr>
            </w:pPr>
            <w:r>
              <w:rPr>
                <w:rFonts w:hint="eastAsia" w:ascii="楷体_GB2312" w:eastAsia="楷体_GB2312"/>
                <w:color w:val="auto"/>
                <w:lang w:eastAsia="zh-CN"/>
              </w:rPr>
              <w:t>视唱练耳</w:t>
            </w:r>
          </w:p>
        </w:tc>
        <w:tc>
          <w:tcPr>
            <w:tcW w:w="679" w:type="dxa"/>
            <w:tcBorders>
              <w:top w:val="single" w:color="000000" w:sz="4" w:space="0"/>
              <w:left w:val="single" w:color="000000" w:sz="4" w:space="0"/>
              <w:bottom w:val="single" w:color="000000" w:sz="4" w:space="0"/>
              <w:right w:val="single" w:color="000000" w:sz="4" w:space="0"/>
            </w:tcBorders>
          </w:tcPr>
          <w:p>
            <w:pPr>
              <w:jc w:val="center"/>
              <w:rPr>
                <w:rFonts w:hint="eastAsia" w:ascii="楷体_GB2312" w:eastAsia="楷体_GB2312"/>
                <w:color w:val="auto"/>
              </w:rPr>
            </w:pPr>
            <w:r>
              <w:rPr>
                <w:rFonts w:hint="eastAsia" w:ascii="楷体_GB2312" w:eastAsia="楷体_GB2312"/>
                <w:color w:val="auto"/>
              </w:rPr>
              <w:t>144</w:t>
            </w:r>
          </w:p>
        </w:tc>
        <w:tc>
          <w:tcPr>
            <w:tcW w:w="687"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_GB2312" w:eastAsia="楷体_GB2312"/>
                <w:color w:val="auto"/>
              </w:rPr>
            </w:pPr>
            <w:r>
              <w:rPr>
                <w:rFonts w:hint="eastAsia" w:ascii="楷体_GB2312" w:eastAsia="楷体_GB2312"/>
                <w:color w:val="auto"/>
              </w:rPr>
              <w:t>48</w:t>
            </w:r>
          </w:p>
        </w:tc>
        <w:tc>
          <w:tcPr>
            <w:tcW w:w="794" w:type="dxa"/>
            <w:tcBorders>
              <w:top w:val="single" w:color="000000" w:sz="4" w:space="0"/>
              <w:left w:val="single" w:color="000000" w:sz="4" w:space="0"/>
              <w:bottom w:val="single" w:color="000000" w:sz="4" w:space="0"/>
              <w:right w:val="single" w:color="000000" w:sz="4" w:space="0"/>
            </w:tcBorders>
            <w:vAlign w:val="center"/>
          </w:tcPr>
          <w:p>
            <w:pPr>
              <w:jc w:val="center"/>
              <w:rPr>
                <w:color w:val="auto"/>
              </w:rPr>
            </w:pPr>
            <w:r>
              <w:rPr>
                <w:rFonts w:hint="eastAsia"/>
                <w:color w:val="auto"/>
              </w:rPr>
              <w:t>96</w:t>
            </w:r>
          </w:p>
        </w:tc>
        <w:tc>
          <w:tcPr>
            <w:tcW w:w="398"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Calibri"/>
                <w:color w:val="auto"/>
                <w:szCs w:val="21"/>
              </w:rPr>
            </w:pPr>
          </w:p>
        </w:tc>
        <w:tc>
          <w:tcPr>
            <w:tcW w:w="370"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szCs w:val="21"/>
              </w:rPr>
            </w:pPr>
          </w:p>
        </w:tc>
        <w:tc>
          <w:tcPr>
            <w:tcW w:w="35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宋体"/>
                <w:color w:val="auto"/>
                <w:szCs w:val="21"/>
              </w:rPr>
            </w:pPr>
          </w:p>
        </w:tc>
        <w:tc>
          <w:tcPr>
            <w:tcW w:w="34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宋体"/>
                <w:color w:val="auto"/>
                <w:szCs w:val="21"/>
              </w:rPr>
            </w:pPr>
          </w:p>
        </w:tc>
        <w:tc>
          <w:tcPr>
            <w:tcW w:w="309"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Calibri"/>
                <w:color w:val="auto"/>
                <w:szCs w:val="21"/>
              </w:rPr>
            </w:pPr>
            <w:r>
              <w:rPr>
                <w:rFonts w:hint="eastAsia" w:ascii="楷体" w:hAnsi="楷体" w:eastAsia="楷体" w:cs="Calibri"/>
                <w:color w:val="auto"/>
                <w:szCs w:val="21"/>
              </w:rPr>
              <w:t>8</w:t>
            </w:r>
          </w:p>
        </w:tc>
        <w:tc>
          <w:tcPr>
            <w:tcW w:w="43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szCs w:val="21"/>
              </w:rPr>
            </w:pPr>
          </w:p>
        </w:tc>
        <w:tc>
          <w:tcPr>
            <w:tcW w:w="10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宋体"/>
                <w:color w:val="auto"/>
                <w:szCs w:val="21"/>
              </w:rPr>
            </w:pPr>
            <w:r>
              <w:rPr>
                <w:rFonts w:hint="eastAsia" w:ascii="楷体" w:hAnsi="楷体" w:eastAsia="楷体" w:cs="宋体"/>
                <w:color w:val="auto"/>
                <w:kern w:val="0"/>
                <w:szCs w:val="21"/>
              </w:rPr>
              <w:t>考试</w:t>
            </w:r>
          </w:p>
        </w:tc>
      </w:tr>
      <w:tr>
        <w:tblPrEx>
          <w:tblCellMar>
            <w:top w:w="15" w:type="dxa"/>
            <w:left w:w="15" w:type="dxa"/>
            <w:bottom w:w="15" w:type="dxa"/>
            <w:right w:w="15" w:type="dxa"/>
          </w:tblCellMar>
        </w:tblPrEx>
        <w:trPr>
          <w:trHeight w:val="20" w:hRule="atLeast"/>
          <w:jc w:val="center"/>
        </w:trPr>
        <w:tc>
          <w:tcPr>
            <w:tcW w:w="930" w:type="dxa"/>
            <w:vMerge w:val="continue"/>
            <w:tcBorders>
              <w:left w:val="single" w:color="000000" w:sz="4" w:space="0"/>
              <w:right w:val="single" w:color="000000" w:sz="4" w:space="0"/>
            </w:tcBorders>
            <w:vAlign w:val="center"/>
          </w:tcPr>
          <w:p>
            <w:pPr>
              <w:jc w:val="center"/>
              <w:rPr>
                <w:rFonts w:cs="宋体"/>
                <w:b/>
                <w:color w:val="auto"/>
                <w:sz w:val="18"/>
                <w:szCs w:val="18"/>
              </w:rPr>
            </w:pPr>
          </w:p>
        </w:tc>
        <w:tc>
          <w:tcPr>
            <w:tcW w:w="54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cs="宋体"/>
                <w:color w:val="auto"/>
                <w:kern w:val="0"/>
                <w:sz w:val="18"/>
                <w:szCs w:val="18"/>
              </w:rPr>
            </w:pPr>
            <w:r>
              <w:rPr>
                <w:rFonts w:hint="eastAsia" w:cs="宋体"/>
                <w:color w:val="auto"/>
                <w:kern w:val="0"/>
                <w:sz w:val="18"/>
                <w:szCs w:val="18"/>
              </w:rPr>
              <w:t>27</w:t>
            </w:r>
          </w:p>
        </w:tc>
        <w:tc>
          <w:tcPr>
            <w:tcW w:w="1651"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_GB2312" w:eastAsia="楷体_GB2312"/>
                <w:color w:val="auto"/>
                <w:lang w:val="en-US" w:eastAsia="zh-CN"/>
              </w:rPr>
            </w:pPr>
            <w:r>
              <w:rPr>
                <w:rFonts w:hint="eastAsia" w:ascii="楷体_GB2312" w:eastAsia="楷体_GB2312"/>
                <w:color w:val="auto"/>
              </w:rPr>
              <w:t>中外音乐简史</w:t>
            </w:r>
          </w:p>
        </w:tc>
        <w:tc>
          <w:tcPr>
            <w:tcW w:w="679" w:type="dxa"/>
            <w:tcBorders>
              <w:top w:val="single" w:color="000000" w:sz="4" w:space="0"/>
              <w:left w:val="single" w:color="000000" w:sz="4" w:space="0"/>
              <w:bottom w:val="single" w:color="000000" w:sz="4" w:space="0"/>
              <w:right w:val="single" w:color="000000" w:sz="4" w:space="0"/>
            </w:tcBorders>
          </w:tcPr>
          <w:p>
            <w:pPr>
              <w:jc w:val="center"/>
              <w:rPr>
                <w:rFonts w:hint="eastAsia" w:ascii="楷体_GB2312" w:eastAsia="楷体_GB2312"/>
                <w:color w:val="auto"/>
              </w:rPr>
            </w:pPr>
            <w:r>
              <w:rPr>
                <w:rFonts w:hint="eastAsia" w:ascii="楷体_GB2312" w:eastAsia="楷体_GB2312"/>
                <w:color w:val="auto"/>
              </w:rPr>
              <w:t>90</w:t>
            </w:r>
          </w:p>
        </w:tc>
        <w:tc>
          <w:tcPr>
            <w:tcW w:w="687"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_GB2312" w:eastAsia="楷体_GB2312"/>
                <w:color w:val="auto"/>
              </w:rPr>
            </w:pPr>
            <w:r>
              <w:rPr>
                <w:rFonts w:hint="eastAsia" w:ascii="楷体_GB2312" w:eastAsia="楷体_GB2312"/>
                <w:color w:val="auto"/>
              </w:rPr>
              <w:t>30</w:t>
            </w:r>
          </w:p>
        </w:tc>
        <w:tc>
          <w:tcPr>
            <w:tcW w:w="794" w:type="dxa"/>
            <w:tcBorders>
              <w:top w:val="single" w:color="000000" w:sz="4" w:space="0"/>
              <w:left w:val="single" w:color="000000" w:sz="4" w:space="0"/>
              <w:bottom w:val="single" w:color="000000" w:sz="4" w:space="0"/>
              <w:right w:val="single" w:color="000000" w:sz="4" w:space="0"/>
            </w:tcBorders>
            <w:vAlign w:val="center"/>
          </w:tcPr>
          <w:p>
            <w:pPr>
              <w:jc w:val="center"/>
              <w:rPr>
                <w:color w:val="auto"/>
              </w:rPr>
            </w:pPr>
            <w:r>
              <w:rPr>
                <w:rFonts w:hint="eastAsia"/>
                <w:color w:val="auto"/>
              </w:rPr>
              <w:t>60</w:t>
            </w:r>
          </w:p>
        </w:tc>
        <w:tc>
          <w:tcPr>
            <w:tcW w:w="398"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Calibri"/>
                <w:color w:val="auto"/>
                <w:szCs w:val="21"/>
              </w:rPr>
            </w:pPr>
            <w:r>
              <w:rPr>
                <w:rFonts w:hint="eastAsia" w:ascii="楷体" w:hAnsi="楷体" w:eastAsia="楷体" w:cs="Calibri"/>
                <w:color w:val="auto"/>
                <w:szCs w:val="21"/>
              </w:rPr>
              <w:t>5</w:t>
            </w:r>
          </w:p>
        </w:tc>
        <w:tc>
          <w:tcPr>
            <w:tcW w:w="370"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Calibri"/>
                <w:color w:val="auto"/>
                <w:szCs w:val="21"/>
              </w:rPr>
            </w:pPr>
          </w:p>
        </w:tc>
        <w:tc>
          <w:tcPr>
            <w:tcW w:w="35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宋体"/>
                <w:color w:val="auto"/>
                <w:szCs w:val="21"/>
              </w:rPr>
            </w:pPr>
          </w:p>
        </w:tc>
        <w:tc>
          <w:tcPr>
            <w:tcW w:w="34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宋体"/>
                <w:color w:val="auto"/>
                <w:szCs w:val="21"/>
              </w:rPr>
            </w:pPr>
          </w:p>
        </w:tc>
        <w:tc>
          <w:tcPr>
            <w:tcW w:w="309"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Calibri"/>
                <w:color w:val="auto"/>
                <w:szCs w:val="21"/>
              </w:rPr>
            </w:pPr>
          </w:p>
        </w:tc>
        <w:tc>
          <w:tcPr>
            <w:tcW w:w="43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szCs w:val="21"/>
              </w:rPr>
            </w:pPr>
          </w:p>
        </w:tc>
        <w:tc>
          <w:tcPr>
            <w:tcW w:w="10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宋体"/>
                <w:color w:val="auto"/>
                <w:szCs w:val="21"/>
              </w:rPr>
            </w:pPr>
            <w:r>
              <w:rPr>
                <w:rFonts w:hint="eastAsia" w:ascii="楷体" w:hAnsi="楷体" w:eastAsia="楷体" w:cs="宋体"/>
                <w:color w:val="auto"/>
                <w:kern w:val="0"/>
                <w:szCs w:val="21"/>
              </w:rPr>
              <w:t>考查</w:t>
            </w:r>
          </w:p>
        </w:tc>
      </w:tr>
      <w:tr>
        <w:tblPrEx>
          <w:tblCellMar>
            <w:top w:w="15" w:type="dxa"/>
            <w:left w:w="15" w:type="dxa"/>
            <w:bottom w:w="15" w:type="dxa"/>
            <w:right w:w="15" w:type="dxa"/>
          </w:tblCellMar>
        </w:tblPrEx>
        <w:trPr>
          <w:trHeight w:val="20" w:hRule="atLeast"/>
          <w:jc w:val="center"/>
        </w:trPr>
        <w:tc>
          <w:tcPr>
            <w:tcW w:w="930" w:type="dxa"/>
            <w:vMerge w:val="continue"/>
            <w:tcBorders>
              <w:left w:val="single" w:color="000000" w:sz="4" w:space="0"/>
              <w:right w:val="single" w:color="000000" w:sz="4" w:space="0"/>
            </w:tcBorders>
            <w:vAlign w:val="center"/>
          </w:tcPr>
          <w:p>
            <w:pPr>
              <w:jc w:val="center"/>
              <w:rPr>
                <w:rFonts w:cs="宋体"/>
                <w:b/>
                <w:color w:val="auto"/>
                <w:sz w:val="18"/>
                <w:szCs w:val="18"/>
              </w:rPr>
            </w:pPr>
          </w:p>
        </w:tc>
        <w:tc>
          <w:tcPr>
            <w:tcW w:w="54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cs="宋体"/>
                <w:color w:val="auto"/>
                <w:kern w:val="0"/>
                <w:sz w:val="18"/>
                <w:szCs w:val="18"/>
              </w:rPr>
            </w:pPr>
            <w:r>
              <w:rPr>
                <w:rFonts w:hint="eastAsia" w:cs="宋体"/>
                <w:color w:val="auto"/>
                <w:kern w:val="0"/>
                <w:sz w:val="18"/>
                <w:szCs w:val="18"/>
              </w:rPr>
              <w:t>28</w:t>
            </w:r>
          </w:p>
        </w:tc>
        <w:tc>
          <w:tcPr>
            <w:tcW w:w="1651"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_GB2312" w:eastAsia="楷体_GB2312"/>
                <w:color w:val="auto"/>
                <w:lang w:val="en-US" w:eastAsia="zh-CN"/>
              </w:rPr>
            </w:pPr>
            <w:r>
              <w:rPr>
                <w:rFonts w:hint="eastAsia" w:ascii="楷体_GB2312" w:eastAsia="楷体_GB2312"/>
                <w:color w:val="auto"/>
              </w:rPr>
              <w:t>民族民间音乐</w:t>
            </w:r>
          </w:p>
        </w:tc>
        <w:tc>
          <w:tcPr>
            <w:tcW w:w="679" w:type="dxa"/>
            <w:tcBorders>
              <w:top w:val="single" w:color="000000" w:sz="4" w:space="0"/>
              <w:left w:val="single" w:color="000000" w:sz="4" w:space="0"/>
              <w:bottom w:val="single" w:color="000000" w:sz="4" w:space="0"/>
              <w:right w:val="single" w:color="000000" w:sz="4" w:space="0"/>
            </w:tcBorders>
          </w:tcPr>
          <w:p>
            <w:pPr>
              <w:jc w:val="center"/>
              <w:rPr>
                <w:rFonts w:hint="eastAsia" w:ascii="楷体_GB2312" w:eastAsia="楷体_GB2312"/>
                <w:color w:val="auto"/>
              </w:rPr>
            </w:pPr>
            <w:r>
              <w:rPr>
                <w:rFonts w:hint="eastAsia" w:ascii="楷体_GB2312" w:eastAsia="楷体_GB2312"/>
                <w:color w:val="auto"/>
              </w:rPr>
              <w:t>90</w:t>
            </w:r>
          </w:p>
        </w:tc>
        <w:tc>
          <w:tcPr>
            <w:tcW w:w="687"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_GB2312" w:eastAsia="楷体_GB2312"/>
                <w:color w:val="auto"/>
              </w:rPr>
            </w:pPr>
            <w:r>
              <w:rPr>
                <w:rFonts w:hint="eastAsia" w:ascii="楷体_GB2312" w:eastAsia="楷体_GB2312"/>
                <w:color w:val="auto"/>
              </w:rPr>
              <w:t>30</w:t>
            </w:r>
          </w:p>
        </w:tc>
        <w:tc>
          <w:tcPr>
            <w:tcW w:w="794" w:type="dxa"/>
            <w:tcBorders>
              <w:top w:val="single" w:color="000000" w:sz="4" w:space="0"/>
              <w:left w:val="single" w:color="000000" w:sz="4" w:space="0"/>
              <w:bottom w:val="single" w:color="000000" w:sz="4" w:space="0"/>
              <w:right w:val="single" w:color="000000" w:sz="4" w:space="0"/>
            </w:tcBorders>
            <w:vAlign w:val="center"/>
          </w:tcPr>
          <w:p>
            <w:pPr>
              <w:jc w:val="center"/>
              <w:rPr>
                <w:color w:val="auto"/>
              </w:rPr>
            </w:pPr>
            <w:r>
              <w:rPr>
                <w:rFonts w:hint="eastAsia"/>
                <w:color w:val="auto"/>
              </w:rPr>
              <w:t>60</w:t>
            </w:r>
          </w:p>
        </w:tc>
        <w:tc>
          <w:tcPr>
            <w:tcW w:w="398"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Calibri"/>
                <w:color w:val="auto"/>
                <w:szCs w:val="21"/>
              </w:rPr>
            </w:pPr>
          </w:p>
        </w:tc>
        <w:tc>
          <w:tcPr>
            <w:tcW w:w="370"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Calibri"/>
                <w:color w:val="auto"/>
                <w:szCs w:val="21"/>
              </w:rPr>
            </w:pPr>
            <w:r>
              <w:rPr>
                <w:rFonts w:hint="eastAsia" w:ascii="楷体" w:hAnsi="楷体" w:eastAsia="楷体" w:cs="Calibri"/>
                <w:color w:val="auto"/>
                <w:szCs w:val="21"/>
              </w:rPr>
              <w:t>5</w:t>
            </w:r>
          </w:p>
        </w:tc>
        <w:tc>
          <w:tcPr>
            <w:tcW w:w="35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宋体"/>
                <w:color w:val="auto"/>
                <w:szCs w:val="21"/>
              </w:rPr>
            </w:pPr>
          </w:p>
        </w:tc>
        <w:tc>
          <w:tcPr>
            <w:tcW w:w="34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宋体"/>
                <w:color w:val="auto"/>
                <w:szCs w:val="21"/>
              </w:rPr>
            </w:pPr>
          </w:p>
        </w:tc>
        <w:tc>
          <w:tcPr>
            <w:tcW w:w="309"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szCs w:val="21"/>
              </w:rPr>
            </w:pPr>
          </w:p>
        </w:tc>
        <w:tc>
          <w:tcPr>
            <w:tcW w:w="43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szCs w:val="21"/>
              </w:rPr>
            </w:pPr>
          </w:p>
        </w:tc>
        <w:tc>
          <w:tcPr>
            <w:tcW w:w="10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宋体"/>
                <w:color w:val="auto"/>
                <w:szCs w:val="21"/>
              </w:rPr>
            </w:pPr>
            <w:r>
              <w:rPr>
                <w:rFonts w:hint="eastAsia" w:ascii="楷体" w:hAnsi="楷体" w:eastAsia="楷体" w:cs="宋体"/>
                <w:color w:val="auto"/>
                <w:kern w:val="0"/>
                <w:szCs w:val="21"/>
              </w:rPr>
              <w:t>考查</w:t>
            </w:r>
          </w:p>
        </w:tc>
      </w:tr>
      <w:tr>
        <w:tblPrEx>
          <w:tblCellMar>
            <w:top w:w="15" w:type="dxa"/>
            <w:left w:w="15" w:type="dxa"/>
            <w:bottom w:w="15" w:type="dxa"/>
            <w:right w:w="15" w:type="dxa"/>
          </w:tblCellMar>
        </w:tblPrEx>
        <w:trPr>
          <w:trHeight w:val="20" w:hRule="atLeast"/>
          <w:jc w:val="center"/>
        </w:trPr>
        <w:tc>
          <w:tcPr>
            <w:tcW w:w="930" w:type="dxa"/>
            <w:vMerge w:val="continue"/>
            <w:tcBorders>
              <w:left w:val="single" w:color="000000" w:sz="4" w:space="0"/>
              <w:right w:val="single" w:color="000000" w:sz="4" w:space="0"/>
            </w:tcBorders>
            <w:vAlign w:val="center"/>
          </w:tcPr>
          <w:p>
            <w:pPr>
              <w:jc w:val="center"/>
              <w:rPr>
                <w:rFonts w:cs="宋体"/>
                <w:b/>
                <w:color w:val="auto"/>
                <w:sz w:val="18"/>
                <w:szCs w:val="18"/>
              </w:rPr>
            </w:pPr>
          </w:p>
        </w:tc>
        <w:tc>
          <w:tcPr>
            <w:tcW w:w="54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cs="宋体"/>
                <w:color w:val="auto"/>
                <w:kern w:val="0"/>
                <w:sz w:val="18"/>
                <w:szCs w:val="18"/>
              </w:rPr>
            </w:pPr>
            <w:r>
              <w:rPr>
                <w:rFonts w:hint="eastAsia" w:cs="宋体"/>
                <w:color w:val="auto"/>
                <w:kern w:val="0"/>
                <w:sz w:val="18"/>
                <w:szCs w:val="18"/>
              </w:rPr>
              <w:t>29</w:t>
            </w:r>
          </w:p>
        </w:tc>
        <w:tc>
          <w:tcPr>
            <w:tcW w:w="1651"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_GB2312" w:eastAsia="楷体_GB2312"/>
                <w:color w:val="auto"/>
                <w:lang w:val="en-US" w:eastAsia="zh-CN"/>
              </w:rPr>
            </w:pPr>
            <w:r>
              <w:rPr>
                <w:rFonts w:hint="eastAsia" w:ascii="楷体_GB2312" w:eastAsia="楷体_GB2312"/>
                <w:color w:val="auto"/>
              </w:rPr>
              <w:t>音乐欣赏</w:t>
            </w:r>
          </w:p>
        </w:tc>
        <w:tc>
          <w:tcPr>
            <w:tcW w:w="679" w:type="dxa"/>
            <w:tcBorders>
              <w:top w:val="single" w:color="000000" w:sz="4" w:space="0"/>
              <w:left w:val="single" w:color="000000" w:sz="4" w:space="0"/>
              <w:bottom w:val="single" w:color="000000" w:sz="4" w:space="0"/>
              <w:right w:val="single" w:color="000000" w:sz="4" w:space="0"/>
            </w:tcBorders>
          </w:tcPr>
          <w:p>
            <w:pPr>
              <w:jc w:val="center"/>
              <w:rPr>
                <w:rFonts w:hint="eastAsia" w:ascii="楷体_GB2312" w:eastAsia="楷体_GB2312"/>
                <w:color w:val="auto"/>
              </w:rPr>
            </w:pPr>
            <w:r>
              <w:rPr>
                <w:rFonts w:hint="eastAsia" w:ascii="楷体_GB2312" w:eastAsia="楷体_GB2312"/>
                <w:color w:val="auto"/>
              </w:rPr>
              <w:t>108</w:t>
            </w:r>
          </w:p>
        </w:tc>
        <w:tc>
          <w:tcPr>
            <w:tcW w:w="687"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_GB2312" w:eastAsia="楷体_GB2312"/>
                <w:color w:val="auto"/>
              </w:rPr>
            </w:pPr>
            <w:r>
              <w:rPr>
                <w:rFonts w:hint="eastAsia" w:ascii="楷体_GB2312" w:eastAsia="楷体_GB2312"/>
                <w:color w:val="auto"/>
              </w:rPr>
              <w:t>36</w:t>
            </w:r>
          </w:p>
        </w:tc>
        <w:tc>
          <w:tcPr>
            <w:tcW w:w="794" w:type="dxa"/>
            <w:tcBorders>
              <w:top w:val="single" w:color="000000" w:sz="4" w:space="0"/>
              <w:left w:val="single" w:color="000000" w:sz="4" w:space="0"/>
              <w:bottom w:val="single" w:color="000000" w:sz="4" w:space="0"/>
              <w:right w:val="single" w:color="000000" w:sz="4" w:space="0"/>
            </w:tcBorders>
            <w:vAlign w:val="center"/>
          </w:tcPr>
          <w:p>
            <w:pPr>
              <w:jc w:val="center"/>
              <w:rPr>
                <w:color w:val="auto"/>
              </w:rPr>
            </w:pPr>
            <w:r>
              <w:rPr>
                <w:rFonts w:hint="eastAsia"/>
                <w:color w:val="auto"/>
              </w:rPr>
              <w:t>72</w:t>
            </w:r>
          </w:p>
        </w:tc>
        <w:tc>
          <w:tcPr>
            <w:tcW w:w="398"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Calibri"/>
                <w:color w:val="auto"/>
                <w:szCs w:val="21"/>
              </w:rPr>
            </w:pPr>
          </w:p>
        </w:tc>
        <w:tc>
          <w:tcPr>
            <w:tcW w:w="370"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Calibri"/>
                <w:color w:val="auto"/>
                <w:szCs w:val="21"/>
              </w:rPr>
            </w:pPr>
          </w:p>
        </w:tc>
        <w:tc>
          <w:tcPr>
            <w:tcW w:w="35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宋体"/>
                <w:color w:val="auto"/>
                <w:szCs w:val="21"/>
              </w:rPr>
            </w:pPr>
            <w:r>
              <w:rPr>
                <w:rFonts w:hint="eastAsia" w:ascii="楷体" w:hAnsi="楷体" w:eastAsia="楷体" w:cs="宋体"/>
                <w:color w:val="auto"/>
                <w:szCs w:val="21"/>
              </w:rPr>
              <w:t>6</w:t>
            </w:r>
          </w:p>
        </w:tc>
        <w:tc>
          <w:tcPr>
            <w:tcW w:w="34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宋体"/>
                <w:color w:val="auto"/>
                <w:szCs w:val="21"/>
              </w:rPr>
            </w:pPr>
          </w:p>
        </w:tc>
        <w:tc>
          <w:tcPr>
            <w:tcW w:w="309"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Calibri"/>
                <w:color w:val="auto"/>
                <w:szCs w:val="21"/>
              </w:rPr>
            </w:pPr>
          </w:p>
        </w:tc>
        <w:tc>
          <w:tcPr>
            <w:tcW w:w="43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szCs w:val="21"/>
              </w:rPr>
            </w:pPr>
          </w:p>
        </w:tc>
        <w:tc>
          <w:tcPr>
            <w:tcW w:w="10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宋体"/>
                <w:color w:val="auto"/>
                <w:szCs w:val="21"/>
              </w:rPr>
            </w:pPr>
            <w:r>
              <w:rPr>
                <w:rFonts w:hint="eastAsia" w:ascii="楷体" w:hAnsi="楷体" w:eastAsia="楷体" w:cs="宋体"/>
                <w:color w:val="auto"/>
                <w:kern w:val="0"/>
                <w:szCs w:val="21"/>
              </w:rPr>
              <w:t>考查</w:t>
            </w:r>
          </w:p>
        </w:tc>
      </w:tr>
      <w:tr>
        <w:tblPrEx>
          <w:tblCellMar>
            <w:top w:w="15" w:type="dxa"/>
            <w:left w:w="15" w:type="dxa"/>
            <w:bottom w:w="15" w:type="dxa"/>
            <w:right w:w="15" w:type="dxa"/>
          </w:tblCellMar>
        </w:tblPrEx>
        <w:trPr>
          <w:trHeight w:val="20" w:hRule="atLeast"/>
          <w:jc w:val="center"/>
        </w:trPr>
        <w:tc>
          <w:tcPr>
            <w:tcW w:w="930" w:type="dxa"/>
            <w:vMerge w:val="continue"/>
            <w:tcBorders>
              <w:left w:val="single" w:color="000000" w:sz="4" w:space="0"/>
              <w:right w:val="single" w:color="000000" w:sz="4" w:space="0"/>
            </w:tcBorders>
            <w:vAlign w:val="center"/>
          </w:tcPr>
          <w:p>
            <w:pPr>
              <w:jc w:val="center"/>
              <w:rPr>
                <w:rFonts w:cs="宋体"/>
                <w:b/>
                <w:color w:val="auto"/>
                <w:sz w:val="18"/>
                <w:szCs w:val="18"/>
              </w:rPr>
            </w:pPr>
          </w:p>
        </w:tc>
        <w:tc>
          <w:tcPr>
            <w:tcW w:w="54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cs="宋体"/>
                <w:color w:val="auto"/>
                <w:kern w:val="0"/>
                <w:sz w:val="18"/>
                <w:szCs w:val="18"/>
              </w:rPr>
            </w:pPr>
            <w:r>
              <w:rPr>
                <w:rFonts w:hint="eastAsia" w:cs="宋体"/>
                <w:color w:val="auto"/>
                <w:kern w:val="0"/>
                <w:sz w:val="18"/>
                <w:szCs w:val="18"/>
              </w:rPr>
              <w:t>30</w:t>
            </w:r>
          </w:p>
        </w:tc>
        <w:tc>
          <w:tcPr>
            <w:tcW w:w="1651"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_GB2312" w:eastAsia="楷体_GB2312"/>
                <w:color w:val="auto"/>
                <w:lang w:val="en-US" w:eastAsia="zh-CN"/>
              </w:rPr>
            </w:pPr>
            <w:r>
              <w:rPr>
                <w:rFonts w:hint="eastAsia" w:ascii="楷体_GB2312" w:eastAsia="楷体_GB2312"/>
                <w:color w:val="auto"/>
              </w:rPr>
              <w:t>文艺学常识</w:t>
            </w:r>
          </w:p>
        </w:tc>
        <w:tc>
          <w:tcPr>
            <w:tcW w:w="679" w:type="dxa"/>
            <w:tcBorders>
              <w:top w:val="single" w:color="000000" w:sz="4" w:space="0"/>
              <w:left w:val="single" w:color="000000" w:sz="4" w:space="0"/>
              <w:bottom w:val="single" w:color="000000" w:sz="4" w:space="0"/>
              <w:right w:val="single" w:color="000000" w:sz="4" w:space="0"/>
            </w:tcBorders>
          </w:tcPr>
          <w:p>
            <w:pPr>
              <w:jc w:val="center"/>
              <w:rPr>
                <w:rFonts w:hint="eastAsia" w:ascii="楷体_GB2312" w:eastAsia="楷体_GB2312"/>
                <w:color w:val="auto"/>
              </w:rPr>
            </w:pPr>
            <w:r>
              <w:rPr>
                <w:rFonts w:hint="eastAsia" w:ascii="楷体_GB2312" w:eastAsia="楷体_GB2312"/>
                <w:color w:val="auto"/>
              </w:rPr>
              <w:t>108</w:t>
            </w:r>
          </w:p>
        </w:tc>
        <w:tc>
          <w:tcPr>
            <w:tcW w:w="687"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_GB2312" w:eastAsia="楷体_GB2312"/>
                <w:color w:val="auto"/>
              </w:rPr>
            </w:pPr>
            <w:r>
              <w:rPr>
                <w:rFonts w:hint="eastAsia" w:ascii="楷体_GB2312" w:eastAsia="楷体_GB2312"/>
                <w:color w:val="auto"/>
              </w:rPr>
              <w:t>36</w:t>
            </w:r>
          </w:p>
        </w:tc>
        <w:tc>
          <w:tcPr>
            <w:tcW w:w="794" w:type="dxa"/>
            <w:tcBorders>
              <w:top w:val="single" w:color="000000" w:sz="4" w:space="0"/>
              <w:left w:val="single" w:color="000000" w:sz="4" w:space="0"/>
              <w:bottom w:val="single" w:color="000000" w:sz="4" w:space="0"/>
              <w:right w:val="single" w:color="000000" w:sz="4" w:space="0"/>
            </w:tcBorders>
            <w:vAlign w:val="center"/>
          </w:tcPr>
          <w:p>
            <w:pPr>
              <w:jc w:val="center"/>
              <w:rPr>
                <w:color w:val="auto"/>
              </w:rPr>
            </w:pPr>
            <w:r>
              <w:rPr>
                <w:rFonts w:hint="eastAsia"/>
                <w:color w:val="auto"/>
              </w:rPr>
              <w:t>72</w:t>
            </w:r>
          </w:p>
        </w:tc>
        <w:tc>
          <w:tcPr>
            <w:tcW w:w="39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Calibri"/>
                <w:color w:val="auto"/>
                <w:szCs w:val="21"/>
              </w:rPr>
            </w:pPr>
          </w:p>
        </w:tc>
        <w:tc>
          <w:tcPr>
            <w:tcW w:w="37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Calibri"/>
                <w:color w:val="auto"/>
                <w:szCs w:val="21"/>
              </w:rPr>
            </w:pPr>
          </w:p>
        </w:tc>
        <w:tc>
          <w:tcPr>
            <w:tcW w:w="35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Calibri"/>
                <w:color w:val="auto"/>
                <w:szCs w:val="21"/>
              </w:rPr>
            </w:pPr>
            <w:r>
              <w:rPr>
                <w:rFonts w:hint="eastAsia" w:ascii="楷体" w:hAnsi="楷体" w:eastAsia="楷体" w:cs="Calibri"/>
                <w:color w:val="auto"/>
                <w:szCs w:val="21"/>
              </w:rPr>
              <w:t>6</w:t>
            </w:r>
          </w:p>
        </w:tc>
        <w:tc>
          <w:tcPr>
            <w:tcW w:w="34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Calibri"/>
                <w:color w:val="auto"/>
                <w:szCs w:val="21"/>
              </w:rPr>
            </w:pPr>
          </w:p>
        </w:tc>
        <w:tc>
          <w:tcPr>
            <w:tcW w:w="309"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Calibri"/>
                <w:color w:val="auto"/>
                <w:szCs w:val="21"/>
              </w:rPr>
            </w:pPr>
          </w:p>
        </w:tc>
        <w:tc>
          <w:tcPr>
            <w:tcW w:w="43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Calibri"/>
                <w:color w:val="auto"/>
                <w:szCs w:val="21"/>
              </w:rPr>
            </w:pPr>
          </w:p>
        </w:tc>
        <w:tc>
          <w:tcPr>
            <w:tcW w:w="10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宋体"/>
                <w:color w:val="auto"/>
                <w:kern w:val="0"/>
                <w:szCs w:val="21"/>
              </w:rPr>
            </w:pPr>
            <w:r>
              <w:rPr>
                <w:rFonts w:hint="eastAsia" w:ascii="楷体" w:hAnsi="楷体" w:eastAsia="楷体" w:cs="宋体"/>
                <w:color w:val="auto"/>
                <w:kern w:val="0"/>
                <w:szCs w:val="21"/>
              </w:rPr>
              <w:t>考查</w:t>
            </w:r>
          </w:p>
        </w:tc>
      </w:tr>
      <w:tr>
        <w:tblPrEx>
          <w:tblCellMar>
            <w:top w:w="15" w:type="dxa"/>
            <w:left w:w="15" w:type="dxa"/>
            <w:bottom w:w="15" w:type="dxa"/>
            <w:right w:w="15" w:type="dxa"/>
          </w:tblCellMar>
        </w:tblPrEx>
        <w:trPr>
          <w:trHeight w:val="20" w:hRule="atLeast"/>
          <w:jc w:val="center"/>
        </w:trPr>
        <w:tc>
          <w:tcPr>
            <w:tcW w:w="930" w:type="dxa"/>
            <w:vMerge w:val="continue"/>
            <w:tcBorders>
              <w:left w:val="single" w:color="000000" w:sz="4" w:space="0"/>
              <w:right w:val="single" w:color="000000" w:sz="4" w:space="0"/>
            </w:tcBorders>
            <w:vAlign w:val="center"/>
          </w:tcPr>
          <w:p>
            <w:pPr>
              <w:jc w:val="center"/>
              <w:rPr>
                <w:rFonts w:cs="宋体"/>
                <w:b/>
                <w:color w:val="auto"/>
                <w:sz w:val="18"/>
                <w:szCs w:val="18"/>
              </w:rPr>
            </w:pPr>
          </w:p>
        </w:tc>
        <w:tc>
          <w:tcPr>
            <w:tcW w:w="54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cs="宋体"/>
                <w:color w:val="auto"/>
                <w:kern w:val="0"/>
                <w:sz w:val="18"/>
                <w:szCs w:val="18"/>
              </w:rPr>
            </w:pPr>
            <w:r>
              <w:rPr>
                <w:rFonts w:hint="eastAsia" w:cs="宋体"/>
                <w:color w:val="auto"/>
                <w:kern w:val="0"/>
                <w:sz w:val="18"/>
                <w:szCs w:val="18"/>
              </w:rPr>
              <w:t>31</w:t>
            </w:r>
          </w:p>
        </w:tc>
        <w:tc>
          <w:tcPr>
            <w:tcW w:w="1651"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_GB2312" w:eastAsia="楷体_GB2312"/>
                <w:color w:val="auto"/>
                <w:lang w:val="en-US" w:eastAsia="zh-CN"/>
              </w:rPr>
            </w:pPr>
            <w:r>
              <w:rPr>
                <w:rFonts w:hint="eastAsia" w:ascii="楷体_GB2312" w:eastAsia="楷体_GB2312"/>
                <w:color w:val="auto"/>
              </w:rPr>
              <w:t>器乐演奏</w:t>
            </w:r>
          </w:p>
        </w:tc>
        <w:tc>
          <w:tcPr>
            <w:tcW w:w="679" w:type="dxa"/>
            <w:tcBorders>
              <w:top w:val="single" w:color="000000" w:sz="4" w:space="0"/>
              <w:left w:val="single" w:color="000000" w:sz="4" w:space="0"/>
              <w:bottom w:val="single" w:color="000000" w:sz="4" w:space="0"/>
              <w:right w:val="single" w:color="000000" w:sz="4" w:space="0"/>
            </w:tcBorders>
          </w:tcPr>
          <w:p>
            <w:pPr>
              <w:jc w:val="center"/>
              <w:rPr>
                <w:rFonts w:hint="eastAsia" w:ascii="楷体_GB2312" w:eastAsia="楷体_GB2312"/>
                <w:color w:val="auto"/>
              </w:rPr>
            </w:pPr>
            <w:r>
              <w:rPr>
                <w:rFonts w:hint="eastAsia" w:ascii="楷体_GB2312" w:eastAsia="楷体_GB2312"/>
                <w:color w:val="auto"/>
              </w:rPr>
              <w:t>108</w:t>
            </w:r>
          </w:p>
        </w:tc>
        <w:tc>
          <w:tcPr>
            <w:tcW w:w="687"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_GB2312" w:eastAsia="楷体_GB2312"/>
                <w:color w:val="auto"/>
              </w:rPr>
            </w:pPr>
            <w:r>
              <w:rPr>
                <w:rFonts w:hint="eastAsia" w:ascii="楷体_GB2312" w:eastAsia="楷体_GB2312"/>
                <w:color w:val="auto"/>
              </w:rPr>
              <w:t>36</w:t>
            </w:r>
          </w:p>
        </w:tc>
        <w:tc>
          <w:tcPr>
            <w:tcW w:w="794" w:type="dxa"/>
            <w:tcBorders>
              <w:top w:val="single" w:color="000000" w:sz="4" w:space="0"/>
              <w:left w:val="single" w:color="000000" w:sz="4" w:space="0"/>
              <w:bottom w:val="single" w:color="000000" w:sz="4" w:space="0"/>
              <w:right w:val="single" w:color="000000" w:sz="4" w:space="0"/>
            </w:tcBorders>
            <w:vAlign w:val="center"/>
          </w:tcPr>
          <w:p>
            <w:pPr>
              <w:jc w:val="center"/>
              <w:rPr>
                <w:color w:val="auto"/>
              </w:rPr>
            </w:pPr>
            <w:r>
              <w:rPr>
                <w:rFonts w:hint="eastAsia"/>
                <w:color w:val="auto"/>
              </w:rPr>
              <w:t>72</w:t>
            </w:r>
          </w:p>
        </w:tc>
        <w:tc>
          <w:tcPr>
            <w:tcW w:w="39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Calibri"/>
                <w:color w:val="auto"/>
                <w:szCs w:val="21"/>
              </w:rPr>
            </w:pPr>
          </w:p>
        </w:tc>
        <w:tc>
          <w:tcPr>
            <w:tcW w:w="37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Calibri"/>
                <w:color w:val="auto"/>
                <w:szCs w:val="21"/>
              </w:rPr>
            </w:pPr>
          </w:p>
        </w:tc>
        <w:tc>
          <w:tcPr>
            <w:tcW w:w="35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Calibri"/>
                <w:color w:val="auto"/>
                <w:szCs w:val="21"/>
              </w:rPr>
            </w:pPr>
          </w:p>
        </w:tc>
        <w:tc>
          <w:tcPr>
            <w:tcW w:w="34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Calibri"/>
                <w:color w:val="auto"/>
                <w:szCs w:val="21"/>
              </w:rPr>
            </w:pPr>
            <w:r>
              <w:rPr>
                <w:rFonts w:hint="eastAsia" w:ascii="楷体" w:hAnsi="楷体" w:eastAsia="楷体" w:cs="Calibri"/>
                <w:color w:val="auto"/>
                <w:szCs w:val="21"/>
              </w:rPr>
              <w:t>6</w:t>
            </w:r>
          </w:p>
        </w:tc>
        <w:tc>
          <w:tcPr>
            <w:tcW w:w="309"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Calibri"/>
                <w:color w:val="auto"/>
                <w:szCs w:val="21"/>
              </w:rPr>
            </w:pPr>
          </w:p>
        </w:tc>
        <w:tc>
          <w:tcPr>
            <w:tcW w:w="43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Calibri"/>
                <w:color w:val="auto"/>
                <w:szCs w:val="21"/>
              </w:rPr>
            </w:pPr>
          </w:p>
        </w:tc>
        <w:tc>
          <w:tcPr>
            <w:tcW w:w="10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宋体"/>
                <w:color w:val="auto"/>
                <w:szCs w:val="21"/>
              </w:rPr>
            </w:pPr>
            <w:r>
              <w:rPr>
                <w:rFonts w:hint="eastAsia" w:ascii="楷体" w:hAnsi="楷体" w:eastAsia="楷体" w:cs="宋体"/>
                <w:color w:val="auto"/>
                <w:kern w:val="0"/>
                <w:szCs w:val="21"/>
              </w:rPr>
              <w:t>考查</w:t>
            </w:r>
          </w:p>
        </w:tc>
      </w:tr>
      <w:tr>
        <w:tblPrEx>
          <w:tblCellMar>
            <w:top w:w="15" w:type="dxa"/>
            <w:left w:w="15" w:type="dxa"/>
            <w:bottom w:w="15" w:type="dxa"/>
            <w:right w:w="15" w:type="dxa"/>
          </w:tblCellMar>
        </w:tblPrEx>
        <w:trPr>
          <w:trHeight w:val="20" w:hRule="atLeast"/>
          <w:jc w:val="center"/>
        </w:trPr>
        <w:tc>
          <w:tcPr>
            <w:tcW w:w="930" w:type="dxa"/>
            <w:vMerge w:val="continue"/>
            <w:tcBorders>
              <w:left w:val="single" w:color="000000" w:sz="4" w:space="0"/>
              <w:right w:val="single" w:color="000000" w:sz="4" w:space="0"/>
            </w:tcBorders>
            <w:vAlign w:val="center"/>
          </w:tcPr>
          <w:p>
            <w:pPr>
              <w:jc w:val="center"/>
              <w:rPr>
                <w:rFonts w:cs="宋体"/>
                <w:b/>
                <w:color w:val="auto"/>
                <w:sz w:val="18"/>
                <w:szCs w:val="18"/>
              </w:rPr>
            </w:pPr>
          </w:p>
        </w:tc>
        <w:tc>
          <w:tcPr>
            <w:tcW w:w="54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cs="宋体"/>
                <w:color w:val="auto"/>
                <w:kern w:val="0"/>
                <w:sz w:val="18"/>
                <w:szCs w:val="18"/>
              </w:rPr>
            </w:pPr>
            <w:r>
              <w:rPr>
                <w:rFonts w:hint="eastAsia" w:cs="宋体"/>
                <w:color w:val="auto"/>
                <w:kern w:val="0"/>
                <w:sz w:val="18"/>
                <w:szCs w:val="18"/>
              </w:rPr>
              <w:t>32</w:t>
            </w:r>
          </w:p>
        </w:tc>
        <w:tc>
          <w:tcPr>
            <w:tcW w:w="1651"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_GB2312" w:eastAsia="楷体_GB2312"/>
                <w:color w:val="auto"/>
                <w:lang w:val="en-US" w:eastAsia="zh-CN"/>
              </w:rPr>
            </w:pPr>
            <w:r>
              <w:rPr>
                <w:rFonts w:hint="eastAsia" w:ascii="楷体_GB2312" w:eastAsia="楷体_GB2312"/>
                <w:color w:val="auto"/>
              </w:rPr>
              <w:t>合唱</w:t>
            </w:r>
          </w:p>
        </w:tc>
        <w:tc>
          <w:tcPr>
            <w:tcW w:w="679" w:type="dxa"/>
            <w:tcBorders>
              <w:top w:val="single" w:color="000000" w:sz="4" w:space="0"/>
              <w:left w:val="single" w:color="000000" w:sz="4" w:space="0"/>
              <w:bottom w:val="single" w:color="000000" w:sz="4" w:space="0"/>
              <w:right w:val="single" w:color="000000" w:sz="4" w:space="0"/>
            </w:tcBorders>
          </w:tcPr>
          <w:p>
            <w:pPr>
              <w:jc w:val="center"/>
              <w:rPr>
                <w:rFonts w:hint="eastAsia" w:ascii="楷体_GB2312" w:eastAsia="楷体_GB2312"/>
                <w:color w:val="auto"/>
              </w:rPr>
            </w:pPr>
            <w:r>
              <w:rPr>
                <w:rFonts w:hint="eastAsia" w:ascii="楷体_GB2312" w:eastAsia="楷体_GB2312"/>
                <w:color w:val="auto"/>
              </w:rPr>
              <w:t>108</w:t>
            </w:r>
          </w:p>
        </w:tc>
        <w:tc>
          <w:tcPr>
            <w:tcW w:w="687"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_GB2312" w:eastAsia="楷体_GB2312"/>
                <w:color w:val="auto"/>
              </w:rPr>
            </w:pPr>
            <w:r>
              <w:rPr>
                <w:rFonts w:hint="eastAsia" w:ascii="楷体_GB2312" w:eastAsia="楷体_GB2312"/>
                <w:color w:val="auto"/>
              </w:rPr>
              <w:t>36</w:t>
            </w:r>
          </w:p>
        </w:tc>
        <w:tc>
          <w:tcPr>
            <w:tcW w:w="794"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kern w:val="0"/>
                <w:szCs w:val="21"/>
              </w:rPr>
            </w:pPr>
            <w:r>
              <w:rPr>
                <w:rFonts w:hint="eastAsia" w:ascii="楷体" w:hAnsi="楷体" w:eastAsia="楷体" w:cs="宋体"/>
                <w:color w:val="auto"/>
                <w:kern w:val="0"/>
                <w:szCs w:val="21"/>
              </w:rPr>
              <w:t>72</w:t>
            </w:r>
          </w:p>
        </w:tc>
        <w:tc>
          <w:tcPr>
            <w:tcW w:w="39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Calibri"/>
                <w:color w:val="auto"/>
                <w:szCs w:val="21"/>
              </w:rPr>
            </w:pPr>
          </w:p>
        </w:tc>
        <w:tc>
          <w:tcPr>
            <w:tcW w:w="37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Calibri"/>
                <w:color w:val="auto"/>
                <w:szCs w:val="21"/>
              </w:rPr>
            </w:pPr>
          </w:p>
        </w:tc>
        <w:tc>
          <w:tcPr>
            <w:tcW w:w="35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Calibri"/>
                <w:color w:val="auto"/>
                <w:szCs w:val="21"/>
              </w:rPr>
            </w:pPr>
          </w:p>
        </w:tc>
        <w:tc>
          <w:tcPr>
            <w:tcW w:w="34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Calibri"/>
                <w:color w:val="auto"/>
                <w:szCs w:val="21"/>
              </w:rPr>
            </w:pPr>
            <w:r>
              <w:rPr>
                <w:rFonts w:hint="eastAsia" w:ascii="楷体" w:hAnsi="楷体" w:eastAsia="楷体" w:cs="Calibri"/>
                <w:color w:val="auto"/>
                <w:szCs w:val="21"/>
              </w:rPr>
              <w:t>6</w:t>
            </w:r>
          </w:p>
        </w:tc>
        <w:tc>
          <w:tcPr>
            <w:tcW w:w="309"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Calibri"/>
                <w:color w:val="auto"/>
                <w:szCs w:val="21"/>
              </w:rPr>
            </w:pPr>
          </w:p>
        </w:tc>
        <w:tc>
          <w:tcPr>
            <w:tcW w:w="43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Calibri"/>
                <w:color w:val="auto"/>
                <w:szCs w:val="21"/>
              </w:rPr>
            </w:pPr>
          </w:p>
        </w:tc>
        <w:tc>
          <w:tcPr>
            <w:tcW w:w="10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宋体"/>
                <w:color w:val="auto"/>
                <w:kern w:val="0"/>
                <w:szCs w:val="21"/>
              </w:rPr>
            </w:pPr>
            <w:r>
              <w:rPr>
                <w:rFonts w:hint="eastAsia" w:ascii="楷体" w:hAnsi="楷体" w:eastAsia="楷体" w:cs="宋体"/>
                <w:color w:val="auto"/>
                <w:kern w:val="0"/>
                <w:szCs w:val="21"/>
              </w:rPr>
              <w:t>考查</w:t>
            </w:r>
          </w:p>
        </w:tc>
      </w:tr>
      <w:tr>
        <w:tblPrEx>
          <w:tblCellMar>
            <w:top w:w="15" w:type="dxa"/>
            <w:left w:w="15" w:type="dxa"/>
            <w:bottom w:w="15" w:type="dxa"/>
            <w:right w:w="15" w:type="dxa"/>
          </w:tblCellMar>
        </w:tblPrEx>
        <w:trPr>
          <w:trHeight w:val="20" w:hRule="atLeast"/>
          <w:jc w:val="center"/>
        </w:trPr>
        <w:tc>
          <w:tcPr>
            <w:tcW w:w="930" w:type="dxa"/>
            <w:vMerge w:val="continue"/>
            <w:tcBorders>
              <w:left w:val="single" w:color="000000" w:sz="4" w:space="0"/>
              <w:right w:val="single" w:color="000000" w:sz="4" w:space="0"/>
            </w:tcBorders>
            <w:vAlign w:val="center"/>
          </w:tcPr>
          <w:p>
            <w:pPr>
              <w:jc w:val="center"/>
              <w:rPr>
                <w:rFonts w:cs="宋体"/>
                <w:b/>
                <w:color w:val="auto"/>
                <w:sz w:val="18"/>
                <w:szCs w:val="18"/>
              </w:rPr>
            </w:pPr>
          </w:p>
        </w:tc>
        <w:tc>
          <w:tcPr>
            <w:tcW w:w="54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cs="宋体"/>
                <w:color w:val="auto"/>
                <w:kern w:val="0"/>
                <w:sz w:val="18"/>
                <w:szCs w:val="18"/>
              </w:rPr>
            </w:pPr>
            <w:r>
              <w:rPr>
                <w:rFonts w:hint="eastAsia" w:cs="宋体"/>
                <w:color w:val="auto"/>
                <w:kern w:val="0"/>
                <w:sz w:val="18"/>
                <w:szCs w:val="18"/>
              </w:rPr>
              <w:t>33</w:t>
            </w:r>
          </w:p>
        </w:tc>
        <w:tc>
          <w:tcPr>
            <w:tcW w:w="1651"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_GB2312" w:eastAsia="楷体_GB2312"/>
                <w:color w:val="auto"/>
                <w:lang w:val="en-US" w:eastAsia="zh-CN"/>
              </w:rPr>
            </w:pPr>
            <w:r>
              <w:rPr>
                <w:rFonts w:hint="eastAsia" w:ascii="楷体_GB2312" w:eastAsia="楷体_GB2312"/>
                <w:color w:val="auto"/>
              </w:rPr>
              <w:t>合</w:t>
            </w:r>
            <w:r>
              <w:rPr>
                <w:rFonts w:hint="eastAsia" w:ascii="楷体_GB2312" w:eastAsia="楷体_GB2312"/>
                <w:color w:val="auto"/>
                <w:lang w:eastAsia="zh-CN"/>
              </w:rPr>
              <w:t>奏</w:t>
            </w:r>
          </w:p>
        </w:tc>
        <w:tc>
          <w:tcPr>
            <w:tcW w:w="679" w:type="dxa"/>
            <w:tcBorders>
              <w:top w:val="single" w:color="000000" w:sz="4" w:space="0"/>
              <w:left w:val="single" w:color="000000" w:sz="4" w:space="0"/>
              <w:bottom w:val="single" w:color="000000" w:sz="4" w:space="0"/>
              <w:right w:val="single" w:color="000000" w:sz="4" w:space="0"/>
            </w:tcBorders>
          </w:tcPr>
          <w:p>
            <w:pPr>
              <w:jc w:val="center"/>
              <w:rPr>
                <w:rFonts w:hint="eastAsia" w:ascii="楷体_GB2312" w:eastAsia="楷体_GB2312"/>
                <w:color w:val="auto"/>
              </w:rPr>
            </w:pPr>
            <w:r>
              <w:rPr>
                <w:rFonts w:hint="eastAsia" w:ascii="楷体_GB2312" w:eastAsia="楷体_GB2312"/>
                <w:color w:val="auto"/>
              </w:rPr>
              <w:t>108</w:t>
            </w:r>
          </w:p>
        </w:tc>
        <w:tc>
          <w:tcPr>
            <w:tcW w:w="687"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_GB2312" w:eastAsia="楷体_GB2312"/>
                <w:color w:val="auto"/>
              </w:rPr>
            </w:pPr>
            <w:r>
              <w:rPr>
                <w:rFonts w:hint="eastAsia" w:ascii="楷体_GB2312" w:eastAsia="楷体_GB2312"/>
                <w:color w:val="auto"/>
              </w:rPr>
              <w:t>36</w:t>
            </w:r>
          </w:p>
        </w:tc>
        <w:tc>
          <w:tcPr>
            <w:tcW w:w="794"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kern w:val="0"/>
                <w:szCs w:val="21"/>
              </w:rPr>
            </w:pPr>
            <w:r>
              <w:rPr>
                <w:rFonts w:hint="eastAsia" w:ascii="楷体" w:hAnsi="楷体" w:eastAsia="楷体" w:cs="宋体"/>
                <w:color w:val="auto"/>
                <w:kern w:val="0"/>
                <w:szCs w:val="21"/>
              </w:rPr>
              <w:t>72</w:t>
            </w:r>
          </w:p>
        </w:tc>
        <w:tc>
          <w:tcPr>
            <w:tcW w:w="39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Calibri"/>
                <w:color w:val="auto"/>
                <w:szCs w:val="21"/>
              </w:rPr>
            </w:pPr>
          </w:p>
        </w:tc>
        <w:tc>
          <w:tcPr>
            <w:tcW w:w="37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Calibri"/>
                <w:color w:val="auto"/>
                <w:szCs w:val="21"/>
              </w:rPr>
            </w:pPr>
          </w:p>
        </w:tc>
        <w:tc>
          <w:tcPr>
            <w:tcW w:w="35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Calibri"/>
                <w:color w:val="auto"/>
                <w:szCs w:val="21"/>
              </w:rPr>
            </w:pPr>
          </w:p>
        </w:tc>
        <w:tc>
          <w:tcPr>
            <w:tcW w:w="34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Calibri"/>
                <w:color w:val="auto"/>
                <w:szCs w:val="21"/>
              </w:rPr>
            </w:pPr>
          </w:p>
        </w:tc>
        <w:tc>
          <w:tcPr>
            <w:tcW w:w="309"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Calibri"/>
                <w:color w:val="auto"/>
                <w:szCs w:val="21"/>
              </w:rPr>
            </w:pPr>
            <w:r>
              <w:rPr>
                <w:rFonts w:hint="eastAsia" w:ascii="楷体" w:hAnsi="楷体" w:eastAsia="楷体" w:cs="Calibri"/>
                <w:color w:val="auto"/>
                <w:szCs w:val="21"/>
              </w:rPr>
              <w:t>6</w:t>
            </w:r>
          </w:p>
        </w:tc>
        <w:tc>
          <w:tcPr>
            <w:tcW w:w="43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Calibri"/>
                <w:color w:val="auto"/>
                <w:szCs w:val="21"/>
              </w:rPr>
            </w:pPr>
          </w:p>
        </w:tc>
        <w:tc>
          <w:tcPr>
            <w:tcW w:w="10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宋体"/>
                <w:color w:val="auto"/>
                <w:kern w:val="0"/>
                <w:szCs w:val="21"/>
              </w:rPr>
            </w:pPr>
            <w:r>
              <w:rPr>
                <w:rFonts w:hint="eastAsia" w:ascii="楷体" w:hAnsi="楷体" w:eastAsia="楷体" w:cs="宋体"/>
                <w:color w:val="auto"/>
                <w:kern w:val="0"/>
                <w:szCs w:val="21"/>
              </w:rPr>
              <w:t>考查</w:t>
            </w:r>
          </w:p>
        </w:tc>
      </w:tr>
      <w:tr>
        <w:tblPrEx>
          <w:tblCellMar>
            <w:top w:w="15" w:type="dxa"/>
            <w:left w:w="15" w:type="dxa"/>
            <w:bottom w:w="15" w:type="dxa"/>
            <w:right w:w="15" w:type="dxa"/>
          </w:tblCellMar>
        </w:tblPrEx>
        <w:trPr>
          <w:trHeight w:val="20" w:hRule="atLeast"/>
          <w:jc w:val="center"/>
        </w:trPr>
        <w:tc>
          <w:tcPr>
            <w:tcW w:w="930" w:type="dxa"/>
            <w:vMerge w:val="continue"/>
            <w:tcBorders>
              <w:left w:val="single" w:color="000000" w:sz="4" w:space="0"/>
              <w:bottom w:val="single" w:color="000000" w:sz="4" w:space="0"/>
              <w:right w:val="single" w:color="000000" w:sz="4" w:space="0"/>
            </w:tcBorders>
            <w:vAlign w:val="center"/>
          </w:tcPr>
          <w:p>
            <w:pPr>
              <w:jc w:val="center"/>
              <w:rPr>
                <w:rFonts w:cs="宋体"/>
                <w:b/>
                <w:color w:val="auto"/>
                <w:sz w:val="18"/>
                <w:szCs w:val="18"/>
              </w:rPr>
            </w:pPr>
          </w:p>
        </w:tc>
        <w:tc>
          <w:tcPr>
            <w:tcW w:w="54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cs="宋体"/>
                <w:color w:val="auto"/>
                <w:kern w:val="0"/>
                <w:sz w:val="18"/>
                <w:szCs w:val="18"/>
              </w:rPr>
            </w:pPr>
            <w:r>
              <w:rPr>
                <w:rFonts w:hint="eastAsia" w:cs="宋体"/>
                <w:color w:val="auto"/>
                <w:kern w:val="0"/>
                <w:sz w:val="18"/>
                <w:szCs w:val="18"/>
              </w:rPr>
              <w:t>34</w:t>
            </w:r>
          </w:p>
        </w:tc>
        <w:tc>
          <w:tcPr>
            <w:tcW w:w="1651"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_GB2312" w:eastAsia="楷体_GB2312"/>
                <w:color w:val="auto"/>
                <w:lang w:val="en-US" w:eastAsia="zh-CN"/>
              </w:rPr>
            </w:pPr>
            <w:r>
              <w:rPr>
                <w:rFonts w:hint="eastAsia" w:ascii="楷体_GB2312" w:eastAsia="楷体_GB2312"/>
                <w:color w:val="auto"/>
              </w:rPr>
              <w:t>和声</w:t>
            </w:r>
          </w:p>
        </w:tc>
        <w:tc>
          <w:tcPr>
            <w:tcW w:w="679" w:type="dxa"/>
            <w:tcBorders>
              <w:top w:val="single" w:color="000000" w:sz="4" w:space="0"/>
              <w:left w:val="single" w:color="000000" w:sz="4" w:space="0"/>
              <w:bottom w:val="single" w:color="000000" w:sz="4" w:space="0"/>
              <w:right w:val="single" w:color="000000" w:sz="4" w:space="0"/>
            </w:tcBorders>
          </w:tcPr>
          <w:p>
            <w:pPr>
              <w:jc w:val="center"/>
              <w:rPr>
                <w:rFonts w:hint="eastAsia" w:ascii="楷体_GB2312" w:eastAsia="楷体_GB2312"/>
                <w:color w:val="auto"/>
              </w:rPr>
            </w:pPr>
            <w:r>
              <w:rPr>
                <w:rFonts w:hint="eastAsia" w:ascii="楷体_GB2312" w:eastAsia="楷体_GB2312"/>
                <w:color w:val="auto"/>
              </w:rPr>
              <w:t>108</w:t>
            </w:r>
          </w:p>
        </w:tc>
        <w:tc>
          <w:tcPr>
            <w:tcW w:w="687"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_GB2312" w:eastAsia="楷体_GB2312"/>
                <w:color w:val="auto"/>
              </w:rPr>
            </w:pPr>
            <w:r>
              <w:rPr>
                <w:rFonts w:hint="eastAsia" w:ascii="楷体_GB2312" w:eastAsia="楷体_GB2312"/>
                <w:color w:val="auto"/>
              </w:rPr>
              <w:t>36</w:t>
            </w:r>
          </w:p>
        </w:tc>
        <w:tc>
          <w:tcPr>
            <w:tcW w:w="794"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kern w:val="0"/>
                <w:szCs w:val="21"/>
              </w:rPr>
            </w:pPr>
            <w:r>
              <w:rPr>
                <w:rFonts w:hint="eastAsia" w:ascii="楷体" w:hAnsi="楷体" w:eastAsia="楷体" w:cs="宋体"/>
                <w:color w:val="auto"/>
                <w:kern w:val="0"/>
                <w:szCs w:val="21"/>
              </w:rPr>
              <w:t>72</w:t>
            </w:r>
          </w:p>
        </w:tc>
        <w:tc>
          <w:tcPr>
            <w:tcW w:w="39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Calibri"/>
                <w:color w:val="auto"/>
                <w:szCs w:val="21"/>
              </w:rPr>
            </w:pPr>
          </w:p>
        </w:tc>
        <w:tc>
          <w:tcPr>
            <w:tcW w:w="37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Calibri"/>
                <w:color w:val="auto"/>
                <w:szCs w:val="21"/>
              </w:rPr>
            </w:pPr>
          </w:p>
        </w:tc>
        <w:tc>
          <w:tcPr>
            <w:tcW w:w="35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Calibri"/>
                <w:color w:val="auto"/>
                <w:szCs w:val="21"/>
              </w:rPr>
            </w:pPr>
          </w:p>
        </w:tc>
        <w:tc>
          <w:tcPr>
            <w:tcW w:w="34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Calibri"/>
                <w:color w:val="auto"/>
                <w:szCs w:val="21"/>
              </w:rPr>
            </w:pPr>
          </w:p>
        </w:tc>
        <w:tc>
          <w:tcPr>
            <w:tcW w:w="309"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Calibri"/>
                <w:color w:val="auto"/>
                <w:szCs w:val="21"/>
              </w:rPr>
            </w:pPr>
            <w:r>
              <w:rPr>
                <w:rFonts w:hint="eastAsia" w:ascii="楷体" w:hAnsi="楷体" w:eastAsia="楷体" w:cs="Calibri"/>
                <w:color w:val="auto"/>
                <w:szCs w:val="21"/>
              </w:rPr>
              <w:t>6</w:t>
            </w:r>
          </w:p>
        </w:tc>
        <w:tc>
          <w:tcPr>
            <w:tcW w:w="43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Calibri"/>
                <w:color w:val="auto"/>
                <w:szCs w:val="21"/>
              </w:rPr>
            </w:pPr>
          </w:p>
        </w:tc>
        <w:tc>
          <w:tcPr>
            <w:tcW w:w="10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宋体"/>
                <w:color w:val="auto"/>
                <w:kern w:val="0"/>
                <w:szCs w:val="21"/>
              </w:rPr>
            </w:pPr>
            <w:r>
              <w:rPr>
                <w:rFonts w:hint="eastAsia" w:ascii="楷体" w:hAnsi="楷体" w:eastAsia="楷体" w:cs="宋体"/>
                <w:color w:val="auto"/>
                <w:kern w:val="0"/>
                <w:szCs w:val="21"/>
              </w:rPr>
              <w:t>考查</w:t>
            </w:r>
          </w:p>
        </w:tc>
      </w:tr>
      <w:tr>
        <w:tblPrEx>
          <w:tblCellMar>
            <w:top w:w="15" w:type="dxa"/>
            <w:left w:w="15" w:type="dxa"/>
            <w:bottom w:w="15" w:type="dxa"/>
            <w:right w:w="15" w:type="dxa"/>
          </w:tblCellMar>
        </w:tblPrEx>
        <w:trPr>
          <w:trHeight w:val="20" w:hRule="atLeast"/>
          <w:jc w:val="center"/>
        </w:trPr>
        <w:tc>
          <w:tcPr>
            <w:tcW w:w="930" w:type="dxa"/>
            <w:vMerge w:val="restart"/>
            <w:tcBorders>
              <w:top w:val="single" w:color="000000" w:sz="4" w:space="0"/>
              <w:left w:val="single" w:color="000000" w:sz="4" w:space="0"/>
              <w:right w:val="single" w:color="000000" w:sz="4" w:space="0"/>
            </w:tcBorders>
            <w:vAlign w:val="center"/>
          </w:tcPr>
          <w:p>
            <w:pPr>
              <w:widowControl/>
              <w:jc w:val="center"/>
              <w:textAlignment w:val="center"/>
              <w:rPr>
                <w:rFonts w:cs="宋体"/>
                <w:b/>
                <w:color w:val="auto"/>
                <w:sz w:val="18"/>
                <w:szCs w:val="18"/>
              </w:rPr>
            </w:pPr>
            <w:r>
              <w:rPr>
                <w:rFonts w:hint="eastAsia" w:cs="宋体"/>
                <w:b/>
                <w:color w:val="auto"/>
                <w:kern w:val="0"/>
                <w:sz w:val="18"/>
                <w:szCs w:val="18"/>
              </w:rPr>
              <w:t>实习</w:t>
            </w:r>
          </w:p>
        </w:tc>
        <w:tc>
          <w:tcPr>
            <w:tcW w:w="54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cs="宋体"/>
                <w:color w:val="auto"/>
                <w:kern w:val="0"/>
                <w:sz w:val="18"/>
                <w:szCs w:val="18"/>
              </w:rPr>
            </w:pPr>
            <w:r>
              <w:rPr>
                <w:rFonts w:hint="eastAsia" w:cs="宋体"/>
                <w:color w:val="auto"/>
                <w:kern w:val="0"/>
                <w:sz w:val="18"/>
                <w:szCs w:val="18"/>
              </w:rPr>
              <w:t>35</w:t>
            </w:r>
          </w:p>
        </w:tc>
        <w:tc>
          <w:tcPr>
            <w:tcW w:w="1651"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_GB2312" w:eastAsia="楷体_GB2312"/>
                <w:color w:val="auto"/>
              </w:rPr>
            </w:pPr>
            <w:r>
              <w:rPr>
                <w:rFonts w:hint="eastAsia" w:ascii="楷体_GB2312" w:eastAsia="楷体_GB2312"/>
                <w:color w:val="auto"/>
              </w:rPr>
              <w:t>认识实习</w:t>
            </w:r>
          </w:p>
        </w:tc>
        <w:tc>
          <w:tcPr>
            <w:tcW w:w="679"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_GB2312" w:eastAsia="楷体_GB2312"/>
                <w:color w:val="auto"/>
              </w:rPr>
            </w:pPr>
            <w:r>
              <w:rPr>
                <w:rFonts w:hint="eastAsia" w:ascii="楷体_GB2312" w:eastAsia="楷体_GB2312"/>
                <w:color w:val="auto"/>
              </w:rPr>
              <w:t>216</w:t>
            </w:r>
          </w:p>
        </w:tc>
        <w:tc>
          <w:tcPr>
            <w:tcW w:w="687"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_GB2312" w:eastAsia="楷体_GB2312"/>
                <w:color w:val="auto"/>
              </w:rPr>
            </w:pPr>
          </w:p>
        </w:tc>
        <w:tc>
          <w:tcPr>
            <w:tcW w:w="7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Calibri"/>
                <w:color w:val="auto"/>
                <w:szCs w:val="21"/>
              </w:rPr>
            </w:pPr>
            <w:r>
              <w:rPr>
                <w:rFonts w:hint="eastAsia" w:ascii="楷体" w:hAnsi="楷体" w:eastAsia="楷体" w:cs="Calibri"/>
                <w:color w:val="auto"/>
                <w:kern w:val="0"/>
                <w:szCs w:val="21"/>
              </w:rPr>
              <w:t>216</w:t>
            </w:r>
          </w:p>
        </w:tc>
        <w:tc>
          <w:tcPr>
            <w:tcW w:w="398"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Calibri"/>
                <w:color w:val="auto"/>
                <w:szCs w:val="21"/>
              </w:rPr>
            </w:pPr>
          </w:p>
        </w:tc>
        <w:tc>
          <w:tcPr>
            <w:tcW w:w="370"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Calibri"/>
                <w:color w:val="auto"/>
                <w:szCs w:val="21"/>
              </w:rPr>
            </w:pPr>
          </w:p>
        </w:tc>
        <w:tc>
          <w:tcPr>
            <w:tcW w:w="356"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Calibri"/>
                <w:color w:val="auto"/>
                <w:szCs w:val="21"/>
              </w:rPr>
            </w:pPr>
          </w:p>
        </w:tc>
        <w:tc>
          <w:tcPr>
            <w:tcW w:w="34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Calibri"/>
                <w:color w:val="auto"/>
                <w:szCs w:val="21"/>
              </w:rPr>
            </w:pPr>
          </w:p>
        </w:tc>
        <w:tc>
          <w:tcPr>
            <w:tcW w:w="30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Calibri"/>
                <w:color w:val="auto"/>
                <w:szCs w:val="21"/>
              </w:rPr>
            </w:pPr>
          </w:p>
        </w:tc>
        <w:tc>
          <w:tcPr>
            <w:tcW w:w="43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Calibri"/>
                <w:color w:val="auto"/>
                <w:szCs w:val="21"/>
              </w:rPr>
            </w:pPr>
            <w:r>
              <w:rPr>
                <w:rFonts w:hint="eastAsia" w:ascii="楷体" w:hAnsi="楷体" w:eastAsia="楷体" w:cs="Calibri"/>
                <w:color w:val="auto"/>
                <w:szCs w:val="21"/>
              </w:rPr>
              <w:t>12</w:t>
            </w:r>
          </w:p>
        </w:tc>
        <w:tc>
          <w:tcPr>
            <w:tcW w:w="10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宋体"/>
                <w:color w:val="auto"/>
                <w:szCs w:val="21"/>
              </w:rPr>
            </w:pPr>
            <w:r>
              <w:rPr>
                <w:rFonts w:hint="eastAsia" w:ascii="楷体" w:hAnsi="楷体" w:eastAsia="楷体" w:cs="宋体"/>
                <w:color w:val="auto"/>
                <w:kern w:val="0"/>
                <w:szCs w:val="21"/>
              </w:rPr>
              <w:t>考查</w:t>
            </w:r>
          </w:p>
        </w:tc>
      </w:tr>
      <w:tr>
        <w:tblPrEx>
          <w:tblCellMar>
            <w:top w:w="15" w:type="dxa"/>
            <w:left w:w="15" w:type="dxa"/>
            <w:bottom w:w="15" w:type="dxa"/>
            <w:right w:w="15" w:type="dxa"/>
          </w:tblCellMar>
        </w:tblPrEx>
        <w:trPr>
          <w:trHeight w:val="20" w:hRule="atLeast"/>
          <w:jc w:val="center"/>
        </w:trPr>
        <w:tc>
          <w:tcPr>
            <w:tcW w:w="930" w:type="dxa"/>
            <w:vMerge w:val="continue"/>
            <w:tcBorders>
              <w:left w:val="single" w:color="000000" w:sz="4" w:space="0"/>
              <w:bottom w:val="single" w:color="000000" w:sz="4" w:space="0"/>
              <w:right w:val="single" w:color="000000" w:sz="4" w:space="0"/>
            </w:tcBorders>
            <w:vAlign w:val="center"/>
          </w:tcPr>
          <w:p>
            <w:pPr>
              <w:widowControl/>
              <w:jc w:val="center"/>
              <w:textAlignment w:val="center"/>
              <w:rPr>
                <w:rFonts w:cs="宋体"/>
                <w:b/>
                <w:color w:val="auto"/>
                <w:kern w:val="0"/>
                <w:sz w:val="18"/>
                <w:szCs w:val="18"/>
              </w:rPr>
            </w:pPr>
          </w:p>
        </w:tc>
        <w:tc>
          <w:tcPr>
            <w:tcW w:w="54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cs="宋体"/>
                <w:color w:val="auto"/>
                <w:kern w:val="0"/>
                <w:sz w:val="18"/>
                <w:szCs w:val="18"/>
              </w:rPr>
            </w:pPr>
            <w:r>
              <w:rPr>
                <w:rFonts w:hint="eastAsia" w:cs="宋体"/>
                <w:color w:val="auto"/>
                <w:kern w:val="0"/>
                <w:sz w:val="18"/>
                <w:szCs w:val="18"/>
              </w:rPr>
              <w:t>36</w:t>
            </w:r>
          </w:p>
        </w:tc>
        <w:tc>
          <w:tcPr>
            <w:tcW w:w="1651"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_GB2312" w:eastAsia="楷体_GB2312"/>
                <w:color w:val="auto"/>
              </w:rPr>
            </w:pPr>
            <w:r>
              <w:rPr>
                <w:rFonts w:hint="eastAsia" w:ascii="楷体_GB2312" w:eastAsia="楷体_GB2312"/>
                <w:color w:val="auto"/>
              </w:rPr>
              <w:t>顶岗实习</w:t>
            </w:r>
          </w:p>
        </w:tc>
        <w:tc>
          <w:tcPr>
            <w:tcW w:w="679"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_GB2312" w:eastAsia="楷体_GB2312"/>
                <w:color w:val="auto"/>
              </w:rPr>
            </w:pPr>
            <w:r>
              <w:rPr>
                <w:rFonts w:hint="eastAsia" w:ascii="楷体_GB2312" w:eastAsia="楷体_GB2312"/>
                <w:color w:val="auto"/>
              </w:rPr>
              <w:t>800</w:t>
            </w:r>
          </w:p>
        </w:tc>
        <w:tc>
          <w:tcPr>
            <w:tcW w:w="687"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_GB2312" w:eastAsia="楷体_GB2312"/>
                <w:color w:val="auto"/>
              </w:rPr>
            </w:pPr>
          </w:p>
        </w:tc>
        <w:tc>
          <w:tcPr>
            <w:tcW w:w="7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Calibri"/>
                <w:color w:val="auto"/>
                <w:kern w:val="0"/>
                <w:szCs w:val="21"/>
              </w:rPr>
            </w:pPr>
            <w:r>
              <w:rPr>
                <w:rFonts w:hint="eastAsia" w:ascii="楷体" w:hAnsi="楷体" w:eastAsia="楷体" w:cs="Calibri"/>
                <w:color w:val="auto"/>
                <w:kern w:val="0"/>
                <w:szCs w:val="21"/>
              </w:rPr>
              <w:t>800</w:t>
            </w:r>
          </w:p>
        </w:tc>
        <w:tc>
          <w:tcPr>
            <w:tcW w:w="398"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Calibri"/>
                <w:color w:val="auto"/>
                <w:szCs w:val="21"/>
              </w:rPr>
            </w:pPr>
          </w:p>
        </w:tc>
        <w:tc>
          <w:tcPr>
            <w:tcW w:w="370"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Calibri"/>
                <w:color w:val="auto"/>
                <w:szCs w:val="21"/>
              </w:rPr>
            </w:pPr>
          </w:p>
        </w:tc>
        <w:tc>
          <w:tcPr>
            <w:tcW w:w="356"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Calibri"/>
                <w:color w:val="auto"/>
                <w:szCs w:val="21"/>
              </w:rPr>
            </w:pPr>
          </w:p>
        </w:tc>
        <w:tc>
          <w:tcPr>
            <w:tcW w:w="34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Calibri"/>
                <w:color w:val="auto"/>
                <w:szCs w:val="21"/>
              </w:rPr>
            </w:pPr>
          </w:p>
        </w:tc>
        <w:tc>
          <w:tcPr>
            <w:tcW w:w="30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Calibri"/>
                <w:color w:val="auto"/>
                <w:szCs w:val="21"/>
              </w:rPr>
            </w:pPr>
          </w:p>
        </w:tc>
        <w:tc>
          <w:tcPr>
            <w:tcW w:w="43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Calibri"/>
                <w:color w:val="auto"/>
                <w:kern w:val="0"/>
                <w:szCs w:val="21"/>
              </w:rPr>
            </w:pPr>
            <w:r>
              <w:rPr>
                <w:rFonts w:hint="eastAsia" w:ascii="楷体" w:hAnsi="楷体" w:eastAsia="楷体" w:cs="Calibri"/>
                <w:color w:val="auto"/>
                <w:kern w:val="0"/>
                <w:szCs w:val="21"/>
              </w:rPr>
              <w:t>45</w:t>
            </w:r>
          </w:p>
        </w:tc>
        <w:tc>
          <w:tcPr>
            <w:tcW w:w="10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宋体"/>
                <w:color w:val="auto"/>
                <w:kern w:val="0"/>
                <w:szCs w:val="21"/>
              </w:rPr>
            </w:pPr>
            <w:r>
              <w:rPr>
                <w:rFonts w:hint="eastAsia" w:ascii="楷体" w:hAnsi="楷体" w:eastAsia="楷体" w:cs="宋体"/>
                <w:color w:val="auto"/>
                <w:kern w:val="0"/>
                <w:szCs w:val="21"/>
              </w:rPr>
              <w:t>考查</w:t>
            </w:r>
          </w:p>
        </w:tc>
      </w:tr>
      <w:tr>
        <w:tblPrEx>
          <w:tblCellMar>
            <w:top w:w="15" w:type="dxa"/>
            <w:left w:w="15" w:type="dxa"/>
            <w:bottom w:w="15" w:type="dxa"/>
            <w:right w:w="15" w:type="dxa"/>
          </w:tblCellMar>
        </w:tblPrEx>
        <w:trPr>
          <w:trHeight w:val="20" w:hRule="atLeast"/>
          <w:jc w:val="center"/>
        </w:trPr>
        <w:tc>
          <w:tcPr>
            <w:tcW w:w="93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cs="宋体"/>
                <w:b/>
                <w:color w:val="auto"/>
                <w:sz w:val="18"/>
                <w:szCs w:val="18"/>
              </w:rPr>
            </w:pPr>
            <w:r>
              <w:rPr>
                <w:rFonts w:hint="eastAsia" w:cs="宋体"/>
                <w:b/>
                <w:color w:val="auto"/>
                <w:kern w:val="0"/>
                <w:sz w:val="18"/>
                <w:szCs w:val="18"/>
              </w:rPr>
              <w:t>小计</w:t>
            </w:r>
          </w:p>
        </w:tc>
        <w:tc>
          <w:tcPr>
            <w:tcW w:w="545" w:type="dxa"/>
            <w:tcBorders>
              <w:top w:val="single" w:color="000000" w:sz="4" w:space="0"/>
              <w:left w:val="single" w:color="000000" w:sz="4" w:space="0"/>
              <w:bottom w:val="single" w:color="000000" w:sz="4" w:space="0"/>
              <w:right w:val="single" w:color="000000" w:sz="4" w:space="0"/>
            </w:tcBorders>
            <w:vAlign w:val="center"/>
          </w:tcPr>
          <w:p>
            <w:pPr>
              <w:jc w:val="center"/>
              <w:rPr>
                <w:rFonts w:cs="宋体"/>
                <w:b/>
                <w:color w:val="auto"/>
                <w:sz w:val="18"/>
                <w:szCs w:val="18"/>
              </w:rPr>
            </w:pPr>
          </w:p>
        </w:tc>
        <w:tc>
          <w:tcPr>
            <w:tcW w:w="1651"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b/>
                <w:color w:val="auto"/>
                <w:szCs w:val="21"/>
              </w:rPr>
            </w:pPr>
          </w:p>
        </w:tc>
        <w:tc>
          <w:tcPr>
            <w:tcW w:w="6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宋体"/>
                <w:b/>
                <w:color w:val="auto"/>
                <w:szCs w:val="21"/>
              </w:rPr>
            </w:pPr>
            <w:r>
              <w:rPr>
                <w:rFonts w:hint="eastAsia" w:ascii="楷体" w:hAnsi="楷体" w:eastAsia="楷体" w:cs="宋体"/>
                <w:b/>
                <w:color w:val="auto"/>
                <w:szCs w:val="21"/>
              </w:rPr>
              <w:t>4202</w:t>
            </w:r>
          </w:p>
        </w:tc>
        <w:tc>
          <w:tcPr>
            <w:tcW w:w="6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宋体"/>
                <w:b/>
                <w:color w:val="auto"/>
                <w:szCs w:val="21"/>
              </w:rPr>
            </w:pPr>
            <w:r>
              <w:rPr>
                <w:rFonts w:hint="eastAsia" w:ascii="楷体" w:hAnsi="楷体" w:eastAsia="楷体" w:cs="宋体"/>
                <w:b/>
                <w:color w:val="auto"/>
                <w:szCs w:val="21"/>
              </w:rPr>
              <w:t>2013</w:t>
            </w:r>
          </w:p>
        </w:tc>
        <w:tc>
          <w:tcPr>
            <w:tcW w:w="7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宋体"/>
                <w:b/>
                <w:color w:val="auto"/>
                <w:szCs w:val="21"/>
              </w:rPr>
            </w:pPr>
            <w:r>
              <w:rPr>
                <w:rFonts w:hint="eastAsia" w:ascii="楷体" w:hAnsi="楷体" w:eastAsia="楷体" w:cs="宋体"/>
                <w:b/>
                <w:color w:val="auto"/>
                <w:szCs w:val="21"/>
              </w:rPr>
              <w:t>2189</w:t>
            </w:r>
          </w:p>
        </w:tc>
        <w:tc>
          <w:tcPr>
            <w:tcW w:w="39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宋体"/>
                <w:b/>
                <w:color w:val="auto"/>
                <w:szCs w:val="21"/>
              </w:rPr>
            </w:pPr>
            <w:r>
              <w:rPr>
                <w:rFonts w:hint="eastAsia" w:ascii="楷体" w:hAnsi="楷体" w:eastAsia="楷体" w:cs="宋体"/>
                <w:b/>
                <w:color w:val="auto"/>
                <w:szCs w:val="21"/>
              </w:rPr>
              <w:t>37</w:t>
            </w:r>
          </w:p>
        </w:tc>
        <w:tc>
          <w:tcPr>
            <w:tcW w:w="37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宋体"/>
                <w:b/>
                <w:color w:val="auto"/>
                <w:szCs w:val="21"/>
              </w:rPr>
            </w:pPr>
            <w:r>
              <w:rPr>
                <w:rFonts w:hint="eastAsia" w:ascii="楷体" w:hAnsi="楷体" w:eastAsia="楷体" w:cs="宋体"/>
                <w:b/>
                <w:color w:val="auto"/>
                <w:szCs w:val="21"/>
              </w:rPr>
              <w:t>37</w:t>
            </w:r>
          </w:p>
        </w:tc>
        <w:tc>
          <w:tcPr>
            <w:tcW w:w="35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宋体"/>
                <w:b/>
                <w:color w:val="auto"/>
                <w:szCs w:val="21"/>
              </w:rPr>
            </w:pPr>
            <w:r>
              <w:rPr>
                <w:rFonts w:hint="eastAsia" w:ascii="楷体" w:hAnsi="楷体" w:eastAsia="楷体" w:cs="宋体"/>
                <w:b/>
                <w:color w:val="auto"/>
                <w:szCs w:val="21"/>
              </w:rPr>
              <w:t>37</w:t>
            </w:r>
          </w:p>
        </w:tc>
        <w:tc>
          <w:tcPr>
            <w:tcW w:w="34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宋体"/>
                <w:b/>
                <w:color w:val="auto"/>
                <w:szCs w:val="21"/>
              </w:rPr>
            </w:pPr>
            <w:r>
              <w:rPr>
                <w:rFonts w:hint="eastAsia" w:ascii="楷体" w:hAnsi="楷体" w:eastAsia="楷体" w:cs="宋体"/>
                <w:b/>
                <w:color w:val="auto"/>
                <w:szCs w:val="21"/>
              </w:rPr>
              <w:t>37</w:t>
            </w:r>
          </w:p>
        </w:tc>
        <w:tc>
          <w:tcPr>
            <w:tcW w:w="30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宋体"/>
                <w:b/>
                <w:color w:val="auto"/>
                <w:szCs w:val="21"/>
              </w:rPr>
            </w:pPr>
            <w:r>
              <w:rPr>
                <w:rFonts w:hint="eastAsia" w:ascii="楷体" w:hAnsi="楷体" w:eastAsia="楷体" w:cs="宋体"/>
                <w:b/>
                <w:color w:val="auto"/>
                <w:szCs w:val="21"/>
              </w:rPr>
              <w:t>35</w:t>
            </w:r>
          </w:p>
        </w:tc>
        <w:tc>
          <w:tcPr>
            <w:tcW w:w="43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宋体"/>
                <w:b/>
                <w:color w:val="auto"/>
                <w:szCs w:val="21"/>
              </w:rPr>
            </w:pPr>
            <w:r>
              <w:rPr>
                <w:rFonts w:hint="eastAsia" w:ascii="楷体" w:hAnsi="楷体" w:eastAsia="楷体" w:cs="宋体"/>
                <w:b/>
                <w:color w:val="auto"/>
                <w:szCs w:val="21"/>
              </w:rPr>
              <w:t>57</w:t>
            </w:r>
          </w:p>
        </w:tc>
        <w:tc>
          <w:tcPr>
            <w:tcW w:w="101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Calibri"/>
                <w:b/>
                <w:color w:val="auto"/>
                <w:szCs w:val="21"/>
              </w:rPr>
            </w:pPr>
          </w:p>
        </w:tc>
      </w:tr>
    </w:tbl>
    <w:p>
      <w:pPr>
        <w:widowControl/>
        <w:jc w:val="left"/>
        <w:textAlignment w:val="center"/>
        <w:rPr>
          <w:rFonts w:ascii="Calibri" w:hAnsi="Calibri" w:cs="Calibri"/>
          <w:color w:val="auto"/>
          <w:kern w:val="0"/>
          <w:sz w:val="18"/>
          <w:szCs w:val="18"/>
        </w:rPr>
      </w:pPr>
      <w:r>
        <w:rPr>
          <w:rFonts w:hint="eastAsia" w:ascii="Calibri" w:hAnsi="Calibri" w:cs="Calibri"/>
          <w:color w:val="auto"/>
          <w:kern w:val="0"/>
          <w:sz w:val="18"/>
          <w:szCs w:val="18"/>
        </w:rPr>
        <w:t>注：学生取得该专业相关资格证书，按不同等级，经专业评定，可抵6-12学分。</w:t>
      </w:r>
    </w:p>
    <w:p>
      <w:pPr>
        <w:overflowPunct w:val="0"/>
        <w:jc w:val="left"/>
        <w:rPr>
          <w:rFonts w:ascii="仿宋_GB2312" w:eastAsia="仿宋_GB2312"/>
          <w:sz w:val="28"/>
          <w:szCs w:val="28"/>
        </w:rPr>
      </w:pPr>
    </w:p>
    <w:p>
      <w:pPr>
        <w:overflowPunct w:val="0"/>
        <w:jc w:val="left"/>
        <w:rPr>
          <w:rFonts w:ascii="仿宋_GB2312" w:eastAsia="仿宋_GB2312"/>
          <w:sz w:val="28"/>
          <w:szCs w:val="28"/>
        </w:rPr>
      </w:pPr>
    </w:p>
    <w:p>
      <w:pPr>
        <w:overflowPunct w:val="0"/>
        <w:jc w:val="left"/>
        <w:rPr>
          <w:rFonts w:ascii="仿宋_GB2312" w:eastAsia="仿宋_GB2312"/>
          <w:sz w:val="28"/>
          <w:szCs w:val="28"/>
        </w:rPr>
      </w:pPr>
    </w:p>
    <w:p>
      <w:pPr>
        <w:overflowPunct w:val="0"/>
        <w:jc w:val="left"/>
        <w:rPr>
          <w:rFonts w:ascii="仿宋_GB2312" w:eastAsia="仿宋_GB2312"/>
          <w:sz w:val="28"/>
          <w:szCs w:val="28"/>
        </w:rPr>
      </w:pPr>
    </w:p>
    <w:p>
      <w:pPr>
        <w:overflowPunct w:val="0"/>
        <w:jc w:val="left"/>
        <w:rPr>
          <w:rFonts w:ascii="仿宋_GB2312" w:eastAsia="仿宋_GB2312"/>
          <w:sz w:val="28"/>
          <w:szCs w:val="28"/>
        </w:rPr>
      </w:pPr>
    </w:p>
    <w:p>
      <w:pPr>
        <w:overflowPunct w:val="0"/>
        <w:jc w:val="left"/>
        <w:rPr>
          <w:rFonts w:ascii="仿宋_GB2312" w:eastAsia="仿宋_GB2312"/>
          <w:sz w:val="28"/>
          <w:szCs w:val="28"/>
        </w:rPr>
      </w:pPr>
    </w:p>
    <w:p>
      <w:pPr>
        <w:overflowPunct w:val="0"/>
        <w:jc w:val="left"/>
        <w:rPr>
          <w:rFonts w:ascii="仿宋_GB2312" w:eastAsia="仿宋_GB2312"/>
          <w:sz w:val="28"/>
          <w:szCs w:val="28"/>
        </w:rPr>
      </w:pPr>
    </w:p>
    <w:p>
      <w:pPr>
        <w:overflowPunct w:val="0"/>
        <w:rPr>
          <w:rFonts w:ascii="仿宋_GB2312" w:eastAsia="仿宋_GB2312"/>
          <w:sz w:val="30"/>
          <w:szCs w:val="30"/>
        </w:rPr>
      </w:pPr>
    </w:p>
    <w:p>
      <w:pPr>
        <w:overflowPunct w:val="0"/>
        <w:adjustRightInd w:val="0"/>
        <w:snapToGrid w:val="0"/>
        <w:jc w:val="both"/>
        <w:rPr>
          <w:rFonts w:hint="eastAsia" w:ascii="仿宋_GB2312" w:eastAsia="仿宋_GB2312"/>
          <w:sz w:val="28"/>
          <w:szCs w:val="28"/>
        </w:rPr>
      </w:pPr>
    </w:p>
    <w:p>
      <w:pPr>
        <w:overflowPunct w:val="0"/>
        <w:adjustRightInd w:val="0"/>
        <w:snapToGrid w:val="0"/>
        <w:jc w:val="both"/>
        <w:rPr>
          <w:rFonts w:hint="eastAsia" w:ascii="仿宋_GB2312" w:eastAsia="仿宋_GB2312"/>
          <w:sz w:val="28"/>
          <w:szCs w:val="28"/>
        </w:rPr>
      </w:pPr>
    </w:p>
    <w:p>
      <w:pPr>
        <w:overflowPunct w:val="0"/>
        <w:adjustRightInd w:val="0"/>
        <w:snapToGrid w:val="0"/>
        <w:jc w:val="both"/>
        <w:rPr>
          <w:rFonts w:hint="eastAsia" w:ascii="仿宋_GB2312" w:eastAsia="仿宋_GB2312"/>
          <w:sz w:val="28"/>
          <w:szCs w:val="28"/>
        </w:rPr>
      </w:pPr>
    </w:p>
    <w:p>
      <w:pPr>
        <w:overflowPunct w:val="0"/>
        <w:adjustRightInd w:val="0"/>
        <w:snapToGrid w:val="0"/>
        <w:jc w:val="both"/>
        <w:rPr>
          <w:rFonts w:hint="eastAsia" w:ascii="仿宋_GB2312" w:eastAsia="仿宋_GB2312"/>
          <w:sz w:val="28"/>
          <w:szCs w:val="28"/>
        </w:rPr>
      </w:pPr>
    </w:p>
    <w:p>
      <w:pPr>
        <w:overflowPunct w:val="0"/>
        <w:adjustRightInd w:val="0"/>
        <w:snapToGrid w:val="0"/>
        <w:jc w:val="center"/>
        <w:rPr>
          <w:rFonts w:hint="eastAsia" w:ascii="方正小标宋简体" w:eastAsia="方正小标宋简体" w:cs="宋体"/>
          <w:sz w:val="44"/>
          <w:szCs w:val="44"/>
        </w:rPr>
      </w:pPr>
      <w:r>
        <w:rPr>
          <w:rFonts w:hint="eastAsia" w:ascii="方正小标宋简体" w:eastAsia="方正小标宋简体" w:cs="宋体"/>
          <w:sz w:val="44"/>
          <w:szCs w:val="44"/>
          <w:lang w:val="en-US" w:eastAsia="zh-CN"/>
        </w:rPr>
        <w:t>民权县职业教育培训</w:t>
      </w:r>
      <w:r>
        <w:rPr>
          <w:rFonts w:hint="eastAsia" w:ascii="方正小标宋简体" w:eastAsia="方正小标宋简体" w:cs="宋体"/>
          <w:sz w:val="44"/>
          <w:szCs w:val="44"/>
        </w:rPr>
        <w:t>中心</w:t>
      </w:r>
    </w:p>
    <w:p>
      <w:pPr>
        <w:overflowPunct w:val="0"/>
        <w:adjustRightInd w:val="0"/>
        <w:snapToGrid w:val="0"/>
        <w:jc w:val="center"/>
        <w:rPr>
          <w:rFonts w:cs="宋体"/>
          <w:sz w:val="44"/>
          <w:szCs w:val="44"/>
        </w:rPr>
      </w:pPr>
      <w:r>
        <w:rPr>
          <w:rFonts w:hint="eastAsia" w:ascii="方正小标宋简体" w:eastAsia="方正小标宋简体" w:cs="宋体"/>
          <w:sz w:val="44"/>
          <w:szCs w:val="44"/>
          <w:lang w:val="en-US" w:eastAsia="zh-CN"/>
        </w:rPr>
        <w:t>幼儿保育专业人</w:t>
      </w:r>
      <w:r>
        <w:rPr>
          <w:rFonts w:hint="eastAsia" w:ascii="方正小标宋简体" w:eastAsia="方正小标宋简体" w:cs="宋体"/>
          <w:sz w:val="44"/>
          <w:szCs w:val="44"/>
        </w:rPr>
        <w:t>才培养方案</w:t>
      </w:r>
    </w:p>
    <w:p>
      <w:pPr>
        <w:overflowPunct w:val="0"/>
        <w:ind w:firstLine="640" w:firstLineChars="200"/>
        <w:rPr>
          <w:rFonts w:eastAsia="黑体"/>
          <w:sz w:val="32"/>
          <w:szCs w:val="32"/>
        </w:rPr>
      </w:pPr>
      <w:r>
        <w:rPr>
          <w:rFonts w:hint="eastAsia" w:ascii="黑体" w:hAnsi="黑体" w:eastAsia="黑体"/>
          <w:sz w:val="32"/>
          <w:szCs w:val="32"/>
        </w:rPr>
        <w:t>一、专业名称及代码</w:t>
      </w:r>
    </w:p>
    <w:p>
      <w:pPr>
        <w:overflowPunct w:val="0"/>
        <w:ind w:firstLine="600" w:firstLineChars="200"/>
        <w:rPr>
          <w:rFonts w:ascii="仿宋_GB2312" w:hAnsi="仿宋_GB2312" w:eastAsia="仿宋_GB2312" w:cs="仿宋_GB2312"/>
          <w:color w:val="FF0000"/>
          <w:sz w:val="30"/>
          <w:szCs w:val="30"/>
        </w:rPr>
      </w:pPr>
      <w:r>
        <w:rPr>
          <w:rFonts w:hint="eastAsia" w:ascii="仿宋_GB2312" w:hAnsi="仿宋_GB2312" w:eastAsia="仿宋_GB2312" w:cs="仿宋_GB2312"/>
          <w:color w:val="auto"/>
          <w:sz w:val="30"/>
          <w:szCs w:val="30"/>
          <w:lang w:val="en-US" w:eastAsia="zh-CN"/>
        </w:rPr>
        <w:t>幼儿保育专业</w:t>
      </w:r>
      <w:r>
        <w:rPr>
          <w:rFonts w:hint="eastAsia" w:ascii="仿宋_GB2312" w:hAnsi="仿宋_GB2312" w:eastAsia="仿宋_GB2312" w:cs="仿宋_GB2312"/>
          <w:color w:val="auto"/>
          <w:sz w:val="30"/>
          <w:szCs w:val="30"/>
        </w:rPr>
        <w:t>（</w:t>
      </w:r>
      <w:r>
        <w:rPr>
          <w:rFonts w:hint="eastAsia" w:ascii="仿宋_GB2312" w:hAnsi="仿宋_GB2312" w:eastAsia="仿宋_GB2312" w:cs="仿宋_GB2312"/>
          <w:color w:val="auto"/>
          <w:sz w:val="30"/>
          <w:szCs w:val="30"/>
          <w:lang w:val="en-US" w:eastAsia="zh-CN"/>
        </w:rPr>
        <w:t>770101</w:t>
      </w:r>
      <w:r>
        <w:rPr>
          <w:rFonts w:hint="eastAsia" w:ascii="仿宋_GB2312" w:hAnsi="仿宋_GB2312" w:eastAsia="仿宋_GB2312" w:cs="仿宋_GB2312"/>
          <w:color w:val="auto"/>
          <w:sz w:val="30"/>
          <w:szCs w:val="30"/>
        </w:rPr>
        <w:t>）</w:t>
      </w:r>
    </w:p>
    <w:p>
      <w:pPr>
        <w:overflowPunct w:val="0"/>
        <w:ind w:firstLine="640" w:firstLineChars="200"/>
        <w:rPr>
          <w:rFonts w:hint="eastAsia" w:ascii="黑体" w:hAnsi="黑体" w:eastAsia="黑体"/>
          <w:sz w:val="32"/>
          <w:szCs w:val="32"/>
        </w:rPr>
      </w:pPr>
      <w:r>
        <w:rPr>
          <w:rFonts w:hint="eastAsia" w:ascii="黑体" w:hAnsi="黑体" w:eastAsia="黑体"/>
          <w:sz w:val="32"/>
          <w:szCs w:val="32"/>
        </w:rPr>
        <w:t>二、入学要求</w:t>
      </w:r>
    </w:p>
    <w:p>
      <w:pPr>
        <w:overflowPunct w:val="0"/>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初中毕业生或同等学力者</w:t>
      </w:r>
    </w:p>
    <w:p>
      <w:pPr>
        <w:overflowPunct w:val="0"/>
        <w:ind w:firstLine="640" w:firstLineChars="200"/>
        <w:rPr>
          <w:rFonts w:hint="eastAsia" w:ascii="黑体" w:hAnsi="黑体" w:eastAsia="黑体"/>
          <w:sz w:val="32"/>
          <w:szCs w:val="32"/>
        </w:rPr>
      </w:pPr>
      <w:r>
        <w:rPr>
          <w:rFonts w:hint="eastAsia" w:ascii="黑体" w:hAnsi="黑体" w:eastAsia="黑体"/>
          <w:sz w:val="32"/>
          <w:szCs w:val="32"/>
        </w:rPr>
        <w:t>三、修业年限</w:t>
      </w:r>
    </w:p>
    <w:p>
      <w:pPr>
        <w:overflowPunct w:val="0"/>
        <w:ind w:firstLine="600" w:firstLineChars="200"/>
        <w:rPr>
          <w:rFonts w:ascii="仿宋_GB2312" w:eastAsia="仿宋_GB2312"/>
          <w:sz w:val="30"/>
          <w:szCs w:val="30"/>
        </w:rPr>
      </w:pPr>
      <w:r>
        <w:rPr>
          <w:rFonts w:hint="eastAsia" w:ascii="仿宋_GB2312" w:eastAsia="仿宋_GB2312"/>
          <w:sz w:val="30"/>
          <w:szCs w:val="30"/>
        </w:rPr>
        <w:t>三年</w:t>
      </w:r>
    </w:p>
    <w:p>
      <w:pPr>
        <w:overflowPunct w:val="0"/>
        <w:ind w:firstLine="640" w:firstLineChars="200"/>
        <w:rPr>
          <w:rFonts w:hint="eastAsia" w:ascii="黑体" w:hAnsi="黑体" w:eastAsia="黑体"/>
          <w:sz w:val="32"/>
          <w:szCs w:val="32"/>
        </w:rPr>
      </w:pPr>
      <w:r>
        <w:rPr>
          <w:rFonts w:hint="eastAsia" w:ascii="黑体" w:hAnsi="黑体" w:eastAsia="黑体"/>
          <w:sz w:val="32"/>
          <w:szCs w:val="32"/>
        </w:rPr>
        <w:t>四、职业面向</w:t>
      </w:r>
    </w:p>
    <w:p>
      <w:pPr>
        <w:spacing w:beforeLines="50" w:line="360" w:lineRule="auto"/>
        <w:ind w:firstLine="600" w:firstLineChars="200"/>
        <w:rPr>
          <w:rFonts w:ascii="仿宋_GB2312" w:hAnsi="仿宋_GB2312" w:eastAsia="仿宋_GB2312" w:cs="仿宋_GB2312"/>
          <w:color w:val="auto"/>
          <w:sz w:val="30"/>
          <w:szCs w:val="30"/>
        </w:rPr>
      </w:pPr>
      <w:r>
        <w:rPr>
          <w:rFonts w:hint="eastAsia" w:ascii="仿宋_GB2312" w:hAnsi="仿宋_GB2312" w:eastAsia="仿宋_GB2312" w:cs="仿宋_GB2312"/>
          <w:sz w:val="30"/>
          <w:szCs w:val="30"/>
        </w:rPr>
        <w:t>本专业属于</w:t>
      </w:r>
      <w:r>
        <w:rPr>
          <w:rFonts w:hint="eastAsia" w:ascii="仿宋_GB2312" w:hAnsi="仿宋_GB2312" w:eastAsia="仿宋_GB2312" w:cs="仿宋_GB2312"/>
          <w:sz w:val="30"/>
          <w:szCs w:val="30"/>
          <w:lang w:val="en-US" w:eastAsia="zh-CN"/>
        </w:rPr>
        <w:t>教育与体育大类</w:t>
      </w:r>
      <w:r>
        <w:rPr>
          <w:rFonts w:hint="eastAsia" w:ascii="仿宋_GB2312" w:hAnsi="仿宋_GB2312" w:eastAsia="仿宋_GB2312" w:cs="仿宋_GB2312"/>
          <w:color w:val="auto"/>
          <w:sz w:val="30"/>
          <w:szCs w:val="30"/>
        </w:rPr>
        <w:t>（</w:t>
      </w:r>
      <w:r>
        <w:rPr>
          <w:rFonts w:hint="eastAsia" w:ascii="仿宋_GB2312" w:hAnsi="仿宋_GB2312" w:eastAsia="仿宋_GB2312" w:cs="仿宋_GB2312"/>
          <w:color w:val="auto"/>
          <w:sz w:val="30"/>
          <w:szCs w:val="30"/>
          <w:lang w:val="en-US" w:eastAsia="zh-CN"/>
        </w:rPr>
        <w:t>代码77</w:t>
      </w:r>
      <w:r>
        <w:rPr>
          <w:rFonts w:hint="eastAsia" w:ascii="仿宋_GB2312" w:hAnsi="仿宋_GB2312" w:eastAsia="仿宋_GB2312" w:cs="仿宋_GB2312"/>
          <w:color w:val="auto"/>
          <w:sz w:val="30"/>
          <w:szCs w:val="30"/>
        </w:rPr>
        <w:t>），主要就业</w:t>
      </w:r>
      <w:r>
        <w:rPr>
          <w:rFonts w:hint="eastAsia" w:ascii="仿宋_GB2312" w:hAnsi="仿宋_GB2312" w:eastAsia="仿宋_GB2312" w:cs="仿宋_GB2312"/>
          <w:color w:val="auto"/>
          <w:sz w:val="30"/>
          <w:szCs w:val="30"/>
          <w:lang w:val="en-US" w:eastAsia="zh-CN"/>
        </w:rPr>
        <w:t>岗位是保育师职业，幼儿保育、生活照护、幼儿安全健康照护、幼儿早期发展支持</w:t>
      </w:r>
      <w:r>
        <w:rPr>
          <w:rFonts w:hint="eastAsia" w:ascii="仿宋_GB2312" w:hAnsi="仿宋_GB2312" w:eastAsia="仿宋_GB2312" w:cs="仿宋_GB2312"/>
          <w:color w:val="auto"/>
          <w:sz w:val="30"/>
          <w:szCs w:val="30"/>
        </w:rPr>
        <w:t>等</w:t>
      </w:r>
      <w:r>
        <w:rPr>
          <w:rFonts w:hint="eastAsia" w:ascii="仿宋_GB2312" w:hAnsi="仿宋_GB2312" w:eastAsia="仿宋_GB2312" w:cs="仿宋_GB2312"/>
          <w:color w:val="auto"/>
          <w:sz w:val="30"/>
          <w:szCs w:val="30"/>
          <w:lang w:val="en-US" w:eastAsia="zh-CN"/>
        </w:rPr>
        <w:t>岗位（群）</w:t>
      </w:r>
      <w:r>
        <w:rPr>
          <w:rFonts w:hint="eastAsia" w:ascii="仿宋_GB2312" w:hAnsi="仿宋_GB2312" w:eastAsia="仿宋_GB2312" w:cs="仿宋_GB2312"/>
          <w:color w:val="auto"/>
          <w:sz w:val="30"/>
          <w:szCs w:val="30"/>
        </w:rPr>
        <w:t>。</w:t>
      </w:r>
    </w:p>
    <w:tbl>
      <w:tblPr>
        <w:tblStyle w:val="14"/>
        <w:tblW w:w="860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2"/>
        <w:gridCol w:w="1900"/>
        <w:gridCol w:w="3165"/>
        <w:gridCol w:w="28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jc w:val="center"/>
        </w:trPr>
        <w:tc>
          <w:tcPr>
            <w:tcW w:w="672" w:type="dxa"/>
          </w:tcPr>
          <w:p>
            <w:pPr>
              <w:spacing w:line="560" w:lineRule="exact"/>
              <w:jc w:val="center"/>
              <w:rPr>
                <w:b/>
                <w:bCs/>
                <w:color w:val="auto"/>
                <w:szCs w:val="21"/>
              </w:rPr>
            </w:pPr>
            <w:r>
              <w:rPr>
                <w:b/>
                <w:bCs/>
                <w:color w:val="auto"/>
                <w:szCs w:val="21"/>
              </w:rPr>
              <w:t>序号</w:t>
            </w:r>
          </w:p>
        </w:tc>
        <w:tc>
          <w:tcPr>
            <w:tcW w:w="1900" w:type="dxa"/>
          </w:tcPr>
          <w:p>
            <w:pPr>
              <w:spacing w:line="560" w:lineRule="exact"/>
              <w:jc w:val="center"/>
              <w:rPr>
                <w:b/>
                <w:bCs/>
                <w:color w:val="auto"/>
                <w:szCs w:val="21"/>
              </w:rPr>
            </w:pPr>
            <w:r>
              <w:rPr>
                <w:b/>
                <w:bCs/>
                <w:color w:val="auto"/>
                <w:szCs w:val="21"/>
              </w:rPr>
              <w:t>对应职业（岗位）</w:t>
            </w:r>
          </w:p>
        </w:tc>
        <w:tc>
          <w:tcPr>
            <w:tcW w:w="3165" w:type="dxa"/>
          </w:tcPr>
          <w:p>
            <w:pPr>
              <w:spacing w:line="560" w:lineRule="exact"/>
              <w:jc w:val="center"/>
              <w:rPr>
                <w:b/>
                <w:bCs/>
                <w:color w:val="auto"/>
                <w:szCs w:val="21"/>
              </w:rPr>
            </w:pPr>
            <w:r>
              <w:rPr>
                <w:b/>
                <w:bCs/>
                <w:color w:val="auto"/>
                <w:szCs w:val="21"/>
              </w:rPr>
              <w:t>职业资格证书举例</w:t>
            </w:r>
          </w:p>
        </w:tc>
        <w:tc>
          <w:tcPr>
            <w:tcW w:w="2870" w:type="dxa"/>
          </w:tcPr>
          <w:p>
            <w:pPr>
              <w:spacing w:line="560" w:lineRule="exact"/>
              <w:jc w:val="center"/>
              <w:rPr>
                <w:b/>
                <w:bCs/>
                <w:color w:val="auto"/>
                <w:szCs w:val="21"/>
              </w:rPr>
            </w:pPr>
            <w:r>
              <w:rPr>
                <w:b/>
                <w:bCs/>
                <w:color w:val="auto"/>
                <w:szCs w:val="21"/>
              </w:rPr>
              <w:t>专业（技能）方向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672" w:type="dxa"/>
            <w:vAlign w:val="center"/>
          </w:tcPr>
          <w:p>
            <w:pPr>
              <w:jc w:val="center"/>
              <w:rPr>
                <w:rFonts w:ascii="楷体" w:hAnsi="楷体" w:eastAsia="楷体"/>
                <w:bCs/>
                <w:color w:val="auto"/>
                <w:sz w:val="22"/>
                <w:szCs w:val="21"/>
              </w:rPr>
            </w:pPr>
            <w:r>
              <w:rPr>
                <w:rFonts w:ascii="楷体" w:hAnsi="楷体" w:eastAsia="楷体"/>
                <w:bCs/>
                <w:color w:val="auto"/>
                <w:sz w:val="22"/>
                <w:szCs w:val="21"/>
              </w:rPr>
              <w:t>1</w:t>
            </w:r>
          </w:p>
        </w:tc>
        <w:tc>
          <w:tcPr>
            <w:tcW w:w="1900" w:type="dxa"/>
            <w:vAlign w:val="top"/>
          </w:tcPr>
          <w:p>
            <w:pPr>
              <w:pStyle w:val="10"/>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leftChars="0" w:right="0" w:rightChars="0"/>
              <w:jc w:val="center"/>
              <w:rPr>
                <w:rFonts w:hint="eastAsia" w:ascii="楷体" w:hAnsi="楷体" w:eastAsia="楷体" w:cs="楷体"/>
                <w:bCs/>
                <w:color w:val="auto"/>
                <w:sz w:val="22"/>
                <w:szCs w:val="22"/>
                <w:lang w:eastAsia="zh-CN"/>
              </w:rPr>
            </w:pPr>
            <w:r>
              <w:rPr>
                <w:rFonts w:hint="eastAsia" w:ascii="楷体" w:hAnsi="楷体" w:eastAsia="楷体" w:cs="楷体"/>
                <w:i w:val="0"/>
                <w:caps w:val="0"/>
                <w:color w:val="52575B"/>
                <w:spacing w:val="23"/>
                <w:sz w:val="22"/>
                <w:szCs w:val="22"/>
              </w:rPr>
              <w:t>幼儿园保育员</w:t>
            </w:r>
          </w:p>
        </w:tc>
        <w:tc>
          <w:tcPr>
            <w:tcW w:w="3165" w:type="dxa"/>
            <w:vAlign w:val="top"/>
          </w:tcPr>
          <w:p>
            <w:pPr>
              <w:pStyle w:val="10"/>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leftChars="0" w:right="0" w:rightChars="0"/>
              <w:jc w:val="center"/>
              <w:rPr>
                <w:rFonts w:hint="eastAsia" w:ascii="楷体" w:hAnsi="楷体" w:eastAsia="楷体" w:cs="楷体"/>
                <w:bCs/>
                <w:color w:val="auto"/>
                <w:sz w:val="22"/>
                <w:szCs w:val="22"/>
                <w:lang w:val="en-US" w:eastAsia="zh-CN"/>
              </w:rPr>
            </w:pPr>
            <w:r>
              <w:rPr>
                <w:rFonts w:hint="eastAsia" w:ascii="楷体" w:hAnsi="楷体" w:eastAsia="楷体" w:cs="楷体"/>
                <w:i w:val="0"/>
                <w:caps w:val="0"/>
                <w:color w:val="52575B"/>
                <w:spacing w:val="23"/>
                <w:sz w:val="22"/>
                <w:szCs w:val="22"/>
              </w:rPr>
              <w:t>保育员（中级）</w:t>
            </w:r>
          </w:p>
        </w:tc>
        <w:tc>
          <w:tcPr>
            <w:tcW w:w="2870" w:type="dxa"/>
            <w:vAlign w:val="center"/>
          </w:tcPr>
          <w:p>
            <w:pPr>
              <w:jc w:val="center"/>
              <w:rPr>
                <w:rFonts w:hint="default" w:ascii="楷体" w:hAnsi="楷体" w:eastAsia="楷体"/>
                <w:bCs/>
                <w:color w:val="auto"/>
                <w:sz w:val="22"/>
                <w:szCs w:val="21"/>
                <w:lang w:val="en-US" w:eastAsia="zh-CN"/>
              </w:rPr>
            </w:pPr>
            <w:r>
              <w:rPr>
                <w:rFonts w:hint="eastAsia" w:ascii="楷体" w:hAnsi="楷体" w:eastAsia="楷体"/>
                <w:bCs/>
                <w:color w:val="auto"/>
                <w:sz w:val="22"/>
                <w:szCs w:val="21"/>
                <w:lang w:val="en-US" w:eastAsia="zh-CN"/>
              </w:rPr>
              <w:t>幼儿的照顾和教育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672" w:type="dxa"/>
            <w:vAlign w:val="center"/>
          </w:tcPr>
          <w:p>
            <w:pPr>
              <w:jc w:val="center"/>
              <w:rPr>
                <w:rFonts w:ascii="楷体" w:hAnsi="楷体" w:eastAsia="楷体"/>
                <w:bCs/>
                <w:color w:val="auto"/>
                <w:sz w:val="22"/>
                <w:szCs w:val="21"/>
              </w:rPr>
            </w:pPr>
            <w:r>
              <w:rPr>
                <w:rFonts w:ascii="楷体" w:hAnsi="楷体" w:eastAsia="楷体"/>
                <w:bCs/>
                <w:color w:val="auto"/>
                <w:sz w:val="22"/>
                <w:szCs w:val="21"/>
              </w:rPr>
              <w:t>2</w:t>
            </w:r>
          </w:p>
        </w:tc>
        <w:tc>
          <w:tcPr>
            <w:tcW w:w="1900" w:type="dxa"/>
            <w:vAlign w:val="top"/>
          </w:tcPr>
          <w:p>
            <w:pPr>
              <w:pStyle w:val="10"/>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leftChars="0" w:right="0" w:rightChars="0"/>
              <w:jc w:val="center"/>
              <w:rPr>
                <w:rFonts w:hint="eastAsia" w:ascii="楷体" w:hAnsi="楷体" w:eastAsia="楷体" w:cs="楷体"/>
                <w:bCs/>
                <w:color w:val="auto"/>
                <w:sz w:val="22"/>
                <w:szCs w:val="22"/>
                <w:lang w:eastAsia="zh-CN"/>
              </w:rPr>
            </w:pPr>
            <w:r>
              <w:rPr>
                <w:rFonts w:hint="eastAsia" w:ascii="楷体" w:hAnsi="楷体" w:eastAsia="楷体" w:cs="楷体"/>
                <w:i w:val="0"/>
                <w:caps w:val="0"/>
                <w:color w:val="52575B"/>
                <w:spacing w:val="23"/>
                <w:sz w:val="22"/>
                <w:szCs w:val="22"/>
              </w:rPr>
              <w:t>育婴师</w:t>
            </w:r>
          </w:p>
        </w:tc>
        <w:tc>
          <w:tcPr>
            <w:tcW w:w="3165" w:type="dxa"/>
            <w:vAlign w:val="top"/>
          </w:tcPr>
          <w:p>
            <w:pPr>
              <w:pStyle w:val="10"/>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leftChars="0" w:right="0" w:rightChars="0"/>
              <w:jc w:val="center"/>
              <w:rPr>
                <w:rFonts w:hint="eastAsia" w:ascii="楷体" w:hAnsi="楷体" w:eastAsia="楷体" w:cs="楷体"/>
                <w:bCs/>
                <w:color w:val="auto"/>
                <w:sz w:val="22"/>
                <w:szCs w:val="22"/>
                <w:lang w:val="en-US" w:eastAsia="zh-CN"/>
              </w:rPr>
            </w:pPr>
            <w:r>
              <w:rPr>
                <w:rFonts w:hint="eastAsia" w:ascii="楷体" w:hAnsi="楷体" w:eastAsia="楷体" w:cs="楷体"/>
                <w:i w:val="0"/>
                <w:caps w:val="0"/>
                <w:color w:val="52575B"/>
                <w:spacing w:val="23"/>
                <w:sz w:val="22"/>
                <w:szCs w:val="22"/>
              </w:rPr>
              <w:t>育婴师（中级）</w:t>
            </w:r>
          </w:p>
        </w:tc>
        <w:tc>
          <w:tcPr>
            <w:tcW w:w="2870" w:type="dxa"/>
            <w:vAlign w:val="center"/>
          </w:tcPr>
          <w:p>
            <w:pPr>
              <w:jc w:val="center"/>
              <w:rPr>
                <w:rFonts w:hint="default" w:ascii="楷体" w:hAnsi="楷体" w:eastAsia="楷体"/>
                <w:bCs/>
                <w:color w:val="auto"/>
                <w:sz w:val="22"/>
                <w:szCs w:val="21"/>
                <w:lang w:val="en-US" w:eastAsia="zh-CN"/>
              </w:rPr>
            </w:pPr>
            <w:r>
              <w:rPr>
                <w:rFonts w:hint="eastAsia" w:ascii="楷体" w:hAnsi="楷体" w:eastAsia="楷体"/>
                <w:bCs/>
                <w:color w:val="auto"/>
                <w:sz w:val="22"/>
                <w:szCs w:val="21"/>
                <w:lang w:val="en-US" w:eastAsia="zh-CN"/>
              </w:rPr>
              <w:t>婴幼儿的早期教育与指导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jc w:val="center"/>
        </w:trPr>
        <w:tc>
          <w:tcPr>
            <w:tcW w:w="672" w:type="dxa"/>
            <w:vAlign w:val="center"/>
          </w:tcPr>
          <w:p>
            <w:pPr>
              <w:jc w:val="center"/>
              <w:rPr>
                <w:rFonts w:ascii="楷体" w:hAnsi="楷体" w:eastAsia="楷体"/>
                <w:bCs/>
                <w:color w:val="auto"/>
                <w:sz w:val="22"/>
                <w:szCs w:val="21"/>
              </w:rPr>
            </w:pPr>
            <w:r>
              <w:rPr>
                <w:rFonts w:hint="eastAsia" w:ascii="楷体" w:hAnsi="楷体" w:eastAsia="楷体"/>
                <w:bCs/>
                <w:color w:val="auto"/>
                <w:sz w:val="22"/>
                <w:szCs w:val="21"/>
              </w:rPr>
              <w:t>3</w:t>
            </w:r>
          </w:p>
        </w:tc>
        <w:tc>
          <w:tcPr>
            <w:tcW w:w="1900" w:type="dxa"/>
            <w:vAlign w:val="top"/>
          </w:tcPr>
          <w:p>
            <w:pPr>
              <w:pStyle w:val="10"/>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leftChars="0" w:right="0" w:rightChars="0"/>
              <w:jc w:val="center"/>
              <w:rPr>
                <w:rFonts w:hint="eastAsia" w:ascii="楷体" w:hAnsi="楷体" w:eastAsia="楷体" w:cs="楷体"/>
                <w:bCs/>
                <w:color w:val="auto"/>
                <w:sz w:val="22"/>
                <w:szCs w:val="22"/>
                <w:lang w:val="en-US" w:eastAsia="zh-CN"/>
              </w:rPr>
            </w:pPr>
            <w:r>
              <w:rPr>
                <w:rFonts w:hint="eastAsia" w:ascii="楷体" w:hAnsi="楷体" w:eastAsia="楷体" w:cs="楷体"/>
                <w:i w:val="0"/>
                <w:caps w:val="0"/>
                <w:color w:val="52575B"/>
                <w:spacing w:val="23"/>
                <w:sz w:val="22"/>
                <w:szCs w:val="22"/>
              </w:rPr>
              <w:t>幼儿园、早教机构教师</w:t>
            </w:r>
          </w:p>
        </w:tc>
        <w:tc>
          <w:tcPr>
            <w:tcW w:w="3165" w:type="dxa"/>
            <w:vAlign w:val="top"/>
          </w:tcPr>
          <w:p>
            <w:pPr>
              <w:pStyle w:val="10"/>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leftChars="0" w:right="0" w:rightChars="0"/>
              <w:jc w:val="center"/>
              <w:rPr>
                <w:rFonts w:hint="eastAsia" w:ascii="楷体" w:hAnsi="楷体" w:eastAsia="楷体" w:cs="楷体"/>
                <w:bCs/>
                <w:color w:val="auto"/>
                <w:sz w:val="22"/>
                <w:szCs w:val="22"/>
                <w:lang w:val="en-US" w:eastAsia="zh-CN"/>
              </w:rPr>
            </w:pPr>
            <w:r>
              <w:rPr>
                <w:rFonts w:hint="eastAsia" w:ascii="楷体" w:hAnsi="楷体" w:eastAsia="楷体" w:cs="楷体"/>
                <w:i w:val="0"/>
                <w:caps w:val="0"/>
                <w:color w:val="52575B"/>
                <w:spacing w:val="23"/>
                <w:sz w:val="22"/>
                <w:szCs w:val="22"/>
              </w:rPr>
              <w:t>幼儿园教师（行业）</w:t>
            </w:r>
          </w:p>
        </w:tc>
        <w:tc>
          <w:tcPr>
            <w:tcW w:w="2870" w:type="dxa"/>
            <w:vAlign w:val="center"/>
          </w:tcPr>
          <w:p>
            <w:pPr>
              <w:jc w:val="center"/>
              <w:rPr>
                <w:rFonts w:hint="default" w:ascii="楷体" w:hAnsi="楷体" w:eastAsia="楷体"/>
                <w:bCs/>
                <w:color w:val="auto"/>
                <w:sz w:val="22"/>
                <w:szCs w:val="21"/>
                <w:lang w:val="en-US" w:eastAsia="zh-CN"/>
              </w:rPr>
            </w:pPr>
            <w:r>
              <w:rPr>
                <w:rFonts w:hint="eastAsia" w:ascii="楷体" w:hAnsi="楷体" w:eastAsia="楷体" w:cs="楷体"/>
                <w:i w:val="0"/>
                <w:caps w:val="0"/>
                <w:color w:val="52575B"/>
                <w:spacing w:val="23"/>
                <w:sz w:val="22"/>
                <w:szCs w:val="22"/>
                <w:shd w:val="clear" w:color="auto" w:fill="FFFFFF"/>
              </w:rPr>
              <w:t>从事幼儿园保育、教育等工作</w:t>
            </w:r>
          </w:p>
        </w:tc>
      </w:tr>
    </w:tbl>
    <w:p>
      <w:pPr>
        <w:overflowPunct w:val="0"/>
        <w:ind w:firstLine="600" w:firstLineChars="200"/>
        <w:jc w:val="left"/>
        <w:rPr>
          <w:rFonts w:ascii="仿宋_GB2312" w:eastAsia="仿宋_GB2312"/>
          <w:sz w:val="30"/>
          <w:szCs w:val="30"/>
        </w:rPr>
      </w:pPr>
      <w:r>
        <w:rPr>
          <w:rFonts w:hint="eastAsia" w:ascii="仿宋_GB2312" w:eastAsia="仿宋_GB2312"/>
          <w:sz w:val="30"/>
          <w:szCs w:val="30"/>
        </w:rPr>
        <w:t>说明：可根据区域实际情况取得1或2个证书。</w:t>
      </w:r>
    </w:p>
    <w:p>
      <w:pPr>
        <w:overflowPunct w:val="0"/>
        <w:ind w:firstLine="640" w:firstLineChars="200"/>
        <w:rPr>
          <w:rFonts w:hint="eastAsia" w:ascii="黑体" w:hAnsi="黑体" w:eastAsia="黑体"/>
          <w:sz w:val="32"/>
          <w:szCs w:val="32"/>
        </w:rPr>
      </w:pPr>
      <w:r>
        <w:rPr>
          <w:rFonts w:hint="eastAsia" w:ascii="黑体" w:hAnsi="黑体" w:eastAsia="黑体"/>
          <w:sz w:val="32"/>
          <w:szCs w:val="32"/>
        </w:rPr>
        <w:t>五、培养目标与培养规格</w:t>
      </w:r>
    </w:p>
    <w:p>
      <w:pPr>
        <w:overflowPunct w:val="0"/>
        <w:ind w:firstLine="600" w:firstLineChars="200"/>
        <w:rPr>
          <w:rFonts w:hint="eastAsia" w:ascii="楷体_GB2312" w:eastAsia="楷体_GB2312"/>
          <w:sz w:val="30"/>
          <w:szCs w:val="30"/>
        </w:rPr>
      </w:pPr>
      <w:r>
        <w:rPr>
          <w:rFonts w:hint="eastAsia" w:ascii="楷体_GB2312" w:eastAsia="楷体_GB2312"/>
          <w:sz w:val="30"/>
          <w:szCs w:val="30"/>
        </w:rPr>
        <w:t>（一）培养目标</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645"/>
        <w:jc w:val="both"/>
        <w:rPr>
          <w:rFonts w:hint="eastAsia" w:ascii="仿宋" w:hAnsi="仿宋" w:eastAsia="仿宋" w:cs="仿宋"/>
          <w:i w:val="0"/>
          <w:caps w:val="0"/>
          <w:color w:val="52575B"/>
          <w:spacing w:val="23"/>
          <w:sz w:val="30"/>
          <w:szCs w:val="30"/>
        </w:rPr>
      </w:pPr>
      <w:r>
        <w:rPr>
          <w:rFonts w:hint="eastAsia" w:ascii="仿宋" w:hAnsi="仿宋" w:eastAsia="仿宋" w:cs="仿宋"/>
          <w:i w:val="0"/>
          <w:caps w:val="0"/>
          <w:color w:val="52575B"/>
          <w:spacing w:val="23"/>
          <w:sz w:val="30"/>
          <w:szCs w:val="30"/>
          <w:shd w:val="clear" w:color="auto" w:fill="FFFFFF"/>
        </w:rPr>
        <w:t>本专业坚持</w:t>
      </w:r>
      <w:r>
        <w:rPr>
          <w:rFonts w:hint="eastAsia" w:ascii="仿宋" w:hAnsi="仿宋" w:eastAsia="仿宋" w:cs="仿宋"/>
          <w:i w:val="0"/>
          <w:caps w:val="0"/>
          <w:color w:val="52575B"/>
          <w:spacing w:val="23"/>
          <w:sz w:val="30"/>
          <w:szCs w:val="30"/>
          <w:shd w:val="clear" w:color="auto" w:fill="FFFFFF"/>
          <w:lang w:val="en-US" w:eastAsia="zh-CN"/>
        </w:rPr>
        <w:t>贯彻党的教育方针，落实</w:t>
      </w:r>
      <w:r>
        <w:rPr>
          <w:rFonts w:hint="eastAsia" w:ascii="仿宋" w:hAnsi="仿宋" w:eastAsia="仿宋" w:cs="仿宋"/>
          <w:i w:val="0"/>
          <w:caps w:val="0"/>
          <w:color w:val="52575B"/>
          <w:spacing w:val="23"/>
          <w:sz w:val="30"/>
          <w:szCs w:val="30"/>
          <w:shd w:val="clear" w:color="auto" w:fill="FFFFFF"/>
        </w:rPr>
        <w:t>立德树人</w:t>
      </w:r>
      <w:r>
        <w:rPr>
          <w:rFonts w:hint="eastAsia" w:ascii="仿宋" w:hAnsi="仿宋" w:eastAsia="仿宋" w:cs="仿宋"/>
          <w:i w:val="0"/>
          <w:caps w:val="0"/>
          <w:color w:val="52575B"/>
          <w:spacing w:val="23"/>
          <w:sz w:val="30"/>
          <w:szCs w:val="30"/>
          <w:shd w:val="clear" w:color="auto" w:fill="FFFFFF"/>
          <w:lang w:val="en-US" w:eastAsia="zh-CN"/>
        </w:rPr>
        <w:t>根本任务。培养</w:t>
      </w:r>
      <w:r>
        <w:rPr>
          <w:rFonts w:hint="eastAsia" w:ascii="仿宋" w:hAnsi="仿宋" w:eastAsia="仿宋" w:cs="仿宋"/>
          <w:i w:val="0"/>
          <w:caps w:val="0"/>
          <w:color w:val="52575B"/>
          <w:spacing w:val="23"/>
          <w:sz w:val="30"/>
          <w:szCs w:val="30"/>
          <w:shd w:val="clear" w:color="auto" w:fill="FFFFFF"/>
        </w:rPr>
        <w:t>面向城乡各级各类幼儿园、早教机构，培养从事幼儿园保育、教育等工作，德智体美全面发展的高素质劳动者和</w:t>
      </w:r>
      <w:r>
        <w:rPr>
          <w:rFonts w:hint="eastAsia" w:ascii="仿宋" w:hAnsi="仿宋" w:eastAsia="仿宋" w:cs="仿宋"/>
          <w:i w:val="0"/>
          <w:caps w:val="0"/>
          <w:color w:val="52575B"/>
          <w:spacing w:val="23"/>
          <w:sz w:val="30"/>
          <w:szCs w:val="30"/>
          <w:shd w:val="clear" w:color="auto" w:fill="FFFFFF"/>
          <w:lang w:val="en-US" w:eastAsia="zh-CN"/>
        </w:rPr>
        <w:t>技术</w:t>
      </w:r>
      <w:r>
        <w:rPr>
          <w:rFonts w:hint="eastAsia" w:ascii="仿宋" w:hAnsi="仿宋" w:eastAsia="仿宋" w:cs="仿宋"/>
          <w:i w:val="0"/>
          <w:caps w:val="0"/>
          <w:color w:val="52575B"/>
          <w:spacing w:val="23"/>
          <w:sz w:val="30"/>
          <w:szCs w:val="30"/>
          <w:shd w:val="clear" w:color="auto" w:fill="FFFFFF"/>
        </w:rPr>
        <w:t>技能型人才。</w:t>
      </w:r>
    </w:p>
    <w:p>
      <w:pPr>
        <w:numPr>
          <w:ilvl w:val="0"/>
          <w:numId w:val="16"/>
        </w:numPr>
        <w:overflowPunct w:val="0"/>
        <w:ind w:firstLine="600" w:firstLineChars="200"/>
        <w:rPr>
          <w:rFonts w:hint="eastAsia" w:ascii="楷体_GB2312" w:eastAsia="楷体_GB2312"/>
          <w:sz w:val="30"/>
          <w:szCs w:val="30"/>
          <w:lang w:val="en-US" w:eastAsia="zh-CN"/>
        </w:rPr>
      </w:pPr>
      <w:r>
        <w:rPr>
          <w:rFonts w:hint="eastAsia" w:ascii="楷体_GB2312" w:eastAsia="楷体_GB2312"/>
          <w:sz w:val="30"/>
          <w:szCs w:val="30"/>
          <w:lang w:val="en-US" w:eastAsia="zh-CN"/>
        </w:rPr>
        <w:t>培养规格</w:t>
      </w:r>
    </w:p>
    <w:p>
      <w:pPr>
        <w:numPr>
          <w:ilvl w:val="0"/>
          <w:numId w:val="0"/>
        </w:numPr>
        <w:overflowPunct w:val="0"/>
        <w:ind w:firstLine="600" w:firstLineChars="200"/>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本专业毕业生应具有以下职业素养、专业知识和技能：</w:t>
      </w:r>
    </w:p>
    <w:p>
      <w:pPr>
        <w:numPr>
          <w:ilvl w:val="0"/>
          <w:numId w:val="0"/>
        </w:numPr>
        <w:overflowPunct w:val="0"/>
        <w:ind w:firstLine="600" w:firstLineChars="200"/>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1、职业素养</w:t>
      </w:r>
    </w:p>
    <w:p>
      <w:pPr>
        <w:numPr>
          <w:ilvl w:val="0"/>
          <w:numId w:val="0"/>
        </w:numPr>
        <w:overflowPunct w:val="0"/>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（1）拥护中国共产党的领导，具有爱国主义、集体主义观念，与时俱进，保持良好的政治思想素养。</w:t>
      </w:r>
    </w:p>
    <w:p>
      <w:pPr>
        <w:overflowPunct w:val="0"/>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（2）具有强烈的社会责任感、明确的职业理想和良好的职业道德；具有科学的世界观、人生观和价值观；具有积极进取的职业心理素质；具有爱岗敬业、诚实守信的职业道德理念。</w:t>
      </w:r>
    </w:p>
    <w:p>
      <w:pPr>
        <w:overflowPunct w:val="0"/>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（3）具有安全生产和环保意识，了解经济、管理、法律、公关礼仪、哲学、美育等人文社会科学方面的知识；按照国家或地方法律法规进行生产、经营和管理，具有较强的法律意识。</w:t>
      </w:r>
    </w:p>
    <w:p>
      <w:pPr>
        <w:overflowPunct w:val="0"/>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4）具备中等职业学校学生必备的文化基础知识、为专业课程的学习和终身学习打下基础；掌握一门外语(英语)，并具备简单的会话能力和借助辞典查阅本专业一般性英文资料的初步能力；具备计算机、多媒体和网络等信息技术方面的应用知识；</w:t>
      </w:r>
    </w:p>
    <w:p>
      <w:pPr>
        <w:overflowPunct w:val="0"/>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5）具有健康的心理和乐观的人生态度；具有全面发展的身体耐力与适应性，合理的卫生习惯与生活规律，体格健康，能适应岗位对体质的要求；具备稳定向上的情感力量，坚强恒久的意志力量，鲜明独特的人格力量，保持“乐观、自信、坚强、耐心、创新”的身心素质。</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645"/>
        <w:jc w:val="both"/>
        <w:rPr>
          <w:rFonts w:hint="eastAsia" w:ascii="仿宋" w:hAnsi="仿宋" w:eastAsia="仿宋" w:cs="仿宋"/>
          <w:i w:val="0"/>
          <w:caps w:val="0"/>
          <w:color w:val="auto"/>
          <w:spacing w:val="23"/>
          <w:sz w:val="30"/>
          <w:szCs w:val="30"/>
        </w:rPr>
      </w:pPr>
      <w:r>
        <w:rPr>
          <w:rFonts w:hint="eastAsia" w:ascii="仿宋" w:hAnsi="仿宋" w:eastAsia="仿宋" w:cs="仿宋"/>
          <w:color w:val="auto"/>
          <w:sz w:val="30"/>
          <w:szCs w:val="30"/>
        </w:rPr>
        <w:t>（6）</w:t>
      </w:r>
      <w:r>
        <w:rPr>
          <w:rFonts w:hint="eastAsia" w:ascii="仿宋" w:hAnsi="仿宋" w:eastAsia="仿宋" w:cs="仿宋"/>
          <w:i w:val="0"/>
          <w:caps w:val="0"/>
          <w:color w:val="auto"/>
          <w:spacing w:val="23"/>
          <w:sz w:val="30"/>
          <w:szCs w:val="30"/>
          <w:shd w:val="clear" w:color="auto" w:fill="FFFFFF"/>
        </w:rPr>
        <w:t>本专业坚持立德树人，面向城乡各级各类幼儿园、早教机构，培养从事幼儿园保育、教育等工作，德智体美全面发展的高素质劳动者和技能型人才。</w:t>
      </w:r>
    </w:p>
    <w:p>
      <w:pPr>
        <w:overflowPunct w:val="0"/>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（7）具有良好的人际交往能力、团队合作精神和客观服务意识。</w:t>
      </w:r>
    </w:p>
    <w:p>
      <w:pPr>
        <w:overflowPunct w:val="0"/>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（8）具有正确的就业观和一定的创业意识。</w:t>
      </w:r>
    </w:p>
    <w:p>
      <w:pPr>
        <w:overflowPunct w:val="0"/>
        <w:ind w:firstLine="600" w:firstLineChars="200"/>
        <w:rPr>
          <w:rFonts w:hint="default" w:ascii="仿宋_GB2312" w:hAnsi="仿宋_GB2312" w:eastAsia="仿宋_GB2312" w:cs="仿宋_GB2312"/>
          <w:color w:val="FF0000"/>
          <w:sz w:val="30"/>
          <w:szCs w:val="30"/>
          <w:lang w:val="en-US"/>
        </w:rPr>
      </w:pPr>
      <w:r>
        <w:rPr>
          <w:rFonts w:hint="eastAsia" w:ascii="楷体" w:hAnsi="楷体" w:eastAsia="楷体" w:cs="楷体"/>
          <w:sz w:val="30"/>
          <w:szCs w:val="30"/>
          <w:lang w:val="en-US" w:eastAsia="zh-CN"/>
        </w:rPr>
        <w:t>2、</w:t>
      </w:r>
      <w:r>
        <w:rPr>
          <w:rFonts w:hint="eastAsia" w:ascii="楷体" w:hAnsi="楷体" w:eastAsia="楷体" w:cs="楷体"/>
          <w:color w:val="auto"/>
          <w:sz w:val="30"/>
          <w:szCs w:val="30"/>
          <w:lang w:val="en-US" w:eastAsia="zh-CN"/>
        </w:rPr>
        <w:t>专业知识和技能</w:t>
      </w:r>
    </w:p>
    <w:p>
      <w:pPr>
        <w:overflowPunct w:val="0"/>
        <w:ind w:firstLine="600" w:firstLineChars="200"/>
        <w:rPr>
          <w:rFonts w:hint="eastAsia" w:ascii="仿宋" w:hAnsi="仿宋" w:eastAsia="仿宋" w:cs="仿宋"/>
          <w:sz w:val="30"/>
          <w:szCs w:val="30"/>
        </w:rPr>
      </w:pPr>
      <w:r>
        <w:rPr>
          <w:rFonts w:hint="eastAsia" w:ascii="仿宋" w:hAnsi="仿宋" w:eastAsia="仿宋" w:cs="仿宋"/>
          <w:sz w:val="30"/>
          <w:szCs w:val="30"/>
          <w:lang w:eastAsia="zh-CN"/>
        </w:rPr>
        <w:t>（</w:t>
      </w:r>
      <w:r>
        <w:rPr>
          <w:rFonts w:hint="eastAsia" w:ascii="仿宋" w:hAnsi="仿宋" w:eastAsia="仿宋" w:cs="仿宋"/>
          <w:sz w:val="30"/>
          <w:szCs w:val="30"/>
          <w:lang w:val="en-US" w:eastAsia="zh-CN"/>
        </w:rPr>
        <w:t>1</w:t>
      </w:r>
      <w:r>
        <w:rPr>
          <w:rFonts w:hint="eastAsia" w:ascii="仿宋" w:hAnsi="仿宋" w:eastAsia="仿宋" w:cs="仿宋"/>
          <w:sz w:val="30"/>
          <w:szCs w:val="30"/>
          <w:lang w:eastAsia="zh-CN"/>
        </w:rPr>
        <w:t>）</w:t>
      </w:r>
      <w:r>
        <w:rPr>
          <w:rFonts w:hint="eastAsia" w:ascii="仿宋" w:hAnsi="仿宋" w:eastAsia="仿宋" w:cs="仿宋"/>
          <w:sz w:val="30"/>
          <w:szCs w:val="30"/>
        </w:rPr>
        <w:t xml:space="preserve">具有良好的职业道德、行为规范、社会责任感和担当精神，以及将德育贯穿于幼儿一日生活的能力； </w:t>
      </w:r>
    </w:p>
    <w:p>
      <w:pPr>
        <w:overflowPunct w:val="0"/>
        <w:ind w:firstLine="600" w:firstLineChars="200"/>
        <w:rPr>
          <w:rFonts w:hint="eastAsia" w:ascii="仿宋" w:hAnsi="仿宋" w:eastAsia="仿宋" w:cs="仿宋"/>
          <w:sz w:val="30"/>
          <w:szCs w:val="30"/>
        </w:rPr>
      </w:pPr>
      <w:r>
        <w:rPr>
          <w:rFonts w:hint="eastAsia" w:ascii="仿宋" w:hAnsi="仿宋" w:eastAsia="仿宋" w:cs="仿宋"/>
          <w:sz w:val="30"/>
          <w:szCs w:val="30"/>
          <w:lang w:eastAsia="zh-CN"/>
        </w:rPr>
        <w:t>（</w:t>
      </w:r>
      <w:r>
        <w:rPr>
          <w:rFonts w:hint="eastAsia" w:ascii="仿宋" w:hAnsi="仿宋" w:eastAsia="仿宋" w:cs="仿宋"/>
          <w:sz w:val="30"/>
          <w:szCs w:val="30"/>
          <w:lang w:val="en-US" w:eastAsia="zh-CN"/>
        </w:rPr>
        <w:t>2</w:t>
      </w:r>
      <w:r>
        <w:rPr>
          <w:rFonts w:hint="eastAsia" w:ascii="仿宋" w:hAnsi="仿宋" w:eastAsia="仿宋" w:cs="仿宋"/>
          <w:sz w:val="30"/>
          <w:szCs w:val="30"/>
          <w:lang w:eastAsia="zh-CN"/>
        </w:rPr>
        <w:t>）</w:t>
      </w:r>
      <w:r>
        <w:rPr>
          <w:rFonts w:hint="eastAsia" w:ascii="仿宋" w:hAnsi="仿宋" w:eastAsia="仿宋" w:cs="仿宋"/>
          <w:sz w:val="30"/>
          <w:szCs w:val="30"/>
        </w:rPr>
        <w:t>具有幼儿营养、喂养和健康、安全照护等方面的技能，以及科学组织和独立承担幼儿一日生活各环节保育工作的能力；</w:t>
      </w:r>
    </w:p>
    <w:p>
      <w:pPr>
        <w:overflowPunct w:val="0"/>
        <w:ind w:firstLine="600" w:firstLineChars="200"/>
        <w:rPr>
          <w:rFonts w:hint="eastAsia" w:ascii="仿宋" w:hAnsi="仿宋" w:eastAsia="仿宋" w:cs="仿宋"/>
          <w:sz w:val="30"/>
          <w:szCs w:val="30"/>
        </w:rPr>
      </w:pPr>
      <w:r>
        <w:rPr>
          <w:rFonts w:hint="eastAsia" w:ascii="仿宋" w:hAnsi="仿宋" w:eastAsia="仿宋" w:cs="仿宋"/>
          <w:sz w:val="30"/>
          <w:szCs w:val="30"/>
          <w:lang w:eastAsia="zh-CN"/>
        </w:rPr>
        <w:t>（</w:t>
      </w:r>
      <w:r>
        <w:rPr>
          <w:rFonts w:hint="eastAsia" w:ascii="仿宋" w:hAnsi="仿宋" w:eastAsia="仿宋" w:cs="仿宋"/>
          <w:sz w:val="30"/>
          <w:szCs w:val="30"/>
          <w:lang w:val="en-US" w:eastAsia="zh-CN"/>
        </w:rPr>
        <w:t>3</w:t>
      </w:r>
      <w:r>
        <w:rPr>
          <w:rFonts w:hint="eastAsia" w:ascii="仿宋" w:hAnsi="仿宋" w:eastAsia="仿宋" w:cs="仿宋"/>
          <w:sz w:val="30"/>
          <w:szCs w:val="30"/>
          <w:lang w:eastAsia="zh-CN"/>
        </w:rPr>
        <w:t>）</w:t>
      </w:r>
      <w:r>
        <w:rPr>
          <w:rFonts w:hint="eastAsia" w:ascii="仿宋" w:hAnsi="仿宋" w:eastAsia="仿宋" w:cs="仿宋"/>
          <w:sz w:val="30"/>
          <w:szCs w:val="30"/>
        </w:rPr>
        <w:t xml:space="preserve">具有运用新材料、新技术的玩教具支持幼儿早期学习与发展，以及创设幼儿生活环境和支持性学习环境的能力； </w:t>
      </w:r>
    </w:p>
    <w:p>
      <w:pPr>
        <w:overflowPunct w:val="0"/>
        <w:ind w:firstLine="600" w:firstLineChars="200"/>
        <w:rPr>
          <w:rFonts w:hint="eastAsia" w:ascii="仿宋" w:hAnsi="仿宋" w:eastAsia="仿宋" w:cs="仿宋"/>
          <w:sz w:val="30"/>
          <w:szCs w:val="30"/>
        </w:rPr>
      </w:pPr>
      <w:r>
        <w:rPr>
          <w:rFonts w:hint="eastAsia" w:ascii="仿宋" w:hAnsi="仿宋" w:eastAsia="仿宋" w:cs="仿宋"/>
          <w:sz w:val="30"/>
          <w:szCs w:val="30"/>
          <w:lang w:eastAsia="zh-CN"/>
        </w:rPr>
        <w:t>（</w:t>
      </w:r>
      <w:r>
        <w:rPr>
          <w:rFonts w:hint="eastAsia" w:ascii="仿宋" w:hAnsi="仿宋" w:eastAsia="仿宋" w:cs="仿宋"/>
          <w:sz w:val="30"/>
          <w:szCs w:val="30"/>
          <w:lang w:val="en-US" w:eastAsia="zh-CN"/>
        </w:rPr>
        <w:t>4</w:t>
      </w:r>
      <w:r>
        <w:rPr>
          <w:rFonts w:hint="eastAsia" w:ascii="仿宋" w:hAnsi="仿宋" w:eastAsia="仿宋" w:cs="仿宋"/>
          <w:sz w:val="30"/>
          <w:szCs w:val="30"/>
          <w:lang w:eastAsia="zh-CN"/>
        </w:rPr>
        <w:t>）</w:t>
      </w:r>
      <w:r>
        <w:rPr>
          <w:rFonts w:hint="eastAsia" w:ascii="仿宋" w:hAnsi="仿宋" w:eastAsia="仿宋" w:cs="仿宋"/>
          <w:sz w:val="30"/>
          <w:szCs w:val="30"/>
        </w:rPr>
        <w:t xml:space="preserve">具有预防与规范处理幼儿常见病症、意外伤害及其他突发事件的技能，以及开展幼儿安全、健康照护的能力； </w:t>
      </w:r>
    </w:p>
    <w:p>
      <w:pPr>
        <w:overflowPunct w:val="0"/>
        <w:ind w:firstLine="600" w:firstLineChars="200"/>
        <w:rPr>
          <w:rFonts w:hint="eastAsia" w:ascii="仿宋" w:hAnsi="仿宋" w:eastAsia="仿宋" w:cs="仿宋"/>
          <w:sz w:val="30"/>
          <w:szCs w:val="30"/>
        </w:rPr>
      </w:pPr>
      <w:r>
        <w:rPr>
          <w:rFonts w:hint="eastAsia" w:ascii="仿宋" w:hAnsi="仿宋" w:eastAsia="仿宋" w:cs="仿宋"/>
          <w:sz w:val="30"/>
          <w:szCs w:val="30"/>
          <w:lang w:eastAsia="zh-CN"/>
        </w:rPr>
        <w:t>（</w:t>
      </w:r>
      <w:r>
        <w:rPr>
          <w:rFonts w:hint="eastAsia" w:ascii="仿宋" w:hAnsi="仿宋" w:eastAsia="仿宋" w:cs="仿宋"/>
          <w:sz w:val="30"/>
          <w:szCs w:val="30"/>
          <w:lang w:val="en-US" w:eastAsia="zh-CN"/>
        </w:rPr>
        <w:t>5</w:t>
      </w:r>
      <w:r>
        <w:rPr>
          <w:rFonts w:hint="eastAsia" w:ascii="仿宋" w:hAnsi="仿宋" w:eastAsia="仿宋" w:cs="仿宋"/>
          <w:sz w:val="30"/>
          <w:szCs w:val="30"/>
          <w:lang w:eastAsia="zh-CN"/>
        </w:rPr>
        <w:t>）</w:t>
      </w:r>
      <w:r>
        <w:rPr>
          <w:rFonts w:hint="eastAsia" w:ascii="仿宋" w:hAnsi="仿宋" w:eastAsia="仿宋" w:cs="仿宋"/>
          <w:sz w:val="30"/>
          <w:szCs w:val="30"/>
        </w:rPr>
        <w:t xml:space="preserve">具有观察、识别、记录幼儿的言行和情绪表达的基本技能，以及观察、分析幼儿发展状况的能力，具备家园社合作共育能力； </w:t>
      </w:r>
    </w:p>
    <w:p>
      <w:pPr>
        <w:overflowPunct w:val="0"/>
        <w:ind w:firstLine="600" w:firstLineChars="200"/>
        <w:rPr>
          <w:rFonts w:hint="eastAsia" w:ascii="仿宋" w:hAnsi="仿宋" w:eastAsia="仿宋" w:cs="仿宋"/>
          <w:sz w:val="30"/>
          <w:szCs w:val="30"/>
        </w:rPr>
      </w:pPr>
      <w:r>
        <w:rPr>
          <w:rFonts w:hint="eastAsia" w:ascii="仿宋" w:hAnsi="仿宋" w:eastAsia="仿宋" w:cs="仿宋"/>
          <w:sz w:val="30"/>
          <w:szCs w:val="30"/>
          <w:lang w:eastAsia="zh-CN"/>
        </w:rPr>
        <w:t>（</w:t>
      </w:r>
      <w:r>
        <w:rPr>
          <w:rFonts w:hint="eastAsia" w:ascii="仿宋" w:hAnsi="仿宋" w:eastAsia="仿宋" w:cs="仿宋"/>
          <w:sz w:val="30"/>
          <w:szCs w:val="30"/>
          <w:lang w:val="en-US" w:eastAsia="zh-CN"/>
        </w:rPr>
        <w:t>6</w:t>
      </w:r>
      <w:r>
        <w:rPr>
          <w:rFonts w:hint="eastAsia" w:ascii="仿宋" w:hAnsi="仿宋" w:eastAsia="仿宋" w:cs="仿宋"/>
          <w:sz w:val="30"/>
          <w:szCs w:val="30"/>
          <w:lang w:eastAsia="zh-CN"/>
        </w:rPr>
        <w:t>）</w:t>
      </w:r>
      <w:r>
        <w:rPr>
          <w:rFonts w:hint="eastAsia" w:ascii="仿宋" w:hAnsi="仿宋" w:eastAsia="仿宋" w:cs="仿宋"/>
          <w:sz w:val="30"/>
          <w:szCs w:val="30"/>
        </w:rPr>
        <w:t xml:space="preserve">具有一定的心理调适能力、良好的语言表达能力和沟通合作能力； </w:t>
      </w:r>
    </w:p>
    <w:p>
      <w:pPr>
        <w:overflowPunct w:val="0"/>
        <w:ind w:firstLine="600" w:firstLineChars="200"/>
        <w:rPr>
          <w:rFonts w:hint="eastAsia" w:ascii="仿宋" w:hAnsi="仿宋" w:eastAsia="仿宋" w:cs="仿宋"/>
          <w:sz w:val="30"/>
          <w:szCs w:val="30"/>
        </w:rPr>
      </w:pPr>
      <w:r>
        <w:rPr>
          <w:rFonts w:hint="eastAsia" w:ascii="仿宋" w:hAnsi="仿宋" w:eastAsia="仿宋" w:cs="仿宋"/>
          <w:sz w:val="30"/>
          <w:szCs w:val="30"/>
          <w:lang w:eastAsia="zh-CN"/>
        </w:rPr>
        <w:t>（</w:t>
      </w:r>
      <w:r>
        <w:rPr>
          <w:rFonts w:hint="eastAsia" w:ascii="仿宋" w:hAnsi="仿宋" w:eastAsia="仿宋" w:cs="仿宋"/>
          <w:sz w:val="30"/>
          <w:szCs w:val="30"/>
          <w:lang w:val="en-US" w:eastAsia="zh-CN"/>
        </w:rPr>
        <w:t>7</w:t>
      </w:r>
      <w:r>
        <w:rPr>
          <w:rFonts w:hint="eastAsia" w:ascii="仿宋" w:hAnsi="仿宋" w:eastAsia="仿宋" w:cs="仿宋"/>
          <w:sz w:val="30"/>
          <w:szCs w:val="30"/>
          <w:lang w:eastAsia="zh-CN"/>
        </w:rPr>
        <w:t>）</w:t>
      </w:r>
      <w:r>
        <w:rPr>
          <w:rFonts w:hint="eastAsia" w:ascii="仿宋" w:hAnsi="仿宋" w:eastAsia="仿宋" w:cs="仿宋"/>
          <w:sz w:val="30"/>
          <w:szCs w:val="30"/>
        </w:rPr>
        <w:t xml:space="preserve">掌握与本专业从事职业活动相关的国家法律、行业规定，具备环境保护、安全防护等相关知识与技能； </w:t>
      </w:r>
    </w:p>
    <w:p>
      <w:pPr>
        <w:overflowPunct w:val="0"/>
        <w:ind w:firstLine="600" w:firstLineChars="200"/>
        <w:rPr>
          <w:rFonts w:hint="eastAsia" w:ascii="仿宋" w:hAnsi="仿宋" w:eastAsia="仿宋" w:cs="仿宋"/>
          <w:sz w:val="30"/>
          <w:szCs w:val="30"/>
        </w:rPr>
      </w:pPr>
      <w:r>
        <w:rPr>
          <w:rFonts w:hint="eastAsia" w:ascii="仿宋" w:hAnsi="仿宋" w:eastAsia="仿宋" w:cs="仿宋"/>
          <w:sz w:val="30"/>
          <w:szCs w:val="30"/>
          <w:lang w:eastAsia="zh-CN"/>
        </w:rPr>
        <w:t>（</w:t>
      </w:r>
      <w:r>
        <w:rPr>
          <w:rFonts w:hint="eastAsia" w:ascii="仿宋" w:hAnsi="仿宋" w:eastAsia="仿宋" w:cs="仿宋"/>
          <w:sz w:val="30"/>
          <w:szCs w:val="30"/>
          <w:lang w:val="en-US" w:eastAsia="zh-CN"/>
        </w:rPr>
        <w:t>8</w:t>
      </w:r>
      <w:r>
        <w:rPr>
          <w:rFonts w:hint="eastAsia" w:ascii="仿宋" w:hAnsi="仿宋" w:eastAsia="仿宋" w:cs="仿宋"/>
          <w:sz w:val="30"/>
          <w:szCs w:val="30"/>
          <w:lang w:eastAsia="zh-CN"/>
        </w:rPr>
        <w:t>）</w:t>
      </w:r>
      <w:r>
        <w:rPr>
          <w:rFonts w:hint="eastAsia" w:ascii="仿宋" w:hAnsi="仿宋" w:eastAsia="仿宋" w:cs="仿宋"/>
          <w:sz w:val="30"/>
          <w:szCs w:val="30"/>
        </w:rPr>
        <w:t xml:space="preserve">具有适应育幼领域数字化发展需求的基本数字技能和信息技术能力； </w:t>
      </w:r>
    </w:p>
    <w:p>
      <w:pPr>
        <w:overflowPunct w:val="0"/>
        <w:ind w:firstLine="600" w:firstLineChars="200"/>
        <w:rPr>
          <w:rFonts w:hint="eastAsia" w:ascii="仿宋" w:hAnsi="仿宋" w:eastAsia="仿宋" w:cs="仿宋"/>
          <w:sz w:val="30"/>
          <w:szCs w:val="30"/>
        </w:rPr>
      </w:pPr>
      <w:r>
        <w:rPr>
          <w:rFonts w:hint="eastAsia" w:ascii="仿宋" w:hAnsi="仿宋" w:eastAsia="仿宋" w:cs="仿宋"/>
          <w:sz w:val="30"/>
          <w:szCs w:val="30"/>
          <w:lang w:eastAsia="zh-CN"/>
        </w:rPr>
        <w:t>（</w:t>
      </w:r>
      <w:r>
        <w:rPr>
          <w:rFonts w:hint="eastAsia" w:ascii="仿宋" w:hAnsi="仿宋" w:eastAsia="仿宋" w:cs="仿宋"/>
          <w:sz w:val="30"/>
          <w:szCs w:val="30"/>
          <w:lang w:val="en-US" w:eastAsia="zh-CN"/>
        </w:rPr>
        <w:t>9</w:t>
      </w:r>
      <w:r>
        <w:rPr>
          <w:rFonts w:hint="eastAsia" w:ascii="仿宋" w:hAnsi="仿宋" w:eastAsia="仿宋" w:cs="仿宋"/>
          <w:sz w:val="30"/>
          <w:szCs w:val="30"/>
          <w:lang w:eastAsia="zh-CN"/>
        </w:rPr>
        <w:t>）</w:t>
      </w:r>
      <w:r>
        <w:rPr>
          <w:rFonts w:hint="eastAsia" w:ascii="仿宋" w:hAnsi="仿宋" w:eastAsia="仿宋" w:cs="仿宋"/>
          <w:sz w:val="30"/>
          <w:szCs w:val="30"/>
        </w:rPr>
        <w:t>具有终身学习和可持续发展的能力。</w:t>
      </w:r>
    </w:p>
    <w:p>
      <w:pPr>
        <w:overflowPunct w:val="0"/>
        <w:ind w:firstLine="640" w:firstLineChars="200"/>
        <w:rPr>
          <w:rFonts w:hint="eastAsia" w:ascii="黑体" w:hAnsi="黑体" w:eastAsia="黑体"/>
          <w:sz w:val="32"/>
          <w:szCs w:val="32"/>
        </w:rPr>
      </w:pPr>
      <w:r>
        <w:rPr>
          <w:rFonts w:hint="eastAsia" w:ascii="黑体" w:hAnsi="黑体" w:eastAsia="黑体"/>
          <w:sz w:val="32"/>
          <w:szCs w:val="32"/>
        </w:rPr>
        <w:t>六、课程设置及要求</w:t>
      </w:r>
    </w:p>
    <w:p>
      <w:pPr>
        <w:overflowPunct w:val="0"/>
        <w:ind w:firstLine="600" w:firstLineChars="200"/>
        <w:rPr>
          <w:rFonts w:ascii="仿宋_GB2312" w:eastAsia="仿宋_GB2312"/>
          <w:sz w:val="30"/>
          <w:szCs w:val="30"/>
        </w:rPr>
      </w:pPr>
      <w:r>
        <w:rPr>
          <w:rFonts w:hint="eastAsia" w:ascii="仿宋_GB2312" w:eastAsia="仿宋_GB2312"/>
          <w:sz w:val="30"/>
          <w:szCs w:val="30"/>
        </w:rPr>
        <w:t>主要包括公共基础课程和专业（技能）课程。</w:t>
      </w:r>
    </w:p>
    <w:p>
      <w:pPr>
        <w:numPr>
          <w:ilvl w:val="0"/>
          <w:numId w:val="1"/>
        </w:numPr>
        <w:overflowPunct w:val="0"/>
        <w:ind w:firstLine="600" w:firstLineChars="200"/>
        <w:rPr>
          <w:rFonts w:ascii="楷体_GB2312" w:eastAsia="楷体_GB2312"/>
          <w:sz w:val="30"/>
          <w:szCs w:val="30"/>
        </w:rPr>
      </w:pPr>
      <w:r>
        <w:rPr>
          <w:rFonts w:hint="eastAsia" w:ascii="楷体_GB2312" w:eastAsia="楷体_GB2312"/>
          <w:sz w:val="30"/>
          <w:szCs w:val="30"/>
        </w:rPr>
        <w:t>公共基础课程</w:t>
      </w:r>
    </w:p>
    <w:tbl>
      <w:tblPr>
        <w:tblStyle w:val="14"/>
        <w:tblpPr w:leftFromText="180" w:rightFromText="180" w:vertAnchor="text" w:tblpX="-459" w:tblpY="1"/>
        <w:tblOverlap w:val="never"/>
        <w:tblW w:w="1003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1418"/>
        <w:gridCol w:w="6769"/>
        <w:gridCol w:w="10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trPr>
        <w:tc>
          <w:tcPr>
            <w:tcW w:w="817" w:type="dxa"/>
            <w:vAlign w:val="center"/>
          </w:tcPr>
          <w:p>
            <w:pPr>
              <w:jc w:val="center"/>
              <w:rPr>
                <w:rFonts w:ascii="楷体_GB2312" w:hAnsi="仿宋" w:eastAsia="楷体_GB2312"/>
                <w:b/>
                <w:bCs/>
                <w:sz w:val="24"/>
              </w:rPr>
            </w:pPr>
            <w:r>
              <w:rPr>
                <w:rFonts w:hint="eastAsia" w:ascii="楷体_GB2312" w:hAnsi="仿宋" w:eastAsia="楷体_GB2312"/>
                <w:b/>
                <w:bCs/>
                <w:sz w:val="24"/>
              </w:rPr>
              <w:t>序号</w:t>
            </w:r>
          </w:p>
        </w:tc>
        <w:tc>
          <w:tcPr>
            <w:tcW w:w="1418" w:type="dxa"/>
            <w:vAlign w:val="center"/>
          </w:tcPr>
          <w:p>
            <w:pPr>
              <w:jc w:val="center"/>
              <w:rPr>
                <w:rFonts w:ascii="楷体_GB2312" w:hAnsi="仿宋" w:eastAsia="楷体_GB2312"/>
                <w:b/>
                <w:bCs/>
                <w:sz w:val="24"/>
              </w:rPr>
            </w:pPr>
            <w:r>
              <w:rPr>
                <w:rFonts w:hint="eastAsia" w:ascii="楷体_GB2312" w:hAnsi="仿宋" w:eastAsia="楷体_GB2312"/>
                <w:b/>
                <w:bCs/>
                <w:sz w:val="24"/>
              </w:rPr>
              <w:t>课程名称</w:t>
            </w:r>
          </w:p>
        </w:tc>
        <w:tc>
          <w:tcPr>
            <w:tcW w:w="6769" w:type="dxa"/>
            <w:vAlign w:val="center"/>
          </w:tcPr>
          <w:p>
            <w:pPr>
              <w:jc w:val="center"/>
              <w:rPr>
                <w:rFonts w:ascii="楷体_GB2312" w:hAnsi="仿宋" w:eastAsia="楷体_GB2312"/>
                <w:b/>
                <w:bCs/>
                <w:sz w:val="24"/>
              </w:rPr>
            </w:pPr>
            <w:r>
              <w:rPr>
                <w:rFonts w:hint="eastAsia" w:ascii="楷体_GB2312" w:hAnsi="仿宋" w:eastAsia="楷体_GB2312"/>
                <w:b/>
                <w:bCs/>
                <w:sz w:val="24"/>
              </w:rPr>
              <w:t>课程性质与任务</w:t>
            </w:r>
          </w:p>
        </w:tc>
        <w:tc>
          <w:tcPr>
            <w:tcW w:w="1027" w:type="dxa"/>
            <w:vAlign w:val="center"/>
          </w:tcPr>
          <w:p>
            <w:pPr>
              <w:jc w:val="center"/>
              <w:rPr>
                <w:rFonts w:ascii="楷体_GB2312" w:hAnsi="仿宋" w:eastAsia="楷体_GB2312"/>
                <w:b/>
                <w:bCs/>
                <w:sz w:val="24"/>
              </w:rPr>
            </w:pPr>
            <w:r>
              <w:rPr>
                <w:rFonts w:hint="eastAsia" w:ascii="楷体_GB2312" w:hAnsi="仿宋" w:eastAsia="楷体_GB2312"/>
                <w:b/>
                <w:bCs/>
                <w:sz w:val="24"/>
              </w:rPr>
              <w:t>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pPr>
              <w:jc w:val="center"/>
              <w:rPr>
                <w:rFonts w:ascii="楷体_GB2312" w:hAnsi="仿宋" w:eastAsia="楷体_GB2312"/>
                <w:sz w:val="24"/>
              </w:rPr>
            </w:pPr>
            <w:r>
              <w:rPr>
                <w:rFonts w:hint="eastAsia" w:ascii="楷体_GB2312" w:hAnsi="仿宋" w:eastAsia="楷体_GB2312"/>
                <w:sz w:val="24"/>
              </w:rPr>
              <w:t>1</w:t>
            </w:r>
          </w:p>
        </w:tc>
        <w:tc>
          <w:tcPr>
            <w:tcW w:w="1418" w:type="dxa"/>
            <w:vAlign w:val="center"/>
          </w:tcPr>
          <w:p>
            <w:pPr>
              <w:jc w:val="center"/>
              <w:rPr>
                <w:rFonts w:ascii="楷体_GB2312" w:hAnsi="仿宋" w:eastAsia="楷体_GB2312"/>
                <w:bCs/>
                <w:color w:val="auto"/>
                <w:sz w:val="24"/>
              </w:rPr>
            </w:pPr>
            <w:r>
              <w:rPr>
                <w:rFonts w:hint="eastAsia" w:ascii="楷体_GB2312" w:hAnsi="仿宋" w:eastAsia="楷体_GB2312"/>
                <w:bCs/>
                <w:color w:val="auto"/>
                <w:sz w:val="24"/>
              </w:rPr>
              <w:t>中国特色社会主义</w:t>
            </w:r>
          </w:p>
        </w:tc>
        <w:tc>
          <w:tcPr>
            <w:tcW w:w="6769" w:type="dxa"/>
            <w:vAlign w:val="center"/>
          </w:tcPr>
          <w:p>
            <w:pPr>
              <w:jc w:val="center"/>
              <w:rPr>
                <w:rFonts w:ascii="楷体_GB2312" w:hAnsi="仿宋" w:eastAsia="楷体_GB2312"/>
                <w:bCs/>
                <w:color w:val="auto"/>
                <w:sz w:val="24"/>
              </w:rPr>
            </w:pPr>
            <w:r>
              <w:rPr>
                <w:rFonts w:hint="eastAsia" w:ascii="楷体_GB2312" w:hAnsi="仿宋" w:eastAsia="楷体_GB2312"/>
                <w:bCs/>
                <w:color w:val="auto"/>
                <w:sz w:val="24"/>
              </w:rPr>
              <w:t>按照《中等职业学校思想政治课程标准(2020年版)》执行。全面贯彻党的教育方针，落实立德树人根本任务：以习近平新时代中国特色社会主义思想为指导，阐释中国特色社会主义的开创与发展，明确中国特色社会主义进入新时代的历史方位，阐明中国特色社会主义建设“五位一体”总体布局的基本内容，引导学生树立对马克思主义的信仰、对中国特色社会主义的信念、对中华民族伟大复兴中国梦的信心，坚定中国特色社会主义道路信、理论自信、制度自信、文化自信、把爱国情、强国志、报国行自觉融入坚持和发展中国特色社会主义事业、建设社会主义现代强国、实现中华民族伟大复兴的奋斗之中。</w:t>
            </w:r>
          </w:p>
          <w:p>
            <w:pPr>
              <w:jc w:val="center"/>
              <w:rPr>
                <w:rFonts w:ascii="楷体_GB2312" w:hAnsi="仿宋" w:eastAsia="楷体_GB2312"/>
                <w:bCs/>
                <w:color w:val="auto"/>
                <w:sz w:val="24"/>
              </w:rPr>
            </w:pPr>
          </w:p>
        </w:tc>
        <w:tc>
          <w:tcPr>
            <w:tcW w:w="1027" w:type="dxa"/>
            <w:vAlign w:val="center"/>
          </w:tcPr>
          <w:p>
            <w:pPr>
              <w:jc w:val="center"/>
              <w:rPr>
                <w:rFonts w:hint="default" w:ascii="楷体_GB2312" w:hAnsi="仿宋" w:eastAsia="楷体_GB2312"/>
                <w:bCs/>
                <w:sz w:val="24"/>
                <w:lang w:val="en-US" w:eastAsia="zh-CN"/>
              </w:rPr>
            </w:pPr>
            <w:r>
              <w:rPr>
                <w:rFonts w:hint="eastAsia" w:ascii="楷体_GB2312" w:hAnsi="仿宋" w:eastAsia="楷体_GB2312"/>
                <w:bCs/>
                <w:sz w:val="24"/>
                <w:lang w:val="en-US" w:eastAsia="zh-CN"/>
              </w:rPr>
              <w:t>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pPr>
              <w:jc w:val="center"/>
              <w:rPr>
                <w:rFonts w:ascii="楷体_GB2312" w:hAnsi="仿宋" w:eastAsia="楷体_GB2312"/>
                <w:sz w:val="24"/>
              </w:rPr>
            </w:pPr>
            <w:r>
              <w:rPr>
                <w:rFonts w:hint="eastAsia" w:ascii="楷体_GB2312" w:hAnsi="仿宋" w:eastAsia="楷体_GB2312"/>
                <w:sz w:val="24"/>
              </w:rPr>
              <w:t>2</w:t>
            </w:r>
          </w:p>
        </w:tc>
        <w:tc>
          <w:tcPr>
            <w:tcW w:w="1418" w:type="dxa"/>
            <w:vAlign w:val="center"/>
          </w:tcPr>
          <w:p>
            <w:pPr>
              <w:jc w:val="center"/>
              <w:rPr>
                <w:rFonts w:ascii="楷体_GB2312" w:hAnsi="仿宋" w:eastAsia="楷体_GB2312"/>
                <w:bCs/>
                <w:color w:val="auto"/>
                <w:sz w:val="24"/>
              </w:rPr>
            </w:pPr>
            <w:r>
              <w:rPr>
                <w:rFonts w:hint="eastAsia" w:ascii="楷体_GB2312" w:hAnsi="仿宋" w:eastAsia="楷体_GB2312"/>
                <w:bCs/>
                <w:color w:val="auto"/>
                <w:sz w:val="24"/>
              </w:rPr>
              <w:t>心理健康与职业生涯</w:t>
            </w:r>
          </w:p>
        </w:tc>
        <w:tc>
          <w:tcPr>
            <w:tcW w:w="6769" w:type="dxa"/>
            <w:vAlign w:val="center"/>
          </w:tcPr>
          <w:p>
            <w:pPr>
              <w:jc w:val="left"/>
              <w:rPr>
                <w:rFonts w:ascii="楷体_GB2312" w:hAnsi="仿宋" w:eastAsia="楷体_GB2312"/>
                <w:bCs/>
                <w:color w:val="auto"/>
                <w:sz w:val="24"/>
              </w:rPr>
            </w:pPr>
            <w:r>
              <w:rPr>
                <w:rFonts w:hint="eastAsia" w:ascii="楷体_GB2312" w:hAnsi="仿宋" w:eastAsia="楷体_GB2312"/>
                <w:bCs/>
                <w:color w:val="auto"/>
                <w:sz w:val="24"/>
              </w:rPr>
              <w:t>按照《中等职业学校思想政治课程标准(2020年版)》执行。全面贯彻党的教育方针，落实立德树人根本任务：基于社会发展对中职学生心理素质、职业生涯发展提出的新要求以及心理和谐、职业成才的培养目标，阐释心理健康知识，引导学生树立心理健康意识，掌握心理调适和职业生涯规划的方法，帮助学生正确处理生活、学习、成长和求职就业中遇到的问题，培育自立自强、敬业乐群的心理品质和自尊自信、理性平和、积极向上的良好心态，根据社会发展需要和学生心理特点进行职业生涯指导，为职业生涯发展奠定基础。</w:t>
            </w:r>
          </w:p>
          <w:p>
            <w:pPr>
              <w:jc w:val="center"/>
              <w:rPr>
                <w:rFonts w:ascii="楷体_GB2312" w:hAnsi="仿宋" w:eastAsia="楷体_GB2312"/>
                <w:bCs/>
                <w:color w:val="auto"/>
                <w:sz w:val="24"/>
              </w:rPr>
            </w:pPr>
          </w:p>
        </w:tc>
        <w:tc>
          <w:tcPr>
            <w:tcW w:w="1027" w:type="dxa"/>
            <w:vAlign w:val="center"/>
          </w:tcPr>
          <w:p>
            <w:pPr>
              <w:jc w:val="center"/>
              <w:rPr>
                <w:rFonts w:hint="default" w:ascii="楷体_GB2312" w:hAnsi="仿宋" w:eastAsia="楷体_GB2312"/>
                <w:bCs/>
                <w:sz w:val="24"/>
                <w:lang w:val="en-US" w:eastAsia="zh-CN"/>
              </w:rPr>
            </w:pPr>
            <w:r>
              <w:rPr>
                <w:rFonts w:hint="eastAsia" w:ascii="楷体_GB2312" w:hAnsi="仿宋" w:eastAsia="楷体_GB2312"/>
                <w:bCs/>
                <w:sz w:val="24"/>
                <w:lang w:val="en-US" w:eastAsia="zh-CN"/>
              </w:rPr>
              <w:t>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pPr>
              <w:jc w:val="center"/>
              <w:rPr>
                <w:rFonts w:ascii="楷体_GB2312" w:hAnsi="仿宋" w:eastAsia="楷体_GB2312"/>
                <w:sz w:val="24"/>
              </w:rPr>
            </w:pPr>
            <w:r>
              <w:rPr>
                <w:rFonts w:hint="eastAsia" w:ascii="楷体_GB2312" w:hAnsi="仿宋" w:eastAsia="楷体_GB2312"/>
                <w:sz w:val="24"/>
              </w:rPr>
              <w:t>3</w:t>
            </w:r>
          </w:p>
        </w:tc>
        <w:tc>
          <w:tcPr>
            <w:tcW w:w="1418" w:type="dxa"/>
            <w:vAlign w:val="center"/>
          </w:tcPr>
          <w:p>
            <w:pPr>
              <w:jc w:val="center"/>
              <w:rPr>
                <w:rFonts w:ascii="楷体_GB2312" w:hAnsi="仿宋" w:eastAsia="楷体_GB2312"/>
                <w:bCs/>
                <w:color w:val="auto"/>
                <w:sz w:val="24"/>
              </w:rPr>
            </w:pPr>
            <w:r>
              <w:rPr>
                <w:rFonts w:hint="eastAsia" w:ascii="楷体_GB2312" w:hAnsi="仿宋" w:eastAsia="楷体_GB2312"/>
                <w:bCs/>
                <w:color w:val="auto"/>
                <w:sz w:val="24"/>
              </w:rPr>
              <w:t>哲学与人生</w:t>
            </w:r>
          </w:p>
        </w:tc>
        <w:tc>
          <w:tcPr>
            <w:tcW w:w="6769" w:type="dxa"/>
            <w:vAlign w:val="center"/>
          </w:tcPr>
          <w:p>
            <w:pPr>
              <w:jc w:val="left"/>
              <w:rPr>
                <w:rFonts w:ascii="楷体_GB2312" w:hAnsi="仿宋" w:eastAsia="楷体_GB2312"/>
                <w:bCs/>
                <w:color w:val="auto"/>
                <w:sz w:val="24"/>
              </w:rPr>
            </w:pPr>
            <w:r>
              <w:rPr>
                <w:rFonts w:hint="eastAsia" w:ascii="楷体_GB2312" w:hAnsi="仿宋" w:eastAsia="楷体_GB2312"/>
                <w:bCs/>
                <w:color w:val="auto"/>
                <w:sz w:val="24"/>
              </w:rPr>
              <w:t>按照《等职业学校思想政治课程标准(2020年版)》执行。全面贯彻党的教育方针，落实立德树人根木任务：闸明马克思主义哲学是科学的世界观和方法论，讲述辩证唯物主义和历史唯物主义基本观点及对人生成长的意义：闸述社会生活及个人成长中进行正确价值断和行为选择的意义：引导学生弘扬和践行社会主义核心价值观，为学生成长奠定正确的世界观、人生观和价值观基础。</w:t>
            </w:r>
          </w:p>
          <w:p>
            <w:pPr>
              <w:jc w:val="left"/>
              <w:rPr>
                <w:rFonts w:ascii="楷体_GB2312" w:hAnsi="仿宋" w:eastAsia="楷体_GB2312"/>
                <w:bCs/>
                <w:color w:val="auto"/>
                <w:sz w:val="24"/>
              </w:rPr>
            </w:pPr>
          </w:p>
        </w:tc>
        <w:tc>
          <w:tcPr>
            <w:tcW w:w="1027" w:type="dxa"/>
            <w:vAlign w:val="center"/>
          </w:tcPr>
          <w:p>
            <w:pPr>
              <w:jc w:val="center"/>
              <w:rPr>
                <w:rFonts w:hint="default" w:ascii="楷体_GB2312" w:hAnsi="仿宋" w:eastAsia="楷体_GB2312"/>
                <w:bCs/>
                <w:sz w:val="24"/>
                <w:lang w:val="en-US" w:eastAsia="zh-CN"/>
              </w:rPr>
            </w:pPr>
            <w:r>
              <w:rPr>
                <w:rFonts w:hint="eastAsia" w:ascii="楷体_GB2312" w:hAnsi="仿宋" w:eastAsia="楷体_GB2312"/>
                <w:bCs/>
                <w:sz w:val="24"/>
                <w:lang w:val="en-US" w:eastAsia="zh-CN"/>
              </w:rPr>
              <w:t>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pPr>
              <w:jc w:val="center"/>
              <w:rPr>
                <w:rFonts w:ascii="楷体_GB2312" w:hAnsi="仿宋" w:eastAsia="楷体_GB2312"/>
                <w:sz w:val="24"/>
              </w:rPr>
            </w:pPr>
            <w:r>
              <w:rPr>
                <w:rFonts w:hint="eastAsia" w:ascii="楷体_GB2312" w:hAnsi="仿宋" w:eastAsia="楷体_GB2312"/>
                <w:sz w:val="24"/>
              </w:rPr>
              <w:t>4</w:t>
            </w:r>
          </w:p>
        </w:tc>
        <w:tc>
          <w:tcPr>
            <w:tcW w:w="1418" w:type="dxa"/>
            <w:vAlign w:val="center"/>
          </w:tcPr>
          <w:p>
            <w:pPr>
              <w:jc w:val="center"/>
              <w:rPr>
                <w:rFonts w:ascii="楷体_GB2312" w:hAnsi="仿宋" w:eastAsia="楷体_GB2312"/>
                <w:bCs/>
                <w:color w:val="auto"/>
                <w:sz w:val="24"/>
              </w:rPr>
            </w:pPr>
            <w:r>
              <w:rPr>
                <w:rFonts w:hint="eastAsia" w:ascii="楷体_GB2312" w:hAnsi="仿宋" w:eastAsia="楷体_GB2312"/>
                <w:bCs/>
                <w:color w:val="auto"/>
                <w:sz w:val="24"/>
              </w:rPr>
              <w:t>职业道德和法治</w:t>
            </w:r>
          </w:p>
        </w:tc>
        <w:tc>
          <w:tcPr>
            <w:tcW w:w="6769" w:type="dxa"/>
            <w:vAlign w:val="center"/>
          </w:tcPr>
          <w:p>
            <w:pPr>
              <w:jc w:val="left"/>
              <w:rPr>
                <w:rFonts w:ascii="楷体_GB2312" w:hAnsi="仿宋" w:eastAsia="楷体_GB2312"/>
                <w:bCs/>
                <w:color w:val="auto"/>
                <w:sz w:val="24"/>
              </w:rPr>
            </w:pPr>
            <w:r>
              <w:rPr>
                <w:rFonts w:hint="eastAsia" w:ascii="楷体_GB2312" w:hAnsi="仿宋" w:eastAsia="楷体_GB2312"/>
                <w:bCs/>
                <w:color w:val="auto"/>
                <w:sz w:val="24"/>
              </w:rPr>
              <w:t>按照《中等职业学校思想政治课程标准(2020年版)》执行。着眼于提高中职学生的职业道德素质和法治素养，对学生进行职业道德和法治教育。帮助学生理解全面依法治国的总目标和基本要求，了解职业道德和法律规范，增强职业道德和法治意识，养成爱岗散业、依法办事的思维方式和行为习惯。</w:t>
            </w:r>
          </w:p>
          <w:p>
            <w:pPr>
              <w:jc w:val="center"/>
              <w:rPr>
                <w:rFonts w:ascii="楷体_GB2312" w:hAnsi="仿宋" w:eastAsia="楷体_GB2312"/>
                <w:bCs/>
                <w:color w:val="auto"/>
                <w:sz w:val="24"/>
              </w:rPr>
            </w:pPr>
          </w:p>
        </w:tc>
        <w:tc>
          <w:tcPr>
            <w:tcW w:w="1027" w:type="dxa"/>
            <w:vAlign w:val="center"/>
          </w:tcPr>
          <w:p>
            <w:pPr>
              <w:jc w:val="center"/>
              <w:rPr>
                <w:rFonts w:hint="default" w:ascii="楷体_GB2312" w:hAnsi="仿宋" w:eastAsia="楷体_GB2312"/>
                <w:bCs/>
                <w:sz w:val="24"/>
                <w:lang w:val="en-US" w:eastAsia="zh-CN"/>
              </w:rPr>
            </w:pPr>
            <w:r>
              <w:rPr>
                <w:rFonts w:hint="eastAsia" w:ascii="楷体_GB2312" w:hAnsi="仿宋" w:eastAsia="楷体_GB2312"/>
                <w:bCs/>
                <w:sz w:val="24"/>
                <w:lang w:val="en-US" w:eastAsia="zh-CN"/>
              </w:rPr>
              <w:t>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pPr>
              <w:jc w:val="center"/>
              <w:rPr>
                <w:rFonts w:ascii="楷体_GB2312" w:hAnsi="仿宋" w:eastAsia="楷体_GB2312"/>
                <w:sz w:val="24"/>
              </w:rPr>
            </w:pPr>
            <w:r>
              <w:rPr>
                <w:rFonts w:hint="eastAsia" w:ascii="楷体_GB2312" w:hAnsi="仿宋" w:eastAsia="楷体_GB2312"/>
                <w:sz w:val="24"/>
              </w:rPr>
              <w:t>5</w:t>
            </w:r>
          </w:p>
        </w:tc>
        <w:tc>
          <w:tcPr>
            <w:tcW w:w="1418" w:type="dxa"/>
            <w:vAlign w:val="center"/>
          </w:tcPr>
          <w:p>
            <w:pPr>
              <w:jc w:val="center"/>
              <w:rPr>
                <w:rFonts w:ascii="楷体_GB2312" w:hAnsi="仿宋" w:eastAsia="楷体_GB2312"/>
                <w:bCs/>
                <w:color w:val="auto"/>
                <w:sz w:val="24"/>
              </w:rPr>
            </w:pPr>
            <w:r>
              <w:rPr>
                <w:rFonts w:hint="eastAsia" w:ascii="楷体_GB2312" w:hAnsi="仿宋" w:eastAsia="楷体_GB2312"/>
                <w:bCs/>
                <w:color w:val="auto"/>
                <w:sz w:val="24"/>
              </w:rPr>
              <w:t>语文</w:t>
            </w:r>
          </w:p>
        </w:tc>
        <w:tc>
          <w:tcPr>
            <w:tcW w:w="6769" w:type="dxa"/>
            <w:vAlign w:val="center"/>
          </w:tcPr>
          <w:p>
            <w:pPr>
              <w:jc w:val="left"/>
              <w:rPr>
                <w:rFonts w:ascii="楷体_GB2312" w:hAnsi="仿宋" w:eastAsia="楷体_GB2312"/>
                <w:bCs/>
                <w:color w:val="auto"/>
                <w:sz w:val="24"/>
              </w:rPr>
            </w:pPr>
            <w:r>
              <w:rPr>
                <w:rFonts w:hint="eastAsia" w:ascii="楷体_GB2312" w:hAnsi="仿宋" w:eastAsia="楷体_GB2312"/>
                <w:bCs/>
                <w:color w:val="auto"/>
                <w:sz w:val="24"/>
              </w:rPr>
              <w:t>按照《中等职业学校语文课程星标准(2020年版)》执行，全面贯彻党的教育方针，落实立德树人银本任务；引导学生根据真实的语言运用情境，开展自主的言语实践活动.，积累言语经验，把握祖国语言文字的特点和运用规律，提高运用祖国语言文字的能力，理解与热爱祖国语言文字，发展思维能力，提升思维品质，培养健康的审美情趣，积累丰厚的文化底蕴，培育和践行社会主义核心价值观，增强文化自信。</w:t>
            </w:r>
          </w:p>
          <w:p>
            <w:pPr>
              <w:jc w:val="center"/>
              <w:rPr>
                <w:rFonts w:ascii="楷体_GB2312" w:hAnsi="仿宋" w:eastAsia="楷体_GB2312"/>
                <w:bCs/>
                <w:color w:val="auto"/>
                <w:sz w:val="24"/>
              </w:rPr>
            </w:pPr>
          </w:p>
        </w:tc>
        <w:tc>
          <w:tcPr>
            <w:tcW w:w="1027" w:type="dxa"/>
            <w:vAlign w:val="center"/>
          </w:tcPr>
          <w:p>
            <w:pPr>
              <w:jc w:val="center"/>
              <w:rPr>
                <w:rFonts w:ascii="楷体_GB2312" w:hAnsi="仿宋" w:eastAsia="楷体_GB2312"/>
                <w:bCs/>
                <w:sz w:val="24"/>
              </w:rPr>
            </w:pPr>
            <w:r>
              <w:rPr>
                <w:rFonts w:hint="eastAsia" w:ascii="楷体_GB2312" w:hAnsi="仿宋" w:eastAsia="楷体_GB2312"/>
                <w:bCs/>
                <w:sz w:val="24"/>
              </w:rPr>
              <w:t>360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pPr>
              <w:jc w:val="center"/>
              <w:rPr>
                <w:rFonts w:ascii="楷体_GB2312" w:hAnsi="仿宋" w:eastAsia="楷体_GB2312"/>
                <w:sz w:val="24"/>
              </w:rPr>
            </w:pPr>
            <w:r>
              <w:rPr>
                <w:rFonts w:hint="eastAsia" w:ascii="楷体_GB2312" w:hAnsi="仿宋" w:eastAsia="楷体_GB2312"/>
                <w:sz w:val="24"/>
              </w:rPr>
              <w:t>6</w:t>
            </w:r>
          </w:p>
        </w:tc>
        <w:tc>
          <w:tcPr>
            <w:tcW w:w="1418" w:type="dxa"/>
            <w:vAlign w:val="center"/>
          </w:tcPr>
          <w:p>
            <w:pPr>
              <w:jc w:val="center"/>
              <w:rPr>
                <w:rFonts w:ascii="楷体_GB2312" w:hAnsi="仿宋" w:eastAsia="楷体_GB2312"/>
                <w:bCs/>
                <w:color w:val="auto"/>
                <w:sz w:val="24"/>
              </w:rPr>
            </w:pPr>
            <w:r>
              <w:rPr>
                <w:rFonts w:hint="eastAsia" w:ascii="楷体_GB2312" w:hAnsi="仿宋" w:eastAsia="楷体_GB2312"/>
                <w:bCs/>
                <w:color w:val="auto"/>
                <w:sz w:val="24"/>
              </w:rPr>
              <w:t>数学</w:t>
            </w:r>
          </w:p>
        </w:tc>
        <w:tc>
          <w:tcPr>
            <w:tcW w:w="6769" w:type="dxa"/>
            <w:vAlign w:val="center"/>
          </w:tcPr>
          <w:p>
            <w:pPr>
              <w:jc w:val="center"/>
              <w:rPr>
                <w:rFonts w:ascii="楷体_GB2312" w:hAnsi="仿宋" w:eastAsia="楷体_GB2312"/>
                <w:bCs/>
                <w:color w:val="auto"/>
                <w:sz w:val="24"/>
              </w:rPr>
            </w:pPr>
            <w:r>
              <w:rPr>
                <w:rFonts w:hint="eastAsia" w:ascii="楷体_GB2312" w:hAnsi="仿宋" w:eastAsia="楷体_GB2312"/>
                <w:bCs/>
                <w:color w:val="auto"/>
                <w:sz w:val="24"/>
              </w:rPr>
              <w:t>按照《2020年中等职业学校数学教学标准》执行。全面贯彻党的教育方针，落实立德树人根本任务；围绕函数、几何与代数、概率与统计以数学知识、数学技能、数学思想、数学方法和活动经验为主线组织课程内容。使中等职业学校学生获得进一步学习和职业发展所必需的数学知识、数学技能、数学方法、数学思想和活动经验：具备中等职业学校数学学科核心素养，形成在继续学习和未来工作中运用数学知识和经验发现问题的意识、运用数学的思想方法和工具解决问题的能力：具备一定的科学精神和工匠精神，养成良好的道德品质，增强创新意识，成为德智体美劳全面发展的高素质劳动者和技术技能人才。</w:t>
            </w:r>
          </w:p>
          <w:p>
            <w:pPr>
              <w:jc w:val="center"/>
              <w:rPr>
                <w:rFonts w:ascii="楷体_GB2312" w:hAnsi="仿宋" w:eastAsia="楷体_GB2312"/>
                <w:bCs/>
                <w:color w:val="auto"/>
                <w:sz w:val="24"/>
              </w:rPr>
            </w:pPr>
          </w:p>
          <w:p>
            <w:pPr>
              <w:jc w:val="center"/>
              <w:rPr>
                <w:rFonts w:ascii="楷体_GB2312" w:hAnsi="仿宋" w:eastAsia="楷体_GB2312"/>
                <w:bCs/>
                <w:color w:val="auto"/>
                <w:sz w:val="24"/>
              </w:rPr>
            </w:pPr>
          </w:p>
        </w:tc>
        <w:tc>
          <w:tcPr>
            <w:tcW w:w="1027" w:type="dxa"/>
            <w:vAlign w:val="center"/>
          </w:tcPr>
          <w:p>
            <w:pPr>
              <w:jc w:val="center"/>
              <w:rPr>
                <w:rFonts w:ascii="楷体_GB2312" w:hAnsi="仿宋" w:eastAsia="楷体_GB2312"/>
                <w:bCs/>
                <w:sz w:val="24"/>
              </w:rPr>
            </w:pPr>
            <w:r>
              <w:rPr>
                <w:rFonts w:hint="eastAsia" w:ascii="楷体_GB2312" w:hAnsi="仿宋" w:eastAsia="楷体_GB2312"/>
                <w:bCs/>
                <w:sz w:val="24"/>
              </w:rPr>
              <w:t>360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pPr>
              <w:jc w:val="center"/>
              <w:rPr>
                <w:rFonts w:ascii="楷体_GB2312" w:hAnsi="仿宋" w:eastAsia="楷体_GB2312"/>
                <w:sz w:val="24"/>
              </w:rPr>
            </w:pPr>
            <w:r>
              <w:rPr>
                <w:rFonts w:hint="eastAsia" w:ascii="楷体_GB2312" w:hAnsi="仿宋" w:eastAsia="楷体_GB2312"/>
                <w:sz w:val="24"/>
              </w:rPr>
              <w:t>7</w:t>
            </w:r>
          </w:p>
        </w:tc>
        <w:tc>
          <w:tcPr>
            <w:tcW w:w="1418" w:type="dxa"/>
            <w:vAlign w:val="center"/>
          </w:tcPr>
          <w:p>
            <w:pPr>
              <w:jc w:val="center"/>
              <w:rPr>
                <w:rFonts w:ascii="楷体_GB2312" w:hAnsi="仿宋" w:eastAsia="楷体_GB2312"/>
                <w:bCs/>
                <w:color w:val="auto"/>
                <w:sz w:val="24"/>
              </w:rPr>
            </w:pPr>
            <w:r>
              <w:rPr>
                <w:rFonts w:hint="eastAsia" w:ascii="楷体_GB2312" w:hAnsi="仿宋" w:eastAsia="楷体_GB2312"/>
                <w:bCs/>
                <w:color w:val="auto"/>
                <w:sz w:val="24"/>
              </w:rPr>
              <w:t>英语</w:t>
            </w:r>
          </w:p>
        </w:tc>
        <w:tc>
          <w:tcPr>
            <w:tcW w:w="6769" w:type="dxa"/>
            <w:vAlign w:val="center"/>
          </w:tcPr>
          <w:p>
            <w:pPr>
              <w:jc w:val="left"/>
              <w:rPr>
                <w:rFonts w:ascii="楷体_GB2312" w:hAnsi="仿宋" w:eastAsia="楷体_GB2312"/>
                <w:bCs/>
                <w:color w:val="auto"/>
                <w:sz w:val="24"/>
              </w:rPr>
            </w:pPr>
            <w:r>
              <w:rPr>
                <w:rFonts w:hint="eastAsia" w:ascii="楷体_GB2312" w:hAnsi="仿宋" w:eastAsia="楷体_GB2312"/>
                <w:bCs/>
                <w:color w:val="auto"/>
                <w:sz w:val="24"/>
              </w:rPr>
              <w:t>按照《2020年中等职业学校英语教学标准》执行。全面贯彻党的教育方针，落实立德树人根木任务：帮助学生进一步学习语言基础知识，提高听、说、读、写等语言技能，发展中等职业学校英语学科核心素养：引导学生在真实情境中开展语言实践活动，认识文化的多样性，形成开放包容的态度，发展健康的审美情趣；理解思维差异，增强国际理解，坚定文化自信；帮助学生树立正确的世界观、人生观和价值观，自觉践行社会主义核心价值观，成为德智体美劳全面发展的高素质劳动者和技术技能人才。</w:t>
            </w:r>
          </w:p>
          <w:p>
            <w:pPr>
              <w:jc w:val="center"/>
              <w:rPr>
                <w:rFonts w:ascii="楷体_GB2312" w:hAnsi="仿宋" w:eastAsia="楷体_GB2312"/>
                <w:bCs/>
                <w:color w:val="auto"/>
                <w:sz w:val="24"/>
              </w:rPr>
            </w:pPr>
          </w:p>
        </w:tc>
        <w:tc>
          <w:tcPr>
            <w:tcW w:w="1027" w:type="dxa"/>
            <w:vAlign w:val="center"/>
          </w:tcPr>
          <w:p>
            <w:pPr>
              <w:jc w:val="center"/>
              <w:rPr>
                <w:rFonts w:ascii="楷体_GB2312" w:hAnsi="仿宋" w:eastAsia="楷体_GB2312"/>
                <w:bCs/>
                <w:sz w:val="24"/>
              </w:rPr>
            </w:pPr>
            <w:r>
              <w:rPr>
                <w:rFonts w:hint="eastAsia" w:ascii="楷体_GB2312" w:hAnsi="仿宋" w:eastAsia="楷体_GB2312"/>
                <w:bCs/>
                <w:sz w:val="24"/>
              </w:rPr>
              <w:t>360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pPr>
              <w:jc w:val="center"/>
              <w:rPr>
                <w:rFonts w:ascii="楷体_GB2312" w:hAnsi="仿宋" w:eastAsia="楷体_GB2312"/>
                <w:sz w:val="24"/>
              </w:rPr>
            </w:pPr>
            <w:r>
              <w:rPr>
                <w:rFonts w:hint="eastAsia" w:ascii="楷体_GB2312" w:hAnsi="仿宋" w:eastAsia="楷体_GB2312"/>
                <w:sz w:val="24"/>
              </w:rPr>
              <w:t>8</w:t>
            </w:r>
          </w:p>
        </w:tc>
        <w:tc>
          <w:tcPr>
            <w:tcW w:w="1418" w:type="dxa"/>
            <w:vAlign w:val="center"/>
          </w:tcPr>
          <w:p>
            <w:pPr>
              <w:jc w:val="center"/>
              <w:rPr>
                <w:rFonts w:ascii="楷体_GB2312" w:hAnsi="仿宋" w:eastAsia="楷体_GB2312"/>
                <w:bCs/>
                <w:color w:val="auto"/>
                <w:sz w:val="24"/>
              </w:rPr>
            </w:pPr>
            <w:r>
              <w:rPr>
                <w:rFonts w:hint="eastAsia" w:ascii="楷体_GB2312" w:hAnsi="仿宋" w:eastAsia="楷体_GB2312"/>
                <w:bCs/>
                <w:color w:val="auto"/>
                <w:sz w:val="24"/>
              </w:rPr>
              <w:t>信息技术</w:t>
            </w:r>
          </w:p>
        </w:tc>
        <w:tc>
          <w:tcPr>
            <w:tcW w:w="6769" w:type="dxa"/>
            <w:vAlign w:val="center"/>
          </w:tcPr>
          <w:p>
            <w:pPr>
              <w:jc w:val="left"/>
              <w:rPr>
                <w:rFonts w:ascii="楷体_GB2312" w:hAnsi="仿宋" w:eastAsia="楷体_GB2312"/>
                <w:bCs/>
                <w:color w:val="auto"/>
                <w:sz w:val="24"/>
              </w:rPr>
            </w:pPr>
            <w:r>
              <w:rPr>
                <w:rFonts w:hint="eastAsia" w:ascii="楷体_GB2312" w:hAnsi="仿宋" w:eastAsia="楷体_GB2312"/>
                <w:bCs/>
                <w:color w:val="auto"/>
                <w:sz w:val="24"/>
              </w:rPr>
              <w:t>按照《2020年中等职业学校信息技术教学标准》执行。全面贯彻党的教育方针，落实立德树人根本任务：围绕中等职业学校信息技术学科核心素养，帮助学生认识信息技术对当今人类生产、生活的重要作用，理解信息技术、信息社会等概念和信息社会特征与规范，掌握信息技术设备与系统操作、网络应用、图文编辑、数据处理、程序设计、数字媒体技术应用、信息安全和人工智能等相关知识与技能，综合应用信息技术解决生产、生活和学习情境中各种问题：在数字化学习与创新过程中培养独立思考和主动探究能力，不断强化认知、合作、创新能力，为职业能力的提升奠定基础。</w:t>
            </w:r>
          </w:p>
          <w:p>
            <w:pPr>
              <w:jc w:val="center"/>
              <w:rPr>
                <w:rFonts w:ascii="楷体_GB2312" w:hAnsi="仿宋" w:eastAsia="楷体_GB2312"/>
                <w:bCs/>
                <w:color w:val="auto"/>
                <w:sz w:val="24"/>
              </w:rPr>
            </w:pPr>
          </w:p>
        </w:tc>
        <w:tc>
          <w:tcPr>
            <w:tcW w:w="1027" w:type="dxa"/>
            <w:vAlign w:val="center"/>
          </w:tcPr>
          <w:p>
            <w:pPr>
              <w:jc w:val="center"/>
              <w:rPr>
                <w:rFonts w:hint="default" w:ascii="楷体_GB2312" w:hAnsi="仿宋" w:eastAsia="楷体_GB2312"/>
                <w:bCs/>
                <w:sz w:val="24"/>
                <w:lang w:val="en-US" w:eastAsia="zh-CN"/>
              </w:rPr>
            </w:pPr>
            <w:r>
              <w:rPr>
                <w:rFonts w:hint="eastAsia" w:ascii="楷体_GB2312" w:hAnsi="仿宋" w:eastAsia="楷体_GB2312"/>
                <w:bCs/>
                <w:sz w:val="24"/>
                <w:lang w:val="en-US" w:eastAsia="zh-CN"/>
              </w:rPr>
              <w:t>72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pPr>
              <w:jc w:val="center"/>
              <w:rPr>
                <w:rFonts w:ascii="楷体_GB2312" w:hAnsi="仿宋" w:eastAsia="楷体_GB2312"/>
                <w:sz w:val="24"/>
              </w:rPr>
            </w:pPr>
            <w:r>
              <w:rPr>
                <w:rFonts w:hint="eastAsia" w:ascii="楷体_GB2312" w:hAnsi="仿宋" w:eastAsia="楷体_GB2312"/>
                <w:sz w:val="24"/>
              </w:rPr>
              <w:t>9</w:t>
            </w:r>
          </w:p>
        </w:tc>
        <w:tc>
          <w:tcPr>
            <w:tcW w:w="1418" w:type="dxa"/>
            <w:vAlign w:val="center"/>
          </w:tcPr>
          <w:p>
            <w:pPr>
              <w:jc w:val="center"/>
              <w:rPr>
                <w:rFonts w:ascii="楷体_GB2312" w:hAnsi="仿宋" w:eastAsia="楷体_GB2312"/>
                <w:bCs/>
                <w:color w:val="auto"/>
                <w:sz w:val="24"/>
              </w:rPr>
            </w:pPr>
            <w:r>
              <w:rPr>
                <w:rFonts w:hint="eastAsia" w:ascii="楷体_GB2312" w:hAnsi="仿宋" w:eastAsia="楷体_GB2312"/>
                <w:bCs/>
                <w:color w:val="auto"/>
                <w:sz w:val="24"/>
              </w:rPr>
              <w:t>体育与健康</w:t>
            </w:r>
          </w:p>
        </w:tc>
        <w:tc>
          <w:tcPr>
            <w:tcW w:w="6769" w:type="dxa"/>
            <w:vAlign w:val="center"/>
          </w:tcPr>
          <w:p>
            <w:pPr>
              <w:jc w:val="center"/>
              <w:rPr>
                <w:rFonts w:ascii="楷体_GB2312" w:hAnsi="仿宋" w:eastAsia="楷体_GB2312"/>
                <w:bCs/>
                <w:color w:val="auto"/>
                <w:sz w:val="24"/>
              </w:rPr>
            </w:pPr>
            <w:r>
              <w:rPr>
                <w:rFonts w:hint="eastAsia" w:ascii="楷体_GB2312" w:hAnsi="仿宋" w:eastAsia="楷体_GB2312"/>
                <w:bCs/>
                <w:color w:val="auto"/>
                <w:sz w:val="24"/>
              </w:rPr>
              <w:t>按照《2020年中等职业学校体育与健康教学标准》执行。通过学习本课程，学生能够喜爱并积极参与体育运动，享受体育运动的乐趣：学会锻炼身体的科学方法，学握12项体育运动技能，提升体育运动能力，提高职业体能水平：树立健康观念，掌握健康知识和与职业相关的健康安全知识，形成健康文明的生活方式：遵守体育道德规范和行为准则，发扬体育精神塑造良好的体育品格，增强责任意识、规则意识和团队意识。帮助学生在体育锻炼中享受乐趣、增强体质、健全人格、锤炼意志，使学生在运动能力、健康行为和体育精神三方面获得全面发展。</w:t>
            </w:r>
          </w:p>
          <w:p>
            <w:pPr>
              <w:jc w:val="center"/>
              <w:rPr>
                <w:rFonts w:ascii="楷体_GB2312" w:hAnsi="仿宋" w:eastAsia="楷体_GB2312"/>
                <w:bCs/>
                <w:color w:val="auto"/>
                <w:sz w:val="24"/>
              </w:rPr>
            </w:pPr>
          </w:p>
        </w:tc>
        <w:tc>
          <w:tcPr>
            <w:tcW w:w="1027" w:type="dxa"/>
            <w:vAlign w:val="center"/>
          </w:tcPr>
          <w:p>
            <w:pPr>
              <w:jc w:val="center"/>
              <w:rPr>
                <w:rFonts w:ascii="楷体_GB2312" w:hAnsi="仿宋" w:eastAsia="楷体_GB2312"/>
                <w:bCs/>
                <w:sz w:val="24"/>
              </w:rPr>
            </w:pPr>
            <w:r>
              <w:rPr>
                <w:rFonts w:hint="eastAsia" w:ascii="楷体_GB2312" w:hAnsi="仿宋" w:eastAsia="楷体_GB2312"/>
                <w:bCs/>
                <w:sz w:val="24"/>
              </w:rPr>
              <w:t>180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pPr>
              <w:jc w:val="center"/>
              <w:rPr>
                <w:rFonts w:ascii="楷体_GB2312" w:hAnsi="仿宋" w:eastAsia="楷体_GB2312"/>
                <w:sz w:val="24"/>
              </w:rPr>
            </w:pPr>
            <w:r>
              <w:rPr>
                <w:rFonts w:hint="eastAsia" w:ascii="楷体_GB2312" w:hAnsi="仿宋" w:eastAsia="楷体_GB2312"/>
                <w:sz w:val="24"/>
              </w:rPr>
              <w:t>10</w:t>
            </w:r>
          </w:p>
        </w:tc>
        <w:tc>
          <w:tcPr>
            <w:tcW w:w="1418" w:type="dxa"/>
            <w:vAlign w:val="center"/>
          </w:tcPr>
          <w:p>
            <w:pPr>
              <w:jc w:val="center"/>
              <w:rPr>
                <w:rFonts w:ascii="楷体_GB2312" w:hAnsi="仿宋" w:eastAsia="楷体_GB2312"/>
                <w:bCs/>
                <w:color w:val="auto"/>
                <w:sz w:val="24"/>
              </w:rPr>
            </w:pPr>
            <w:r>
              <w:rPr>
                <w:rFonts w:hint="eastAsia" w:ascii="楷体_GB2312" w:hAnsi="仿宋" w:eastAsia="楷体_GB2312"/>
                <w:bCs/>
                <w:color w:val="auto"/>
                <w:sz w:val="24"/>
              </w:rPr>
              <w:t>艺术（美术鉴赏与实践）</w:t>
            </w:r>
          </w:p>
        </w:tc>
        <w:tc>
          <w:tcPr>
            <w:tcW w:w="6769" w:type="dxa"/>
            <w:vAlign w:val="center"/>
          </w:tcPr>
          <w:p>
            <w:pPr>
              <w:jc w:val="left"/>
              <w:rPr>
                <w:rFonts w:ascii="楷体_GB2312" w:hAnsi="仿宋" w:eastAsia="楷体_GB2312"/>
                <w:bCs/>
                <w:color w:val="auto"/>
                <w:sz w:val="24"/>
              </w:rPr>
            </w:pPr>
            <w:r>
              <w:rPr>
                <w:rFonts w:hint="eastAsia" w:ascii="楷体_GB2312" w:hAnsi="仿宋" w:eastAsia="楷体_GB2312"/>
                <w:bCs/>
                <w:color w:val="auto"/>
                <w:sz w:val="24"/>
              </w:rPr>
              <w:t>按照《2020年中等职业学校艺术教学标准》执行。全面贯彻党的教育方针，落实立德树人根木任务：充分发挥艺术学科独特的育人功能，以关育人，以文化人，以情动人，提高学生的审美和人文素养，极导学生主动参与艺术学习和实践，进步积累和学握艺本基知淇、基本技能和方法，培养学生感受关、鉴赏关、表现美、创造美的能力，帮助学生塑造美好心灵，健全健康人格，厚植民族情感，增进文化认同，坚定文化自信，成为德智体美劳全面发展的高素质劳劳动者和技术技能人才。</w:t>
            </w:r>
          </w:p>
          <w:p>
            <w:pPr>
              <w:jc w:val="center"/>
              <w:rPr>
                <w:rFonts w:ascii="楷体_GB2312" w:hAnsi="仿宋" w:eastAsia="楷体_GB2312"/>
                <w:bCs/>
                <w:color w:val="auto"/>
                <w:sz w:val="24"/>
              </w:rPr>
            </w:pPr>
          </w:p>
        </w:tc>
        <w:tc>
          <w:tcPr>
            <w:tcW w:w="1027" w:type="dxa"/>
            <w:vAlign w:val="center"/>
          </w:tcPr>
          <w:p>
            <w:pPr>
              <w:jc w:val="center"/>
              <w:rPr>
                <w:rFonts w:ascii="楷体_GB2312" w:hAnsi="仿宋" w:eastAsia="楷体_GB2312"/>
                <w:bCs/>
                <w:sz w:val="24"/>
              </w:rPr>
            </w:pPr>
            <w:r>
              <w:rPr>
                <w:rFonts w:hint="eastAsia" w:ascii="楷体_GB2312" w:hAnsi="仿宋" w:eastAsia="楷体_GB2312"/>
                <w:bCs/>
                <w:sz w:val="24"/>
              </w:rPr>
              <w:t>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pPr>
              <w:jc w:val="center"/>
              <w:rPr>
                <w:rFonts w:ascii="楷体_GB2312" w:hAnsi="仿宋" w:eastAsia="楷体_GB2312"/>
                <w:sz w:val="24"/>
              </w:rPr>
            </w:pPr>
            <w:r>
              <w:rPr>
                <w:rFonts w:hint="eastAsia" w:ascii="楷体_GB2312" w:hAnsi="仿宋" w:eastAsia="楷体_GB2312"/>
                <w:sz w:val="24"/>
              </w:rPr>
              <w:t>11</w:t>
            </w:r>
          </w:p>
        </w:tc>
        <w:tc>
          <w:tcPr>
            <w:tcW w:w="1418" w:type="dxa"/>
            <w:vAlign w:val="center"/>
          </w:tcPr>
          <w:p>
            <w:pPr>
              <w:jc w:val="center"/>
              <w:rPr>
                <w:rFonts w:ascii="楷体_GB2312" w:hAnsi="仿宋" w:eastAsia="楷体_GB2312"/>
                <w:bCs/>
                <w:color w:val="auto"/>
                <w:sz w:val="24"/>
              </w:rPr>
            </w:pPr>
            <w:r>
              <w:rPr>
                <w:rFonts w:hint="eastAsia" w:ascii="楷体_GB2312" w:hAnsi="仿宋" w:eastAsia="楷体_GB2312"/>
                <w:bCs/>
                <w:color w:val="auto"/>
                <w:sz w:val="24"/>
              </w:rPr>
              <w:t>艺术（音乐鉴赏与实践）</w:t>
            </w:r>
          </w:p>
        </w:tc>
        <w:tc>
          <w:tcPr>
            <w:tcW w:w="6769" w:type="dxa"/>
            <w:vAlign w:val="center"/>
          </w:tcPr>
          <w:p>
            <w:pPr>
              <w:jc w:val="left"/>
              <w:rPr>
                <w:rFonts w:ascii="楷体_GB2312" w:hAnsi="仿宋" w:eastAsia="楷体_GB2312"/>
                <w:bCs/>
                <w:color w:val="auto"/>
                <w:sz w:val="24"/>
              </w:rPr>
            </w:pPr>
            <w:r>
              <w:rPr>
                <w:rFonts w:hint="eastAsia" w:ascii="楷体_GB2312" w:hAnsi="仿宋" w:eastAsia="楷体_GB2312"/>
                <w:bCs/>
                <w:color w:val="auto"/>
                <w:sz w:val="24"/>
              </w:rPr>
              <w:t>按照《2020年中等职业学校艺术教学标准》执行。全面贯彻党的教育方针，落实立德树人根木任务：充分发挥艺术学科独特的育人功能，以关育人，以文化人，以情动人，提高学生的审美和人文素养，极导学生主动参与艺术学习和实践，进步积累和学握艺本基知淇、基本技能和方法，培养学生感受关、鉴赏关、表现美、创造美的能力，帮助学生塑造美好心灵，健全健康人格，厚植民族情感，增进文化认同，坚定文化自信，成为德智体美劳全面发展的高素质劳劳动者和技术技能人才。</w:t>
            </w:r>
          </w:p>
          <w:p>
            <w:pPr>
              <w:jc w:val="center"/>
              <w:rPr>
                <w:rFonts w:ascii="楷体_GB2312" w:hAnsi="仿宋" w:eastAsia="楷体_GB2312"/>
                <w:bCs/>
                <w:color w:val="auto"/>
                <w:sz w:val="24"/>
              </w:rPr>
            </w:pPr>
          </w:p>
        </w:tc>
        <w:tc>
          <w:tcPr>
            <w:tcW w:w="1027" w:type="dxa"/>
            <w:vAlign w:val="center"/>
          </w:tcPr>
          <w:p>
            <w:pPr>
              <w:jc w:val="center"/>
              <w:rPr>
                <w:rFonts w:ascii="楷体_GB2312" w:hAnsi="仿宋" w:eastAsia="楷体_GB2312"/>
                <w:bCs/>
                <w:sz w:val="24"/>
              </w:rPr>
            </w:pPr>
            <w:r>
              <w:rPr>
                <w:rFonts w:hint="eastAsia" w:ascii="楷体_GB2312" w:hAnsi="仿宋" w:eastAsia="楷体_GB2312"/>
                <w:bCs/>
                <w:sz w:val="24"/>
              </w:rPr>
              <w:t>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pPr>
              <w:jc w:val="center"/>
              <w:rPr>
                <w:rFonts w:ascii="楷体_GB2312" w:hAnsi="仿宋" w:eastAsia="楷体_GB2312"/>
                <w:sz w:val="24"/>
              </w:rPr>
            </w:pPr>
            <w:r>
              <w:rPr>
                <w:rFonts w:hint="eastAsia" w:ascii="楷体_GB2312" w:hAnsi="仿宋" w:eastAsia="楷体_GB2312"/>
                <w:sz w:val="24"/>
              </w:rPr>
              <w:t>12</w:t>
            </w:r>
          </w:p>
        </w:tc>
        <w:tc>
          <w:tcPr>
            <w:tcW w:w="1418" w:type="dxa"/>
            <w:vAlign w:val="center"/>
          </w:tcPr>
          <w:p>
            <w:pPr>
              <w:jc w:val="center"/>
              <w:rPr>
                <w:rFonts w:ascii="楷体_GB2312" w:hAnsi="仿宋" w:eastAsia="楷体_GB2312"/>
                <w:bCs/>
                <w:color w:val="auto"/>
                <w:sz w:val="24"/>
              </w:rPr>
            </w:pPr>
            <w:r>
              <w:rPr>
                <w:rFonts w:hint="eastAsia" w:ascii="楷体_GB2312" w:hAnsi="仿宋" w:eastAsia="楷体_GB2312"/>
                <w:bCs/>
                <w:color w:val="auto"/>
                <w:sz w:val="24"/>
              </w:rPr>
              <w:t>中国历史</w:t>
            </w:r>
          </w:p>
        </w:tc>
        <w:tc>
          <w:tcPr>
            <w:tcW w:w="6769" w:type="dxa"/>
            <w:vAlign w:val="center"/>
          </w:tcPr>
          <w:p>
            <w:pPr>
              <w:jc w:val="left"/>
              <w:rPr>
                <w:rFonts w:ascii="楷体_GB2312" w:hAnsi="仿宋" w:eastAsia="楷体_GB2312"/>
                <w:bCs/>
                <w:color w:val="auto"/>
                <w:sz w:val="24"/>
              </w:rPr>
            </w:pPr>
            <w:r>
              <w:rPr>
                <w:rFonts w:hint="eastAsia" w:ascii="楷体_GB2312" w:hAnsi="仿宋" w:eastAsia="楷体_GB2312"/>
                <w:bCs/>
                <w:color w:val="auto"/>
                <w:sz w:val="24"/>
              </w:rPr>
              <w:t>按照《2020年中等职业学校历史教学标准》执行，全面贯彻党的教育针，落实立德树人根木任务：以唯物史观为指导，促进中等职业学校学生进一步了解人类社会形态从低级到高级发展的基本脉络、基本规律和优秀文化成果，从历史的角度了解和思考人与人、人与社会、人与自然的关系，增强历史使命感和社会责任感，进一步弘扬以爱国主义为核心的民族精神和以改革创新为核心的时代精神，培育和践行社会主义核心价值现，树立正确的历史观、民族观、国家观和文化观，塑造健全的人格，养成职业精神，培养德智美劳全面发展的社会主义建设者和接班人。</w:t>
            </w:r>
          </w:p>
        </w:tc>
        <w:tc>
          <w:tcPr>
            <w:tcW w:w="1027" w:type="dxa"/>
            <w:vAlign w:val="center"/>
          </w:tcPr>
          <w:p>
            <w:pPr>
              <w:jc w:val="center"/>
              <w:rPr>
                <w:rFonts w:hint="default" w:ascii="楷体_GB2312" w:hAnsi="仿宋" w:eastAsia="楷体_GB2312"/>
                <w:bCs/>
                <w:sz w:val="24"/>
                <w:lang w:val="en-US" w:eastAsia="zh-CN"/>
              </w:rPr>
            </w:pPr>
            <w:r>
              <w:rPr>
                <w:rFonts w:hint="eastAsia" w:ascii="楷体_GB2312" w:hAnsi="仿宋" w:eastAsia="楷体_GB2312"/>
                <w:bCs/>
                <w:sz w:val="24"/>
                <w:lang w:val="en-US" w:eastAsia="zh-CN"/>
              </w:rPr>
              <w:t>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pPr>
              <w:jc w:val="center"/>
              <w:rPr>
                <w:rFonts w:ascii="楷体_GB2312" w:hAnsi="仿宋" w:eastAsia="楷体_GB2312"/>
                <w:sz w:val="24"/>
              </w:rPr>
            </w:pPr>
            <w:r>
              <w:rPr>
                <w:rFonts w:hint="eastAsia" w:ascii="楷体_GB2312" w:hAnsi="仿宋" w:eastAsia="楷体_GB2312"/>
                <w:sz w:val="24"/>
              </w:rPr>
              <w:t>13</w:t>
            </w:r>
          </w:p>
        </w:tc>
        <w:tc>
          <w:tcPr>
            <w:tcW w:w="1418" w:type="dxa"/>
            <w:vAlign w:val="center"/>
          </w:tcPr>
          <w:p>
            <w:pPr>
              <w:jc w:val="center"/>
              <w:rPr>
                <w:rFonts w:ascii="楷体_GB2312" w:hAnsi="仿宋" w:eastAsia="楷体_GB2312"/>
                <w:bCs/>
                <w:color w:val="auto"/>
                <w:sz w:val="24"/>
              </w:rPr>
            </w:pPr>
            <w:r>
              <w:rPr>
                <w:rFonts w:hint="eastAsia" w:ascii="楷体_GB2312" w:hAnsi="仿宋" w:eastAsia="楷体_GB2312"/>
                <w:bCs/>
                <w:color w:val="auto"/>
                <w:sz w:val="24"/>
              </w:rPr>
              <w:t>世界历史</w:t>
            </w:r>
          </w:p>
        </w:tc>
        <w:tc>
          <w:tcPr>
            <w:tcW w:w="6769" w:type="dxa"/>
            <w:vAlign w:val="center"/>
          </w:tcPr>
          <w:p>
            <w:pPr>
              <w:jc w:val="left"/>
              <w:rPr>
                <w:rFonts w:ascii="楷体_GB2312" w:hAnsi="仿宋" w:eastAsia="楷体_GB2312"/>
                <w:bCs/>
                <w:color w:val="auto"/>
                <w:sz w:val="24"/>
              </w:rPr>
            </w:pPr>
            <w:r>
              <w:rPr>
                <w:rFonts w:hint="eastAsia" w:ascii="楷体_GB2312" w:hAnsi="仿宋" w:eastAsia="楷体_GB2312"/>
                <w:bCs/>
                <w:color w:val="auto"/>
                <w:sz w:val="24"/>
              </w:rPr>
              <w:t>按照《2020年中等职业学校历史教学标准》执行，全面贯彻党的教育针，落实立德树人根木任务：以唯物史观为指导，促进中等职业学校学生进一步了解人类社会形态从低级到高级发展的基本脉络、基本规律和优秀文化成果，从历史的角度了解和思考人与人、人与社会、人与自然的关系，增强历史使命感和社会责任感，进一步弘扬以爱国主义为核心的民族精神和以改革创新为核心的时代精神，培育和践行社会主义核心价值现，树立正确的历史观、民族观、国家观和文化观，塑造健全的人格，养成职业精神，培养德智美劳全面发展的社会主义建设者和接班人。</w:t>
            </w:r>
          </w:p>
        </w:tc>
        <w:tc>
          <w:tcPr>
            <w:tcW w:w="1027" w:type="dxa"/>
            <w:vAlign w:val="center"/>
          </w:tcPr>
          <w:p>
            <w:pPr>
              <w:jc w:val="center"/>
              <w:rPr>
                <w:rFonts w:hint="default" w:ascii="楷体_GB2312" w:hAnsi="仿宋" w:eastAsia="楷体_GB2312"/>
                <w:bCs/>
                <w:sz w:val="24"/>
                <w:lang w:val="en-US" w:eastAsia="zh-CN"/>
              </w:rPr>
            </w:pPr>
            <w:r>
              <w:rPr>
                <w:rFonts w:hint="eastAsia" w:ascii="楷体_GB2312" w:hAnsi="仿宋" w:eastAsia="楷体_GB2312"/>
                <w:bCs/>
                <w:sz w:val="24"/>
                <w:lang w:val="en-US" w:eastAsia="zh-CN"/>
              </w:rPr>
              <w:t>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pPr>
              <w:jc w:val="center"/>
              <w:rPr>
                <w:rFonts w:ascii="楷体_GB2312" w:hAnsi="仿宋" w:eastAsia="楷体_GB2312"/>
                <w:sz w:val="24"/>
              </w:rPr>
            </w:pPr>
            <w:r>
              <w:rPr>
                <w:rFonts w:hint="eastAsia" w:ascii="楷体_GB2312" w:hAnsi="仿宋" w:eastAsia="楷体_GB2312"/>
                <w:sz w:val="24"/>
              </w:rPr>
              <w:t>14</w:t>
            </w:r>
          </w:p>
        </w:tc>
        <w:tc>
          <w:tcPr>
            <w:tcW w:w="1418" w:type="dxa"/>
            <w:vAlign w:val="center"/>
          </w:tcPr>
          <w:p>
            <w:pPr>
              <w:jc w:val="center"/>
              <w:rPr>
                <w:rFonts w:ascii="楷体_GB2312" w:hAnsi="仿宋" w:eastAsia="楷体_GB2312"/>
                <w:bCs/>
                <w:color w:val="auto"/>
                <w:sz w:val="24"/>
              </w:rPr>
            </w:pPr>
            <w:r>
              <w:rPr>
                <w:rFonts w:hint="eastAsia" w:ascii="楷体_GB2312" w:hAnsi="仿宋" w:eastAsia="楷体_GB2312"/>
                <w:bCs/>
                <w:color w:val="auto"/>
                <w:sz w:val="24"/>
              </w:rPr>
              <w:t>劳动教育指导手册</w:t>
            </w:r>
          </w:p>
        </w:tc>
        <w:tc>
          <w:tcPr>
            <w:tcW w:w="6769" w:type="dxa"/>
            <w:vAlign w:val="center"/>
          </w:tcPr>
          <w:p>
            <w:pPr>
              <w:jc w:val="left"/>
              <w:rPr>
                <w:rFonts w:ascii="楷体_GB2312" w:hAnsi="仿宋" w:eastAsia="楷体_GB2312"/>
                <w:bCs/>
                <w:color w:val="auto"/>
                <w:sz w:val="24"/>
              </w:rPr>
            </w:pPr>
            <w:r>
              <w:rPr>
                <w:rFonts w:ascii="楷体_GB2312" w:hAnsi="仿宋" w:eastAsia="楷体_GB2312"/>
                <w:bCs/>
                <w:color w:val="auto"/>
                <w:sz w:val="24"/>
              </w:rPr>
              <w:t>通过劳动教育必修课，使学生能够正确理解和形成马克思主义</w:t>
            </w:r>
            <w:r>
              <w:rPr>
                <w:rFonts w:hint="eastAsia" w:ascii="楷体_GB2312" w:hAnsi="仿宋" w:eastAsia="楷体_GB2312"/>
                <w:bCs/>
                <w:color w:val="auto"/>
                <w:sz w:val="24"/>
              </w:rPr>
              <w:t>劳</w:t>
            </w:r>
            <w:r>
              <w:rPr>
                <w:rFonts w:ascii="楷体_GB2312" w:hAnsi="仿宋" w:eastAsia="楷体_GB2312"/>
                <w:bCs/>
                <w:color w:val="auto"/>
                <w:sz w:val="24"/>
              </w:rPr>
              <w:t>动观，牢</w:t>
            </w:r>
            <w:r>
              <w:rPr>
                <w:rFonts w:hint="eastAsia" w:ascii="楷体_GB2312" w:hAnsi="仿宋" w:eastAsia="楷体_GB2312"/>
                <w:bCs/>
                <w:color w:val="auto"/>
                <w:sz w:val="24"/>
              </w:rPr>
              <w:t>固</w:t>
            </w:r>
            <w:r>
              <w:rPr>
                <w:rFonts w:ascii="楷体_GB2312" w:hAnsi="仿宋" w:eastAsia="楷体_GB2312"/>
                <w:bCs/>
                <w:color w:val="auto"/>
                <w:sz w:val="24"/>
              </w:rPr>
              <w:t>树立劳动最光荣、劳动最崇高、劳动最伟大、劳动最美丽的劳动观念，促进学生体会劳动创造美好生活，</w:t>
            </w:r>
            <w:r>
              <w:rPr>
                <w:rFonts w:hint="eastAsia" w:ascii="楷体_GB2312" w:hAnsi="仿宋" w:eastAsia="楷体_GB2312"/>
                <w:bCs/>
                <w:color w:val="auto"/>
                <w:sz w:val="24"/>
              </w:rPr>
              <w:t>体</w:t>
            </w:r>
            <w:r>
              <w:rPr>
                <w:rFonts w:ascii="楷体_GB2312" w:hAnsi="仿宋" w:eastAsia="楷体_GB2312"/>
                <w:bCs/>
                <w:color w:val="auto"/>
                <w:sz w:val="24"/>
              </w:rPr>
              <w:t>认劳动不分贵贱，热爱劳动，尊重普通劳动者，培养勤俭</w:t>
            </w:r>
            <w:r>
              <w:rPr>
                <w:rFonts w:hint="eastAsia" w:ascii="楷体_GB2312" w:hAnsi="仿宋" w:eastAsia="楷体_GB2312"/>
                <w:bCs/>
                <w:color w:val="auto"/>
                <w:sz w:val="24"/>
              </w:rPr>
              <w:t>、</w:t>
            </w:r>
            <w:r>
              <w:rPr>
                <w:rFonts w:ascii="楷体_GB2312" w:hAnsi="仿宋" w:eastAsia="楷体_GB2312"/>
                <w:bCs/>
                <w:color w:val="auto"/>
                <w:sz w:val="24"/>
              </w:rPr>
              <w:t>奋斗、创新、奉献的劳动精神，为学生具备满足生存发展需要的基本劳动能力和形成良好劳动习惯奠定基础，培养德智</w:t>
            </w:r>
            <w:r>
              <w:rPr>
                <w:rFonts w:hint="eastAsia" w:ascii="楷体_GB2312" w:hAnsi="仿宋" w:eastAsia="楷体_GB2312"/>
                <w:bCs/>
                <w:color w:val="auto"/>
                <w:sz w:val="24"/>
              </w:rPr>
              <w:t>体</w:t>
            </w:r>
            <w:r>
              <w:rPr>
                <w:rFonts w:ascii="楷体_GB2312" w:hAnsi="仿宋" w:eastAsia="楷体_GB2312"/>
                <w:bCs/>
                <w:color w:val="auto"/>
                <w:sz w:val="24"/>
              </w:rPr>
              <w:t>美劳全面发展的社会主义建遺者和接班人。</w:t>
            </w:r>
          </w:p>
          <w:p>
            <w:pPr>
              <w:jc w:val="center"/>
              <w:rPr>
                <w:rFonts w:ascii="楷体_GB2312" w:hAnsi="仿宋" w:eastAsia="楷体_GB2312"/>
                <w:bCs/>
                <w:color w:val="auto"/>
                <w:sz w:val="24"/>
              </w:rPr>
            </w:pPr>
          </w:p>
        </w:tc>
        <w:tc>
          <w:tcPr>
            <w:tcW w:w="1027" w:type="dxa"/>
            <w:vAlign w:val="center"/>
          </w:tcPr>
          <w:p>
            <w:pPr>
              <w:jc w:val="center"/>
              <w:rPr>
                <w:rFonts w:hint="default" w:ascii="楷体_GB2312" w:hAnsi="仿宋" w:eastAsia="楷体_GB2312"/>
                <w:bCs/>
                <w:sz w:val="24"/>
                <w:lang w:val="en-US" w:eastAsia="zh-CN"/>
              </w:rPr>
            </w:pPr>
            <w:r>
              <w:rPr>
                <w:rFonts w:hint="eastAsia" w:ascii="楷体_GB2312" w:hAnsi="仿宋" w:eastAsia="楷体_GB2312"/>
                <w:bCs/>
                <w:sz w:val="24"/>
                <w:lang w:val="en-US" w:eastAsia="zh-CN"/>
              </w:rPr>
              <w:t>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pPr>
              <w:jc w:val="center"/>
              <w:rPr>
                <w:rFonts w:ascii="楷体_GB2312" w:hAnsi="仿宋" w:eastAsia="楷体_GB2312"/>
                <w:sz w:val="24"/>
              </w:rPr>
            </w:pPr>
            <w:r>
              <w:rPr>
                <w:rFonts w:hint="eastAsia" w:ascii="楷体_GB2312" w:hAnsi="仿宋" w:eastAsia="楷体_GB2312"/>
                <w:sz w:val="24"/>
              </w:rPr>
              <w:t>15</w:t>
            </w:r>
          </w:p>
        </w:tc>
        <w:tc>
          <w:tcPr>
            <w:tcW w:w="1418" w:type="dxa"/>
            <w:vAlign w:val="center"/>
          </w:tcPr>
          <w:p>
            <w:pPr>
              <w:jc w:val="center"/>
              <w:rPr>
                <w:rFonts w:hint="eastAsia" w:ascii="楷体_GB2312" w:hAnsi="仿宋" w:eastAsia="楷体_GB2312"/>
                <w:bCs/>
                <w:color w:val="auto"/>
                <w:sz w:val="24"/>
                <w:lang w:eastAsia="zh-CN"/>
              </w:rPr>
            </w:pPr>
            <w:r>
              <w:rPr>
                <w:rFonts w:hint="eastAsia" w:ascii="楷体_GB2312" w:hAnsi="仿宋" w:eastAsia="楷体_GB2312"/>
                <w:bCs/>
                <w:color w:val="auto"/>
                <w:sz w:val="24"/>
                <w:lang w:val="en-US" w:eastAsia="zh-CN"/>
              </w:rPr>
              <w:t>时事职教</w:t>
            </w:r>
          </w:p>
        </w:tc>
        <w:tc>
          <w:tcPr>
            <w:tcW w:w="6769" w:type="dxa"/>
            <w:vAlign w:val="center"/>
          </w:tcPr>
          <w:p>
            <w:pPr>
              <w:jc w:val="left"/>
              <w:rPr>
                <w:rFonts w:ascii="楷体_GB2312" w:hAnsi="仿宋" w:eastAsia="楷体_GB2312"/>
                <w:bCs/>
                <w:color w:val="auto"/>
                <w:sz w:val="24"/>
              </w:rPr>
            </w:pPr>
            <w:r>
              <w:rPr>
                <w:rFonts w:ascii="楷体_GB2312" w:hAnsi="仿宋" w:eastAsia="楷体_GB2312"/>
                <w:bCs/>
                <w:color w:val="auto"/>
                <w:sz w:val="24"/>
              </w:rPr>
              <w:t>通过</w:t>
            </w:r>
            <w:r>
              <w:rPr>
                <w:rFonts w:hint="eastAsia" w:ascii="楷体_GB2312" w:hAnsi="仿宋" w:eastAsia="楷体_GB2312"/>
                <w:bCs/>
                <w:color w:val="auto"/>
                <w:sz w:val="24"/>
              </w:rPr>
              <w:t>《</w:t>
            </w:r>
            <w:r>
              <w:rPr>
                <w:rFonts w:ascii="楷体_GB2312" w:hAnsi="仿宋" w:eastAsia="楷体_GB2312"/>
                <w:bCs/>
                <w:color w:val="auto"/>
                <w:sz w:val="24"/>
              </w:rPr>
              <w:t>职业基本素养》课程的学习，使学生掌握</w:t>
            </w:r>
            <w:r>
              <w:rPr>
                <w:rFonts w:hint="eastAsia" w:ascii="楷体_GB2312" w:hAnsi="仿宋" w:eastAsia="楷体_GB2312"/>
                <w:bCs/>
                <w:color w:val="auto"/>
                <w:sz w:val="24"/>
              </w:rPr>
              <w:t>和</w:t>
            </w:r>
            <w:r>
              <w:rPr>
                <w:rFonts w:ascii="楷体_GB2312" w:hAnsi="仿宋" w:eastAsia="楷体_GB2312"/>
                <w:bCs/>
                <w:color w:val="auto"/>
                <w:sz w:val="24"/>
              </w:rPr>
              <w:t>提高与职业活动密切相关的学习能力、沟通能力、组织</w:t>
            </w:r>
            <w:r>
              <w:rPr>
                <w:rFonts w:hint="eastAsia" w:ascii="楷体_GB2312" w:hAnsi="仿宋" w:eastAsia="楷体_GB2312"/>
                <w:bCs/>
                <w:color w:val="auto"/>
                <w:sz w:val="24"/>
              </w:rPr>
              <w:t>协</w:t>
            </w:r>
            <w:r>
              <w:rPr>
                <w:rFonts w:ascii="楷体_GB2312" w:hAnsi="仿宋" w:eastAsia="楷体_GB2312"/>
                <w:bCs/>
                <w:color w:val="auto"/>
                <w:sz w:val="24"/>
              </w:rPr>
              <w:t>调能力，培养学的</w:t>
            </w:r>
            <w:r>
              <w:rPr>
                <w:rFonts w:hint="eastAsia" w:ascii="楷体_GB2312" w:hAnsi="仿宋" w:eastAsia="楷体_GB2312"/>
                <w:bCs/>
                <w:color w:val="auto"/>
                <w:sz w:val="24"/>
              </w:rPr>
              <w:t>敬</w:t>
            </w:r>
            <w:r>
              <w:rPr>
                <w:rFonts w:ascii="楷体_GB2312" w:hAnsi="仿宋" w:eastAsia="楷体_GB2312"/>
                <w:bCs/>
                <w:color w:val="auto"/>
                <w:sz w:val="24"/>
              </w:rPr>
              <w:t>业精神、</w:t>
            </w:r>
            <w:r>
              <w:rPr>
                <w:rFonts w:hint="eastAsia" w:ascii="楷体_GB2312" w:hAnsi="仿宋" w:eastAsia="楷体_GB2312"/>
                <w:bCs/>
                <w:color w:val="auto"/>
                <w:sz w:val="24"/>
              </w:rPr>
              <w:t>团</w:t>
            </w:r>
            <w:r>
              <w:rPr>
                <w:rFonts w:ascii="楷体_GB2312" w:hAnsi="仿宋" w:eastAsia="楷体_GB2312"/>
                <w:bCs/>
                <w:color w:val="auto"/>
                <w:sz w:val="24"/>
              </w:rPr>
              <w:t>队意识、意志品质、创新意识等、并在课程专门的实践活动和各专业的实习、实训中不断内化职业基本素养，使学生能够更好地适应职场环境，拥有核心竞</w:t>
            </w:r>
            <w:r>
              <w:rPr>
                <w:rFonts w:hint="eastAsia" w:ascii="楷体_GB2312" w:hAnsi="仿宋" w:eastAsia="楷体_GB2312"/>
                <w:bCs/>
                <w:color w:val="auto"/>
                <w:sz w:val="24"/>
              </w:rPr>
              <w:t>争力。</w:t>
            </w:r>
          </w:p>
          <w:p>
            <w:pPr>
              <w:jc w:val="center"/>
              <w:rPr>
                <w:rFonts w:ascii="楷体_GB2312" w:hAnsi="仿宋" w:eastAsia="楷体_GB2312"/>
                <w:bCs/>
                <w:color w:val="auto"/>
                <w:sz w:val="24"/>
              </w:rPr>
            </w:pPr>
          </w:p>
        </w:tc>
        <w:tc>
          <w:tcPr>
            <w:tcW w:w="1027" w:type="dxa"/>
            <w:vAlign w:val="center"/>
          </w:tcPr>
          <w:p>
            <w:pPr>
              <w:jc w:val="center"/>
              <w:rPr>
                <w:rFonts w:hint="default" w:ascii="楷体_GB2312" w:hAnsi="仿宋" w:eastAsia="楷体_GB2312"/>
                <w:bCs/>
                <w:sz w:val="24"/>
                <w:lang w:val="en-US" w:eastAsia="zh-CN"/>
              </w:rPr>
            </w:pPr>
            <w:r>
              <w:rPr>
                <w:rFonts w:hint="eastAsia" w:ascii="楷体_GB2312" w:hAnsi="仿宋" w:eastAsia="楷体_GB2312"/>
                <w:bCs/>
                <w:sz w:val="24"/>
                <w:lang w:val="en-US" w:eastAsia="zh-CN"/>
              </w:rPr>
              <w:t>54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pPr>
              <w:jc w:val="center"/>
              <w:rPr>
                <w:rFonts w:ascii="楷体_GB2312" w:hAnsi="仿宋" w:eastAsia="楷体_GB2312"/>
                <w:sz w:val="24"/>
              </w:rPr>
            </w:pPr>
            <w:r>
              <w:rPr>
                <w:rFonts w:hint="eastAsia" w:ascii="楷体_GB2312" w:hAnsi="仿宋" w:eastAsia="楷体_GB2312"/>
                <w:sz w:val="24"/>
              </w:rPr>
              <w:t>16</w:t>
            </w:r>
          </w:p>
        </w:tc>
        <w:tc>
          <w:tcPr>
            <w:tcW w:w="1418" w:type="dxa"/>
            <w:vAlign w:val="center"/>
          </w:tcPr>
          <w:p>
            <w:pPr>
              <w:jc w:val="center"/>
              <w:rPr>
                <w:rFonts w:ascii="楷体_GB2312" w:hAnsi="仿宋" w:eastAsia="楷体_GB2312"/>
                <w:bCs/>
                <w:color w:val="auto"/>
                <w:sz w:val="24"/>
              </w:rPr>
            </w:pPr>
            <w:r>
              <w:rPr>
                <w:rFonts w:hint="eastAsia" w:ascii="楷体_GB2312" w:hAnsi="仿宋" w:eastAsia="楷体_GB2312"/>
                <w:bCs/>
                <w:color w:val="auto"/>
                <w:sz w:val="24"/>
                <w:lang w:val="en-US" w:eastAsia="zh-CN"/>
              </w:rPr>
              <w:t>学生</w:t>
            </w:r>
            <w:r>
              <w:rPr>
                <w:rFonts w:hint="eastAsia" w:ascii="楷体_GB2312" w:hAnsi="仿宋" w:eastAsia="楷体_GB2312"/>
                <w:bCs/>
                <w:color w:val="auto"/>
                <w:sz w:val="24"/>
              </w:rPr>
              <w:t>安</w:t>
            </w:r>
            <w:r>
              <w:rPr>
                <w:rFonts w:hint="eastAsia" w:ascii="楷体_GB2312" w:hAnsi="仿宋" w:eastAsia="楷体_GB2312"/>
                <w:bCs/>
                <w:color w:val="auto"/>
                <w:sz w:val="24"/>
                <w:lang w:val="en-US" w:eastAsia="zh-CN"/>
              </w:rPr>
              <w:t>全</w:t>
            </w:r>
            <w:r>
              <w:rPr>
                <w:rFonts w:hint="eastAsia" w:ascii="楷体_GB2312" w:hAnsi="仿宋" w:eastAsia="楷体_GB2312"/>
                <w:bCs/>
                <w:color w:val="auto"/>
                <w:sz w:val="24"/>
              </w:rPr>
              <w:t>教育</w:t>
            </w:r>
          </w:p>
        </w:tc>
        <w:tc>
          <w:tcPr>
            <w:tcW w:w="6769" w:type="dxa"/>
            <w:vAlign w:val="center"/>
          </w:tcPr>
          <w:p>
            <w:pPr>
              <w:jc w:val="left"/>
              <w:rPr>
                <w:rFonts w:ascii="楷体_GB2312" w:hAnsi="仿宋" w:eastAsia="楷体_GB2312"/>
                <w:bCs/>
                <w:color w:val="auto"/>
                <w:sz w:val="24"/>
              </w:rPr>
            </w:pPr>
            <w:r>
              <w:rPr>
                <w:rFonts w:ascii="楷体_GB2312" w:hAnsi="仿宋" w:eastAsia="楷体_GB2312"/>
                <w:bCs/>
                <w:color w:val="auto"/>
                <w:sz w:val="24"/>
              </w:rPr>
              <w:t>对中职学生进行安全教育，是贯彻落实科学发展观的具体措施，是培养中职学生树立国民意识，提高国民素质和公民道德素养的重要途径和手段。中职学生安全教育既强调安全在人生发展中的重要地位，又关注学生的全面终身发展，要</w:t>
            </w:r>
            <w:r>
              <w:rPr>
                <w:rFonts w:hint="eastAsia" w:ascii="楷体_GB2312" w:hAnsi="仿宋" w:eastAsia="楷体_GB2312"/>
                <w:bCs/>
                <w:color w:val="auto"/>
                <w:sz w:val="24"/>
              </w:rPr>
              <w:t>激</w:t>
            </w:r>
            <w:r>
              <w:rPr>
                <w:rFonts w:ascii="楷体_GB2312" w:hAnsi="仿宋" w:eastAsia="楷体_GB2312"/>
                <w:bCs/>
                <w:color w:val="auto"/>
                <w:sz w:val="24"/>
              </w:rPr>
              <w:t>发中职学生</w:t>
            </w:r>
            <w:r>
              <w:rPr>
                <w:rFonts w:hint="eastAsia" w:ascii="楷体_GB2312" w:hAnsi="仿宋" w:eastAsia="楷体_GB2312"/>
                <w:bCs/>
                <w:color w:val="auto"/>
                <w:sz w:val="24"/>
              </w:rPr>
              <w:t>树</w:t>
            </w:r>
            <w:r>
              <w:rPr>
                <w:rFonts w:ascii="楷体_GB2312" w:hAnsi="仿宋" w:eastAsia="楷体_GB2312"/>
                <w:bCs/>
                <w:color w:val="auto"/>
                <w:sz w:val="24"/>
              </w:rPr>
              <w:t>立安全第一的意识。确立正确的安全观</w:t>
            </w:r>
            <w:r>
              <w:rPr>
                <w:rFonts w:hint="eastAsia" w:ascii="楷体_GB2312" w:hAnsi="仿宋" w:eastAsia="楷体_GB2312"/>
                <w:bCs/>
                <w:color w:val="auto"/>
                <w:sz w:val="24"/>
              </w:rPr>
              <w:t>，</w:t>
            </w:r>
            <w:r>
              <w:rPr>
                <w:rFonts w:ascii="楷体_GB2312" w:hAnsi="仿宋" w:eastAsia="楷体_GB2312"/>
                <w:bCs/>
                <w:color w:val="auto"/>
                <w:sz w:val="24"/>
              </w:rPr>
              <w:t>并</w:t>
            </w:r>
            <w:r>
              <w:rPr>
                <w:rFonts w:hint="eastAsia" w:ascii="楷体_GB2312" w:hAnsi="仿宋" w:eastAsia="楷体_GB2312"/>
                <w:bCs/>
                <w:color w:val="auto"/>
                <w:sz w:val="24"/>
              </w:rPr>
              <w:t>努</w:t>
            </w:r>
            <w:r>
              <w:rPr>
                <w:rFonts w:ascii="楷体_GB2312" w:hAnsi="仿宋" w:eastAsia="楷体_GB2312"/>
                <w:bCs/>
                <w:color w:val="auto"/>
                <w:sz w:val="24"/>
              </w:rPr>
              <w:t>力在学过程中主动掌握安全防范知识和主动增强安全防范能力</w:t>
            </w:r>
            <w:r>
              <w:rPr>
                <w:rFonts w:hint="eastAsia" w:ascii="楷体_GB2312" w:hAnsi="仿宋" w:eastAsia="楷体_GB2312"/>
                <w:bCs/>
                <w:color w:val="auto"/>
                <w:sz w:val="24"/>
              </w:rPr>
              <w:t>。</w:t>
            </w:r>
          </w:p>
          <w:p>
            <w:pPr>
              <w:jc w:val="center"/>
              <w:rPr>
                <w:rFonts w:ascii="楷体_GB2312" w:hAnsi="仿宋" w:eastAsia="楷体_GB2312"/>
                <w:bCs/>
                <w:color w:val="auto"/>
                <w:sz w:val="24"/>
              </w:rPr>
            </w:pPr>
          </w:p>
        </w:tc>
        <w:tc>
          <w:tcPr>
            <w:tcW w:w="1027" w:type="dxa"/>
            <w:vAlign w:val="center"/>
          </w:tcPr>
          <w:p>
            <w:pPr>
              <w:jc w:val="center"/>
              <w:rPr>
                <w:rFonts w:hint="default" w:ascii="楷体_GB2312" w:hAnsi="仿宋" w:eastAsia="楷体_GB2312"/>
                <w:bCs/>
                <w:sz w:val="24"/>
                <w:lang w:val="en-US" w:eastAsia="zh-CN"/>
              </w:rPr>
            </w:pPr>
            <w:r>
              <w:rPr>
                <w:rFonts w:hint="eastAsia" w:ascii="楷体_GB2312" w:hAnsi="仿宋" w:eastAsia="楷体_GB2312"/>
                <w:bCs/>
                <w:sz w:val="24"/>
                <w:lang w:val="en-US" w:eastAsia="zh-CN"/>
              </w:rPr>
              <w:t>54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pPr>
              <w:jc w:val="center"/>
              <w:rPr>
                <w:rFonts w:ascii="楷体_GB2312" w:hAnsi="仿宋" w:eastAsia="楷体_GB2312"/>
                <w:sz w:val="24"/>
              </w:rPr>
            </w:pPr>
            <w:r>
              <w:rPr>
                <w:rFonts w:hint="eastAsia" w:ascii="楷体_GB2312" w:hAnsi="仿宋" w:eastAsia="楷体_GB2312"/>
                <w:sz w:val="24"/>
              </w:rPr>
              <w:t>17</w:t>
            </w:r>
          </w:p>
        </w:tc>
        <w:tc>
          <w:tcPr>
            <w:tcW w:w="1418" w:type="dxa"/>
            <w:vAlign w:val="center"/>
          </w:tcPr>
          <w:p>
            <w:pPr>
              <w:jc w:val="center"/>
              <w:rPr>
                <w:rFonts w:ascii="楷体_GB2312" w:hAnsi="仿宋" w:eastAsia="楷体_GB2312"/>
                <w:bCs/>
                <w:color w:val="auto"/>
                <w:sz w:val="24"/>
              </w:rPr>
            </w:pPr>
            <w:r>
              <w:rPr>
                <w:rFonts w:hint="eastAsia" w:ascii="楷体_GB2312" w:eastAsia="楷体_GB2312"/>
                <w:color w:val="auto"/>
              </w:rPr>
              <w:t>习近平新时代中国特色社会主义思想学生读本</w:t>
            </w:r>
          </w:p>
        </w:tc>
        <w:tc>
          <w:tcPr>
            <w:tcW w:w="6769" w:type="dxa"/>
            <w:vAlign w:val="center"/>
          </w:tcPr>
          <w:p>
            <w:pPr>
              <w:jc w:val="both"/>
              <w:rPr>
                <w:rFonts w:ascii="楷体_GB2312" w:hAnsi="仿宋" w:eastAsia="楷体_GB2312"/>
                <w:bCs/>
                <w:color w:val="auto"/>
                <w:sz w:val="24"/>
              </w:rPr>
            </w:pPr>
            <w:r>
              <w:rPr>
                <w:rFonts w:hint="eastAsia" w:ascii="楷体_GB2312" w:hAnsi="仿宋" w:eastAsia="楷体_GB2312"/>
                <w:bCs/>
                <w:color w:val="auto"/>
                <w:sz w:val="24"/>
              </w:rPr>
              <w:t>按照《中等职业学校思想政治课程标准(2020年版)》执行。全面贯彻党的教育方针，落实立德树人根本任务：以习近平新时代中国特色社会主义思想为指导，阐释中国特色社会主义的开创与发展，明确中国特色社会主义进入新时代的历史方位，阐明中国特色社会主义建设“五位一体”总体布局的基本内容，引导学生树立对马克思主义的信仰、对中国特色社会主义的信念、对中华民族伟大复兴中国梦的信心，坚定中国特色社会主义道路信、理论自信、制度自信、文化自信、把爱国情、强国志、报国行自觉融入坚持和发展中国特色社会主义事业、建设社会主义现代强国、实现中华民族伟大复兴的奋斗之中。</w:t>
            </w:r>
          </w:p>
          <w:p>
            <w:pPr>
              <w:jc w:val="center"/>
              <w:rPr>
                <w:rFonts w:ascii="楷体_GB2312" w:hAnsi="仿宋" w:eastAsia="楷体_GB2312"/>
                <w:bCs/>
                <w:color w:val="auto"/>
                <w:sz w:val="24"/>
              </w:rPr>
            </w:pPr>
          </w:p>
        </w:tc>
        <w:tc>
          <w:tcPr>
            <w:tcW w:w="1027" w:type="dxa"/>
            <w:vAlign w:val="center"/>
          </w:tcPr>
          <w:p>
            <w:pPr>
              <w:jc w:val="center"/>
              <w:rPr>
                <w:rFonts w:ascii="楷体_GB2312" w:hAnsi="仿宋" w:eastAsia="楷体_GB2312"/>
                <w:bCs/>
                <w:sz w:val="24"/>
              </w:rPr>
            </w:pPr>
            <w:r>
              <w:rPr>
                <w:rFonts w:hint="eastAsia" w:ascii="楷体_GB2312" w:hAnsi="仿宋" w:eastAsia="楷体_GB2312"/>
                <w:bCs/>
                <w:sz w:val="24"/>
              </w:rPr>
              <w:t>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pPr>
              <w:jc w:val="center"/>
              <w:rPr>
                <w:rFonts w:ascii="楷体_GB2312" w:hAnsi="仿宋" w:eastAsia="楷体_GB2312"/>
                <w:b/>
                <w:bCs/>
                <w:sz w:val="24"/>
              </w:rPr>
            </w:pPr>
            <w:r>
              <w:rPr>
                <w:rFonts w:hint="eastAsia" w:ascii="楷体_GB2312" w:hAnsi="仿宋" w:eastAsia="楷体_GB2312"/>
                <w:b/>
                <w:bCs/>
                <w:sz w:val="24"/>
              </w:rPr>
              <w:t>合计</w:t>
            </w:r>
          </w:p>
        </w:tc>
        <w:tc>
          <w:tcPr>
            <w:tcW w:w="1418" w:type="dxa"/>
            <w:vAlign w:val="center"/>
          </w:tcPr>
          <w:p>
            <w:pPr>
              <w:jc w:val="center"/>
              <w:rPr>
                <w:rFonts w:ascii="楷体_GB2312" w:hAnsi="仿宋" w:eastAsia="楷体_GB2312"/>
                <w:b/>
                <w:bCs/>
                <w:sz w:val="24"/>
              </w:rPr>
            </w:pPr>
          </w:p>
        </w:tc>
        <w:tc>
          <w:tcPr>
            <w:tcW w:w="6769" w:type="dxa"/>
            <w:vAlign w:val="center"/>
          </w:tcPr>
          <w:p>
            <w:pPr>
              <w:jc w:val="center"/>
              <w:rPr>
                <w:rFonts w:ascii="楷体_GB2312" w:hAnsi="仿宋" w:eastAsia="楷体_GB2312"/>
                <w:bCs/>
                <w:sz w:val="24"/>
              </w:rPr>
            </w:pPr>
          </w:p>
        </w:tc>
        <w:tc>
          <w:tcPr>
            <w:tcW w:w="1027" w:type="dxa"/>
            <w:vAlign w:val="center"/>
          </w:tcPr>
          <w:p>
            <w:pPr>
              <w:jc w:val="center"/>
              <w:rPr>
                <w:rFonts w:hint="default" w:ascii="楷体_GB2312" w:hAnsi="仿宋" w:eastAsia="楷体_GB2312"/>
                <w:bCs/>
                <w:sz w:val="24"/>
                <w:lang w:val="en-US" w:eastAsia="zh-CN"/>
              </w:rPr>
            </w:pPr>
            <w:r>
              <w:rPr>
                <w:rFonts w:hint="eastAsia" w:ascii="楷体_GB2312" w:hAnsi="仿宋" w:eastAsia="楷体_GB2312"/>
                <w:bCs/>
                <w:sz w:val="24"/>
                <w:lang w:val="en-US" w:eastAsia="zh-CN"/>
              </w:rPr>
              <w:t>1656</w:t>
            </w:r>
          </w:p>
        </w:tc>
      </w:tr>
    </w:tbl>
    <w:p>
      <w:pPr>
        <w:overflowPunct w:val="0"/>
        <w:rPr>
          <w:rFonts w:ascii="楷体_GB2312" w:eastAsia="楷体_GB2312"/>
          <w:sz w:val="30"/>
          <w:szCs w:val="30"/>
        </w:rPr>
      </w:pPr>
    </w:p>
    <w:p>
      <w:pPr>
        <w:overflowPunct w:val="0"/>
        <w:ind w:firstLine="600" w:firstLineChars="200"/>
        <w:rPr>
          <w:rFonts w:eastAsia="楷体_GB2312"/>
          <w:sz w:val="30"/>
          <w:szCs w:val="30"/>
        </w:rPr>
      </w:pPr>
      <w:r>
        <w:rPr>
          <w:rFonts w:hint="eastAsia" w:ascii="楷体_GB2312" w:eastAsia="楷体_GB2312"/>
          <w:sz w:val="30"/>
          <w:szCs w:val="30"/>
        </w:rPr>
        <w:t>（二）专业（技能）课程</w:t>
      </w:r>
    </w:p>
    <w:tbl>
      <w:tblPr>
        <w:tblStyle w:val="14"/>
        <w:tblpPr w:leftFromText="180" w:rightFromText="180" w:vertAnchor="text" w:tblpX="-601" w:tblpY="1"/>
        <w:tblOverlap w:val="never"/>
        <w:tblW w:w="1017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9"/>
        <w:gridCol w:w="1417"/>
        <w:gridCol w:w="6770"/>
        <w:gridCol w:w="10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pPr>
              <w:jc w:val="center"/>
              <w:rPr>
                <w:rFonts w:ascii="楷体_GB2312" w:hAnsi="仿宋" w:eastAsia="楷体_GB2312"/>
                <w:b/>
                <w:bCs/>
                <w:sz w:val="24"/>
              </w:rPr>
            </w:pPr>
            <w:r>
              <w:rPr>
                <w:rFonts w:hint="eastAsia" w:ascii="楷体_GB2312" w:hAnsi="仿宋" w:eastAsia="楷体_GB2312"/>
                <w:b/>
                <w:bCs/>
                <w:sz w:val="24"/>
              </w:rPr>
              <w:t>序号</w:t>
            </w:r>
          </w:p>
        </w:tc>
        <w:tc>
          <w:tcPr>
            <w:tcW w:w="1417" w:type="dxa"/>
          </w:tcPr>
          <w:p>
            <w:pPr>
              <w:jc w:val="center"/>
              <w:rPr>
                <w:rFonts w:ascii="楷体_GB2312" w:hAnsi="仿宋" w:eastAsia="楷体_GB2312"/>
                <w:b/>
                <w:bCs/>
                <w:sz w:val="24"/>
              </w:rPr>
            </w:pPr>
            <w:r>
              <w:rPr>
                <w:rFonts w:hint="eastAsia" w:ascii="楷体_GB2312" w:hAnsi="仿宋" w:eastAsia="楷体_GB2312"/>
                <w:b/>
                <w:bCs/>
                <w:sz w:val="24"/>
              </w:rPr>
              <w:t>课程名称</w:t>
            </w:r>
          </w:p>
        </w:tc>
        <w:tc>
          <w:tcPr>
            <w:tcW w:w="6770" w:type="dxa"/>
          </w:tcPr>
          <w:p>
            <w:pPr>
              <w:jc w:val="center"/>
              <w:rPr>
                <w:rFonts w:ascii="楷体_GB2312" w:hAnsi="仿宋" w:eastAsia="楷体_GB2312"/>
                <w:b/>
                <w:bCs/>
                <w:sz w:val="24"/>
              </w:rPr>
            </w:pPr>
            <w:r>
              <w:rPr>
                <w:rFonts w:hint="eastAsia" w:ascii="楷体_GB2312" w:hAnsi="仿宋" w:eastAsia="楷体_GB2312"/>
                <w:b/>
                <w:bCs/>
                <w:sz w:val="24"/>
              </w:rPr>
              <w:t>主要教学内容和要求</w:t>
            </w:r>
          </w:p>
        </w:tc>
        <w:tc>
          <w:tcPr>
            <w:tcW w:w="1027" w:type="dxa"/>
          </w:tcPr>
          <w:p>
            <w:pPr>
              <w:jc w:val="center"/>
              <w:rPr>
                <w:rFonts w:ascii="楷体_GB2312" w:hAnsi="仿宋" w:eastAsia="楷体_GB2312"/>
                <w:b/>
                <w:bCs/>
                <w:sz w:val="24"/>
              </w:rPr>
            </w:pPr>
            <w:r>
              <w:rPr>
                <w:rFonts w:hint="eastAsia" w:ascii="楷体_GB2312" w:hAnsi="仿宋" w:eastAsia="楷体_GB2312"/>
                <w:b/>
                <w:bCs/>
                <w:sz w:val="24"/>
              </w:rPr>
              <w:t>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trPr>
        <w:tc>
          <w:tcPr>
            <w:tcW w:w="959" w:type="dxa"/>
            <w:vAlign w:val="center"/>
          </w:tcPr>
          <w:p>
            <w:pPr>
              <w:jc w:val="center"/>
              <w:rPr>
                <w:rFonts w:ascii="楷体_GB2312" w:hAnsi="仿宋" w:eastAsia="楷体_GB2312"/>
                <w:bCs/>
                <w:color w:val="auto"/>
                <w:sz w:val="24"/>
              </w:rPr>
            </w:pPr>
            <w:r>
              <w:rPr>
                <w:rFonts w:hint="eastAsia" w:ascii="楷体_GB2312" w:hAnsi="仿宋" w:eastAsia="楷体_GB2312"/>
                <w:bCs/>
                <w:color w:val="auto"/>
                <w:sz w:val="24"/>
              </w:rPr>
              <w:t>1</w:t>
            </w:r>
          </w:p>
        </w:tc>
        <w:tc>
          <w:tcPr>
            <w:tcW w:w="1417" w:type="dxa"/>
            <w:vAlign w:val="center"/>
          </w:tcPr>
          <w:p>
            <w:pPr>
              <w:jc w:val="center"/>
              <w:rPr>
                <w:rFonts w:hint="eastAsia" w:ascii="楷体_GB2312" w:hAnsi="仿宋" w:eastAsia="楷体_GB2312"/>
                <w:bCs/>
                <w:color w:val="auto"/>
                <w:sz w:val="24"/>
                <w:lang w:eastAsia="zh-CN"/>
              </w:rPr>
            </w:pPr>
            <w:r>
              <w:rPr>
                <w:rFonts w:hint="eastAsia" w:ascii="楷体_GB2312" w:hAnsi="仿宋" w:eastAsia="楷体_GB2312"/>
                <w:bCs/>
                <w:color w:val="auto"/>
                <w:sz w:val="24"/>
                <w:lang w:val="en-US" w:eastAsia="zh-CN"/>
              </w:rPr>
              <w:t>教育学</w:t>
            </w:r>
          </w:p>
        </w:tc>
        <w:tc>
          <w:tcPr>
            <w:tcW w:w="6770" w:type="dxa"/>
            <w:vAlign w:val="center"/>
          </w:tcPr>
          <w:p>
            <w:pPr>
              <w:jc w:val="both"/>
              <w:rPr>
                <w:rFonts w:hint="eastAsia" w:ascii="楷体_GB2312" w:hAnsi="仿宋" w:eastAsia="楷体_GB2312"/>
                <w:bCs/>
                <w:color w:val="auto"/>
                <w:sz w:val="24"/>
              </w:rPr>
            </w:pPr>
            <w:r>
              <w:rPr>
                <w:rFonts w:hint="eastAsia" w:ascii="楷体_GB2312" w:hAnsi="仿宋" w:eastAsia="楷体_GB2312"/>
                <w:bCs/>
                <w:color w:val="auto"/>
                <w:sz w:val="24"/>
                <w:lang w:val="en-US" w:eastAsia="zh-CN"/>
              </w:rPr>
              <w:t>主要</w:t>
            </w:r>
            <w:r>
              <w:rPr>
                <w:rFonts w:hint="eastAsia" w:ascii="楷体_GB2312" w:hAnsi="仿宋" w:eastAsia="楷体_GB2312"/>
                <w:bCs/>
                <w:color w:val="auto"/>
                <w:sz w:val="24"/>
              </w:rPr>
              <w:t>通过本课程的学习，使学生了解并掌握从事中学教育工作</w:t>
            </w:r>
          </w:p>
          <w:p>
            <w:pPr>
              <w:jc w:val="both"/>
              <w:rPr>
                <w:rFonts w:ascii="楷体_GB2312" w:hAnsi="仿宋" w:eastAsia="楷体_GB2312"/>
                <w:bCs/>
                <w:color w:val="auto"/>
                <w:sz w:val="24"/>
              </w:rPr>
            </w:pPr>
            <w:r>
              <w:rPr>
                <w:rFonts w:hint="eastAsia" w:ascii="楷体_GB2312" w:hAnsi="仿宋" w:eastAsia="楷体_GB2312"/>
                <w:bCs/>
                <w:color w:val="auto"/>
                <w:sz w:val="24"/>
              </w:rPr>
              <w:t>必需的教育基本知识、基本理论和基本技能，提高分析、解決教育问趣的能力。培养热爱教育工作的责任感和使命感，全面提高自身的素养。</w:t>
            </w:r>
          </w:p>
        </w:tc>
        <w:tc>
          <w:tcPr>
            <w:tcW w:w="1027" w:type="dxa"/>
            <w:vAlign w:val="center"/>
          </w:tcPr>
          <w:p>
            <w:pPr>
              <w:jc w:val="center"/>
              <w:rPr>
                <w:rFonts w:hint="default" w:ascii="楷体_GB2312" w:hAnsi="仿宋" w:eastAsia="楷体_GB2312"/>
                <w:bCs/>
                <w:color w:val="auto"/>
                <w:sz w:val="24"/>
                <w:lang w:val="en-US" w:eastAsia="zh-CN"/>
              </w:rPr>
            </w:pPr>
            <w:r>
              <w:rPr>
                <w:rFonts w:hint="eastAsia" w:ascii="楷体_GB2312" w:eastAsia="楷体_GB2312"/>
                <w:color w:val="auto"/>
                <w:lang w:val="en-US" w:eastAsia="zh-CN"/>
              </w:rPr>
              <w:t>306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trPr>
        <w:tc>
          <w:tcPr>
            <w:tcW w:w="959" w:type="dxa"/>
            <w:vAlign w:val="center"/>
          </w:tcPr>
          <w:p>
            <w:pPr>
              <w:jc w:val="center"/>
              <w:rPr>
                <w:rFonts w:ascii="楷体_GB2312" w:hAnsi="仿宋" w:eastAsia="楷体_GB2312"/>
                <w:bCs/>
                <w:color w:val="auto"/>
                <w:sz w:val="24"/>
              </w:rPr>
            </w:pPr>
            <w:r>
              <w:rPr>
                <w:rFonts w:hint="eastAsia" w:ascii="楷体_GB2312" w:hAnsi="仿宋" w:eastAsia="楷体_GB2312"/>
                <w:bCs/>
                <w:color w:val="auto"/>
                <w:sz w:val="24"/>
              </w:rPr>
              <w:t>2</w:t>
            </w:r>
          </w:p>
        </w:tc>
        <w:tc>
          <w:tcPr>
            <w:tcW w:w="1417" w:type="dxa"/>
            <w:vAlign w:val="center"/>
          </w:tcPr>
          <w:p>
            <w:pPr>
              <w:jc w:val="center"/>
              <w:rPr>
                <w:rFonts w:hint="eastAsia" w:ascii="楷体_GB2312" w:hAnsi="仿宋" w:eastAsia="楷体_GB2312"/>
                <w:bCs/>
                <w:color w:val="auto"/>
                <w:sz w:val="24"/>
                <w:lang w:eastAsia="zh-CN"/>
              </w:rPr>
            </w:pPr>
            <w:r>
              <w:rPr>
                <w:rFonts w:hint="eastAsia" w:ascii="楷体_GB2312" w:hAnsi="仿宋" w:eastAsia="楷体_GB2312"/>
                <w:bCs/>
                <w:color w:val="auto"/>
                <w:sz w:val="24"/>
                <w:lang w:val="en-US" w:eastAsia="zh-CN"/>
              </w:rPr>
              <w:t>幼儿心理学</w:t>
            </w:r>
          </w:p>
        </w:tc>
        <w:tc>
          <w:tcPr>
            <w:tcW w:w="6770" w:type="dxa"/>
            <w:vAlign w:val="center"/>
          </w:tcPr>
          <w:p>
            <w:pPr>
              <w:jc w:val="both"/>
              <w:rPr>
                <w:rFonts w:ascii="楷体_GB2312" w:hAnsi="仿宋" w:eastAsia="楷体_GB2312"/>
                <w:bCs/>
                <w:color w:val="auto"/>
                <w:sz w:val="24"/>
              </w:rPr>
            </w:pPr>
            <w:r>
              <w:rPr>
                <w:rFonts w:hint="eastAsia" w:ascii="楷体_GB2312" w:hAnsi="仿宋" w:eastAsia="楷体_GB2312"/>
                <w:bCs/>
                <w:color w:val="auto"/>
                <w:sz w:val="24"/>
              </w:rPr>
              <w:t>本课程在专业领域中的应用性较强，是一门重要的专业基础理论课。在教学过程中采用基础理论与案例、实践相结合的方式．在课堂教学中主要采用讲授法、讨论法、案例分析法等多种方式，目的是使学生全面、系统、准确地掌握幼儿心理学的知识体系，树立科学的儿童观，构建儿童发展心理学的理论框架，提高认识能力。</w:t>
            </w:r>
          </w:p>
        </w:tc>
        <w:tc>
          <w:tcPr>
            <w:tcW w:w="1027" w:type="dxa"/>
            <w:vAlign w:val="center"/>
          </w:tcPr>
          <w:p>
            <w:pPr>
              <w:jc w:val="center"/>
              <w:rPr>
                <w:rFonts w:hint="default" w:ascii="楷体_GB2312" w:hAnsi="仿宋" w:eastAsia="楷体_GB2312"/>
                <w:bCs/>
                <w:color w:val="auto"/>
                <w:sz w:val="24"/>
                <w:lang w:val="en-US" w:eastAsia="zh-CN"/>
              </w:rPr>
            </w:pPr>
            <w:r>
              <w:rPr>
                <w:rFonts w:hint="eastAsia" w:ascii="楷体_GB2312" w:hAnsi="仿宋" w:eastAsia="楷体_GB2312"/>
                <w:bCs/>
                <w:color w:val="auto"/>
                <w:sz w:val="24"/>
                <w:lang w:val="en-US" w:eastAsia="zh-CN"/>
              </w:rPr>
              <w:t>306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trPr>
        <w:tc>
          <w:tcPr>
            <w:tcW w:w="959" w:type="dxa"/>
            <w:vAlign w:val="center"/>
          </w:tcPr>
          <w:p>
            <w:pPr>
              <w:jc w:val="center"/>
              <w:rPr>
                <w:rFonts w:hint="eastAsia" w:ascii="楷体_GB2312" w:hAnsi="仿宋" w:eastAsia="楷体_GB2312"/>
                <w:bCs/>
                <w:color w:val="auto"/>
                <w:sz w:val="24"/>
                <w:lang w:val="en-US" w:eastAsia="zh-CN"/>
              </w:rPr>
            </w:pPr>
            <w:r>
              <w:rPr>
                <w:rFonts w:hint="eastAsia" w:ascii="楷体_GB2312" w:hAnsi="仿宋" w:eastAsia="楷体_GB2312"/>
                <w:bCs/>
                <w:color w:val="auto"/>
                <w:sz w:val="24"/>
                <w:lang w:val="en-US" w:eastAsia="zh-CN"/>
              </w:rPr>
              <w:t>3</w:t>
            </w:r>
          </w:p>
        </w:tc>
        <w:tc>
          <w:tcPr>
            <w:tcW w:w="1417" w:type="dxa"/>
            <w:vAlign w:val="center"/>
          </w:tcPr>
          <w:p>
            <w:pPr>
              <w:jc w:val="center"/>
              <w:rPr>
                <w:rFonts w:hint="default" w:ascii="楷体_GB2312" w:hAnsi="仿宋" w:eastAsia="楷体_GB2312"/>
                <w:bCs/>
                <w:color w:val="auto"/>
                <w:sz w:val="24"/>
                <w:lang w:val="en-US" w:eastAsia="zh-CN"/>
              </w:rPr>
            </w:pPr>
            <w:r>
              <w:rPr>
                <w:rFonts w:hint="eastAsia" w:ascii="楷体_GB2312" w:hAnsi="仿宋" w:eastAsia="楷体_GB2312"/>
                <w:bCs/>
                <w:color w:val="auto"/>
                <w:sz w:val="24"/>
                <w:lang w:val="en-US" w:eastAsia="zh-CN"/>
              </w:rPr>
              <w:t>幼儿园活动设计</w:t>
            </w:r>
          </w:p>
        </w:tc>
        <w:tc>
          <w:tcPr>
            <w:tcW w:w="6770" w:type="dxa"/>
            <w:vAlign w:val="center"/>
          </w:tcPr>
          <w:p>
            <w:pPr>
              <w:jc w:val="both"/>
              <w:rPr>
                <w:rFonts w:hint="eastAsia" w:ascii="楷体_GB2312" w:hAnsi="仿宋" w:eastAsia="楷体_GB2312"/>
                <w:bCs/>
                <w:color w:val="auto"/>
                <w:sz w:val="24"/>
              </w:rPr>
            </w:pPr>
            <w:r>
              <w:rPr>
                <w:rFonts w:hint="eastAsia" w:ascii="楷体_GB2312" w:hAnsi="仿宋" w:eastAsia="楷体_GB2312"/>
                <w:bCs/>
                <w:color w:val="auto"/>
                <w:sz w:val="24"/>
              </w:rPr>
              <w:t>使学生掌握</w:t>
            </w:r>
            <w:r>
              <w:rPr>
                <w:rFonts w:hint="eastAsia" w:ascii="楷体_GB2312" w:hAnsi="仿宋" w:eastAsia="楷体_GB2312"/>
                <w:bCs/>
                <w:color w:val="auto"/>
                <w:sz w:val="24"/>
                <w:lang w:val="en-US" w:eastAsia="zh-CN"/>
              </w:rPr>
              <w:t>从事</w:t>
            </w:r>
            <w:r>
              <w:rPr>
                <w:rFonts w:hint="eastAsia" w:ascii="楷体_GB2312" w:hAnsi="仿宋" w:eastAsia="楷体_GB2312"/>
                <w:bCs/>
                <w:color w:val="auto"/>
                <w:sz w:val="24"/>
              </w:rPr>
              <w:t>学前</w:t>
            </w:r>
            <w:r>
              <w:rPr>
                <w:rFonts w:hint="eastAsia" w:ascii="楷体_GB2312" w:hAnsi="仿宋" w:eastAsia="楷体_GB2312"/>
                <w:bCs/>
                <w:color w:val="auto"/>
                <w:sz w:val="24"/>
                <w:lang w:val="en-US" w:eastAsia="zh-CN"/>
              </w:rPr>
              <w:t>教育</w:t>
            </w:r>
            <w:r>
              <w:rPr>
                <w:rFonts w:hint="eastAsia" w:ascii="楷体_GB2312" w:hAnsi="仿宋" w:eastAsia="楷体_GB2312"/>
                <w:bCs/>
                <w:color w:val="auto"/>
                <w:sz w:val="24"/>
              </w:rPr>
              <w:t>工作所必需的幼儿园</w:t>
            </w:r>
            <w:r>
              <w:rPr>
                <w:rFonts w:hint="eastAsia" w:ascii="楷体_GB2312" w:hAnsi="仿宋" w:eastAsia="楷体_GB2312"/>
                <w:bCs/>
                <w:color w:val="auto"/>
                <w:sz w:val="24"/>
                <w:lang w:val="en-US" w:eastAsia="zh-CN"/>
              </w:rPr>
              <w:t>教育</w:t>
            </w:r>
            <w:r>
              <w:rPr>
                <w:rFonts w:hint="eastAsia" w:ascii="楷体_GB2312" w:hAnsi="仿宋" w:eastAsia="楷体_GB2312"/>
                <w:bCs/>
                <w:color w:val="auto"/>
                <w:sz w:val="24"/>
              </w:rPr>
              <w:t>活动设计的基础知识和相应的专业技能。</w:t>
            </w:r>
            <w:r>
              <w:rPr>
                <w:rFonts w:hint="eastAsia" w:ascii="楷体_GB2312" w:hAnsi="仿宋" w:eastAsia="楷体_GB2312"/>
                <w:bCs/>
                <w:color w:val="auto"/>
                <w:sz w:val="24"/>
                <w:lang w:val="en-US" w:eastAsia="zh-CN"/>
              </w:rPr>
              <w:t>培养学</w:t>
            </w:r>
            <w:r>
              <w:rPr>
                <w:rFonts w:hint="eastAsia" w:ascii="楷体_GB2312" w:hAnsi="仿宋" w:eastAsia="楷体_GB2312"/>
                <w:bCs/>
                <w:color w:val="auto"/>
                <w:sz w:val="24"/>
              </w:rPr>
              <w:t>生重视的幼儿园</w:t>
            </w:r>
            <w:r>
              <w:rPr>
                <w:rFonts w:hint="eastAsia" w:ascii="楷体_GB2312" w:hAnsi="仿宋" w:eastAsia="楷体_GB2312"/>
                <w:bCs/>
                <w:color w:val="auto"/>
                <w:sz w:val="24"/>
                <w:lang w:val="en-US" w:eastAsia="zh-CN"/>
              </w:rPr>
              <w:t>教育</w:t>
            </w:r>
            <w:r>
              <w:rPr>
                <w:rFonts w:hint="eastAsia" w:ascii="楷体_GB2312" w:hAnsi="仿宋" w:eastAsia="楷体_GB2312"/>
                <w:bCs/>
                <w:color w:val="auto"/>
                <w:sz w:val="24"/>
              </w:rPr>
              <w:t>活动设计的思想</w:t>
            </w:r>
            <w:r>
              <w:rPr>
                <w:rFonts w:hint="eastAsia" w:ascii="楷体_GB2312" w:hAnsi="仿宋" w:eastAsia="楷体_GB2312"/>
                <w:bCs/>
                <w:color w:val="auto"/>
                <w:sz w:val="24"/>
                <w:lang w:eastAsia="zh-CN"/>
              </w:rPr>
              <w:t>，</w:t>
            </w:r>
            <w:r>
              <w:rPr>
                <w:rFonts w:hint="eastAsia" w:ascii="楷体_GB2312" w:hAnsi="仿宋" w:eastAsia="楷体_GB2312"/>
                <w:bCs/>
                <w:color w:val="auto"/>
                <w:sz w:val="24"/>
              </w:rPr>
              <w:t>增强学生活动设计的能力</w:t>
            </w:r>
            <w:r>
              <w:rPr>
                <w:rFonts w:hint="eastAsia" w:ascii="楷体_GB2312" w:hAnsi="仿宋" w:eastAsia="楷体_GB2312"/>
                <w:bCs/>
                <w:color w:val="auto"/>
                <w:sz w:val="24"/>
                <w:lang w:eastAsia="zh-CN"/>
              </w:rPr>
              <w:t>。</w:t>
            </w:r>
            <w:r>
              <w:rPr>
                <w:rFonts w:hint="eastAsia" w:ascii="楷体_GB2312" w:hAnsi="仿宋" w:eastAsia="楷体_GB2312"/>
                <w:bCs/>
                <w:color w:val="auto"/>
                <w:sz w:val="24"/>
              </w:rPr>
              <w:t>能正确地进行评价幼儿园</w:t>
            </w:r>
            <w:r>
              <w:rPr>
                <w:rFonts w:hint="eastAsia" w:ascii="楷体_GB2312" w:hAnsi="仿宋" w:eastAsia="楷体_GB2312"/>
                <w:bCs/>
                <w:color w:val="auto"/>
                <w:sz w:val="24"/>
                <w:lang w:val="en-US" w:eastAsia="zh-CN"/>
              </w:rPr>
              <w:t>教育</w:t>
            </w:r>
            <w:r>
              <w:rPr>
                <w:rFonts w:hint="eastAsia" w:ascii="楷体_GB2312" w:hAnsi="仿宋" w:eastAsia="楷体_GB2312"/>
                <w:bCs/>
                <w:color w:val="auto"/>
                <w:sz w:val="24"/>
              </w:rPr>
              <w:t>活动。</w:t>
            </w:r>
          </w:p>
        </w:tc>
        <w:tc>
          <w:tcPr>
            <w:tcW w:w="1027" w:type="dxa"/>
            <w:vAlign w:val="center"/>
          </w:tcPr>
          <w:p>
            <w:pPr>
              <w:jc w:val="center"/>
              <w:rPr>
                <w:rFonts w:hint="default" w:ascii="楷体_GB2312" w:hAnsi="仿宋" w:eastAsia="楷体_GB2312"/>
                <w:bCs/>
                <w:color w:val="auto"/>
                <w:sz w:val="24"/>
                <w:lang w:val="en-US" w:eastAsia="zh-CN"/>
              </w:rPr>
            </w:pPr>
            <w:r>
              <w:rPr>
                <w:rFonts w:hint="eastAsia" w:ascii="楷体_GB2312" w:hAnsi="仿宋" w:eastAsia="楷体_GB2312"/>
                <w:bCs/>
                <w:color w:val="auto"/>
                <w:sz w:val="24"/>
                <w:lang w:val="en-US" w:eastAsia="zh-CN"/>
              </w:rPr>
              <w:t>72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trPr>
        <w:tc>
          <w:tcPr>
            <w:tcW w:w="959" w:type="dxa"/>
            <w:vAlign w:val="center"/>
          </w:tcPr>
          <w:p>
            <w:pPr>
              <w:jc w:val="center"/>
              <w:rPr>
                <w:rFonts w:hint="default" w:ascii="楷体_GB2312" w:hAnsi="仿宋" w:eastAsia="楷体_GB2312"/>
                <w:bCs/>
                <w:color w:val="auto"/>
                <w:sz w:val="24"/>
                <w:lang w:val="en-US" w:eastAsia="zh-CN"/>
              </w:rPr>
            </w:pPr>
            <w:r>
              <w:rPr>
                <w:rFonts w:hint="eastAsia" w:ascii="楷体_GB2312" w:hAnsi="仿宋" w:eastAsia="楷体_GB2312"/>
                <w:bCs/>
                <w:color w:val="auto"/>
                <w:sz w:val="24"/>
                <w:lang w:val="en-US" w:eastAsia="zh-CN"/>
              </w:rPr>
              <w:t>4</w:t>
            </w:r>
          </w:p>
        </w:tc>
        <w:tc>
          <w:tcPr>
            <w:tcW w:w="1417" w:type="dxa"/>
            <w:vAlign w:val="center"/>
          </w:tcPr>
          <w:p>
            <w:pPr>
              <w:jc w:val="center"/>
              <w:rPr>
                <w:rFonts w:hint="default" w:ascii="楷体_GB2312" w:hAnsi="仿宋" w:eastAsia="楷体_GB2312"/>
                <w:bCs/>
                <w:color w:val="auto"/>
                <w:sz w:val="24"/>
                <w:lang w:val="en-US" w:eastAsia="zh-CN"/>
              </w:rPr>
            </w:pPr>
            <w:r>
              <w:rPr>
                <w:rFonts w:hint="eastAsia" w:ascii="楷体_GB2312" w:hAnsi="仿宋" w:eastAsia="楷体_GB2312"/>
                <w:bCs/>
                <w:color w:val="auto"/>
                <w:sz w:val="24"/>
                <w:lang w:val="en-US" w:eastAsia="zh-CN"/>
              </w:rPr>
              <w:t>学前儿童卫生保健</w:t>
            </w:r>
          </w:p>
        </w:tc>
        <w:tc>
          <w:tcPr>
            <w:tcW w:w="6770" w:type="dxa"/>
            <w:vAlign w:val="center"/>
          </w:tcPr>
          <w:p>
            <w:pPr>
              <w:jc w:val="both"/>
              <w:rPr>
                <w:rFonts w:hint="eastAsia" w:ascii="楷体_GB2312" w:hAnsi="仿宋" w:eastAsia="楷体_GB2312"/>
                <w:bCs/>
                <w:color w:val="auto"/>
                <w:sz w:val="24"/>
              </w:rPr>
            </w:pPr>
            <w:r>
              <w:rPr>
                <w:rFonts w:hint="eastAsia" w:ascii="楷体" w:hAnsi="楷体" w:eastAsia="楷体" w:cs="楷体"/>
                <w:i w:val="0"/>
                <w:caps w:val="0"/>
                <w:color w:val="auto"/>
                <w:spacing w:val="23"/>
                <w:w w:val="100"/>
                <w:sz w:val="24"/>
                <w:szCs w:val="24"/>
              </w:rPr>
              <w:t>掌握学前儿童解剖生理特点、生长发育规律及健康评价；掌握学前儿童所需营养的相关知识，并了解托幼机构的膳食管理；熟悉学前儿量常见疾病及心理卫生问题的基础知识，掌握基本急救措施及教育对策；了解教育环境创设及教育过程中的卫生要求，熟悉幼儿园的卫生保健制度；提高幼儿卫生保健实操能力。</w:t>
            </w:r>
          </w:p>
        </w:tc>
        <w:tc>
          <w:tcPr>
            <w:tcW w:w="1027" w:type="dxa"/>
            <w:vAlign w:val="center"/>
          </w:tcPr>
          <w:p>
            <w:pPr>
              <w:jc w:val="center"/>
              <w:rPr>
                <w:rFonts w:hint="default" w:ascii="楷体_GB2312" w:hAnsi="仿宋" w:eastAsia="楷体_GB2312"/>
                <w:bCs/>
                <w:color w:val="auto"/>
                <w:sz w:val="24"/>
                <w:lang w:val="en-US" w:eastAsia="zh-CN"/>
              </w:rPr>
            </w:pPr>
            <w:r>
              <w:rPr>
                <w:rFonts w:hint="eastAsia" w:ascii="楷体_GB2312" w:hAnsi="仿宋" w:eastAsia="楷体_GB2312"/>
                <w:bCs/>
                <w:color w:val="auto"/>
                <w:sz w:val="24"/>
                <w:lang w:val="en-US" w:eastAsia="zh-CN"/>
              </w:rPr>
              <w:t>72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trPr>
        <w:tc>
          <w:tcPr>
            <w:tcW w:w="959" w:type="dxa"/>
            <w:vAlign w:val="center"/>
          </w:tcPr>
          <w:p>
            <w:pPr>
              <w:jc w:val="center"/>
              <w:rPr>
                <w:rFonts w:hint="eastAsia" w:ascii="楷体_GB2312" w:hAnsi="仿宋" w:eastAsia="楷体_GB2312"/>
                <w:bCs/>
                <w:color w:val="auto"/>
                <w:sz w:val="24"/>
                <w:lang w:val="en-US" w:eastAsia="zh-CN"/>
              </w:rPr>
            </w:pPr>
            <w:r>
              <w:rPr>
                <w:rFonts w:hint="eastAsia" w:ascii="楷体_GB2312" w:hAnsi="仿宋" w:eastAsia="楷体_GB2312"/>
                <w:bCs/>
                <w:color w:val="auto"/>
                <w:sz w:val="24"/>
                <w:lang w:val="en-US" w:eastAsia="zh-CN"/>
              </w:rPr>
              <w:t>5</w:t>
            </w:r>
          </w:p>
        </w:tc>
        <w:tc>
          <w:tcPr>
            <w:tcW w:w="1417" w:type="dxa"/>
            <w:vAlign w:val="center"/>
          </w:tcPr>
          <w:p>
            <w:pPr>
              <w:jc w:val="center"/>
              <w:rPr>
                <w:rFonts w:hint="eastAsia" w:ascii="楷体_GB2312" w:hAnsi="仿宋" w:eastAsia="楷体_GB2312"/>
                <w:bCs/>
                <w:color w:val="auto"/>
                <w:sz w:val="24"/>
                <w:lang w:eastAsia="zh-CN"/>
              </w:rPr>
            </w:pPr>
            <w:r>
              <w:rPr>
                <w:rFonts w:hint="eastAsia" w:ascii="楷体_GB2312" w:hAnsi="仿宋" w:eastAsia="楷体_GB2312"/>
                <w:bCs/>
                <w:color w:val="auto"/>
                <w:sz w:val="24"/>
                <w:lang w:val="en-US" w:eastAsia="zh-CN"/>
              </w:rPr>
              <w:t>音乐</w:t>
            </w:r>
          </w:p>
        </w:tc>
        <w:tc>
          <w:tcPr>
            <w:tcW w:w="6770" w:type="dxa"/>
            <w:vAlign w:val="center"/>
          </w:tcPr>
          <w:p>
            <w:pPr>
              <w:jc w:val="both"/>
              <w:rPr>
                <w:rFonts w:ascii="楷体_GB2312" w:hAnsi="仿宋" w:eastAsia="楷体_GB2312"/>
                <w:bCs/>
                <w:color w:val="auto"/>
                <w:sz w:val="24"/>
              </w:rPr>
            </w:pPr>
            <w:r>
              <w:rPr>
                <w:rFonts w:hint="eastAsia" w:ascii="楷体_GB2312" w:hAnsi="仿宋" w:eastAsia="楷体_GB2312"/>
                <w:bCs/>
                <w:color w:val="auto"/>
                <w:sz w:val="24"/>
              </w:rPr>
              <w:t>学前儿童音乐教育概述、儿童音乐的发展过程、儿童音乐的发展、学前儿童音乐教育理论、学前儿童音乐教育目标和内容体系、学前儿童歌唱教育、学前儿童音乐欣赏教育、学前儿童的律活动、音乐游戏、打击乐活动、学前儿童音乐教育活动评价。具体要求见各章详细内容。</w:t>
            </w:r>
          </w:p>
        </w:tc>
        <w:tc>
          <w:tcPr>
            <w:tcW w:w="1027" w:type="dxa"/>
            <w:vAlign w:val="center"/>
          </w:tcPr>
          <w:p>
            <w:pPr>
              <w:jc w:val="center"/>
              <w:rPr>
                <w:rFonts w:hint="default" w:ascii="楷体_GB2312" w:eastAsia="楷体_GB2312"/>
                <w:color w:val="auto"/>
                <w:lang w:val="en-US" w:eastAsia="zh-CN"/>
              </w:rPr>
            </w:pPr>
            <w:r>
              <w:rPr>
                <w:rFonts w:hint="eastAsia" w:ascii="楷体_GB2312" w:eastAsia="楷体_GB2312"/>
                <w:color w:val="auto"/>
                <w:lang w:val="en-US" w:eastAsia="zh-CN"/>
              </w:rPr>
              <w:t>306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trPr>
        <w:tc>
          <w:tcPr>
            <w:tcW w:w="959" w:type="dxa"/>
            <w:vAlign w:val="center"/>
          </w:tcPr>
          <w:p>
            <w:pPr>
              <w:jc w:val="center"/>
              <w:rPr>
                <w:rFonts w:hint="eastAsia" w:ascii="楷体_GB2312" w:hAnsi="仿宋" w:eastAsia="楷体_GB2312"/>
                <w:bCs/>
                <w:color w:val="auto"/>
                <w:sz w:val="24"/>
                <w:lang w:val="en-US" w:eastAsia="zh-CN"/>
              </w:rPr>
            </w:pPr>
            <w:r>
              <w:rPr>
                <w:rFonts w:hint="eastAsia" w:ascii="楷体_GB2312" w:hAnsi="仿宋" w:eastAsia="楷体_GB2312"/>
                <w:bCs/>
                <w:color w:val="auto"/>
                <w:sz w:val="24"/>
                <w:lang w:val="en-US" w:eastAsia="zh-CN"/>
              </w:rPr>
              <w:t>6</w:t>
            </w:r>
          </w:p>
        </w:tc>
        <w:tc>
          <w:tcPr>
            <w:tcW w:w="1417" w:type="dxa"/>
            <w:vAlign w:val="center"/>
          </w:tcPr>
          <w:p>
            <w:pPr>
              <w:jc w:val="center"/>
              <w:rPr>
                <w:rFonts w:hint="eastAsia" w:ascii="楷体_GB2312" w:hAnsi="仿宋" w:eastAsia="楷体_GB2312"/>
                <w:bCs/>
                <w:color w:val="auto"/>
                <w:sz w:val="24"/>
                <w:lang w:eastAsia="zh-CN"/>
              </w:rPr>
            </w:pPr>
            <w:r>
              <w:rPr>
                <w:rFonts w:hint="eastAsia" w:ascii="楷体_GB2312" w:hAnsi="仿宋" w:eastAsia="楷体_GB2312"/>
                <w:bCs/>
                <w:color w:val="auto"/>
                <w:sz w:val="24"/>
                <w:lang w:val="en-US" w:eastAsia="zh-CN"/>
              </w:rPr>
              <w:t>美术</w:t>
            </w:r>
          </w:p>
        </w:tc>
        <w:tc>
          <w:tcPr>
            <w:tcW w:w="6770" w:type="dxa"/>
            <w:vAlign w:val="center"/>
          </w:tcPr>
          <w:p>
            <w:pPr>
              <w:widowControl/>
              <w:adjustRightInd w:val="0"/>
              <w:snapToGrid w:val="0"/>
              <w:jc w:val="both"/>
              <w:rPr>
                <w:color w:val="auto"/>
                <w:sz w:val="24"/>
              </w:rPr>
            </w:pPr>
            <w:r>
              <w:rPr>
                <w:rFonts w:hint="eastAsia" w:ascii="楷体_GB2312" w:hAnsi="仿宋" w:eastAsia="楷体_GB2312"/>
                <w:bCs/>
                <w:color w:val="auto"/>
                <w:sz w:val="24"/>
              </w:rPr>
              <w:t>本课程是培养学生对幼儿美术教育的能力,培养学生对幼儿园各种美术活动及游戏的组织能力,要求学生掌握幼儿园美术教育的基本任务和内容,能够基本掌握幼儿园中绘画,美术欣赏,美术活动以及幼儿美术作品评价等美术教育主要内容的基本教学方法。</w:t>
            </w:r>
          </w:p>
        </w:tc>
        <w:tc>
          <w:tcPr>
            <w:tcW w:w="1027" w:type="dxa"/>
            <w:vAlign w:val="center"/>
          </w:tcPr>
          <w:p>
            <w:pPr>
              <w:jc w:val="center"/>
              <w:rPr>
                <w:rFonts w:hint="default" w:ascii="楷体_GB2312" w:hAnsi="仿宋" w:eastAsia="楷体_GB2312"/>
                <w:bCs/>
                <w:color w:val="auto"/>
                <w:sz w:val="24"/>
                <w:lang w:val="en-US" w:eastAsia="zh-CN"/>
              </w:rPr>
            </w:pPr>
            <w:r>
              <w:rPr>
                <w:rFonts w:hint="eastAsia" w:ascii="楷体_GB2312" w:hAnsi="仿宋" w:eastAsia="楷体_GB2312"/>
                <w:bCs/>
                <w:color w:val="auto"/>
                <w:sz w:val="24"/>
                <w:lang w:val="en-US" w:eastAsia="zh-CN"/>
              </w:rPr>
              <w:t>306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trPr>
        <w:tc>
          <w:tcPr>
            <w:tcW w:w="959" w:type="dxa"/>
            <w:vAlign w:val="center"/>
          </w:tcPr>
          <w:p>
            <w:pPr>
              <w:jc w:val="center"/>
              <w:rPr>
                <w:rFonts w:hint="eastAsia" w:ascii="楷体_GB2312" w:hAnsi="仿宋" w:eastAsia="楷体_GB2312"/>
                <w:bCs/>
                <w:color w:val="auto"/>
                <w:sz w:val="24"/>
                <w:lang w:val="en-US" w:eastAsia="zh-CN"/>
              </w:rPr>
            </w:pPr>
            <w:r>
              <w:rPr>
                <w:rFonts w:hint="eastAsia" w:ascii="楷体_GB2312" w:hAnsi="仿宋" w:eastAsia="楷体_GB2312"/>
                <w:bCs/>
                <w:color w:val="auto"/>
                <w:sz w:val="24"/>
                <w:lang w:val="en-US" w:eastAsia="zh-CN"/>
              </w:rPr>
              <w:t>7</w:t>
            </w:r>
          </w:p>
        </w:tc>
        <w:tc>
          <w:tcPr>
            <w:tcW w:w="1417" w:type="dxa"/>
            <w:vAlign w:val="center"/>
          </w:tcPr>
          <w:p>
            <w:pPr>
              <w:jc w:val="center"/>
              <w:rPr>
                <w:rFonts w:hint="eastAsia" w:ascii="楷体_GB2312" w:hAnsi="仿宋" w:eastAsia="楷体_GB2312"/>
                <w:bCs/>
                <w:color w:val="auto"/>
                <w:sz w:val="24"/>
                <w:lang w:eastAsia="zh-CN"/>
              </w:rPr>
            </w:pPr>
            <w:r>
              <w:rPr>
                <w:rFonts w:hint="eastAsia" w:ascii="楷体_GB2312" w:hAnsi="仿宋" w:eastAsia="楷体_GB2312"/>
                <w:bCs/>
                <w:color w:val="auto"/>
                <w:sz w:val="24"/>
                <w:lang w:val="en-US" w:eastAsia="zh-CN"/>
              </w:rPr>
              <w:t>钢琴</w:t>
            </w:r>
          </w:p>
        </w:tc>
        <w:tc>
          <w:tcPr>
            <w:tcW w:w="6770" w:type="dxa"/>
            <w:vAlign w:val="center"/>
          </w:tcPr>
          <w:p>
            <w:pPr>
              <w:jc w:val="both"/>
              <w:rPr>
                <w:rFonts w:hint="eastAsia" w:ascii="楷体_GB2312" w:hAnsi="仿宋" w:eastAsia="楷体_GB2312"/>
                <w:bCs/>
                <w:color w:val="auto"/>
                <w:sz w:val="24"/>
              </w:rPr>
            </w:pPr>
            <w:r>
              <w:rPr>
                <w:rFonts w:hint="eastAsia" w:ascii="楷体_GB2312" w:hAnsi="仿宋" w:eastAsia="楷体_GB2312"/>
                <w:bCs/>
                <w:color w:val="auto"/>
                <w:sz w:val="24"/>
              </w:rPr>
              <w:t>作为学前教育专业的钢琴教课，应</w:t>
            </w:r>
            <w:r>
              <w:rPr>
                <w:rFonts w:hint="eastAsia" w:ascii="楷体_GB2312" w:hAnsi="仿宋" w:eastAsia="楷体_GB2312"/>
                <w:bCs/>
                <w:color w:val="auto"/>
                <w:sz w:val="24"/>
                <w:lang w:val="en-US" w:eastAsia="zh-CN"/>
              </w:rPr>
              <w:t>贯</w:t>
            </w:r>
            <w:r>
              <w:rPr>
                <w:rFonts w:hint="eastAsia" w:ascii="楷体_GB2312" w:hAnsi="仿宋" w:eastAsia="楷体_GB2312"/>
                <w:bCs/>
                <w:color w:val="auto"/>
                <w:sz w:val="24"/>
              </w:rPr>
              <w:t>彻一致性、适用性和灵</w:t>
            </w:r>
          </w:p>
          <w:p>
            <w:pPr>
              <w:jc w:val="both"/>
              <w:rPr>
                <w:rFonts w:ascii="楷体_GB2312" w:hAnsi="仿宋" w:eastAsia="楷体_GB2312"/>
                <w:bCs/>
                <w:color w:val="auto"/>
                <w:sz w:val="24"/>
              </w:rPr>
            </w:pPr>
            <w:r>
              <w:rPr>
                <w:rFonts w:hint="eastAsia" w:ascii="楷体_GB2312" w:hAnsi="仿宋" w:eastAsia="楷体_GB2312"/>
                <w:bCs/>
                <w:color w:val="auto"/>
                <w:sz w:val="24"/>
              </w:rPr>
              <w:t>活性相结合的原则，从本学科的学科特色出发，在掌握钢琴基本弹奏知识和基本技术的基础上，培育学生弹奏幼儿歌曲简单伴奏和编配幼儿歌曲伴奏的能力。</w:t>
            </w:r>
          </w:p>
        </w:tc>
        <w:tc>
          <w:tcPr>
            <w:tcW w:w="1027" w:type="dxa"/>
            <w:vAlign w:val="center"/>
          </w:tcPr>
          <w:p>
            <w:pPr>
              <w:jc w:val="center"/>
              <w:rPr>
                <w:rFonts w:hint="default" w:ascii="楷体_GB2312" w:hAnsi="仿宋" w:eastAsia="楷体_GB2312"/>
                <w:bCs/>
                <w:color w:val="auto"/>
                <w:sz w:val="24"/>
                <w:lang w:val="en-US" w:eastAsia="zh-CN"/>
              </w:rPr>
            </w:pPr>
            <w:r>
              <w:rPr>
                <w:rFonts w:hint="eastAsia" w:ascii="楷体_GB2312" w:eastAsia="楷体_GB2312"/>
                <w:color w:val="auto"/>
                <w:lang w:val="en-US" w:eastAsia="zh-CN"/>
              </w:rPr>
              <w:t>72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trPr>
        <w:tc>
          <w:tcPr>
            <w:tcW w:w="959" w:type="dxa"/>
            <w:vAlign w:val="center"/>
          </w:tcPr>
          <w:p>
            <w:pPr>
              <w:jc w:val="center"/>
              <w:rPr>
                <w:rFonts w:hint="eastAsia" w:ascii="楷体_GB2312" w:hAnsi="仿宋" w:eastAsia="楷体_GB2312"/>
                <w:bCs/>
                <w:color w:val="auto"/>
                <w:sz w:val="24"/>
                <w:lang w:val="en-US" w:eastAsia="zh-CN"/>
              </w:rPr>
            </w:pPr>
            <w:r>
              <w:rPr>
                <w:rFonts w:hint="eastAsia" w:ascii="楷体_GB2312" w:hAnsi="仿宋" w:eastAsia="楷体_GB2312"/>
                <w:bCs/>
                <w:color w:val="auto"/>
                <w:sz w:val="24"/>
                <w:lang w:val="en-US" w:eastAsia="zh-CN"/>
              </w:rPr>
              <w:t>8</w:t>
            </w:r>
          </w:p>
        </w:tc>
        <w:tc>
          <w:tcPr>
            <w:tcW w:w="1417" w:type="dxa"/>
            <w:vAlign w:val="center"/>
          </w:tcPr>
          <w:p>
            <w:pPr>
              <w:jc w:val="center"/>
              <w:rPr>
                <w:rFonts w:hint="eastAsia" w:ascii="楷体_GB2312" w:hAnsi="仿宋" w:eastAsia="楷体_GB2312"/>
                <w:bCs/>
                <w:color w:val="auto"/>
                <w:sz w:val="24"/>
                <w:lang w:eastAsia="zh-CN"/>
              </w:rPr>
            </w:pPr>
            <w:r>
              <w:rPr>
                <w:rFonts w:hint="eastAsia" w:ascii="楷体_GB2312" w:hAnsi="仿宋" w:eastAsia="楷体_GB2312"/>
                <w:bCs/>
                <w:color w:val="auto"/>
                <w:sz w:val="24"/>
                <w:lang w:val="en-US" w:eastAsia="zh-CN"/>
              </w:rPr>
              <w:t>舞蹈</w:t>
            </w:r>
          </w:p>
        </w:tc>
        <w:tc>
          <w:tcPr>
            <w:tcW w:w="6770" w:type="dxa"/>
            <w:vAlign w:val="center"/>
          </w:tcPr>
          <w:p>
            <w:pPr>
              <w:jc w:val="both"/>
              <w:rPr>
                <w:rFonts w:hint="eastAsia" w:ascii="楷体_GB2312" w:hAnsi="仿宋" w:eastAsia="楷体_GB2312"/>
                <w:bCs/>
                <w:color w:val="auto"/>
                <w:sz w:val="24"/>
              </w:rPr>
            </w:pPr>
            <w:r>
              <w:rPr>
                <w:rFonts w:hint="eastAsia" w:ascii="楷体_GB2312" w:hAnsi="仿宋" w:eastAsia="楷体_GB2312"/>
                <w:bCs/>
                <w:color w:val="auto"/>
                <w:sz w:val="24"/>
              </w:rPr>
              <w:t>1.掌握舞蹈的基础知识和基本技能</w:t>
            </w:r>
          </w:p>
          <w:p>
            <w:pPr>
              <w:jc w:val="both"/>
              <w:rPr>
                <w:rFonts w:hint="eastAsia" w:ascii="楷体_GB2312" w:hAnsi="仿宋" w:eastAsia="楷体_GB2312"/>
                <w:bCs/>
                <w:color w:val="auto"/>
                <w:sz w:val="24"/>
              </w:rPr>
            </w:pPr>
            <w:r>
              <w:rPr>
                <w:rFonts w:hint="eastAsia" w:ascii="楷体_GB2312" w:hAnsi="仿宋" w:eastAsia="楷体_GB2312"/>
                <w:bCs/>
                <w:color w:val="auto"/>
                <w:sz w:val="24"/>
              </w:rPr>
              <w:t>掌握舞蹈的基本动作、基本技能和舞蹈的素材，能够按人体基本活动规律和舞蹈的表现规律做动作组合及跳集体舞蹈；了解民族、民间舞的风格与特点，学习具有典型性的民族、民间舞蹈及动作素材。</w:t>
            </w:r>
          </w:p>
          <w:p>
            <w:pPr>
              <w:jc w:val="both"/>
              <w:rPr>
                <w:rFonts w:hint="eastAsia" w:ascii="楷体_GB2312" w:hAnsi="仿宋" w:eastAsia="楷体_GB2312"/>
                <w:bCs/>
                <w:color w:val="auto"/>
                <w:sz w:val="24"/>
              </w:rPr>
            </w:pPr>
            <w:r>
              <w:rPr>
                <w:rFonts w:hint="eastAsia" w:ascii="楷体_GB2312" w:hAnsi="仿宋" w:eastAsia="楷体_GB2312"/>
                <w:bCs/>
                <w:color w:val="auto"/>
                <w:sz w:val="24"/>
              </w:rPr>
              <w:t>2.进行形体和舞蹈素质的基本训练</w:t>
            </w:r>
          </w:p>
          <w:p>
            <w:pPr>
              <w:jc w:val="both"/>
              <w:rPr>
                <w:rFonts w:hint="eastAsia" w:ascii="楷体_GB2312" w:hAnsi="仿宋" w:eastAsia="楷体_GB2312"/>
                <w:bCs/>
                <w:color w:val="auto"/>
                <w:sz w:val="24"/>
              </w:rPr>
            </w:pPr>
            <w:r>
              <w:rPr>
                <w:rFonts w:hint="eastAsia" w:ascii="楷体_GB2312" w:hAnsi="仿宋" w:eastAsia="楷体_GB2312"/>
                <w:bCs/>
                <w:color w:val="auto"/>
                <w:sz w:val="24"/>
              </w:rPr>
              <w:t>对学生进行正确的身体姿态和舞蹈基本素质训练，提高学生的节奏感，发展身体的协调性、灵活性和柔韧性。</w:t>
            </w:r>
          </w:p>
          <w:p>
            <w:pPr>
              <w:jc w:val="both"/>
              <w:rPr>
                <w:rFonts w:hint="eastAsia" w:ascii="楷体_GB2312" w:hAnsi="仿宋" w:eastAsia="楷体_GB2312"/>
                <w:bCs/>
                <w:color w:val="auto"/>
                <w:sz w:val="24"/>
              </w:rPr>
            </w:pPr>
            <w:r>
              <w:rPr>
                <w:rFonts w:hint="eastAsia" w:ascii="楷体_GB2312" w:hAnsi="仿宋" w:eastAsia="楷体_GB2312"/>
                <w:bCs/>
                <w:color w:val="auto"/>
                <w:sz w:val="24"/>
              </w:rPr>
              <w:t>3.了解幼儿舞蹈的基础知识与方法，培养幼儿舞蹈的组织指导能力；了解幼儿舞蹈的特点，具备阅读和再现幼儿舞蹈教材的能力，并能自学、记录和初步创编幼儿舞蹈；掌握幼儿舞蹈教学方法，能讲解示范舞蹈动作和组织领导幼儿舞蹈活动。</w:t>
            </w:r>
          </w:p>
          <w:p>
            <w:pPr>
              <w:jc w:val="both"/>
              <w:rPr>
                <w:rFonts w:ascii="楷体_GB2312" w:hAnsi="仿宋" w:eastAsia="楷体_GB2312"/>
                <w:bCs/>
                <w:color w:val="auto"/>
                <w:sz w:val="24"/>
              </w:rPr>
            </w:pPr>
            <w:r>
              <w:rPr>
                <w:rFonts w:hint="eastAsia" w:ascii="楷体_GB2312" w:hAnsi="仿宋" w:eastAsia="楷体_GB2312"/>
                <w:bCs/>
                <w:color w:val="auto"/>
                <w:sz w:val="24"/>
              </w:rPr>
              <w:t>4. 向学生进行爱国主义、社会主义和集体主义教育，树立为幼儿教育事业服务精神，热爱儿童，刻苦学习；培养学生主体意识和积极主动精神以及创造性、表现力和活泼愉快的情绪，树立团结合作的意识，促进良好的人际关系；陶冶美的情操，培养文明行为，提高鉴赏力和文化艺术素养。学前教育专业舞蹈的教学目的和任务，是互相联系的整体，是通过课内外以及社会实践活动共同完成的。</w:t>
            </w:r>
          </w:p>
        </w:tc>
        <w:tc>
          <w:tcPr>
            <w:tcW w:w="1027" w:type="dxa"/>
            <w:vAlign w:val="center"/>
          </w:tcPr>
          <w:p>
            <w:pPr>
              <w:jc w:val="center"/>
              <w:rPr>
                <w:rFonts w:hint="default" w:ascii="楷体_GB2312" w:hAnsi="仿宋" w:eastAsia="楷体_GB2312"/>
                <w:bCs/>
                <w:color w:val="auto"/>
                <w:sz w:val="24"/>
                <w:lang w:val="en-US" w:eastAsia="zh-CN"/>
              </w:rPr>
            </w:pPr>
            <w:r>
              <w:rPr>
                <w:rFonts w:hint="eastAsia" w:ascii="楷体_GB2312" w:eastAsia="楷体_GB2312"/>
                <w:color w:val="auto"/>
                <w:lang w:val="en-US" w:eastAsia="zh-CN"/>
              </w:rPr>
              <w:t>72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trPr>
        <w:tc>
          <w:tcPr>
            <w:tcW w:w="959" w:type="dxa"/>
            <w:vAlign w:val="center"/>
          </w:tcPr>
          <w:p>
            <w:pPr>
              <w:jc w:val="center"/>
              <w:rPr>
                <w:rFonts w:hint="default" w:ascii="楷体_GB2312" w:hAnsi="仿宋" w:eastAsia="楷体_GB2312"/>
                <w:bCs/>
                <w:color w:val="auto"/>
                <w:sz w:val="24"/>
                <w:lang w:val="en-US" w:eastAsia="zh-CN"/>
              </w:rPr>
            </w:pPr>
            <w:r>
              <w:rPr>
                <w:rFonts w:hint="eastAsia" w:ascii="楷体_GB2312" w:hAnsi="仿宋" w:eastAsia="楷体_GB2312"/>
                <w:bCs/>
                <w:color w:val="auto"/>
                <w:sz w:val="24"/>
                <w:lang w:val="en-US" w:eastAsia="zh-CN"/>
              </w:rPr>
              <w:t>9</w:t>
            </w:r>
          </w:p>
        </w:tc>
        <w:tc>
          <w:tcPr>
            <w:tcW w:w="1417" w:type="dxa"/>
            <w:vAlign w:val="center"/>
          </w:tcPr>
          <w:p>
            <w:pPr>
              <w:jc w:val="center"/>
              <w:rPr>
                <w:rFonts w:hint="eastAsia" w:ascii="楷体_GB2312" w:hAnsi="仿宋" w:eastAsia="楷体_GB2312"/>
                <w:bCs/>
                <w:color w:val="auto"/>
                <w:sz w:val="24"/>
                <w:lang w:eastAsia="zh-CN"/>
              </w:rPr>
            </w:pPr>
            <w:r>
              <w:rPr>
                <w:rFonts w:hint="eastAsia" w:ascii="楷体_GB2312" w:hAnsi="仿宋" w:eastAsia="楷体_GB2312"/>
                <w:bCs/>
                <w:color w:val="auto"/>
                <w:sz w:val="24"/>
                <w:lang w:val="en-US" w:eastAsia="zh-CN"/>
              </w:rPr>
              <w:t>手工</w:t>
            </w:r>
          </w:p>
        </w:tc>
        <w:tc>
          <w:tcPr>
            <w:tcW w:w="6770" w:type="dxa"/>
            <w:vAlign w:val="center"/>
          </w:tcPr>
          <w:p>
            <w:pPr>
              <w:jc w:val="both"/>
              <w:rPr>
                <w:rFonts w:ascii="楷体_GB2312" w:hAnsi="仿宋"/>
                <w:bCs/>
                <w:color w:val="auto"/>
                <w:sz w:val="24"/>
              </w:rPr>
            </w:pPr>
            <w:r>
              <w:rPr>
                <w:rFonts w:hint="eastAsia" w:ascii="楷体_GB2312" w:hAnsi="仿宋" w:eastAsia="楷体_GB2312"/>
                <w:bCs/>
                <w:color w:val="auto"/>
                <w:sz w:val="24"/>
              </w:rPr>
              <w:t>结合幼儿园手工教学的需要，强调手工基础知识技能的掌握，实际操作能力的提高以及设计;意识的培养。突出学用结合与学前教育的特色，在内容上尽可能系统反映现代幼儿教育理论研究和手工实际的成果，使学习者在教学实践中既能具体制作、运用，又能結合实际举一反三，充分发挥个体的学习兴趣和积极性，并通过操作习得广泛的技能迁移自力，将不同类型的手工制作运用到各种教育环境创设、教学活动和现实生活中去。</w:t>
            </w:r>
          </w:p>
        </w:tc>
        <w:tc>
          <w:tcPr>
            <w:tcW w:w="1027" w:type="dxa"/>
            <w:vAlign w:val="center"/>
          </w:tcPr>
          <w:p>
            <w:pPr>
              <w:jc w:val="center"/>
              <w:rPr>
                <w:rFonts w:hint="default" w:ascii="楷体_GB2312" w:hAnsi="仿宋" w:eastAsia="楷体_GB2312"/>
                <w:bCs/>
                <w:color w:val="auto"/>
                <w:sz w:val="24"/>
                <w:lang w:val="en-US" w:eastAsia="zh-CN"/>
              </w:rPr>
            </w:pPr>
            <w:r>
              <w:rPr>
                <w:rFonts w:hint="eastAsia" w:ascii="楷体_GB2312" w:hAnsi="仿宋" w:eastAsia="楷体_GB2312"/>
                <w:bCs/>
                <w:color w:val="auto"/>
                <w:sz w:val="24"/>
                <w:lang w:val="en-US" w:eastAsia="zh-CN"/>
              </w:rPr>
              <w:t>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pPr>
              <w:jc w:val="center"/>
              <w:rPr>
                <w:rFonts w:ascii="楷体_GB2312" w:hAnsi="仿宋" w:eastAsia="楷体_GB2312"/>
                <w:b/>
                <w:bCs/>
                <w:color w:val="auto"/>
                <w:sz w:val="24"/>
              </w:rPr>
            </w:pPr>
            <w:r>
              <w:rPr>
                <w:rFonts w:hint="eastAsia" w:ascii="楷体_GB2312" w:hAnsi="仿宋" w:eastAsia="楷体_GB2312"/>
                <w:b/>
                <w:bCs/>
                <w:color w:val="auto"/>
                <w:sz w:val="24"/>
              </w:rPr>
              <w:t>合计</w:t>
            </w:r>
          </w:p>
        </w:tc>
        <w:tc>
          <w:tcPr>
            <w:tcW w:w="1417" w:type="dxa"/>
          </w:tcPr>
          <w:p>
            <w:pPr>
              <w:jc w:val="center"/>
              <w:rPr>
                <w:rFonts w:ascii="楷体_GB2312" w:hAnsi="仿宋" w:eastAsia="楷体_GB2312" w:cs="宋体"/>
                <w:b/>
                <w:bCs/>
                <w:color w:val="auto"/>
                <w:kern w:val="0"/>
                <w:sz w:val="24"/>
              </w:rPr>
            </w:pPr>
          </w:p>
        </w:tc>
        <w:tc>
          <w:tcPr>
            <w:tcW w:w="6770" w:type="dxa"/>
          </w:tcPr>
          <w:p>
            <w:pPr>
              <w:rPr>
                <w:rFonts w:ascii="楷体_GB2312" w:hAnsi="仿宋" w:eastAsia="楷体_GB2312"/>
                <w:bCs/>
                <w:color w:val="auto"/>
                <w:sz w:val="24"/>
              </w:rPr>
            </w:pPr>
          </w:p>
        </w:tc>
        <w:tc>
          <w:tcPr>
            <w:tcW w:w="1027" w:type="dxa"/>
          </w:tcPr>
          <w:p>
            <w:pPr>
              <w:jc w:val="center"/>
              <w:rPr>
                <w:rFonts w:hint="default" w:ascii="楷体_GB2312" w:hAnsi="仿宋" w:eastAsia="楷体_GB2312"/>
                <w:bCs/>
                <w:color w:val="auto"/>
                <w:sz w:val="24"/>
                <w:lang w:val="en-US" w:eastAsia="zh-CN"/>
              </w:rPr>
            </w:pPr>
            <w:r>
              <w:rPr>
                <w:rFonts w:hint="eastAsia" w:ascii="楷体_GB2312" w:hAnsi="仿宋" w:eastAsia="楷体_GB2312"/>
                <w:bCs/>
                <w:color w:val="auto"/>
                <w:sz w:val="24"/>
                <w:lang w:val="en-US" w:eastAsia="zh-CN"/>
              </w:rPr>
              <w:t>1548</w:t>
            </w:r>
          </w:p>
        </w:tc>
      </w:tr>
    </w:tbl>
    <w:p>
      <w:pPr>
        <w:overflowPunct w:val="0"/>
        <w:ind w:firstLine="640" w:firstLineChars="200"/>
        <w:rPr>
          <w:rFonts w:hint="eastAsia" w:ascii="黑体" w:hAnsi="黑体" w:eastAsia="黑体"/>
          <w:sz w:val="32"/>
          <w:szCs w:val="32"/>
        </w:rPr>
      </w:pPr>
      <w:r>
        <w:rPr>
          <w:rFonts w:hint="eastAsia" w:ascii="黑体" w:hAnsi="黑体" w:eastAsia="黑体"/>
          <w:sz w:val="32"/>
          <w:szCs w:val="32"/>
          <w:lang w:val="en-US" w:eastAsia="zh-CN"/>
        </w:rPr>
        <w:t>七、</w:t>
      </w:r>
      <w:r>
        <w:rPr>
          <w:rFonts w:hint="eastAsia" w:ascii="黑体" w:hAnsi="黑体" w:eastAsia="黑体"/>
          <w:sz w:val="32"/>
          <w:szCs w:val="32"/>
        </w:rPr>
        <w:t>教学进程总体安排</w:t>
      </w:r>
    </w:p>
    <w:p>
      <w:pPr>
        <w:overflowPunct w:val="0"/>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基本要求</w:t>
      </w:r>
    </w:p>
    <w:p>
      <w:pPr>
        <w:overflowPunct w:val="0"/>
        <w:ind w:firstLine="600" w:firstLineChars="200"/>
        <w:rPr>
          <w:rFonts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每学期按18周计算，3年总学时数为</w:t>
      </w:r>
      <w:r>
        <w:rPr>
          <w:rFonts w:hint="eastAsia" w:ascii="仿宋_GB2312" w:hAnsi="仿宋_GB2312" w:eastAsia="仿宋_GB2312" w:cs="仿宋_GB2312"/>
          <w:color w:val="auto"/>
          <w:sz w:val="30"/>
          <w:szCs w:val="30"/>
          <w:lang w:val="en-US" w:eastAsia="zh-CN"/>
        </w:rPr>
        <w:t>3800-</w:t>
      </w:r>
      <w:r>
        <w:rPr>
          <w:rFonts w:hint="eastAsia" w:ascii="仿宋_GB2312" w:hAnsi="仿宋_GB2312" w:eastAsia="仿宋_GB2312" w:cs="仿宋_GB2312"/>
          <w:color w:val="auto"/>
          <w:sz w:val="30"/>
          <w:szCs w:val="30"/>
        </w:rPr>
        <w:t>4500.课程开设顺序和周学时安排，学校可根据实际情况调整。</w:t>
      </w:r>
    </w:p>
    <w:p>
      <w:pPr>
        <w:overflowPunct w:val="0"/>
        <w:ind w:firstLine="600" w:firstLineChars="200"/>
        <w:rPr>
          <w:rFonts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实行学分制的学校，一般16</w:t>
      </w:r>
      <w:r>
        <w:rPr>
          <w:rFonts w:hint="eastAsia" w:ascii="仿宋_GB2312" w:hAnsi="仿宋_GB2312" w:eastAsia="仿宋_GB2312" w:cs="仿宋_GB2312"/>
          <w:color w:val="auto"/>
          <w:sz w:val="30"/>
          <w:szCs w:val="30"/>
          <w:lang w:val="en-US" w:eastAsia="zh-CN"/>
        </w:rPr>
        <w:t>-</w:t>
      </w:r>
      <w:r>
        <w:rPr>
          <w:rFonts w:hint="eastAsia" w:ascii="仿宋_GB2312" w:hAnsi="仿宋_GB2312" w:eastAsia="仿宋_GB2312" w:cs="仿宋_GB2312"/>
          <w:color w:val="auto"/>
          <w:sz w:val="30"/>
          <w:szCs w:val="30"/>
        </w:rPr>
        <w:t>18学时为1学分，3年制总学分不得少于200。军训、社会实践、入学教育、毕业教育等活动以1周为1学分，共5学分。</w:t>
      </w:r>
    </w:p>
    <w:p>
      <w:pPr>
        <w:overflowPunct w:val="0"/>
        <w:ind w:firstLine="600" w:firstLineChars="200"/>
        <w:rPr>
          <w:rFonts w:ascii="仿宋_GB2312" w:hAnsi="仿宋_GB2312" w:eastAsia="仿宋_GB2312" w:cs="仿宋_GB2312"/>
          <w:sz w:val="30"/>
          <w:szCs w:val="30"/>
        </w:rPr>
      </w:pPr>
      <w:r>
        <w:rPr>
          <w:rFonts w:hint="eastAsia" w:ascii="仿宋_GB2312" w:hAnsi="仿宋_GB2312" w:eastAsia="仿宋_GB2312" w:cs="仿宋_GB2312"/>
          <w:color w:val="auto"/>
          <w:sz w:val="30"/>
          <w:szCs w:val="30"/>
        </w:rPr>
        <w:t>公共基础课不低于1</w:t>
      </w:r>
      <w:r>
        <w:rPr>
          <w:rFonts w:ascii="仿宋_GB2312" w:hAnsi="仿宋_GB2312" w:eastAsia="仿宋_GB2312" w:cs="仿宋_GB2312"/>
          <w:color w:val="auto"/>
          <w:sz w:val="30"/>
          <w:szCs w:val="30"/>
        </w:rPr>
        <w:t>5</w:t>
      </w:r>
      <w:r>
        <w:rPr>
          <w:rFonts w:hint="eastAsia" w:ascii="仿宋_GB2312" w:hAnsi="仿宋_GB2312" w:eastAsia="仿宋_GB2312" w:cs="仿宋_GB2312"/>
          <w:color w:val="auto"/>
          <w:sz w:val="30"/>
          <w:szCs w:val="30"/>
        </w:rPr>
        <w:t>00学时，允许根据行业人才培养的实际需要在规定的范围内适当调整，但必须保证学生修完公共基础</w:t>
      </w:r>
      <w:r>
        <w:rPr>
          <w:rFonts w:hint="eastAsia" w:ascii="仿宋_GB2312" w:hAnsi="仿宋_GB2312" w:eastAsia="仿宋_GB2312" w:cs="仿宋_GB2312"/>
          <w:sz w:val="30"/>
          <w:szCs w:val="30"/>
        </w:rPr>
        <w:t>课的必修内容和学时。</w:t>
      </w:r>
    </w:p>
    <w:p>
      <w:pPr>
        <w:overflowPunct w:val="0"/>
        <w:ind w:firstLine="600" w:firstLineChars="200"/>
        <w:rPr>
          <w:rFonts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专业技能课不低于</w:t>
      </w:r>
      <w:r>
        <w:rPr>
          <w:rFonts w:hint="eastAsia" w:ascii="仿宋_GB2312" w:hAnsi="仿宋_GB2312" w:eastAsia="仿宋_GB2312" w:cs="仿宋_GB2312"/>
          <w:color w:val="auto"/>
          <w:sz w:val="30"/>
          <w:szCs w:val="30"/>
          <w:lang w:val="en-US" w:eastAsia="zh-CN"/>
        </w:rPr>
        <w:t>1200</w:t>
      </w:r>
      <w:r>
        <w:rPr>
          <w:rFonts w:hint="eastAsia" w:ascii="仿宋_GB2312" w:hAnsi="仿宋_GB2312" w:eastAsia="仿宋_GB2312" w:cs="仿宋_GB2312"/>
          <w:color w:val="auto"/>
          <w:sz w:val="30"/>
          <w:szCs w:val="30"/>
        </w:rPr>
        <w:t>学时，在确保学生实习总量的前提下，可根据实际需要集中或分阶段安排实习时间，</w:t>
      </w:r>
      <w:r>
        <w:rPr>
          <w:rFonts w:hint="eastAsia" w:eastAsia="仿宋_GB2312" w:cs="仿宋_GB2312" w:asciiTheme="minorHAnsi" w:hAnsiTheme="minorHAnsi"/>
          <w:color w:val="auto"/>
          <w:sz w:val="30"/>
          <w:szCs w:val="30"/>
        </w:rPr>
        <w:t>岗位</w:t>
      </w:r>
      <w:r>
        <w:rPr>
          <w:rFonts w:hint="eastAsia" w:ascii="仿宋_GB2312" w:hAnsi="仿宋_GB2312" w:eastAsia="仿宋_GB2312" w:cs="仿宋_GB2312"/>
          <w:color w:val="auto"/>
          <w:sz w:val="30"/>
          <w:szCs w:val="30"/>
        </w:rPr>
        <w:t>实习应安排在第三学年。</w:t>
      </w:r>
    </w:p>
    <w:p>
      <w:pPr>
        <w:overflowPunct w:val="0"/>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课程的设置中应设选修课，其学时数占总学时的比例应不少于10%。</w:t>
      </w:r>
    </w:p>
    <w:p>
      <w:pPr>
        <w:overflowPunct w:val="0"/>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公共基础课总体安排：</w:t>
      </w:r>
    </w:p>
    <w:tbl>
      <w:tblPr>
        <w:tblStyle w:val="14"/>
        <w:tblW w:w="897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10"/>
        <w:gridCol w:w="2243"/>
        <w:gridCol w:w="816"/>
        <w:gridCol w:w="816"/>
        <w:gridCol w:w="606"/>
        <w:gridCol w:w="567"/>
        <w:gridCol w:w="606"/>
        <w:gridCol w:w="606"/>
        <w:gridCol w:w="606"/>
        <w:gridCol w:w="50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trPr>
        <w:tc>
          <w:tcPr>
            <w:tcW w:w="1610" w:type="dxa"/>
            <w:vMerge w:val="restart"/>
            <w:vAlign w:val="center"/>
          </w:tcPr>
          <w:p>
            <w:pPr>
              <w:jc w:val="center"/>
              <w:rPr>
                <w:rFonts w:ascii="楷体_GB2312" w:eastAsia="楷体_GB2312"/>
              </w:rPr>
            </w:pPr>
            <w:r>
              <w:rPr>
                <w:rFonts w:hint="eastAsia" w:ascii="楷体_GB2312" w:eastAsia="楷体_GB2312"/>
              </w:rPr>
              <w:t>课程类别</w:t>
            </w:r>
          </w:p>
        </w:tc>
        <w:tc>
          <w:tcPr>
            <w:tcW w:w="2243" w:type="dxa"/>
            <w:vMerge w:val="restart"/>
            <w:vAlign w:val="center"/>
          </w:tcPr>
          <w:p>
            <w:pPr>
              <w:jc w:val="center"/>
              <w:rPr>
                <w:rFonts w:ascii="楷体_GB2312" w:eastAsia="楷体_GB2312"/>
              </w:rPr>
            </w:pPr>
            <w:r>
              <w:rPr>
                <w:rFonts w:hint="eastAsia" w:ascii="楷体_GB2312" w:eastAsia="楷体_GB2312"/>
              </w:rPr>
              <w:t>课程名称</w:t>
            </w:r>
          </w:p>
        </w:tc>
        <w:tc>
          <w:tcPr>
            <w:tcW w:w="816" w:type="dxa"/>
            <w:vMerge w:val="restart"/>
            <w:vAlign w:val="center"/>
          </w:tcPr>
          <w:p>
            <w:pPr>
              <w:jc w:val="center"/>
              <w:rPr>
                <w:rFonts w:ascii="楷体_GB2312" w:eastAsia="楷体_GB2312"/>
              </w:rPr>
            </w:pPr>
            <w:r>
              <w:rPr>
                <w:rFonts w:hint="eastAsia" w:ascii="楷体_GB2312" w:eastAsia="楷体_GB2312"/>
              </w:rPr>
              <w:t>学分</w:t>
            </w:r>
          </w:p>
        </w:tc>
        <w:tc>
          <w:tcPr>
            <w:tcW w:w="816" w:type="dxa"/>
            <w:vMerge w:val="restart"/>
            <w:vAlign w:val="center"/>
          </w:tcPr>
          <w:p>
            <w:pPr>
              <w:jc w:val="center"/>
              <w:rPr>
                <w:rFonts w:ascii="楷体_GB2312" w:eastAsia="楷体_GB2312"/>
              </w:rPr>
            </w:pPr>
            <w:r>
              <w:rPr>
                <w:rFonts w:hint="eastAsia" w:ascii="楷体_GB2312" w:eastAsia="楷体_GB2312"/>
              </w:rPr>
              <w:t>学时</w:t>
            </w:r>
          </w:p>
        </w:tc>
        <w:tc>
          <w:tcPr>
            <w:tcW w:w="3494" w:type="dxa"/>
            <w:gridSpan w:val="6"/>
            <w:vAlign w:val="center"/>
          </w:tcPr>
          <w:p>
            <w:pPr>
              <w:jc w:val="center"/>
              <w:rPr>
                <w:rFonts w:ascii="楷体_GB2312" w:eastAsia="楷体_GB2312"/>
              </w:rPr>
            </w:pPr>
            <w:r>
              <w:rPr>
                <w:rFonts w:hint="eastAsia" w:ascii="楷体_GB2312" w:eastAsia="楷体_GB2312"/>
              </w:rPr>
              <w:t>学期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 w:hRule="atLeast"/>
        </w:trPr>
        <w:tc>
          <w:tcPr>
            <w:tcW w:w="1610" w:type="dxa"/>
            <w:vMerge w:val="continue"/>
            <w:vAlign w:val="center"/>
          </w:tcPr>
          <w:p>
            <w:pPr>
              <w:jc w:val="center"/>
              <w:rPr>
                <w:rFonts w:ascii="楷体_GB2312" w:eastAsia="楷体_GB2312"/>
              </w:rPr>
            </w:pPr>
          </w:p>
        </w:tc>
        <w:tc>
          <w:tcPr>
            <w:tcW w:w="2243" w:type="dxa"/>
            <w:vMerge w:val="continue"/>
            <w:vAlign w:val="center"/>
          </w:tcPr>
          <w:p>
            <w:pPr>
              <w:jc w:val="center"/>
              <w:rPr>
                <w:rFonts w:ascii="楷体_GB2312" w:eastAsia="楷体_GB2312"/>
              </w:rPr>
            </w:pPr>
          </w:p>
        </w:tc>
        <w:tc>
          <w:tcPr>
            <w:tcW w:w="816" w:type="dxa"/>
            <w:vMerge w:val="continue"/>
            <w:vAlign w:val="center"/>
          </w:tcPr>
          <w:p>
            <w:pPr>
              <w:jc w:val="center"/>
              <w:rPr>
                <w:rFonts w:ascii="楷体_GB2312" w:eastAsia="楷体_GB2312"/>
              </w:rPr>
            </w:pPr>
          </w:p>
        </w:tc>
        <w:tc>
          <w:tcPr>
            <w:tcW w:w="816" w:type="dxa"/>
            <w:vMerge w:val="continue"/>
            <w:vAlign w:val="center"/>
          </w:tcPr>
          <w:p>
            <w:pPr>
              <w:jc w:val="center"/>
              <w:rPr>
                <w:rFonts w:ascii="楷体_GB2312" w:eastAsia="楷体_GB2312"/>
              </w:rPr>
            </w:pPr>
          </w:p>
        </w:tc>
        <w:tc>
          <w:tcPr>
            <w:tcW w:w="606" w:type="dxa"/>
            <w:vAlign w:val="center"/>
          </w:tcPr>
          <w:p>
            <w:pPr>
              <w:jc w:val="center"/>
              <w:rPr>
                <w:rFonts w:ascii="楷体_GB2312" w:eastAsia="楷体_GB2312"/>
              </w:rPr>
            </w:pPr>
            <w:r>
              <w:rPr>
                <w:rFonts w:hint="eastAsia" w:ascii="楷体_GB2312" w:eastAsia="楷体_GB2312"/>
              </w:rPr>
              <w:t>1</w:t>
            </w:r>
          </w:p>
        </w:tc>
        <w:tc>
          <w:tcPr>
            <w:tcW w:w="567" w:type="dxa"/>
            <w:vAlign w:val="center"/>
          </w:tcPr>
          <w:p>
            <w:pPr>
              <w:jc w:val="center"/>
              <w:rPr>
                <w:rFonts w:ascii="楷体_GB2312" w:eastAsia="楷体_GB2312"/>
              </w:rPr>
            </w:pPr>
            <w:r>
              <w:rPr>
                <w:rFonts w:hint="eastAsia" w:ascii="楷体_GB2312" w:eastAsia="楷体_GB2312"/>
              </w:rPr>
              <w:t>2</w:t>
            </w:r>
          </w:p>
        </w:tc>
        <w:tc>
          <w:tcPr>
            <w:tcW w:w="606" w:type="dxa"/>
            <w:vAlign w:val="center"/>
          </w:tcPr>
          <w:p>
            <w:pPr>
              <w:jc w:val="center"/>
              <w:rPr>
                <w:rFonts w:ascii="楷体_GB2312" w:eastAsia="楷体_GB2312"/>
              </w:rPr>
            </w:pPr>
            <w:r>
              <w:rPr>
                <w:rFonts w:hint="eastAsia" w:ascii="楷体_GB2312" w:eastAsia="楷体_GB2312"/>
              </w:rPr>
              <w:t>3</w:t>
            </w:r>
          </w:p>
        </w:tc>
        <w:tc>
          <w:tcPr>
            <w:tcW w:w="606" w:type="dxa"/>
            <w:vAlign w:val="center"/>
          </w:tcPr>
          <w:p>
            <w:pPr>
              <w:jc w:val="center"/>
              <w:rPr>
                <w:rFonts w:ascii="楷体_GB2312" w:eastAsia="楷体_GB2312"/>
              </w:rPr>
            </w:pPr>
            <w:r>
              <w:rPr>
                <w:rFonts w:hint="eastAsia" w:ascii="楷体_GB2312" w:eastAsia="楷体_GB2312"/>
              </w:rPr>
              <w:t>4</w:t>
            </w:r>
          </w:p>
        </w:tc>
        <w:tc>
          <w:tcPr>
            <w:tcW w:w="606" w:type="dxa"/>
            <w:vAlign w:val="center"/>
          </w:tcPr>
          <w:p>
            <w:pPr>
              <w:jc w:val="center"/>
              <w:rPr>
                <w:rFonts w:ascii="楷体_GB2312" w:eastAsia="楷体_GB2312"/>
              </w:rPr>
            </w:pPr>
            <w:r>
              <w:rPr>
                <w:rFonts w:hint="eastAsia" w:ascii="楷体_GB2312" w:eastAsia="楷体_GB2312"/>
              </w:rPr>
              <w:t>5</w:t>
            </w:r>
          </w:p>
        </w:tc>
        <w:tc>
          <w:tcPr>
            <w:tcW w:w="503" w:type="dxa"/>
            <w:vAlign w:val="center"/>
          </w:tcPr>
          <w:p>
            <w:pPr>
              <w:jc w:val="center"/>
              <w:rPr>
                <w:rFonts w:ascii="楷体_GB2312" w:eastAsia="楷体_GB2312"/>
              </w:rPr>
            </w:pPr>
            <w:r>
              <w:rPr>
                <w:rFonts w:hint="eastAsia" w:ascii="楷体_GB2312" w:eastAsia="楷体_GB2312"/>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10" w:type="dxa"/>
            <w:vMerge w:val="restart"/>
            <w:vAlign w:val="center"/>
          </w:tcPr>
          <w:p>
            <w:pPr>
              <w:jc w:val="center"/>
              <w:rPr>
                <w:rFonts w:ascii="楷体" w:hAnsi="楷体" w:eastAsia="楷体"/>
              </w:rPr>
            </w:pPr>
            <w:r>
              <w:rPr>
                <w:rFonts w:hint="eastAsia" w:ascii="楷体" w:hAnsi="楷体" w:eastAsia="楷体"/>
              </w:rPr>
              <w:t>公共基础课</w:t>
            </w:r>
          </w:p>
        </w:tc>
        <w:tc>
          <w:tcPr>
            <w:tcW w:w="2243" w:type="dxa"/>
            <w:vAlign w:val="center"/>
          </w:tcPr>
          <w:p>
            <w:pPr>
              <w:jc w:val="center"/>
              <w:rPr>
                <w:rFonts w:ascii="楷体_GB2312" w:eastAsia="楷体_GB2312"/>
                <w:color w:val="auto"/>
              </w:rPr>
            </w:pPr>
            <w:r>
              <w:rPr>
                <w:rFonts w:hint="eastAsia" w:ascii="楷体_GB2312" w:eastAsia="楷体_GB2312"/>
                <w:color w:val="auto"/>
              </w:rPr>
              <w:t>哲学与人生</w:t>
            </w:r>
          </w:p>
        </w:tc>
        <w:tc>
          <w:tcPr>
            <w:tcW w:w="816" w:type="dxa"/>
            <w:vAlign w:val="center"/>
          </w:tcPr>
          <w:p>
            <w:pPr>
              <w:jc w:val="center"/>
              <w:rPr>
                <w:rFonts w:ascii="楷体_GB2312" w:eastAsia="楷体_GB2312"/>
              </w:rPr>
            </w:pPr>
            <w:r>
              <w:rPr>
                <w:rFonts w:hint="eastAsia" w:ascii="楷体_GB2312" w:eastAsia="楷体_GB2312"/>
              </w:rPr>
              <w:t>2</w:t>
            </w:r>
          </w:p>
        </w:tc>
        <w:tc>
          <w:tcPr>
            <w:tcW w:w="816" w:type="dxa"/>
            <w:vAlign w:val="center"/>
          </w:tcPr>
          <w:p>
            <w:pPr>
              <w:keepNext w:val="0"/>
              <w:keepLines w:val="0"/>
              <w:widowControl/>
              <w:suppressLineNumbers w:val="0"/>
              <w:jc w:val="center"/>
              <w:textAlignment w:val="center"/>
              <w:rPr>
                <w:rFonts w:ascii="楷体_GB2312" w:eastAsia="楷体_GB2312"/>
                <w:color w:val="auto"/>
              </w:rPr>
            </w:pPr>
            <w:r>
              <w:rPr>
                <w:rFonts w:hint="eastAsia" w:ascii="楷体" w:hAnsi="楷体" w:eastAsia="楷体" w:cs="楷体"/>
                <w:i w:val="0"/>
                <w:iCs w:val="0"/>
                <w:color w:val="auto"/>
                <w:kern w:val="0"/>
                <w:sz w:val="21"/>
                <w:szCs w:val="21"/>
                <w:u w:val="none"/>
                <w:lang w:val="en-US" w:eastAsia="zh-CN" w:bidi="ar"/>
              </w:rPr>
              <w:t>18</w:t>
            </w:r>
          </w:p>
        </w:tc>
        <w:tc>
          <w:tcPr>
            <w:tcW w:w="606" w:type="dxa"/>
            <w:vAlign w:val="center"/>
          </w:tcPr>
          <w:p>
            <w:pPr>
              <w:jc w:val="center"/>
              <w:rPr>
                <w:rFonts w:ascii="楷体_GB2312" w:eastAsia="楷体_GB2312"/>
              </w:rPr>
            </w:pPr>
          </w:p>
        </w:tc>
        <w:tc>
          <w:tcPr>
            <w:tcW w:w="567" w:type="dxa"/>
            <w:vAlign w:val="center"/>
          </w:tcPr>
          <w:p>
            <w:pPr>
              <w:ind w:left="-391" w:firstLine="388" w:firstLineChars="185"/>
              <w:jc w:val="center"/>
              <w:rPr>
                <w:rFonts w:ascii="楷体_GB2312" w:eastAsia="楷体_GB2312"/>
              </w:rPr>
            </w:pPr>
          </w:p>
        </w:tc>
        <w:tc>
          <w:tcPr>
            <w:tcW w:w="606" w:type="dxa"/>
            <w:vAlign w:val="center"/>
          </w:tcPr>
          <w:p>
            <w:pPr>
              <w:jc w:val="center"/>
              <w:rPr>
                <w:rFonts w:ascii="楷体_GB2312" w:eastAsia="楷体_GB2312"/>
              </w:rPr>
            </w:pPr>
            <w:r>
              <w:rPr>
                <w:rFonts w:hint="eastAsia" w:ascii="楷体_GB2312" w:eastAsia="楷体_GB2312"/>
              </w:rPr>
              <w:t>√</w:t>
            </w:r>
          </w:p>
        </w:tc>
        <w:tc>
          <w:tcPr>
            <w:tcW w:w="606" w:type="dxa"/>
            <w:vAlign w:val="center"/>
          </w:tcPr>
          <w:p>
            <w:pPr>
              <w:jc w:val="center"/>
              <w:rPr>
                <w:rFonts w:ascii="楷体_GB2312" w:eastAsia="楷体_GB2312"/>
              </w:rPr>
            </w:pPr>
          </w:p>
        </w:tc>
        <w:tc>
          <w:tcPr>
            <w:tcW w:w="606" w:type="dxa"/>
            <w:vAlign w:val="center"/>
          </w:tcPr>
          <w:p>
            <w:pPr>
              <w:jc w:val="center"/>
              <w:rPr>
                <w:rFonts w:ascii="楷体_GB2312" w:eastAsia="楷体_GB2312"/>
              </w:rPr>
            </w:pPr>
          </w:p>
        </w:tc>
        <w:tc>
          <w:tcPr>
            <w:tcW w:w="503" w:type="dxa"/>
            <w:vAlign w:val="center"/>
          </w:tcPr>
          <w:p>
            <w:pPr>
              <w:jc w:val="center"/>
              <w:rPr>
                <w:rFonts w:ascii="楷体_GB2312" w:eastAsia="楷体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10" w:type="dxa"/>
            <w:vMerge w:val="continue"/>
            <w:vAlign w:val="center"/>
          </w:tcPr>
          <w:p>
            <w:pPr>
              <w:jc w:val="center"/>
              <w:rPr>
                <w:rFonts w:ascii="楷体_GB2312" w:eastAsia="楷体_GB2312"/>
              </w:rPr>
            </w:pPr>
          </w:p>
        </w:tc>
        <w:tc>
          <w:tcPr>
            <w:tcW w:w="2243" w:type="dxa"/>
            <w:vAlign w:val="center"/>
          </w:tcPr>
          <w:p>
            <w:pPr>
              <w:jc w:val="center"/>
              <w:rPr>
                <w:rFonts w:ascii="楷体_GB2312" w:eastAsia="楷体_GB2312"/>
                <w:color w:val="auto"/>
              </w:rPr>
            </w:pPr>
            <w:r>
              <w:rPr>
                <w:rFonts w:hint="eastAsia" w:ascii="楷体_GB2312" w:eastAsia="楷体_GB2312"/>
                <w:color w:val="auto"/>
              </w:rPr>
              <w:t>职业道德与法治</w:t>
            </w:r>
          </w:p>
        </w:tc>
        <w:tc>
          <w:tcPr>
            <w:tcW w:w="816" w:type="dxa"/>
            <w:vAlign w:val="center"/>
          </w:tcPr>
          <w:p>
            <w:pPr>
              <w:jc w:val="center"/>
              <w:rPr>
                <w:rFonts w:ascii="楷体_GB2312" w:eastAsia="楷体_GB2312"/>
              </w:rPr>
            </w:pPr>
            <w:r>
              <w:rPr>
                <w:rFonts w:hint="eastAsia" w:ascii="楷体_GB2312" w:eastAsia="楷体_GB2312"/>
              </w:rPr>
              <w:t>2</w:t>
            </w:r>
          </w:p>
        </w:tc>
        <w:tc>
          <w:tcPr>
            <w:tcW w:w="816" w:type="dxa"/>
            <w:vAlign w:val="center"/>
          </w:tcPr>
          <w:p>
            <w:pPr>
              <w:keepNext w:val="0"/>
              <w:keepLines w:val="0"/>
              <w:widowControl/>
              <w:suppressLineNumbers w:val="0"/>
              <w:jc w:val="center"/>
              <w:textAlignment w:val="center"/>
              <w:rPr>
                <w:rFonts w:ascii="楷体_GB2312" w:eastAsia="楷体_GB2312"/>
                <w:color w:val="auto"/>
              </w:rPr>
            </w:pPr>
            <w:r>
              <w:rPr>
                <w:rFonts w:hint="eastAsia" w:ascii="楷体" w:hAnsi="楷体" w:eastAsia="楷体" w:cs="楷体"/>
                <w:i w:val="0"/>
                <w:iCs w:val="0"/>
                <w:color w:val="auto"/>
                <w:kern w:val="0"/>
                <w:sz w:val="21"/>
                <w:szCs w:val="21"/>
                <w:u w:val="none"/>
                <w:lang w:val="en-US" w:eastAsia="zh-CN" w:bidi="ar"/>
              </w:rPr>
              <w:t>18</w:t>
            </w:r>
          </w:p>
        </w:tc>
        <w:tc>
          <w:tcPr>
            <w:tcW w:w="606" w:type="dxa"/>
            <w:vAlign w:val="center"/>
          </w:tcPr>
          <w:p>
            <w:pPr>
              <w:jc w:val="center"/>
              <w:rPr>
                <w:rFonts w:ascii="楷体_GB2312" w:eastAsia="楷体_GB2312"/>
              </w:rPr>
            </w:pPr>
          </w:p>
        </w:tc>
        <w:tc>
          <w:tcPr>
            <w:tcW w:w="567" w:type="dxa"/>
            <w:vAlign w:val="center"/>
          </w:tcPr>
          <w:p>
            <w:pPr>
              <w:jc w:val="center"/>
              <w:rPr>
                <w:rFonts w:ascii="楷体_GB2312" w:eastAsia="楷体_GB2312"/>
              </w:rPr>
            </w:pPr>
          </w:p>
        </w:tc>
        <w:tc>
          <w:tcPr>
            <w:tcW w:w="606" w:type="dxa"/>
            <w:vAlign w:val="center"/>
          </w:tcPr>
          <w:p>
            <w:pPr>
              <w:jc w:val="center"/>
              <w:rPr>
                <w:rFonts w:ascii="楷体_GB2312" w:eastAsia="楷体_GB2312"/>
              </w:rPr>
            </w:pPr>
          </w:p>
        </w:tc>
        <w:tc>
          <w:tcPr>
            <w:tcW w:w="606" w:type="dxa"/>
            <w:vAlign w:val="center"/>
          </w:tcPr>
          <w:p>
            <w:pPr>
              <w:jc w:val="center"/>
              <w:rPr>
                <w:rFonts w:ascii="楷体_GB2312" w:eastAsia="楷体_GB2312"/>
              </w:rPr>
            </w:pPr>
            <w:r>
              <w:rPr>
                <w:rFonts w:hint="eastAsia" w:ascii="楷体_GB2312" w:eastAsia="楷体_GB2312"/>
              </w:rPr>
              <w:t>√</w:t>
            </w:r>
          </w:p>
        </w:tc>
        <w:tc>
          <w:tcPr>
            <w:tcW w:w="606" w:type="dxa"/>
            <w:vAlign w:val="center"/>
          </w:tcPr>
          <w:p>
            <w:pPr>
              <w:jc w:val="center"/>
              <w:rPr>
                <w:rFonts w:ascii="楷体_GB2312" w:eastAsia="楷体_GB2312"/>
              </w:rPr>
            </w:pPr>
          </w:p>
        </w:tc>
        <w:tc>
          <w:tcPr>
            <w:tcW w:w="503" w:type="dxa"/>
            <w:vAlign w:val="center"/>
          </w:tcPr>
          <w:p>
            <w:pPr>
              <w:jc w:val="center"/>
              <w:rPr>
                <w:rFonts w:ascii="楷体_GB2312" w:eastAsia="楷体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10" w:type="dxa"/>
            <w:vMerge w:val="continue"/>
            <w:vAlign w:val="center"/>
          </w:tcPr>
          <w:p>
            <w:pPr>
              <w:jc w:val="center"/>
              <w:rPr>
                <w:rFonts w:ascii="楷体_GB2312" w:eastAsia="楷体_GB2312"/>
              </w:rPr>
            </w:pPr>
          </w:p>
        </w:tc>
        <w:tc>
          <w:tcPr>
            <w:tcW w:w="2243" w:type="dxa"/>
            <w:vAlign w:val="center"/>
          </w:tcPr>
          <w:p>
            <w:pPr>
              <w:jc w:val="center"/>
              <w:rPr>
                <w:rFonts w:ascii="楷体_GB2312" w:eastAsia="楷体_GB2312"/>
                <w:color w:val="auto"/>
              </w:rPr>
            </w:pPr>
            <w:r>
              <w:rPr>
                <w:rFonts w:hint="eastAsia" w:ascii="楷体_GB2312" w:eastAsia="楷体_GB2312"/>
                <w:color w:val="auto"/>
              </w:rPr>
              <w:t>心理健康与职业规划</w:t>
            </w:r>
          </w:p>
        </w:tc>
        <w:tc>
          <w:tcPr>
            <w:tcW w:w="816" w:type="dxa"/>
            <w:vAlign w:val="center"/>
          </w:tcPr>
          <w:p>
            <w:pPr>
              <w:jc w:val="center"/>
              <w:rPr>
                <w:rFonts w:ascii="楷体_GB2312" w:eastAsia="楷体_GB2312"/>
              </w:rPr>
            </w:pPr>
            <w:r>
              <w:rPr>
                <w:rFonts w:hint="eastAsia" w:ascii="楷体_GB2312" w:eastAsia="楷体_GB2312"/>
              </w:rPr>
              <w:t>2</w:t>
            </w:r>
          </w:p>
        </w:tc>
        <w:tc>
          <w:tcPr>
            <w:tcW w:w="816" w:type="dxa"/>
            <w:vAlign w:val="center"/>
          </w:tcPr>
          <w:p>
            <w:pPr>
              <w:keepNext w:val="0"/>
              <w:keepLines w:val="0"/>
              <w:widowControl/>
              <w:suppressLineNumbers w:val="0"/>
              <w:jc w:val="center"/>
              <w:textAlignment w:val="center"/>
              <w:rPr>
                <w:rFonts w:ascii="楷体_GB2312" w:eastAsia="楷体_GB2312"/>
                <w:color w:val="auto"/>
              </w:rPr>
            </w:pPr>
            <w:r>
              <w:rPr>
                <w:rFonts w:hint="eastAsia" w:ascii="楷体" w:hAnsi="楷体" w:eastAsia="楷体" w:cs="楷体"/>
                <w:i w:val="0"/>
                <w:iCs w:val="0"/>
                <w:color w:val="auto"/>
                <w:kern w:val="0"/>
                <w:sz w:val="21"/>
                <w:szCs w:val="21"/>
                <w:u w:val="none"/>
                <w:lang w:val="en-US" w:eastAsia="zh-CN" w:bidi="ar"/>
              </w:rPr>
              <w:t>18</w:t>
            </w:r>
          </w:p>
        </w:tc>
        <w:tc>
          <w:tcPr>
            <w:tcW w:w="606" w:type="dxa"/>
            <w:vAlign w:val="center"/>
          </w:tcPr>
          <w:p>
            <w:pPr>
              <w:jc w:val="center"/>
              <w:rPr>
                <w:rFonts w:ascii="楷体_GB2312" w:eastAsia="楷体_GB2312"/>
              </w:rPr>
            </w:pPr>
          </w:p>
        </w:tc>
        <w:tc>
          <w:tcPr>
            <w:tcW w:w="567" w:type="dxa"/>
            <w:vAlign w:val="center"/>
          </w:tcPr>
          <w:p>
            <w:pPr>
              <w:jc w:val="center"/>
              <w:rPr>
                <w:rFonts w:ascii="楷体_GB2312" w:eastAsia="楷体_GB2312"/>
              </w:rPr>
            </w:pPr>
            <w:r>
              <w:rPr>
                <w:rFonts w:hint="eastAsia" w:ascii="楷体_GB2312" w:eastAsia="楷体_GB2312"/>
              </w:rPr>
              <w:t>√</w:t>
            </w:r>
          </w:p>
        </w:tc>
        <w:tc>
          <w:tcPr>
            <w:tcW w:w="606" w:type="dxa"/>
            <w:vAlign w:val="center"/>
          </w:tcPr>
          <w:p>
            <w:pPr>
              <w:jc w:val="center"/>
              <w:rPr>
                <w:rFonts w:ascii="楷体_GB2312" w:eastAsia="楷体_GB2312"/>
              </w:rPr>
            </w:pPr>
          </w:p>
        </w:tc>
        <w:tc>
          <w:tcPr>
            <w:tcW w:w="606" w:type="dxa"/>
            <w:vAlign w:val="center"/>
          </w:tcPr>
          <w:p>
            <w:pPr>
              <w:jc w:val="center"/>
              <w:rPr>
                <w:rFonts w:ascii="楷体_GB2312" w:eastAsia="楷体_GB2312"/>
              </w:rPr>
            </w:pPr>
          </w:p>
        </w:tc>
        <w:tc>
          <w:tcPr>
            <w:tcW w:w="606" w:type="dxa"/>
            <w:vAlign w:val="center"/>
          </w:tcPr>
          <w:p>
            <w:pPr>
              <w:jc w:val="center"/>
              <w:rPr>
                <w:rFonts w:ascii="楷体_GB2312" w:eastAsia="楷体_GB2312"/>
              </w:rPr>
            </w:pPr>
          </w:p>
        </w:tc>
        <w:tc>
          <w:tcPr>
            <w:tcW w:w="503" w:type="dxa"/>
            <w:vAlign w:val="center"/>
          </w:tcPr>
          <w:p>
            <w:pPr>
              <w:jc w:val="center"/>
              <w:rPr>
                <w:rFonts w:ascii="楷体_GB2312" w:eastAsia="楷体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10" w:type="dxa"/>
            <w:vMerge w:val="continue"/>
            <w:vAlign w:val="center"/>
          </w:tcPr>
          <w:p>
            <w:pPr>
              <w:jc w:val="center"/>
              <w:rPr>
                <w:rFonts w:ascii="楷体_GB2312" w:eastAsia="楷体_GB2312"/>
              </w:rPr>
            </w:pPr>
          </w:p>
        </w:tc>
        <w:tc>
          <w:tcPr>
            <w:tcW w:w="2243" w:type="dxa"/>
            <w:vAlign w:val="center"/>
          </w:tcPr>
          <w:p>
            <w:pPr>
              <w:jc w:val="center"/>
              <w:rPr>
                <w:rFonts w:ascii="楷体_GB2312" w:eastAsia="楷体_GB2312"/>
                <w:color w:val="auto"/>
              </w:rPr>
            </w:pPr>
            <w:r>
              <w:rPr>
                <w:rFonts w:hint="eastAsia" w:ascii="楷体_GB2312" w:eastAsia="楷体_GB2312"/>
                <w:color w:val="auto"/>
              </w:rPr>
              <w:t>中国特色社会主义</w:t>
            </w:r>
          </w:p>
        </w:tc>
        <w:tc>
          <w:tcPr>
            <w:tcW w:w="816" w:type="dxa"/>
            <w:vAlign w:val="center"/>
          </w:tcPr>
          <w:p>
            <w:pPr>
              <w:jc w:val="center"/>
              <w:rPr>
                <w:rFonts w:ascii="楷体_GB2312" w:eastAsia="楷体_GB2312"/>
              </w:rPr>
            </w:pPr>
            <w:r>
              <w:rPr>
                <w:rFonts w:hint="eastAsia" w:ascii="楷体_GB2312" w:eastAsia="楷体_GB2312"/>
              </w:rPr>
              <w:t>2</w:t>
            </w:r>
          </w:p>
        </w:tc>
        <w:tc>
          <w:tcPr>
            <w:tcW w:w="816" w:type="dxa"/>
            <w:vAlign w:val="center"/>
          </w:tcPr>
          <w:p>
            <w:pPr>
              <w:keepNext w:val="0"/>
              <w:keepLines w:val="0"/>
              <w:widowControl/>
              <w:suppressLineNumbers w:val="0"/>
              <w:jc w:val="center"/>
              <w:textAlignment w:val="center"/>
              <w:rPr>
                <w:rFonts w:ascii="楷体_GB2312" w:eastAsia="楷体_GB2312"/>
                <w:color w:val="auto"/>
              </w:rPr>
            </w:pPr>
            <w:r>
              <w:rPr>
                <w:rFonts w:hint="eastAsia" w:ascii="楷体" w:hAnsi="楷体" w:eastAsia="楷体" w:cs="楷体"/>
                <w:i w:val="0"/>
                <w:iCs w:val="0"/>
                <w:color w:val="auto"/>
                <w:kern w:val="0"/>
                <w:sz w:val="21"/>
                <w:szCs w:val="21"/>
                <w:u w:val="none"/>
                <w:lang w:val="en-US" w:eastAsia="zh-CN" w:bidi="ar"/>
              </w:rPr>
              <w:t>18</w:t>
            </w:r>
          </w:p>
        </w:tc>
        <w:tc>
          <w:tcPr>
            <w:tcW w:w="606" w:type="dxa"/>
            <w:vAlign w:val="center"/>
          </w:tcPr>
          <w:p>
            <w:pPr>
              <w:jc w:val="center"/>
              <w:rPr>
                <w:rFonts w:ascii="楷体_GB2312" w:eastAsia="楷体_GB2312"/>
              </w:rPr>
            </w:pPr>
            <w:r>
              <w:rPr>
                <w:rFonts w:hint="eastAsia" w:ascii="楷体_GB2312" w:eastAsia="楷体_GB2312"/>
              </w:rPr>
              <w:t>√</w:t>
            </w:r>
          </w:p>
        </w:tc>
        <w:tc>
          <w:tcPr>
            <w:tcW w:w="567" w:type="dxa"/>
            <w:vAlign w:val="center"/>
          </w:tcPr>
          <w:p>
            <w:pPr>
              <w:jc w:val="center"/>
              <w:rPr>
                <w:rFonts w:ascii="楷体_GB2312" w:eastAsia="楷体_GB2312"/>
              </w:rPr>
            </w:pPr>
          </w:p>
        </w:tc>
        <w:tc>
          <w:tcPr>
            <w:tcW w:w="606" w:type="dxa"/>
            <w:vAlign w:val="center"/>
          </w:tcPr>
          <w:p>
            <w:pPr>
              <w:jc w:val="center"/>
              <w:rPr>
                <w:rFonts w:ascii="楷体_GB2312" w:eastAsia="楷体_GB2312"/>
              </w:rPr>
            </w:pPr>
          </w:p>
        </w:tc>
        <w:tc>
          <w:tcPr>
            <w:tcW w:w="606" w:type="dxa"/>
            <w:vAlign w:val="center"/>
          </w:tcPr>
          <w:p>
            <w:pPr>
              <w:jc w:val="center"/>
              <w:rPr>
                <w:rFonts w:ascii="楷体_GB2312" w:eastAsia="楷体_GB2312"/>
              </w:rPr>
            </w:pPr>
          </w:p>
        </w:tc>
        <w:tc>
          <w:tcPr>
            <w:tcW w:w="606" w:type="dxa"/>
            <w:vAlign w:val="center"/>
          </w:tcPr>
          <w:p>
            <w:pPr>
              <w:jc w:val="center"/>
              <w:rPr>
                <w:rFonts w:ascii="楷体_GB2312" w:eastAsia="楷体_GB2312"/>
              </w:rPr>
            </w:pPr>
          </w:p>
        </w:tc>
        <w:tc>
          <w:tcPr>
            <w:tcW w:w="503" w:type="dxa"/>
            <w:vAlign w:val="center"/>
          </w:tcPr>
          <w:p>
            <w:pPr>
              <w:jc w:val="center"/>
              <w:rPr>
                <w:rFonts w:ascii="楷体_GB2312" w:eastAsia="楷体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10" w:type="dxa"/>
            <w:vMerge w:val="continue"/>
            <w:vAlign w:val="center"/>
          </w:tcPr>
          <w:p>
            <w:pPr>
              <w:jc w:val="center"/>
              <w:rPr>
                <w:rFonts w:ascii="楷体_GB2312" w:eastAsia="楷体_GB2312"/>
              </w:rPr>
            </w:pPr>
          </w:p>
        </w:tc>
        <w:tc>
          <w:tcPr>
            <w:tcW w:w="2243" w:type="dxa"/>
            <w:vAlign w:val="center"/>
          </w:tcPr>
          <w:p>
            <w:pPr>
              <w:jc w:val="center"/>
              <w:rPr>
                <w:rFonts w:ascii="楷体_GB2312" w:eastAsia="楷体_GB2312"/>
                <w:color w:val="auto"/>
              </w:rPr>
            </w:pPr>
            <w:r>
              <w:rPr>
                <w:rFonts w:hint="eastAsia" w:ascii="楷体_GB2312" w:eastAsia="楷体_GB2312"/>
                <w:color w:val="auto"/>
              </w:rPr>
              <w:t>学生安全教育</w:t>
            </w:r>
          </w:p>
        </w:tc>
        <w:tc>
          <w:tcPr>
            <w:tcW w:w="816" w:type="dxa"/>
            <w:vAlign w:val="center"/>
          </w:tcPr>
          <w:p>
            <w:pPr>
              <w:jc w:val="center"/>
              <w:rPr>
                <w:rFonts w:ascii="楷体_GB2312" w:eastAsia="楷体_GB2312"/>
              </w:rPr>
            </w:pPr>
            <w:r>
              <w:rPr>
                <w:rFonts w:hint="eastAsia" w:ascii="楷体_GB2312" w:eastAsia="楷体_GB2312"/>
              </w:rPr>
              <w:t>1</w:t>
            </w:r>
          </w:p>
        </w:tc>
        <w:tc>
          <w:tcPr>
            <w:tcW w:w="816" w:type="dxa"/>
            <w:vAlign w:val="center"/>
          </w:tcPr>
          <w:p>
            <w:pPr>
              <w:keepNext w:val="0"/>
              <w:keepLines w:val="0"/>
              <w:widowControl/>
              <w:suppressLineNumbers w:val="0"/>
              <w:jc w:val="center"/>
              <w:textAlignment w:val="center"/>
              <w:rPr>
                <w:rFonts w:ascii="楷体_GB2312" w:eastAsia="楷体_GB2312"/>
                <w:color w:val="auto"/>
              </w:rPr>
            </w:pPr>
            <w:r>
              <w:rPr>
                <w:rFonts w:hint="eastAsia" w:ascii="楷体" w:hAnsi="楷体" w:eastAsia="楷体" w:cs="楷体"/>
                <w:i w:val="0"/>
                <w:iCs w:val="0"/>
                <w:color w:val="auto"/>
                <w:kern w:val="0"/>
                <w:sz w:val="21"/>
                <w:szCs w:val="21"/>
                <w:u w:val="none"/>
                <w:lang w:val="en-US" w:eastAsia="zh-CN" w:bidi="ar"/>
              </w:rPr>
              <w:t>54</w:t>
            </w:r>
          </w:p>
        </w:tc>
        <w:tc>
          <w:tcPr>
            <w:tcW w:w="606" w:type="dxa"/>
            <w:vAlign w:val="center"/>
          </w:tcPr>
          <w:p>
            <w:pPr>
              <w:jc w:val="center"/>
              <w:rPr>
                <w:rFonts w:ascii="楷体_GB2312" w:eastAsia="楷体_GB2312"/>
              </w:rPr>
            </w:pPr>
            <w:r>
              <w:rPr>
                <w:rFonts w:hint="eastAsia" w:ascii="楷体_GB2312" w:eastAsia="楷体_GB2312"/>
              </w:rPr>
              <w:t>√</w:t>
            </w:r>
          </w:p>
        </w:tc>
        <w:tc>
          <w:tcPr>
            <w:tcW w:w="567" w:type="dxa"/>
            <w:vAlign w:val="center"/>
          </w:tcPr>
          <w:p>
            <w:pPr>
              <w:jc w:val="center"/>
              <w:rPr>
                <w:rFonts w:ascii="楷体_GB2312" w:eastAsia="楷体_GB2312"/>
              </w:rPr>
            </w:pPr>
          </w:p>
        </w:tc>
        <w:tc>
          <w:tcPr>
            <w:tcW w:w="606" w:type="dxa"/>
            <w:vAlign w:val="center"/>
          </w:tcPr>
          <w:p>
            <w:pPr>
              <w:jc w:val="center"/>
              <w:rPr>
                <w:rFonts w:ascii="楷体_GB2312" w:eastAsia="楷体_GB2312"/>
              </w:rPr>
            </w:pPr>
          </w:p>
        </w:tc>
        <w:tc>
          <w:tcPr>
            <w:tcW w:w="606" w:type="dxa"/>
            <w:vAlign w:val="center"/>
          </w:tcPr>
          <w:p>
            <w:pPr>
              <w:jc w:val="center"/>
              <w:rPr>
                <w:rFonts w:ascii="楷体_GB2312" w:eastAsia="楷体_GB2312"/>
              </w:rPr>
            </w:pPr>
          </w:p>
        </w:tc>
        <w:tc>
          <w:tcPr>
            <w:tcW w:w="606" w:type="dxa"/>
            <w:vAlign w:val="center"/>
          </w:tcPr>
          <w:p>
            <w:pPr>
              <w:jc w:val="center"/>
              <w:rPr>
                <w:rFonts w:ascii="楷体_GB2312" w:eastAsia="楷体_GB2312"/>
              </w:rPr>
            </w:pPr>
          </w:p>
        </w:tc>
        <w:tc>
          <w:tcPr>
            <w:tcW w:w="503" w:type="dxa"/>
            <w:vAlign w:val="center"/>
          </w:tcPr>
          <w:p>
            <w:pPr>
              <w:jc w:val="center"/>
              <w:rPr>
                <w:rFonts w:ascii="楷体_GB2312" w:eastAsia="楷体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610" w:type="dxa"/>
            <w:vMerge w:val="continue"/>
            <w:vAlign w:val="center"/>
          </w:tcPr>
          <w:p>
            <w:pPr>
              <w:jc w:val="center"/>
              <w:rPr>
                <w:rFonts w:ascii="楷体_GB2312" w:eastAsia="楷体_GB2312"/>
              </w:rPr>
            </w:pPr>
          </w:p>
        </w:tc>
        <w:tc>
          <w:tcPr>
            <w:tcW w:w="2243" w:type="dxa"/>
          </w:tcPr>
          <w:p>
            <w:pPr>
              <w:jc w:val="center"/>
              <w:rPr>
                <w:rFonts w:ascii="楷体_GB2312" w:eastAsia="楷体_GB2312"/>
                <w:color w:val="auto"/>
              </w:rPr>
            </w:pPr>
            <w:r>
              <w:rPr>
                <w:rFonts w:hint="eastAsia" w:ascii="楷体_GB2312" w:eastAsia="楷体_GB2312"/>
                <w:color w:val="auto"/>
              </w:rPr>
              <w:t>语文</w:t>
            </w:r>
          </w:p>
        </w:tc>
        <w:tc>
          <w:tcPr>
            <w:tcW w:w="816" w:type="dxa"/>
            <w:vAlign w:val="center"/>
          </w:tcPr>
          <w:p>
            <w:pPr>
              <w:jc w:val="center"/>
              <w:rPr>
                <w:rFonts w:ascii="楷体_GB2312" w:eastAsia="楷体_GB2312"/>
              </w:rPr>
            </w:pPr>
            <w:r>
              <w:rPr>
                <w:rFonts w:hint="eastAsia" w:ascii="楷体_GB2312" w:eastAsia="楷体_GB2312"/>
              </w:rPr>
              <w:t>20</w:t>
            </w:r>
          </w:p>
        </w:tc>
        <w:tc>
          <w:tcPr>
            <w:tcW w:w="816" w:type="dxa"/>
            <w:vAlign w:val="center"/>
          </w:tcPr>
          <w:p>
            <w:pPr>
              <w:keepNext w:val="0"/>
              <w:keepLines w:val="0"/>
              <w:widowControl/>
              <w:suppressLineNumbers w:val="0"/>
              <w:jc w:val="center"/>
              <w:textAlignment w:val="center"/>
              <w:rPr>
                <w:rFonts w:ascii="楷体_GB2312" w:eastAsia="楷体_GB2312"/>
                <w:color w:val="auto"/>
              </w:rPr>
            </w:pPr>
            <w:r>
              <w:rPr>
                <w:rFonts w:hint="eastAsia" w:ascii="楷体" w:hAnsi="楷体" w:eastAsia="楷体" w:cs="楷体"/>
                <w:i w:val="0"/>
                <w:iCs w:val="0"/>
                <w:color w:val="auto"/>
                <w:kern w:val="0"/>
                <w:sz w:val="21"/>
                <w:szCs w:val="21"/>
                <w:u w:val="none"/>
                <w:lang w:val="en-US" w:eastAsia="zh-CN" w:bidi="ar"/>
              </w:rPr>
              <w:t>360</w:t>
            </w:r>
          </w:p>
        </w:tc>
        <w:tc>
          <w:tcPr>
            <w:tcW w:w="606" w:type="dxa"/>
            <w:vAlign w:val="center"/>
          </w:tcPr>
          <w:p>
            <w:pPr>
              <w:jc w:val="center"/>
              <w:rPr>
                <w:rFonts w:ascii="楷体_GB2312" w:eastAsia="楷体_GB2312"/>
              </w:rPr>
            </w:pPr>
            <w:r>
              <w:rPr>
                <w:rFonts w:hint="eastAsia" w:ascii="楷体_GB2312" w:eastAsia="楷体_GB2312"/>
              </w:rPr>
              <w:t>√</w:t>
            </w:r>
          </w:p>
        </w:tc>
        <w:tc>
          <w:tcPr>
            <w:tcW w:w="567" w:type="dxa"/>
            <w:vAlign w:val="center"/>
          </w:tcPr>
          <w:p>
            <w:pPr>
              <w:jc w:val="center"/>
              <w:rPr>
                <w:rFonts w:ascii="楷体_GB2312" w:eastAsia="楷体_GB2312"/>
              </w:rPr>
            </w:pPr>
            <w:r>
              <w:rPr>
                <w:rFonts w:hint="eastAsia" w:ascii="楷体_GB2312" w:eastAsia="楷体_GB2312"/>
              </w:rPr>
              <w:t>√</w:t>
            </w:r>
          </w:p>
        </w:tc>
        <w:tc>
          <w:tcPr>
            <w:tcW w:w="606" w:type="dxa"/>
            <w:vAlign w:val="center"/>
          </w:tcPr>
          <w:p>
            <w:pPr>
              <w:jc w:val="center"/>
              <w:rPr>
                <w:rFonts w:ascii="楷体_GB2312" w:eastAsia="楷体_GB2312"/>
              </w:rPr>
            </w:pPr>
            <w:r>
              <w:rPr>
                <w:rFonts w:hint="eastAsia" w:ascii="楷体_GB2312" w:eastAsia="楷体_GB2312"/>
              </w:rPr>
              <w:t>√</w:t>
            </w:r>
          </w:p>
        </w:tc>
        <w:tc>
          <w:tcPr>
            <w:tcW w:w="606" w:type="dxa"/>
            <w:vAlign w:val="center"/>
          </w:tcPr>
          <w:p>
            <w:pPr>
              <w:jc w:val="center"/>
              <w:rPr>
                <w:rFonts w:ascii="楷体_GB2312" w:eastAsia="楷体_GB2312"/>
              </w:rPr>
            </w:pPr>
            <w:r>
              <w:rPr>
                <w:rFonts w:hint="eastAsia" w:ascii="楷体_GB2312" w:eastAsia="楷体_GB2312"/>
              </w:rPr>
              <w:t>√</w:t>
            </w:r>
          </w:p>
        </w:tc>
        <w:tc>
          <w:tcPr>
            <w:tcW w:w="606" w:type="dxa"/>
            <w:vAlign w:val="center"/>
          </w:tcPr>
          <w:p>
            <w:pPr>
              <w:jc w:val="center"/>
              <w:rPr>
                <w:rFonts w:ascii="楷体_GB2312" w:eastAsia="楷体_GB2312"/>
              </w:rPr>
            </w:pPr>
            <w:r>
              <w:rPr>
                <w:rFonts w:hint="eastAsia" w:ascii="楷体_GB2312" w:eastAsia="楷体_GB2312"/>
              </w:rPr>
              <w:t>√</w:t>
            </w:r>
          </w:p>
        </w:tc>
        <w:tc>
          <w:tcPr>
            <w:tcW w:w="503" w:type="dxa"/>
            <w:vAlign w:val="center"/>
          </w:tcPr>
          <w:p>
            <w:pPr>
              <w:jc w:val="center"/>
              <w:rPr>
                <w:rFonts w:ascii="楷体_GB2312" w:eastAsia="楷体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610" w:type="dxa"/>
            <w:vMerge w:val="continue"/>
            <w:vAlign w:val="center"/>
          </w:tcPr>
          <w:p>
            <w:pPr>
              <w:jc w:val="center"/>
              <w:rPr>
                <w:rFonts w:ascii="楷体_GB2312" w:eastAsia="楷体_GB2312"/>
              </w:rPr>
            </w:pPr>
          </w:p>
        </w:tc>
        <w:tc>
          <w:tcPr>
            <w:tcW w:w="2243" w:type="dxa"/>
          </w:tcPr>
          <w:p>
            <w:pPr>
              <w:jc w:val="center"/>
              <w:rPr>
                <w:rFonts w:ascii="楷体_GB2312" w:eastAsia="楷体_GB2312"/>
                <w:color w:val="auto"/>
              </w:rPr>
            </w:pPr>
            <w:r>
              <w:rPr>
                <w:rFonts w:hint="eastAsia" w:ascii="楷体_GB2312" w:eastAsia="楷体_GB2312"/>
                <w:color w:val="auto"/>
              </w:rPr>
              <w:t>数学</w:t>
            </w:r>
          </w:p>
        </w:tc>
        <w:tc>
          <w:tcPr>
            <w:tcW w:w="816" w:type="dxa"/>
            <w:vAlign w:val="center"/>
          </w:tcPr>
          <w:p>
            <w:pPr>
              <w:jc w:val="center"/>
              <w:rPr>
                <w:rFonts w:ascii="楷体_GB2312" w:eastAsia="楷体_GB2312"/>
              </w:rPr>
            </w:pPr>
            <w:r>
              <w:rPr>
                <w:rFonts w:hint="eastAsia" w:ascii="楷体_GB2312" w:eastAsia="楷体_GB2312"/>
              </w:rPr>
              <w:t>20</w:t>
            </w:r>
          </w:p>
        </w:tc>
        <w:tc>
          <w:tcPr>
            <w:tcW w:w="816" w:type="dxa"/>
            <w:vAlign w:val="center"/>
          </w:tcPr>
          <w:p>
            <w:pPr>
              <w:keepNext w:val="0"/>
              <w:keepLines w:val="0"/>
              <w:widowControl/>
              <w:suppressLineNumbers w:val="0"/>
              <w:jc w:val="center"/>
              <w:textAlignment w:val="center"/>
              <w:rPr>
                <w:rFonts w:ascii="楷体_GB2312" w:eastAsia="楷体_GB2312"/>
                <w:color w:val="auto"/>
              </w:rPr>
            </w:pPr>
            <w:r>
              <w:rPr>
                <w:rFonts w:hint="eastAsia" w:ascii="楷体" w:hAnsi="楷体" w:eastAsia="楷体" w:cs="楷体"/>
                <w:i w:val="0"/>
                <w:iCs w:val="0"/>
                <w:color w:val="auto"/>
                <w:kern w:val="0"/>
                <w:sz w:val="21"/>
                <w:szCs w:val="21"/>
                <w:u w:val="none"/>
                <w:lang w:val="en-US" w:eastAsia="zh-CN" w:bidi="ar"/>
              </w:rPr>
              <w:t>360</w:t>
            </w:r>
          </w:p>
        </w:tc>
        <w:tc>
          <w:tcPr>
            <w:tcW w:w="606" w:type="dxa"/>
            <w:vAlign w:val="center"/>
          </w:tcPr>
          <w:p>
            <w:pPr>
              <w:jc w:val="center"/>
              <w:rPr>
                <w:rFonts w:ascii="楷体_GB2312" w:eastAsia="楷体_GB2312"/>
              </w:rPr>
            </w:pPr>
            <w:r>
              <w:rPr>
                <w:rFonts w:hint="eastAsia" w:ascii="楷体_GB2312" w:eastAsia="楷体_GB2312"/>
              </w:rPr>
              <w:t>√</w:t>
            </w:r>
          </w:p>
        </w:tc>
        <w:tc>
          <w:tcPr>
            <w:tcW w:w="567" w:type="dxa"/>
            <w:vAlign w:val="center"/>
          </w:tcPr>
          <w:p>
            <w:pPr>
              <w:jc w:val="center"/>
              <w:rPr>
                <w:rFonts w:ascii="楷体_GB2312" w:eastAsia="楷体_GB2312"/>
              </w:rPr>
            </w:pPr>
            <w:r>
              <w:rPr>
                <w:rFonts w:hint="eastAsia" w:ascii="楷体_GB2312" w:eastAsia="楷体_GB2312"/>
              </w:rPr>
              <w:t>√</w:t>
            </w:r>
          </w:p>
        </w:tc>
        <w:tc>
          <w:tcPr>
            <w:tcW w:w="606" w:type="dxa"/>
            <w:vAlign w:val="center"/>
          </w:tcPr>
          <w:p>
            <w:pPr>
              <w:jc w:val="center"/>
              <w:rPr>
                <w:rFonts w:ascii="楷体_GB2312" w:eastAsia="楷体_GB2312"/>
              </w:rPr>
            </w:pPr>
            <w:r>
              <w:rPr>
                <w:rFonts w:hint="eastAsia" w:ascii="楷体_GB2312" w:eastAsia="楷体_GB2312"/>
              </w:rPr>
              <w:t>√</w:t>
            </w:r>
          </w:p>
        </w:tc>
        <w:tc>
          <w:tcPr>
            <w:tcW w:w="606" w:type="dxa"/>
            <w:vAlign w:val="center"/>
          </w:tcPr>
          <w:p>
            <w:pPr>
              <w:jc w:val="center"/>
              <w:rPr>
                <w:rFonts w:ascii="楷体_GB2312" w:eastAsia="楷体_GB2312"/>
              </w:rPr>
            </w:pPr>
            <w:r>
              <w:rPr>
                <w:rFonts w:hint="eastAsia" w:ascii="楷体_GB2312" w:eastAsia="楷体_GB2312"/>
              </w:rPr>
              <w:t>√</w:t>
            </w:r>
          </w:p>
        </w:tc>
        <w:tc>
          <w:tcPr>
            <w:tcW w:w="606" w:type="dxa"/>
            <w:vAlign w:val="center"/>
          </w:tcPr>
          <w:p>
            <w:pPr>
              <w:jc w:val="center"/>
              <w:rPr>
                <w:rFonts w:ascii="楷体_GB2312" w:eastAsia="楷体_GB2312"/>
              </w:rPr>
            </w:pPr>
            <w:r>
              <w:rPr>
                <w:rFonts w:hint="eastAsia" w:ascii="楷体_GB2312" w:eastAsia="楷体_GB2312"/>
              </w:rPr>
              <w:t>√</w:t>
            </w:r>
          </w:p>
        </w:tc>
        <w:tc>
          <w:tcPr>
            <w:tcW w:w="503" w:type="dxa"/>
            <w:vAlign w:val="center"/>
          </w:tcPr>
          <w:p>
            <w:pPr>
              <w:jc w:val="center"/>
              <w:rPr>
                <w:rFonts w:ascii="楷体_GB2312" w:eastAsia="楷体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10" w:type="dxa"/>
            <w:vMerge w:val="continue"/>
            <w:vAlign w:val="center"/>
          </w:tcPr>
          <w:p>
            <w:pPr>
              <w:jc w:val="center"/>
              <w:rPr>
                <w:rFonts w:ascii="楷体_GB2312" w:eastAsia="楷体_GB2312"/>
              </w:rPr>
            </w:pPr>
          </w:p>
        </w:tc>
        <w:tc>
          <w:tcPr>
            <w:tcW w:w="2243" w:type="dxa"/>
          </w:tcPr>
          <w:p>
            <w:pPr>
              <w:jc w:val="center"/>
              <w:rPr>
                <w:rFonts w:ascii="楷体_GB2312" w:eastAsia="楷体_GB2312"/>
                <w:color w:val="auto"/>
              </w:rPr>
            </w:pPr>
            <w:r>
              <w:rPr>
                <w:rFonts w:hint="eastAsia" w:ascii="楷体_GB2312" w:eastAsia="楷体_GB2312"/>
                <w:color w:val="auto"/>
              </w:rPr>
              <w:t>英语</w:t>
            </w:r>
          </w:p>
        </w:tc>
        <w:tc>
          <w:tcPr>
            <w:tcW w:w="816" w:type="dxa"/>
            <w:vAlign w:val="center"/>
          </w:tcPr>
          <w:p>
            <w:pPr>
              <w:jc w:val="center"/>
              <w:rPr>
                <w:rFonts w:ascii="楷体_GB2312" w:eastAsia="楷体_GB2312"/>
              </w:rPr>
            </w:pPr>
            <w:r>
              <w:rPr>
                <w:rFonts w:hint="eastAsia" w:ascii="楷体_GB2312" w:eastAsia="楷体_GB2312"/>
              </w:rPr>
              <w:t>20</w:t>
            </w:r>
          </w:p>
        </w:tc>
        <w:tc>
          <w:tcPr>
            <w:tcW w:w="816" w:type="dxa"/>
            <w:vAlign w:val="center"/>
          </w:tcPr>
          <w:p>
            <w:pPr>
              <w:keepNext w:val="0"/>
              <w:keepLines w:val="0"/>
              <w:widowControl/>
              <w:suppressLineNumbers w:val="0"/>
              <w:jc w:val="center"/>
              <w:textAlignment w:val="center"/>
              <w:rPr>
                <w:rFonts w:ascii="楷体_GB2312" w:eastAsia="楷体_GB2312"/>
                <w:color w:val="auto"/>
              </w:rPr>
            </w:pPr>
            <w:r>
              <w:rPr>
                <w:rFonts w:hint="eastAsia" w:ascii="楷体" w:hAnsi="楷体" w:eastAsia="楷体" w:cs="楷体"/>
                <w:i w:val="0"/>
                <w:iCs w:val="0"/>
                <w:color w:val="auto"/>
                <w:kern w:val="0"/>
                <w:sz w:val="21"/>
                <w:szCs w:val="21"/>
                <w:u w:val="none"/>
                <w:lang w:val="en-US" w:eastAsia="zh-CN" w:bidi="ar"/>
              </w:rPr>
              <w:t>360</w:t>
            </w:r>
          </w:p>
        </w:tc>
        <w:tc>
          <w:tcPr>
            <w:tcW w:w="606" w:type="dxa"/>
            <w:vAlign w:val="center"/>
          </w:tcPr>
          <w:p>
            <w:pPr>
              <w:jc w:val="center"/>
              <w:rPr>
                <w:rFonts w:ascii="楷体_GB2312" w:eastAsia="楷体_GB2312"/>
              </w:rPr>
            </w:pPr>
            <w:r>
              <w:rPr>
                <w:rFonts w:hint="eastAsia" w:ascii="楷体_GB2312" w:eastAsia="楷体_GB2312"/>
              </w:rPr>
              <w:t>√</w:t>
            </w:r>
          </w:p>
        </w:tc>
        <w:tc>
          <w:tcPr>
            <w:tcW w:w="567" w:type="dxa"/>
            <w:vAlign w:val="center"/>
          </w:tcPr>
          <w:p>
            <w:pPr>
              <w:jc w:val="center"/>
              <w:rPr>
                <w:rFonts w:ascii="楷体_GB2312" w:eastAsia="楷体_GB2312"/>
              </w:rPr>
            </w:pPr>
            <w:r>
              <w:rPr>
                <w:rFonts w:hint="eastAsia" w:ascii="楷体_GB2312" w:eastAsia="楷体_GB2312"/>
              </w:rPr>
              <w:t>√</w:t>
            </w:r>
          </w:p>
        </w:tc>
        <w:tc>
          <w:tcPr>
            <w:tcW w:w="606" w:type="dxa"/>
            <w:vAlign w:val="center"/>
          </w:tcPr>
          <w:p>
            <w:pPr>
              <w:jc w:val="center"/>
              <w:rPr>
                <w:rFonts w:ascii="楷体_GB2312" w:eastAsia="楷体_GB2312"/>
              </w:rPr>
            </w:pPr>
            <w:r>
              <w:rPr>
                <w:rFonts w:hint="eastAsia" w:ascii="楷体_GB2312" w:eastAsia="楷体_GB2312"/>
              </w:rPr>
              <w:t>√</w:t>
            </w:r>
          </w:p>
        </w:tc>
        <w:tc>
          <w:tcPr>
            <w:tcW w:w="606" w:type="dxa"/>
            <w:vAlign w:val="center"/>
          </w:tcPr>
          <w:p>
            <w:pPr>
              <w:jc w:val="center"/>
              <w:rPr>
                <w:rFonts w:ascii="楷体_GB2312" w:eastAsia="楷体_GB2312"/>
              </w:rPr>
            </w:pPr>
            <w:r>
              <w:rPr>
                <w:rFonts w:hint="eastAsia" w:ascii="楷体_GB2312" w:eastAsia="楷体_GB2312"/>
              </w:rPr>
              <w:t>√</w:t>
            </w:r>
          </w:p>
        </w:tc>
        <w:tc>
          <w:tcPr>
            <w:tcW w:w="606" w:type="dxa"/>
            <w:vAlign w:val="center"/>
          </w:tcPr>
          <w:p>
            <w:pPr>
              <w:jc w:val="center"/>
              <w:rPr>
                <w:rFonts w:ascii="楷体_GB2312" w:eastAsia="楷体_GB2312"/>
              </w:rPr>
            </w:pPr>
            <w:r>
              <w:rPr>
                <w:rFonts w:hint="eastAsia" w:ascii="楷体_GB2312" w:eastAsia="楷体_GB2312"/>
              </w:rPr>
              <w:t>√</w:t>
            </w:r>
          </w:p>
        </w:tc>
        <w:tc>
          <w:tcPr>
            <w:tcW w:w="503" w:type="dxa"/>
            <w:vAlign w:val="center"/>
          </w:tcPr>
          <w:p>
            <w:pPr>
              <w:jc w:val="center"/>
              <w:rPr>
                <w:rFonts w:ascii="楷体_GB2312" w:eastAsia="楷体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10" w:type="dxa"/>
            <w:vMerge w:val="continue"/>
            <w:vAlign w:val="center"/>
          </w:tcPr>
          <w:p>
            <w:pPr>
              <w:jc w:val="center"/>
              <w:rPr>
                <w:rFonts w:ascii="楷体_GB2312" w:eastAsia="楷体_GB2312"/>
              </w:rPr>
            </w:pPr>
          </w:p>
        </w:tc>
        <w:tc>
          <w:tcPr>
            <w:tcW w:w="2243" w:type="dxa"/>
          </w:tcPr>
          <w:p>
            <w:pPr>
              <w:jc w:val="center"/>
              <w:rPr>
                <w:rFonts w:ascii="楷体_GB2312" w:eastAsia="楷体_GB2312"/>
                <w:color w:val="auto"/>
              </w:rPr>
            </w:pPr>
            <w:r>
              <w:rPr>
                <w:rFonts w:hint="eastAsia" w:ascii="楷体_GB2312" w:eastAsia="楷体_GB2312"/>
                <w:color w:val="auto"/>
              </w:rPr>
              <w:t>信息技术</w:t>
            </w:r>
          </w:p>
        </w:tc>
        <w:tc>
          <w:tcPr>
            <w:tcW w:w="816" w:type="dxa"/>
            <w:vAlign w:val="center"/>
          </w:tcPr>
          <w:p>
            <w:pPr>
              <w:jc w:val="center"/>
              <w:rPr>
                <w:rFonts w:ascii="楷体_GB2312" w:eastAsia="楷体_GB2312"/>
              </w:rPr>
            </w:pPr>
            <w:r>
              <w:rPr>
                <w:rFonts w:ascii="楷体_GB2312" w:eastAsia="楷体_GB2312"/>
              </w:rPr>
              <w:t>6</w:t>
            </w:r>
          </w:p>
        </w:tc>
        <w:tc>
          <w:tcPr>
            <w:tcW w:w="816" w:type="dxa"/>
            <w:vAlign w:val="center"/>
          </w:tcPr>
          <w:p>
            <w:pPr>
              <w:keepNext w:val="0"/>
              <w:keepLines w:val="0"/>
              <w:widowControl/>
              <w:suppressLineNumbers w:val="0"/>
              <w:jc w:val="center"/>
              <w:textAlignment w:val="center"/>
              <w:rPr>
                <w:rFonts w:ascii="楷体_GB2312" w:eastAsia="楷体_GB2312"/>
                <w:color w:val="auto"/>
              </w:rPr>
            </w:pPr>
            <w:r>
              <w:rPr>
                <w:rFonts w:hint="eastAsia" w:ascii="楷体" w:hAnsi="楷体" w:eastAsia="楷体" w:cs="楷体"/>
                <w:i w:val="0"/>
                <w:iCs w:val="0"/>
                <w:color w:val="auto"/>
                <w:kern w:val="0"/>
                <w:sz w:val="21"/>
                <w:szCs w:val="21"/>
                <w:u w:val="none"/>
                <w:lang w:val="en-US" w:eastAsia="zh-CN" w:bidi="ar"/>
              </w:rPr>
              <w:t>72</w:t>
            </w:r>
          </w:p>
        </w:tc>
        <w:tc>
          <w:tcPr>
            <w:tcW w:w="606" w:type="dxa"/>
            <w:vAlign w:val="center"/>
          </w:tcPr>
          <w:p>
            <w:pPr>
              <w:jc w:val="center"/>
              <w:rPr>
                <w:rFonts w:ascii="楷体_GB2312" w:eastAsia="楷体_GB2312"/>
              </w:rPr>
            </w:pPr>
            <w:r>
              <w:rPr>
                <w:rFonts w:hint="eastAsia" w:ascii="楷体_GB2312" w:eastAsia="楷体_GB2312"/>
              </w:rPr>
              <w:t>√</w:t>
            </w:r>
          </w:p>
        </w:tc>
        <w:tc>
          <w:tcPr>
            <w:tcW w:w="567" w:type="dxa"/>
            <w:vAlign w:val="center"/>
          </w:tcPr>
          <w:p>
            <w:pPr>
              <w:jc w:val="center"/>
              <w:rPr>
                <w:rFonts w:ascii="楷体_GB2312" w:eastAsia="楷体_GB2312"/>
              </w:rPr>
            </w:pPr>
            <w:r>
              <w:rPr>
                <w:rFonts w:hint="eastAsia" w:ascii="楷体_GB2312" w:eastAsia="楷体_GB2312"/>
              </w:rPr>
              <w:t>√</w:t>
            </w:r>
          </w:p>
        </w:tc>
        <w:tc>
          <w:tcPr>
            <w:tcW w:w="606" w:type="dxa"/>
            <w:vAlign w:val="center"/>
          </w:tcPr>
          <w:p>
            <w:pPr>
              <w:jc w:val="center"/>
              <w:rPr>
                <w:rFonts w:ascii="楷体_GB2312" w:eastAsia="楷体_GB2312"/>
              </w:rPr>
            </w:pPr>
          </w:p>
        </w:tc>
        <w:tc>
          <w:tcPr>
            <w:tcW w:w="606" w:type="dxa"/>
            <w:vAlign w:val="center"/>
          </w:tcPr>
          <w:p>
            <w:pPr>
              <w:jc w:val="center"/>
              <w:rPr>
                <w:rFonts w:ascii="楷体_GB2312" w:eastAsia="楷体_GB2312"/>
              </w:rPr>
            </w:pPr>
          </w:p>
        </w:tc>
        <w:tc>
          <w:tcPr>
            <w:tcW w:w="606" w:type="dxa"/>
            <w:vAlign w:val="center"/>
          </w:tcPr>
          <w:p>
            <w:pPr>
              <w:jc w:val="center"/>
              <w:rPr>
                <w:rFonts w:ascii="楷体_GB2312" w:eastAsia="楷体_GB2312"/>
              </w:rPr>
            </w:pPr>
          </w:p>
        </w:tc>
        <w:tc>
          <w:tcPr>
            <w:tcW w:w="503" w:type="dxa"/>
            <w:vAlign w:val="center"/>
          </w:tcPr>
          <w:p>
            <w:pPr>
              <w:jc w:val="center"/>
              <w:rPr>
                <w:rFonts w:ascii="楷体_GB2312" w:eastAsia="楷体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10" w:type="dxa"/>
            <w:vMerge w:val="continue"/>
            <w:vAlign w:val="center"/>
          </w:tcPr>
          <w:p>
            <w:pPr>
              <w:jc w:val="center"/>
              <w:rPr>
                <w:rFonts w:ascii="楷体_GB2312" w:eastAsia="楷体_GB2312"/>
              </w:rPr>
            </w:pPr>
          </w:p>
        </w:tc>
        <w:tc>
          <w:tcPr>
            <w:tcW w:w="2243" w:type="dxa"/>
          </w:tcPr>
          <w:p>
            <w:pPr>
              <w:jc w:val="center"/>
              <w:rPr>
                <w:rFonts w:ascii="楷体_GB2312" w:eastAsia="楷体_GB2312"/>
                <w:color w:val="auto"/>
              </w:rPr>
            </w:pPr>
            <w:r>
              <w:rPr>
                <w:rFonts w:hint="eastAsia" w:ascii="楷体_GB2312" w:eastAsia="楷体_GB2312"/>
                <w:color w:val="auto"/>
              </w:rPr>
              <w:t>体育与健康</w:t>
            </w:r>
          </w:p>
        </w:tc>
        <w:tc>
          <w:tcPr>
            <w:tcW w:w="816" w:type="dxa"/>
            <w:vAlign w:val="center"/>
          </w:tcPr>
          <w:p>
            <w:pPr>
              <w:jc w:val="center"/>
              <w:rPr>
                <w:rFonts w:ascii="楷体_GB2312" w:eastAsia="楷体_GB2312"/>
              </w:rPr>
            </w:pPr>
            <w:r>
              <w:rPr>
                <w:rFonts w:hint="eastAsia" w:ascii="楷体_GB2312" w:eastAsia="楷体_GB2312"/>
              </w:rPr>
              <w:t>10</w:t>
            </w:r>
          </w:p>
        </w:tc>
        <w:tc>
          <w:tcPr>
            <w:tcW w:w="816" w:type="dxa"/>
            <w:vAlign w:val="center"/>
          </w:tcPr>
          <w:p>
            <w:pPr>
              <w:keepNext w:val="0"/>
              <w:keepLines w:val="0"/>
              <w:widowControl/>
              <w:suppressLineNumbers w:val="0"/>
              <w:jc w:val="center"/>
              <w:textAlignment w:val="center"/>
              <w:rPr>
                <w:rFonts w:ascii="楷体_GB2312" w:eastAsia="楷体_GB2312"/>
                <w:color w:val="auto"/>
              </w:rPr>
            </w:pPr>
            <w:r>
              <w:rPr>
                <w:rFonts w:hint="eastAsia" w:ascii="楷体" w:hAnsi="楷体" w:eastAsia="楷体" w:cs="楷体"/>
                <w:i w:val="0"/>
                <w:iCs w:val="0"/>
                <w:color w:val="auto"/>
                <w:kern w:val="0"/>
                <w:sz w:val="21"/>
                <w:szCs w:val="21"/>
                <w:u w:val="none"/>
                <w:lang w:val="en-US" w:eastAsia="zh-CN" w:bidi="ar"/>
              </w:rPr>
              <w:t>180</w:t>
            </w:r>
          </w:p>
        </w:tc>
        <w:tc>
          <w:tcPr>
            <w:tcW w:w="606" w:type="dxa"/>
            <w:vAlign w:val="center"/>
          </w:tcPr>
          <w:p>
            <w:pPr>
              <w:jc w:val="center"/>
              <w:rPr>
                <w:rFonts w:ascii="楷体_GB2312" w:eastAsia="楷体_GB2312"/>
              </w:rPr>
            </w:pPr>
            <w:r>
              <w:rPr>
                <w:rFonts w:hint="eastAsia" w:ascii="楷体_GB2312" w:eastAsia="楷体_GB2312"/>
              </w:rPr>
              <w:t>√</w:t>
            </w:r>
          </w:p>
        </w:tc>
        <w:tc>
          <w:tcPr>
            <w:tcW w:w="567" w:type="dxa"/>
            <w:vAlign w:val="center"/>
          </w:tcPr>
          <w:p>
            <w:pPr>
              <w:jc w:val="center"/>
              <w:rPr>
                <w:rFonts w:ascii="楷体_GB2312" w:eastAsia="楷体_GB2312"/>
              </w:rPr>
            </w:pPr>
            <w:r>
              <w:rPr>
                <w:rFonts w:hint="eastAsia" w:ascii="楷体_GB2312" w:eastAsia="楷体_GB2312"/>
              </w:rPr>
              <w:t>√</w:t>
            </w:r>
          </w:p>
        </w:tc>
        <w:tc>
          <w:tcPr>
            <w:tcW w:w="606" w:type="dxa"/>
            <w:vAlign w:val="center"/>
          </w:tcPr>
          <w:p>
            <w:pPr>
              <w:jc w:val="center"/>
              <w:rPr>
                <w:rFonts w:ascii="楷体_GB2312" w:eastAsia="楷体_GB2312"/>
              </w:rPr>
            </w:pPr>
            <w:r>
              <w:rPr>
                <w:rFonts w:hint="eastAsia" w:ascii="楷体_GB2312" w:eastAsia="楷体_GB2312"/>
              </w:rPr>
              <w:t>√</w:t>
            </w:r>
          </w:p>
        </w:tc>
        <w:tc>
          <w:tcPr>
            <w:tcW w:w="606" w:type="dxa"/>
            <w:vAlign w:val="center"/>
          </w:tcPr>
          <w:p>
            <w:pPr>
              <w:jc w:val="center"/>
              <w:rPr>
                <w:rFonts w:ascii="楷体_GB2312" w:eastAsia="楷体_GB2312"/>
              </w:rPr>
            </w:pPr>
            <w:r>
              <w:rPr>
                <w:rFonts w:hint="eastAsia" w:ascii="楷体_GB2312" w:eastAsia="楷体_GB2312"/>
              </w:rPr>
              <w:t>√</w:t>
            </w:r>
          </w:p>
        </w:tc>
        <w:tc>
          <w:tcPr>
            <w:tcW w:w="606" w:type="dxa"/>
            <w:vAlign w:val="center"/>
          </w:tcPr>
          <w:p>
            <w:pPr>
              <w:jc w:val="center"/>
              <w:rPr>
                <w:rFonts w:ascii="楷体_GB2312" w:eastAsia="楷体_GB2312"/>
              </w:rPr>
            </w:pPr>
            <w:r>
              <w:rPr>
                <w:rFonts w:hint="eastAsia" w:ascii="楷体_GB2312" w:eastAsia="楷体_GB2312"/>
              </w:rPr>
              <w:t>√</w:t>
            </w:r>
          </w:p>
        </w:tc>
        <w:tc>
          <w:tcPr>
            <w:tcW w:w="503" w:type="dxa"/>
            <w:vAlign w:val="center"/>
          </w:tcPr>
          <w:p>
            <w:pPr>
              <w:jc w:val="center"/>
              <w:rPr>
                <w:rFonts w:ascii="楷体_GB2312" w:eastAsia="楷体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10" w:type="dxa"/>
            <w:vMerge w:val="continue"/>
            <w:vAlign w:val="center"/>
          </w:tcPr>
          <w:p>
            <w:pPr>
              <w:jc w:val="center"/>
              <w:rPr>
                <w:rFonts w:ascii="楷体_GB2312" w:eastAsia="楷体_GB2312"/>
              </w:rPr>
            </w:pPr>
          </w:p>
        </w:tc>
        <w:tc>
          <w:tcPr>
            <w:tcW w:w="2243" w:type="dxa"/>
          </w:tcPr>
          <w:p>
            <w:pPr>
              <w:jc w:val="center"/>
              <w:rPr>
                <w:rFonts w:ascii="楷体_GB2312" w:eastAsia="楷体_GB2312"/>
                <w:color w:val="auto"/>
              </w:rPr>
            </w:pPr>
            <w:r>
              <w:rPr>
                <w:rFonts w:hint="eastAsia" w:ascii="楷体_GB2312" w:eastAsia="楷体_GB2312"/>
                <w:color w:val="auto"/>
              </w:rPr>
              <w:t>音乐</w:t>
            </w:r>
          </w:p>
        </w:tc>
        <w:tc>
          <w:tcPr>
            <w:tcW w:w="816" w:type="dxa"/>
            <w:vAlign w:val="center"/>
          </w:tcPr>
          <w:p>
            <w:pPr>
              <w:jc w:val="center"/>
              <w:rPr>
                <w:rFonts w:ascii="楷体_GB2312" w:eastAsia="楷体_GB2312"/>
              </w:rPr>
            </w:pPr>
            <w:r>
              <w:rPr>
                <w:rFonts w:ascii="楷体_GB2312" w:eastAsia="楷体_GB2312"/>
              </w:rPr>
              <w:t>1</w:t>
            </w:r>
          </w:p>
        </w:tc>
        <w:tc>
          <w:tcPr>
            <w:tcW w:w="816" w:type="dxa"/>
            <w:vAlign w:val="center"/>
          </w:tcPr>
          <w:p>
            <w:pPr>
              <w:keepNext w:val="0"/>
              <w:keepLines w:val="0"/>
              <w:widowControl/>
              <w:suppressLineNumbers w:val="0"/>
              <w:jc w:val="center"/>
              <w:textAlignment w:val="center"/>
              <w:rPr>
                <w:rFonts w:ascii="楷体_GB2312" w:eastAsia="楷体_GB2312"/>
                <w:color w:val="auto"/>
              </w:rPr>
            </w:pPr>
            <w:r>
              <w:rPr>
                <w:rFonts w:hint="eastAsia" w:ascii="楷体" w:hAnsi="楷体" w:eastAsia="楷体" w:cs="楷体"/>
                <w:i w:val="0"/>
                <w:iCs w:val="0"/>
                <w:color w:val="auto"/>
                <w:kern w:val="0"/>
                <w:sz w:val="21"/>
                <w:szCs w:val="21"/>
                <w:u w:val="none"/>
                <w:lang w:val="en-US" w:eastAsia="zh-CN" w:bidi="ar"/>
              </w:rPr>
              <w:t>18</w:t>
            </w:r>
          </w:p>
        </w:tc>
        <w:tc>
          <w:tcPr>
            <w:tcW w:w="606" w:type="dxa"/>
            <w:vAlign w:val="center"/>
          </w:tcPr>
          <w:p>
            <w:pPr>
              <w:jc w:val="center"/>
              <w:rPr>
                <w:rFonts w:ascii="楷体_GB2312" w:eastAsia="楷体_GB2312"/>
              </w:rPr>
            </w:pPr>
            <w:r>
              <w:rPr>
                <w:rFonts w:hint="eastAsia" w:ascii="楷体_GB2312" w:eastAsia="楷体_GB2312"/>
              </w:rPr>
              <w:t>√</w:t>
            </w:r>
          </w:p>
        </w:tc>
        <w:tc>
          <w:tcPr>
            <w:tcW w:w="567" w:type="dxa"/>
            <w:vAlign w:val="center"/>
          </w:tcPr>
          <w:p>
            <w:pPr>
              <w:jc w:val="center"/>
              <w:rPr>
                <w:rFonts w:ascii="Calibri" w:hAnsi="Calibri" w:eastAsia="楷体_GB2312"/>
              </w:rPr>
            </w:pPr>
          </w:p>
        </w:tc>
        <w:tc>
          <w:tcPr>
            <w:tcW w:w="606" w:type="dxa"/>
            <w:vAlign w:val="center"/>
          </w:tcPr>
          <w:p>
            <w:pPr>
              <w:jc w:val="center"/>
              <w:rPr>
                <w:rFonts w:ascii="楷体_GB2312" w:eastAsia="楷体_GB2312"/>
              </w:rPr>
            </w:pPr>
          </w:p>
        </w:tc>
        <w:tc>
          <w:tcPr>
            <w:tcW w:w="606" w:type="dxa"/>
            <w:vAlign w:val="center"/>
          </w:tcPr>
          <w:p>
            <w:pPr>
              <w:jc w:val="center"/>
              <w:rPr>
                <w:rFonts w:ascii="楷体_GB2312" w:eastAsia="楷体_GB2312"/>
              </w:rPr>
            </w:pPr>
          </w:p>
        </w:tc>
        <w:tc>
          <w:tcPr>
            <w:tcW w:w="606" w:type="dxa"/>
            <w:vAlign w:val="center"/>
          </w:tcPr>
          <w:p>
            <w:pPr>
              <w:jc w:val="center"/>
              <w:rPr>
                <w:rFonts w:ascii="楷体_GB2312" w:eastAsia="楷体_GB2312"/>
              </w:rPr>
            </w:pPr>
          </w:p>
        </w:tc>
        <w:tc>
          <w:tcPr>
            <w:tcW w:w="503" w:type="dxa"/>
            <w:vAlign w:val="center"/>
          </w:tcPr>
          <w:p>
            <w:pPr>
              <w:jc w:val="center"/>
              <w:rPr>
                <w:rFonts w:ascii="楷体_GB2312" w:eastAsia="楷体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10" w:type="dxa"/>
            <w:vMerge w:val="continue"/>
            <w:vAlign w:val="center"/>
          </w:tcPr>
          <w:p>
            <w:pPr>
              <w:jc w:val="center"/>
              <w:rPr>
                <w:rFonts w:ascii="楷体_GB2312" w:eastAsia="楷体_GB2312"/>
              </w:rPr>
            </w:pPr>
          </w:p>
        </w:tc>
        <w:tc>
          <w:tcPr>
            <w:tcW w:w="2243" w:type="dxa"/>
          </w:tcPr>
          <w:p>
            <w:pPr>
              <w:jc w:val="center"/>
              <w:rPr>
                <w:rFonts w:ascii="Calibri" w:hAnsi="Calibri" w:eastAsia="楷体_GB2312"/>
                <w:color w:val="auto"/>
              </w:rPr>
            </w:pPr>
            <w:r>
              <w:rPr>
                <w:rFonts w:hint="eastAsia" w:ascii="楷体_GB2312" w:eastAsia="楷体_GB2312"/>
                <w:color w:val="auto"/>
              </w:rPr>
              <w:t>美术</w:t>
            </w:r>
          </w:p>
        </w:tc>
        <w:tc>
          <w:tcPr>
            <w:tcW w:w="816" w:type="dxa"/>
            <w:vAlign w:val="center"/>
          </w:tcPr>
          <w:p>
            <w:pPr>
              <w:jc w:val="center"/>
              <w:rPr>
                <w:rFonts w:ascii="Calibri" w:hAnsi="Calibri" w:eastAsia="楷体_GB2312"/>
              </w:rPr>
            </w:pPr>
            <w:r>
              <w:rPr>
                <w:rFonts w:ascii="Calibri" w:hAnsi="Calibri" w:eastAsia="楷体_GB2312"/>
              </w:rPr>
              <w:t>1</w:t>
            </w:r>
          </w:p>
        </w:tc>
        <w:tc>
          <w:tcPr>
            <w:tcW w:w="816" w:type="dxa"/>
            <w:vAlign w:val="center"/>
          </w:tcPr>
          <w:p>
            <w:pPr>
              <w:keepNext w:val="0"/>
              <w:keepLines w:val="0"/>
              <w:widowControl/>
              <w:suppressLineNumbers w:val="0"/>
              <w:jc w:val="center"/>
              <w:textAlignment w:val="center"/>
              <w:rPr>
                <w:rFonts w:ascii="Calibri" w:hAnsi="Calibri" w:eastAsia="楷体_GB2312"/>
                <w:color w:val="auto"/>
              </w:rPr>
            </w:pPr>
            <w:r>
              <w:rPr>
                <w:rFonts w:hint="eastAsia" w:ascii="楷体" w:hAnsi="楷体" w:eastAsia="楷体" w:cs="楷体"/>
                <w:i w:val="0"/>
                <w:iCs w:val="0"/>
                <w:color w:val="auto"/>
                <w:kern w:val="0"/>
                <w:sz w:val="21"/>
                <w:szCs w:val="21"/>
                <w:u w:val="none"/>
                <w:lang w:val="en-US" w:eastAsia="zh-CN" w:bidi="ar"/>
              </w:rPr>
              <w:t>18</w:t>
            </w:r>
          </w:p>
        </w:tc>
        <w:tc>
          <w:tcPr>
            <w:tcW w:w="606" w:type="dxa"/>
            <w:vAlign w:val="center"/>
          </w:tcPr>
          <w:p>
            <w:pPr>
              <w:jc w:val="center"/>
              <w:rPr>
                <w:rFonts w:ascii="楷体_GB2312" w:eastAsia="楷体_GB2312"/>
              </w:rPr>
            </w:pPr>
          </w:p>
        </w:tc>
        <w:tc>
          <w:tcPr>
            <w:tcW w:w="567" w:type="dxa"/>
            <w:vAlign w:val="center"/>
          </w:tcPr>
          <w:p>
            <w:pPr>
              <w:jc w:val="center"/>
              <w:rPr>
                <w:rFonts w:ascii="Calibri" w:hAnsi="Calibri" w:eastAsia="楷体_GB2312"/>
              </w:rPr>
            </w:pPr>
            <w:r>
              <w:rPr>
                <w:rFonts w:hint="eastAsia" w:ascii="楷体_GB2312" w:eastAsia="楷体_GB2312"/>
              </w:rPr>
              <w:t>√</w:t>
            </w:r>
          </w:p>
        </w:tc>
        <w:tc>
          <w:tcPr>
            <w:tcW w:w="606" w:type="dxa"/>
            <w:vAlign w:val="center"/>
          </w:tcPr>
          <w:p>
            <w:pPr>
              <w:jc w:val="center"/>
              <w:rPr>
                <w:rFonts w:ascii="楷体_GB2312" w:eastAsia="楷体_GB2312"/>
              </w:rPr>
            </w:pPr>
          </w:p>
        </w:tc>
        <w:tc>
          <w:tcPr>
            <w:tcW w:w="606" w:type="dxa"/>
            <w:vAlign w:val="center"/>
          </w:tcPr>
          <w:p>
            <w:pPr>
              <w:jc w:val="center"/>
              <w:rPr>
                <w:rFonts w:ascii="楷体_GB2312" w:eastAsia="楷体_GB2312"/>
              </w:rPr>
            </w:pPr>
          </w:p>
        </w:tc>
        <w:tc>
          <w:tcPr>
            <w:tcW w:w="606" w:type="dxa"/>
            <w:vAlign w:val="center"/>
          </w:tcPr>
          <w:p>
            <w:pPr>
              <w:jc w:val="center"/>
              <w:rPr>
                <w:rFonts w:ascii="楷体_GB2312" w:eastAsia="楷体_GB2312"/>
              </w:rPr>
            </w:pPr>
          </w:p>
        </w:tc>
        <w:tc>
          <w:tcPr>
            <w:tcW w:w="503" w:type="dxa"/>
            <w:vAlign w:val="center"/>
          </w:tcPr>
          <w:p>
            <w:pPr>
              <w:jc w:val="center"/>
              <w:rPr>
                <w:rFonts w:ascii="楷体_GB2312" w:eastAsia="楷体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10" w:type="dxa"/>
            <w:vMerge w:val="continue"/>
            <w:vAlign w:val="center"/>
          </w:tcPr>
          <w:p>
            <w:pPr>
              <w:jc w:val="center"/>
              <w:rPr>
                <w:rFonts w:ascii="楷体_GB2312" w:eastAsia="楷体_GB2312"/>
              </w:rPr>
            </w:pPr>
          </w:p>
        </w:tc>
        <w:tc>
          <w:tcPr>
            <w:tcW w:w="2243" w:type="dxa"/>
          </w:tcPr>
          <w:p>
            <w:pPr>
              <w:jc w:val="center"/>
              <w:rPr>
                <w:rFonts w:ascii="楷体_GB2312" w:eastAsia="楷体_GB2312"/>
                <w:color w:val="auto"/>
              </w:rPr>
            </w:pPr>
            <w:r>
              <w:rPr>
                <w:rFonts w:hint="eastAsia" w:ascii="楷体_GB2312" w:eastAsia="楷体_GB2312"/>
                <w:color w:val="auto"/>
              </w:rPr>
              <w:t xml:space="preserve">中国历史 </w:t>
            </w:r>
          </w:p>
        </w:tc>
        <w:tc>
          <w:tcPr>
            <w:tcW w:w="816" w:type="dxa"/>
            <w:vAlign w:val="center"/>
          </w:tcPr>
          <w:p>
            <w:pPr>
              <w:jc w:val="center"/>
              <w:rPr>
                <w:rFonts w:ascii="楷体_GB2312" w:eastAsia="楷体_GB2312"/>
              </w:rPr>
            </w:pPr>
            <w:r>
              <w:rPr>
                <w:rFonts w:hint="eastAsia" w:ascii="楷体_GB2312" w:eastAsia="楷体_GB2312"/>
              </w:rPr>
              <w:t>3</w:t>
            </w:r>
          </w:p>
        </w:tc>
        <w:tc>
          <w:tcPr>
            <w:tcW w:w="816" w:type="dxa"/>
            <w:vAlign w:val="center"/>
          </w:tcPr>
          <w:p>
            <w:pPr>
              <w:keepNext w:val="0"/>
              <w:keepLines w:val="0"/>
              <w:widowControl/>
              <w:suppressLineNumbers w:val="0"/>
              <w:jc w:val="center"/>
              <w:textAlignment w:val="center"/>
              <w:rPr>
                <w:rFonts w:ascii="楷体_GB2312" w:eastAsia="楷体_GB2312"/>
                <w:color w:val="auto"/>
              </w:rPr>
            </w:pPr>
            <w:r>
              <w:rPr>
                <w:rFonts w:hint="eastAsia" w:ascii="楷体" w:hAnsi="楷体" w:eastAsia="楷体" w:cs="楷体"/>
                <w:i w:val="0"/>
                <w:iCs w:val="0"/>
                <w:color w:val="auto"/>
                <w:kern w:val="0"/>
                <w:sz w:val="21"/>
                <w:szCs w:val="21"/>
                <w:u w:val="none"/>
                <w:lang w:val="en-US" w:eastAsia="zh-CN" w:bidi="ar"/>
              </w:rPr>
              <w:t>36</w:t>
            </w:r>
          </w:p>
        </w:tc>
        <w:tc>
          <w:tcPr>
            <w:tcW w:w="606" w:type="dxa"/>
            <w:vAlign w:val="center"/>
          </w:tcPr>
          <w:p>
            <w:pPr>
              <w:jc w:val="center"/>
              <w:rPr>
                <w:rFonts w:ascii="楷体_GB2312" w:eastAsia="楷体_GB2312"/>
              </w:rPr>
            </w:pPr>
            <w:r>
              <w:rPr>
                <w:rFonts w:hint="eastAsia" w:ascii="楷体_GB2312" w:eastAsia="楷体_GB2312"/>
              </w:rPr>
              <w:t>√</w:t>
            </w:r>
          </w:p>
        </w:tc>
        <w:tc>
          <w:tcPr>
            <w:tcW w:w="567" w:type="dxa"/>
            <w:vAlign w:val="center"/>
          </w:tcPr>
          <w:p>
            <w:pPr>
              <w:jc w:val="center"/>
              <w:rPr>
                <w:rFonts w:ascii="楷体_GB2312" w:eastAsia="楷体_GB2312"/>
              </w:rPr>
            </w:pPr>
          </w:p>
        </w:tc>
        <w:tc>
          <w:tcPr>
            <w:tcW w:w="606" w:type="dxa"/>
            <w:vAlign w:val="center"/>
          </w:tcPr>
          <w:p>
            <w:pPr>
              <w:jc w:val="center"/>
              <w:rPr>
                <w:rFonts w:ascii="楷体_GB2312" w:eastAsia="楷体_GB2312"/>
              </w:rPr>
            </w:pPr>
          </w:p>
        </w:tc>
        <w:tc>
          <w:tcPr>
            <w:tcW w:w="606" w:type="dxa"/>
            <w:vAlign w:val="center"/>
          </w:tcPr>
          <w:p>
            <w:pPr>
              <w:jc w:val="center"/>
              <w:rPr>
                <w:rFonts w:ascii="楷体_GB2312" w:eastAsia="楷体_GB2312"/>
              </w:rPr>
            </w:pPr>
          </w:p>
        </w:tc>
        <w:tc>
          <w:tcPr>
            <w:tcW w:w="606" w:type="dxa"/>
            <w:vAlign w:val="center"/>
          </w:tcPr>
          <w:p>
            <w:pPr>
              <w:jc w:val="center"/>
              <w:rPr>
                <w:rFonts w:ascii="楷体_GB2312" w:eastAsia="楷体_GB2312"/>
              </w:rPr>
            </w:pPr>
          </w:p>
        </w:tc>
        <w:tc>
          <w:tcPr>
            <w:tcW w:w="503" w:type="dxa"/>
            <w:vAlign w:val="center"/>
          </w:tcPr>
          <w:p>
            <w:pPr>
              <w:jc w:val="center"/>
              <w:rPr>
                <w:rFonts w:ascii="楷体_GB2312" w:eastAsia="楷体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10" w:type="dxa"/>
            <w:vMerge w:val="continue"/>
            <w:vAlign w:val="center"/>
          </w:tcPr>
          <w:p>
            <w:pPr>
              <w:jc w:val="center"/>
              <w:rPr>
                <w:rFonts w:ascii="楷体_GB2312" w:eastAsia="楷体_GB2312"/>
              </w:rPr>
            </w:pPr>
          </w:p>
        </w:tc>
        <w:tc>
          <w:tcPr>
            <w:tcW w:w="2243" w:type="dxa"/>
          </w:tcPr>
          <w:p>
            <w:pPr>
              <w:jc w:val="center"/>
              <w:rPr>
                <w:rFonts w:ascii="楷体_GB2312" w:eastAsia="楷体_GB2312"/>
                <w:color w:val="auto"/>
              </w:rPr>
            </w:pPr>
            <w:r>
              <w:rPr>
                <w:rFonts w:hint="eastAsia" w:ascii="楷体_GB2312" w:eastAsia="楷体_GB2312"/>
                <w:color w:val="auto"/>
              </w:rPr>
              <w:t>世界历史</w:t>
            </w:r>
          </w:p>
        </w:tc>
        <w:tc>
          <w:tcPr>
            <w:tcW w:w="816" w:type="dxa"/>
            <w:vAlign w:val="center"/>
          </w:tcPr>
          <w:p>
            <w:pPr>
              <w:jc w:val="center"/>
              <w:rPr>
                <w:rFonts w:ascii="楷体_GB2312" w:eastAsia="楷体_GB2312"/>
              </w:rPr>
            </w:pPr>
            <w:r>
              <w:rPr>
                <w:rFonts w:hint="eastAsia" w:ascii="楷体_GB2312" w:eastAsia="楷体_GB2312"/>
              </w:rPr>
              <w:t>2</w:t>
            </w:r>
          </w:p>
        </w:tc>
        <w:tc>
          <w:tcPr>
            <w:tcW w:w="816" w:type="dxa"/>
            <w:vAlign w:val="center"/>
          </w:tcPr>
          <w:p>
            <w:pPr>
              <w:keepNext w:val="0"/>
              <w:keepLines w:val="0"/>
              <w:widowControl/>
              <w:suppressLineNumbers w:val="0"/>
              <w:jc w:val="center"/>
              <w:textAlignment w:val="center"/>
              <w:rPr>
                <w:rFonts w:ascii="楷体_GB2312" w:eastAsia="楷体_GB2312"/>
                <w:color w:val="auto"/>
              </w:rPr>
            </w:pPr>
            <w:r>
              <w:rPr>
                <w:rFonts w:hint="eastAsia" w:ascii="楷体" w:hAnsi="楷体" w:eastAsia="楷体" w:cs="楷体"/>
                <w:i w:val="0"/>
                <w:iCs w:val="0"/>
                <w:color w:val="auto"/>
                <w:kern w:val="0"/>
                <w:sz w:val="21"/>
                <w:szCs w:val="21"/>
                <w:u w:val="none"/>
                <w:lang w:val="en-US" w:eastAsia="zh-CN" w:bidi="ar"/>
              </w:rPr>
              <w:t>18</w:t>
            </w:r>
          </w:p>
        </w:tc>
        <w:tc>
          <w:tcPr>
            <w:tcW w:w="606" w:type="dxa"/>
            <w:vAlign w:val="center"/>
          </w:tcPr>
          <w:p>
            <w:pPr>
              <w:jc w:val="center"/>
              <w:rPr>
                <w:rFonts w:ascii="楷体_GB2312" w:eastAsia="楷体_GB2312"/>
              </w:rPr>
            </w:pPr>
          </w:p>
        </w:tc>
        <w:tc>
          <w:tcPr>
            <w:tcW w:w="567" w:type="dxa"/>
            <w:vAlign w:val="center"/>
          </w:tcPr>
          <w:p>
            <w:pPr>
              <w:jc w:val="center"/>
              <w:rPr>
                <w:rFonts w:ascii="楷体_GB2312" w:eastAsia="楷体_GB2312"/>
              </w:rPr>
            </w:pPr>
            <w:r>
              <w:rPr>
                <w:rFonts w:hint="eastAsia" w:ascii="楷体_GB2312" w:eastAsia="楷体_GB2312"/>
              </w:rPr>
              <w:t>√</w:t>
            </w:r>
          </w:p>
        </w:tc>
        <w:tc>
          <w:tcPr>
            <w:tcW w:w="606" w:type="dxa"/>
            <w:vAlign w:val="center"/>
          </w:tcPr>
          <w:p>
            <w:pPr>
              <w:jc w:val="center"/>
              <w:rPr>
                <w:rFonts w:ascii="楷体_GB2312" w:eastAsia="楷体_GB2312"/>
              </w:rPr>
            </w:pPr>
          </w:p>
        </w:tc>
        <w:tc>
          <w:tcPr>
            <w:tcW w:w="606" w:type="dxa"/>
            <w:vAlign w:val="center"/>
          </w:tcPr>
          <w:p>
            <w:pPr>
              <w:jc w:val="center"/>
              <w:rPr>
                <w:rFonts w:ascii="楷体_GB2312" w:eastAsia="楷体_GB2312"/>
              </w:rPr>
            </w:pPr>
          </w:p>
        </w:tc>
        <w:tc>
          <w:tcPr>
            <w:tcW w:w="606" w:type="dxa"/>
            <w:vAlign w:val="center"/>
          </w:tcPr>
          <w:p>
            <w:pPr>
              <w:jc w:val="center"/>
              <w:rPr>
                <w:rFonts w:ascii="楷体_GB2312" w:eastAsia="楷体_GB2312"/>
              </w:rPr>
            </w:pPr>
          </w:p>
        </w:tc>
        <w:tc>
          <w:tcPr>
            <w:tcW w:w="503" w:type="dxa"/>
            <w:vAlign w:val="center"/>
          </w:tcPr>
          <w:p>
            <w:pPr>
              <w:jc w:val="center"/>
              <w:rPr>
                <w:rFonts w:ascii="楷体_GB2312" w:eastAsia="楷体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10" w:type="dxa"/>
            <w:vMerge w:val="continue"/>
            <w:vAlign w:val="center"/>
          </w:tcPr>
          <w:p>
            <w:pPr>
              <w:jc w:val="center"/>
              <w:rPr>
                <w:rFonts w:ascii="楷体_GB2312" w:eastAsia="楷体_GB2312"/>
              </w:rPr>
            </w:pPr>
          </w:p>
        </w:tc>
        <w:tc>
          <w:tcPr>
            <w:tcW w:w="2243" w:type="dxa"/>
            <w:vAlign w:val="center"/>
          </w:tcPr>
          <w:p>
            <w:pPr>
              <w:spacing w:line="240" w:lineRule="exact"/>
              <w:jc w:val="center"/>
              <w:rPr>
                <w:rFonts w:ascii="楷体_GB2312" w:eastAsia="楷体_GB2312"/>
                <w:color w:val="auto"/>
              </w:rPr>
            </w:pPr>
            <w:r>
              <w:rPr>
                <w:rFonts w:hint="eastAsia" w:ascii="楷体_GB2312" w:eastAsia="楷体_GB2312"/>
                <w:color w:val="auto"/>
              </w:rPr>
              <w:t>劳动教育指导手册</w:t>
            </w:r>
          </w:p>
        </w:tc>
        <w:tc>
          <w:tcPr>
            <w:tcW w:w="816" w:type="dxa"/>
            <w:vAlign w:val="center"/>
          </w:tcPr>
          <w:p>
            <w:pPr>
              <w:jc w:val="center"/>
              <w:rPr>
                <w:rFonts w:ascii="Calibri" w:hAnsi="Calibri" w:eastAsia="楷体_GB2312"/>
              </w:rPr>
            </w:pPr>
            <w:r>
              <w:rPr>
                <w:rFonts w:ascii="Calibri" w:hAnsi="Calibri" w:eastAsia="楷体_GB2312"/>
              </w:rPr>
              <w:t>1</w:t>
            </w:r>
          </w:p>
        </w:tc>
        <w:tc>
          <w:tcPr>
            <w:tcW w:w="816" w:type="dxa"/>
            <w:vAlign w:val="center"/>
          </w:tcPr>
          <w:p>
            <w:pPr>
              <w:keepNext w:val="0"/>
              <w:keepLines w:val="0"/>
              <w:widowControl/>
              <w:suppressLineNumbers w:val="0"/>
              <w:jc w:val="center"/>
              <w:textAlignment w:val="center"/>
              <w:rPr>
                <w:rFonts w:ascii="Calibri" w:hAnsi="Calibri" w:eastAsia="楷体_GB2312"/>
                <w:color w:val="auto"/>
              </w:rPr>
            </w:pPr>
            <w:r>
              <w:rPr>
                <w:rFonts w:hint="eastAsia" w:ascii="楷体" w:hAnsi="楷体" w:eastAsia="楷体" w:cs="楷体"/>
                <w:i w:val="0"/>
                <w:iCs w:val="0"/>
                <w:color w:val="auto"/>
                <w:kern w:val="0"/>
                <w:sz w:val="21"/>
                <w:szCs w:val="21"/>
                <w:u w:val="none"/>
                <w:lang w:val="en-US" w:eastAsia="zh-CN" w:bidi="ar"/>
              </w:rPr>
              <w:t>36</w:t>
            </w:r>
          </w:p>
        </w:tc>
        <w:tc>
          <w:tcPr>
            <w:tcW w:w="606" w:type="dxa"/>
            <w:vAlign w:val="center"/>
          </w:tcPr>
          <w:p>
            <w:pPr>
              <w:jc w:val="center"/>
              <w:rPr>
                <w:rFonts w:ascii="楷体_GB2312" w:eastAsia="楷体_GB2312"/>
              </w:rPr>
            </w:pPr>
            <w:r>
              <w:rPr>
                <w:rFonts w:hint="eastAsia" w:ascii="楷体_GB2312" w:eastAsia="楷体_GB2312"/>
              </w:rPr>
              <w:t>√</w:t>
            </w:r>
          </w:p>
        </w:tc>
        <w:tc>
          <w:tcPr>
            <w:tcW w:w="567" w:type="dxa"/>
            <w:vAlign w:val="center"/>
          </w:tcPr>
          <w:p>
            <w:pPr>
              <w:jc w:val="center"/>
              <w:rPr>
                <w:rFonts w:ascii="楷体_GB2312" w:eastAsia="楷体_GB2312"/>
              </w:rPr>
            </w:pPr>
          </w:p>
        </w:tc>
        <w:tc>
          <w:tcPr>
            <w:tcW w:w="606" w:type="dxa"/>
            <w:vAlign w:val="center"/>
          </w:tcPr>
          <w:p>
            <w:pPr>
              <w:jc w:val="center"/>
              <w:rPr>
                <w:rFonts w:ascii="楷体_GB2312" w:eastAsia="楷体_GB2312"/>
              </w:rPr>
            </w:pPr>
          </w:p>
        </w:tc>
        <w:tc>
          <w:tcPr>
            <w:tcW w:w="606" w:type="dxa"/>
            <w:vAlign w:val="center"/>
          </w:tcPr>
          <w:p>
            <w:pPr>
              <w:jc w:val="center"/>
              <w:rPr>
                <w:rFonts w:ascii="楷体_GB2312" w:eastAsia="楷体_GB2312"/>
              </w:rPr>
            </w:pPr>
          </w:p>
        </w:tc>
        <w:tc>
          <w:tcPr>
            <w:tcW w:w="606" w:type="dxa"/>
            <w:vAlign w:val="center"/>
          </w:tcPr>
          <w:p>
            <w:pPr>
              <w:jc w:val="center"/>
              <w:rPr>
                <w:rFonts w:ascii="楷体_GB2312" w:eastAsia="楷体_GB2312"/>
              </w:rPr>
            </w:pPr>
          </w:p>
        </w:tc>
        <w:tc>
          <w:tcPr>
            <w:tcW w:w="503" w:type="dxa"/>
            <w:vAlign w:val="center"/>
          </w:tcPr>
          <w:p>
            <w:pPr>
              <w:jc w:val="center"/>
              <w:rPr>
                <w:rFonts w:ascii="楷体_GB2312" w:eastAsia="楷体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10" w:type="dxa"/>
            <w:vMerge w:val="continue"/>
            <w:vAlign w:val="center"/>
          </w:tcPr>
          <w:p>
            <w:pPr>
              <w:jc w:val="center"/>
              <w:rPr>
                <w:rFonts w:ascii="楷体_GB2312" w:eastAsia="楷体_GB2312"/>
              </w:rPr>
            </w:pPr>
          </w:p>
        </w:tc>
        <w:tc>
          <w:tcPr>
            <w:tcW w:w="2243" w:type="dxa"/>
            <w:vAlign w:val="center"/>
          </w:tcPr>
          <w:p>
            <w:pPr>
              <w:spacing w:line="240" w:lineRule="exact"/>
              <w:jc w:val="center"/>
              <w:rPr>
                <w:rFonts w:ascii="楷体_GB2312" w:eastAsia="楷体_GB2312"/>
                <w:color w:val="auto"/>
              </w:rPr>
            </w:pPr>
            <w:r>
              <w:rPr>
                <w:rFonts w:hint="eastAsia" w:ascii="楷体_GB2312" w:eastAsia="楷体_GB2312"/>
                <w:color w:val="auto"/>
              </w:rPr>
              <w:t>职业素养</w:t>
            </w:r>
          </w:p>
        </w:tc>
        <w:tc>
          <w:tcPr>
            <w:tcW w:w="816" w:type="dxa"/>
            <w:vAlign w:val="center"/>
          </w:tcPr>
          <w:p>
            <w:pPr>
              <w:jc w:val="center"/>
              <w:rPr>
                <w:rFonts w:ascii="Calibri" w:hAnsi="Calibri" w:eastAsia="楷体_GB2312"/>
              </w:rPr>
            </w:pPr>
            <w:r>
              <w:rPr>
                <w:rFonts w:hint="eastAsia" w:ascii="Calibri" w:hAnsi="Calibri" w:eastAsia="楷体_GB2312"/>
              </w:rPr>
              <w:t>2</w:t>
            </w:r>
          </w:p>
        </w:tc>
        <w:tc>
          <w:tcPr>
            <w:tcW w:w="816" w:type="dxa"/>
            <w:vAlign w:val="center"/>
          </w:tcPr>
          <w:p>
            <w:pPr>
              <w:keepNext w:val="0"/>
              <w:keepLines w:val="0"/>
              <w:widowControl/>
              <w:suppressLineNumbers w:val="0"/>
              <w:jc w:val="center"/>
              <w:textAlignment w:val="center"/>
              <w:rPr>
                <w:rFonts w:ascii="Calibri" w:hAnsi="Calibri" w:eastAsia="楷体_GB2312"/>
                <w:color w:val="auto"/>
              </w:rPr>
            </w:pPr>
            <w:r>
              <w:rPr>
                <w:rFonts w:hint="eastAsia" w:ascii="楷体" w:hAnsi="楷体" w:eastAsia="楷体" w:cs="楷体"/>
                <w:i w:val="0"/>
                <w:iCs w:val="0"/>
                <w:color w:val="auto"/>
                <w:kern w:val="0"/>
                <w:sz w:val="21"/>
                <w:szCs w:val="21"/>
                <w:u w:val="none"/>
                <w:lang w:val="en-US" w:eastAsia="zh-CN" w:bidi="ar"/>
              </w:rPr>
              <w:t>54</w:t>
            </w:r>
          </w:p>
        </w:tc>
        <w:tc>
          <w:tcPr>
            <w:tcW w:w="606" w:type="dxa"/>
            <w:vAlign w:val="center"/>
          </w:tcPr>
          <w:p>
            <w:pPr>
              <w:jc w:val="center"/>
              <w:rPr>
                <w:rFonts w:ascii="楷体_GB2312" w:eastAsia="楷体_GB2312"/>
              </w:rPr>
            </w:pPr>
            <w:r>
              <w:rPr>
                <w:rFonts w:hint="eastAsia" w:ascii="楷体_GB2312" w:eastAsia="楷体_GB2312"/>
              </w:rPr>
              <w:t>√</w:t>
            </w:r>
          </w:p>
        </w:tc>
        <w:tc>
          <w:tcPr>
            <w:tcW w:w="567" w:type="dxa"/>
            <w:vAlign w:val="center"/>
          </w:tcPr>
          <w:p>
            <w:pPr>
              <w:jc w:val="center"/>
              <w:rPr>
                <w:rFonts w:ascii="楷体_GB2312" w:eastAsia="楷体_GB2312"/>
              </w:rPr>
            </w:pPr>
          </w:p>
        </w:tc>
        <w:tc>
          <w:tcPr>
            <w:tcW w:w="606" w:type="dxa"/>
            <w:vAlign w:val="center"/>
          </w:tcPr>
          <w:p>
            <w:pPr>
              <w:jc w:val="center"/>
              <w:rPr>
                <w:rFonts w:ascii="楷体_GB2312" w:eastAsia="楷体_GB2312"/>
              </w:rPr>
            </w:pPr>
          </w:p>
        </w:tc>
        <w:tc>
          <w:tcPr>
            <w:tcW w:w="606" w:type="dxa"/>
            <w:vAlign w:val="center"/>
          </w:tcPr>
          <w:p>
            <w:pPr>
              <w:jc w:val="center"/>
              <w:rPr>
                <w:rFonts w:ascii="楷体_GB2312" w:eastAsia="楷体_GB2312"/>
              </w:rPr>
            </w:pPr>
          </w:p>
        </w:tc>
        <w:tc>
          <w:tcPr>
            <w:tcW w:w="606" w:type="dxa"/>
            <w:vAlign w:val="center"/>
          </w:tcPr>
          <w:p>
            <w:pPr>
              <w:jc w:val="center"/>
              <w:rPr>
                <w:rFonts w:ascii="楷体_GB2312" w:eastAsia="楷体_GB2312"/>
              </w:rPr>
            </w:pPr>
          </w:p>
        </w:tc>
        <w:tc>
          <w:tcPr>
            <w:tcW w:w="503" w:type="dxa"/>
            <w:vAlign w:val="center"/>
          </w:tcPr>
          <w:p>
            <w:pPr>
              <w:jc w:val="center"/>
              <w:rPr>
                <w:rFonts w:ascii="楷体_GB2312" w:eastAsia="楷体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10" w:type="dxa"/>
            <w:vMerge w:val="continue"/>
            <w:vAlign w:val="center"/>
          </w:tcPr>
          <w:p>
            <w:pPr>
              <w:jc w:val="center"/>
              <w:rPr>
                <w:rFonts w:ascii="楷体_GB2312" w:eastAsia="楷体_GB2312"/>
              </w:rPr>
            </w:pPr>
          </w:p>
        </w:tc>
        <w:tc>
          <w:tcPr>
            <w:tcW w:w="2243" w:type="dxa"/>
            <w:vAlign w:val="center"/>
          </w:tcPr>
          <w:p>
            <w:pPr>
              <w:spacing w:line="240" w:lineRule="exact"/>
              <w:jc w:val="center"/>
              <w:rPr>
                <w:rFonts w:ascii="楷体_GB2312" w:eastAsia="楷体_GB2312"/>
                <w:color w:val="auto"/>
              </w:rPr>
            </w:pPr>
            <w:r>
              <w:rPr>
                <w:rFonts w:hint="eastAsia" w:ascii="楷体_GB2312" w:eastAsia="楷体_GB2312"/>
                <w:color w:val="auto"/>
              </w:rPr>
              <w:t>习近平新时代中国特色社会主义思想学生读本</w:t>
            </w:r>
          </w:p>
        </w:tc>
        <w:tc>
          <w:tcPr>
            <w:tcW w:w="816" w:type="dxa"/>
            <w:vAlign w:val="center"/>
          </w:tcPr>
          <w:p>
            <w:pPr>
              <w:jc w:val="center"/>
              <w:rPr>
                <w:rFonts w:ascii="Calibri" w:hAnsi="Calibri" w:eastAsia="楷体_GB2312"/>
              </w:rPr>
            </w:pPr>
            <w:r>
              <w:rPr>
                <w:rFonts w:ascii="Calibri" w:hAnsi="Calibri" w:eastAsia="楷体_GB2312"/>
              </w:rPr>
              <w:t>1</w:t>
            </w:r>
          </w:p>
        </w:tc>
        <w:tc>
          <w:tcPr>
            <w:tcW w:w="816" w:type="dxa"/>
            <w:vAlign w:val="center"/>
          </w:tcPr>
          <w:p>
            <w:pPr>
              <w:keepNext w:val="0"/>
              <w:keepLines w:val="0"/>
              <w:widowControl/>
              <w:suppressLineNumbers w:val="0"/>
              <w:jc w:val="center"/>
              <w:textAlignment w:val="center"/>
              <w:rPr>
                <w:rFonts w:ascii="Calibri" w:hAnsi="Calibri" w:eastAsia="楷体_GB2312"/>
                <w:color w:val="auto"/>
              </w:rPr>
            </w:pPr>
            <w:r>
              <w:rPr>
                <w:rFonts w:hint="eastAsia" w:ascii="楷体" w:hAnsi="楷体" w:eastAsia="楷体" w:cs="楷体"/>
                <w:i w:val="0"/>
                <w:iCs w:val="0"/>
                <w:color w:val="auto"/>
                <w:kern w:val="0"/>
                <w:sz w:val="21"/>
                <w:szCs w:val="21"/>
                <w:u w:val="none"/>
                <w:lang w:val="en-US" w:eastAsia="zh-CN" w:bidi="ar"/>
              </w:rPr>
              <w:t>18</w:t>
            </w:r>
          </w:p>
        </w:tc>
        <w:tc>
          <w:tcPr>
            <w:tcW w:w="606" w:type="dxa"/>
            <w:vAlign w:val="center"/>
          </w:tcPr>
          <w:p>
            <w:pPr>
              <w:jc w:val="center"/>
              <w:rPr>
                <w:rFonts w:ascii="楷体_GB2312" w:eastAsia="楷体_GB2312"/>
              </w:rPr>
            </w:pPr>
            <w:r>
              <w:rPr>
                <w:rFonts w:hint="eastAsia" w:ascii="楷体_GB2312" w:eastAsia="楷体_GB2312"/>
              </w:rPr>
              <w:t>√</w:t>
            </w:r>
          </w:p>
        </w:tc>
        <w:tc>
          <w:tcPr>
            <w:tcW w:w="567" w:type="dxa"/>
            <w:vAlign w:val="center"/>
          </w:tcPr>
          <w:p>
            <w:pPr>
              <w:jc w:val="center"/>
              <w:rPr>
                <w:rFonts w:ascii="楷体_GB2312" w:eastAsia="楷体_GB2312"/>
              </w:rPr>
            </w:pPr>
          </w:p>
        </w:tc>
        <w:tc>
          <w:tcPr>
            <w:tcW w:w="606" w:type="dxa"/>
            <w:vAlign w:val="center"/>
          </w:tcPr>
          <w:p>
            <w:pPr>
              <w:jc w:val="center"/>
              <w:rPr>
                <w:rFonts w:ascii="楷体_GB2312" w:eastAsia="楷体_GB2312"/>
              </w:rPr>
            </w:pPr>
          </w:p>
        </w:tc>
        <w:tc>
          <w:tcPr>
            <w:tcW w:w="606" w:type="dxa"/>
            <w:vAlign w:val="center"/>
          </w:tcPr>
          <w:p>
            <w:pPr>
              <w:jc w:val="center"/>
              <w:rPr>
                <w:rFonts w:ascii="楷体_GB2312" w:eastAsia="楷体_GB2312"/>
              </w:rPr>
            </w:pPr>
          </w:p>
        </w:tc>
        <w:tc>
          <w:tcPr>
            <w:tcW w:w="606" w:type="dxa"/>
            <w:vAlign w:val="center"/>
          </w:tcPr>
          <w:p>
            <w:pPr>
              <w:jc w:val="center"/>
              <w:rPr>
                <w:rFonts w:ascii="楷体_GB2312" w:eastAsia="楷体_GB2312"/>
              </w:rPr>
            </w:pPr>
          </w:p>
        </w:tc>
        <w:tc>
          <w:tcPr>
            <w:tcW w:w="503" w:type="dxa"/>
            <w:vAlign w:val="center"/>
          </w:tcPr>
          <w:p>
            <w:pPr>
              <w:jc w:val="center"/>
              <w:rPr>
                <w:rFonts w:ascii="楷体_GB2312" w:eastAsia="楷体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10" w:type="dxa"/>
            <w:vAlign w:val="center"/>
          </w:tcPr>
          <w:p>
            <w:pPr>
              <w:jc w:val="center"/>
              <w:rPr>
                <w:rFonts w:ascii="楷体_GB2312" w:eastAsia="楷体_GB2312"/>
              </w:rPr>
            </w:pPr>
            <w:r>
              <w:rPr>
                <w:rFonts w:hint="eastAsia" w:ascii="楷体_GB2312" w:eastAsia="楷体_GB2312"/>
              </w:rPr>
              <w:t>合计</w:t>
            </w:r>
          </w:p>
        </w:tc>
        <w:tc>
          <w:tcPr>
            <w:tcW w:w="2243" w:type="dxa"/>
            <w:vAlign w:val="center"/>
          </w:tcPr>
          <w:p>
            <w:pPr>
              <w:jc w:val="center"/>
              <w:rPr>
                <w:rFonts w:ascii="楷体_GB2312" w:eastAsia="楷体_GB2312"/>
              </w:rPr>
            </w:pPr>
          </w:p>
        </w:tc>
        <w:tc>
          <w:tcPr>
            <w:tcW w:w="816" w:type="dxa"/>
            <w:vAlign w:val="center"/>
          </w:tcPr>
          <w:p>
            <w:pPr>
              <w:jc w:val="center"/>
              <w:rPr>
                <w:rFonts w:ascii="楷体_GB2312" w:eastAsia="楷体_GB2312"/>
                <w:color w:val="FF0000"/>
              </w:rPr>
            </w:pPr>
            <w:r>
              <w:rPr>
                <w:rFonts w:hint="eastAsia" w:ascii="楷体_GB2312" w:eastAsia="楷体_GB2312"/>
                <w:color w:val="auto"/>
              </w:rPr>
              <w:t>96</w:t>
            </w:r>
          </w:p>
        </w:tc>
        <w:tc>
          <w:tcPr>
            <w:tcW w:w="816" w:type="dxa"/>
            <w:vAlign w:val="center"/>
          </w:tcPr>
          <w:p>
            <w:pPr>
              <w:jc w:val="center"/>
              <w:rPr>
                <w:rFonts w:hint="default" w:ascii="楷体_GB2312" w:eastAsia="楷体_GB2312"/>
                <w:color w:val="FF0000"/>
                <w:lang w:val="en-US" w:eastAsia="zh-CN"/>
              </w:rPr>
            </w:pPr>
            <w:r>
              <w:rPr>
                <w:rFonts w:hint="eastAsia" w:ascii="楷体_GB2312" w:eastAsia="楷体_GB2312"/>
                <w:color w:val="auto"/>
                <w:lang w:val="en-US" w:eastAsia="zh-CN"/>
              </w:rPr>
              <w:t>1656</w:t>
            </w:r>
          </w:p>
        </w:tc>
        <w:tc>
          <w:tcPr>
            <w:tcW w:w="606" w:type="dxa"/>
            <w:vAlign w:val="center"/>
          </w:tcPr>
          <w:p>
            <w:pPr>
              <w:jc w:val="center"/>
              <w:rPr>
                <w:rFonts w:ascii="楷体_GB2312" w:eastAsia="楷体_GB2312"/>
              </w:rPr>
            </w:pPr>
          </w:p>
        </w:tc>
        <w:tc>
          <w:tcPr>
            <w:tcW w:w="567" w:type="dxa"/>
            <w:vAlign w:val="center"/>
          </w:tcPr>
          <w:p>
            <w:pPr>
              <w:jc w:val="center"/>
              <w:rPr>
                <w:rFonts w:ascii="楷体_GB2312" w:eastAsia="楷体_GB2312"/>
              </w:rPr>
            </w:pPr>
          </w:p>
        </w:tc>
        <w:tc>
          <w:tcPr>
            <w:tcW w:w="606" w:type="dxa"/>
            <w:vAlign w:val="center"/>
          </w:tcPr>
          <w:p>
            <w:pPr>
              <w:jc w:val="center"/>
              <w:rPr>
                <w:rFonts w:ascii="楷体_GB2312" w:eastAsia="楷体_GB2312"/>
              </w:rPr>
            </w:pPr>
          </w:p>
        </w:tc>
        <w:tc>
          <w:tcPr>
            <w:tcW w:w="606" w:type="dxa"/>
            <w:vAlign w:val="center"/>
          </w:tcPr>
          <w:p>
            <w:pPr>
              <w:jc w:val="center"/>
              <w:rPr>
                <w:rFonts w:ascii="楷体_GB2312" w:eastAsia="楷体_GB2312"/>
              </w:rPr>
            </w:pPr>
          </w:p>
        </w:tc>
        <w:tc>
          <w:tcPr>
            <w:tcW w:w="606" w:type="dxa"/>
            <w:vAlign w:val="center"/>
          </w:tcPr>
          <w:p>
            <w:pPr>
              <w:jc w:val="center"/>
              <w:rPr>
                <w:rFonts w:ascii="楷体_GB2312" w:eastAsia="楷体_GB2312"/>
              </w:rPr>
            </w:pPr>
          </w:p>
        </w:tc>
        <w:tc>
          <w:tcPr>
            <w:tcW w:w="503" w:type="dxa"/>
            <w:vAlign w:val="center"/>
          </w:tcPr>
          <w:p>
            <w:pPr>
              <w:jc w:val="center"/>
              <w:rPr>
                <w:rFonts w:ascii="楷体_GB2312" w:eastAsia="楷体_GB2312"/>
              </w:rPr>
            </w:pPr>
          </w:p>
        </w:tc>
      </w:tr>
    </w:tbl>
    <w:p>
      <w:pPr>
        <w:overflowPunct w:val="0"/>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选修课程总体安排（任选2门）：</w:t>
      </w:r>
    </w:p>
    <w:tbl>
      <w:tblPr>
        <w:tblStyle w:val="14"/>
        <w:tblW w:w="897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77"/>
        <w:gridCol w:w="2076"/>
        <w:gridCol w:w="816"/>
        <w:gridCol w:w="816"/>
        <w:gridCol w:w="606"/>
        <w:gridCol w:w="567"/>
        <w:gridCol w:w="606"/>
        <w:gridCol w:w="606"/>
        <w:gridCol w:w="606"/>
        <w:gridCol w:w="50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trPr>
        <w:tc>
          <w:tcPr>
            <w:tcW w:w="1777" w:type="dxa"/>
            <w:vMerge w:val="restart"/>
            <w:vAlign w:val="center"/>
          </w:tcPr>
          <w:p>
            <w:pPr>
              <w:jc w:val="center"/>
              <w:rPr>
                <w:rFonts w:ascii="楷体_GB2312" w:eastAsia="楷体_GB2312"/>
              </w:rPr>
            </w:pPr>
            <w:r>
              <w:rPr>
                <w:rFonts w:hint="eastAsia" w:ascii="楷体_GB2312" w:eastAsia="楷体_GB2312"/>
              </w:rPr>
              <w:t>课程类别</w:t>
            </w:r>
          </w:p>
        </w:tc>
        <w:tc>
          <w:tcPr>
            <w:tcW w:w="2076" w:type="dxa"/>
            <w:vMerge w:val="restart"/>
            <w:vAlign w:val="center"/>
          </w:tcPr>
          <w:p>
            <w:pPr>
              <w:jc w:val="center"/>
              <w:rPr>
                <w:rFonts w:ascii="楷体_GB2312" w:eastAsia="楷体_GB2312"/>
              </w:rPr>
            </w:pPr>
            <w:r>
              <w:rPr>
                <w:rFonts w:hint="eastAsia" w:ascii="楷体_GB2312" w:eastAsia="楷体_GB2312"/>
              </w:rPr>
              <w:t>课程名称</w:t>
            </w:r>
          </w:p>
        </w:tc>
        <w:tc>
          <w:tcPr>
            <w:tcW w:w="816" w:type="dxa"/>
            <w:vMerge w:val="restart"/>
            <w:vAlign w:val="center"/>
          </w:tcPr>
          <w:p>
            <w:pPr>
              <w:jc w:val="center"/>
              <w:rPr>
                <w:rFonts w:ascii="楷体_GB2312" w:eastAsia="楷体_GB2312"/>
              </w:rPr>
            </w:pPr>
            <w:r>
              <w:rPr>
                <w:rFonts w:hint="eastAsia" w:ascii="楷体_GB2312" w:eastAsia="楷体_GB2312"/>
              </w:rPr>
              <w:t>学分</w:t>
            </w:r>
          </w:p>
        </w:tc>
        <w:tc>
          <w:tcPr>
            <w:tcW w:w="816" w:type="dxa"/>
            <w:vMerge w:val="restart"/>
            <w:vAlign w:val="center"/>
          </w:tcPr>
          <w:p>
            <w:pPr>
              <w:jc w:val="center"/>
              <w:rPr>
                <w:rFonts w:ascii="楷体_GB2312" w:eastAsia="楷体_GB2312"/>
              </w:rPr>
            </w:pPr>
            <w:r>
              <w:rPr>
                <w:rFonts w:hint="eastAsia" w:ascii="楷体_GB2312" w:eastAsia="楷体_GB2312"/>
              </w:rPr>
              <w:t>学时</w:t>
            </w:r>
          </w:p>
        </w:tc>
        <w:tc>
          <w:tcPr>
            <w:tcW w:w="3494" w:type="dxa"/>
            <w:gridSpan w:val="6"/>
            <w:vAlign w:val="center"/>
          </w:tcPr>
          <w:p>
            <w:pPr>
              <w:jc w:val="center"/>
              <w:rPr>
                <w:rFonts w:ascii="楷体_GB2312" w:eastAsia="楷体_GB2312"/>
              </w:rPr>
            </w:pPr>
            <w:r>
              <w:rPr>
                <w:rFonts w:hint="eastAsia" w:ascii="楷体_GB2312" w:eastAsia="楷体_GB2312"/>
              </w:rPr>
              <w:t>学期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 w:hRule="atLeast"/>
        </w:trPr>
        <w:tc>
          <w:tcPr>
            <w:tcW w:w="1777" w:type="dxa"/>
            <w:vMerge w:val="continue"/>
            <w:vAlign w:val="center"/>
          </w:tcPr>
          <w:p>
            <w:pPr>
              <w:jc w:val="center"/>
              <w:rPr>
                <w:rFonts w:ascii="楷体_GB2312" w:eastAsia="楷体_GB2312"/>
              </w:rPr>
            </w:pPr>
          </w:p>
        </w:tc>
        <w:tc>
          <w:tcPr>
            <w:tcW w:w="2076" w:type="dxa"/>
            <w:vMerge w:val="continue"/>
            <w:vAlign w:val="center"/>
          </w:tcPr>
          <w:p>
            <w:pPr>
              <w:jc w:val="center"/>
              <w:rPr>
                <w:rFonts w:ascii="楷体_GB2312" w:eastAsia="楷体_GB2312"/>
              </w:rPr>
            </w:pPr>
          </w:p>
        </w:tc>
        <w:tc>
          <w:tcPr>
            <w:tcW w:w="816" w:type="dxa"/>
            <w:vMerge w:val="continue"/>
            <w:vAlign w:val="center"/>
          </w:tcPr>
          <w:p>
            <w:pPr>
              <w:jc w:val="center"/>
              <w:rPr>
                <w:rFonts w:ascii="楷体_GB2312" w:eastAsia="楷体_GB2312"/>
              </w:rPr>
            </w:pPr>
          </w:p>
        </w:tc>
        <w:tc>
          <w:tcPr>
            <w:tcW w:w="816" w:type="dxa"/>
            <w:vMerge w:val="continue"/>
            <w:vAlign w:val="center"/>
          </w:tcPr>
          <w:p>
            <w:pPr>
              <w:jc w:val="center"/>
              <w:rPr>
                <w:rFonts w:ascii="楷体_GB2312" w:eastAsia="楷体_GB2312"/>
              </w:rPr>
            </w:pPr>
          </w:p>
        </w:tc>
        <w:tc>
          <w:tcPr>
            <w:tcW w:w="606" w:type="dxa"/>
            <w:vAlign w:val="center"/>
          </w:tcPr>
          <w:p>
            <w:pPr>
              <w:jc w:val="center"/>
              <w:rPr>
                <w:rFonts w:ascii="楷体_GB2312" w:eastAsia="楷体_GB2312"/>
              </w:rPr>
            </w:pPr>
            <w:r>
              <w:rPr>
                <w:rFonts w:hint="eastAsia" w:ascii="楷体_GB2312" w:eastAsia="楷体_GB2312"/>
              </w:rPr>
              <w:t>1</w:t>
            </w:r>
          </w:p>
        </w:tc>
        <w:tc>
          <w:tcPr>
            <w:tcW w:w="567" w:type="dxa"/>
            <w:vAlign w:val="center"/>
          </w:tcPr>
          <w:p>
            <w:pPr>
              <w:jc w:val="center"/>
              <w:rPr>
                <w:rFonts w:ascii="楷体_GB2312" w:eastAsia="楷体_GB2312"/>
              </w:rPr>
            </w:pPr>
            <w:r>
              <w:rPr>
                <w:rFonts w:hint="eastAsia" w:ascii="楷体_GB2312" w:eastAsia="楷体_GB2312"/>
              </w:rPr>
              <w:t>2</w:t>
            </w:r>
          </w:p>
        </w:tc>
        <w:tc>
          <w:tcPr>
            <w:tcW w:w="606" w:type="dxa"/>
            <w:vAlign w:val="center"/>
          </w:tcPr>
          <w:p>
            <w:pPr>
              <w:jc w:val="center"/>
              <w:rPr>
                <w:rFonts w:ascii="楷体_GB2312" w:eastAsia="楷体_GB2312"/>
              </w:rPr>
            </w:pPr>
            <w:r>
              <w:rPr>
                <w:rFonts w:hint="eastAsia" w:ascii="楷体_GB2312" w:eastAsia="楷体_GB2312"/>
              </w:rPr>
              <w:t>3</w:t>
            </w:r>
          </w:p>
        </w:tc>
        <w:tc>
          <w:tcPr>
            <w:tcW w:w="606" w:type="dxa"/>
            <w:vAlign w:val="center"/>
          </w:tcPr>
          <w:p>
            <w:pPr>
              <w:jc w:val="center"/>
              <w:rPr>
                <w:rFonts w:ascii="楷体_GB2312" w:eastAsia="楷体_GB2312"/>
              </w:rPr>
            </w:pPr>
            <w:r>
              <w:rPr>
                <w:rFonts w:hint="eastAsia" w:ascii="楷体_GB2312" w:eastAsia="楷体_GB2312"/>
              </w:rPr>
              <w:t>4</w:t>
            </w:r>
          </w:p>
        </w:tc>
        <w:tc>
          <w:tcPr>
            <w:tcW w:w="606" w:type="dxa"/>
            <w:vAlign w:val="center"/>
          </w:tcPr>
          <w:p>
            <w:pPr>
              <w:jc w:val="center"/>
              <w:rPr>
                <w:rFonts w:ascii="楷体_GB2312" w:eastAsia="楷体_GB2312"/>
              </w:rPr>
            </w:pPr>
            <w:r>
              <w:rPr>
                <w:rFonts w:hint="eastAsia" w:ascii="楷体_GB2312" w:eastAsia="楷体_GB2312"/>
              </w:rPr>
              <w:t>5</w:t>
            </w:r>
          </w:p>
        </w:tc>
        <w:tc>
          <w:tcPr>
            <w:tcW w:w="503" w:type="dxa"/>
            <w:vAlign w:val="center"/>
          </w:tcPr>
          <w:p>
            <w:pPr>
              <w:jc w:val="center"/>
              <w:rPr>
                <w:rFonts w:ascii="楷体_GB2312" w:eastAsia="楷体_GB2312"/>
              </w:rPr>
            </w:pPr>
            <w:r>
              <w:rPr>
                <w:rFonts w:hint="eastAsia" w:ascii="楷体_GB2312" w:eastAsia="楷体_GB2312"/>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77" w:type="dxa"/>
            <w:vMerge w:val="restart"/>
            <w:vAlign w:val="center"/>
          </w:tcPr>
          <w:p>
            <w:pPr>
              <w:jc w:val="center"/>
              <w:rPr>
                <w:rFonts w:ascii="楷体" w:hAnsi="楷体" w:eastAsia="楷体"/>
              </w:rPr>
            </w:pPr>
            <w:r>
              <w:rPr>
                <w:rFonts w:hint="eastAsia" w:ascii="楷体" w:hAnsi="楷体" w:eastAsia="楷体"/>
              </w:rPr>
              <w:t>选修课程</w:t>
            </w:r>
          </w:p>
        </w:tc>
        <w:tc>
          <w:tcPr>
            <w:tcW w:w="2076" w:type="dxa"/>
            <w:vAlign w:val="center"/>
          </w:tcPr>
          <w:p>
            <w:pPr>
              <w:jc w:val="center"/>
              <w:rPr>
                <w:rFonts w:ascii="楷体_GB2312" w:eastAsia="楷体_GB2312"/>
                <w:color w:val="auto"/>
              </w:rPr>
            </w:pPr>
            <w:r>
              <w:rPr>
                <w:rFonts w:hint="eastAsia" w:ascii="楷体_GB2312" w:eastAsia="楷体_GB2312"/>
                <w:color w:val="auto"/>
              </w:rPr>
              <w:t>普通话口语训练</w:t>
            </w:r>
          </w:p>
        </w:tc>
        <w:tc>
          <w:tcPr>
            <w:tcW w:w="816" w:type="dxa"/>
            <w:vAlign w:val="center"/>
          </w:tcPr>
          <w:p>
            <w:pPr>
              <w:jc w:val="center"/>
              <w:rPr>
                <w:rFonts w:ascii="楷体_GB2312" w:eastAsia="楷体_GB2312"/>
                <w:color w:val="auto"/>
              </w:rPr>
            </w:pPr>
            <w:r>
              <w:rPr>
                <w:rFonts w:hint="eastAsia" w:ascii="楷体_GB2312" w:eastAsia="楷体_GB2312"/>
                <w:color w:val="auto"/>
              </w:rPr>
              <w:t>1</w:t>
            </w:r>
          </w:p>
        </w:tc>
        <w:tc>
          <w:tcPr>
            <w:tcW w:w="816" w:type="dxa"/>
            <w:vAlign w:val="center"/>
          </w:tcPr>
          <w:p>
            <w:pPr>
              <w:jc w:val="center"/>
              <w:rPr>
                <w:rFonts w:ascii="楷体_GB2312" w:eastAsia="楷体_GB2312"/>
                <w:color w:val="auto"/>
              </w:rPr>
            </w:pPr>
            <w:r>
              <w:rPr>
                <w:rFonts w:hint="eastAsia" w:ascii="楷体_GB2312" w:eastAsia="楷体_GB2312"/>
                <w:color w:val="auto"/>
              </w:rPr>
              <w:t>18</w:t>
            </w:r>
          </w:p>
        </w:tc>
        <w:tc>
          <w:tcPr>
            <w:tcW w:w="606" w:type="dxa"/>
            <w:vAlign w:val="center"/>
          </w:tcPr>
          <w:p>
            <w:pPr>
              <w:jc w:val="center"/>
              <w:rPr>
                <w:rFonts w:ascii="楷体_GB2312" w:eastAsia="楷体_GB2312"/>
                <w:color w:val="auto"/>
              </w:rPr>
            </w:pPr>
            <w:r>
              <w:rPr>
                <w:rFonts w:hint="eastAsia" w:ascii="楷体_GB2312" w:eastAsia="楷体_GB2312"/>
                <w:color w:val="auto"/>
              </w:rPr>
              <w:t>√</w:t>
            </w:r>
          </w:p>
        </w:tc>
        <w:tc>
          <w:tcPr>
            <w:tcW w:w="567" w:type="dxa"/>
            <w:vAlign w:val="center"/>
          </w:tcPr>
          <w:p>
            <w:pPr>
              <w:ind w:left="-391" w:firstLine="388" w:firstLineChars="185"/>
              <w:jc w:val="center"/>
              <w:rPr>
                <w:rFonts w:ascii="楷体_GB2312" w:eastAsia="楷体_GB2312"/>
                <w:color w:val="auto"/>
              </w:rPr>
            </w:pPr>
          </w:p>
        </w:tc>
        <w:tc>
          <w:tcPr>
            <w:tcW w:w="606" w:type="dxa"/>
            <w:vAlign w:val="center"/>
          </w:tcPr>
          <w:p>
            <w:pPr>
              <w:jc w:val="center"/>
              <w:rPr>
                <w:rFonts w:ascii="楷体_GB2312" w:eastAsia="楷体_GB2312"/>
                <w:color w:val="auto"/>
              </w:rPr>
            </w:pPr>
          </w:p>
        </w:tc>
        <w:tc>
          <w:tcPr>
            <w:tcW w:w="606" w:type="dxa"/>
            <w:vAlign w:val="center"/>
          </w:tcPr>
          <w:p>
            <w:pPr>
              <w:jc w:val="center"/>
              <w:rPr>
                <w:rFonts w:ascii="楷体_GB2312" w:eastAsia="楷体_GB2312"/>
                <w:color w:val="auto"/>
              </w:rPr>
            </w:pPr>
          </w:p>
        </w:tc>
        <w:tc>
          <w:tcPr>
            <w:tcW w:w="606" w:type="dxa"/>
            <w:vAlign w:val="center"/>
          </w:tcPr>
          <w:p>
            <w:pPr>
              <w:jc w:val="center"/>
              <w:rPr>
                <w:rFonts w:ascii="楷体_GB2312" w:eastAsia="楷体_GB2312"/>
                <w:color w:val="auto"/>
              </w:rPr>
            </w:pPr>
          </w:p>
        </w:tc>
        <w:tc>
          <w:tcPr>
            <w:tcW w:w="503" w:type="dxa"/>
            <w:vAlign w:val="center"/>
          </w:tcPr>
          <w:p>
            <w:pPr>
              <w:jc w:val="center"/>
              <w:rPr>
                <w:rFonts w:ascii="楷体_GB2312" w:eastAsia="楷体_GB2312"/>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77" w:type="dxa"/>
            <w:vMerge w:val="continue"/>
            <w:textDirection w:val="tbRlV"/>
            <w:vAlign w:val="center"/>
          </w:tcPr>
          <w:p>
            <w:pPr>
              <w:ind w:left="113" w:right="113"/>
              <w:jc w:val="center"/>
              <w:rPr>
                <w:rFonts w:ascii="楷体_GB2312" w:eastAsia="楷体_GB2312"/>
              </w:rPr>
            </w:pPr>
          </w:p>
        </w:tc>
        <w:tc>
          <w:tcPr>
            <w:tcW w:w="2076" w:type="dxa"/>
            <w:vAlign w:val="center"/>
          </w:tcPr>
          <w:p>
            <w:pPr>
              <w:jc w:val="center"/>
              <w:rPr>
                <w:rFonts w:ascii="楷体_GB2312" w:eastAsia="楷体_GB2312"/>
                <w:color w:val="auto"/>
              </w:rPr>
            </w:pPr>
            <w:r>
              <w:rPr>
                <w:rFonts w:hint="eastAsia" w:ascii="楷体_GB2312" w:eastAsia="楷体_GB2312"/>
                <w:color w:val="auto"/>
              </w:rPr>
              <w:t>硬笔书法临摹教程</w:t>
            </w:r>
          </w:p>
        </w:tc>
        <w:tc>
          <w:tcPr>
            <w:tcW w:w="816" w:type="dxa"/>
            <w:vAlign w:val="center"/>
          </w:tcPr>
          <w:p>
            <w:pPr>
              <w:jc w:val="center"/>
              <w:rPr>
                <w:rFonts w:ascii="楷体_GB2312" w:eastAsia="楷体_GB2312"/>
                <w:color w:val="auto"/>
              </w:rPr>
            </w:pPr>
            <w:r>
              <w:rPr>
                <w:rFonts w:hint="eastAsia" w:ascii="楷体_GB2312" w:eastAsia="楷体_GB2312"/>
                <w:color w:val="auto"/>
              </w:rPr>
              <w:t>1</w:t>
            </w:r>
          </w:p>
        </w:tc>
        <w:tc>
          <w:tcPr>
            <w:tcW w:w="816" w:type="dxa"/>
            <w:vAlign w:val="center"/>
          </w:tcPr>
          <w:p>
            <w:pPr>
              <w:jc w:val="center"/>
              <w:rPr>
                <w:rFonts w:ascii="楷体_GB2312" w:eastAsia="楷体_GB2312"/>
                <w:color w:val="auto"/>
              </w:rPr>
            </w:pPr>
            <w:r>
              <w:rPr>
                <w:rFonts w:hint="eastAsia" w:ascii="楷体_GB2312" w:eastAsia="楷体_GB2312"/>
                <w:color w:val="auto"/>
              </w:rPr>
              <w:t>18</w:t>
            </w:r>
          </w:p>
        </w:tc>
        <w:tc>
          <w:tcPr>
            <w:tcW w:w="606" w:type="dxa"/>
            <w:vAlign w:val="center"/>
          </w:tcPr>
          <w:p>
            <w:pPr>
              <w:jc w:val="center"/>
              <w:rPr>
                <w:rFonts w:ascii="楷体_GB2312" w:eastAsia="楷体_GB2312"/>
                <w:color w:val="auto"/>
              </w:rPr>
            </w:pPr>
          </w:p>
        </w:tc>
        <w:tc>
          <w:tcPr>
            <w:tcW w:w="567" w:type="dxa"/>
            <w:vAlign w:val="center"/>
          </w:tcPr>
          <w:p>
            <w:pPr>
              <w:ind w:left="-391" w:firstLine="388" w:firstLineChars="185"/>
              <w:jc w:val="center"/>
              <w:rPr>
                <w:rFonts w:ascii="楷体_GB2312" w:eastAsia="楷体_GB2312"/>
                <w:color w:val="auto"/>
              </w:rPr>
            </w:pPr>
          </w:p>
        </w:tc>
        <w:tc>
          <w:tcPr>
            <w:tcW w:w="606" w:type="dxa"/>
            <w:vAlign w:val="center"/>
          </w:tcPr>
          <w:p>
            <w:pPr>
              <w:jc w:val="center"/>
              <w:rPr>
                <w:rFonts w:ascii="楷体_GB2312" w:eastAsia="楷体_GB2312"/>
                <w:color w:val="auto"/>
              </w:rPr>
            </w:pPr>
          </w:p>
        </w:tc>
        <w:tc>
          <w:tcPr>
            <w:tcW w:w="606" w:type="dxa"/>
            <w:vAlign w:val="center"/>
          </w:tcPr>
          <w:p>
            <w:pPr>
              <w:jc w:val="center"/>
              <w:rPr>
                <w:rFonts w:hint="eastAsia" w:ascii="楷体_GB2312" w:eastAsia="楷体_GB2312"/>
                <w:color w:val="auto"/>
                <w:lang w:val="en-US" w:eastAsia="zh-CN"/>
              </w:rPr>
            </w:pPr>
            <w:r>
              <w:rPr>
                <w:rFonts w:hint="eastAsia" w:ascii="楷体_GB2312" w:eastAsia="楷体_GB2312"/>
                <w:color w:val="auto"/>
                <w:lang w:val="en-US" w:eastAsia="zh-CN"/>
              </w:rPr>
              <w:t>√</w:t>
            </w:r>
          </w:p>
        </w:tc>
        <w:tc>
          <w:tcPr>
            <w:tcW w:w="606" w:type="dxa"/>
            <w:vAlign w:val="center"/>
          </w:tcPr>
          <w:p>
            <w:pPr>
              <w:jc w:val="center"/>
              <w:rPr>
                <w:rFonts w:ascii="楷体_GB2312" w:eastAsia="楷体_GB2312"/>
                <w:color w:val="auto"/>
              </w:rPr>
            </w:pPr>
          </w:p>
        </w:tc>
        <w:tc>
          <w:tcPr>
            <w:tcW w:w="503" w:type="dxa"/>
            <w:vAlign w:val="center"/>
          </w:tcPr>
          <w:p>
            <w:pPr>
              <w:jc w:val="center"/>
              <w:rPr>
                <w:rFonts w:ascii="楷体_GB2312" w:eastAsia="楷体_GB2312"/>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77" w:type="dxa"/>
            <w:vMerge w:val="continue"/>
            <w:vAlign w:val="center"/>
          </w:tcPr>
          <w:p>
            <w:pPr>
              <w:jc w:val="center"/>
              <w:rPr>
                <w:rFonts w:ascii="楷体_GB2312" w:eastAsia="楷体_GB2312"/>
              </w:rPr>
            </w:pPr>
          </w:p>
        </w:tc>
        <w:tc>
          <w:tcPr>
            <w:tcW w:w="2076" w:type="dxa"/>
            <w:vAlign w:val="center"/>
          </w:tcPr>
          <w:p>
            <w:pPr>
              <w:jc w:val="center"/>
              <w:rPr>
                <w:rFonts w:ascii="楷体_GB2312" w:eastAsia="楷体_GB2312"/>
                <w:color w:val="auto"/>
              </w:rPr>
            </w:pPr>
            <w:r>
              <w:rPr>
                <w:rFonts w:hint="eastAsia" w:ascii="楷体_GB2312" w:eastAsia="楷体_GB2312"/>
                <w:color w:val="auto"/>
              </w:rPr>
              <w:t>中国古典诗歌赏析教程</w:t>
            </w:r>
          </w:p>
        </w:tc>
        <w:tc>
          <w:tcPr>
            <w:tcW w:w="816" w:type="dxa"/>
            <w:vAlign w:val="center"/>
          </w:tcPr>
          <w:p>
            <w:pPr>
              <w:jc w:val="center"/>
              <w:rPr>
                <w:rFonts w:ascii="楷体_GB2312" w:eastAsia="楷体_GB2312"/>
                <w:color w:val="auto"/>
              </w:rPr>
            </w:pPr>
            <w:r>
              <w:rPr>
                <w:rFonts w:hint="eastAsia" w:ascii="楷体_GB2312" w:eastAsia="楷体_GB2312"/>
                <w:color w:val="auto"/>
              </w:rPr>
              <w:t>1</w:t>
            </w:r>
          </w:p>
        </w:tc>
        <w:tc>
          <w:tcPr>
            <w:tcW w:w="816" w:type="dxa"/>
            <w:vAlign w:val="center"/>
          </w:tcPr>
          <w:p>
            <w:pPr>
              <w:jc w:val="center"/>
              <w:rPr>
                <w:rFonts w:ascii="楷体_GB2312" w:eastAsia="楷体_GB2312"/>
                <w:color w:val="auto"/>
              </w:rPr>
            </w:pPr>
            <w:r>
              <w:rPr>
                <w:rFonts w:hint="eastAsia" w:ascii="楷体_GB2312" w:eastAsia="楷体_GB2312"/>
                <w:color w:val="auto"/>
              </w:rPr>
              <w:t>18</w:t>
            </w:r>
          </w:p>
        </w:tc>
        <w:tc>
          <w:tcPr>
            <w:tcW w:w="606" w:type="dxa"/>
            <w:vAlign w:val="center"/>
          </w:tcPr>
          <w:p>
            <w:pPr>
              <w:jc w:val="center"/>
              <w:rPr>
                <w:rFonts w:ascii="楷体_GB2312" w:eastAsia="楷体_GB2312"/>
                <w:color w:val="auto"/>
              </w:rPr>
            </w:pPr>
          </w:p>
        </w:tc>
        <w:tc>
          <w:tcPr>
            <w:tcW w:w="567" w:type="dxa"/>
            <w:vAlign w:val="center"/>
          </w:tcPr>
          <w:p>
            <w:pPr>
              <w:jc w:val="center"/>
              <w:rPr>
                <w:rFonts w:ascii="楷体_GB2312" w:eastAsia="楷体_GB2312"/>
                <w:color w:val="auto"/>
              </w:rPr>
            </w:pPr>
          </w:p>
        </w:tc>
        <w:tc>
          <w:tcPr>
            <w:tcW w:w="606" w:type="dxa"/>
            <w:vAlign w:val="center"/>
          </w:tcPr>
          <w:p>
            <w:pPr>
              <w:jc w:val="center"/>
              <w:rPr>
                <w:rFonts w:ascii="楷体_GB2312" w:eastAsia="楷体_GB2312"/>
                <w:color w:val="auto"/>
              </w:rPr>
            </w:pPr>
            <w:r>
              <w:rPr>
                <w:rFonts w:hint="eastAsia" w:ascii="楷体_GB2312" w:eastAsia="楷体_GB2312"/>
                <w:color w:val="auto"/>
              </w:rPr>
              <w:t>√</w:t>
            </w:r>
          </w:p>
        </w:tc>
        <w:tc>
          <w:tcPr>
            <w:tcW w:w="606" w:type="dxa"/>
            <w:vAlign w:val="center"/>
          </w:tcPr>
          <w:p>
            <w:pPr>
              <w:jc w:val="center"/>
              <w:rPr>
                <w:rFonts w:ascii="楷体_GB2312" w:eastAsia="楷体_GB2312"/>
                <w:color w:val="auto"/>
              </w:rPr>
            </w:pPr>
          </w:p>
        </w:tc>
        <w:tc>
          <w:tcPr>
            <w:tcW w:w="606" w:type="dxa"/>
            <w:vAlign w:val="center"/>
          </w:tcPr>
          <w:p>
            <w:pPr>
              <w:jc w:val="center"/>
              <w:rPr>
                <w:rFonts w:ascii="楷体_GB2312" w:eastAsia="楷体_GB2312"/>
                <w:color w:val="auto"/>
              </w:rPr>
            </w:pPr>
          </w:p>
        </w:tc>
        <w:tc>
          <w:tcPr>
            <w:tcW w:w="503" w:type="dxa"/>
            <w:vAlign w:val="center"/>
          </w:tcPr>
          <w:p>
            <w:pPr>
              <w:jc w:val="center"/>
              <w:rPr>
                <w:rFonts w:ascii="楷体_GB2312" w:eastAsia="楷体_GB2312"/>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77" w:type="dxa"/>
            <w:vMerge w:val="continue"/>
            <w:vAlign w:val="center"/>
          </w:tcPr>
          <w:p>
            <w:pPr>
              <w:jc w:val="center"/>
              <w:rPr>
                <w:rFonts w:ascii="楷体_GB2312" w:eastAsia="楷体_GB2312"/>
              </w:rPr>
            </w:pPr>
          </w:p>
        </w:tc>
        <w:tc>
          <w:tcPr>
            <w:tcW w:w="2076" w:type="dxa"/>
            <w:vAlign w:val="center"/>
          </w:tcPr>
          <w:p>
            <w:pPr>
              <w:jc w:val="center"/>
              <w:rPr>
                <w:rFonts w:ascii="楷体_GB2312" w:eastAsia="楷体_GB2312"/>
                <w:color w:val="auto"/>
              </w:rPr>
            </w:pPr>
            <w:r>
              <w:rPr>
                <w:rFonts w:hint="eastAsia" w:ascii="楷体_GB2312" w:eastAsia="楷体_GB2312"/>
                <w:color w:val="auto"/>
              </w:rPr>
              <w:t>职业礼仪</w:t>
            </w:r>
          </w:p>
        </w:tc>
        <w:tc>
          <w:tcPr>
            <w:tcW w:w="816" w:type="dxa"/>
            <w:vAlign w:val="center"/>
          </w:tcPr>
          <w:p>
            <w:pPr>
              <w:jc w:val="center"/>
              <w:rPr>
                <w:rFonts w:ascii="楷体_GB2312" w:eastAsia="楷体_GB2312"/>
                <w:color w:val="auto"/>
              </w:rPr>
            </w:pPr>
            <w:r>
              <w:rPr>
                <w:rFonts w:hint="eastAsia" w:ascii="楷体_GB2312" w:eastAsia="楷体_GB2312"/>
                <w:color w:val="auto"/>
              </w:rPr>
              <w:t>1</w:t>
            </w:r>
          </w:p>
        </w:tc>
        <w:tc>
          <w:tcPr>
            <w:tcW w:w="816" w:type="dxa"/>
            <w:vAlign w:val="center"/>
          </w:tcPr>
          <w:p>
            <w:pPr>
              <w:jc w:val="center"/>
              <w:rPr>
                <w:rFonts w:ascii="楷体_GB2312" w:eastAsia="楷体_GB2312"/>
                <w:color w:val="auto"/>
              </w:rPr>
            </w:pPr>
            <w:r>
              <w:rPr>
                <w:rFonts w:hint="eastAsia" w:ascii="楷体_GB2312" w:eastAsia="楷体_GB2312"/>
                <w:color w:val="auto"/>
              </w:rPr>
              <w:t>18</w:t>
            </w:r>
          </w:p>
        </w:tc>
        <w:tc>
          <w:tcPr>
            <w:tcW w:w="606" w:type="dxa"/>
            <w:vAlign w:val="center"/>
          </w:tcPr>
          <w:p>
            <w:pPr>
              <w:jc w:val="center"/>
              <w:rPr>
                <w:rFonts w:hint="eastAsia" w:ascii="楷体_GB2312" w:eastAsia="楷体_GB2312"/>
                <w:color w:val="auto"/>
                <w:lang w:val="en-US" w:eastAsia="zh-CN"/>
              </w:rPr>
            </w:pPr>
            <w:r>
              <w:rPr>
                <w:rFonts w:hint="eastAsia" w:ascii="楷体_GB2312" w:eastAsia="楷体_GB2312"/>
                <w:color w:val="auto"/>
                <w:lang w:val="en-US" w:eastAsia="zh-CN"/>
              </w:rPr>
              <w:t>√</w:t>
            </w:r>
          </w:p>
        </w:tc>
        <w:tc>
          <w:tcPr>
            <w:tcW w:w="567" w:type="dxa"/>
            <w:vAlign w:val="center"/>
          </w:tcPr>
          <w:p>
            <w:pPr>
              <w:jc w:val="center"/>
              <w:rPr>
                <w:rFonts w:ascii="楷体_GB2312" w:eastAsia="楷体_GB2312"/>
                <w:color w:val="auto"/>
              </w:rPr>
            </w:pPr>
          </w:p>
        </w:tc>
        <w:tc>
          <w:tcPr>
            <w:tcW w:w="606" w:type="dxa"/>
            <w:vAlign w:val="center"/>
          </w:tcPr>
          <w:p>
            <w:pPr>
              <w:jc w:val="center"/>
              <w:rPr>
                <w:rFonts w:ascii="楷体_GB2312" w:eastAsia="楷体_GB2312"/>
                <w:color w:val="auto"/>
              </w:rPr>
            </w:pPr>
          </w:p>
        </w:tc>
        <w:tc>
          <w:tcPr>
            <w:tcW w:w="606" w:type="dxa"/>
            <w:vAlign w:val="center"/>
          </w:tcPr>
          <w:p>
            <w:pPr>
              <w:jc w:val="center"/>
              <w:rPr>
                <w:rFonts w:ascii="楷体_GB2312" w:eastAsia="楷体_GB2312"/>
                <w:color w:val="auto"/>
              </w:rPr>
            </w:pPr>
          </w:p>
        </w:tc>
        <w:tc>
          <w:tcPr>
            <w:tcW w:w="606" w:type="dxa"/>
            <w:vAlign w:val="center"/>
          </w:tcPr>
          <w:p>
            <w:pPr>
              <w:jc w:val="center"/>
              <w:rPr>
                <w:rFonts w:ascii="楷体_GB2312" w:eastAsia="楷体_GB2312"/>
                <w:color w:val="auto"/>
              </w:rPr>
            </w:pPr>
          </w:p>
        </w:tc>
        <w:tc>
          <w:tcPr>
            <w:tcW w:w="503" w:type="dxa"/>
            <w:vAlign w:val="center"/>
          </w:tcPr>
          <w:p>
            <w:pPr>
              <w:jc w:val="center"/>
              <w:rPr>
                <w:rFonts w:ascii="楷体_GB2312" w:eastAsia="楷体_GB2312"/>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77" w:type="dxa"/>
            <w:vMerge w:val="continue"/>
            <w:vAlign w:val="center"/>
          </w:tcPr>
          <w:p>
            <w:pPr>
              <w:jc w:val="center"/>
              <w:rPr>
                <w:rFonts w:ascii="楷体_GB2312" w:eastAsia="楷体_GB2312"/>
              </w:rPr>
            </w:pPr>
          </w:p>
        </w:tc>
        <w:tc>
          <w:tcPr>
            <w:tcW w:w="2076" w:type="dxa"/>
            <w:vAlign w:val="center"/>
          </w:tcPr>
          <w:p>
            <w:pPr>
              <w:jc w:val="center"/>
              <w:rPr>
                <w:rFonts w:ascii="楷体_GB2312" w:eastAsia="楷体_GB2312"/>
                <w:color w:val="auto"/>
              </w:rPr>
            </w:pPr>
            <w:r>
              <w:rPr>
                <w:rFonts w:hint="eastAsia" w:ascii="楷体_GB2312" w:eastAsia="楷体_GB2312"/>
                <w:color w:val="auto"/>
              </w:rPr>
              <w:t>应用文写作</w:t>
            </w:r>
          </w:p>
        </w:tc>
        <w:tc>
          <w:tcPr>
            <w:tcW w:w="816" w:type="dxa"/>
            <w:vAlign w:val="center"/>
          </w:tcPr>
          <w:p>
            <w:pPr>
              <w:jc w:val="center"/>
              <w:rPr>
                <w:rFonts w:ascii="楷体_GB2312" w:eastAsia="楷体_GB2312"/>
                <w:color w:val="auto"/>
              </w:rPr>
            </w:pPr>
            <w:r>
              <w:rPr>
                <w:rFonts w:hint="eastAsia" w:ascii="楷体_GB2312" w:eastAsia="楷体_GB2312"/>
                <w:color w:val="auto"/>
              </w:rPr>
              <w:t>1</w:t>
            </w:r>
          </w:p>
        </w:tc>
        <w:tc>
          <w:tcPr>
            <w:tcW w:w="816" w:type="dxa"/>
            <w:vAlign w:val="center"/>
          </w:tcPr>
          <w:p>
            <w:pPr>
              <w:jc w:val="center"/>
              <w:rPr>
                <w:rFonts w:ascii="楷体_GB2312" w:eastAsia="楷体_GB2312"/>
                <w:color w:val="auto"/>
              </w:rPr>
            </w:pPr>
            <w:r>
              <w:rPr>
                <w:rFonts w:hint="eastAsia" w:ascii="楷体_GB2312" w:eastAsia="楷体_GB2312"/>
                <w:color w:val="auto"/>
              </w:rPr>
              <w:t>18</w:t>
            </w:r>
          </w:p>
        </w:tc>
        <w:tc>
          <w:tcPr>
            <w:tcW w:w="606" w:type="dxa"/>
            <w:vAlign w:val="center"/>
          </w:tcPr>
          <w:p>
            <w:pPr>
              <w:jc w:val="center"/>
              <w:rPr>
                <w:rFonts w:ascii="楷体_GB2312" w:eastAsia="楷体_GB2312"/>
                <w:color w:val="auto"/>
              </w:rPr>
            </w:pPr>
          </w:p>
        </w:tc>
        <w:tc>
          <w:tcPr>
            <w:tcW w:w="567" w:type="dxa"/>
            <w:vAlign w:val="center"/>
          </w:tcPr>
          <w:p>
            <w:pPr>
              <w:jc w:val="center"/>
              <w:rPr>
                <w:rFonts w:hint="eastAsia" w:ascii="楷体_GB2312" w:eastAsia="楷体_GB2312"/>
                <w:color w:val="auto"/>
                <w:lang w:val="en-US" w:eastAsia="zh-CN"/>
              </w:rPr>
            </w:pPr>
            <w:r>
              <w:rPr>
                <w:rFonts w:hint="eastAsia" w:ascii="楷体_GB2312" w:eastAsia="楷体_GB2312"/>
                <w:color w:val="auto"/>
                <w:lang w:val="en-US" w:eastAsia="zh-CN"/>
              </w:rPr>
              <w:t>√</w:t>
            </w:r>
          </w:p>
        </w:tc>
        <w:tc>
          <w:tcPr>
            <w:tcW w:w="606" w:type="dxa"/>
            <w:vAlign w:val="center"/>
          </w:tcPr>
          <w:p>
            <w:pPr>
              <w:jc w:val="center"/>
              <w:rPr>
                <w:rFonts w:ascii="楷体_GB2312" w:eastAsia="楷体_GB2312"/>
                <w:color w:val="auto"/>
              </w:rPr>
            </w:pPr>
          </w:p>
        </w:tc>
        <w:tc>
          <w:tcPr>
            <w:tcW w:w="606" w:type="dxa"/>
            <w:vAlign w:val="center"/>
          </w:tcPr>
          <w:p>
            <w:pPr>
              <w:jc w:val="center"/>
              <w:rPr>
                <w:rFonts w:ascii="楷体_GB2312" w:eastAsia="楷体_GB2312"/>
                <w:color w:val="auto"/>
              </w:rPr>
            </w:pPr>
          </w:p>
        </w:tc>
        <w:tc>
          <w:tcPr>
            <w:tcW w:w="606" w:type="dxa"/>
            <w:vAlign w:val="center"/>
          </w:tcPr>
          <w:p>
            <w:pPr>
              <w:jc w:val="center"/>
              <w:rPr>
                <w:rFonts w:ascii="楷体_GB2312" w:eastAsia="楷体_GB2312"/>
                <w:color w:val="auto"/>
              </w:rPr>
            </w:pPr>
          </w:p>
        </w:tc>
        <w:tc>
          <w:tcPr>
            <w:tcW w:w="503" w:type="dxa"/>
            <w:vAlign w:val="center"/>
          </w:tcPr>
          <w:p>
            <w:pPr>
              <w:jc w:val="center"/>
              <w:rPr>
                <w:rFonts w:ascii="楷体_GB2312" w:eastAsia="楷体_GB2312"/>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77" w:type="dxa"/>
            <w:vAlign w:val="center"/>
          </w:tcPr>
          <w:p>
            <w:pPr>
              <w:jc w:val="center"/>
              <w:rPr>
                <w:rFonts w:ascii="楷体_GB2312" w:eastAsia="楷体_GB2312"/>
              </w:rPr>
            </w:pPr>
            <w:r>
              <w:rPr>
                <w:rFonts w:hint="eastAsia" w:ascii="楷体_GB2312" w:eastAsia="楷体_GB2312"/>
              </w:rPr>
              <w:t>合计</w:t>
            </w:r>
          </w:p>
        </w:tc>
        <w:tc>
          <w:tcPr>
            <w:tcW w:w="2076" w:type="dxa"/>
            <w:vAlign w:val="center"/>
          </w:tcPr>
          <w:p>
            <w:pPr>
              <w:jc w:val="center"/>
              <w:rPr>
                <w:rFonts w:ascii="楷体_GB2312" w:eastAsia="楷体_GB2312"/>
                <w:color w:val="auto"/>
              </w:rPr>
            </w:pPr>
          </w:p>
        </w:tc>
        <w:tc>
          <w:tcPr>
            <w:tcW w:w="816" w:type="dxa"/>
            <w:vAlign w:val="center"/>
          </w:tcPr>
          <w:p>
            <w:pPr>
              <w:jc w:val="center"/>
              <w:rPr>
                <w:rFonts w:ascii="楷体_GB2312" w:eastAsia="楷体_GB2312"/>
                <w:color w:val="auto"/>
              </w:rPr>
            </w:pPr>
            <w:r>
              <w:rPr>
                <w:rFonts w:hint="eastAsia" w:ascii="楷体_GB2312" w:eastAsia="楷体_GB2312"/>
                <w:color w:val="auto"/>
              </w:rPr>
              <w:t>5</w:t>
            </w:r>
          </w:p>
        </w:tc>
        <w:tc>
          <w:tcPr>
            <w:tcW w:w="816" w:type="dxa"/>
            <w:vAlign w:val="center"/>
          </w:tcPr>
          <w:p>
            <w:pPr>
              <w:jc w:val="center"/>
              <w:rPr>
                <w:rFonts w:ascii="楷体_GB2312" w:eastAsia="楷体_GB2312"/>
                <w:color w:val="auto"/>
              </w:rPr>
            </w:pPr>
            <w:r>
              <w:rPr>
                <w:rFonts w:hint="eastAsia" w:ascii="楷体_GB2312" w:eastAsia="楷体_GB2312"/>
                <w:color w:val="auto"/>
              </w:rPr>
              <w:t>90</w:t>
            </w:r>
          </w:p>
        </w:tc>
        <w:tc>
          <w:tcPr>
            <w:tcW w:w="606" w:type="dxa"/>
            <w:vAlign w:val="center"/>
          </w:tcPr>
          <w:p>
            <w:pPr>
              <w:jc w:val="center"/>
              <w:rPr>
                <w:rFonts w:ascii="楷体_GB2312" w:eastAsia="楷体_GB2312"/>
                <w:color w:val="auto"/>
              </w:rPr>
            </w:pPr>
          </w:p>
        </w:tc>
        <w:tc>
          <w:tcPr>
            <w:tcW w:w="567" w:type="dxa"/>
            <w:vAlign w:val="center"/>
          </w:tcPr>
          <w:p>
            <w:pPr>
              <w:jc w:val="center"/>
              <w:rPr>
                <w:rFonts w:ascii="楷体_GB2312" w:eastAsia="楷体_GB2312"/>
                <w:color w:val="auto"/>
              </w:rPr>
            </w:pPr>
          </w:p>
        </w:tc>
        <w:tc>
          <w:tcPr>
            <w:tcW w:w="606" w:type="dxa"/>
            <w:vAlign w:val="center"/>
          </w:tcPr>
          <w:p>
            <w:pPr>
              <w:jc w:val="center"/>
              <w:rPr>
                <w:rFonts w:ascii="楷体_GB2312" w:eastAsia="楷体_GB2312"/>
                <w:color w:val="auto"/>
              </w:rPr>
            </w:pPr>
          </w:p>
        </w:tc>
        <w:tc>
          <w:tcPr>
            <w:tcW w:w="606" w:type="dxa"/>
            <w:vAlign w:val="center"/>
          </w:tcPr>
          <w:p>
            <w:pPr>
              <w:jc w:val="center"/>
              <w:rPr>
                <w:rFonts w:ascii="楷体_GB2312" w:eastAsia="楷体_GB2312"/>
                <w:color w:val="auto"/>
              </w:rPr>
            </w:pPr>
          </w:p>
        </w:tc>
        <w:tc>
          <w:tcPr>
            <w:tcW w:w="606" w:type="dxa"/>
            <w:vAlign w:val="center"/>
          </w:tcPr>
          <w:p>
            <w:pPr>
              <w:jc w:val="center"/>
              <w:rPr>
                <w:rFonts w:ascii="楷体_GB2312" w:eastAsia="楷体_GB2312"/>
                <w:color w:val="auto"/>
              </w:rPr>
            </w:pPr>
          </w:p>
        </w:tc>
        <w:tc>
          <w:tcPr>
            <w:tcW w:w="503" w:type="dxa"/>
            <w:vAlign w:val="center"/>
          </w:tcPr>
          <w:p>
            <w:pPr>
              <w:jc w:val="center"/>
              <w:rPr>
                <w:rFonts w:ascii="楷体_GB2312" w:eastAsia="楷体_GB2312"/>
                <w:color w:val="auto"/>
              </w:rPr>
            </w:pPr>
          </w:p>
        </w:tc>
      </w:tr>
    </w:tbl>
    <w:p>
      <w:pPr>
        <w:overflowPunct w:val="0"/>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专业技能课程总体安排：</w:t>
      </w:r>
    </w:p>
    <w:tbl>
      <w:tblPr>
        <w:tblStyle w:val="14"/>
        <w:tblW w:w="897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09"/>
        <w:gridCol w:w="2745"/>
        <w:gridCol w:w="715"/>
        <w:gridCol w:w="816"/>
        <w:gridCol w:w="606"/>
        <w:gridCol w:w="567"/>
        <w:gridCol w:w="606"/>
        <w:gridCol w:w="606"/>
        <w:gridCol w:w="606"/>
        <w:gridCol w:w="50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trPr>
        <w:tc>
          <w:tcPr>
            <w:tcW w:w="1209" w:type="dxa"/>
            <w:vMerge w:val="restart"/>
            <w:vAlign w:val="center"/>
          </w:tcPr>
          <w:p>
            <w:pPr>
              <w:jc w:val="center"/>
              <w:rPr>
                <w:rFonts w:ascii="楷体" w:hAnsi="楷体" w:eastAsia="楷体"/>
                <w:szCs w:val="21"/>
              </w:rPr>
            </w:pPr>
            <w:r>
              <w:rPr>
                <w:rFonts w:hint="eastAsia" w:ascii="楷体" w:hAnsi="楷体" w:eastAsia="楷体"/>
                <w:szCs w:val="21"/>
              </w:rPr>
              <w:t>课程类别</w:t>
            </w:r>
          </w:p>
        </w:tc>
        <w:tc>
          <w:tcPr>
            <w:tcW w:w="2745" w:type="dxa"/>
            <w:vMerge w:val="restart"/>
            <w:vAlign w:val="center"/>
          </w:tcPr>
          <w:p>
            <w:pPr>
              <w:jc w:val="center"/>
              <w:rPr>
                <w:rFonts w:ascii="楷体" w:hAnsi="楷体" w:eastAsia="楷体"/>
                <w:szCs w:val="21"/>
              </w:rPr>
            </w:pPr>
            <w:r>
              <w:rPr>
                <w:rFonts w:hint="eastAsia" w:ascii="楷体" w:hAnsi="楷体" w:eastAsia="楷体"/>
                <w:szCs w:val="21"/>
              </w:rPr>
              <w:t>课程名称</w:t>
            </w:r>
          </w:p>
        </w:tc>
        <w:tc>
          <w:tcPr>
            <w:tcW w:w="715" w:type="dxa"/>
            <w:vMerge w:val="restart"/>
            <w:vAlign w:val="center"/>
          </w:tcPr>
          <w:p>
            <w:pPr>
              <w:jc w:val="center"/>
              <w:rPr>
                <w:rFonts w:ascii="楷体" w:hAnsi="楷体" w:eastAsia="楷体"/>
                <w:szCs w:val="21"/>
              </w:rPr>
            </w:pPr>
            <w:r>
              <w:rPr>
                <w:rFonts w:hint="eastAsia" w:ascii="楷体" w:hAnsi="楷体" w:eastAsia="楷体"/>
                <w:szCs w:val="21"/>
              </w:rPr>
              <w:t>学分</w:t>
            </w:r>
          </w:p>
        </w:tc>
        <w:tc>
          <w:tcPr>
            <w:tcW w:w="816" w:type="dxa"/>
            <w:vMerge w:val="restart"/>
            <w:vAlign w:val="center"/>
          </w:tcPr>
          <w:p>
            <w:pPr>
              <w:jc w:val="center"/>
              <w:rPr>
                <w:rFonts w:ascii="楷体" w:hAnsi="楷体" w:eastAsia="楷体"/>
                <w:szCs w:val="21"/>
              </w:rPr>
            </w:pPr>
            <w:r>
              <w:rPr>
                <w:rFonts w:hint="eastAsia" w:ascii="楷体" w:hAnsi="楷体" w:eastAsia="楷体"/>
                <w:szCs w:val="21"/>
              </w:rPr>
              <w:t>学时</w:t>
            </w:r>
          </w:p>
        </w:tc>
        <w:tc>
          <w:tcPr>
            <w:tcW w:w="3494" w:type="dxa"/>
            <w:gridSpan w:val="6"/>
            <w:vAlign w:val="center"/>
          </w:tcPr>
          <w:p>
            <w:pPr>
              <w:jc w:val="center"/>
              <w:rPr>
                <w:rFonts w:ascii="楷体" w:hAnsi="楷体" w:eastAsia="楷体"/>
                <w:szCs w:val="21"/>
              </w:rPr>
            </w:pPr>
            <w:r>
              <w:rPr>
                <w:rFonts w:hint="eastAsia" w:ascii="楷体" w:hAnsi="楷体" w:eastAsia="楷体"/>
                <w:szCs w:val="21"/>
              </w:rPr>
              <w:t>学期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 w:hRule="atLeast"/>
        </w:trPr>
        <w:tc>
          <w:tcPr>
            <w:tcW w:w="1209" w:type="dxa"/>
            <w:vMerge w:val="continue"/>
            <w:vAlign w:val="center"/>
          </w:tcPr>
          <w:p>
            <w:pPr>
              <w:jc w:val="center"/>
              <w:rPr>
                <w:rFonts w:ascii="楷体" w:hAnsi="楷体" w:eastAsia="楷体"/>
                <w:szCs w:val="21"/>
              </w:rPr>
            </w:pPr>
          </w:p>
        </w:tc>
        <w:tc>
          <w:tcPr>
            <w:tcW w:w="2745" w:type="dxa"/>
            <w:vMerge w:val="continue"/>
            <w:vAlign w:val="center"/>
          </w:tcPr>
          <w:p>
            <w:pPr>
              <w:jc w:val="center"/>
              <w:rPr>
                <w:rFonts w:ascii="楷体" w:hAnsi="楷体" w:eastAsia="楷体"/>
                <w:szCs w:val="21"/>
              </w:rPr>
            </w:pPr>
          </w:p>
        </w:tc>
        <w:tc>
          <w:tcPr>
            <w:tcW w:w="715" w:type="dxa"/>
            <w:vMerge w:val="continue"/>
            <w:vAlign w:val="center"/>
          </w:tcPr>
          <w:p>
            <w:pPr>
              <w:jc w:val="center"/>
              <w:rPr>
                <w:rFonts w:ascii="楷体" w:hAnsi="楷体" w:eastAsia="楷体"/>
                <w:szCs w:val="21"/>
              </w:rPr>
            </w:pPr>
          </w:p>
        </w:tc>
        <w:tc>
          <w:tcPr>
            <w:tcW w:w="816" w:type="dxa"/>
            <w:vMerge w:val="continue"/>
            <w:vAlign w:val="center"/>
          </w:tcPr>
          <w:p>
            <w:pPr>
              <w:jc w:val="center"/>
              <w:rPr>
                <w:rFonts w:ascii="楷体" w:hAnsi="楷体" w:eastAsia="楷体"/>
                <w:szCs w:val="21"/>
              </w:rPr>
            </w:pPr>
          </w:p>
        </w:tc>
        <w:tc>
          <w:tcPr>
            <w:tcW w:w="606" w:type="dxa"/>
            <w:vAlign w:val="center"/>
          </w:tcPr>
          <w:p>
            <w:pPr>
              <w:jc w:val="center"/>
              <w:rPr>
                <w:rFonts w:ascii="楷体" w:hAnsi="楷体" w:eastAsia="楷体"/>
                <w:szCs w:val="21"/>
              </w:rPr>
            </w:pPr>
            <w:r>
              <w:rPr>
                <w:rFonts w:hint="eastAsia" w:ascii="楷体" w:hAnsi="楷体" w:eastAsia="楷体"/>
                <w:szCs w:val="21"/>
              </w:rPr>
              <w:t>1</w:t>
            </w:r>
          </w:p>
        </w:tc>
        <w:tc>
          <w:tcPr>
            <w:tcW w:w="567" w:type="dxa"/>
            <w:vAlign w:val="center"/>
          </w:tcPr>
          <w:p>
            <w:pPr>
              <w:jc w:val="center"/>
              <w:rPr>
                <w:rFonts w:ascii="楷体" w:hAnsi="楷体" w:eastAsia="楷体"/>
                <w:szCs w:val="21"/>
              </w:rPr>
            </w:pPr>
            <w:r>
              <w:rPr>
                <w:rFonts w:hint="eastAsia" w:ascii="楷体" w:hAnsi="楷体" w:eastAsia="楷体"/>
                <w:szCs w:val="21"/>
              </w:rPr>
              <w:t>2</w:t>
            </w:r>
          </w:p>
        </w:tc>
        <w:tc>
          <w:tcPr>
            <w:tcW w:w="606" w:type="dxa"/>
            <w:vAlign w:val="center"/>
          </w:tcPr>
          <w:p>
            <w:pPr>
              <w:jc w:val="center"/>
              <w:rPr>
                <w:rFonts w:ascii="楷体" w:hAnsi="楷体" w:eastAsia="楷体"/>
                <w:szCs w:val="21"/>
              </w:rPr>
            </w:pPr>
            <w:r>
              <w:rPr>
                <w:rFonts w:hint="eastAsia" w:ascii="楷体" w:hAnsi="楷体" w:eastAsia="楷体"/>
                <w:szCs w:val="21"/>
              </w:rPr>
              <w:t>3</w:t>
            </w:r>
          </w:p>
        </w:tc>
        <w:tc>
          <w:tcPr>
            <w:tcW w:w="606" w:type="dxa"/>
            <w:vAlign w:val="center"/>
          </w:tcPr>
          <w:p>
            <w:pPr>
              <w:jc w:val="center"/>
              <w:rPr>
                <w:rFonts w:ascii="楷体" w:hAnsi="楷体" w:eastAsia="楷体"/>
                <w:szCs w:val="21"/>
              </w:rPr>
            </w:pPr>
            <w:r>
              <w:rPr>
                <w:rFonts w:hint="eastAsia" w:ascii="楷体" w:hAnsi="楷体" w:eastAsia="楷体"/>
                <w:szCs w:val="21"/>
              </w:rPr>
              <w:t>4</w:t>
            </w:r>
          </w:p>
        </w:tc>
        <w:tc>
          <w:tcPr>
            <w:tcW w:w="606" w:type="dxa"/>
            <w:vAlign w:val="center"/>
          </w:tcPr>
          <w:p>
            <w:pPr>
              <w:jc w:val="center"/>
              <w:rPr>
                <w:rFonts w:ascii="楷体" w:hAnsi="楷体" w:eastAsia="楷体"/>
                <w:szCs w:val="21"/>
              </w:rPr>
            </w:pPr>
            <w:r>
              <w:rPr>
                <w:rFonts w:hint="eastAsia" w:ascii="楷体" w:hAnsi="楷体" w:eastAsia="楷体"/>
                <w:szCs w:val="21"/>
              </w:rPr>
              <w:t>5</w:t>
            </w:r>
          </w:p>
        </w:tc>
        <w:tc>
          <w:tcPr>
            <w:tcW w:w="503" w:type="dxa"/>
            <w:vAlign w:val="center"/>
          </w:tcPr>
          <w:p>
            <w:pPr>
              <w:jc w:val="center"/>
              <w:rPr>
                <w:rFonts w:ascii="楷体" w:hAnsi="楷体" w:eastAsia="楷体"/>
                <w:szCs w:val="21"/>
              </w:rPr>
            </w:pPr>
            <w:r>
              <w:rPr>
                <w:rFonts w:hint="eastAsia" w:ascii="楷体" w:hAnsi="楷体" w:eastAsia="楷体"/>
                <w:szCs w:val="21"/>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trPr>
        <w:tc>
          <w:tcPr>
            <w:tcW w:w="1209" w:type="dxa"/>
            <w:vMerge w:val="restart"/>
            <w:vAlign w:val="center"/>
          </w:tcPr>
          <w:p>
            <w:pPr>
              <w:jc w:val="center"/>
              <w:rPr>
                <w:rFonts w:ascii="楷体" w:hAnsi="楷体" w:eastAsia="楷体"/>
                <w:szCs w:val="21"/>
              </w:rPr>
            </w:pPr>
            <w:r>
              <w:rPr>
                <w:rFonts w:hint="eastAsia" w:ascii="楷体" w:hAnsi="楷体" w:eastAsia="楷体"/>
                <w:szCs w:val="21"/>
              </w:rPr>
              <w:t>专业核心</w:t>
            </w:r>
          </w:p>
        </w:tc>
        <w:tc>
          <w:tcPr>
            <w:tcW w:w="2745" w:type="dxa"/>
            <w:vAlign w:val="center"/>
          </w:tcPr>
          <w:p>
            <w:pPr>
              <w:keepNext w:val="0"/>
              <w:keepLines w:val="0"/>
              <w:widowControl/>
              <w:suppressLineNumbers w:val="0"/>
              <w:jc w:val="center"/>
              <w:textAlignment w:val="center"/>
              <w:rPr>
                <w:rFonts w:ascii="楷体" w:hAnsi="楷体" w:eastAsia="楷体"/>
                <w:bCs/>
                <w:color w:val="auto"/>
                <w:szCs w:val="21"/>
              </w:rPr>
            </w:pPr>
            <w:r>
              <w:rPr>
                <w:rFonts w:hint="eastAsia" w:ascii="楷体" w:hAnsi="楷体" w:eastAsia="楷体" w:cs="楷体"/>
                <w:i w:val="0"/>
                <w:iCs w:val="0"/>
                <w:color w:val="auto"/>
                <w:kern w:val="0"/>
                <w:sz w:val="21"/>
                <w:szCs w:val="21"/>
                <w:u w:val="none"/>
                <w:lang w:val="en-US" w:eastAsia="zh-CN" w:bidi="ar"/>
              </w:rPr>
              <w:t>教育学</w:t>
            </w:r>
          </w:p>
        </w:tc>
        <w:tc>
          <w:tcPr>
            <w:tcW w:w="715" w:type="dxa"/>
            <w:vAlign w:val="center"/>
          </w:tcPr>
          <w:p>
            <w:pPr>
              <w:jc w:val="center"/>
              <w:rPr>
                <w:rFonts w:ascii="楷体" w:hAnsi="楷体" w:eastAsia="楷体"/>
                <w:color w:val="auto"/>
                <w:szCs w:val="21"/>
              </w:rPr>
            </w:pPr>
            <w:r>
              <w:rPr>
                <w:rFonts w:ascii="楷体" w:hAnsi="楷体" w:eastAsia="楷体"/>
                <w:color w:val="auto"/>
                <w:szCs w:val="21"/>
              </w:rPr>
              <w:t>6</w:t>
            </w:r>
          </w:p>
        </w:tc>
        <w:tc>
          <w:tcPr>
            <w:tcW w:w="816" w:type="dxa"/>
            <w:vAlign w:val="center"/>
          </w:tcPr>
          <w:p>
            <w:pPr>
              <w:keepNext w:val="0"/>
              <w:keepLines w:val="0"/>
              <w:widowControl/>
              <w:suppressLineNumbers w:val="0"/>
              <w:jc w:val="center"/>
              <w:textAlignment w:val="center"/>
              <w:rPr>
                <w:rFonts w:hint="default" w:ascii="楷体" w:hAnsi="楷体" w:eastAsia="楷体"/>
                <w:color w:val="auto"/>
                <w:szCs w:val="21"/>
                <w:lang w:val="en-US"/>
              </w:rPr>
            </w:pPr>
            <w:r>
              <w:rPr>
                <w:rFonts w:hint="eastAsia" w:ascii="楷体" w:hAnsi="楷体" w:eastAsia="楷体" w:cs="楷体"/>
                <w:i w:val="0"/>
                <w:iCs w:val="0"/>
                <w:color w:val="auto"/>
                <w:kern w:val="0"/>
                <w:sz w:val="21"/>
                <w:szCs w:val="21"/>
                <w:u w:val="none"/>
                <w:lang w:val="en-US" w:eastAsia="zh-CN" w:bidi="ar"/>
              </w:rPr>
              <w:t>306</w:t>
            </w:r>
          </w:p>
        </w:tc>
        <w:tc>
          <w:tcPr>
            <w:tcW w:w="606" w:type="dxa"/>
            <w:vAlign w:val="center"/>
          </w:tcPr>
          <w:p>
            <w:pPr>
              <w:jc w:val="center"/>
              <w:rPr>
                <w:rFonts w:ascii="楷体" w:hAnsi="楷体" w:eastAsia="楷体"/>
                <w:color w:val="auto"/>
                <w:szCs w:val="21"/>
              </w:rPr>
            </w:pPr>
          </w:p>
        </w:tc>
        <w:tc>
          <w:tcPr>
            <w:tcW w:w="567" w:type="dxa"/>
            <w:vAlign w:val="center"/>
          </w:tcPr>
          <w:p>
            <w:pPr>
              <w:ind w:left="-391" w:firstLine="388" w:firstLineChars="185"/>
              <w:jc w:val="center"/>
              <w:rPr>
                <w:rFonts w:ascii="楷体" w:hAnsi="楷体" w:eastAsia="楷体"/>
                <w:color w:val="auto"/>
                <w:szCs w:val="21"/>
              </w:rPr>
            </w:pPr>
            <w:r>
              <w:rPr>
                <w:rFonts w:hint="eastAsia" w:ascii="楷体" w:hAnsi="楷体" w:eastAsia="楷体"/>
                <w:color w:val="auto"/>
                <w:szCs w:val="21"/>
              </w:rPr>
              <w:t>√</w:t>
            </w:r>
          </w:p>
        </w:tc>
        <w:tc>
          <w:tcPr>
            <w:tcW w:w="606" w:type="dxa"/>
            <w:vAlign w:val="center"/>
          </w:tcPr>
          <w:p>
            <w:pPr>
              <w:jc w:val="center"/>
              <w:rPr>
                <w:rFonts w:ascii="楷体" w:hAnsi="楷体" w:eastAsia="楷体"/>
                <w:color w:val="auto"/>
                <w:szCs w:val="21"/>
              </w:rPr>
            </w:pPr>
          </w:p>
        </w:tc>
        <w:tc>
          <w:tcPr>
            <w:tcW w:w="606" w:type="dxa"/>
            <w:vAlign w:val="center"/>
          </w:tcPr>
          <w:p>
            <w:pPr>
              <w:jc w:val="center"/>
              <w:rPr>
                <w:rFonts w:ascii="楷体" w:hAnsi="楷体" w:eastAsia="楷体"/>
                <w:color w:val="auto"/>
                <w:szCs w:val="21"/>
              </w:rPr>
            </w:pPr>
          </w:p>
        </w:tc>
        <w:tc>
          <w:tcPr>
            <w:tcW w:w="606" w:type="dxa"/>
            <w:vAlign w:val="center"/>
          </w:tcPr>
          <w:p>
            <w:pPr>
              <w:jc w:val="center"/>
              <w:rPr>
                <w:rFonts w:ascii="楷体" w:hAnsi="楷体" w:eastAsia="楷体"/>
                <w:color w:val="auto"/>
                <w:szCs w:val="21"/>
              </w:rPr>
            </w:pPr>
          </w:p>
        </w:tc>
        <w:tc>
          <w:tcPr>
            <w:tcW w:w="503" w:type="dxa"/>
            <w:vAlign w:val="center"/>
          </w:tcPr>
          <w:p>
            <w:pPr>
              <w:jc w:val="center"/>
              <w:rPr>
                <w:rFonts w:ascii="楷体" w:hAnsi="楷体" w:eastAsia="楷体"/>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1209" w:type="dxa"/>
            <w:vMerge w:val="continue"/>
            <w:vAlign w:val="center"/>
          </w:tcPr>
          <w:p>
            <w:pPr>
              <w:jc w:val="center"/>
              <w:rPr>
                <w:rFonts w:ascii="楷体" w:hAnsi="楷体" w:eastAsia="楷体"/>
                <w:szCs w:val="21"/>
              </w:rPr>
            </w:pPr>
          </w:p>
        </w:tc>
        <w:tc>
          <w:tcPr>
            <w:tcW w:w="2745" w:type="dxa"/>
            <w:vAlign w:val="center"/>
          </w:tcPr>
          <w:p>
            <w:pPr>
              <w:keepNext w:val="0"/>
              <w:keepLines w:val="0"/>
              <w:widowControl/>
              <w:suppressLineNumbers w:val="0"/>
              <w:jc w:val="center"/>
              <w:textAlignment w:val="center"/>
              <w:rPr>
                <w:rFonts w:ascii="楷体" w:hAnsi="楷体" w:eastAsia="楷体"/>
                <w:bCs/>
                <w:color w:val="auto"/>
                <w:szCs w:val="21"/>
              </w:rPr>
            </w:pPr>
            <w:r>
              <w:rPr>
                <w:rFonts w:hint="eastAsia" w:ascii="楷体" w:hAnsi="楷体" w:eastAsia="楷体" w:cs="楷体"/>
                <w:i w:val="0"/>
                <w:iCs w:val="0"/>
                <w:color w:val="auto"/>
                <w:kern w:val="0"/>
                <w:sz w:val="21"/>
                <w:szCs w:val="21"/>
                <w:u w:val="none"/>
                <w:lang w:val="en-US" w:eastAsia="zh-CN" w:bidi="ar"/>
              </w:rPr>
              <w:t>幼儿心理学</w:t>
            </w:r>
          </w:p>
        </w:tc>
        <w:tc>
          <w:tcPr>
            <w:tcW w:w="715" w:type="dxa"/>
            <w:vAlign w:val="center"/>
          </w:tcPr>
          <w:p>
            <w:pPr>
              <w:jc w:val="center"/>
              <w:rPr>
                <w:rFonts w:ascii="楷体" w:hAnsi="楷体" w:eastAsia="楷体"/>
                <w:color w:val="auto"/>
                <w:szCs w:val="21"/>
              </w:rPr>
            </w:pPr>
            <w:r>
              <w:rPr>
                <w:rFonts w:hint="eastAsia" w:ascii="楷体" w:hAnsi="楷体" w:eastAsia="楷体"/>
                <w:color w:val="auto"/>
                <w:szCs w:val="21"/>
              </w:rPr>
              <w:t>8</w:t>
            </w:r>
          </w:p>
        </w:tc>
        <w:tc>
          <w:tcPr>
            <w:tcW w:w="816" w:type="dxa"/>
            <w:vAlign w:val="center"/>
          </w:tcPr>
          <w:p>
            <w:pPr>
              <w:keepNext w:val="0"/>
              <w:keepLines w:val="0"/>
              <w:widowControl/>
              <w:suppressLineNumbers w:val="0"/>
              <w:jc w:val="center"/>
              <w:textAlignment w:val="center"/>
              <w:rPr>
                <w:rFonts w:hint="default" w:ascii="楷体" w:hAnsi="楷体" w:eastAsia="楷体"/>
                <w:color w:val="auto"/>
                <w:szCs w:val="21"/>
                <w:lang w:val="en-US" w:eastAsia="zh-CN"/>
              </w:rPr>
            </w:pPr>
            <w:r>
              <w:rPr>
                <w:rFonts w:hint="eastAsia" w:ascii="楷体" w:hAnsi="楷体" w:eastAsia="楷体"/>
                <w:color w:val="auto"/>
                <w:szCs w:val="21"/>
                <w:lang w:val="en-US" w:eastAsia="zh-CN"/>
              </w:rPr>
              <w:t>306</w:t>
            </w:r>
          </w:p>
        </w:tc>
        <w:tc>
          <w:tcPr>
            <w:tcW w:w="606" w:type="dxa"/>
            <w:vAlign w:val="center"/>
          </w:tcPr>
          <w:p>
            <w:pPr>
              <w:jc w:val="center"/>
              <w:rPr>
                <w:rFonts w:ascii="楷体" w:hAnsi="楷体" w:eastAsia="楷体"/>
                <w:color w:val="auto"/>
                <w:szCs w:val="21"/>
              </w:rPr>
            </w:pPr>
          </w:p>
        </w:tc>
        <w:tc>
          <w:tcPr>
            <w:tcW w:w="567" w:type="dxa"/>
            <w:vAlign w:val="center"/>
          </w:tcPr>
          <w:p>
            <w:pPr>
              <w:jc w:val="center"/>
              <w:rPr>
                <w:rFonts w:ascii="楷体" w:hAnsi="楷体" w:eastAsia="楷体"/>
                <w:color w:val="auto"/>
                <w:szCs w:val="21"/>
              </w:rPr>
            </w:pPr>
          </w:p>
        </w:tc>
        <w:tc>
          <w:tcPr>
            <w:tcW w:w="606" w:type="dxa"/>
            <w:vAlign w:val="center"/>
          </w:tcPr>
          <w:p>
            <w:pPr>
              <w:jc w:val="center"/>
              <w:rPr>
                <w:rFonts w:ascii="楷体" w:hAnsi="楷体" w:eastAsia="楷体"/>
                <w:color w:val="auto"/>
                <w:szCs w:val="21"/>
              </w:rPr>
            </w:pPr>
            <w:r>
              <w:rPr>
                <w:rFonts w:hint="eastAsia" w:ascii="楷体" w:hAnsi="楷体" w:eastAsia="楷体"/>
                <w:color w:val="auto"/>
                <w:szCs w:val="21"/>
              </w:rPr>
              <w:t>√</w:t>
            </w:r>
          </w:p>
        </w:tc>
        <w:tc>
          <w:tcPr>
            <w:tcW w:w="606" w:type="dxa"/>
            <w:vAlign w:val="center"/>
          </w:tcPr>
          <w:p>
            <w:pPr>
              <w:jc w:val="center"/>
              <w:rPr>
                <w:rFonts w:ascii="楷体" w:hAnsi="楷体" w:eastAsia="楷体"/>
                <w:color w:val="auto"/>
                <w:szCs w:val="21"/>
              </w:rPr>
            </w:pPr>
          </w:p>
        </w:tc>
        <w:tc>
          <w:tcPr>
            <w:tcW w:w="606" w:type="dxa"/>
            <w:vAlign w:val="center"/>
          </w:tcPr>
          <w:p>
            <w:pPr>
              <w:jc w:val="center"/>
              <w:rPr>
                <w:rFonts w:ascii="楷体" w:hAnsi="楷体" w:eastAsia="楷体"/>
                <w:color w:val="auto"/>
                <w:szCs w:val="21"/>
              </w:rPr>
            </w:pPr>
          </w:p>
        </w:tc>
        <w:tc>
          <w:tcPr>
            <w:tcW w:w="503" w:type="dxa"/>
            <w:vAlign w:val="center"/>
          </w:tcPr>
          <w:p>
            <w:pPr>
              <w:jc w:val="center"/>
              <w:rPr>
                <w:rFonts w:ascii="楷体" w:hAnsi="楷体" w:eastAsia="楷体"/>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1209" w:type="dxa"/>
            <w:vMerge w:val="restart"/>
            <w:vAlign w:val="center"/>
          </w:tcPr>
          <w:p>
            <w:pPr>
              <w:jc w:val="center"/>
              <w:rPr>
                <w:rFonts w:ascii="楷体" w:hAnsi="楷体" w:eastAsia="楷体"/>
                <w:szCs w:val="21"/>
              </w:rPr>
            </w:pPr>
            <w:r>
              <w:rPr>
                <w:rFonts w:hint="eastAsia" w:ascii="楷体" w:hAnsi="楷体" w:eastAsia="楷体"/>
                <w:szCs w:val="21"/>
              </w:rPr>
              <w:t>专业基础</w:t>
            </w:r>
          </w:p>
        </w:tc>
        <w:tc>
          <w:tcPr>
            <w:tcW w:w="2745" w:type="dxa"/>
            <w:vAlign w:val="center"/>
          </w:tcPr>
          <w:p>
            <w:pPr>
              <w:keepNext w:val="0"/>
              <w:keepLines w:val="0"/>
              <w:widowControl/>
              <w:suppressLineNumbers w:val="0"/>
              <w:jc w:val="center"/>
              <w:textAlignment w:val="center"/>
              <w:rPr>
                <w:rFonts w:hint="default" w:ascii="楷体" w:hAnsi="楷体" w:eastAsia="楷体" w:cs="楷体"/>
                <w:i w:val="0"/>
                <w:iCs w:val="0"/>
                <w:color w:val="auto"/>
                <w:kern w:val="0"/>
                <w:sz w:val="21"/>
                <w:szCs w:val="21"/>
                <w:u w:val="none"/>
                <w:lang w:val="en-US" w:eastAsia="zh-CN" w:bidi="ar"/>
              </w:rPr>
            </w:pPr>
            <w:r>
              <w:rPr>
                <w:rFonts w:hint="eastAsia" w:ascii="楷体" w:hAnsi="楷体" w:eastAsia="楷体" w:cs="楷体"/>
                <w:i w:val="0"/>
                <w:iCs w:val="0"/>
                <w:color w:val="auto"/>
                <w:kern w:val="0"/>
                <w:sz w:val="21"/>
                <w:szCs w:val="21"/>
                <w:u w:val="none"/>
                <w:lang w:val="en-US" w:eastAsia="zh-CN" w:bidi="ar"/>
              </w:rPr>
              <w:t>幼儿园活动设计</w:t>
            </w:r>
          </w:p>
        </w:tc>
        <w:tc>
          <w:tcPr>
            <w:tcW w:w="715" w:type="dxa"/>
            <w:vAlign w:val="center"/>
          </w:tcPr>
          <w:p>
            <w:pPr>
              <w:jc w:val="center"/>
              <w:rPr>
                <w:rFonts w:hint="eastAsia" w:ascii="楷体" w:hAnsi="楷体" w:eastAsia="楷体"/>
                <w:color w:val="auto"/>
                <w:szCs w:val="21"/>
                <w:lang w:val="en-US" w:eastAsia="zh-CN"/>
              </w:rPr>
            </w:pPr>
            <w:r>
              <w:rPr>
                <w:rFonts w:hint="eastAsia" w:ascii="楷体" w:hAnsi="楷体" w:eastAsia="楷体"/>
                <w:color w:val="auto"/>
                <w:szCs w:val="21"/>
                <w:lang w:val="en-US" w:eastAsia="zh-CN"/>
              </w:rPr>
              <w:t>8</w:t>
            </w:r>
          </w:p>
        </w:tc>
        <w:tc>
          <w:tcPr>
            <w:tcW w:w="816" w:type="dxa"/>
            <w:vAlign w:val="center"/>
          </w:tcPr>
          <w:p>
            <w:pPr>
              <w:keepNext w:val="0"/>
              <w:keepLines w:val="0"/>
              <w:widowControl/>
              <w:suppressLineNumbers w:val="0"/>
              <w:jc w:val="center"/>
              <w:textAlignment w:val="center"/>
              <w:rPr>
                <w:rFonts w:hint="default" w:ascii="楷体" w:hAnsi="楷体" w:eastAsia="楷体" w:cs="楷体"/>
                <w:i w:val="0"/>
                <w:iCs w:val="0"/>
                <w:color w:val="auto"/>
                <w:kern w:val="0"/>
                <w:sz w:val="21"/>
                <w:szCs w:val="21"/>
                <w:u w:val="none"/>
                <w:lang w:val="en-US" w:eastAsia="zh-CN" w:bidi="ar"/>
              </w:rPr>
            </w:pPr>
            <w:r>
              <w:rPr>
                <w:rFonts w:hint="eastAsia" w:ascii="楷体" w:hAnsi="楷体" w:eastAsia="楷体" w:cs="楷体"/>
                <w:i w:val="0"/>
                <w:iCs w:val="0"/>
                <w:color w:val="auto"/>
                <w:kern w:val="0"/>
                <w:sz w:val="21"/>
                <w:szCs w:val="21"/>
                <w:u w:val="none"/>
                <w:lang w:val="en-US" w:eastAsia="zh-CN" w:bidi="ar"/>
              </w:rPr>
              <w:t>72</w:t>
            </w:r>
          </w:p>
        </w:tc>
        <w:tc>
          <w:tcPr>
            <w:tcW w:w="606" w:type="dxa"/>
            <w:vAlign w:val="center"/>
          </w:tcPr>
          <w:p>
            <w:pPr>
              <w:jc w:val="center"/>
              <w:rPr>
                <w:rFonts w:hint="eastAsia" w:ascii="楷体" w:hAnsi="楷体" w:eastAsia="楷体"/>
                <w:color w:val="auto"/>
                <w:szCs w:val="21"/>
              </w:rPr>
            </w:pPr>
          </w:p>
        </w:tc>
        <w:tc>
          <w:tcPr>
            <w:tcW w:w="567" w:type="dxa"/>
            <w:vAlign w:val="center"/>
          </w:tcPr>
          <w:p>
            <w:pPr>
              <w:jc w:val="center"/>
              <w:rPr>
                <w:rFonts w:ascii="楷体" w:hAnsi="楷体" w:eastAsia="楷体"/>
                <w:color w:val="auto"/>
                <w:szCs w:val="21"/>
              </w:rPr>
            </w:pPr>
          </w:p>
        </w:tc>
        <w:tc>
          <w:tcPr>
            <w:tcW w:w="606" w:type="dxa"/>
            <w:vAlign w:val="center"/>
          </w:tcPr>
          <w:p>
            <w:pPr>
              <w:jc w:val="center"/>
              <w:rPr>
                <w:rFonts w:hint="eastAsia" w:ascii="楷体" w:hAnsi="楷体" w:eastAsia="楷体"/>
                <w:color w:val="auto"/>
                <w:szCs w:val="21"/>
                <w:lang w:val="en-US" w:eastAsia="zh-CN"/>
              </w:rPr>
            </w:pPr>
          </w:p>
        </w:tc>
        <w:tc>
          <w:tcPr>
            <w:tcW w:w="606" w:type="dxa"/>
            <w:vAlign w:val="center"/>
          </w:tcPr>
          <w:p>
            <w:pPr>
              <w:jc w:val="center"/>
              <w:rPr>
                <w:rFonts w:hint="eastAsia" w:ascii="楷体" w:hAnsi="楷体" w:eastAsia="楷体"/>
                <w:color w:val="auto"/>
                <w:szCs w:val="21"/>
                <w:lang w:val="en-US" w:eastAsia="zh-CN"/>
              </w:rPr>
            </w:pPr>
            <w:r>
              <w:rPr>
                <w:rFonts w:hint="eastAsia" w:ascii="楷体" w:hAnsi="楷体" w:eastAsia="楷体"/>
                <w:color w:val="auto"/>
                <w:szCs w:val="21"/>
                <w:lang w:val="en-US" w:eastAsia="zh-CN"/>
              </w:rPr>
              <w:t>√</w:t>
            </w:r>
          </w:p>
        </w:tc>
        <w:tc>
          <w:tcPr>
            <w:tcW w:w="606" w:type="dxa"/>
            <w:vAlign w:val="center"/>
          </w:tcPr>
          <w:p>
            <w:pPr>
              <w:jc w:val="center"/>
              <w:rPr>
                <w:rFonts w:hint="eastAsia" w:ascii="楷体" w:hAnsi="楷体" w:eastAsia="楷体"/>
                <w:color w:val="auto"/>
                <w:szCs w:val="21"/>
                <w:lang w:val="en-US" w:eastAsia="zh-CN"/>
              </w:rPr>
            </w:pPr>
          </w:p>
        </w:tc>
        <w:tc>
          <w:tcPr>
            <w:tcW w:w="503" w:type="dxa"/>
            <w:vAlign w:val="center"/>
          </w:tcPr>
          <w:p>
            <w:pPr>
              <w:jc w:val="center"/>
              <w:rPr>
                <w:rFonts w:ascii="楷体" w:hAnsi="楷体" w:eastAsia="楷体"/>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1209" w:type="dxa"/>
            <w:vMerge w:val="continue"/>
            <w:vAlign w:val="center"/>
          </w:tcPr>
          <w:p>
            <w:pPr>
              <w:jc w:val="center"/>
              <w:rPr>
                <w:rFonts w:hint="eastAsia" w:ascii="楷体" w:hAnsi="楷体" w:eastAsia="楷体"/>
                <w:szCs w:val="21"/>
              </w:rPr>
            </w:pPr>
          </w:p>
        </w:tc>
        <w:tc>
          <w:tcPr>
            <w:tcW w:w="2745" w:type="dxa"/>
            <w:vAlign w:val="center"/>
          </w:tcPr>
          <w:p>
            <w:pPr>
              <w:keepNext w:val="0"/>
              <w:keepLines w:val="0"/>
              <w:widowControl/>
              <w:suppressLineNumbers w:val="0"/>
              <w:jc w:val="center"/>
              <w:textAlignment w:val="center"/>
              <w:rPr>
                <w:rFonts w:hint="default" w:ascii="楷体" w:hAnsi="楷体" w:eastAsia="楷体" w:cs="楷体"/>
                <w:i w:val="0"/>
                <w:iCs w:val="0"/>
                <w:color w:val="auto"/>
                <w:kern w:val="0"/>
                <w:sz w:val="21"/>
                <w:szCs w:val="21"/>
                <w:u w:val="none"/>
                <w:lang w:val="en-US" w:eastAsia="zh-CN" w:bidi="ar"/>
              </w:rPr>
            </w:pPr>
            <w:r>
              <w:rPr>
                <w:rFonts w:hint="eastAsia" w:ascii="楷体" w:hAnsi="楷体" w:eastAsia="楷体" w:cs="楷体"/>
                <w:i w:val="0"/>
                <w:iCs w:val="0"/>
                <w:color w:val="auto"/>
                <w:kern w:val="0"/>
                <w:sz w:val="21"/>
                <w:szCs w:val="21"/>
                <w:u w:val="none"/>
                <w:lang w:val="en-US" w:eastAsia="zh-CN" w:bidi="ar"/>
              </w:rPr>
              <w:t>学前儿童卫生保健</w:t>
            </w:r>
          </w:p>
        </w:tc>
        <w:tc>
          <w:tcPr>
            <w:tcW w:w="715" w:type="dxa"/>
            <w:vAlign w:val="center"/>
          </w:tcPr>
          <w:p>
            <w:pPr>
              <w:jc w:val="center"/>
              <w:rPr>
                <w:rFonts w:hint="default" w:ascii="楷体" w:hAnsi="楷体" w:eastAsia="楷体"/>
                <w:color w:val="auto"/>
                <w:szCs w:val="21"/>
                <w:lang w:val="en-US" w:eastAsia="zh-CN"/>
              </w:rPr>
            </w:pPr>
            <w:r>
              <w:rPr>
                <w:rFonts w:hint="eastAsia" w:ascii="楷体" w:hAnsi="楷体" w:eastAsia="楷体"/>
                <w:color w:val="auto"/>
                <w:szCs w:val="21"/>
                <w:lang w:val="en-US" w:eastAsia="zh-CN"/>
              </w:rPr>
              <w:t>5</w:t>
            </w:r>
          </w:p>
        </w:tc>
        <w:tc>
          <w:tcPr>
            <w:tcW w:w="816" w:type="dxa"/>
            <w:vAlign w:val="center"/>
          </w:tcPr>
          <w:p>
            <w:pPr>
              <w:keepNext w:val="0"/>
              <w:keepLines w:val="0"/>
              <w:widowControl/>
              <w:suppressLineNumbers w:val="0"/>
              <w:jc w:val="center"/>
              <w:textAlignment w:val="center"/>
              <w:rPr>
                <w:rFonts w:hint="default" w:ascii="楷体" w:hAnsi="楷体" w:eastAsia="楷体" w:cs="楷体"/>
                <w:i w:val="0"/>
                <w:iCs w:val="0"/>
                <w:color w:val="auto"/>
                <w:kern w:val="0"/>
                <w:sz w:val="21"/>
                <w:szCs w:val="21"/>
                <w:u w:val="none"/>
                <w:lang w:val="en-US" w:eastAsia="zh-CN" w:bidi="ar"/>
              </w:rPr>
            </w:pPr>
            <w:r>
              <w:rPr>
                <w:rFonts w:hint="eastAsia" w:ascii="楷体" w:hAnsi="楷体" w:eastAsia="楷体" w:cs="楷体"/>
                <w:i w:val="0"/>
                <w:iCs w:val="0"/>
                <w:color w:val="auto"/>
                <w:kern w:val="0"/>
                <w:sz w:val="21"/>
                <w:szCs w:val="21"/>
                <w:u w:val="none"/>
                <w:lang w:val="en-US" w:eastAsia="zh-CN" w:bidi="ar"/>
              </w:rPr>
              <w:t>72</w:t>
            </w:r>
          </w:p>
        </w:tc>
        <w:tc>
          <w:tcPr>
            <w:tcW w:w="606" w:type="dxa"/>
            <w:vAlign w:val="center"/>
          </w:tcPr>
          <w:p>
            <w:pPr>
              <w:jc w:val="center"/>
              <w:rPr>
                <w:rFonts w:hint="eastAsia" w:ascii="楷体" w:hAnsi="楷体" w:eastAsia="楷体"/>
                <w:color w:val="auto"/>
                <w:szCs w:val="21"/>
                <w:lang w:val="en-US" w:eastAsia="zh-CN"/>
              </w:rPr>
            </w:pPr>
            <w:r>
              <w:rPr>
                <w:rFonts w:hint="eastAsia" w:ascii="楷体" w:hAnsi="楷体" w:eastAsia="楷体"/>
                <w:color w:val="auto"/>
                <w:szCs w:val="21"/>
                <w:lang w:val="en-US" w:eastAsia="zh-CN"/>
              </w:rPr>
              <w:t>√</w:t>
            </w:r>
          </w:p>
        </w:tc>
        <w:tc>
          <w:tcPr>
            <w:tcW w:w="567" w:type="dxa"/>
            <w:vAlign w:val="center"/>
          </w:tcPr>
          <w:p>
            <w:pPr>
              <w:jc w:val="center"/>
              <w:rPr>
                <w:rFonts w:ascii="楷体" w:hAnsi="楷体" w:eastAsia="楷体"/>
                <w:color w:val="auto"/>
                <w:szCs w:val="21"/>
              </w:rPr>
            </w:pPr>
          </w:p>
        </w:tc>
        <w:tc>
          <w:tcPr>
            <w:tcW w:w="606" w:type="dxa"/>
            <w:vAlign w:val="center"/>
          </w:tcPr>
          <w:p>
            <w:pPr>
              <w:jc w:val="center"/>
              <w:rPr>
                <w:rFonts w:hint="eastAsia" w:ascii="楷体" w:hAnsi="楷体" w:eastAsia="楷体"/>
                <w:color w:val="auto"/>
                <w:szCs w:val="21"/>
                <w:lang w:val="en-US" w:eastAsia="zh-CN"/>
              </w:rPr>
            </w:pPr>
          </w:p>
        </w:tc>
        <w:tc>
          <w:tcPr>
            <w:tcW w:w="606" w:type="dxa"/>
            <w:vAlign w:val="center"/>
          </w:tcPr>
          <w:p>
            <w:pPr>
              <w:jc w:val="center"/>
              <w:rPr>
                <w:rFonts w:hint="eastAsia" w:ascii="楷体" w:hAnsi="楷体" w:eastAsia="楷体"/>
                <w:color w:val="auto"/>
                <w:szCs w:val="21"/>
                <w:lang w:val="en-US" w:eastAsia="zh-CN"/>
              </w:rPr>
            </w:pPr>
          </w:p>
        </w:tc>
        <w:tc>
          <w:tcPr>
            <w:tcW w:w="606" w:type="dxa"/>
            <w:vAlign w:val="center"/>
          </w:tcPr>
          <w:p>
            <w:pPr>
              <w:jc w:val="center"/>
              <w:rPr>
                <w:rFonts w:hint="eastAsia" w:ascii="楷体" w:hAnsi="楷体" w:eastAsia="楷体"/>
                <w:color w:val="auto"/>
                <w:szCs w:val="21"/>
                <w:lang w:val="en-US" w:eastAsia="zh-CN"/>
              </w:rPr>
            </w:pPr>
          </w:p>
        </w:tc>
        <w:tc>
          <w:tcPr>
            <w:tcW w:w="503" w:type="dxa"/>
            <w:vAlign w:val="center"/>
          </w:tcPr>
          <w:p>
            <w:pPr>
              <w:jc w:val="center"/>
              <w:rPr>
                <w:rFonts w:ascii="楷体" w:hAnsi="楷体" w:eastAsia="楷体"/>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209" w:type="dxa"/>
            <w:vMerge w:val="continue"/>
            <w:vAlign w:val="center"/>
          </w:tcPr>
          <w:p>
            <w:pPr>
              <w:jc w:val="center"/>
              <w:rPr>
                <w:rFonts w:ascii="楷体" w:hAnsi="楷体" w:eastAsia="楷体"/>
                <w:szCs w:val="21"/>
              </w:rPr>
            </w:pPr>
          </w:p>
        </w:tc>
        <w:tc>
          <w:tcPr>
            <w:tcW w:w="2745" w:type="dxa"/>
            <w:vAlign w:val="center"/>
          </w:tcPr>
          <w:p>
            <w:pPr>
              <w:keepNext w:val="0"/>
              <w:keepLines w:val="0"/>
              <w:widowControl/>
              <w:suppressLineNumbers w:val="0"/>
              <w:jc w:val="center"/>
              <w:textAlignment w:val="center"/>
              <w:rPr>
                <w:rFonts w:ascii="楷体" w:hAnsi="楷体" w:eastAsia="楷体"/>
                <w:bCs/>
                <w:color w:val="auto"/>
                <w:szCs w:val="21"/>
              </w:rPr>
            </w:pPr>
            <w:r>
              <w:rPr>
                <w:rFonts w:hint="eastAsia" w:ascii="楷体" w:hAnsi="楷体" w:eastAsia="楷体" w:cs="楷体"/>
                <w:i w:val="0"/>
                <w:iCs w:val="0"/>
                <w:color w:val="auto"/>
                <w:kern w:val="0"/>
                <w:sz w:val="21"/>
                <w:szCs w:val="21"/>
                <w:u w:val="none"/>
                <w:lang w:val="en-US" w:eastAsia="zh-CN" w:bidi="ar"/>
              </w:rPr>
              <w:t>音乐</w:t>
            </w:r>
          </w:p>
        </w:tc>
        <w:tc>
          <w:tcPr>
            <w:tcW w:w="715" w:type="dxa"/>
            <w:vAlign w:val="center"/>
          </w:tcPr>
          <w:p>
            <w:pPr>
              <w:jc w:val="center"/>
              <w:rPr>
                <w:rFonts w:hint="default" w:ascii="楷体" w:hAnsi="楷体" w:eastAsia="楷体"/>
                <w:color w:val="auto"/>
                <w:szCs w:val="21"/>
                <w:lang w:val="en-US" w:eastAsia="zh-CN"/>
              </w:rPr>
            </w:pPr>
            <w:r>
              <w:rPr>
                <w:rFonts w:hint="eastAsia" w:ascii="楷体" w:hAnsi="楷体" w:eastAsia="楷体"/>
                <w:color w:val="auto"/>
                <w:szCs w:val="21"/>
                <w:lang w:val="en-US" w:eastAsia="zh-CN"/>
              </w:rPr>
              <w:t>6</w:t>
            </w:r>
          </w:p>
        </w:tc>
        <w:tc>
          <w:tcPr>
            <w:tcW w:w="816" w:type="dxa"/>
            <w:vAlign w:val="center"/>
          </w:tcPr>
          <w:p>
            <w:pPr>
              <w:keepNext w:val="0"/>
              <w:keepLines w:val="0"/>
              <w:widowControl/>
              <w:suppressLineNumbers w:val="0"/>
              <w:jc w:val="center"/>
              <w:textAlignment w:val="center"/>
              <w:rPr>
                <w:rFonts w:hint="default" w:ascii="楷体" w:hAnsi="楷体" w:eastAsia="楷体"/>
                <w:color w:val="auto"/>
                <w:szCs w:val="21"/>
                <w:lang w:val="en-US" w:eastAsia="zh-CN"/>
              </w:rPr>
            </w:pPr>
            <w:r>
              <w:rPr>
                <w:rFonts w:hint="eastAsia" w:ascii="楷体" w:hAnsi="楷体" w:eastAsia="楷体"/>
                <w:color w:val="auto"/>
                <w:szCs w:val="21"/>
                <w:lang w:val="en-US" w:eastAsia="zh-CN"/>
              </w:rPr>
              <w:t>306</w:t>
            </w:r>
          </w:p>
        </w:tc>
        <w:tc>
          <w:tcPr>
            <w:tcW w:w="606" w:type="dxa"/>
            <w:vAlign w:val="center"/>
          </w:tcPr>
          <w:p>
            <w:pPr>
              <w:jc w:val="center"/>
              <w:rPr>
                <w:rFonts w:ascii="楷体" w:hAnsi="楷体" w:eastAsia="楷体"/>
                <w:color w:val="auto"/>
                <w:szCs w:val="21"/>
              </w:rPr>
            </w:pPr>
            <w:r>
              <w:rPr>
                <w:rFonts w:hint="eastAsia" w:ascii="楷体" w:hAnsi="楷体" w:eastAsia="楷体"/>
                <w:color w:val="auto"/>
                <w:szCs w:val="21"/>
              </w:rPr>
              <w:t>√</w:t>
            </w:r>
          </w:p>
        </w:tc>
        <w:tc>
          <w:tcPr>
            <w:tcW w:w="567" w:type="dxa"/>
            <w:vAlign w:val="center"/>
          </w:tcPr>
          <w:p>
            <w:pPr>
              <w:jc w:val="center"/>
              <w:rPr>
                <w:rFonts w:ascii="楷体" w:hAnsi="楷体" w:eastAsia="楷体"/>
                <w:color w:val="auto"/>
                <w:szCs w:val="21"/>
              </w:rPr>
            </w:pPr>
          </w:p>
        </w:tc>
        <w:tc>
          <w:tcPr>
            <w:tcW w:w="606" w:type="dxa"/>
            <w:vAlign w:val="center"/>
          </w:tcPr>
          <w:p>
            <w:pPr>
              <w:jc w:val="center"/>
              <w:rPr>
                <w:rFonts w:ascii="楷体" w:hAnsi="楷体" w:eastAsia="楷体"/>
                <w:color w:val="auto"/>
                <w:szCs w:val="21"/>
              </w:rPr>
            </w:pPr>
          </w:p>
        </w:tc>
        <w:tc>
          <w:tcPr>
            <w:tcW w:w="606" w:type="dxa"/>
            <w:vAlign w:val="center"/>
          </w:tcPr>
          <w:p>
            <w:pPr>
              <w:jc w:val="center"/>
              <w:rPr>
                <w:rFonts w:ascii="楷体" w:hAnsi="楷体" w:eastAsia="楷体"/>
                <w:color w:val="auto"/>
                <w:szCs w:val="21"/>
              </w:rPr>
            </w:pPr>
          </w:p>
        </w:tc>
        <w:tc>
          <w:tcPr>
            <w:tcW w:w="606" w:type="dxa"/>
            <w:vAlign w:val="center"/>
          </w:tcPr>
          <w:p>
            <w:pPr>
              <w:jc w:val="center"/>
              <w:rPr>
                <w:rFonts w:ascii="楷体" w:hAnsi="楷体" w:eastAsia="楷体"/>
                <w:color w:val="auto"/>
                <w:szCs w:val="21"/>
              </w:rPr>
            </w:pPr>
          </w:p>
        </w:tc>
        <w:tc>
          <w:tcPr>
            <w:tcW w:w="503" w:type="dxa"/>
            <w:vAlign w:val="center"/>
          </w:tcPr>
          <w:p>
            <w:pPr>
              <w:jc w:val="center"/>
              <w:rPr>
                <w:rFonts w:ascii="楷体" w:hAnsi="楷体" w:eastAsia="楷体"/>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9" w:type="dxa"/>
            <w:vMerge w:val="continue"/>
            <w:vAlign w:val="center"/>
          </w:tcPr>
          <w:p>
            <w:pPr>
              <w:jc w:val="center"/>
              <w:rPr>
                <w:rFonts w:ascii="楷体" w:hAnsi="楷体" w:eastAsia="楷体"/>
                <w:szCs w:val="21"/>
              </w:rPr>
            </w:pPr>
          </w:p>
        </w:tc>
        <w:tc>
          <w:tcPr>
            <w:tcW w:w="2745" w:type="dxa"/>
            <w:vAlign w:val="center"/>
          </w:tcPr>
          <w:p>
            <w:pPr>
              <w:keepNext w:val="0"/>
              <w:keepLines w:val="0"/>
              <w:widowControl/>
              <w:suppressLineNumbers w:val="0"/>
              <w:jc w:val="center"/>
              <w:textAlignment w:val="center"/>
              <w:rPr>
                <w:rFonts w:ascii="楷体" w:hAnsi="楷体" w:eastAsia="楷体"/>
                <w:bCs/>
                <w:color w:val="auto"/>
                <w:szCs w:val="21"/>
              </w:rPr>
            </w:pPr>
            <w:r>
              <w:rPr>
                <w:rFonts w:hint="eastAsia" w:ascii="楷体" w:hAnsi="楷体" w:eastAsia="楷体" w:cs="楷体"/>
                <w:i w:val="0"/>
                <w:iCs w:val="0"/>
                <w:color w:val="auto"/>
                <w:kern w:val="0"/>
                <w:sz w:val="21"/>
                <w:szCs w:val="21"/>
                <w:u w:val="none"/>
                <w:lang w:val="en-US" w:eastAsia="zh-CN" w:bidi="ar"/>
              </w:rPr>
              <w:t>美术</w:t>
            </w:r>
          </w:p>
        </w:tc>
        <w:tc>
          <w:tcPr>
            <w:tcW w:w="715" w:type="dxa"/>
            <w:vAlign w:val="center"/>
          </w:tcPr>
          <w:p>
            <w:pPr>
              <w:jc w:val="center"/>
              <w:rPr>
                <w:rFonts w:hint="eastAsia" w:ascii="楷体" w:hAnsi="楷体" w:eastAsia="楷体"/>
                <w:color w:val="auto"/>
                <w:szCs w:val="21"/>
                <w:lang w:val="en-US" w:eastAsia="zh-CN"/>
              </w:rPr>
            </w:pPr>
            <w:r>
              <w:rPr>
                <w:rFonts w:hint="eastAsia" w:ascii="楷体" w:hAnsi="楷体" w:eastAsia="楷体"/>
                <w:color w:val="auto"/>
                <w:szCs w:val="21"/>
                <w:lang w:val="en-US" w:eastAsia="zh-CN"/>
              </w:rPr>
              <w:t>6</w:t>
            </w:r>
          </w:p>
        </w:tc>
        <w:tc>
          <w:tcPr>
            <w:tcW w:w="816" w:type="dxa"/>
            <w:vAlign w:val="center"/>
          </w:tcPr>
          <w:p>
            <w:pPr>
              <w:keepNext w:val="0"/>
              <w:keepLines w:val="0"/>
              <w:widowControl/>
              <w:suppressLineNumbers w:val="0"/>
              <w:jc w:val="center"/>
              <w:textAlignment w:val="center"/>
              <w:rPr>
                <w:rFonts w:hint="default" w:ascii="楷体" w:hAnsi="楷体" w:eastAsia="楷体"/>
                <w:color w:val="auto"/>
                <w:szCs w:val="21"/>
                <w:lang w:val="en-US" w:eastAsia="zh-CN"/>
              </w:rPr>
            </w:pPr>
            <w:r>
              <w:rPr>
                <w:rFonts w:hint="eastAsia" w:ascii="楷体" w:hAnsi="楷体" w:eastAsia="楷体"/>
                <w:color w:val="auto"/>
                <w:szCs w:val="21"/>
                <w:lang w:val="en-US" w:eastAsia="zh-CN"/>
              </w:rPr>
              <w:t>306</w:t>
            </w:r>
          </w:p>
        </w:tc>
        <w:tc>
          <w:tcPr>
            <w:tcW w:w="606" w:type="dxa"/>
            <w:vAlign w:val="center"/>
          </w:tcPr>
          <w:p>
            <w:pPr>
              <w:jc w:val="center"/>
              <w:rPr>
                <w:rFonts w:ascii="楷体" w:hAnsi="楷体" w:eastAsia="楷体"/>
                <w:color w:val="auto"/>
                <w:szCs w:val="21"/>
              </w:rPr>
            </w:pPr>
          </w:p>
        </w:tc>
        <w:tc>
          <w:tcPr>
            <w:tcW w:w="567" w:type="dxa"/>
            <w:vAlign w:val="center"/>
          </w:tcPr>
          <w:p>
            <w:pPr>
              <w:jc w:val="center"/>
              <w:rPr>
                <w:rFonts w:ascii="楷体" w:hAnsi="楷体" w:eastAsia="楷体"/>
                <w:color w:val="auto"/>
                <w:szCs w:val="21"/>
              </w:rPr>
            </w:pPr>
            <w:r>
              <w:rPr>
                <w:rFonts w:hint="eastAsia" w:ascii="楷体" w:hAnsi="楷体" w:eastAsia="楷体"/>
                <w:color w:val="auto"/>
                <w:szCs w:val="21"/>
              </w:rPr>
              <w:t>√</w:t>
            </w:r>
          </w:p>
        </w:tc>
        <w:tc>
          <w:tcPr>
            <w:tcW w:w="606" w:type="dxa"/>
            <w:vAlign w:val="center"/>
          </w:tcPr>
          <w:p>
            <w:pPr>
              <w:jc w:val="center"/>
              <w:rPr>
                <w:rFonts w:ascii="楷体" w:hAnsi="楷体" w:eastAsia="楷体"/>
                <w:color w:val="auto"/>
                <w:szCs w:val="21"/>
              </w:rPr>
            </w:pPr>
          </w:p>
        </w:tc>
        <w:tc>
          <w:tcPr>
            <w:tcW w:w="606" w:type="dxa"/>
            <w:vAlign w:val="center"/>
          </w:tcPr>
          <w:p>
            <w:pPr>
              <w:jc w:val="center"/>
              <w:rPr>
                <w:rFonts w:ascii="楷体" w:hAnsi="楷体" w:eastAsia="楷体"/>
                <w:color w:val="auto"/>
                <w:szCs w:val="21"/>
              </w:rPr>
            </w:pPr>
          </w:p>
        </w:tc>
        <w:tc>
          <w:tcPr>
            <w:tcW w:w="606" w:type="dxa"/>
            <w:vAlign w:val="center"/>
          </w:tcPr>
          <w:p>
            <w:pPr>
              <w:jc w:val="center"/>
              <w:rPr>
                <w:rFonts w:ascii="楷体" w:hAnsi="楷体" w:eastAsia="楷体"/>
                <w:color w:val="auto"/>
                <w:szCs w:val="21"/>
              </w:rPr>
            </w:pPr>
          </w:p>
        </w:tc>
        <w:tc>
          <w:tcPr>
            <w:tcW w:w="503" w:type="dxa"/>
            <w:vAlign w:val="center"/>
          </w:tcPr>
          <w:p>
            <w:pPr>
              <w:jc w:val="center"/>
              <w:rPr>
                <w:rFonts w:ascii="楷体" w:hAnsi="楷体" w:eastAsia="楷体"/>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9" w:type="dxa"/>
            <w:vMerge w:val="continue"/>
            <w:vAlign w:val="center"/>
          </w:tcPr>
          <w:p>
            <w:pPr>
              <w:jc w:val="center"/>
              <w:rPr>
                <w:rFonts w:ascii="楷体" w:hAnsi="楷体" w:eastAsia="楷体"/>
                <w:color w:val="0000FF"/>
                <w:szCs w:val="21"/>
              </w:rPr>
            </w:pPr>
          </w:p>
        </w:tc>
        <w:tc>
          <w:tcPr>
            <w:tcW w:w="2745" w:type="dxa"/>
            <w:vAlign w:val="center"/>
          </w:tcPr>
          <w:p>
            <w:pPr>
              <w:keepNext w:val="0"/>
              <w:keepLines w:val="0"/>
              <w:widowControl/>
              <w:suppressLineNumbers w:val="0"/>
              <w:jc w:val="center"/>
              <w:textAlignment w:val="center"/>
              <w:rPr>
                <w:rFonts w:ascii="楷体" w:hAnsi="楷体" w:eastAsia="楷体"/>
                <w:bCs/>
                <w:color w:val="auto"/>
                <w:szCs w:val="21"/>
              </w:rPr>
            </w:pPr>
            <w:r>
              <w:rPr>
                <w:rFonts w:hint="eastAsia" w:ascii="楷体" w:hAnsi="楷体" w:eastAsia="楷体" w:cs="楷体"/>
                <w:i w:val="0"/>
                <w:iCs w:val="0"/>
                <w:color w:val="auto"/>
                <w:kern w:val="0"/>
                <w:sz w:val="21"/>
                <w:szCs w:val="21"/>
                <w:u w:val="none"/>
                <w:lang w:val="en-US" w:eastAsia="zh-CN" w:bidi="ar"/>
              </w:rPr>
              <w:t>钢琴</w:t>
            </w:r>
          </w:p>
        </w:tc>
        <w:tc>
          <w:tcPr>
            <w:tcW w:w="715" w:type="dxa"/>
            <w:vAlign w:val="center"/>
          </w:tcPr>
          <w:p>
            <w:pPr>
              <w:jc w:val="center"/>
              <w:rPr>
                <w:rFonts w:ascii="楷体" w:hAnsi="楷体" w:eastAsia="楷体"/>
                <w:color w:val="auto"/>
                <w:szCs w:val="21"/>
              </w:rPr>
            </w:pPr>
            <w:r>
              <w:rPr>
                <w:rFonts w:hint="eastAsia" w:ascii="楷体" w:hAnsi="楷体" w:eastAsia="楷体"/>
                <w:color w:val="auto"/>
                <w:szCs w:val="21"/>
              </w:rPr>
              <w:t>6</w:t>
            </w:r>
          </w:p>
        </w:tc>
        <w:tc>
          <w:tcPr>
            <w:tcW w:w="816" w:type="dxa"/>
            <w:vAlign w:val="center"/>
          </w:tcPr>
          <w:p>
            <w:pPr>
              <w:keepNext w:val="0"/>
              <w:keepLines w:val="0"/>
              <w:widowControl/>
              <w:suppressLineNumbers w:val="0"/>
              <w:jc w:val="center"/>
              <w:textAlignment w:val="center"/>
              <w:rPr>
                <w:rFonts w:ascii="楷体" w:hAnsi="楷体" w:eastAsia="楷体"/>
                <w:color w:val="auto"/>
                <w:szCs w:val="21"/>
              </w:rPr>
            </w:pPr>
            <w:r>
              <w:rPr>
                <w:rFonts w:hint="eastAsia" w:ascii="楷体" w:hAnsi="楷体" w:eastAsia="楷体" w:cs="楷体"/>
                <w:i w:val="0"/>
                <w:iCs w:val="0"/>
                <w:color w:val="auto"/>
                <w:kern w:val="0"/>
                <w:sz w:val="21"/>
                <w:szCs w:val="21"/>
                <w:u w:val="none"/>
                <w:lang w:val="en-US" w:eastAsia="zh-CN" w:bidi="ar"/>
              </w:rPr>
              <w:t>72</w:t>
            </w:r>
          </w:p>
        </w:tc>
        <w:tc>
          <w:tcPr>
            <w:tcW w:w="606" w:type="dxa"/>
            <w:vAlign w:val="center"/>
          </w:tcPr>
          <w:p>
            <w:pPr>
              <w:jc w:val="center"/>
              <w:rPr>
                <w:rFonts w:ascii="楷体" w:hAnsi="楷体" w:eastAsia="楷体"/>
                <w:color w:val="auto"/>
                <w:szCs w:val="21"/>
              </w:rPr>
            </w:pPr>
          </w:p>
        </w:tc>
        <w:tc>
          <w:tcPr>
            <w:tcW w:w="567" w:type="dxa"/>
            <w:vAlign w:val="center"/>
          </w:tcPr>
          <w:p>
            <w:pPr>
              <w:jc w:val="center"/>
              <w:rPr>
                <w:rFonts w:ascii="楷体" w:hAnsi="楷体" w:eastAsia="楷体"/>
                <w:color w:val="auto"/>
                <w:szCs w:val="21"/>
              </w:rPr>
            </w:pPr>
          </w:p>
        </w:tc>
        <w:tc>
          <w:tcPr>
            <w:tcW w:w="606" w:type="dxa"/>
            <w:vAlign w:val="center"/>
          </w:tcPr>
          <w:p>
            <w:pPr>
              <w:jc w:val="center"/>
              <w:rPr>
                <w:rFonts w:ascii="楷体" w:hAnsi="楷体" w:eastAsia="楷体"/>
                <w:color w:val="auto"/>
                <w:szCs w:val="21"/>
              </w:rPr>
            </w:pPr>
            <w:r>
              <w:rPr>
                <w:rFonts w:hint="eastAsia" w:ascii="楷体" w:hAnsi="楷体" w:eastAsia="楷体"/>
                <w:color w:val="auto"/>
                <w:szCs w:val="21"/>
              </w:rPr>
              <w:t>√</w:t>
            </w:r>
          </w:p>
        </w:tc>
        <w:tc>
          <w:tcPr>
            <w:tcW w:w="606" w:type="dxa"/>
            <w:vAlign w:val="center"/>
          </w:tcPr>
          <w:p>
            <w:pPr>
              <w:jc w:val="center"/>
              <w:rPr>
                <w:rFonts w:ascii="楷体" w:hAnsi="楷体" w:eastAsia="楷体"/>
                <w:color w:val="auto"/>
                <w:szCs w:val="21"/>
              </w:rPr>
            </w:pPr>
          </w:p>
        </w:tc>
        <w:tc>
          <w:tcPr>
            <w:tcW w:w="606" w:type="dxa"/>
            <w:vAlign w:val="center"/>
          </w:tcPr>
          <w:p>
            <w:pPr>
              <w:jc w:val="center"/>
              <w:rPr>
                <w:rFonts w:ascii="楷体" w:hAnsi="楷体" w:eastAsia="楷体"/>
                <w:color w:val="auto"/>
                <w:szCs w:val="21"/>
              </w:rPr>
            </w:pPr>
          </w:p>
        </w:tc>
        <w:tc>
          <w:tcPr>
            <w:tcW w:w="503" w:type="dxa"/>
            <w:vAlign w:val="center"/>
          </w:tcPr>
          <w:p>
            <w:pPr>
              <w:jc w:val="center"/>
              <w:rPr>
                <w:rFonts w:ascii="楷体" w:hAnsi="楷体" w:eastAsia="楷体"/>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9" w:type="dxa"/>
            <w:vMerge w:val="continue"/>
            <w:vAlign w:val="center"/>
          </w:tcPr>
          <w:p>
            <w:pPr>
              <w:jc w:val="center"/>
              <w:rPr>
                <w:rFonts w:ascii="楷体" w:hAnsi="楷体" w:eastAsia="楷体"/>
                <w:szCs w:val="21"/>
              </w:rPr>
            </w:pPr>
          </w:p>
        </w:tc>
        <w:tc>
          <w:tcPr>
            <w:tcW w:w="2745" w:type="dxa"/>
            <w:vAlign w:val="center"/>
          </w:tcPr>
          <w:p>
            <w:pPr>
              <w:keepNext w:val="0"/>
              <w:keepLines w:val="0"/>
              <w:widowControl/>
              <w:suppressLineNumbers w:val="0"/>
              <w:jc w:val="center"/>
              <w:textAlignment w:val="center"/>
              <w:rPr>
                <w:rFonts w:ascii="楷体" w:hAnsi="楷体" w:eastAsia="楷体"/>
                <w:bCs/>
                <w:color w:val="auto"/>
                <w:szCs w:val="21"/>
              </w:rPr>
            </w:pPr>
            <w:r>
              <w:rPr>
                <w:rFonts w:hint="eastAsia" w:ascii="楷体" w:hAnsi="楷体" w:eastAsia="楷体" w:cs="楷体"/>
                <w:i w:val="0"/>
                <w:iCs w:val="0"/>
                <w:color w:val="auto"/>
                <w:kern w:val="0"/>
                <w:sz w:val="21"/>
                <w:szCs w:val="21"/>
                <w:u w:val="none"/>
                <w:lang w:val="en-US" w:eastAsia="zh-CN" w:bidi="ar"/>
              </w:rPr>
              <w:t>舞蹈</w:t>
            </w:r>
          </w:p>
        </w:tc>
        <w:tc>
          <w:tcPr>
            <w:tcW w:w="715" w:type="dxa"/>
            <w:vAlign w:val="center"/>
          </w:tcPr>
          <w:p>
            <w:pPr>
              <w:jc w:val="center"/>
              <w:rPr>
                <w:rFonts w:ascii="楷体" w:hAnsi="楷体" w:eastAsia="楷体"/>
                <w:color w:val="auto"/>
                <w:szCs w:val="21"/>
              </w:rPr>
            </w:pPr>
            <w:r>
              <w:rPr>
                <w:rFonts w:ascii="楷体" w:hAnsi="楷体" w:eastAsia="楷体"/>
                <w:color w:val="auto"/>
                <w:szCs w:val="21"/>
              </w:rPr>
              <w:t>6</w:t>
            </w:r>
          </w:p>
        </w:tc>
        <w:tc>
          <w:tcPr>
            <w:tcW w:w="816" w:type="dxa"/>
            <w:vAlign w:val="center"/>
          </w:tcPr>
          <w:p>
            <w:pPr>
              <w:keepNext w:val="0"/>
              <w:keepLines w:val="0"/>
              <w:widowControl/>
              <w:suppressLineNumbers w:val="0"/>
              <w:jc w:val="center"/>
              <w:textAlignment w:val="center"/>
              <w:rPr>
                <w:rFonts w:ascii="楷体" w:hAnsi="楷体" w:eastAsia="楷体"/>
                <w:color w:val="auto"/>
                <w:szCs w:val="21"/>
              </w:rPr>
            </w:pPr>
            <w:r>
              <w:rPr>
                <w:rFonts w:hint="eastAsia" w:ascii="楷体" w:hAnsi="楷体" w:eastAsia="楷体" w:cs="楷体"/>
                <w:i w:val="0"/>
                <w:iCs w:val="0"/>
                <w:color w:val="auto"/>
                <w:kern w:val="0"/>
                <w:sz w:val="21"/>
                <w:szCs w:val="21"/>
                <w:u w:val="none"/>
                <w:lang w:val="en-US" w:eastAsia="zh-CN" w:bidi="ar"/>
              </w:rPr>
              <w:t>72</w:t>
            </w:r>
          </w:p>
        </w:tc>
        <w:tc>
          <w:tcPr>
            <w:tcW w:w="606" w:type="dxa"/>
            <w:vAlign w:val="center"/>
          </w:tcPr>
          <w:p>
            <w:pPr>
              <w:jc w:val="center"/>
              <w:rPr>
                <w:rFonts w:ascii="楷体" w:hAnsi="楷体" w:eastAsia="楷体"/>
                <w:color w:val="auto"/>
                <w:szCs w:val="21"/>
              </w:rPr>
            </w:pPr>
          </w:p>
        </w:tc>
        <w:tc>
          <w:tcPr>
            <w:tcW w:w="567" w:type="dxa"/>
            <w:vAlign w:val="center"/>
          </w:tcPr>
          <w:p>
            <w:pPr>
              <w:jc w:val="center"/>
              <w:rPr>
                <w:rFonts w:ascii="楷体" w:hAnsi="楷体" w:eastAsia="楷体"/>
                <w:color w:val="auto"/>
                <w:szCs w:val="21"/>
              </w:rPr>
            </w:pPr>
          </w:p>
        </w:tc>
        <w:tc>
          <w:tcPr>
            <w:tcW w:w="606" w:type="dxa"/>
            <w:vAlign w:val="center"/>
          </w:tcPr>
          <w:p>
            <w:pPr>
              <w:jc w:val="center"/>
              <w:rPr>
                <w:rFonts w:ascii="楷体" w:hAnsi="楷体" w:eastAsia="楷体"/>
                <w:color w:val="auto"/>
                <w:szCs w:val="21"/>
              </w:rPr>
            </w:pPr>
            <w:r>
              <w:rPr>
                <w:rFonts w:hint="eastAsia" w:ascii="楷体" w:hAnsi="楷体" w:eastAsia="楷体"/>
                <w:color w:val="auto"/>
                <w:szCs w:val="21"/>
              </w:rPr>
              <w:t>√</w:t>
            </w:r>
          </w:p>
        </w:tc>
        <w:tc>
          <w:tcPr>
            <w:tcW w:w="606" w:type="dxa"/>
            <w:vAlign w:val="center"/>
          </w:tcPr>
          <w:p>
            <w:pPr>
              <w:jc w:val="center"/>
              <w:rPr>
                <w:rFonts w:ascii="楷体" w:hAnsi="楷体" w:eastAsia="楷体"/>
                <w:color w:val="auto"/>
                <w:szCs w:val="21"/>
              </w:rPr>
            </w:pPr>
          </w:p>
        </w:tc>
        <w:tc>
          <w:tcPr>
            <w:tcW w:w="606" w:type="dxa"/>
            <w:vAlign w:val="center"/>
          </w:tcPr>
          <w:p>
            <w:pPr>
              <w:jc w:val="center"/>
              <w:rPr>
                <w:rFonts w:ascii="楷体" w:hAnsi="楷体" w:eastAsia="楷体"/>
                <w:color w:val="auto"/>
                <w:szCs w:val="21"/>
              </w:rPr>
            </w:pPr>
          </w:p>
        </w:tc>
        <w:tc>
          <w:tcPr>
            <w:tcW w:w="503" w:type="dxa"/>
            <w:vAlign w:val="center"/>
          </w:tcPr>
          <w:p>
            <w:pPr>
              <w:jc w:val="center"/>
              <w:rPr>
                <w:rFonts w:ascii="楷体" w:hAnsi="楷体" w:eastAsia="楷体"/>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9" w:type="dxa"/>
            <w:vMerge w:val="continue"/>
            <w:vAlign w:val="center"/>
          </w:tcPr>
          <w:p>
            <w:pPr>
              <w:jc w:val="center"/>
              <w:rPr>
                <w:rFonts w:ascii="楷体" w:hAnsi="楷体" w:eastAsia="楷体"/>
                <w:szCs w:val="21"/>
              </w:rPr>
            </w:pPr>
          </w:p>
        </w:tc>
        <w:tc>
          <w:tcPr>
            <w:tcW w:w="2745" w:type="dxa"/>
            <w:vAlign w:val="center"/>
          </w:tcPr>
          <w:p>
            <w:pPr>
              <w:keepNext w:val="0"/>
              <w:keepLines w:val="0"/>
              <w:widowControl/>
              <w:suppressLineNumbers w:val="0"/>
              <w:jc w:val="center"/>
              <w:textAlignment w:val="center"/>
              <w:rPr>
                <w:rFonts w:ascii="楷体" w:hAnsi="楷体" w:eastAsia="楷体"/>
                <w:bCs/>
                <w:color w:val="auto"/>
                <w:szCs w:val="21"/>
              </w:rPr>
            </w:pPr>
            <w:r>
              <w:rPr>
                <w:rFonts w:hint="eastAsia" w:ascii="楷体" w:hAnsi="楷体" w:eastAsia="楷体" w:cs="楷体"/>
                <w:i w:val="0"/>
                <w:iCs w:val="0"/>
                <w:color w:val="auto"/>
                <w:kern w:val="0"/>
                <w:sz w:val="21"/>
                <w:szCs w:val="21"/>
                <w:u w:val="none"/>
                <w:lang w:val="en-US" w:eastAsia="zh-CN" w:bidi="ar"/>
              </w:rPr>
              <w:t>手工</w:t>
            </w:r>
          </w:p>
        </w:tc>
        <w:tc>
          <w:tcPr>
            <w:tcW w:w="715" w:type="dxa"/>
            <w:vAlign w:val="center"/>
          </w:tcPr>
          <w:p>
            <w:pPr>
              <w:jc w:val="center"/>
              <w:rPr>
                <w:rFonts w:ascii="楷体" w:hAnsi="楷体" w:eastAsia="楷体"/>
                <w:color w:val="auto"/>
                <w:szCs w:val="21"/>
              </w:rPr>
            </w:pPr>
            <w:r>
              <w:rPr>
                <w:rFonts w:ascii="楷体" w:hAnsi="楷体" w:eastAsia="楷体"/>
                <w:color w:val="auto"/>
                <w:szCs w:val="21"/>
              </w:rPr>
              <w:t>6</w:t>
            </w:r>
          </w:p>
        </w:tc>
        <w:tc>
          <w:tcPr>
            <w:tcW w:w="816" w:type="dxa"/>
            <w:vAlign w:val="center"/>
          </w:tcPr>
          <w:p>
            <w:pPr>
              <w:keepNext w:val="0"/>
              <w:keepLines w:val="0"/>
              <w:widowControl/>
              <w:suppressLineNumbers w:val="0"/>
              <w:jc w:val="center"/>
              <w:textAlignment w:val="center"/>
              <w:rPr>
                <w:rFonts w:ascii="楷体" w:hAnsi="楷体" w:eastAsia="楷体"/>
                <w:color w:val="auto"/>
                <w:szCs w:val="21"/>
              </w:rPr>
            </w:pPr>
            <w:r>
              <w:rPr>
                <w:rFonts w:hint="eastAsia" w:ascii="楷体" w:hAnsi="楷体" w:eastAsia="楷体" w:cs="楷体"/>
                <w:i w:val="0"/>
                <w:iCs w:val="0"/>
                <w:color w:val="auto"/>
                <w:kern w:val="0"/>
                <w:sz w:val="21"/>
                <w:szCs w:val="21"/>
                <w:u w:val="none"/>
                <w:lang w:val="en-US" w:eastAsia="zh-CN" w:bidi="ar"/>
              </w:rPr>
              <w:t>36</w:t>
            </w:r>
          </w:p>
        </w:tc>
        <w:tc>
          <w:tcPr>
            <w:tcW w:w="606" w:type="dxa"/>
            <w:vAlign w:val="center"/>
          </w:tcPr>
          <w:p>
            <w:pPr>
              <w:jc w:val="center"/>
              <w:rPr>
                <w:rFonts w:ascii="楷体" w:hAnsi="楷体" w:eastAsia="楷体"/>
                <w:color w:val="auto"/>
                <w:szCs w:val="21"/>
              </w:rPr>
            </w:pPr>
          </w:p>
        </w:tc>
        <w:tc>
          <w:tcPr>
            <w:tcW w:w="567" w:type="dxa"/>
            <w:vAlign w:val="center"/>
          </w:tcPr>
          <w:p>
            <w:pPr>
              <w:jc w:val="center"/>
              <w:rPr>
                <w:rFonts w:ascii="楷体" w:hAnsi="楷体" w:eastAsia="楷体"/>
                <w:color w:val="auto"/>
                <w:szCs w:val="21"/>
              </w:rPr>
            </w:pPr>
          </w:p>
        </w:tc>
        <w:tc>
          <w:tcPr>
            <w:tcW w:w="606" w:type="dxa"/>
            <w:vAlign w:val="center"/>
          </w:tcPr>
          <w:p>
            <w:pPr>
              <w:jc w:val="center"/>
              <w:rPr>
                <w:rFonts w:ascii="楷体" w:hAnsi="楷体" w:eastAsia="楷体"/>
                <w:color w:val="auto"/>
                <w:szCs w:val="21"/>
              </w:rPr>
            </w:pPr>
          </w:p>
        </w:tc>
        <w:tc>
          <w:tcPr>
            <w:tcW w:w="606" w:type="dxa"/>
            <w:vAlign w:val="center"/>
          </w:tcPr>
          <w:p>
            <w:pPr>
              <w:jc w:val="center"/>
              <w:rPr>
                <w:rFonts w:ascii="楷体" w:hAnsi="楷体" w:eastAsia="楷体"/>
                <w:color w:val="auto"/>
                <w:szCs w:val="21"/>
              </w:rPr>
            </w:pPr>
            <w:r>
              <w:rPr>
                <w:rFonts w:hint="eastAsia" w:ascii="楷体" w:hAnsi="楷体" w:eastAsia="楷体"/>
                <w:color w:val="auto"/>
                <w:szCs w:val="21"/>
              </w:rPr>
              <w:t>√</w:t>
            </w:r>
          </w:p>
        </w:tc>
        <w:tc>
          <w:tcPr>
            <w:tcW w:w="606" w:type="dxa"/>
            <w:vAlign w:val="center"/>
          </w:tcPr>
          <w:p>
            <w:pPr>
              <w:jc w:val="center"/>
              <w:rPr>
                <w:rFonts w:ascii="楷体" w:hAnsi="楷体" w:eastAsia="楷体"/>
                <w:color w:val="auto"/>
                <w:szCs w:val="21"/>
              </w:rPr>
            </w:pPr>
          </w:p>
        </w:tc>
        <w:tc>
          <w:tcPr>
            <w:tcW w:w="503" w:type="dxa"/>
            <w:vAlign w:val="center"/>
          </w:tcPr>
          <w:p>
            <w:pPr>
              <w:jc w:val="center"/>
              <w:rPr>
                <w:rFonts w:ascii="楷体" w:hAnsi="楷体" w:eastAsia="楷体"/>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9" w:type="dxa"/>
            <w:vMerge w:val="restart"/>
            <w:vAlign w:val="center"/>
          </w:tcPr>
          <w:p>
            <w:pPr>
              <w:jc w:val="center"/>
              <w:rPr>
                <w:rFonts w:ascii="楷体" w:hAnsi="楷体" w:eastAsia="楷体"/>
                <w:szCs w:val="21"/>
              </w:rPr>
            </w:pPr>
            <w:r>
              <w:rPr>
                <w:rFonts w:hint="eastAsia" w:ascii="楷体" w:hAnsi="楷体" w:eastAsia="楷体"/>
                <w:szCs w:val="21"/>
              </w:rPr>
              <w:t>实习</w:t>
            </w:r>
          </w:p>
        </w:tc>
        <w:tc>
          <w:tcPr>
            <w:tcW w:w="2745" w:type="dxa"/>
            <w:vAlign w:val="center"/>
          </w:tcPr>
          <w:p>
            <w:pPr>
              <w:jc w:val="center"/>
              <w:rPr>
                <w:rFonts w:ascii="楷体" w:hAnsi="楷体" w:eastAsia="楷体"/>
                <w:bCs/>
                <w:color w:val="auto"/>
                <w:szCs w:val="21"/>
              </w:rPr>
            </w:pPr>
            <w:r>
              <w:rPr>
                <w:rFonts w:hint="eastAsia" w:ascii="楷体" w:hAnsi="楷体" w:eastAsia="楷体"/>
                <w:bCs/>
                <w:color w:val="auto"/>
                <w:szCs w:val="21"/>
              </w:rPr>
              <w:t>认识实习</w:t>
            </w:r>
          </w:p>
        </w:tc>
        <w:tc>
          <w:tcPr>
            <w:tcW w:w="715" w:type="dxa"/>
            <w:vAlign w:val="center"/>
          </w:tcPr>
          <w:p>
            <w:pPr>
              <w:jc w:val="center"/>
              <w:rPr>
                <w:rFonts w:ascii="楷体" w:hAnsi="楷体" w:eastAsia="楷体"/>
                <w:color w:val="auto"/>
                <w:szCs w:val="21"/>
              </w:rPr>
            </w:pPr>
            <w:r>
              <w:rPr>
                <w:rFonts w:hint="eastAsia" w:ascii="楷体" w:hAnsi="楷体" w:eastAsia="楷体"/>
                <w:color w:val="auto"/>
                <w:szCs w:val="21"/>
              </w:rPr>
              <w:t>12</w:t>
            </w:r>
          </w:p>
        </w:tc>
        <w:tc>
          <w:tcPr>
            <w:tcW w:w="816" w:type="dxa"/>
            <w:vAlign w:val="center"/>
          </w:tcPr>
          <w:p>
            <w:pPr>
              <w:jc w:val="center"/>
              <w:rPr>
                <w:rFonts w:hint="default" w:ascii="楷体" w:hAnsi="楷体" w:eastAsia="楷体"/>
                <w:color w:val="auto"/>
                <w:szCs w:val="21"/>
                <w:lang w:val="en-US" w:eastAsia="zh-CN"/>
              </w:rPr>
            </w:pPr>
            <w:r>
              <w:rPr>
                <w:rFonts w:hint="eastAsia" w:ascii="楷体" w:hAnsi="楷体" w:eastAsia="楷体"/>
                <w:color w:val="auto"/>
                <w:szCs w:val="21"/>
                <w:lang w:val="en-US" w:eastAsia="zh-CN"/>
              </w:rPr>
              <w:t>180</w:t>
            </w:r>
          </w:p>
        </w:tc>
        <w:tc>
          <w:tcPr>
            <w:tcW w:w="606" w:type="dxa"/>
            <w:vAlign w:val="center"/>
          </w:tcPr>
          <w:p>
            <w:pPr>
              <w:jc w:val="center"/>
              <w:rPr>
                <w:rFonts w:ascii="楷体" w:hAnsi="楷体" w:eastAsia="楷体"/>
                <w:color w:val="auto"/>
                <w:szCs w:val="21"/>
              </w:rPr>
            </w:pPr>
            <w:r>
              <w:rPr>
                <w:rFonts w:hint="eastAsia" w:ascii="楷体" w:hAnsi="楷体" w:eastAsia="楷体"/>
                <w:color w:val="auto"/>
                <w:szCs w:val="21"/>
              </w:rPr>
              <w:t>√</w:t>
            </w:r>
          </w:p>
        </w:tc>
        <w:tc>
          <w:tcPr>
            <w:tcW w:w="567" w:type="dxa"/>
            <w:vAlign w:val="center"/>
          </w:tcPr>
          <w:p>
            <w:pPr>
              <w:jc w:val="center"/>
              <w:rPr>
                <w:rFonts w:ascii="楷体" w:hAnsi="楷体" w:eastAsia="楷体"/>
                <w:color w:val="auto"/>
                <w:szCs w:val="21"/>
              </w:rPr>
            </w:pPr>
            <w:r>
              <w:rPr>
                <w:rFonts w:hint="eastAsia" w:ascii="楷体" w:hAnsi="楷体" w:eastAsia="楷体"/>
                <w:color w:val="auto"/>
                <w:szCs w:val="21"/>
              </w:rPr>
              <w:t>√</w:t>
            </w:r>
          </w:p>
        </w:tc>
        <w:tc>
          <w:tcPr>
            <w:tcW w:w="606" w:type="dxa"/>
            <w:vAlign w:val="center"/>
          </w:tcPr>
          <w:p>
            <w:pPr>
              <w:jc w:val="center"/>
              <w:rPr>
                <w:rFonts w:ascii="楷体" w:hAnsi="楷体" w:eastAsia="楷体"/>
                <w:color w:val="auto"/>
                <w:szCs w:val="21"/>
              </w:rPr>
            </w:pPr>
            <w:r>
              <w:rPr>
                <w:rFonts w:hint="eastAsia" w:ascii="楷体" w:hAnsi="楷体" w:eastAsia="楷体"/>
                <w:color w:val="auto"/>
                <w:szCs w:val="21"/>
              </w:rPr>
              <w:t>√</w:t>
            </w:r>
          </w:p>
        </w:tc>
        <w:tc>
          <w:tcPr>
            <w:tcW w:w="606" w:type="dxa"/>
            <w:vAlign w:val="center"/>
          </w:tcPr>
          <w:p>
            <w:pPr>
              <w:jc w:val="center"/>
              <w:rPr>
                <w:rFonts w:ascii="楷体" w:hAnsi="楷体" w:eastAsia="楷体"/>
                <w:color w:val="auto"/>
                <w:szCs w:val="21"/>
              </w:rPr>
            </w:pPr>
            <w:r>
              <w:rPr>
                <w:rFonts w:hint="eastAsia" w:ascii="楷体" w:hAnsi="楷体" w:eastAsia="楷体"/>
                <w:color w:val="auto"/>
                <w:szCs w:val="21"/>
              </w:rPr>
              <w:t>√</w:t>
            </w:r>
          </w:p>
        </w:tc>
        <w:tc>
          <w:tcPr>
            <w:tcW w:w="606" w:type="dxa"/>
            <w:vAlign w:val="center"/>
          </w:tcPr>
          <w:p>
            <w:pPr>
              <w:jc w:val="center"/>
              <w:rPr>
                <w:rFonts w:ascii="楷体" w:hAnsi="楷体" w:eastAsia="楷体"/>
                <w:color w:val="auto"/>
                <w:szCs w:val="21"/>
              </w:rPr>
            </w:pPr>
            <w:r>
              <w:rPr>
                <w:rFonts w:hint="eastAsia" w:ascii="楷体" w:hAnsi="楷体" w:eastAsia="楷体"/>
                <w:color w:val="auto"/>
                <w:szCs w:val="21"/>
              </w:rPr>
              <w:t>√</w:t>
            </w:r>
          </w:p>
        </w:tc>
        <w:tc>
          <w:tcPr>
            <w:tcW w:w="503" w:type="dxa"/>
            <w:vAlign w:val="center"/>
          </w:tcPr>
          <w:p>
            <w:pPr>
              <w:jc w:val="center"/>
              <w:rPr>
                <w:rFonts w:ascii="楷体" w:hAnsi="楷体" w:eastAsia="楷体"/>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9" w:type="dxa"/>
            <w:vMerge w:val="continue"/>
            <w:vAlign w:val="center"/>
          </w:tcPr>
          <w:p>
            <w:pPr>
              <w:jc w:val="center"/>
              <w:rPr>
                <w:rFonts w:ascii="楷体" w:hAnsi="楷体" w:eastAsia="楷体"/>
                <w:szCs w:val="21"/>
              </w:rPr>
            </w:pPr>
          </w:p>
        </w:tc>
        <w:tc>
          <w:tcPr>
            <w:tcW w:w="2745" w:type="dxa"/>
            <w:vAlign w:val="center"/>
          </w:tcPr>
          <w:p>
            <w:pPr>
              <w:jc w:val="center"/>
              <w:rPr>
                <w:rFonts w:ascii="楷体" w:hAnsi="楷体" w:eastAsia="楷体"/>
                <w:color w:val="auto"/>
                <w:szCs w:val="21"/>
              </w:rPr>
            </w:pPr>
            <w:r>
              <w:rPr>
                <w:rFonts w:hint="eastAsia" w:ascii="楷体" w:hAnsi="楷体" w:eastAsia="楷体"/>
                <w:bCs/>
                <w:color w:val="auto"/>
                <w:szCs w:val="21"/>
              </w:rPr>
              <w:t>顶岗实习</w:t>
            </w:r>
          </w:p>
        </w:tc>
        <w:tc>
          <w:tcPr>
            <w:tcW w:w="715" w:type="dxa"/>
            <w:vAlign w:val="center"/>
          </w:tcPr>
          <w:p>
            <w:pPr>
              <w:jc w:val="center"/>
              <w:rPr>
                <w:rFonts w:ascii="楷体" w:hAnsi="楷体" w:eastAsia="楷体"/>
                <w:color w:val="auto"/>
                <w:szCs w:val="21"/>
              </w:rPr>
            </w:pPr>
            <w:r>
              <w:rPr>
                <w:rFonts w:hint="eastAsia" w:ascii="楷体" w:hAnsi="楷体" w:eastAsia="楷体"/>
                <w:color w:val="auto"/>
                <w:szCs w:val="21"/>
              </w:rPr>
              <w:t>48</w:t>
            </w:r>
          </w:p>
        </w:tc>
        <w:tc>
          <w:tcPr>
            <w:tcW w:w="816" w:type="dxa"/>
            <w:vAlign w:val="center"/>
          </w:tcPr>
          <w:p>
            <w:pPr>
              <w:jc w:val="center"/>
              <w:rPr>
                <w:rFonts w:hint="default" w:ascii="楷体" w:hAnsi="楷体" w:eastAsia="楷体"/>
                <w:color w:val="auto"/>
                <w:szCs w:val="21"/>
                <w:lang w:val="en-US" w:eastAsia="zh-CN"/>
              </w:rPr>
            </w:pPr>
            <w:r>
              <w:rPr>
                <w:rFonts w:hint="eastAsia" w:ascii="楷体" w:hAnsi="楷体" w:eastAsia="楷体"/>
                <w:color w:val="auto"/>
                <w:szCs w:val="21"/>
                <w:lang w:val="en-US" w:eastAsia="zh-CN"/>
              </w:rPr>
              <w:t>720</w:t>
            </w:r>
          </w:p>
        </w:tc>
        <w:tc>
          <w:tcPr>
            <w:tcW w:w="606" w:type="dxa"/>
            <w:vAlign w:val="center"/>
          </w:tcPr>
          <w:p>
            <w:pPr>
              <w:jc w:val="center"/>
              <w:rPr>
                <w:rFonts w:ascii="楷体" w:hAnsi="楷体" w:eastAsia="楷体"/>
                <w:color w:val="auto"/>
                <w:szCs w:val="21"/>
              </w:rPr>
            </w:pPr>
          </w:p>
        </w:tc>
        <w:tc>
          <w:tcPr>
            <w:tcW w:w="567" w:type="dxa"/>
            <w:vAlign w:val="center"/>
          </w:tcPr>
          <w:p>
            <w:pPr>
              <w:jc w:val="center"/>
              <w:rPr>
                <w:rFonts w:ascii="楷体" w:hAnsi="楷体" w:eastAsia="楷体"/>
                <w:color w:val="auto"/>
                <w:szCs w:val="21"/>
              </w:rPr>
            </w:pPr>
          </w:p>
        </w:tc>
        <w:tc>
          <w:tcPr>
            <w:tcW w:w="606" w:type="dxa"/>
            <w:vAlign w:val="center"/>
          </w:tcPr>
          <w:p>
            <w:pPr>
              <w:jc w:val="center"/>
              <w:rPr>
                <w:rFonts w:ascii="楷体" w:hAnsi="楷体" w:eastAsia="楷体"/>
                <w:color w:val="auto"/>
                <w:szCs w:val="21"/>
              </w:rPr>
            </w:pPr>
          </w:p>
        </w:tc>
        <w:tc>
          <w:tcPr>
            <w:tcW w:w="606" w:type="dxa"/>
            <w:vAlign w:val="center"/>
          </w:tcPr>
          <w:p>
            <w:pPr>
              <w:jc w:val="center"/>
              <w:rPr>
                <w:rFonts w:ascii="楷体" w:hAnsi="楷体" w:eastAsia="楷体"/>
                <w:color w:val="auto"/>
                <w:szCs w:val="21"/>
              </w:rPr>
            </w:pPr>
          </w:p>
        </w:tc>
        <w:tc>
          <w:tcPr>
            <w:tcW w:w="606" w:type="dxa"/>
            <w:vAlign w:val="center"/>
          </w:tcPr>
          <w:p>
            <w:pPr>
              <w:jc w:val="center"/>
              <w:rPr>
                <w:rFonts w:ascii="楷体" w:hAnsi="楷体" w:eastAsia="楷体"/>
                <w:color w:val="auto"/>
                <w:szCs w:val="21"/>
              </w:rPr>
            </w:pPr>
          </w:p>
        </w:tc>
        <w:tc>
          <w:tcPr>
            <w:tcW w:w="503" w:type="dxa"/>
            <w:vAlign w:val="center"/>
          </w:tcPr>
          <w:p>
            <w:pPr>
              <w:jc w:val="center"/>
              <w:rPr>
                <w:rFonts w:ascii="楷体" w:hAnsi="楷体" w:eastAsia="楷体"/>
                <w:color w:val="auto"/>
                <w:szCs w:val="21"/>
              </w:rPr>
            </w:pPr>
            <w:r>
              <w:rPr>
                <w:rFonts w:hint="eastAsia" w:ascii="楷体" w:hAnsi="楷体" w:eastAsia="楷体"/>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9" w:type="dxa"/>
            <w:vAlign w:val="center"/>
          </w:tcPr>
          <w:p>
            <w:pPr>
              <w:jc w:val="center"/>
              <w:rPr>
                <w:rFonts w:ascii="楷体" w:hAnsi="楷体" w:eastAsia="楷体"/>
                <w:szCs w:val="21"/>
              </w:rPr>
            </w:pPr>
            <w:r>
              <w:rPr>
                <w:rFonts w:hint="eastAsia" w:ascii="楷体" w:hAnsi="楷体" w:eastAsia="楷体"/>
                <w:szCs w:val="21"/>
              </w:rPr>
              <w:t>合计</w:t>
            </w:r>
          </w:p>
        </w:tc>
        <w:tc>
          <w:tcPr>
            <w:tcW w:w="2745" w:type="dxa"/>
            <w:vAlign w:val="center"/>
          </w:tcPr>
          <w:p>
            <w:pPr>
              <w:jc w:val="center"/>
              <w:rPr>
                <w:rFonts w:ascii="楷体" w:hAnsi="楷体" w:eastAsia="楷体"/>
                <w:color w:val="auto"/>
                <w:szCs w:val="21"/>
              </w:rPr>
            </w:pPr>
          </w:p>
        </w:tc>
        <w:tc>
          <w:tcPr>
            <w:tcW w:w="715" w:type="dxa"/>
            <w:vAlign w:val="center"/>
          </w:tcPr>
          <w:p>
            <w:pPr>
              <w:jc w:val="center"/>
              <w:rPr>
                <w:rFonts w:hint="default" w:ascii="楷体" w:hAnsi="楷体" w:eastAsia="楷体"/>
                <w:color w:val="auto"/>
                <w:szCs w:val="21"/>
                <w:lang w:val="en-US" w:eastAsia="zh-CN"/>
              </w:rPr>
            </w:pPr>
            <w:r>
              <w:rPr>
                <w:rFonts w:hint="eastAsia" w:ascii="楷体" w:hAnsi="楷体" w:eastAsia="楷体"/>
                <w:color w:val="auto"/>
                <w:szCs w:val="21"/>
              </w:rPr>
              <w:t>1</w:t>
            </w:r>
            <w:r>
              <w:rPr>
                <w:rFonts w:hint="eastAsia" w:ascii="楷体" w:hAnsi="楷体" w:eastAsia="楷体"/>
                <w:color w:val="auto"/>
                <w:szCs w:val="21"/>
                <w:lang w:val="en-US" w:eastAsia="zh-CN"/>
              </w:rPr>
              <w:t>17</w:t>
            </w:r>
          </w:p>
        </w:tc>
        <w:tc>
          <w:tcPr>
            <w:tcW w:w="816" w:type="dxa"/>
            <w:vAlign w:val="center"/>
          </w:tcPr>
          <w:p>
            <w:pPr>
              <w:jc w:val="center"/>
              <w:rPr>
                <w:rFonts w:hint="default" w:ascii="楷体" w:hAnsi="楷体" w:eastAsia="楷体"/>
                <w:color w:val="auto"/>
                <w:szCs w:val="21"/>
                <w:lang w:val="en-US" w:eastAsia="zh-CN"/>
              </w:rPr>
            </w:pPr>
            <w:r>
              <w:rPr>
                <w:rFonts w:hint="eastAsia" w:ascii="楷体" w:hAnsi="楷体" w:eastAsia="楷体"/>
                <w:color w:val="auto"/>
                <w:szCs w:val="21"/>
                <w:lang w:val="en-US" w:eastAsia="zh-CN"/>
              </w:rPr>
              <w:t>2337</w:t>
            </w:r>
          </w:p>
        </w:tc>
        <w:tc>
          <w:tcPr>
            <w:tcW w:w="606" w:type="dxa"/>
            <w:vAlign w:val="center"/>
          </w:tcPr>
          <w:p>
            <w:pPr>
              <w:jc w:val="center"/>
              <w:rPr>
                <w:rFonts w:ascii="楷体" w:hAnsi="楷体" w:eastAsia="楷体"/>
                <w:color w:val="auto"/>
                <w:szCs w:val="21"/>
              </w:rPr>
            </w:pPr>
          </w:p>
        </w:tc>
        <w:tc>
          <w:tcPr>
            <w:tcW w:w="567" w:type="dxa"/>
            <w:vAlign w:val="center"/>
          </w:tcPr>
          <w:p>
            <w:pPr>
              <w:jc w:val="center"/>
              <w:rPr>
                <w:rFonts w:ascii="楷体" w:hAnsi="楷体" w:eastAsia="楷体"/>
                <w:color w:val="auto"/>
                <w:szCs w:val="21"/>
              </w:rPr>
            </w:pPr>
          </w:p>
        </w:tc>
        <w:tc>
          <w:tcPr>
            <w:tcW w:w="606" w:type="dxa"/>
            <w:vAlign w:val="center"/>
          </w:tcPr>
          <w:p>
            <w:pPr>
              <w:jc w:val="center"/>
              <w:rPr>
                <w:rFonts w:ascii="楷体" w:hAnsi="楷体" w:eastAsia="楷体"/>
                <w:color w:val="auto"/>
                <w:szCs w:val="21"/>
              </w:rPr>
            </w:pPr>
          </w:p>
        </w:tc>
        <w:tc>
          <w:tcPr>
            <w:tcW w:w="606" w:type="dxa"/>
            <w:vAlign w:val="center"/>
          </w:tcPr>
          <w:p>
            <w:pPr>
              <w:jc w:val="center"/>
              <w:rPr>
                <w:rFonts w:ascii="楷体" w:hAnsi="楷体" w:eastAsia="楷体"/>
                <w:color w:val="auto"/>
                <w:szCs w:val="21"/>
              </w:rPr>
            </w:pPr>
          </w:p>
        </w:tc>
        <w:tc>
          <w:tcPr>
            <w:tcW w:w="606" w:type="dxa"/>
            <w:vAlign w:val="center"/>
          </w:tcPr>
          <w:p>
            <w:pPr>
              <w:jc w:val="center"/>
              <w:rPr>
                <w:rFonts w:ascii="楷体" w:hAnsi="楷体" w:eastAsia="楷体"/>
                <w:color w:val="auto"/>
                <w:szCs w:val="21"/>
              </w:rPr>
            </w:pPr>
          </w:p>
        </w:tc>
        <w:tc>
          <w:tcPr>
            <w:tcW w:w="503" w:type="dxa"/>
            <w:vAlign w:val="center"/>
          </w:tcPr>
          <w:p>
            <w:pPr>
              <w:jc w:val="center"/>
              <w:rPr>
                <w:rFonts w:ascii="楷体" w:hAnsi="楷体" w:eastAsia="楷体"/>
                <w:color w:val="auto"/>
                <w:szCs w:val="21"/>
              </w:rPr>
            </w:pPr>
          </w:p>
        </w:tc>
      </w:tr>
    </w:tbl>
    <w:p>
      <w:pPr>
        <w:overflowPunct w:val="0"/>
        <w:ind w:firstLine="640" w:firstLineChars="200"/>
        <w:rPr>
          <w:rFonts w:hint="eastAsia" w:ascii="黑体" w:hAnsi="黑体" w:eastAsia="黑体"/>
          <w:sz w:val="32"/>
          <w:szCs w:val="32"/>
        </w:rPr>
      </w:pPr>
      <w:r>
        <w:rPr>
          <w:rFonts w:hint="eastAsia" w:ascii="黑体" w:hAnsi="黑体" w:eastAsia="黑体"/>
          <w:sz w:val="32"/>
          <w:szCs w:val="32"/>
        </w:rPr>
        <w:t>八、实施保障</w:t>
      </w:r>
    </w:p>
    <w:p>
      <w:pPr>
        <w:overflowPunct w:val="0"/>
        <w:ind w:firstLine="600" w:firstLineChars="200"/>
        <w:rPr>
          <w:rFonts w:eastAsia="楷体_GB2312"/>
          <w:sz w:val="30"/>
          <w:szCs w:val="30"/>
        </w:rPr>
      </w:pPr>
      <w:r>
        <w:rPr>
          <w:rFonts w:hint="eastAsia" w:ascii="楷体_GB2312" w:eastAsia="楷体_GB2312"/>
          <w:sz w:val="30"/>
          <w:szCs w:val="30"/>
        </w:rPr>
        <w:t>（一）师资队伍</w:t>
      </w:r>
    </w:p>
    <w:p>
      <w:pPr>
        <w:overflowPunct w:val="0"/>
        <w:ind w:firstLine="600" w:firstLineChars="200"/>
        <w:rPr>
          <w:rFonts w:ascii="仿宋_GB2312" w:eastAsia="仿宋_GB2312"/>
          <w:sz w:val="30"/>
          <w:szCs w:val="30"/>
        </w:rPr>
      </w:pPr>
      <w:r>
        <w:rPr>
          <w:rFonts w:hint="eastAsia" w:ascii="仿宋_GB2312" w:eastAsia="仿宋_GB2312"/>
          <w:sz w:val="30"/>
          <w:szCs w:val="30"/>
        </w:rPr>
        <w:t>根据教育部颁布的《中等职业学校教师专业标准》和《中等职业学校设置标准》的有关规定，进行教师队伍建设，合理配置教师资源。专业教师学历职称结构应合理</w:t>
      </w:r>
      <w:r>
        <w:rPr>
          <w:rFonts w:hint="eastAsia" w:ascii="仿宋_GB2312" w:eastAsia="仿宋_GB2312"/>
          <w:sz w:val="30"/>
          <w:szCs w:val="30"/>
          <w:lang w:eastAsia="zh-CN"/>
        </w:rPr>
        <w:t>，</w:t>
      </w:r>
      <w:r>
        <w:rPr>
          <w:rFonts w:hint="eastAsia" w:ascii="仿宋_GB2312" w:eastAsia="仿宋_GB2312"/>
          <w:sz w:val="30"/>
          <w:szCs w:val="30"/>
          <w:lang w:val="en-US" w:eastAsia="zh-CN"/>
        </w:rPr>
        <w:t>专业教师高中初级职称要有一定的比例，</w:t>
      </w:r>
      <w:r>
        <w:rPr>
          <w:rFonts w:hint="eastAsia" w:ascii="仿宋_GB2312" w:eastAsia="仿宋_GB2312"/>
          <w:sz w:val="30"/>
          <w:szCs w:val="30"/>
        </w:rPr>
        <w:t>至少应配备具有相关专业中级以上专业技术职务的专任教师</w:t>
      </w:r>
      <w:r>
        <w:rPr>
          <w:rFonts w:hint="eastAsia" w:ascii="仿宋_GB2312" w:eastAsia="仿宋_GB2312"/>
          <w:sz w:val="30"/>
          <w:szCs w:val="30"/>
          <w:lang w:val="en-US" w:eastAsia="zh-CN"/>
        </w:rPr>
        <w:t>不低于50%，具有高级专业技术职务的人数不低于20%，</w:t>
      </w:r>
      <w:r>
        <w:rPr>
          <w:rFonts w:hint="eastAsia" w:ascii="仿宋_GB2312" w:eastAsia="仿宋_GB2312"/>
          <w:sz w:val="30"/>
          <w:szCs w:val="30"/>
        </w:rPr>
        <w:t>建立“双师型”专业教师团队，其中“双师型”教师应不低于</w:t>
      </w:r>
      <w:r>
        <w:rPr>
          <w:rFonts w:hint="eastAsia" w:ascii="仿宋_GB2312" w:eastAsia="仿宋_GB2312"/>
          <w:sz w:val="30"/>
          <w:szCs w:val="30"/>
          <w:lang w:val="en-US" w:eastAsia="zh-CN"/>
        </w:rPr>
        <w:t>50</w:t>
      </w:r>
      <w:r>
        <w:rPr>
          <w:rFonts w:hint="eastAsia" w:ascii="仿宋_GB2312" w:eastAsia="仿宋_GB2312"/>
          <w:sz w:val="30"/>
          <w:szCs w:val="30"/>
        </w:rPr>
        <w:t>％;应有业务水平较高的专业带头人。</w:t>
      </w:r>
    </w:p>
    <w:p>
      <w:pPr>
        <w:numPr>
          <w:ilvl w:val="0"/>
          <w:numId w:val="17"/>
        </w:numPr>
        <w:overflowPunct w:val="0"/>
        <w:ind w:firstLine="600" w:firstLineChars="200"/>
        <w:rPr>
          <w:rFonts w:hint="eastAsia" w:ascii="仿宋_GB2312" w:eastAsia="仿宋_GB2312"/>
          <w:sz w:val="30"/>
          <w:szCs w:val="30"/>
          <w:lang w:val="en-US" w:eastAsia="zh-CN"/>
        </w:rPr>
      </w:pPr>
      <w:r>
        <w:rPr>
          <w:rFonts w:hint="eastAsia" w:ascii="仿宋_GB2312" w:eastAsia="仿宋_GB2312"/>
          <w:sz w:val="30"/>
          <w:szCs w:val="30"/>
          <w:lang w:val="en-US" w:eastAsia="zh-CN"/>
        </w:rPr>
        <w:t>专任教师</w:t>
      </w:r>
    </w:p>
    <w:p>
      <w:pPr>
        <w:overflowPunct w:val="0"/>
        <w:ind w:firstLine="600" w:firstLineChars="200"/>
        <w:rPr>
          <w:rFonts w:ascii="仿宋" w:hAnsi="仿宋" w:eastAsia="仿宋" w:cs="仿宋"/>
          <w:sz w:val="30"/>
          <w:szCs w:val="30"/>
        </w:rPr>
      </w:pPr>
      <w:r>
        <w:rPr>
          <w:rFonts w:hint="eastAsia" w:ascii="仿宋" w:hAnsi="仿宋" w:eastAsia="仿宋" w:cs="仿宋"/>
          <w:sz w:val="30"/>
          <w:szCs w:val="30"/>
        </w:rPr>
        <w:t>专任教师应具备中等职业及以上学校的教师资格证书。承担专业技能课授课的专任教师应具有相关专业本科以上学历；专任实验、实习指导教师，具有专科以上学历，具有高级工及以上职业技能证书能独立完成实验、实习指导和相应的技能考核工作，其数量不少于专业教师的50%。以每年招生两个班为基数，本专业的专职专业教师不少于6人，与本专业在校学生人数之比应在1∶16～1∶20之间。</w:t>
      </w:r>
    </w:p>
    <w:p>
      <w:pPr>
        <w:overflowPunct w:val="0"/>
        <w:ind w:firstLine="600" w:firstLineChars="200"/>
        <w:rPr>
          <w:rFonts w:ascii="仿宋" w:hAnsi="仿宋" w:eastAsia="仿宋" w:cs="仿宋"/>
          <w:sz w:val="30"/>
          <w:szCs w:val="30"/>
        </w:rPr>
      </w:pPr>
      <w:r>
        <w:rPr>
          <w:rFonts w:hint="eastAsia" w:ascii="仿宋" w:hAnsi="仿宋" w:eastAsia="仿宋" w:cs="仿宋"/>
          <w:sz w:val="30"/>
          <w:szCs w:val="30"/>
        </w:rPr>
        <w:t>专任教师应定期到行业、企业的岗位群参加实践，企业实践时间每两年不少于两个月。</w:t>
      </w:r>
    </w:p>
    <w:p>
      <w:pPr>
        <w:overflowPunct w:val="0"/>
        <w:ind w:firstLine="600" w:firstLineChars="200"/>
        <w:rPr>
          <w:rFonts w:ascii="仿宋_GB2312" w:eastAsia="仿宋_GB2312"/>
          <w:sz w:val="30"/>
          <w:szCs w:val="30"/>
        </w:rPr>
      </w:pPr>
      <w:r>
        <w:rPr>
          <w:rFonts w:hint="eastAsia" w:ascii="仿宋_GB2312" w:eastAsia="仿宋_GB2312"/>
          <w:sz w:val="30"/>
          <w:szCs w:val="30"/>
          <w:lang w:val="en-US" w:eastAsia="zh-CN"/>
        </w:rPr>
        <w:t>2、</w:t>
      </w:r>
      <w:r>
        <w:rPr>
          <w:rFonts w:hint="eastAsia" w:ascii="仿宋_GB2312" w:eastAsia="仿宋_GB2312"/>
          <w:sz w:val="30"/>
          <w:szCs w:val="30"/>
        </w:rPr>
        <w:t>实训指导教师</w:t>
      </w:r>
    </w:p>
    <w:p>
      <w:pPr>
        <w:overflowPunct w:val="0"/>
        <w:ind w:firstLine="600" w:firstLineChars="200"/>
        <w:rPr>
          <w:rFonts w:ascii="仿宋" w:hAnsi="仿宋" w:eastAsia="仿宋" w:cs="仿宋"/>
          <w:sz w:val="30"/>
          <w:szCs w:val="30"/>
        </w:rPr>
      </w:pPr>
      <w:r>
        <w:rPr>
          <w:rFonts w:hint="eastAsia" w:ascii="仿宋_GB2312" w:eastAsia="仿宋_GB2312"/>
          <w:sz w:val="30"/>
          <w:szCs w:val="30"/>
        </w:rPr>
        <w:t>实训指导教师</w:t>
      </w:r>
      <w:r>
        <w:rPr>
          <w:rFonts w:hint="eastAsia" w:ascii="仿宋" w:hAnsi="仿宋" w:eastAsia="仿宋" w:cs="仿宋"/>
          <w:sz w:val="30"/>
          <w:szCs w:val="30"/>
        </w:rPr>
        <w:t>应</w:t>
      </w:r>
      <w:r>
        <w:rPr>
          <w:rFonts w:hint="eastAsia" w:ascii="仿宋_GB2312" w:eastAsia="仿宋_GB2312"/>
          <w:sz w:val="30"/>
          <w:szCs w:val="30"/>
        </w:rPr>
        <w:t>具备本专业或相近专业大学专科以上学历（含专科）；有技师及以上资格，有丰富的企业维修生产经验。</w:t>
      </w:r>
    </w:p>
    <w:p>
      <w:pPr>
        <w:overflowPunct w:val="0"/>
        <w:ind w:firstLine="600" w:firstLineChars="200"/>
        <w:rPr>
          <w:rFonts w:ascii="仿宋" w:hAnsi="仿宋" w:eastAsia="仿宋" w:cs="仿宋"/>
          <w:sz w:val="30"/>
          <w:szCs w:val="30"/>
        </w:rPr>
      </w:pPr>
      <w:r>
        <w:rPr>
          <w:rFonts w:hint="eastAsia" w:ascii="仿宋" w:hAnsi="仿宋" w:eastAsia="仿宋" w:cs="仿宋"/>
          <w:sz w:val="30"/>
          <w:szCs w:val="30"/>
          <w:lang w:val="en-US" w:eastAsia="zh-CN"/>
        </w:rPr>
        <w:t>3、</w:t>
      </w:r>
      <w:r>
        <w:rPr>
          <w:rFonts w:hint="eastAsia" w:ascii="仿宋" w:hAnsi="仿宋" w:eastAsia="仿宋" w:cs="仿宋"/>
          <w:sz w:val="30"/>
          <w:szCs w:val="30"/>
        </w:rPr>
        <w:t>兼职教师</w:t>
      </w:r>
    </w:p>
    <w:p>
      <w:pPr>
        <w:overflowPunct w:val="0"/>
        <w:ind w:firstLine="600" w:firstLineChars="200"/>
        <w:rPr>
          <w:rFonts w:ascii="仿宋_GB2312" w:eastAsia="仿宋_GB2312"/>
          <w:sz w:val="30"/>
          <w:szCs w:val="30"/>
        </w:rPr>
      </w:pPr>
      <w:r>
        <w:rPr>
          <w:rFonts w:hint="eastAsia" w:ascii="仿宋_GB2312" w:eastAsia="仿宋_GB2312"/>
          <w:sz w:val="30"/>
          <w:szCs w:val="30"/>
        </w:rPr>
        <w:t>企业兼职教师要求：企业兼职教师应具备大学专科以上学历，具有高等级技能证书，在相应的职业岗位上工作5年以上，具有丰富的从业业务经验和管理经验。</w:t>
      </w:r>
    </w:p>
    <w:p>
      <w:pPr>
        <w:overflowPunct w:val="0"/>
        <w:ind w:firstLine="600" w:firstLineChars="200"/>
        <w:rPr>
          <w:rFonts w:eastAsia="楷体_GB2312"/>
          <w:sz w:val="30"/>
          <w:szCs w:val="30"/>
        </w:rPr>
      </w:pPr>
      <w:r>
        <w:rPr>
          <w:rFonts w:hint="eastAsia" w:ascii="楷体_GB2312" w:eastAsia="楷体_GB2312"/>
          <w:sz w:val="30"/>
          <w:szCs w:val="30"/>
        </w:rPr>
        <w:t>（二）教学设施</w:t>
      </w:r>
    </w:p>
    <w:p>
      <w:pPr>
        <w:overflowPunct w:val="0"/>
        <w:ind w:firstLine="600" w:firstLineChars="200"/>
        <w:rPr>
          <w:rFonts w:ascii="仿宋_GB2312" w:eastAsia="仿宋_GB2312"/>
          <w:sz w:val="30"/>
          <w:szCs w:val="30"/>
        </w:rPr>
      </w:pPr>
      <w:r>
        <w:rPr>
          <w:rFonts w:hint="eastAsia" w:ascii="仿宋_GB2312" w:eastAsia="仿宋_GB2312"/>
          <w:sz w:val="30"/>
          <w:szCs w:val="30"/>
        </w:rPr>
        <w:t>对本专业应配备校内实习（实训）室和校外实训基地。</w:t>
      </w:r>
    </w:p>
    <w:p>
      <w:pPr>
        <w:overflowPunct w:val="0"/>
        <w:ind w:firstLine="600" w:firstLineChars="200"/>
        <w:rPr>
          <w:rFonts w:ascii="仿宋_GB2312" w:eastAsia="仿宋_GB2312"/>
          <w:sz w:val="30"/>
          <w:szCs w:val="30"/>
        </w:rPr>
      </w:pPr>
      <w:r>
        <w:rPr>
          <w:rFonts w:hint="eastAsia" w:ascii="仿宋_GB2312" w:eastAsia="仿宋_GB2312"/>
          <w:sz w:val="30"/>
          <w:szCs w:val="30"/>
        </w:rPr>
        <w:t>核心课程实习（实训）室是为了满足培养学生专业核心能力所必须具备实习（实训）条件，要求针对性强，数量充足，并有一定的先进性。</w:t>
      </w:r>
    </w:p>
    <w:p>
      <w:pPr>
        <w:overflowPunct w:val="0"/>
        <w:ind w:firstLine="600" w:firstLineChars="200"/>
        <w:rPr>
          <w:rFonts w:ascii="仿宋_GB2312" w:eastAsia="仿宋_GB2312"/>
          <w:sz w:val="30"/>
          <w:szCs w:val="30"/>
        </w:rPr>
      </w:pPr>
      <w:r>
        <w:rPr>
          <w:rFonts w:hint="eastAsia" w:ascii="仿宋_GB2312" w:eastAsia="仿宋_GB2312"/>
          <w:sz w:val="30"/>
          <w:szCs w:val="30"/>
        </w:rPr>
        <w:t>专门化方向课程实习（实训）室是学校根据区域经济特点和本校的办学特色所开设的专门化方向课程及人才培养需求，有针对性地建设的实习（实训）室。</w:t>
      </w:r>
    </w:p>
    <w:p>
      <w:pPr>
        <w:overflowPunct w:val="0"/>
        <w:ind w:firstLine="600" w:firstLineChars="200"/>
        <w:rPr>
          <w:rFonts w:ascii="仿宋_GB2312" w:eastAsia="仿宋_GB2312"/>
          <w:sz w:val="30"/>
          <w:szCs w:val="30"/>
        </w:rPr>
      </w:pPr>
      <w:r>
        <w:rPr>
          <w:rFonts w:hint="eastAsia" w:ascii="仿宋_GB2312" w:eastAsia="仿宋_GB2312"/>
          <w:color w:val="auto"/>
          <w:sz w:val="30"/>
          <w:szCs w:val="30"/>
          <w:lang w:val="en-US" w:eastAsia="zh-CN"/>
        </w:rPr>
        <w:t>幼儿保育</w:t>
      </w:r>
      <w:r>
        <w:rPr>
          <w:rFonts w:hint="eastAsia" w:ascii="仿宋_GB2312" w:eastAsia="仿宋_GB2312"/>
          <w:color w:val="auto"/>
          <w:sz w:val="30"/>
          <w:szCs w:val="30"/>
        </w:rPr>
        <w:t>专业综合实习（实训）室</w:t>
      </w:r>
      <w:r>
        <w:rPr>
          <w:rFonts w:hint="eastAsia" w:ascii="仿宋_GB2312" w:eastAsia="仿宋_GB2312"/>
          <w:sz w:val="30"/>
          <w:szCs w:val="30"/>
        </w:rPr>
        <w:t>设备参考配备标准如下：</w:t>
      </w:r>
    </w:p>
    <w:p>
      <w:pPr>
        <w:overflowPunct w:val="0"/>
        <w:ind w:firstLine="600" w:firstLineChars="200"/>
        <w:rPr>
          <w:rFonts w:ascii="仿宋_GB2312" w:eastAsia="仿宋_GB2312"/>
          <w:sz w:val="30"/>
          <w:szCs w:val="30"/>
        </w:rPr>
      </w:pPr>
      <w:r>
        <w:rPr>
          <w:rFonts w:hint="eastAsia" w:ascii="仿宋_GB2312" w:eastAsia="仿宋_GB2312"/>
          <w:sz w:val="30"/>
          <w:szCs w:val="30"/>
        </w:rPr>
        <w:t>实训设备和实训场地应满足实训教学基本要求针对性强，数量充足，并有一定的先进性。</w:t>
      </w:r>
    </w:p>
    <w:p>
      <w:pPr>
        <w:overflowPunct w:val="0"/>
        <w:ind w:firstLine="600" w:firstLineChars="200"/>
        <w:rPr>
          <w:rFonts w:ascii="仿宋_GB2312" w:eastAsia="仿宋_GB2312"/>
          <w:color w:val="auto"/>
          <w:sz w:val="30"/>
          <w:szCs w:val="30"/>
        </w:rPr>
      </w:pPr>
      <w:r>
        <w:rPr>
          <w:rFonts w:hint="eastAsia" w:ascii="仿宋_GB2312" w:eastAsia="仿宋_GB2312"/>
          <w:sz w:val="30"/>
          <w:szCs w:val="30"/>
        </w:rPr>
        <w:t>说明：</w:t>
      </w:r>
      <w:r>
        <w:rPr>
          <w:rFonts w:hint="eastAsia" w:ascii="仿宋_GB2312" w:eastAsia="仿宋_GB2312"/>
          <w:color w:val="auto"/>
          <w:sz w:val="30"/>
          <w:szCs w:val="30"/>
        </w:rPr>
        <w:t>校内实训实习必须具备</w:t>
      </w:r>
      <w:r>
        <w:rPr>
          <w:rFonts w:hint="eastAsia" w:ascii="仿宋_GB2312" w:eastAsia="仿宋_GB2312"/>
          <w:color w:val="auto"/>
          <w:sz w:val="30"/>
          <w:szCs w:val="30"/>
          <w:lang w:val="en-US" w:eastAsia="zh-CN"/>
        </w:rPr>
        <w:t>幼儿照护操作室</w:t>
      </w:r>
      <w:r>
        <w:rPr>
          <w:rFonts w:hint="eastAsia" w:ascii="仿宋_GB2312" w:eastAsia="仿宋_GB2312"/>
          <w:color w:val="auto"/>
          <w:sz w:val="30"/>
          <w:szCs w:val="30"/>
        </w:rPr>
        <w:t>、</w:t>
      </w:r>
      <w:r>
        <w:rPr>
          <w:rFonts w:hint="eastAsia" w:ascii="仿宋_GB2312" w:eastAsia="仿宋_GB2312"/>
          <w:color w:val="auto"/>
          <w:sz w:val="30"/>
          <w:szCs w:val="30"/>
          <w:lang w:val="en-US" w:eastAsia="zh-CN"/>
        </w:rPr>
        <w:t>奥尔夫音乐室</w:t>
      </w:r>
      <w:r>
        <w:rPr>
          <w:rFonts w:hint="eastAsia" w:ascii="仿宋_GB2312" w:eastAsia="仿宋_GB2312"/>
          <w:color w:val="auto"/>
          <w:sz w:val="30"/>
          <w:szCs w:val="30"/>
        </w:rPr>
        <w:t>、</w:t>
      </w:r>
      <w:r>
        <w:rPr>
          <w:rFonts w:hint="eastAsia" w:ascii="仿宋_GB2312" w:eastAsia="仿宋_GB2312"/>
          <w:color w:val="auto"/>
          <w:sz w:val="30"/>
          <w:szCs w:val="30"/>
          <w:lang w:val="en-US" w:eastAsia="zh-CN"/>
        </w:rPr>
        <w:t>电子钢琴室</w:t>
      </w:r>
      <w:r>
        <w:rPr>
          <w:rFonts w:hint="eastAsia" w:ascii="仿宋_GB2312" w:eastAsia="仿宋_GB2312"/>
          <w:color w:val="auto"/>
          <w:sz w:val="30"/>
          <w:szCs w:val="30"/>
        </w:rPr>
        <w:t>、</w:t>
      </w:r>
      <w:r>
        <w:rPr>
          <w:rFonts w:hint="eastAsia" w:ascii="仿宋_GB2312" w:eastAsia="仿宋_GB2312"/>
          <w:color w:val="auto"/>
          <w:sz w:val="30"/>
          <w:szCs w:val="30"/>
          <w:lang w:val="en-US" w:eastAsia="zh-CN"/>
        </w:rPr>
        <w:t>舞蹈室</w:t>
      </w:r>
      <w:r>
        <w:rPr>
          <w:rFonts w:hint="eastAsia" w:ascii="仿宋_GB2312" w:eastAsia="仿宋_GB2312"/>
          <w:color w:val="auto"/>
          <w:sz w:val="30"/>
          <w:szCs w:val="30"/>
        </w:rPr>
        <w:t>等实训室。</w:t>
      </w:r>
    </w:p>
    <w:p>
      <w:pPr>
        <w:overflowPunct w:val="0"/>
        <w:ind w:firstLine="600" w:firstLineChars="200"/>
        <w:rPr>
          <w:rFonts w:ascii="仿宋_GB2312" w:eastAsia="仿宋_GB2312"/>
          <w:color w:val="auto"/>
          <w:sz w:val="30"/>
          <w:szCs w:val="30"/>
        </w:rPr>
      </w:pPr>
      <w:r>
        <w:rPr>
          <w:rFonts w:hint="eastAsia" w:ascii="仿宋_GB2312" w:eastAsia="仿宋_GB2312"/>
          <w:sz w:val="30"/>
          <w:szCs w:val="30"/>
        </w:rPr>
        <w:t>校外实训基地要与专业方向对口，可由学校独立建设或与外部企事业单位按照优势互补、互惠互利的原则联合建设；</w:t>
      </w:r>
      <w:r>
        <w:rPr>
          <w:rFonts w:hint="eastAsia" w:ascii="仿宋_GB2312" w:eastAsia="仿宋_GB2312"/>
          <w:color w:val="auto"/>
          <w:sz w:val="30"/>
          <w:szCs w:val="30"/>
        </w:rPr>
        <w:t>校外实训基地要能满足</w:t>
      </w:r>
      <w:r>
        <w:rPr>
          <w:rFonts w:hint="eastAsia" w:ascii="仿宋_GB2312" w:eastAsia="仿宋_GB2312"/>
          <w:color w:val="auto"/>
          <w:sz w:val="30"/>
          <w:szCs w:val="30"/>
          <w:lang w:val="en-US" w:eastAsia="zh-CN"/>
        </w:rPr>
        <w:t>幼儿保育</w:t>
      </w:r>
      <w:r>
        <w:rPr>
          <w:rFonts w:hint="eastAsia" w:ascii="仿宋_GB2312" w:eastAsia="仿宋_GB2312"/>
          <w:color w:val="auto"/>
          <w:sz w:val="30"/>
          <w:szCs w:val="30"/>
        </w:rPr>
        <w:t>方面的教学实习和顶岗实习的要求。</w:t>
      </w:r>
    </w:p>
    <w:p>
      <w:pPr>
        <w:overflowPunct w:val="0"/>
        <w:ind w:firstLine="600" w:firstLineChars="200"/>
        <w:rPr>
          <w:rFonts w:eastAsia="楷体_GB2312"/>
          <w:sz w:val="30"/>
          <w:szCs w:val="30"/>
        </w:rPr>
      </w:pPr>
      <w:r>
        <w:rPr>
          <w:rFonts w:hint="eastAsia" w:ascii="楷体_GB2312" w:eastAsia="楷体_GB2312"/>
          <w:sz w:val="30"/>
          <w:szCs w:val="30"/>
        </w:rPr>
        <w:t>（三）教学资源</w:t>
      </w:r>
    </w:p>
    <w:p>
      <w:pPr>
        <w:overflowPunct w:val="0"/>
        <w:ind w:firstLine="600" w:firstLineChars="200"/>
        <w:rPr>
          <w:rFonts w:ascii="仿宋" w:hAnsi="仿宋" w:eastAsia="仿宋" w:cs="仿宋"/>
          <w:sz w:val="30"/>
          <w:szCs w:val="30"/>
        </w:rPr>
      </w:pPr>
      <w:r>
        <w:rPr>
          <w:rFonts w:hint="eastAsia" w:ascii="仿宋" w:hAnsi="仿宋" w:eastAsia="仿宋" w:cs="仿宋"/>
          <w:sz w:val="30"/>
          <w:szCs w:val="30"/>
        </w:rPr>
        <w:t>1.基础文化课程教学资源。严格按照国家有关规定开齐开足公共基础课程。中等职业学校应当将思想政治、语文、历史、数学、外语（英语等）、信息技术、体育与健康、艺术等列为公共基础必修课程，并将物理、化学、普通话口语训练、中国古典诗歌赏析教程、职业礼仪等课程列为必修课或限定选修课。所选用课程均为国家统编教材或者国家规定教材。</w:t>
      </w:r>
    </w:p>
    <w:p>
      <w:pPr>
        <w:overflowPunct w:val="0"/>
        <w:ind w:firstLine="600" w:firstLineChars="200"/>
        <w:rPr>
          <w:rFonts w:ascii="仿宋" w:hAnsi="仿宋" w:eastAsia="仿宋" w:cs="仿宋"/>
          <w:sz w:val="30"/>
          <w:szCs w:val="30"/>
        </w:rPr>
      </w:pPr>
      <w:r>
        <w:rPr>
          <w:rFonts w:hint="eastAsia" w:ascii="仿宋" w:hAnsi="仿宋" w:eastAsia="仿宋" w:cs="仿宋"/>
          <w:sz w:val="30"/>
          <w:szCs w:val="30"/>
        </w:rPr>
        <w:t>2.专业技能课程教学资源。严格按照国家规定的要求选择。</w:t>
      </w:r>
    </w:p>
    <w:p>
      <w:pPr>
        <w:overflowPunct w:val="0"/>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3.其它</w:t>
      </w:r>
      <w:r>
        <w:rPr>
          <w:rFonts w:hint="eastAsia" w:ascii="楷体_GB2312" w:eastAsia="楷体_GB2312"/>
          <w:sz w:val="30"/>
          <w:szCs w:val="30"/>
        </w:rPr>
        <w:t>教学资源</w:t>
      </w:r>
    </w:p>
    <w:p>
      <w:pPr>
        <w:overflowPunct w:val="0"/>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（1）图书资料  专业图书资料基本上能满足师生借阅需要。在校图书馆藏书中，本专业图书一般不少于6000册，期刊15种，与本专业直接相关的书籍和期刊杂志总数不低于40册/每位学生。并建有电子阅览室。</w:t>
      </w:r>
    </w:p>
    <w:p>
      <w:pPr>
        <w:overflowPunct w:val="0"/>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（2）在教学过程中，要有用挂图、模型、教具、教学录像片等教学资源，帮助学生掌握基本知识、基本技能，了解专业的前沿科学与先进技术。</w:t>
      </w:r>
    </w:p>
    <w:p>
      <w:pPr>
        <w:overflowPunct w:val="0"/>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（3）具有投影仪、多媒体等现代化教学设备，计算机数量不少于1台/10名学生，并配有必需的教学软件。</w:t>
      </w:r>
    </w:p>
    <w:p>
      <w:pPr>
        <w:overflowPunct w:val="0"/>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4）注重视听光盘、多媒体仿真软件、多媒体课件等现代化教学资源的开发和利用，与真实的工作场景结合，丰富教学手段和方法，激发学生的学习兴趣，促进学生对知识的理解和掌握。同时建议加强课程资源的开发，建立跨校的多媒体课程资源的数据库，努力实现多媒体资源的共享，以提高课程资源利用效率。</w:t>
      </w:r>
    </w:p>
    <w:p>
      <w:pPr>
        <w:overflowPunct w:val="0"/>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5）积极开发和利用网络课程资源。充分利用诸如电子书籍、电子期刊、数据库、数字图书馆、教育网站和电子论坛等网上信息资源，促使教学从单一媒体向多种媒体转变、教学活动从信息的单向传递向双向交换转变、学生单独学习向合作学习转变。同时应积极创造条件搭建远程教学平台，扩大课程资源的交互空间。</w:t>
      </w:r>
    </w:p>
    <w:p>
      <w:pPr>
        <w:overflowPunct w:val="0"/>
        <w:ind w:firstLine="600" w:firstLineChars="200"/>
        <w:rPr>
          <w:rFonts w:eastAsia="楷体_GB2312"/>
          <w:sz w:val="30"/>
          <w:szCs w:val="30"/>
        </w:rPr>
      </w:pPr>
      <w:r>
        <w:rPr>
          <w:rFonts w:hint="eastAsia" w:ascii="楷体_GB2312" w:eastAsia="楷体_GB2312"/>
          <w:sz w:val="30"/>
          <w:szCs w:val="30"/>
        </w:rPr>
        <w:t>（四）教学方法</w:t>
      </w:r>
    </w:p>
    <w:p>
      <w:pPr>
        <w:overflowPunct w:val="0"/>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依据专业培养目标和人才规格要求，以及学生能力与教学资源，采用适当的教学方法，以达到预期的教学目标。可采用讲授式教学、启发式教学、案例式教学、项目式教学、问题探究式教学、理实一体化教学、任务驱动式教学等方法，通过企业参观、集体讲解、师生对话、小组讨论、案例分析、演讲竞赛、模拟实验、分组训练、综合实践等形式，配合实物教学设备、多媒体教学课件、数字化教学资源、仿真模拟软件等手段，使学生更好地理解和掌握比较抽象的原理性知识，调动学生学习积极性，提高教学效果，使学生奠定扎实的基础并具备从事作物生产技术工作的基础技能。为专业基础课和专业技能课的学习以及再教育奠定基础。</w:t>
      </w:r>
    </w:p>
    <w:p>
      <w:pPr>
        <w:overflowPunct w:val="0"/>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（1）依据本方案，制定实施性教学计划。在制定实施性教学计划时，要结合本地实际情况和学校的办学特色。各课程课时，可视学生程度、师资队伍状况、社会需要及本校实习实训设备情况酌量增减。</w:t>
      </w:r>
    </w:p>
    <w:p>
      <w:pPr>
        <w:overflowPunct w:val="0"/>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2）根据人才培养规格要求和本专业教学特点，可把部分公共基础课和专业技能课放在第一学年完成，第二学年按专业方向安排技能方向课和技能实训课及部分时间的认知或顶岗实习，第三学年安排部分选修课程、技能实训课程及企业顶岗实习。</w:t>
      </w:r>
    </w:p>
    <w:p>
      <w:pPr>
        <w:overflowPunct w:val="0"/>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（3）可根据学生个性发展、就业岗位需要以及学校自身的办学条件和学生就业情况，设置校企合作特色课程；也可根据企业的用人要求，开展订单式人才培养，并自主设置学校特色课程。</w:t>
      </w:r>
    </w:p>
    <w:p>
      <w:pPr>
        <w:overflowPunct w:val="0"/>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（4）在教学实施前，要组织任课教师进行教学设计，明确课程实施的载体，制定课程实施的具体方案，细化考核标准和确定评价方法。</w:t>
      </w:r>
    </w:p>
    <w:p>
      <w:pPr>
        <w:overflowPunct w:val="0"/>
        <w:ind w:firstLine="600" w:firstLineChars="200"/>
        <w:rPr>
          <w:rFonts w:eastAsia="楷体_GB2312"/>
          <w:sz w:val="30"/>
          <w:szCs w:val="30"/>
        </w:rPr>
      </w:pPr>
      <w:r>
        <w:rPr>
          <w:rFonts w:hint="eastAsia" w:ascii="楷体_GB2312" w:eastAsia="楷体_GB2312"/>
          <w:sz w:val="30"/>
          <w:szCs w:val="30"/>
        </w:rPr>
        <w:t>（五）学习评价</w:t>
      </w:r>
    </w:p>
    <w:p>
      <w:pPr>
        <w:overflowPunct w:val="0"/>
        <w:ind w:firstLine="600" w:firstLineChars="200"/>
        <w:rPr>
          <w:rFonts w:ascii="仿宋" w:hAnsi="仿宋" w:eastAsia="仿宋" w:cs="仿宋"/>
          <w:sz w:val="30"/>
          <w:szCs w:val="30"/>
        </w:rPr>
      </w:pPr>
      <w:r>
        <w:rPr>
          <w:rFonts w:hint="eastAsia" w:ascii="仿宋_GB2312" w:hAnsi="仿宋_GB2312" w:eastAsia="仿宋_GB2312" w:cs="仿宋_GB2312"/>
          <w:sz w:val="30"/>
          <w:szCs w:val="30"/>
        </w:rPr>
        <w:t>教学效果评价采用过程评价和结果评价相结合的方式。</w:t>
      </w:r>
      <w:r>
        <w:rPr>
          <w:rFonts w:hint="eastAsia" w:ascii="仿宋" w:hAnsi="仿宋" w:eastAsia="仿宋" w:cs="仿宋"/>
          <w:sz w:val="30"/>
          <w:szCs w:val="30"/>
        </w:rPr>
        <w:t>由学校、学生、用人单位三方共同实施教学评价，评价内容包括学生专业综合实践能力、“双证”的获取和毕业生就业率及就业质量，专兼职教师教学质量，逐步形成校企合作、工学结合人才培养模式下多元化教学质量评价标准体系。</w:t>
      </w:r>
    </w:p>
    <w:p>
      <w:pPr>
        <w:overflowPunct w:val="0"/>
        <w:ind w:firstLine="600" w:firstLineChars="200"/>
        <w:rPr>
          <w:rFonts w:ascii="仿宋" w:hAnsi="仿宋" w:eastAsia="仿宋" w:cs="仿宋"/>
          <w:sz w:val="30"/>
          <w:szCs w:val="30"/>
        </w:rPr>
      </w:pPr>
      <w:r>
        <w:rPr>
          <w:rFonts w:hint="eastAsia" w:ascii="仿宋" w:hAnsi="仿宋" w:eastAsia="仿宋" w:cs="仿宋"/>
          <w:sz w:val="30"/>
          <w:szCs w:val="30"/>
        </w:rPr>
        <w:t>1.课堂教学效果评价方式</w:t>
      </w:r>
    </w:p>
    <w:p>
      <w:pPr>
        <w:overflowPunct w:val="0"/>
        <w:ind w:firstLine="600" w:firstLineChars="200"/>
        <w:rPr>
          <w:rFonts w:ascii="仿宋" w:hAnsi="仿宋" w:eastAsia="仿宋" w:cs="仿宋"/>
          <w:sz w:val="30"/>
          <w:szCs w:val="30"/>
        </w:rPr>
      </w:pPr>
      <w:r>
        <w:rPr>
          <w:rFonts w:hint="eastAsia" w:ascii="仿宋" w:hAnsi="仿宋" w:eastAsia="仿宋" w:cs="仿宋"/>
          <w:sz w:val="30"/>
          <w:szCs w:val="30"/>
        </w:rPr>
        <w:t>采用课堂提问、学生作业、平时测验、技能竞赛等过程评价与终结性评价相结合，采用自评、互评及师评等方法综合评价学生成绩。</w:t>
      </w:r>
    </w:p>
    <w:p>
      <w:pPr>
        <w:overflowPunct w:val="0"/>
        <w:ind w:firstLine="600" w:firstLineChars="200"/>
        <w:rPr>
          <w:rFonts w:ascii="仿宋" w:hAnsi="仿宋" w:eastAsia="仿宋" w:cs="仿宋"/>
          <w:sz w:val="30"/>
          <w:szCs w:val="30"/>
        </w:rPr>
      </w:pPr>
      <w:r>
        <w:rPr>
          <w:rFonts w:hint="eastAsia" w:ascii="仿宋" w:hAnsi="仿宋" w:eastAsia="仿宋" w:cs="仿宋"/>
          <w:sz w:val="30"/>
          <w:szCs w:val="30"/>
        </w:rPr>
        <w:t>2.实训实习效果评价方式</w:t>
      </w:r>
    </w:p>
    <w:p>
      <w:pPr>
        <w:overflowPunct w:val="0"/>
        <w:ind w:firstLine="600" w:firstLineChars="200"/>
        <w:rPr>
          <w:rFonts w:ascii="仿宋" w:hAnsi="仿宋" w:eastAsia="仿宋" w:cs="仿宋"/>
          <w:sz w:val="30"/>
          <w:szCs w:val="30"/>
        </w:rPr>
      </w:pPr>
      <w:r>
        <w:rPr>
          <w:rFonts w:hint="eastAsia" w:ascii="仿宋" w:hAnsi="仿宋" w:eastAsia="仿宋" w:cs="仿宋"/>
          <w:sz w:val="30"/>
          <w:szCs w:val="30"/>
        </w:rPr>
        <w:t>（1）实训实习评价</w:t>
      </w:r>
    </w:p>
    <w:p>
      <w:pPr>
        <w:overflowPunct w:val="0"/>
        <w:ind w:firstLine="600" w:firstLineChars="200"/>
        <w:rPr>
          <w:rFonts w:ascii="仿宋" w:hAnsi="仿宋" w:eastAsia="仿宋" w:cs="仿宋"/>
          <w:sz w:val="30"/>
          <w:szCs w:val="30"/>
        </w:rPr>
      </w:pPr>
      <w:r>
        <w:rPr>
          <w:rFonts w:hint="eastAsia" w:ascii="仿宋" w:hAnsi="仿宋" w:eastAsia="仿宋" w:cs="仿宋"/>
          <w:sz w:val="30"/>
          <w:szCs w:val="30"/>
        </w:rPr>
        <w:t>采用实习报告与实践操作水平相结合等形式，如实反映学生各项实训实习项目的技能水平。</w:t>
      </w:r>
    </w:p>
    <w:p>
      <w:pPr>
        <w:overflowPunct w:val="0"/>
        <w:ind w:firstLine="600" w:firstLineChars="200"/>
        <w:rPr>
          <w:rFonts w:ascii="仿宋" w:hAnsi="仿宋" w:eastAsia="仿宋" w:cs="仿宋"/>
          <w:sz w:val="30"/>
          <w:szCs w:val="30"/>
        </w:rPr>
      </w:pPr>
      <w:r>
        <w:rPr>
          <w:rFonts w:hint="eastAsia" w:ascii="仿宋" w:hAnsi="仿宋" w:eastAsia="仿宋" w:cs="仿宋"/>
          <w:sz w:val="30"/>
          <w:szCs w:val="30"/>
        </w:rPr>
        <w:t>（2）顶岗实习评价</w:t>
      </w:r>
    </w:p>
    <w:p>
      <w:pPr>
        <w:overflowPunct w:val="0"/>
        <w:ind w:firstLine="600" w:firstLineChars="200"/>
        <w:rPr>
          <w:rFonts w:ascii="仿宋" w:hAnsi="仿宋" w:eastAsia="仿宋" w:cs="仿宋"/>
          <w:sz w:val="30"/>
          <w:szCs w:val="30"/>
        </w:rPr>
      </w:pPr>
      <w:r>
        <w:rPr>
          <w:rFonts w:hint="eastAsia" w:ascii="仿宋" w:hAnsi="仿宋" w:eastAsia="仿宋" w:cs="仿宋"/>
          <w:sz w:val="30"/>
          <w:szCs w:val="30"/>
        </w:rPr>
        <w:t>顶岗实习考核方面包括实习日志、实习报告、实习单位综合评价鉴定等的多层次、多方面的评价方式。应注重学生动手能力和实践中分析问题、解决问题及创新能力的考核，对在学习和应用上有创新的学生应给予充分肯定与鼓励，全面综合评价学生能力，发展学生心智。</w:t>
      </w:r>
    </w:p>
    <w:p>
      <w:pPr>
        <w:overflowPunct w:val="0"/>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3.将职业技能鉴定纳入到实践教学评价体系之中，学校可向职业技能鉴定主管部门申请职业技能鉴定所或考试培训中心，也可挂靠国家职业技能鉴定所或考试培训中心。学校要出台与本专业相关的《学生职业技能培训鉴定管理办法》，推行将学生培训、鉴定成绩记入学生档案，学生毕业可取得毕业证书以及职业资格证书的“多证”制度。</w:t>
      </w:r>
    </w:p>
    <w:p>
      <w:pPr>
        <w:overflowPunct w:val="0"/>
        <w:ind w:firstLine="600" w:firstLineChars="200"/>
        <w:rPr>
          <w:rFonts w:eastAsia="楷体_GB2312"/>
          <w:sz w:val="30"/>
          <w:szCs w:val="30"/>
        </w:rPr>
      </w:pPr>
      <w:r>
        <w:rPr>
          <w:rFonts w:hint="eastAsia" w:ascii="楷体_GB2312" w:eastAsia="楷体_GB2312"/>
          <w:sz w:val="30"/>
          <w:szCs w:val="30"/>
        </w:rPr>
        <w:t>（六）质量管理</w:t>
      </w:r>
    </w:p>
    <w:p>
      <w:pPr>
        <w:overflowPunct w:val="0"/>
        <w:ind w:firstLine="600" w:firstLineChars="200"/>
        <w:rPr>
          <w:rFonts w:ascii="仿宋_GB2312" w:eastAsia="仿宋_GB2312"/>
          <w:sz w:val="30"/>
          <w:szCs w:val="30"/>
        </w:rPr>
      </w:pPr>
      <w:r>
        <w:rPr>
          <w:rFonts w:hint="eastAsia" w:ascii="仿宋_GB2312" w:eastAsia="仿宋_GB2312"/>
          <w:sz w:val="30"/>
          <w:szCs w:val="30"/>
        </w:rPr>
        <w:t>1.严格毕业要求。根据国家有关规定、专业培养目标和培养规格，结合学校办学实际，进一步细化、明确学生毕业要求。严把毕业出口关，确保学生毕业时完成规定的学时学分和教学环节，结合专业实际组织毕业考试（考核），保证毕业要求的达成度，坚决杜绝“清考”行为。</w:t>
      </w:r>
    </w:p>
    <w:p>
      <w:pPr>
        <w:overflowPunct w:val="0"/>
        <w:ind w:firstLine="600" w:firstLineChars="200"/>
        <w:rPr>
          <w:rFonts w:ascii="仿宋_GB2312" w:eastAsia="仿宋_GB2312"/>
          <w:sz w:val="30"/>
          <w:szCs w:val="30"/>
        </w:rPr>
      </w:pPr>
      <w:r>
        <w:rPr>
          <w:rFonts w:hint="eastAsia" w:ascii="仿宋_GB2312" w:eastAsia="仿宋_GB2312"/>
          <w:sz w:val="30"/>
          <w:szCs w:val="30"/>
        </w:rPr>
        <w:t>2.促进书证融通。鼓励学校积极参与实施1+X证书制度试点，将职业技能等级标准有关内容及要求有机融入专业课程教学，优化专业人才培养方案。同步参与职业教育国家“学分银行”试点，探索建立有关工作机制，对学历证书和职业技能等级证书所体现的学习成果进行登记和存储，计入个人学习账号，尝试学习成果的认定、积累与转换。对专业人才培养的质量管理提出要求。</w:t>
      </w:r>
    </w:p>
    <w:p>
      <w:pPr>
        <w:overflowPunct w:val="0"/>
        <w:ind w:firstLine="640" w:firstLineChars="200"/>
        <w:rPr>
          <w:rFonts w:hint="eastAsia" w:ascii="黑体" w:hAnsi="黑体" w:eastAsia="黑体"/>
          <w:sz w:val="32"/>
          <w:szCs w:val="32"/>
        </w:rPr>
      </w:pPr>
      <w:r>
        <w:rPr>
          <w:rFonts w:hint="eastAsia" w:ascii="黑体" w:hAnsi="黑体" w:eastAsia="黑体"/>
          <w:sz w:val="32"/>
          <w:szCs w:val="32"/>
        </w:rPr>
        <w:t>九、毕业要求</w:t>
      </w:r>
    </w:p>
    <w:p>
      <w:pPr>
        <w:overflowPunct w:val="0"/>
        <w:ind w:firstLine="600" w:firstLineChars="200"/>
        <w:rPr>
          <w:rFonts w:ascii="仿宋_GB2312" w:eastAsia="仿宋_GB2312"/>
          <w:sz w:val="30"/>
          <w:szCs w:val="30"/>
        </w:rPr>
      </w:pPr>
      <w:r>
        <w:rPr>
          <w:rFonts w:hint="eastAsia" w:ascii="仿宋_GB2312" w:eastAsia="仿宋_GB2312"/>
          <w:sz w:val="30"/>
          <w:szCs w:val="30"/>
        </w:rPr>
        <w:t>（1）成绩要求</w:t>
      </w:r>
    </w:p>
    <w:p>
      <w:pPr>
        <w:overflowPunct w:val="0"/>
        <w:ind w:firstLine="600" w:firstLineChars="200"/>
        <w:rPr>
          <w:rFonts w:ascii="仿宋_GB2312" w:eastAsia="仿宋_GB2312"/>
          <w:sz w:val="30"/>
          <w:szCs w:val="30"/>
        </w:rPr>
      </w:pPr>
      <w:r>
        <w:rPr>
          <w:rFonts w:hint="eastAsia" w:ascii="仿宋_GB2312" w:eastAsia="仿宋_GB2312"/>
          <w:sz w:val="30"/>
          <w:szCs w:val="30"/>
        </w:rPr>
        <w:t>修完本专业教学计划中所有课程。所有必修课与选修课，均要进行理论知识和职业技能考核。理论成绩考核采取考试、考查两种方式。考试成绩采用百分制，考查成绩和技能考核成绩按优秀、良好、合格、不合格四个标准评定。每一门课程均应按照教学大纲要求的标准和考核方式进行严格的考核，成绩合格的学生才可取得毕业资格。学生考核不合格课程，提供一次补修和补考机会。</w:t>
      </w:r>
    </w:p>
    <w:p>
      <w:pPr>
        <w:overflowPunct w:val="0"/>
        <w:ind w:firstLine="600" w:firstLineChars="200"/>
        <w:rPr>
          <w:rFonts w:ascii="仿宋_GB2312" w:eastAsia="仿宋_GB2312"/>
          <w:color w:val="auto"/>
          <w:sz w:val="30"/>
          <w:szCs w:val="30"/>
        </w:rPr>
      </w:pPr>
      <w:r>
        <w:rPr>
          <w:rFonts w:hint="eastAsia" w:ascii="仿宋_GB2312" w:eastAsia="仿宋_GB2312"/>
          <w:color w:val="auto"/>
          <w:sz w:val="30"/>
          <w:szCs w:val="30"/>
        </w:rPr>
        <w:t>三年总学分不得少于200分。</w:t>
      </w:r>
    </w:p>
    <w:p>
      <w:pPr>
        <w:numPr>
          <w:ilvl w:val="0"/>
          <w:numId w:val="0"/>
        </w:numPr>
        <w:overflowPunct w:val="0"/>
        <w:ind w:firstLine="600" w:firstLineChars="200"/>
        <w:rPr>
          <w:rFonts w:ascii="仿宋_GB2312" w:eastAsia="仿宋_GB2312"/>
          <w:sz w:val="30"/>
          <w:szCs w:val="30"/>
        </w:rPr>
      </w:pPr>
      <w:r>
        <w:rPr>
          <w:rFonts w:hint="eastAsia" w:ascii="仿宋_GB2312" w:eastAsia="仿宋_GB2312"/>
          <w:sz w:val="30"/>
          <w:szCs w:val="30"/>
          <w:lang w:eastAsia="zh-CN"/>
        </w:rPr>
        <w:t>（</w:t>
      </w:r>
      <w:r>
        <w:rPr>
          <w:rFonts w:hint="eastAsia" w:ascii="仿宋_GB2312" w:eastAsia="仿宋_GB2312"/>
          <w:sz w:val="30"/>
          <w:szCs w:val="30"/>
          <w:lang w:val="en-US" w:eastAsia="zh-CN"/>
        </w:rPr>
        <w:t>2</w:t>
      </w:r>
      <w:r>
        <w:rPr>
          <w:rFonts w:hint="eastAsia" w:ascii="仿宋_GB2312" w:eastAsia="仿宋_GB2312"/>
          <w:sz w:val="30"/>
          <w:szCs w:val="30"/>
          <w:lang w:eastAsia="zh-CN"/>
        </w:rPr>
        <w:t>）</w:t>
      </w:r>
      <w:r>
        <w:rPr>
          <w:rFonts w:hint="eastAsia" w:ascii="仿宋_GB2312" w:eastAsia="仿宋_GB2312"/>
          <w:sz w:val="30"/>
          <w:szCs w:val="30"/>
        </w:rPr>
        <w:t xml:space="preserve">技能要求 </w:t>
      </w:r>
    </w:p>
    <w:p>
      <w:pPr>
        <w:overflowPunct w:val="0"/>
        <w:rPr>
          <w:rFonts w:ascii="仿宋_GB2312" w:eastAsia="仿宋_GB2312"/>
          <w:sz w:val="30"/>
          <w:szCs w:val="30"/>
        </w:rPr>
      </w:pPr>
      <w:r>
        <w:rPr>
          <w:rFonts w:hint="eastAsia" w:ascii="仿宋_GB2312" w:eastAsia="仿宋_GB2312"/>
          <w:sz w:val="30"/>
          <w:szCs w:val="30"/>
        </w:rPr>
        <w:t xml:space="preserve">      按照课程标准规定的技能项目，每项技能均需达到合格以上。</w:t>
      </w:r>
    </w:p>
    <w:p>
      <w:pPr>
        <w:numPr>
          <w:ilvl w:val="0"/>
          <w:numId w:val="0"/>
        </w:numPr>
        <w:overflowPunct w:val="0"/>
        <w:ind w:firstLine="600" w:firstLineChars="200"/>
        <w:rPr>
          <w:rFonts w:ascii="仿宋_GB2312" w:eastAsia="仿宋_GB2312"/>
          <w:sz w:val="30"/>
          <w:szCs w:val="30"/>
        </w:rPr>
      </w:pPr>
      <w:r>
        <w:rPr>
          <w:rFonts w:hint="eastAsia" w:ascii="仿宋_GB2312" w:eastAsia="仿宋_GB2312"/>
          <w:sz w:val="30"/>
          <w:szCs w:val="30"/>
          <w:lang w:eastAsia="zh-CN"/>
        </w:rPr>
        <w:t>（</w:t>
      </w:r>
      <w:r>
        <w:rPr>
          <w:rFonts w:hint="eastAsia" w:ascii="仿宋_GB2312" w:eastAsia="仿宋_GB2312"/>
          <w:sz w:val="30"/>
          <w:szCs w:val="30"/>
          <w:lang w:val="en-US" w:eastAsia="zh-CN"/>
        </w:rPr>
        <w:t>3</w:t>
      </w:r>
      <w:r>
        <w:rPr>
          <w:rFonts w:hint="eastAsia" w:ascii="仿宋_GB2312" w:eastAsia="仿宋_GB2312"/>
          <w:sz w:val="30"/>
          <w:szCs w:val="30"/>
          <w:lang w:eastAsia="zh-CN"/>
        </w:rPr>
        <w:t>）</w:t>
      </w:r>
      <w:r>
        <w:rPr>
          <w:rFonts w:hint="eastAsia" w:ascii="仿宋_GB2312" w:eastAsia="仿宋_GB2312"/>
          <w:sz w:val="30"/>
          <w:szCs w:val="30"/>
        </w:rPr>
        <w:t>技能证书要求</w:t>
      </w:r>
    </w:p>
    <w:p>
      <w:pPr>
        <w:overflowPunct w:val="0"/>
        <w:ind w:firstLine="600" w:firstLineChars="200"/>
        <w:rPr>
          <w:rFonts w:ascii="仿宋_GB2312" w:eastAsia="仿宋_GB2312"/>
          <w:sz w:val="30"/>
          <w:szCs w:val="30"/>
        </w:rPr>
      </w:pPr>
      <w:r>
        <w:rPr>
          <w:rFonts w:hint="eastAsia" w:ascii="仿宋_GB2312" w:eastAsia="仿宋_GB2312"/>
          <w:sz w:val="30"/>
          <w:szCs w:val="30"/>
        </w:rPr>
        <w:t xml:space="preserve"> 至少取得一个与专业相关的中级职业资格证书。</w:t>
      </w:r>
    </w:p>
    <w:p>
      <w:pPr>
        <w:overflowPunct w:val="0"/>
        <w:rPr>
          <w:rFonts w:ascii="仿宋_GB2312" w:eastAsia="仿宋_GB2312"/>
          <w:sz w:val="30"/>
          <w:szCs w:val="30"/>
        </w:rPr>
      </w:pPr>
      <w:r>
        <w:rPr>
          <w:rFonts w:hint="eastAsia" w:ascii="仿宋_GB2312" w:eastAsia="仿宋_GB2312"/>
          <w:sz w:val="30"/>
          <w:szCs w:val="30"/>
        </w:rPr>
        <w:t xml:space="preserve">     附表一 教学进度安排表</w:t>
      </w:r>
    </w:p>
    <w:p>
      <w:pPr>
        <w:overflowPunct w:val="0"/>
        <w:jc w:val="left"/>
        <w:rPr>
          <w:rFonts w:hint="eastAsia" w:ascii="仿宋_GB2312" w:eastAsia="仿宋_GB2312"/>
          <w:sz w:val="28"/>
          <w:szCs w:val="28"/>
        </w:rPr>
      </w:pPr>
      <w:r>
        <w:rPr>
          <w:rFonts w:hint="eastAsia" w:ascii="仿宋_GB2312" w:eastAsia="仿宋_GB2312"/>
          <w:sz w:val="28"/>
          <w:szCs w:val="28"/>
        </w:rPr>
        <w:t>附表一</w:t>
      </w:r>
    </w:p>
    <w:tbl>
      <w:tblPr>
        <w:tblStyle w:val="14"/>
        <w:tblW w:w="8505" w:type="dxa"/>
        <w:jc w:val="center"/>
        <w:tblLayout w:type="fixed"/>
        <w:tblCellMar>
          <w:top w:w="15" w:type="dxa"/>
          <w:left w:w="15" w:type="dxa"/>
          <w:bottom w:w="15" w:type="dxa"/>
          <w:right w:w="15" w:type="dxa"/>
        </w:tblCellMar>
      </w:tblPr>
      <w:tblGrid>
        <w:gridCol w:w="930"/>
        <w:gridCol w:w="545"/>
        <w:gridCol w:w="1651"/>
        <w:gridCol w:w="679"/>
        <w:gridCol w:w="687"/>
        <w:gridCol w:w="794"/>
        <w:gridCol w:w="398"/>
        <w:gridCol w:w="370"/>
        <w:gridCol w:w="356"/>
        <w:gridCol w:w="342"/>
        <w:gridCol w:w="309"/>
        <w:gridCol w:w="432"/>
        <w:gridCol w:w="1012"/>
      </w:tblGrid>
      <w:tr>
        <w:tblPrEx>
          <w:tblCellMar>
            <w:top w:w="15" w:type="dxa"/>
            <w:left w:w="15" w:type="dxa"/>
            <w:bottom w:w="15" w:type="dxa"/>
            <w:right w:w="15" w:type="dxa"/>
          </w:tblCellMar>
        </w:tblPrEx>
        <w:trPr>
          <w:trHeight w:val="20" w:hRule="atLeast"/>
          <w:jc w:val="center"/>
        </w:trPr>
        <w:tc>
          <w:tcPr>
            <w:tcW w:w="93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Calibri" w:hAnsi="Calibri" w:cs="Calibri"/>
                <w:b/>
                <w:color w:val="000000"/>
                <w:sz w:val="18"/>
                <w:szCs w:val="18"/>
              </w:rPr>
            </w:pPr>
            <w:r>
              <w:rPr>
                <w:rFonts w:ascii="Calibri" w:hAnsi="Calibri" w:cs="Calibri"/>
                <w:b/>
                <w:color w:val="000000"/>
                <w:kern w:val="0"/>
                <w:sz w:val="18"/>
                <w:szCs w:val="18"/>
              </w:rPr>
              <w:t>课 程</w:t>
            </w:r>
          </w:p>
        </w:tc>
        <w:tc>
          <w:tcPr>
            <w:tcW w:w="545"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Calibri" w:hAnsi="Calibri" w:cs="Calibri"/>
                <w:b/>
                <w:color w:val="000000"/>
                <w:sz w:val="18"/>
                <w:szCs w:val="18"/>
              </w:rPr>
            </w:pPr>
            <w:r>
              <w:rPr>
                <w:rFonts w:ascii="Calibri" w:hAnsi="Calibri" w:cs="Calibri"/>
                <w:b/>
                <w:color w:val="000000"/>
                <w:kern w:val="0"/>
                <w:sz w:val="18"/>
                <w:szCs w:val="18"/>
              </w:rPr>
              <w:t>序号</w:t>
            </w:r>
          </w:p>
        </w:tc>
        <w:tc>
          <w:tcPr>
            <w:tcW w:w="1651"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Calibri" w:hAnsi="Calibri" w:cs="Calibri"/>
                <w:b/>
                <w:color w:val="auto"/>
                <w:sz w:val="18"/>
                <w:szCs w:val="18"/>
              </w:rPr>
            </w:pPr>
            <w:r>
              <w:rPr>
                <w:rFonts w:ascii="Calibri" w:hAnsi="Calibri" w:cs="Calibri"/>
                <w:b/>
                <w:color w:val="auto"/>
                <w:kern w:val="0"/>
                <w:sz w:val="18"/>
                <w:szCs w:val="18"/>
              </w:rPr>
              <w:t>课 程 名 称</w:t>
            </w:r>
          </w:p>
        </w:tc>
        <w:tc>
          <w:tcPr>
            <w:tcW w:w="2160"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Calibri" w:hAnsi="Calibri" w:cs="Calibri"/>
                <w:b/>
                <w:color w:val="auto"/>
                <w:sz w:val="18"/>
                <w:szCs w:val="18"/>
              </w:rPr>
            </w:pPr>
            <w:r>
              <w:rPr>
                <w:rFonts w:ascii="Calibri" w:hAnsi="Calibri" w:cs="Calibri"/>
                <w:b/>
                <w:color w:val="auto"/>
                <w:kern w:val="0"/>
                <w:sz w:val="18"/>
                <w:szCs w:val="18"/>
              </w:rPr>
              <w:t>学 时 数</w:t>
            </w:r>
          </w:p>
        </w:tc>
        <w:tc>
          <w:tcPr>
            <w:tcW w:w="2207" w:type="dxa"/>
            <w:gridSpan w:val="6"/>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cs="宋体"/>
                <w:b/>
                <w:color w:val="auto"/>
                <w:sz w:val="18"/>
                <w:szCs w:val="18"/>
              </w:rPr>
            </w:pPr>
            <w:r>
              <w:rPr>
                <w:rFonts w:hint="eastAsia" w:cs="宋体"/>
                <w:b/>
                <w:color w:val="auto"/>
                <w:kern w:val="0"/>
                <w:sz w:val="18"/>
                <w:szCs w:val="18"/>
              </w:rPr>
              <w:t>学</w:t>
            </w:r>
            <w:r>
              <w:rPr>
                <w:rFonts w:ascii="Calibri" w:hAnsi="Calibri" w:cs="Calibri"/>
                <w:b/>
                <w:color w:val="auto"/>
                <w:kern w:val="0"/>
                <w:sz w:val="18"/>
                <w:szCs w:val="18"/>
              </w:rPr>
              <w:t xml:space="preserve">  </w:t>
            </w:r>
            <w:r>
              <w:rPr>
                <w:rFonts w:hint="eastAsia" w:cs="宋体"/>
                <w:b/>
                <w:color w:val="auto"/>
                <w:kern w:val="0"/>
                <w:sz w:val="18"/>
                <w:szCs w:val="18"/>
              </w:rPr>
              <w:t>期</w:t>
            </w:r>
            <w:r>
              <w:rPr>
                <w:rFonts w:ascii="Calibri" w:hAnsi="Calibri" w:cs="Calibri"/>
                <w:b/>
                <w:color w:val="auto"/>
                <w:kern w:val="0"/>
                <w:sz w:val="18"/>
                <w:szCs w:val="18"/>
              </w:rPr>
              <w:t xml:space="preserve">  </w:t>
            </w:r>
            <w:r>
              <w:rPr>
                <w:rFonts w:hint="eastAsia" w:cs="宋体"/>
                <w:b/>
                <w:color w:val="auto"/>
                <w:kern w:val="0"/>
                <w:sz w:val="18"/>
                <w:szCs w:val="18"/>
              </w:rPr>
              <w:t>与</w:t>
            </w:r>
            <w:r>
              <w:rPr>
                <w:rFonts w:ascii="Calibri" w:hAnsi="Calibri" w:cs="Calibri"/>
                <w:b/>
                <w:color w:val="auto"/>
                <w:kern w:val="0"/>
                <w:sz w:val="18"/>
                <w:szCs w:val="18"/>
              </w:rPr>
              <w:t xml:space="preserve">  </w:t>
            </w:r>
            <w:r>
              <w:rPr>
                <w:rFonts w:hint="eastAsia" w:cs="宋体"/>
                <w:b/>
                <w:color w:val="auto"/>
                <w:kern w:val="0"/>
                <w:sz w:val="18"/>
                <w:szCs w:val="18"/>
              </w:rPr>
              <w:t>周</w:t>
            </w:r>
            <w:r>
              <w:rPr>
                <w:rFonts w:ascii="Calibri" w:hAnsi="Calibri" w:cs="Calibri"/>
                <w:b/>
                <w:color w:val="auto"/>
                <w:kern w:val="0"/>
                <w:sz w:val="18"/>
                <w:szCs w:val="18"/>
              </w:rPr>
              <w:t xml:space="preserve">  </w:t>
            </w:r>
            <w:r>
              <w:rPr>
                <w:rFonts w:hint="eastAsia" w:cs="宋体"/>
                <w:b/>
                <w:color w:val="auto"/>
                <w:kern w:val="0"/>
                <w:sz w:val="18"/>
                <w:szCs w:val="18"/>
              </w:rPr>
              <w:t>学</w:t>
            </w:r>
            <w:r>
              <w:rPr>
                <w:rFonts w:ascii="Calibri" w:hAnsi="Calibri" w:cs="Calibri"/>
                <w:b/>
                <w:color w:val="auto"/>
                <w:kern w:val="0"/>
                <w:sz w:val="18"/>
                <w:szCs w:val="18"/>
              </w:rPr>
              <w:t xml:space="preserve">  </w:t>
            </w:r>
            <w:r>
              <w:rPr>
                <w:rFonts w:hint="eastAsia" w:cs="宋体"/>
                <w:b/>
                <w:color w:val="auto"/>
                <w:kern w:val="0"/>
                <w:sz w:val="18"/>
                <w:szCs w:val="18"/>
              </w:rPr>
              <w:t>时</w:t>
            </w:r>
            <w:r>
              <w:rPr>
                <w:rFonts w:ascii="Calibri" w:hAnsi="Calibri" w:cs="Calibri"/>
                <w:b/>
                <w:color w:val="auto"/>
                <w:kern w:val="0"/>
                <w:sz w:val="18"/>
                <w:szCs w:val="18"/>
              </w:rPr>
              <w:t xml:space="preserve">  </w:t>
            </w:r>
            <w:r>
              <w:rPr>
                <w:rFonts w:hint="eastAsia" w:cs="宋体"/>
                <w:b/>
                <w:color w:val="auto"/>
                <w:kern w:val="0"/>
                <w:sz w:val="18"/>
                <w:szCs w:val="18"/>
              </w:rPr>
              <w:t>分</w:t>
            </w:r>
            <w:r>
              <w:rPr>
                <w:rFonts w:ascii="Calibri" w:hAnsi="Calibri" w:cs="Calibri"/>
                <w:b/>
                <w:color w:val="auto"/>
                <w:kern w:val="0"/>
                <w:sz w:val="18"/>
                <w:szCs w:val="18"/>
              </w:rPr>
              <w:t xml:space="preserve">  </w:t>
            </w:r>
            <w:r>
              <w:rPr>
                <w:rFonts w:hint="eastAsia" w:cs="宋体"/>
                <w:b/>
                <w:color w:val="auto"/>
                <w:kern w:val="0"/>
                <w:sz w:val="18"/>
                <w:szCs w:val="18"/>
              </w:rPr>
              <w:t>配（每学期</w:t>
            </w:r>
            <w:r>
              <w:rPr>
                <w:rFonts w:ascii="Calibri" w:hAnsi="Calibri" w:cs="Calibri"/>
                <w:b/>
                <w:color w:val="auto"/>
                <w:kern w:val="0"/>
                <w:sz w:val="18"/>
                <w:szCs w:val="18"/>
              </w:rPr>
              <w:t>18</w:t>
            </w:r>
            <w:r>
              <w:rPr>
                <w:rFonts w:hint="eastAsia" w:cs="宋体"/>
                <w:b/>
                <w:color w:val="auto"/>
                <w:kern w:val="0"/>
                <w:sz w:val="18"/>
                <w:szCs w:val="18"/>
              </w:rPr>
              <w:t>周计）</w:t>
            </w:r>
          </w:p>
        </w:tc>
        <w:tc>
          <w:tcPr>
            <w:tcW w:w="1012" w:type="dxa"/>
            <w:vMerge w:val="restart"/>
            <w:tcBorders>
              <w:top w:val="single" w:color="000000" w:sz="4" w:space="0"/>
              <w:left w:val="single" w:color="000000" w:sz="4" w:space="0"/>
              <w:right w:val="single" w:color="000000" w:sz="4" w:space="0"/>
            </w:tcBorders>
            <w:vAlign w:val="center"/>
          </w:tcPr>
          <w:p>
            <w:pPr>
              <w:widowControl/>
              <w:jc w:val="center"/>
              <w:textAlignment w:val="center"/>
              <w:rPr>
                <w:rFonts w:ascii="Calibri" w:hAnsi="Calibri" w:cs="Calibri"/>
                <w:b/>
                <w:color w:val="auto"/>
                <w:sz w:val="18"/>
                <w:szCs w:val="18"/>
              </w:rPr>
            </w:pPr>
            <w:r>
              <w:rPr>
                <w:rFonts w:ascii="Calibri" w:hAnsi="Calibri" w:cs="Calibri"/>
                <w:b/>
                <w:color w:val="auto"/>
                <w:kern w:val="0"/>
                <w:sz w:val="18"/>
                <w:szCs w:val="18"/>
              </w:rPr>
              <w:t>考核方式</w:t>
            </w:r>
          </w:p>
        </w:tc>
      </w:tr>
      <w:tr>
        <w:tblPrEx>
          <w:tblCellMar>
            <w:top w:w="15" w:type="dxa"/>
            <w:left w:w="15" w:type="dxa"/>
            <w:bottom w:w="15" w:type="dxa"/>
            <w:right w:w="15" w:type="dxa"/>
          </w:tblCellMar>
        </w:tblPrEx>
        <w:trPr>
          <w:trHeight w:val="20" w:hRule="atLeast"/>
          <w:jc w:val="center"/>
        </w:trPr>
        <w:tc>
          <w:tcPr>
            <w:tcW w:w="93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Calibri" w:hAnsi="Calibri" w:cs="Calibri"/>
                <w:b/>
                <w:color w:val="000000"/>
                <w:sz w:val="18"/>
                <w:szCs w:val="18"/>
              </w:rPr>
            </w:pPr>
            <w:r>
              <w:rPr>
                <w:rFonts w:ascii="Calibri" w:hAnsi="Calibri" w:cs="Calibri"/>
                <w:b/>
                <w:color w:val="000000"/>
                <w:kern w:val="0"/>
                <w:sz w:val="18"/>
                <w:szCs w:val="18"/>
              </w:rPr>
              <w:t>分 类</w:t>
            </w:r>
          </w:p>
        </w:tc>
        <w:tc>
          <w:tcPr>
            <w:tcW w:w="545" w:type="dxa"/>
            <w:vMerge w:val="continue"/>
            <w:tcBorders>
              <w:top w:val="single" w:color="000000" w:sz="4" w:space="0"/>
              <w:left w:val="single" w:color="000000" w:sz="4" w:space="0"/>
              <w:bottom w:val="single" w:color="auto" w:sz="4" w:space="0"/>
              <w:right w:val="single" w:color="000000" w:sz="4" w:space="0"/>
            </w:tcBorders>
            <w:vAlign w:val="center"/>
          </w:tcPr>
          <w:p>
            <w:pPr>
              <w:jc w:val="center"/>
              <w:rPr>
                <w:rFonts w:ascii="Calibri" w:hAnsi="Calibri" w:cs="Calibri"/>
                <w:b/>
                <w:color w:val="000000"/>
                <w:sz w:val="18"/>
                <w:szCs w:val="18"/>
              </w:rPr>
            </w:pPr>
          </w:p>
        </w:tc>
        <w:tc>
          <w:tcPr>
            <w:tcW w:w="1651"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cs="Calibri"/>
                <w:b/>
                <w:color w:val="auto"/>
                <w:sz w:val="18"/>
                <w:szCs w:val="18"/>
              </w:rPr>
            </w:pPr>
          </w:p>
        </w:tc>
        <w:tc>
          <w:tcPr>
            <w:tcW w:w="679" w:type="dxa"/>
            <w:tcBorders>
              <w:top w:val="single" w:color="000000" w:sz="4" w:space="0"/>
              <w:left w:val="single" w:color="000000" w:sz="4" w:space="0"/>
              <w:bottom w:val="single" w:color="auto" w:sz="4" w:space="0"/>
              <w:right w:val="single" w:color="000000" w:sz="4" w:space="0"/>
            </w:tcBorders>
            <w:vAlign w:val="center"/>
          </w:tcPr>
          <w:p>
            <w:pPr>
              <w:widowControl/>
              <w:jc w:val="center"/>
              <w:textAlignment w:val="center"/>
              <w:rPr>
                <w:rFonts w:ascii="Calibri" w:hAnsi="Calibri" w:cs="Calibri"/>
                <w:b/>
                <w:color w:val="auto"/>
                <w:sz w:val="18"/>
                <w:szCs w:val="18"/>
              </w:rPr>
            </w:pPr>
            <w:r>
              <w:rPr>
                <w:rFonts w:ascii="Calibri" w:hAnsi="Calibri" w:cs="Calibri"/>
                <w:b/>
                <w:color w:val="auto"/>
                <w:kern w:val="0"/>
                <w:sz w:val="18"/>
                <w:szCs w:val="18"/>
              </w:rPr>
              <w:t>小计</w:t>
            </w:r>
          </w:p>
        </w:tc>
        <w:tc>
          <w:tcPr>
            <w:tcW w:w="687" w:type="dxa"/>
            <w:tcBorders>
              <w:top w:val="single" w:color="000000" w:sz="4" w:space="0"/>
              <w:left w:val="single" w:color="000000" w:sz="4" w:space="0"/>
              <w:bottom w:val="single" w:color="auto" w:sz="4" w:space="0"/>
              <w:right w:val="single" w:color="000000" w:sz="4" w:space="0"/>
            </w:tcBorders>
            <w:vAlign w:val="center"/>
          </w:tcPr>
          <w:p>
            <w:pPr>
              <w:widowControl/>
              <w:jc w:val="center"/>
              <w:textAlignment w:val="center"/>
              <w:rPr>
                <w:rFonts w:ascii="Calibri" w:hAnsi="Calibri" w:cs="Calibri"/>
                <w:b/>
                <w:color w:val="auto"/>
                <w:sz w:val="18"/>
                <w:szCs w:val="18"/>
              </w:rPr>
            </w:pPr>
            <w:r>
              <w:rPr>
                <w:rFonts w:ascii="Calibri" w:hAnsi="Calibri" w:cs="Calibri"/>
                <w:b/>
                <w:color w:val="auto"/>
                <w:kern w:val="0"/>
                <w:sz w:val="18"/>
                <w:szCs w:val="18"/>
              </w:rPr>
              <w:t>理论</w:t>
            </w:r>
          </w:p>
        </w:tc>
        <w:tc>
          <w:tcPr>
            <w:tcW w:w="794" w:type="dxa"/>
            <w:tcBorders>
              <w:top w:val="single" w:color="000000" w:sz="4" w:space="0"/>
              <w:left w:val="single" w:color="000000" w:sz="4" w:space="0"/>
              <w:bottom w:val="single" w:color="auto" w:sz="4" w:space="0"/>
              <w:right w:val="single" w:color="000000" w:sz="4" w:space="0"/>
            </w:tcBorders>
            <w:vAlign w:val="center"/>
          </w:tcPr>
          <w:p>
            <w:pPr>
              <w:widowControl/>
              <w:jc w:val="center"/>
              <w:textAlignment w:val="center"/>
              <w:rPr>
                <w:rFonts w:cs="宋体"/>
                <w:b/>
                <w:color w:val="auto"/>
                <w:sz w:val="18"/>
                <w:szCs w:val="18"/>
              </w:rPr>
            </w:pPr>
            <w:r>
              <w:rPr>
                <w:rFonts w:hint="eastAsia" w:cs="宋体"/>
                <w:b/>
                <w:color w:val="auto"/>
                <w:kern w:val="0"/>
                <w:sz w:val="18"/>
                <w:szCs w:val="18"/>
              </w:rPr>
              <w:t>实训环节</w:t>
            </w:r>
          </w:p>
        </w:tc>
        <w:tc>
          <w:tcPr>
            <w:tcW w:w="39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Calibri" w:hAnsi="Calibri" w:cs="Calibri"/>
                <w:b/>
                <w:color w:val="auto"/>
                <w:sz w:val="18"/>
                <w:szCs w:val="18"/>
              </w:rPr>
            </w:pPr>
            <w:r>
              <w:rPr>
                <w:rFonts w:ascii="Calibri" w:hAnsi="Calibri" w:cs="Calibri"/>
                <w:b/>
                <w:color w:val="auto"/>
                <w:kern w:val="0"/>
                <w:sz w:val="18"/>
                <w:szCs w:val="18"/>
              </w:rPr>
              <w:t>一</w:t>
            </w:r>
          </w:p>
        </w:tc>
        <w:tc>
          <w:tcPr>
            <w:tcW w:w="37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Calibri" w:hAnsi="Calibri" w:cs="Calibri"/>
                <w:b/>
                <w:color w:val="auto"/>
                <w:sz w:val="18"/>
                <w:szCs w:val="18"/>
              </w:rPr>
            </w:pPr>
            <w:r>
              <w:rPr>
                <w:rFonts w:ascii="Calibri" w:hAnsi="Calibri" w:cs="Calibri"/>
                <w:b/>
                <w:color w:val="auto"/>
                <w:kern w:val="0"/>
                <w:sz w:val="18"/>
                <w:szCs w:val="18"/>
              </w:rPr>
              <w:t>二</w:t>
            </w:r>
          </w:p>
        </w:tc>
        <w:tc>
          <w:tcPr>
            <w:tcW w:w="35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Calibri" w:hAnsi="Calibri" w:cs="Calibri"/>
                <w:b/>
                <w:color w:val="auto"/>
                <w:sz w:val="18"/>
                <w:szCs w:val="18"/>
              </w:rPr>
            </w:pPr>
            <w:r>
              <w:rPr>
                <w:rFonts w:ascii="Calibri" w:hAnsi="Calibri" w:cs="Calibri"/>
                <w:b/>
                <w:color w:val="auto"/>
                <w:kern w:val="0"/>
                <w:sz w:val="18"/>
                <w:szCs w:val="18"/>
              </w:rPr>
              <w:t>三</w:t>
            </w:r>
          </w:p>
        </w:tc>
        <w:tc>
          <w:tcPr>
            <w:tcW w:w="34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Calibri" w:hAnsi="Calibri" w:cs="Calibri"/>
                <w:b/>
                <w:color w:val="auto"/>
                <w:sz w:val="18"/>
                <w:szCs w:val="18"/>
              </w:rPr>
            </w:pPr>
            <w:r>
              <w:rPr>
                <w:rFonts w:ascii="Calibri" w:hAnsi="Calibri" w:cs="Calibri"/>
                <w:b/>
                <w:color w:val="auto"/>
                <w:kern w:val="0"/>
                <w:sz w:val="18"/>
                <w:szCs w:val="18"/>
              </w:rPr>
              <w:t>四</w:t>
            </w:r>
          </w:p>
        </w:tc>
        <w:tc>
          <w:tcPr>
            <w:tcW w:w="30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Calibri" w:hAnsi="Calibri" w:cs="Calibri"/>
                <w:b/>
                <w:color w:val="auto"/>
                <w:sz w:val="18"/>
                <w:szCs w:val="18"/>
              </w:rPr>
            </w:pPr>
            <w:r>
              <w:rPr>
                <w:rFonts w:ascii="Calibri" w:hAnsi="Calibri" w:cs="Calibri"/>
                <w:b/>
                <w:color w:val="auto"/>
                <w:kern w:val="0"/>
                <w:sz w:val="18"/>
                <w:szCs w:val="18"/>
              </w:rPr>
              <w:t>五</w:t>
            </w:r>
          </w:p>
        </w:tc>
        <w:tc>
          <w:tcPr>
            <w:tcW w:w="43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Calibri" w:hAnsi="Calibri" w:cs="Calibri"/>
                <w:b/>
                <w:color w:val="auto"/>
                <w:sz w:val="18"/>
                <w:szCs w:val="18"/>
              </w:rPr>
            </w:pPr>
            <w:r>
              <w:rPr>
                <w:rFonts w:ascii="Calibri" w:hAnsi="Calibri" w:cs="Calibri"/>
                <w:b/>
                <w:color w:val="auto"/>
                <w:kern w:val="0"/>
                <w:sz w:val="18"/>
                <w:szCs w:val="18"/>
              </w:rPr>
              <w:t>六</w:t>
            </w:r>
          </w:p>
        </w:tc>
        <w:tc>
          <w:tcPr>
            <w:tcW w:w="1012" w:type="dxa"/>
            <w:vMerge w:val="continue"/>
            <w:tcBorders>
              <w:left w:val="single" w:color="000000" w:sz="4" w:space="0"/>
              <w:bottom w:val="single" w:color="000000" w:sz="4" w:space="0"/>
              <w:right w:val="single" w:color="000000" w:sz="4" w:space="0"/>
            </w:tcBorders>
            <w:vAlign w:val="center"/>
          </w:tcPr>
          <w:p>
            <w:pPr>
              <w:widowControl/>
              <w:jc w:val="center"/>
              <w:textAlignment w:val="center"/>
              <w:rPr>
                <w:rFonts w:ascii="Calibri" w:hAnsi="Calibri" w:cs="Calibri"/>
                <w:b/>
                <w:color w:val="auto"/>
                <w:sz w:val="18"/>
                <w:szCs w:val="18"/>
              </w:rPr>
            </w:pPr>
          </w:p>
        </w:tc>
      </w:tr>
      <w:tr>
        <w:tblPrEx>
          <w:tblCellMar>
            <w:top w:w="15" w:type="dxa"/>
            <w:left w:w="15" w:type="dxa"/>
            <w:bottom w:w="15" w:type="dxa"/>
            <w:right w:w="15" w:type="dxa"/>
          </w:tblCellMar>
        </w:tblPrEx>
        <w:trPr>
          <w:trHeight w:val="20" w:hRule="atLeast"/>
          <w:jc w:val="center"/>
        </w:trPr>
        <w:tc>
          <w:tcPr>
            <w:tcW w:w="930" w:type="dxa"/>
            <w:vMerge w:val="restart"/>
            <w:tcBorders>
              <w:top w:val="single" w:color="000000" w:sz="4" w:space="0"/>
              <w:left w:val="single" w:color="000000" w:sz="4" w:space="0"/>
              <w:right w:val="single" w:color="auto" w:sz="4" w:space="0"/>
            </w:tcBorders>
            <w:vAlign w:val="center"/>
          </w:tcPr>
          <w:p>
            <w:pPr>
              <w:widowControl/>
              <w:jc w:val="center"/>
              <w:textAlignment w:val="center"/>
              <w:rPr>
                <w:rFonts w:cs="宋体"/>
                <w:b/>
                <w:color w:val="000000"/>
                <w:sz w:val="18"/>
                <w:szCs w:val="18"/>
              </w:rPr>
            </w:pPr>
            <w:r>
              <w:rPr>
                <w:rFonts w:hint="eastAsia" w:cs="宋体"/>
                <w:b/>
                <w:color w:val="000000"/>
                <w:kern w:val="0"/>
                <w:sz w:val="18"/>
                <w:szCs w:val="18"/>
              </w:rPr>
              <w:t>公共基础课程</w:t>
            </w:r>
          </w:p>
        </w:tc>
        <w:tc>
          <w:tcPr>
            <w:tcW w:w="545"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cs="宋体"/>
                <w:color w:val="000000"/>
                <w:sz w:val="18"/>
                <w:szCs w:val="18"/>
              </w:rPr>
            </w:pPr>
            <w:r>
              <w:rPr>
                <w:rFonts w:hint="eastAsia" w:cs="宋体"/>
                <w:color w:val="000000"/>
                <w:kern w:val="0"/>
                <w:sz w:val="18"/>
                <w:szCs w:val="18"/>
              </w:rPr>
              <w:t>1</w:t>
            </w:r>
          </w:p>
        </w:tc>
        <w:tc>
          <w:tcPr>
            <w:tcW w:w="1651" w:type="dxa"/>
            <w:tcBorders>
              <w:top w:val="single" w:color="000000" w:sz="4" w:space="0"/>
              <w:left w:val="single" w:color="auto" w:sz="4" w:space="0"/>
              <w:bottom w:val="single" w:color="000000" w:sz="4" w:space="0"/>
              <w:right w:val="single" w:color="auto" w:sz="4" w:space="0"/>
            </w:tcBorders>
            <w:vAlign w:val="center"/>
          </w:tcPr>
          <w:p>
            <w:pPr>
              <w:keepNext w:val="0"/>
              <w:keepLines w:val="0"/>
              <w:widowControl/>
              <w:suppressLineNumbers w:val="0"/>
              <w:jc w:val="center"/>
              <w:textAlignment w:val="center"/>
              <w:rPr>
                <w:rFonts w:ascii="楷体_GB2312" w:eastAsia="楷体_GB2312"/>
                <w:color w:val="auto"/>
              </w:rPr>
            </w:pPr>
            <w:r>
              <w:rPr>
                <w:rFonts w:hint="eastAsia" w:ascii="楷体" w:hAnsi="楷体" w:eastAsia="楷体" w:cs="楷体"/>
                <w:i w:val="0"/>
                <w:iCs w:val="0"/>
                <w:color w:val="auto"/>
                <w:kern w:val="0"/>
                <w:sz w:val="21"/>
                <w:szCs w:val="21"/>
                <w:u w:val="none"/>
                <w:lang w:val="en-US" w:eastAsia="zh-CN" w:bidi="ar"/>
              </w:rPr>
              <w:t>哲学与人生</w:t>
            </w:r>
          </w:p>
        </w:tc>
        <w:tc>
          <w:tcPr>
            <w:tcW w:w="679"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楷体_GB2312" w:eastAsia="楷体_GB2312"/>
                <w:color w:val="auto"/>
              </w:rPr>
            </w:pPr>
            <w:r>
              <w:rPr>
                <w:rFonts w:hint="eastAsia" w:ascii="楷体" w:hAnsi="楷体" w:eastAsia="楷体" w:cs="楷体"/>
                <w:i w:val="0"/>
                <w:iCs w:val="0"/>
                <w:color w:val="000000"/>
                <w:kern w:val="0"/>
                <w:sz w:val="21"/>
                <w:szCs w:val="21"/>
                <w:u w:val="none"/>
                <w:lang w:val="en-US" w:eastAsia="zh-CN" w:bidi="ar"/>
              </w:rPr>
              <w:t>18</w:t>
            </w:r>
          </w:p>
        </w:tc>
        <w:tc>
          <w:tcPr>
            <w:tcW w:w="687"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楷体" w:hAnsi="楷体" w:eastAsia="楷体" w:cs="宋体"/>
                <w:color w:val="auto"/>
                <w:kern w:val="0"/>
                <w:szCs w:val="21"/>
              </w:rPr>
            </w:pPr>
            <w:r>
              <w:rPr>
                <w:rFonts w:hint="eastAsia" w:ascii="楷体" w:hAnsi="楷体" w:eastAsia="楷体" w:cs="楷体"/>
                <w:i w:val="0"/>
                <w:iCs w:val="0"/>
                <w:color w:val="000000"/>
                <w:kern w:val="0"/>
                <w:sz w:val="21"/>
                <w:szCs w:val="21"/>
                <w:u w:val="none"/>
                <w:lang w:val="en-US" w:eastAsia="zh-CN" w:bidi="ar"/>
              </w:rPr>
              <w:t>18</w:t>
            </w:r>
          </w:p>
        </w:tc>
        <w:tc>
          <w:tcPr>
            <w:tcW w:w="794"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color w:val="auto"/>
                <w:kern w:val="0"/>
                <w:szCs w:val="21"/>
              </w:rPr>
            </w:pPr>
          </w:p>
        </w:tc>
        <w:tc>
          <w:tcPr>
            <w:tcW w:w="398" w:type="dxa"/>
            <w:tcBorders>
              <w:top w:val="single" w:color="000000" w:sz="4" w:space="0"/>
              <w:left w:val="single" w:color="auto" w:sz="4" w:space="0"/>
              <w:bottom w:val="single" w:color="000000" w:sz="4" w:space="0"/>
              <w:right w:val="single" w:color="000000" w:sz="4" w:space="0"/>
            </w:tcBorders>
            <w:vAlign w:val="center"/>
          </w:tcPr>
          <w:p>
            <w:pPr>
              <w:jc w:val="center"/>
              <w:rPr>
                <w:rFonts w:ascii="楷体" w:hAnsi="楷体" w:eastAsia="楷体" w:cs="宋体"/>
                <w:color w:val="auto"/>
                <w:kern w:val="0"/>
                <w:szCs w:val="21"/>
              </w:rPr>
            </w:pPr>
          </w:p>
        </w:tc>
        <w:tc>
          <w:tcPr>
            <w:tcW w:w="37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楷体" w:hAnsi="楷体" w:eastAsia="楷体" w:cs="宋体"/>
                <w:color w:val="auto"/>
                <w:kern w:val="0"/>
                <w:szCs w:val="21"/>
              </w:rPr>
            </w:pPr>
            <w:r>
              <w:rPr>
                <w:rFonts w:hint="eastAsia" w:ascii="楷体" w:hAnsi="楷体" w:eastAsia="楷体" w:cs="楷体"/>
                <w:i w:val="0"/>
                <w:iCs w:val="0"/>
                <w:color w:val="000000"/>
                <w:kern w:val="0"/>
                <w:sz w:val="21"/>
                <w:szCs w:val="21"/>
                <w:u w:val="none"/>
                <w:lang w:val="en-US" w:eastAsia="zh-CN" w:bidi="ar"/>
              </w:rPr>
              <w:t>1</w:t>
            </w:r>
          </w:p>
        </w:tc>
        <w:tc>
          <w:tcPr>
            <w:tcW w:w="356"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kern w:val="0"/>
                <w:szCs w:val="21"/>
              </w:rPr>
            </w:pPr>
          </w:p>
        </w:tc>
        <w:tc>
          <w:tcPr>
            <w:tcW w:w="34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kern w:val="0"/>
                <w:szCs w:val="21"/>
              </w:rPr>
            </w:pPr>
          </w:p>
        </w:tc>
        <w:tc>
          <w:tcPr>
            <w:tcW w:w="309"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kern w:val="0"/>
                <w:szCs w:val="21"/>
              </w:rPr>
            </w:pPr>
          </w:p>
        </w:tc>
        <w:tc>
          <w:tcPr>
            <w:tcW w:w="43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kern w:val="0"/>
                <w:szCs w:val="21"/>
              </w:rPr>
            </w:pPr>
          </w:p>
        </w:tc>
        <w:tc>
          <w:tcPr>
            <w:tcW w:w="1012"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楷体" w:hAnsi="楷体" w:eastAsia="楷体" w:cs="宋体"/>
                <w:color w:val="auto"/>
                <w:szCs w:val="21"/>
              </w:rPr>
            </w:pPr>
            <w:r>
              <w:rPr>
                <w:rFonts w:hint="eastAsia" w:ascii="楷体" w:hAnsi="楷体" w:eastAsia="楷体" w:cs="楷体"/>
                <w:i w:val="0"/>
                <w:iCs w:val="0"/>
                <w:color w:val="000000"/>
                <w:kern w:val="0"/>
                <w:sz w:val="21"/>
                <w:szCs w:val="21"/>
                <w:u w:val="none"/>
                <w:lang w:val="en-US" w:eastAsia="zh-CN" w:bidi="ar"/>
              </w:rPr>
              <w:t>考查</w:t>
            </w:r>
          </w:p>
        </w:tc>
      </w:tr>
      <w:tr>
        <w:tblPrEx>
          <w:tblCellMar>
            <w:top w:w="15" w:type="dxa"/>
            <w:left w:w="15" w:type="dxa"/>
            <w:bottom w:w="15" w:type="dxa"/>
            <w:right w:w="15" w:type="dxa"/>
          </w:tblCellMar>
        </w:tblPrEx>
        <w:trPr>
          <w:trHeight w:val="20" w:hRule="atLeast"/>
          <w:jc w:val="center"/>
        </w:trPr>
        <w:tc>
          <w:tcPr>
            <w:tcW w:w="930" w:type="dxa"/>
            <w:vMerge w:val="continue"/>
            <w:tcBorders>
              <w:left w:val="single" w:color="000000" w:sz="4" w:space="0"/>
              <w:right w:val="single" w:color="auto" w:sz="4" w:space="0"/>
            </w:tcBorders>
            <w:vAlign w:val="center"/>
          </w:tcPr>
          <w:p>
            <w:pPr>
              <w:jc w:val="center"/>
              <w:rPr>
                <w:rFonts w:cs="宋体"/>
                <w:b/>
                <w:color w:val="000000"/>
                <w:sz w:val="18"/>
                <w:szCs w:val="18"/>
              </w:rPr>
            </w:pPr>
          </w:p>
        </w:tc>
        <w:tc>
          <w:tcPr>
            <w:tcW w:w="545"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cs="Calibri"/>
                <w:color w:val="000000"/>
                <w:sz w:val="18"/>
                <w:szCs w:val="18"/>
              </w:rPr>
            </w:pPr>
            <w:r>
              <w:rPr>
                <w:rFonts w:cs="Calibri"/>
                <w:color w:val="000000"/>
                <w:kern w:val="0"/>
                <w:sz w:val="18"/>
                <w:szCs w:val="18"/>
              </w:rPr>
              <w:t>2</w:t>
            </w:r>
          </w:p>
        </w:tc>
        <w:tc>
          <w:tcPr>
            <w:tcW w:w="1651" w:type="dxa"/>
            <w:tcBorders>
              <w:top w:val="single" w:color="000000" w:sz="4" w:space="0"/>
              <w:left w:val="single" w:color="auto" w:sz="4" w:space="0"/>
              <w:bottom w:val="single" w:color="000000" w:sz="4" w:space="0"/>
              <w:right w:val="single" w:color="auto" w:sz="4" w:space="0"/>
            </w:tcBorders>
            <w:vAlign w:val="center"/>
          </w:tcPr>
          <w:p>
            <w:pPr>
              <w:keepNext w:val="0"/>
              <w:keepLines w:val="0"/>
              <w:widowControl/>
              <w:suppressLineNumbers w:val="0"/>
              <w:jc w:val="center"/>
              <w:textAlignment w:val="center"/>
              <w:rPr>
                <w:rFonts w:ascii="楷体_GB2312" w:eastAsia="楷体_GB2312"/>
                <w:color w:val="auto"/>
              </w:rPr>
            </w:pPr>
            <w:r>
              <w:rPr>
                <w:rFonts w:hint="eastAsia" w:ascii="楷体" w:hAnsi="楷体" w:eastAsia="楷体" w:cs="楷体"/>
                <w:i w:val="0"/>
                <w:iCs w:val="0"/>
                <w:color w:val="auto"/>
                <w:kern w:val="0"/>
                <w:sz w:val="21"/>
                <w:szCs w:val="21"/>
                <w:u w:val="none"/>
                <w:lang w:val="en-US" w:eastAsia="zh-CN" w:bidi="ar"/>
              </w:rPr>
              <w:t>职业道德与法治</w:t>
            </w:r>
          </w:p>
        </w:tc>
        <w:tc>
          <w:tcPr>
            <w:tcW w:w="679"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楷体_GB2312" w:eastAsia="楷体_GB2312"/>
                <w:color w:val="auto"/>
              </w:rPr>
            </w:pPr>
            <w:r>
              <w:rPr>
                <w:rFonts w:hint="eastAsia" w:ascii="楷体" w:hAnsi="楷体" w:eastAsia="楷体" w:cs="楷体"/>
                <w:i w:val="0"/>
                <w:iCs w:val="0"/>
                <w:color w:val="000000"/>
                <w:kern w:val="0"/>
                <w:sz w:val="21"/>
                <w:szCs w:val="21"/>
                <w:u w:val="none"/>
                <w:lang w:val="en-US" w:eastAsia="zh-CN" w:bidi="ar"/>
              </w:rPr>
              <w:t>18</w:t>
            </w:r>
          </w:p>
        </w:tc>
        <w:tc>
          <w:tcPr>
            <w:tcW w:w="687"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楷体" w:hAnsi="楷体" w:eastAsia="楷体" w:cs="宋体"/>
                <w:color w:val="auto"/>
                <w:kern w:val="0"/>
                <w:szCs w:val="21"/>
              </w:rPr>
            </w:pPr>
            <w:r>
              <w:rPr>
                <w:rFonts w:hint="eastAsia" w:ascii="楷体" w:hAnsi="楷体" w:eastAsia="楷体" w:cs="楷体"/>
                <w:i w:val="0"/>
                <w:iCs w:val="0"/>
                <w:color w:val="000000"/>
                <w:kern w:val="0"/>
                <w:sz w:val="21"/>
                <w:szCs w:val="21"/>
                <w:u w:val="none"/>
                <w:lang w:val="en-US" w:eastAsia="zh-CN" w:bidi="ar"/>
              </w:rPr>
              <w:t>18</w:t>
            </w:r>
          </w:p>
        </w:tc>
        <w:tc>
          <w:tcPr>
            <w:tcW w:w="794"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color w:val="auto"/>
                <w:kern w:val="0"/>
                <w:szCs w:val="21"/>
              </w:rPr>
            </w:pPr>
          </w:p>
        </w:tc>
        <w:tc>
          <w:tcPr>
            <w:tcW w:w="398" w:type="dxa"/>
            <w:tcBorders>
              <w:top w:val="single" w:color="000000" w:sz="4" w:space="0"/>
              <w:left w:val="single" w:color="auto" w:sz="4" w:space="0"/>
              <w:bottom w:val="single" w:color="000000" w:sz="4" w:space="0"/>
              <w:right w:val="single" w:color="000000" w:sz="4" w:space="0"/>
            </w:tcBorders>
            <w:vAlign w:val="center"/>
          </w:tcPr>
          <w:p>
            <w:pPr>
              <w:jc w:val="center"/>
              <w:rPr>
                <w:rFonts w:ascii="楷体" w:hAnsi="楷体" w:eastAsia="楷体" w:cs="宋体"/>
                <w:color w:val="auto"/>
                <w:kern w:val="0"/>
                <w:szCs w:val="21"/>
              </w:rPr>
            </w:pPr>
          </w:p>
        </w:tc>
        <w:tc>
          <w:tcPr>
            <w:tcW w:w="370"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kern w:val="0"/>
                <w:szCs w:val="21"/>
              </w:rPr>
            </w:pPr>
          </w:p>
        </w:tc>
        <w:tc>
          <w:tcPr>
            <w:tcW w:w="356"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kern w:val="0"/>
                <w:szCs w:val="21"/>
              </w:rPr>
            </w:pPr>
          </w:p>
        </w:tc>
        <w:tc>
          <w:tcPr>
            <w:tcW w:w="342"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楷体" w:hAnsi="楷体" w:eastAsia="楷体" w:cs="宋体"/>
                <w:color w:val="auto"/>
                <w:kern w:val="0"/>
                <w:szCs w:val="21"/>
              </w:rPr>
            </w:pPr>
            <w:r>
              <w:rPr>
                <w:rFonts w:hint="eastAsia" w:ascii="楷体" w:hAnsi="楷体" w:eastAsia="楷体" w:cs="楷体"/>
                <w:i w:val="0"/>
                <w:iCs w:val="0"/>
                <w:color w:val="000000"/>
                <w:kern w:val="0"/>
                <w:sz w:val="21"/>
                <w:szCs w:val="21"/>
                <w:u w:val="none"/>
                <w:lang w:val="en-US" w:eastAsia="zh-CN" w:bidi="ar"/>
              </w:rPr>
              <w:t>1</w:t>
            </w:r>
          </w:p>
        </w:tc>
        <w:tc>
          <w:tcPr>
            <w:tcW w:w="309"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kern w:val="0"/>
                <w:szCs w:val="21"/>
              </w:rPr>
            </w:pPr>
          </w:p>
        </w:tc>
        <w:tc>
          <w:tcPr>
            <w:tcW w:w="43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kern w:val="0"/>
                <w:szCs w:val="21"/>
              </w:rPr>
            </w:pPr>
          </w:p>
        </w:tc>
        <w:tc>
          <w:tcPr>
            <w:tcW w:w="1012"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楷体" w:hAnsi="楷体" w:eastAsia="楷体" w:cs="宋体"/>
                <w:color w:val="auto"/>
                <w:szCs w:val="21"/>
              </w:rPr>
            </w:pPr>
            <w:r>
              <w:rPr>
                <w:rFonts w:hint="eastAsia" w:ascii="楷体" w:hAnsi="楷体" w:eastAsia="楷体" w:cs="楷体"/>
                <w:i w:val="0"/>
                <w:iCs w:val="0"/>
                <w:color w:val="000000"/>
                <w:kern w:val="0"/>
                <w:sz w:val="21"/>
                <w:szCs w:val="21"/>
                <w:u w:val="none"/>
                <w:lang w:val="en-US" w:eastAsia="zh-CN" w:bidi="ar"/>
              </w:rPr>
              <w:t>考查</w:t>
            </w:r>
          </w:p>
        </w:tc>
      </w:tr>
      <w:tr>
        <w:tblPrEx>
          <w:tblCellMar>
            <w:top w:w="15" w:type="dxa"/>
            <w:left w:w="15" w:type="dxa"/>
            <w:bottom w:w="15" w:type="dxa"/>
            <w:right w:w="15" w:type="dxa"/>
          </w:tblCellMar>
        </w:tblPrEx>
        <w:trPr>
          <w:trHeight w:val="20" w:hRule="atLeast"/>
          <w:jc w:val="center"/>
        </w:trPr>
        <w:tc>
          <w:tcPr>
            <w:tcW w:w="930" w:type="dxa"/>
            <w:vMerge w:val="continue"/>
            <w:tcBorders>
              <w:left w:val="single" w:color="000000" w:sz="4" w:space="0"/>
              <w:right w:val="single" w:color="auto" w:sz="4" w:space="0"/>
            </w:tcBorders>
            <w:vAlign w:val="center"/>
          </w:tcPr>
          <w:p>
            <w:pPr>
              <w:jc w:val="center"/>
              <w:rPr>
                <w:rFonts w:cs="宋体"/>
                <w:b/>
                <w:color w:val="000000"/>
                <w:sz w:val="18"/>
                <w:szCs w:val="18"/>
              </w:rPr>
            </w:pPr>
          </w:p>
        </w:tc>
        <w:tc>
          <w:tcPr>
            <w:tcW w:w="545"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cs="Calibri"/>
                <w:color w:val="000000"/>
                <w:sz w:val="18"/>
                <w:szCs w:val="18"/>
              </w:rPr>
            </w:pPr>
            <w:r>
              <w:rPr>
                <w:rFonts w:cs="Calibri"/>
                <w:color w:val="000000"/>
                <w:kern w:val="0"/>
                <w:sz w:val="18"/>
                <w:szCs w:val="18"/>
              </w:rPr>
              <w:t>3</w:t>
            </w:r>
          </w:p>
        </w:tc>
        <w:tc>
          <w:tcPr>
            <w:tcW w:w="1651" w:type="dxa"/>
            <w:tcBorders>
              <w:top w:val="single" w:color="000000" w:sz="4" w:space="0"/>
              <w:left w:val="single" w:color="auto" w:sz="4" w:space="0"/>
              <w:bottom w:val="single" w:color="000000" w:sz="4" w:space="0"/>
              <w:right w:val="single" w:color="auto" w:sz="4" w:space="0"/>
            </w:tcBorders>
            <w:vAlign w:val="center"/>
          </w:tcPr>
          <w:p>
            <w:pPr>
              <w:keepNext w:val="0"/>
              <w:keepLines w:val="0"/>
              <w:widowControl/>
              <w:suppressLineNumbers w:val="0"/>
              <w:jc w:val="center"/>
              <w:textAlignment w:val="center"/>
              <w:rPr>
                <w:rFonts w:ascii="楷体_GB2312" w:eastAsia="楷体_GB2312"/>
                <w:color w:val="auto"/>
              </w:rPr>
            </w:pPr>
            <w:r>
              <w:rPr>
                <w:rFonts w:hint="eastAsia" w:ascii="楷体" w:hAnsi="楷体" w:eastAsia="楷体" w:cs="楷体"/>
                <w:i w:val="0"/>
                <w:iCs w:val="0"/>
                <w:color w:val="auto"/>
                <w:kern w:val="0"/>
                <w:sz w:val="21"/>
                <w:szCs w:val="21"/>
                <w:u w:val="none"/>
                <w:lang w:val="en-US" w:eastAsia="zh-CN" w:bidi="ar"/>
              </w:rPr>
              <w:t>心理健康与职业规划</w:t>
            </w:r>
          </w:p>
        </w:tc>
        <w:tc>
          <w:tcPr>
            <w:tcW w:w="679"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楷体_GB2312" w:eastAsia="楷体_GB2312"/>
                <w:color w:val="auto"/>
              </w:rPr>
            </w:pPr>
            <w:r>
              <w:rPr>
                <w:rFonts w:hint="eastAsia" w:ascii="楷体" w:hAnsi="楷体" w:eastAsia="楷体" w:cs="楷体"/>
                <w:i w:val="0"/>
                <w:iCs w:val="0"/>
                <w:color w:val="000000"/>
                <w:kern w:val="0"/>
                <w:sz w:val="21"/>
                <w:szCs w:val="21"/>
                <w:u w:val="none"/>
                <w:lang w:val="en-US" w:eastAsia="zh-CN" w:bidi="ar"/>
              </w:rPr>
              <w:t>18</w:t>
            </w:r>
          </w:p>
        </w:tc>
        <w:tc>
          <w:tcPr>
            <w:tcW w:w="687"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楷体" w:hAnsi="楷体" w:eastAsia="楷体" w:cs="宋体"/>
                <w:color w:val="auto"/>
                <w:kern w:val="0"/>
                <w:szCs w:val="21"/>
              </w:rPr>
            </w:pPr>
            <w:r>
              <w:rPr>
                <w:rFonts w:hint="eastAsia" w:ascii="楷体" w:hAnsi="楷体" w:eastAsia="楷体" w:cs="楷体"/>
                <w:i w:val="0"/>
                <w:iCs w:val="0"/>
                <w:color w:val="000000"/>
                <w:kern w:val="0"/>
                <w:sz w:val="21"/>
                <w:szCs w:val="21"/>
                <w:u w:val="none"/>
                <w:lang w:val="en-US" w:eastAsia="zh-CN" w:bidi="ar"/>
              </w:rPr>
              <w:t>18</w:t>
            </w:r>
          </w:p>
        </w:tc>
        <w:tc>
          <w:tcPr>
            <w:tcW w:w="794"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color w:val="auto"/>
                <w:kern w:val="0"/>
                <w:szCs w:val="21"/>
              </w:rPr>
            </w:pPr>
          </w:p>
        </w:tc>
        <w:tc>
          <w:tcPr>
            <w:tcW w:w="398" w:type="dxa"/>
            <w:tcBorders>
              <w:top w:val="single" w:color="000000" w:sz="4" w:space="0"/>
              <w:left w:val="single" w:color="auto" w:sz="4" w:space="0"/>
              <w:bottom w:val="single" w:color="000000" w:sz="4" w:space="0"/>
              <w:right w:val="single" w:color="000000" w:sz="4" w:space="0"/>
            </w:tcBorders>
            <w:vAlign w:val="center"/>
          </w:tcPr>
          <w:p>
            <w:pPr>
              <w:jc w:val="center"/>
              <w:rPr>
                <w:rFonts w:ascii="楷体" w:hAnsi="楷体" w:eastAsia="楷体" w:cs="宋体"/>
                <w:color w:val="auto"/>
                <w:kern w:val="0"/>
                <w:szCs w:val="21"/>
              </w:rPr>
            </w:pPr>
          </w:p>
        </w:tc>
        <w:tc>
          <w:tcPr>
            <w:tcW w:w="370"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kern w:val="0"/>
                <w:szCs w:val="21"/>
              </w:rPr>
            </w:pPr>
          </w:p>
        </w:tc>
        <w:tc>
          <w:tcPr>
            <w:tcW w:w="35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楷体" w:hAnsi="楷体" w:eastAsia="楷体" w:cs="宋体"/>
                <w:color w:val="auto"/>
                <w:kern w:val="0"/>
                <w:szCs w:val="21"/>
              </w:rPr>
            </w:pPr>
            <w:r>
              <w:rPr>
                <w:rFonts w:hint="eastAsia" w:ascii="楷体" w:hAnsi="楷体" w:eastAsia="楷体" w:cs="楷体"/>
                <w:i w:val="0"/>
                <w:iCs w:val="0"/>
                <w:color w:val="000000"/>
                <w:kern w:val="0"/>
                <w:sz w:val="21"/>
                <w:szCs w:val="21"/>
                <w:u w:val="none"/>
                <w:lang w:val="en-US" w:eastAsia="zh-CN" w:bidi="ar"/>
              </w:rPr>
              <w:t>1</w:t>
            </w:r>
          </w:p>
        </w:tc>
        <w:tc>
          <w:tcPr>
            <w:tcW w:w="34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kern w:val="0"/>
                <w:szCs w:val="21"/>
              </w:rPr>
            </w:pPr>
          </w:p>
        </w:tc>
        <w:tc>
          <w:tcPr>
            <w:tcW w:w="309"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kern w:val="0"/>
                <w:szCs w:val="21"/>
              </w:rPr>
            </w:pPr>
          </w:p>
        </w:tc>
        <w:tc>
          <w:tcPr>
            <w:tcW w:w="43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kern w:val="0"/>
                <w:szCs w:val="21"/>
              </w:rPr>
            </w:pPr>
          </w:p>
        </w:tc>
        <w:tc>
          <w:tcPr>
            <w:tcW w:w="1012"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楷体" w:hAnsi="楷体" w:eastAsia="楷体" w:cs="宋体"/>
                <w:color w:val="auto"/>
                <w:szCs w:val="21"/>
              </w:rPr>
            </w:pPr>
            <w:r>
              <w:rPr>
                <w:rFonts w:hint="eastAsia" w:ascii="楷体" w:hAnsi="楷体" w:eastAsia="楷体" w:cs="楷体"/>
                <w:i w:val="0"/>
                <w:iCs w:val="0"/>
                <w:color w:val="000000"/>
                <w:kern w:val="0"/>
                <w:sz w:val="21"/>
                <w:szCs w:val="21"/>
                <w:u w:val="none"/>
                <w:lang w:val="en-US" w:eastAsia="zh-CN" w:bidi="ar"/>
              </w:rPr>
              <w:t>考查</w:t>
            </w:r>
          </w:p>
        </w:tc>
      </w:tr>
      <w:tr>
        <w:tblPrEx>
          <w:tblCellMar>
            <w:top w:w="15" w:type="dxa"/>
            <w:left w:w="15" w:type="dxa"/>
            <w:bottom w:w="15" w:type="dxa"/>
            <w:right w:w="15" w:type="dxa"/>
          </w:tblCellMar>
        </w:tblPrEx>
        <w:trPr>
          <w:trHeight w:val="20" w:hRule="atLeast"/>
          <w:jc w:val="center"/>
        </w:trPr>
        <w:tc>
          <w:tcPr>
            <w:tcW w:w="930" w:type="dxa"/>
            <w:vMerge w:val="continue"/>
            <w:tcBorders>
              <w:left w:val="single" w:color="000000" w:sz="4" w:space="0"/>
              <w:right w:val="single" w:color="auto" w:sz="4" w:space="0"/>
            </w:tcBorders>
            <w:vAlign w:val="center"/>
          </w:tcPr>
          <w:p>
            <w:pPr>
              <w:jc w:val="center"/>
              <w:rPr>
                <w:rFonts w:cs="宋体"/>
                <w:b/>
                <w:color w:val="000000"/>
                <w:sz w:val="18"/>
                <w:szCs w:val="18"/>
              </w:rPr>
            </w:pPr>
          </w:p>
        </w:tc>
        <w:tc>
          <w:tcPr>
            <w:tcW w:w="545"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cs="宋体"/>
                <w:color w:val="000000"/>
                <w:sz w:val="18"/>
                <w:szCs w:val="18"/>
              </w:rPr>
            </w:pPr>
            <w:r>
              <w:rPr>
                <w:rFonts w:hint="eastAsia" w:cs="宋体"/>
                <w:color w:val="000000"/>
                <w:kern w:val="0"/>
                <w:sz w:val="18"/>
                <w:szCs w:val="18"/>
              </w:rPr>
              <w:t>4</w:t>
            </w:r>
          </w:p>
        </w:tc>
        <w:tc>
          <w:tcPr>
            <w:tcW w:w="1651" w:type="dxa"/>
            <w:tcBorders>
              <w:top w:val="single" w:color="000000" w:sz="4" w:space="0"/>
              <w:left w:val="single" w:color="auto" w:sz="4" w:space="0"/>
              <w:bottom w:val="single" w:color="000000" w:sz="4" w:space="0"/>
              <w:right w:val="single" w:color="auto" w:sz="4" w:space="0"/>
            </w:tcBorders>
            <w:vAlign w:val="center"/>
          </w:tcPr>
          <w:p>
            <w:pPr>
              <w:keepNext w:val="0"/>
              <w:keepLines w:val="0"/>
              <w:widowControl/>
              <w:suppressLineNumbers w:val="0"/>
              <w:jc w:val="center"/>
              <w:textAlignment w:val="center"/>
              <w:rPr>
                <w:rFonts w:ascii="楷体_GB2312" w:eastAsia="楷体_GB2312"/>
                <w:color w:val="auto"/>
              </w:rPr>
            </w:pPr>
            <w:r>
              <w:rPr>
                <w:rFonts w:hint="eastAsia" w:ascii="楷体" w:hAnsi="楷体" w:eastAsia="楷体" w:cs="楷体"/>
                <w:i w:val="0"/>
                <w:iCs w:val="0"/>
                <w:color w:val="auto"/>
                <w:kern w:val="0"/>
                <w:sz w:val="21"/>
                <w:szCs w:val="21"/>
                <w:u w:val="none"/>
                <w:lang w:val="en-US" w:eastAsia="zh-CN" w:bidi="ar"/>
              </w:rPr>
              <w:t>中国特色社会主义</w:t>
            </w:r>
          </w:p>
        </w:tc>
        <w:tc>
          <w:tcPr>
            <w:tcW w:w="679"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楷体_GB2312" w:eastAsia="楷体_GB2312"/>
                <w:color w:val="auto"/>
              </w:rPr>
            </w:pPr>
            <w:r>
              <w:rPr>
                <w:rFonts w:hint="eastAsia" w:ascii="楷体" w:hAnsi="楷体" w:eastAsia="楷体" w:cs="楷体"/>
                <w:i w:val="0"/>
                <w:iCs w:val="0"/>
                <w:color w:val="000000"/>
                <w:kern w:val="0"/>
                <w:sz w:val="21"/>
                <w:szCs w:val="21"/>
                <w:u w:val="none"/>
                <w:lang w:val="en-US" w:eastAsia="zh-CN" w:bidi="ar"/>
              </w:rPr>
              <w:t>18</w:t>
            </w:r>
          </w:p>
        </w:tc>
        <w:tc>
          <w:tcPr>
            <w:tcW w:w="687"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楷体" w:hAnsi="楷体" w:eastAsia="楷体" w:cs="宋体"/>
                <w:color w:val="auto"/>
                <w:kern w:val="0"/>
                <w:szCs w:val="21"/>
              </w:rPr>
            </w:pPr>
            <w:r>
              <w:rPr>
                <w:rFonts w:hint="eastAsia" w:ascii="楷体" w:hAnsi="楷体" w:eastAsia="楷体" w:cs="楷体"/>
                <w:i w:val="0"/>
                <w:iCs w:val="0"/>
                <w:color w:val="000000"/>
                <w:kern w:val="0"/>
                <w:sz w:val="21"/>
                <w:szCs w:val="21"/>
                <w:u w:val="none"/>
                <w:lang w:val="en-US" w:eastAsia="zh-CN" w:bidi="ar"/>
              </w:rPr>
              <w:t>18</w:t>
            </w:r>
          </w:p>
        </w:tc>
        <w:tc>
          <w:tcPr>
            <w:tcW w:w="794"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color w:val="auto"/>
                <w:kern w:val="0"/>
                <w:szCs w:val="21"/>
              </w:rPr>
            </w:pPr>
          </w:p>
        </w:tc>
        <w:tc>
          <w:tcPr>
            <w:tcW w:w="398" w:type="dxa"/>
            <w:tcBorders>
              <w:top w:val="single" w:color="000000" w:sz="4" w:space="0"/>
              <w:left w:val="single" w:color="auto"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楷体" w:hAnsi="楷体" w:eastAsia="楷体" w:cs="宋体"/>
                <w:color w:val="auto"/>
                <w:kern w:val="0"/>
                <w:szCs w:val="21"/>
              </w:rPr>
            </w:pPr>
            <w:r>
              <w:rPr>
                <w:rFonts w:hint="eastAsia" w:ascii="楷体" w:hAnsi="楷体" w:eastAsia="楷体" w:cs="楷体"/>
                <w:i w:val="0"/>
                <w:iCs w:val="0"/>
                <w:color w:val="000000"/>
                <w:kern w:val="0"/>
                <w:sz w:val="21"/>
                <w:szCs w:val="21"/>
                <w:u w:val="none"/>
                <w:lang w:val="en-US" w:eastAsia="zh-CN" w:bidi="ar"/>
              </w:rPr>
              <w:t>1</w:t>
            </w:r>
          </w:p>
        </w:tc>
        <w:tc>
          <w:tcPr>
            <w:tcW w:w="370"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kern w:val="0"/>
                <w:szCs w:val="21"/>
              </w:rPr>
            </w:pPr>
          </w:p>
        </w:tc>
        <w:tc>
          <w:tcPr>
            <w:tcW w:w="356"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kern w:val="0"/>
                <w:szCs w:val="21"/>
              </w:rPr>
            </w:pPr>
          </w:p>
        </w:tc>
        <w:tc>
          <w:tcPr>
            <w:tcW w:w="34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kern w:val="0"/>
                <w:szCs w:val="21"/>
              </w:rPr>
            </w:pPr>
          </w:p>
        </w:tc>
        <w:tc>
          <w:tcPr>
            <w:tcW w:w="309"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kern w:val="0"/>
                <w:szCs w:val="21"/>
              </w:rPr>
            </w:pPr>
          </w:p>
        </w:tc>
        <w:tc>
          <w:tcPr>
            <w:tcW w:w="43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kern w:val="0"/>
                <w:szCs w:val="21"/>
              </w:rPr>
            </w:pPr>
          </w:p>
        </w:tc>
        <w:tc>
          <w:tcPr>
            <w:tcW w:w="1012"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楷体" w:hAnsi="楷体" w:eastAsia="楷体" w:cs="宋体"/>
                <w:color w:val="auto"/>
                <w:szCs w:val="21"/>
              </w:rPr>
            </w:pPr>
            <w:r>
              <w:rPr>
                <w:rFonts w:hint="eastAsia" w:ascii="楷体" w:hAnsi="楷体" w:eastAsia="楷体" w:cs="楷体"/>
                <w:i w:val="0"/>
                <w:iCs w:val="0"/>
                <w:color w:val="000000"/>
                <w:kern w:val="0"/>
                <w:sz w:val="21"/>
                <w:szCs w:val="21"/>
                <w:u w:val="none"/>
                <w:lang w:val="en-US" w:eastAsia="zh-CN" w:bidi="ar"/>
              </w:rPr>
              <w:t>考试</w:t>
            </w:r>
          </w:p>
        </w:tc>
      </w:tr>
      <w:tr>
        <w:tblPrEx>
          <w:tblCellMar>
            <w:top w:w="15" w:type="dxa"/>
            <w:left w:w="15" w:type="dxa"/>
            <w:bottom w:w="15" w:type="dxa"/>
            <w:right w:w="15" w:type="dxa"/>
          </w:tblCellMar>
        </w:tblPrEx>
        <w:trPr>
          <w:trHeight w:val="20" w:hRule="atLeast"/>
          <w:jc w:val="center"/>
        </w:trPr>
        <w:tc>
          <w:tcPr>
            <w:tcW w:w="930" w:type="dxa"/>
            <w:vMerge w:val="continue"/>
            <w:tcBorders>
              <w:left w:val="single" w:color="000000" w:sz="4" w:space="0"/>
              <w:right w:val="single" w:color="auto" w:sz="4" w:space="0"/>
            </w:tcBorders>
            <w:vAlign w:val="center"/>
          </w:tcPr>
          <w:p>
            <w:pPr>
              <w:jc w:val="center"/>
              <w:rPr>
                <w:rFonts w:cs="宋体"/>
                <w:b/>
                <w:color w:val="000000"/>
                <w:sz w:val="18"/>
                <w:szCs w:val="18"/>
              </w:rPr>
            </w:pPr>
          </w:p>
        </w:tc>
        <w:tc>
          <w:tcPr>
            <w:tcW w:w="545" w:type="dxa"/>
            <w:tcBorders>
              <w:top w:val="single" w:color="auto" w:sz="4" w:space="0"/>
              <w:left w:val="single" w:color="000000" w:sz="4" w:space="0"/>
              <w:bottom w:val="single" w:color="000000" w:sz="4" w:space="0"/>
              <w:right w:val="single" w:color="000000" w:sz="4" w:space="0"/>
            </w:tcBorders>
            <w:vAlign w:val="center"/>
          </w:tcPr>
          <w:p>
            <w:pPr>
              <w:widowControl/>
              <w:jc w:val="center"/>
              <w:textAlignment w:val="center"/>
              <w:rPr>
                <w:rFonts w:cs="宋体"/>
                <w:color w:val="000000"/>
                <w:sz w:val="18"/>
                <w:szCs w:val="18"/>
              </w:rPr>
            </w:pPr>
            <w:r>
              <w:rPr>
                <w:rFonts w:hint="eastAsia" w:cs="宋体"/>
                <w:color w:val="000000"/>
                <w:kern w:val="0"/>
                <w:sz w:val="18"/>
                <w:szCs w:val="18"/>
              </w:rPr>
              <w:t>5</w:t>
            </w:r>
          </w:p>
        </w:tc>
        <w:tc>
          <w:tcPr>
            <w:tcW w:w="1651"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楷体_GB2312" w:eastAsia="楷体_GB2312"/>
                <w:color w:val="auto"/>
              </w:rPr>
            </w:pPr>
            <w:r>
              <w:rPr>
                <w:rFonts w:hint="eastAsia" w:ascii="楷体" w:hAnsi="楷体" w:eastAsia="楷体" w:cs="楷体"/>
                <w:i w:val="0"/>
                <w:iCs w:val="0"/>
                <w:color w:val="auto"/>
                <w:kern w:val="0"/>
                <w:sz w:val="21"/>
                <w:szCs w:val="21"/>
                <w:u w:val="none"/>
                <w:lang w:val="en-US" w:eastAsia="zh-CN" w:bidi="ar"/>
              </w:rPr>
              <w:t>学生安全教育</w:t>
            </w:r>
          </w:p>
        </w:tc>
        <w:tc>
          <w:tcPr>
            <w:tcW w:w="679" w:type="dxa"/>
            <w:tcBorders>
              <w:top w:val="single" w:color="auto"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楷体_GB2312" w:eastAsia="楷体_GB2312"/>
                <w:color w:val="auto"/>
              </w:rPr>
            </w:pPr>
            <w:r>
              <w:rPr>
                <w:rFonts w:hint="eastAsia" w:ascii="楷体" w:hAnsi="楷体" w:eastAsia="楷体" w:cs="楷体"/>
                <w:i w:val="0"/>
                <w:iCs w:val="0"/>
                <w:color w:val="000000"/>
                <w:kern w:val="0"/>
                <w:sz w:val="21"/>
                <w:szCs w:val="21"/>
                <w:u w:val="none"/>
                <w:lang w:val="en-US" w:eastAsia="zh-CN" w:bidi="ar"/>
              </w:rPr>
              <w:t>54</w:t>
            </w:r>
          </w:p>
        </w:tc>
        <w:tc>
          <w:tcPr>
            <w:tcW w:w="687" w:type="dxa"/>
            <w:tcBorders>
              <w:top w:val="single" w:color="auto"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楷体" w:hAnsi="楷体" w:eastAsia="楷体" w:cs="宋体"/>
                <w:color w:val="auto"/>
                <w:kern w:val="0"/>
                <w:szCs w:val="21"/>
              </w:rPr>
            </w:pPr>
            <w:r>
              <w:rPr>
                <w:rFonts w:hint="eastAsia" w:ascii="楷体" w:hAnsi="楷体" w:eastAsia="楷体" w:cs="楷体"/>
                <w:i w:val="0"/>
                <w:iCs w:val="0"/>
                <w:color w:val="000000"/>
                <w:kern w:val="0"/>
                <w:sz w:val="21"/>
                <w:szCs w:val="21"/>
                <w:u w:val="none"/>
                <w:lang w:val="en-US" w:eastAsia="zh-CN" w:bidi="ar"/>
              </w:rPr>
              <w:t>36</w:t>
            </w:r>
          </w:p>
        </w:tc>
        <w:tc>
          <w:tcPr>
            <w:tcW w:w="794" w:type="dxa"/>
            <w:tcBorders>
              <w:top w:val="single" w:color="auto"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楷体" w:hAnsi="楷体" w:eastAsia="楷体" w:cs="宋体"/>
                <w:color w:val="auto"/>
                <w:kern w:val="0"/>
                <w:szCs w:val="21"/>
              </w:rPr>
            </w:pPr>
            <w:r>
              <w:rPr>
                <w:rFonts w:hint="eastAsia" w:ascii="楷体" w:hAnsi="楷体" w:eastAsia="楷体" w:cs="楷体"/>
                <w:i w:val="0"/>
                <w:iCs w:val="0"/>
                <w:color w:val="000000"/>
                <w:kern w:val="0"/>
                <w:sz w:val="21"/>
                <w:szCs w:val="21"/>
                <w:u w:val="none"/>
                <w:lang w:val="en-US" w:eastAsia="zh-CN" w:bidi="ar"/>
              </w:rPr>
              <w:t>18</w:t>
            </w:r>
          </w:p>
        </w:tc>
        <w:tc>
          <w:tcPr>
            <w:tcW w:w="39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楷体" w:hAnsi="楷体" w:eastAsia="楷体"/>
                <w:color w:val="auto"/>
                <w:szCs w:val="21"/>
              </w:rPr>
            </w:pPr>
            <w:r>
              <w:rPr>
                <w:rFonts w:hint="eastAsia" w:ascii="楷体" w:hAnsi="楷体" w:eastAsia="楷体" w:cs="楷体"/>
                <w:i w:val="0"/>
                <w:iCs w:val="0"/>
                <w:color w:val="000000"/>
                <w:kern w:val="0"/>
                <w:sz w:val="21"/>
                <w:szCs w:val="21"/>
                <w:u w:val="none"/>
                <w:lang w:val="en-US" w:eastAsia="zh-CN" w:bidi="ar"/>
              </w:rPr>
              <w:t>1</w:t>
            </w:r>
          </w:p>
        </w:tc>
        <w:tc>
          <w:tcPr>
            <w:tcW w:w="370"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olor w:val="auto"/>
                <w:szCs w:val="21"/>
              </w:rPr>
            </w:pPr>
          </w:p>
        </w:tc>
        <w:tc>
          <w:tcPr>
            <w:tcW w:w="35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楷体" w:hAnsi="楷体" w:eastAsia="楷体"/>
                <w:color w:val="auto"/>
                <w:szCs w:val="21"/>
              </w:rPr>
            </w:pPr>
            <w:r>
              <w:rPr>
                <w:rFonts w:hint="eastAsia" w:ascii="楷体" w:hAnsi="楷体" w:eastAsia="楷体" w:cs="楷体"/>
                <w:i w:val="0"/>
                <w:iCs w:val="0"/>
                <w:color w:val="000000"/>
                <w:kern w:val="0"/>
                <w:sz w:val="21"/>
                <w:szCs w:val="21"/>
                <w:u w:val="none"/>
                <w:lang w:val="en-US" w:eastAsia="zh-CN" w:bidi="ar"/>
              </w:rPr>
              <w:t>1</w:t>
            </w:r>
          </w:p>
        </w:tc>
        <w:tc>
          <w:tcPr>
            <w:tcW w:w="34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olor w:val="auto"/>
                <w:szCs w:val="21"/>
              </w:rPr>
            </w:pPr>
          </w:p>
        </w:tc>
        <w:tc>
          <w:tcPr>
            <w:tcW w:w="30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楷体" w:hAnsi="楷体" w:eastAsia="楷体" w:cs="宋体"/>
                <w:color w:val="auto"/>
                <w:kern w:val="0"/>
                <w:szCs w:val="21"/>
              </w:rPr>
            </w:pPr>
            <w:r>
              <w:rPr>
                <w:rFonts w:hint="eastAsia" w:ascii="楷体" w:hAnsi="楷体" w:eastAsia="楷体" w:cs="楷体"/>
                <w:i w:val="0"/>
                <w:iCs w:val="0"/>
                <w:color w:val="000000"/>
                <w:kern w:val="0"/>
                <w:sz w:val="21"/>
                <w:szCs w:val="21"/>
                <w:u w:val="none"/>
                <w:lang w:val="en-US" w:eastAsia="zh-CN" w:bidi="ar"/>
              </w:rPr>
              <w:t>1</w:t>
            </w:r>
          </w:p>
        </w:tc>
        <w:tc>
          <w:tcPr>
            <w:tcW w:w="43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kern w:val="0"/>
                <w:szCs w:val="21"/>
              </w:rPr>
            </w:pPr>
          </w:p>
        </w:tc>
        <w:tc>
          <w:tcPr>
            <w:tcW w:w="1012"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楷体" w:hAnsi="楷体" w:eastAsia="楷体" w:cs="宋体"/>
                <w:color w:val="auto"/>
                <w:szCs w:val="21"/>
              </w:rPr>
            </w:pPr>
            <w:r>
              <w:rPr>
                <w:rFonts w:hint="eastAsia" w:ascii="楷体" w:hAnsi="楷体" w:eastAsia="楷体" w:cs="楷体"/>
                <w:i w:val="0"/>
                <w:iCs w:val="0"/>
                <w:color w:val="000000"/>
                <w:kern w:val="0"/>
                <w:sz w:val="21"/>
                <w:szCs w:val="21"/>
                <w:u w:val="none"/>
                <w:lang w:val="en-US" w:eastAsia="zh-CN" w:bidi="ar"/>
              </w:rPr>
              <w:t>考查</w:t>
            </w:r>
          </w:p>
        </w:tc>
      </w:tr>
      <w:tr>
        <w:tblPrEx>
          <w:tblCellMar>
            <w:top w:w="15" w:type="dxa"/>
            <w:left w:w="15" w:type="dxa"/>
            <w:bottom w:w="15" w:type="dxa"/>
            <w:right w:w="15" w:type="dxa"/>
          </w:tblCellMar>
        </w:tblPrEx>
        <w:trPr>
          <w:trHeight w:val="20" w:hRule="atLeast"/>
          <w:jc w:val="center"/>
        </w:trPr>
        <w:tc>
          <w:tcPr>
            <w:tcW w:w="930" w:type="dxa"/>
            <w:vMerge w:val="continue"/>
            <w:tcBorders>
              <w:left w:val="single" w:color="000000" w:sz="4" w:space="0"/>
              <w:right w:val="single" w:color="auto" w:sz="4" w:space="0"/>
            </w:tcBorders>
            <w:vAlign w:val="center"/>
          </w:tcPr>
          <w:p>
            <w:pPr>
              <w:jc w:val="center"/>
              <w:rPr>
                <w:rFonts w:cs="宋体"/>
                <w:b/>
                <w:color w:val="000000"/>
                <w:sz w:val="18"/>
                <w:szCs w:val="18"/>
              </w:rPr>
            </w:pPr>
          </w:p>
        </w:tc>
        <w:tc>
          <w:tcPr>
            <w:tcW w:w="54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cs="宋体"/>
                <w:color w:val="000000"/>
                <w:sz w:val="18"/>
                <w:szCs w:val="18"/>
              </w:rPr>
            </w:pPr>
            <w:r>
              <w:rPr>
                <w:rFonts w:hint="eastAsia" w:cs="宋体"/>
                <w:color w:val="000000"/>
                <w:kern w:val="0"/>
                <w:sz w:val="18"/>
                <w:szCs w:val="18"/>
              </w:rPr>
              <w:t>6</w:t>
            </w:r>
          </w:p>
        </w:tc>
        <w:tc>
          <w:tcPr>
            <w:tcW w:w="1651"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center"/>
              <w:textAlignment w:val="top"/>
              <w:rPr>
                <w:rFonts w:ascii="楷体_GB2312" w:eastAsia="楷体_GB2312"/>
                <w:color w:val="auto"/>
              </w:rPr>
            </w:pPr>
            <w:r>
              <w:rPr>
                <w:rFonts w:hint="eastAsia" w:ascii="楷体" w:hAnsi="楷体" w:eastAsia="楷体" w:cs="楷体"/>
                <w:i w:val="0"/>
                <w:iCs w:val="0"/>
                <w:color w:val="auto"/>
                <w:kern w:val="0"/>
                <w:sz w:val="21"/>
                <w:szCs w:val="21"/>
                <w:u w:val="none"/>
                <w:lang w:val="en-US" w:eastAsia="zh-CN" w:bidi="ar"/>
              </w:rPr>
              <w:t>语文</w:t>
            </w:r>
          </w:p>
        </w:tc>
        <w:tc>
          <w:tcPr>
            <w:tcW w:w="67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楷体_GB2312" w:eastAsia="楷体_GB2312"/>
                <w:color w:val="auto"/>
              </w:rPr>
            </w:pPr>
            <w:r>
              <w:rPr>
                <w:rFonts w:hint="eastAsia" w:ascii="楷体" w:hAnsi="楷体" w:eastAsia="楷体" w:cs="楷体"/>
                <w:i w:val="0"/>
                <w:iCs w:val="0"/>
                <w:color w:val="000000"/>
                <w:kern w:val="0"/>
                <w:sz w:val="21"/>
                <w:szCs w:val="21"/>
                <w:u w:val="none"/>
                <w:lang w:val="en-US" w:eastAsia="zh-CN" w:bidi="ar"/>
              </w:rPr>
              <w:t>360</w:t>
            </w:r>
          </w:p>
        </w:tc>
        <w:tc>
          <w:tcPr>
            <w:tcW w:w="687"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楷体" w:hAnsi="楷体" w:eastAsia="楷体" w:cs="宋体"/>
                <w:color w:val="auto"/>
                <w:kern w:val="0"/>
                <w:szCs w:val="21"/>
              </w:rPr>
            </w:pPr>
            <w:r>
              <w:rPr>
                <w:rFonts w:hint="eastAsia" w:ascii="楷体" w:hAnsi="楷体" w:eastAsia="楷体" w:cs="楷体"/>
                <w:i w:val="0"/>
                <w:iCs w:val="0"/>
                <w:color w:val="000000"/>
                <w:kern w:val="0"/>
                <w:sz w:val="21"/>
                <w:szCs w:val="21"/>
                <w:u w:val="none"/>
                <w:lang w:val="en-US" w:eastAsia="zh-CN" w:bidi="ar"/>
              </w:rPr>
              <w:t>320</w:t>
            </w:r>
          </w:p>
        </w:tc>
        <w:tc>
          <w:tcPr>
            <w:tcW w:w="794"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楷体" w:hAnsi="楷体" w:eastAsia="楷体" w:cs="宋体"/>
                <w:color w:val="auto"/>
                <w:kern w:val="0"/>
                <w:szCs w:val="21"/>
              </w:rPr>
            </w:pPr>
            <w:r>
              <w:rPr>
                <w:rFonts w:hint="eastAsia" w:ascii="楷体" w:hAnsi="楷体" w:eastAsia="楷体" w:cs="楷体"/>
                <w:i w:val="0"/>
                <w:iCs w:val="0"/>
                <w:color w:val="000000"/>
                <w:kern w:val="0"/>
                <w:sz w:val="21"/>
                <w:szCs w:val="21"/>
                <w:u w:val="none"/>
                <w:lang w:val="en-US" w:eastAsia="zh-CN" w:bidi="ar"/>
              </w:rPr>
              <w:t>40</w:t>
            </w:r>
          </w:p>
        </w:tc>
        <w:tc>
          <w:tcPr>
            <w:tcW w:w="39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楷体" w:hAnsi="楷体" w:eastAsia="楷体"/>
                <w:color w:val="auto"/>
                <w:szCs w:val="21"/>
              </w:rPr>
            </w:pPr>
            <w:r>
              <w:rPr>
                <w:rFonts w:hint="eastAsia" w:ascii="楷体" w:hAnsi="楷体" w:eastAsia="楷体" w:cs="楷体"/>
                <w:i w:val="0"/>
                <w:iCs w:val="0"/>
                <w:color w:val="000000"/>
                <w:kern w:val="0"/>
                <w:sz w:val="21"/>
                <w:szCs w:val="21"/>
                <w:u w:val="none"/>
                <w:lang w:val="en-US" w:eastAsia="zh-CN" w:bidi="ar"/>
              </w:rPr>
              <w:t>4</w:t>
            </w:r>
          </w:p>
        </w:tc>
        <w:tc>
          <w:tcPr>
            <w:tcW w:w="37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楷体" w:hAnsi="楷体" w:eastAsia="楷体"/>
                <w:color w:val="auto"/>
                <w:szCs w:val="21"/>
              </w:rPr>
            </w:pPr>
            <w:r>
              <w:rPr>
                <w:rFonts w:hint="eastAsia" w:ascii="楷体" w:hAnsi="楷体" w:eastAsia="楷体" w:cs="楷体"/>
                <w:i w:val="0"/>
                <w:iCs w:val="0"/>
                <w:color w:val="000000"/>
                <w:kern w:val="0"/>
                <w:sz w:val="21"/>
                <w:szCs w:val="21"/>
                <w:u w:val="none"/>
                <w:lang w:val="en-US" w:eastAsia="zh-CN" w:bidi="ar"/>
              </w:rPr>
              <w:t>4</w:t>
            </w:r>
          </w:p>
        </w:tc>
        <w:tc>
          <w:tcPr>
            <w:tcW w:w="35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楷体" w:hAnsi="楷体" w:eastAsia="楷体"/>
                <w:color w:val="auto"/>
                <w:szCs w:val="21"/>
              </w:rPr>
            </w:pPr>
            <w:r>
              <w:rPr>
                <w:rFonts w:hint="eastAsia" w:ascii="楷体" w:hAnsi="楷体" w:eastAsia="楷体" w:cs="楷体"/>
                <w:i w:val="0"/>
                <w:iCs w:val="0"/>
                <w:color w:val="000000"/>
                <w:kern w:val="0"/>
                <w:sz w:val="21"/>
                <w:szCs w:val="21"/>
                <w:u w:val="none"/>
                <w:lang w:val="en-US" w:eastAsia="zh-CN" w:bidi="ar"/>
              </w:rPr>
              <w:t>4</w:t>
            </w:r>
          </w:p>
        </w:tc>
        <w:tc>
          <w:tcPr>
            <w:tcW w:w="342"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楷体" w:hAnsi="楷体" w:eastAsia="楷体"/>
                <w:color w:val="auto"/>
                <w:szCs w:val="21"/>
              </w:rPr>
            </w:pPr>
            <w:r>
              <w:rPr>
                <w:rFonts w:hint="eastAsia" w:ascii="楷体" w:hAnsi="楷体" w:eastAsia="楷体" w:cs="楷体"/>
                <w:i w:val="0"/>
                <w:iCs w:val="0"/>
                <w:color w:val="000000"/>
                <w:kern w:val="0"/>
                <w:sz w:val="21"/>
                <w:szCs w:val="21"/>
                <w:u w:val="none"/>
                <w:lang w:val="en-US" w:eastAsia="zh-CN" w:bidi="ar"/>
              </w:rPr>
              <w:t>4</w:t>
            </w:r>
          </w:p>
        </w:tc>
        <w:tc>
          <w:tcPr>
            <w:tcW w:w="30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楷体" w:hAnsi="楷体" w:eastAsia="楷体" w:cs="宋体"/>
                <w:color w:val="auto"/>
                <w:kern w:val="0"/>
                <w:szCs w:val="21"/>
              </w:rPr>
            </w:pPr>
            <w:r>
              <w:rPr>
                <w:rFonts w:hint="eastAsia" w:ascii="楷体" w:hAnsi="楷体" w:eastAsia="楷体" w:cs="楷体"/>
                <w:i w:val="0"/>
                <w:iCs w:val="0"/>
                <w:color w:val="000000"/>
                <w:kern w:val="0"/>
                <w:sz w:val="21"/>
                <w:szCs w:val="21"/>
                <w:u w:val="none"/>
                <w:lang w:val="en-US" w:eastAsia="zh-CN" w:bidi="ar"/>
              </w:rPr>
              <w:t>4</w:t>
            </w:r>
          </w:p>
        </w:tc>
        <w:tc>
          <w:tcPr>
            <w:tcW w:w="43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kern w:val="0"/>
                <w:szCs w:val="21"/>
              </w:rPr>
            </w:pPr>
          </w:p>
        </w:tc>
        <w:tc>
          <w:tcPr>
            <w:tcW w:w="1012"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楷体" w:hAnsi="楷体" w:eastAsia="楷体" w:cs="宋体"/>
                <w:color w:val="auto"/>
                <w:szCs w:val="21"/>
              </w:rPr>
            </w:pPr>
            <w:r>
              <w:rPr>
                <w:rFonts w:hint="eastAsia" w:ascii="楷体" w:hAnsi="楷体" w:eastAsia="楷体" w:cs="楷体"/>
                <w:i w:val="0"/>
                <w:iCs w:val="0"/>
                <w:color w:val="000000"/>
                <w:kern w:val="0"/>
                <w:sz w:val="21"/>
                <w:szCs w:val="21"/>
                <w:u w:val="none"/>
                <w:lang w:val="en-US" w:eastAsia="zh-CN" w:bidi="ar"/>
              </w:rPr>
              <w:t>考试</w:t>
            </w:r>
          </w:p>
        </w:tc>
      </w:tr>
      <w:tr>
        <w:tblPrEx>
          <w:tblCellMar>
            <w:top w:w="15" w:type="dxa"/>
            <w:left w:w="15" w:type="dxa"/>
            <w:bottom w:w="15" w:type="dxa"/>
            <w:right w:w="15" w:type="dxa"/>
          </w:tblCellMar>
        </w:tblPrEx>
        <w:trPr>
          <w:trHeight w:val="20" w:hRule="atLeast"/>
          <w:jc w:val="center"/>
        </w:trPr>
        <w:tc>
          <w:tcPr>
            <w:tcW w:w="930" w:type="dxa"/>
            <w:vMerge w:val="continue"/>
            <w:tcBorders>
              <w:left w:val="single" w:color="000000" w:sz="4" w:space="0"/>
              <w:right w:val="single" w:color="auto" w:sz="4" w:space="0"/>
            </w:tcBorders>
            <w:vAlign w:val="center"/>
          </w:tcPr>
          <w:p>
            <w:pPr>
              <w:jc w:val="center"/>
              <w:rPr>
                <w:rFonts w:cs="宋体"/>
                <w:b/>
                <w:color w:val="000000"/>
                <w:sz w:val="18"/>
                <w:szCs w:val="18"/>
              </w:rPr>
            </w:pPr>
          </w:p>
        </w:tc>
        <w:tc>
          <w:tcPr>
            <w:tcW w:w="54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cs="宋体"/>
                <w:color w:val="000000"/>
                <w:kern w:val="0"/>
                <w:sz w:val="18"/>
                <w:szCs w:val="18"/>
              </w:rPr>
            </w:pPr>
            <w:r>
              <w:rPr>
                <w:rFonts w:hint="eastAsia" w:cs="宋体"/>
                <w:color w:val="000000"/>
                <w:kern w:val="0"/>
                <w:sz w:val="18"/>
                <w:szCs w:val="18"/>
              </w:rPr>
              <w:t>7</w:t>
            </w:r>
          </w:p>
        </w:tc>
        <w:tc>
          <w:tcPr>
            <w:tcW w:w="1651"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center"/>
              <w:textAlignment w:val="top"/>
              <w:rPr>
                <w:rFonts w:ascii="楷体_GB2312" w:eastAsia="楷体_GB2312"/>
                <w:color w:val="auto"/>
              </w:rPr>
            </w:pPr>
            <w:r>
              <w:rPr>
                <w:rFonts w:hint="eastAsia" w:ascii="楷体" w:hAnsi="楷体" w:eastAsia="楷体" w:cs="楷体"/>
                <w:i w:val="0"/>
                <w:iCs w:val="0"/>
                <w:color w:val="auto"/>
                <w:kern w:val="0"/>
                <w:sz w:val="21"/>
                <w:szCs w:val="21"/>
                <w:u w:val="none"/>
                <w:lang w:val="en-US" w:eastAsia="zh-CN" w:bidi="ar"/>
              </w:rPr>
              <w:t>数学</w:t>
            </w:r>
          </w:p>
        </w:tc>
        <w:tc>
          <w:tcPr>
            <w:tcW w:w="67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楷体_GB2312" w:eastAsia="楷体_GB2312"/>
                <w:color w:val="auto"/>
              </w:rPr>
            </w:pPr>
            <w:r>
              <w:rPr>
                <w:rFonts w:hint="eastAsia" w:ascii="楷体" w:hAnsi="楷体" w:eastAsia="楷体" w:cs="楷体"/>
                <w:i w:val="0"/>
                <w:iCs w:val="0"/>
                <w:color w:val="000000"/>
                <w:kern w:val="0"/>
                <w:sz w:val="21"/>
                <w:szCs w:val="21"/>
                <w:u w:val="none"/>
                <w:lang w:val="en-US" w:eastAsia="zh-CN" w:bidi="ar"/>
              </w:rPr>
              <w:t>360</w:t>
            </w:r>
          </w:p>
        </w:tc>
        <w:tc>
          <w:tcPr>
            <w:tcW w:w="687"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楷体" w:hAnsi="楷体" w:eastAsia="楷体" w:cs="宋体"/>
                <w:color w:val="auto"/>
                <w:kern w:val="0"/>
                <w:szCs w:val="21"/>
              </w:rPr>
            </w:pPr>
            <w:r>
              <w:rPr>
                <w:rFonts w:hint="eastAsia" w:ascii="楷体" w:hAnsi="楷体" w:eastAsia="楷体" w:cs="楷体"/>
                <w:i w:val="0"/>
                <w:iCs w:val="0"/>
                <w:color w:val="000000"/>
                <w:kern w:val="0"/>
                <w:sz w:val="21"/>
                <w:szCs w:val="21"/>
                <w:u w:val="none"/>
                <w:lang w:val="en-US" w:eastAsia="zh-CN" w:bidi="ar"/>
              </w:rPr>
              <w:t>320</w:t>
            </w:r>
          </w:p>
        </w:tc>
        <w:tc>
          <w:tcPr>
            <w:tcW w:w="794"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楷体" w:hAnsi="楷体" w:eastAsia="楷体" w:cs="宋体"/>
                <w:color w:val="auto"/>
                <w:kern w:val="0"/>
                <w:szCs w:val="21"/>
              </w:rPr>
            </w:pPr>
            <w:r>
              <w:rPr>
                <w:rFonts w:hint="eastAsia" w:ascii="楷体" w:hAnsi="楷体" w:eastAsia="楷体" w:cs="楷体"/>
                <w:i w:val="0"/>
                <w:iCs w:val="0"/>
                <w:color w:val="000000"/>
                <w:kern w:val="0"/>
                <w:sz w:val="21"/>
                <w:szCs w:val="21"/>
                <w:u w:val="none"/>
                <w:lang w:val="en-US" w:eastAsia="zh-CN" w:bidi="ar"/>
              </w:rPr>
              <w:t>40</w:t>
            </w:r>
          </w:p>
        </w:tc>
        <w:tc>
          <w:tcPr>
            <w:tcW w:w="39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楷体" w:hAnsi="楷体" w:eastAsia="楷体"/>
                <w:color w:val="auto"/>
                <w:szCs w:val="21"/>
              </w:rPr>
            </w:pPr>
            <w:r>
              <w:rPr>
                <w:rFonts w:hint="eastAsia" w:ascii="楷体" w:hAnsi="楷体" w:eastAsia="楷体" w:cs="楷体"/>
                <w:i w:val="0"/>
                <w:iCs w:val="0"/>
                <w:color w:val="000000"/>
                <w:kern w:val="0"/>
                <w:sz w:val="21"/>
                <w:szCs w:val="21"/>
                <w:u w:val="none"/>
                <w:lang w:val="en-US" w:eastAsia="zh-CN" w:bidi="ar"/>
              </w:rPr>
              <w:t>4</w:t>
            </w:r>
          </w:p>
        </w:tc>
        <w:tc>
          <w:tcPr>
            <w:tcW w:w="37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楷体" w:hAnsi="楷体" w:eastAsia="楷体"/>
                <w:color w:val="auto"/>
                <w:szCs w:val="21"/>
              </w:rPr>
            </w:pPr>
            <w:r>
              <w:rPr>
                <w:rFonts w:hint="eastAsia" w:ascii="楷体" w:hAnsi="楷体" w:eastAsia="楷体" w:cs="楷体"/>
                <w:i w:val="0"/>
                <w:iCs w:val="0"/>
                <w:color w:val="000000"/>
                <w:kern w:val="0"/>
                <w:sz w:val="21"/>
                <w:szCs w:val="21"/>
                <w:u w:val="none"/>
                <w:lang w:val="en-US" w:eastAsia="zh-CN" w:bidi="ar"/>
              </w:rPr>
              <w:t>4</w:t>
            </w:r>
          </w:p>
        </w:tc>
        <w:tc>
          <w:tcPr>
            <w:tcW w:w="35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楷体" w:hAnsi="楷体" w:eastAsia="楷体"/>
                <w:color w:val="auto"/>
                <w:szCs w:val="21"/>
              </w:rPr>
            </w:pPr>
            <w:r>
              <w:rPr>
                <w:rFonts w:hint="eastAsia" w:ascii="楷体" w:hAnsi="楷体" w:eastAsia="楷体" w:cs="楷体"/>
                <w:i w:val="0"/>
                <w:iCs w:val="0"/>
                <w:color w:val="000000"/>
                <w:kern w:val="0"/>
                <w:sz w:val="21"/>
                <w:szCs w:val="21"/>
                <w:u w:val="none"/>
                <w:lang w:val="en-US" w:eastAsia="zh-CN" w:bidi="ar"/>
              </w:rPr>
              <w:t>4</w:t>
            </w:r>
          </w:p>
        </w:tc>
        <w:tc>
          <w:tcPr>
            <w:tcW w:w="342"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楷体" w:hAnsi="楷体" w:eastAsia="楷体"/>
                <w:color w:val="auto"/>
                <w:szCs w:val="21"/>
              </w:rPr>
            </w:pPr>
            <w:r>
              <w:rPr>
                <w:rFonts w:hint="eastAsia" w:ascii="楷体" w:hAnsi="楷体" w:eastAsia="楷体" w:cs="楷体"/>
                <w:i w:val="0"/>
                <w:iCs w:val="0"/>
                <w:color w:val="000000"/>
                <w:kern w:val="0"/>
                <w:sz w:val="21"/>
                <w:szCs w:val="21"/>
                <w:u w:val="none"/>
                <w:lang w:val="en-US" w:eastAsia="zh-CN" w:bidi="ar"/>
              </w:rPr>
              <w:t>4</w:t>
            </w:r>
          </w:p>
        </w:tc>
        <w:tc>
          <w:tcPr>
            <w:tcW w:w="30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楷体" w:hAnsi="楷体" w:eastAsia="楷体" w:cs="宋体"/>
                <w:color w:val="auto"/>
                <w:kern w:val="0"/>
                <w:szCs w:val="21"/>
              </w:rPr>
            </w:pPr>
            <w:r>
              <w:rPr>
                <w:rFonts w:hint="eastAsia" w:ascii="楷体" w:hAnsi="楷体" w:eastAsia="楷体" w:cs="楷体"/>
                <w:i w:val="0"/>
                <w:iCs w:val="0"/>
                <w:color w:val="000000"/>
                <w:kern w:val="0"/>
                <w:sz w:val="21"/>
                <w:szCs w:val="21"/>
                <w:u w:val="none"/>
                <w:lang w:val="en-US" w:eastAsia="zh-CN" w:bidi="ar"/>
              </w:rPr>
              <w:t>4</w:t>
            </w:r>
          </w:p>
        </w:tc>
        <w:tc>
          <w:tcPr>
            <w:tcW w:w="43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kern w:val="0"/>
                <w:szCs w:val="21"/>
              </w:rPr>
            </w:pPr>
          </w:p>
        </w:tc>
        <w:tc>
          <w:tcPr>
            <w:tcW w:w="1012"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楷体" w:hAnsi="楷体" w:eastAsia="楷体" w:cs="宋体"/>
                <w:color w:val="auto"/>
                <w:szCs w:val="21"/>
              </w:rPr>
            </w:pPr>
            <w:r>
              <w:rPr>
                <w:rFonts w:hint="eastAsia" w:ascii="楷体" w:hAnsi="楷体" w:eastAsia="楷体" w:cs="楷体"/>
                <w:i w:val="0"/>
                <w:iCs w:val="0"/>
                <w:color w:val="000000"/>
                <w:kern w:val="0"/>
                <w:sz w:val="21"/>
                <w:szCs w:val="21"/>
                <w:u w:val="none"/>
                <w:lang w:val="en-US" w:eastAsia="zh-CN" w:bidi="ar"/>
              </w:rPr>
              <w:t>考试</w:t>
            </w:r>
          </w:p>
        </w:tc>
      </w:tr>
      <w:tr>
        <w:tblPrEx>
          <w:tblCellMar>
            <w:top w:w="15" w:type="dxa"/>
            <w:left w:w="15" w:type="dxa"/>
            <w:bottom w:w="15" w:type="dxa"/>
            <w:right w:w="15" w:type="dxa"/>
          </w:tblCellMar>
        </w:tblPrEx>
        <w:trPr>
          <w:trHeight w:val="90" w:hRule="atLeast"/>
          <w:jc w:val="center"/>
        </w:trPr>
        <w:tc>
          <w:tcPr>
            <w:tcW w:w="930" w:type="dxa"/>
            <w:vMerge w:val="continue"/>
            <w:tcBorders>
              <w:left w:val="single" w:color="000000" w:sz="4" w:space="0"/>
              <w:right w:val="single" w:color="auto" w:sz="4" w:space="0"/>
            </w:tcBorders>
            <w:vAlign w:val="center"/>
          </w:tcPr>
          <w:p>
            <w:pPr>
              <w:jc w:val="center"/>
              <w:rPr>
                <w:rFonts w:cs="宋体"/>
                <w:b/>
                <w:color w:val="000000"/>
                <w:sz w:val="18"/>
                <w:szCs w:val="18"/>
              </w:rPr>
            </w:pPr>
          </w:p>
        </w:tc>
        <w:tc>
          <w:tcPr>
            <w:tcW w:w="54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cs="宋体"/>
                <w:color w:val="000000"/>
                <w:sz w:val="18"/>
                <w:szCs w:val="18"/>
              </w:rPr>
            </w:pPr>
            <w:r>
              <w:rPr>
                <w:rFonts w:hint="eastAsia" w:cs="宋体"/>
                <w:color w:val="000000"/>
                <w:kern w:val="0"/>
                <w:sz w:val="18"/>
                <w:szCs w:val="18"/>
              </w:rPr>
              <w:t>8</w:t>
            </w:r>
          </w:p>
        </w:tc>
        <w:tc>
          <w:tcPr>
            <w:tcW w:w="1651"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center"/>
              <w:textAlignment w:val="top"/>
              <w:rPr>
                <w:rFonts w:ascii="楷体_GB2312" w:eastAsia="楷体_GB2312"/>
                <w:color w:val="auto"/>
              </w:rPr>
            </w:pPr>
            <w:r>
              <w:rPr>
                <w:rFonts w:hint="eastAsia" w:ascii="楷体" w:hAnsi="楷体" w:eastAsia="楷体" w:cs="楷体"/>
                <w:i w:val="0"/>
                <w:iCs w:val="0"/>
                <w:color w:val="auto"/>
                <w:kern w:val="0"/>
                <w:sz w:val="21"/>
                <w:szCs w:val="21"/>
                <w:u w:val="none"/>
                <w:lang w:val="en-US" w:eastAsia="zh-CN" w:bidi="ar"/>
              </w:rPr>
              <w:t>英语</w:t>
            </w:r>
          </w:p>
        </w:tc>
        <w:tc>
          <w:tcPr>
            <w:tcW w:w="67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楷体_GB2312" w:eastAsia="楷体_GB2312"/>
                <w:color w:val="auto"/>
              </w:rPr>
            </w:pPr>
            <w:r>
              <w:rPr>
                <w:rFonts w:hint="eastAsia" w:ascii="楷体" w:hAnsi="楷体" w:eastAsia="楷体" w:cs="楷体"/>
                <w:i w:val="0"/>
                <w:iCs w:val="0"/>
                <w:color w:val="000000"/>
                <w:kern w:val="0"/>
                <w:sz w:val="21"/>
                <w:szCs w:val="21"/>
                <w:u w:val="none"/>
                <w:lang w:val="en-US" w:eastAsia="zh-CN" w:bidi="ar"/>
              </w:rPr>
              <w:t>360</w:t>
            </w:r>
          </w:p>
        </w:tc>
        <w:tc>
          <w:tcPr>
            <w:tcW w:w="687"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楷体" w:hAnsi="楷体" w:eastAsia="楷体" w:cs="宋体"/>
                <w:color w:val="auto"/>
                <w:kern w:val="0"/>
                <w:szCs w:val="21"/>
              </w:rPr>
            </w:pPr>
            <w:r>
              <w:rPr>
                <w:rFonts w:hint="eastAsia" w:ascii="楷体" w:hAnsi="楷体" w:eastAsia="楷体" w:cs="楷体"/>
                <w:i w:val="0"/>
                <w:iCs w:val="0"/>
                <w:color w:val="000000"/>
                <w:kern w:val="0"/>
                <w:sz w:val="21"/>
                <w:szCs w:val="21"/>
                <w:u w:val="none"/>
                <w:lang w:val="en-US" w:eastAsia="zh-CN" w:bidi="ar"/>
              </w:rPr>
              <w:t>320</w:t>
            </w:r>
          </w:p>
        </w:tc>
        <w:tc>
          <w:tcPr>
            <w:tcW w:w="794"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楷体" w:hAnsi="楷体" w:eastAsia="楷体" w:cs="宋体"/>
                <w:color w:val="auto"/>
                <w:kern w:val="0"/>
                <w:szCs w:val="21"/>
              </w:rPr>
            </w:pPr>
            <w:r>
              <w:rPr>
                <w:rFonts w:hint="eastAsia" w:ascii="楷体" w:hAnsi="楷体" w:eastAsia="楷体" w:cs="楷体"/>
                <w:i w:val="0"/>
                <w:iCs w:val="0"/>
                <w:color w:val="000000"/>
                <w:kern w:val="0"/>
                <w:sz w:val="21"/>
                <w:szCs w:val="21"/>
                <w:u w:val="none"/>
                <w:lang w:val="en-US" w:eastAsia="zh-CN" w:bidi="ar"/>
              </w:rPr>
              <w:t>40</w:t>
            </w:r>
          </w:p>
        </w:tc>
        <w:tc>
          <w:tcPr>
            <w:tcW w:w="39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楷体" w:hAnsi="楷体" w:eastAsia="楷体"/>
                <w:color w:val="auto"/>
                <w:szCs w:val="21"/>
              </w:rPr>
            </w:pPr>
            <w:r>
              <w:rPr>
                <w:rFonts w:hint="eastAsia" w:ascii="楷体" w:hAnsi="楷体" w:eastAsia="楷体" w:cs="楷体"/>
                <w:i w:val="0"/>
                <w:iCs w:val="0"/>
                <w:color w:val="000000"/>
                <w:kern w:val="0"/>
                <w:sz w:val="21"/>
                <w:szCs w:val="21"/>
                <w:u w:val="none"/>
                <w:lang w:val="en-US" w:eastAsia="zh-CN" w:bidi="ar"/>
              </w:rPr>
              <w:t>4</w:t>
            </w:r>
          </w:p>
        </w:tc>
        <w:tc>
          <w:tcPr>
            <w:tcW w:w="37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楷体" w:hAnsi="楷体" w:eastAsia="楷体"/>
                <w:color w:val="auto"/>
                <w:szCs w:val="21"/>
              </w:rPr>
            </w:pPr>
            <w:r>
              <w:rPr>
                <w:rFonts w:hint="eastAsia" w:ascii="楷体" w:hAnsi="楷体" w:eastAsia="楷体" w:cs="楷体"/>
                <w:i w:val="0"/>
                <w:iCs w:val="0"/>
                <w:color w:val="000000"/>
                <w:kern w:val="0"/>
                <w:sz w:val="21"/>
                <w:szCs w:val="21"/>
                <w:u w:val="none"/>
                <w:lang w:val="en-US" w:eastAsia="zh-CN" w:bidi="ar"/>
              </w:rPr>
              <w:t>4</w:t>
            </w:r>
          </w:p>
        </w:tc>
        <w:tc>
          <w:tcPr>
            <w:tcW w:w="35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楷体" w:hAnsi="楷体" w:eastAsia="楷体"/>
                <w:color w:val="auto"/>
                <w:szCs w:val="21"/>
              </w:rPr>
            </w:pPr>
            <w:r>
              <w:rPr>
                <w:rFonts w:hint="eastAsia" w:ascii="楷体" w:hAnsi="楷体" w:eastAsia="楷体" w:cs="楷体"/>
                <w:i w:val="0"/>
                <w:iCs w:val="0"/>
                <w:color w:val="000000"/>
                <w:kern w:val="0"/>
                <w:sz w:val="21"/>
                <w:szCs w:val="21"/>
                <w:u w:val="none"/>
                <w:lang w:val="en-US" w:eastAsia="zh-CN" w:bidi="ar"/>
              </w:rPr>
              <w:t>4</w:t>
            </w:r>
          </w:p>
        </w:tc>
        <w:tc>
          <w:tcPr>
            <w:tcW w:w="342"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楷体" w:hAnsi="楷体" w:eastAsia="楷体"/>
                <w:color w:val="auto"/>
                <w:szCs w:val="21"/>
              </w:rPr>
            </w:pPr>
            <w:r>
              <w:rPr>
                <w:rFonts w:hint="eastAsia" w:ascii="楷体" w:hAnsi="楷体" w:eastAsia="楷体" w:cs="楷体"/>
                <w:i w:val="0"/>
                <w:iCs w:val="0"/>
                <w:color w:val="000000"/>
                <w:kern w:val="0"/>
                <w:sz w:val="21"/>
                <w:szCs w:val="21"/>
                <w:u w:val="none"/>
                <w:lang w:val="en-US" w:eastAsia="zh-CN" w:bidi="ar"/>
              </w:rPr>
              <w:t>4</w:t>
            </w:r>
          </w:p>
        </w:tc>
        <w:tc>
          <w:tcPr>
            <w:tcW w:w="30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楷体" w:hAnsi="楷体" w:eastAsia="楷体" w:cs="宋体"/>
                <w:color w:val="auto"/>
                <w:kern w:val="0"/>
                <w:szCs w:val="21"/>
              </w:rPr>
            </w:pPr>
            <w:r>
              <w:rPr>
                <w:rFonts w:hint="eastAsia" w:ascii="楷体" w:hAnsi="楷体" w:eastAsia="楷体" w:cs="楷体"/>
                <w:i w:val="0"/>
                <w:iCs w:val="0"/>
                <w:color w:val="000000"/>
                <w:kern w:val="0"/>
                <w:sz w:val="21"/>
                <w:szCs w:val="21"/>
                <w:u w:val="none"/>
                <w:lang w:val="en-US" w:eastAsia="zh-CN" w:bidi="ar"/>
              </w:rPr>
              <w:t>4</w:t>
            </w:r>
          </w:p>
        </w:tc>
        <w:tc>
          <w:tcPr>
            <w:tcW w:w="43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kern w:val="0"/>
                <w:szCs w:val="21"/>
              </w:rPr>
            </w:pPr>
          </w:p>
        </w:tc>
        <w:tc>
          <w:tcPr>
            <w:tcW w:w="1012"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楷体" w:hAnsi="楷体" w:eastAsia="楷体" w:cs="宋体"/>
                <w:color w:val="auto"/>
                <w:szCs w:val="21"/>
              </w:rPr>
            </w:pPr>
            <w:r>
              <w:rPr>
                <w:rFonts w:hint="eastAsia" w:ascii="楷体" w:hAnsi="楷体" w:eastAsia="楷体" w:cs="楷体"/>
                <w:i w:val="0"/>
                <w:iCs w:val="0"/>
                <w:color w:val="000000"/>
                <w:kern w:val="0"/>
                <w:sz w:val="21"/>
                <w:szCs w:val="21"/>
                <w:u w:val="none"/>
                <w:lang w:val="en-US" w:eastAsia="zh-CN" w:bidi="ar"/>
              </w:rPr>
              <w:t>考试</w:t>
            </w:r>
          </w:p>
        </w:tc>
      </w:tr>
      <w:tr>
        <w:tblPrEx>
          <w:tblCellMar>
            <w:top w:w="15" w:type="dxa"/>
            <w:left w:w="15" w:type="dxa"/>
            <w:bottom w:w="15" w:type="dxa"/>
            <w:right w:w="15" w:type="dxa"/>
          </w:tblCellMar>
        </w:tblPrEx>
        <w:trPr>
          <w:trHeight w:val="20" w:hRule="atLeast"/>
          <w:jc w:val="center"/>
        </w:trPr>
        <w:tc>
          <w:tcPr>
            <w:tcW w:w="930" w:type="dxa"/>
            <w:vMerge w:val="continue"/>
            <w:tcBorders>
              <w:left w:val="single" w:color="000000" w:sz="4" w:space="0"/>
              <w:right w:val="single" w:color="auto" w:sz="4" w:space="0"/>
            </w:tcBorders>
            <w:vAlign w:val="center"/>
          </w:tcPr>
          <w:p>
            <w:pPr>
              <w:jc w:val="center"/>
              <w:rPr>
                <w:rFonts w:cs="宋体"/>
                <w:b/>
                <w:color w:val="000000"/>
                <w:sz w:val="18"/>
                <w:szCs w:val="18"/>
              </w:rPr>
            </w:pPr>
          </w:p>
        </w:tc>
        <w:tc>
          <w:tcPr>
            <w:tcW w:w="54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cs="宋体"/>
                <w:color w:val="000000"/>
                <w:kern w:val="0"/>
                <w:sz w:val="18"/>
                <w:szCs w:val="18"/>
              </w:rPr>
            </w:pPr>
            <w:r>
              <w:rPr>
                <w:rFonts w:cs="宋体"/>
                <w:color w:val="000000"/>
                <w:kern w:val="0"/>
                <w:sz w:val="18"/>
                <w:szCs w:val="18"/>
              </w:rPr>
              <w:t>9</w:t>
            </w:r>
          </w:p>
        </w:tc>
        <w:tc>
          <w:tcPr>
            <w:tcW w:w="1651"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center"/>
              <w:textAlignment w:val="top"/>
              <w:rPr>
                <w:rFonts w:ascii="楷体_GB2312" w:eastAsia="楷体_GB2312"/>
                <w:color w:val="auto"/>
              </w:rPr>
            </w:pPr>
            <w:r>
              <w:rPr>
                <w:rFonts w:hint="eastAsia" w:ascii="楷体" w:hAnsi="楷体" w:eastAsia="楷体" w:cs="楷体"/>
                <w:i w:val="0"/>
                <w:iCs w:val="0"/>
                <w:color w:val="auto"/>
                <w:kern w:val="0"/>
                <w:sz w:val="21"/>
                <w:szCs w:val="21"/>
                <w:u w:val="none"/>
                <w:lang w:val="en-US" w:eastAsia="zh-CN" w:bidi="ar"/>
              </w:rPr>
              <w:t>信息技术</w:t>
            </w:r>
          </w:p>
        </w:tc>
        <w:tc>
          <w:tcPr>
            <w:tcW w:w="67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楷体_GB2312" w:eastAsia="楷体_GB2312"/>
                <w:color w:val="auto"/>
              </w:rPr>
            </w:pPr>
            <w:r>
              <w:rPr>
                <w:rFonts w:hint="eastAsia" w:ascii="楷体" w:hAnsi="楷体" w:eastAsia="楷体" w:cs="楷体"/>
                <w:i w:val="0"/>
                <w:iCs w:val="0"/>
                <w:color w:val="000000"/>
                <w:kern w:val="0"/>
                <w:sz w:val="21"/>
                <w:szCs w:val="21"/>
                <w:u w:val="none"/>
                <w:lang w:val="en-US" w:eastAsia="zh-CN" w:bidi="ar"/>
              </w:rPr>
              <w:t>72</w:t>
            </w:r>
          </w:p>
        </w:tc>
        <w:tc>
          <w:tcPr>
            <w:tcW w:w="687"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楷体" w:hAnsi="楷体" w:eastAsia="楷体" w:cs="宋体"/>
                <w:color w:val="auto"/>
                <w:kern w:val="0"/>
                <w:szCs w:val="21"/>
              </w:rPr>
            </w:pPr>
            <w:r>
              <w:rPr>
                <w:rFonts w:hint="eastAsia" w:ascii="楷体" w:hAnsi="楷体" w:eastAsia="楷体" w:cs="楷体"/>
                <w:i w:val="0"/>
                <w:iCs w:val="0"/>
                <w:color w:val="000000"/>
                <w:kern w:val="0"/>
                <w:sz w:val="21"/>
                <w:szCs w:val="21"/>
                <w:u w:val="none"/>
                <w:lang w:val="en-US" w:eastAsia="zh-CN" w:bidi="ar"/>
              </w:rPr>
              <w:t>36</w:t>
            </w:r>
          </w:p>
        </w:tc>
        <w:tc>
          <w:tcPr>
            <w:tcW w:w="794"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楷体" w:hAnsi="楷体" w:eastAsia="楷体" w:cs="宋体"/>
                <w:color w:val="auto"/>
                <w:kern w:val="0"/>
                <w:szCs w:val="21"/>
              </w:rPr>
            </w:pPr>
            <w:r>
              <w:rPr>
                <w:rFonts w:hint="eastAsia" w:ascii="楷体" w:hAnsi="楷体" w:eastAsia="楷体" w:cs="楷体"/>
                <w:i w:val="0"/>
                <w:iCs w:val="0"/>
                <w:color w:val="000000"/>
                <w:kern w:val="0"/>
                <w:sz w:val="21"/>
                <w:szCs w:val="21"/>
                <w:u w:val="none"/>
                <w:lang w:val="en-US" w:eastAsia="zh-CN" w:bidi="ar"/>
              </w:rPr>
              <w:t>36</w:t>
            </w:r>
          </w:p>
        </w:tc>
        <w:tc>
          <w:tcPr>
            <w:tcW w:w="39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楷体" w:hAnsi="楷体" w:eastAsia="楷体" w:cs="宋体"/>
                <w:color w:val="auto"/>
                <w:kern w:val="0"/>
                <w:szCs w:val="21"/>
              </w:rPr>
            </w:pPr>
            <w:r>
              <w:rPr>
                <w:rFonts w:hint="eastAsia" w:ascii="楷体" w:hAnsi="楷体" w:eastAsia="楷体" w:cs="楷体"/>
                <w:i w:val="0"/>
                <w:iCs w:val="0"/>
                <w:color w:val="000000"/>
                <w:kern w:val="0"/>
                <w:sz w:val="21"/>
                <w:szCs w:val="21"/>
                <w:u w:val="none"/>
                <w:lang w:val="en-US" w:eastAsia="zh-CN" w:bidi="ar"/>
              </w:rPr>
              <w:t>2</w:t>
            </w:r>
          </w:p>
        </w:tc>
        <w:tc>
          <w:tcPr>
            <w:tcW w:w="37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楷体" w:hAnsi="楷体" w:eastAsia="楷体" w:cs="宋体"/>
                <w:color w:val="auto"/>
                <w:kern w:val="0"/>
                <w:szCs w:val="21"/>
              </w:rPr>
            </w:pPr>
            <w:r>
              <w:rPr>
                <w:rFonts w:hint="eastAsia" w:ascii="楷体" w:hAnsi="楷体" w:eastAsia="楷体" w:cs="楷体"/>
                <w:i w:val="0"/>
                <w:iCs w:val="0"/>
                <w:color w:val="000000"/>
                <w:kern w:val="0"/>
                <w:sz w:val="21"/>
                <w:szCs w:val="21"/>
                <w:u w:val="none"/>
                <w:lang w:val="en-US" w:eastAsia="zh-CN" w:bidi="ar"/>
              </w:rPr>
              <w:t>2</w:t>
            </w:r>
          </w:p>
        </w:tc>
        <w:tc>
          <w:tcPr>
            <w:tcW w:w="356"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kern w:val="0"/>
                <w:szCs w:val="21"/>
              </w:rPr>
            </w:pPr>
          </w:p>
        </w:tc>
        <w:tc>
          <w:tcPr>
            <w:tcW w:w="34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kern w:val="0"/>
                <w:szCs w:val="21"/>
              </w:rPr>
            </w:pPr>
          </w:p>
        </w:tc>
        <w:tc>
          <w:tcPr>
            <w:tcW w:w="309"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kern w:val="0"/>
                <w:szCs w:val="21"/>
              </w:rPr>
            </w:pPr>
          </w:p>
        </w:tc>
        <w:tc>
          <w:tcPr>
            <w:tcW w:w="43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kern w:val="0"/>
                <w:szCs w:val="21"/>
              </w:rPr>
            </w:pPr>
          </w:p>
        </w:tc>
        <w:tc>
          <w:tcPr>
            <w:tcW w:w="1012"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楷体" w:hAnsi="楷体" w:eastAsia="楷体" w:cs="宋体"/>
                <w:color w:val="auto"/>
                <w:szCs w:val="21"/>
              </w:rPr>
            </w:pPr>
            <w:r>
              <w:rPr>
                <w:rFonts w:hint="eastAsia" w:ascii="楷体" w:hAnsi="楷体" w:eastAsia="楷体" w:cs="楷体"/>
                <w:i w:val="0"/>
                <w:iCs w:val="0"/>
                <w:color w:val="000000"/>
                <w:kern w:val="0"/>
                <w:sz w:val="21"/>
                <w:szCs w:val="21"/>
                <w:u w:val="none"/>
                <w:lang w:val="en-US" w:eastAsia="zh-CN" w:bidi="ar"/>
              </w:rPr>
              <w:t>考试</w:t>
            </w:r>
          </w:p>
        </w:tc>
      </w:tr>
      <w:tr>
        <w:tblPrEx>
          <w:tblCellMar>
            <w:top w:w="15" w:type="dxa"/>
            <w:left w:w="15" w:type="dxa"/>
            <w:bottom w:w="15" w:type="dxa"/>
            <w:right w:w="15" w:type="dxa"/>
          </w:tblCellMar>
        </w:tblPrEx>
        <w:trPr>
          <w:trHeight w:val="20" w:hRule="atLeast"/>
          <w:jc w:val="center"/>
        </w:trPr>
        <w:tc>
          <w:tcPr>
            <w:tcW w:w="930" w:type="dxa"/>
            <w:vMerge w:val="continue"/>
            <w:tcBorders>
              <w:left w:val="single" w:color="000000" w:sz="4" w:space="0"/>
              <w:right w:val="single" w:color="auto" w:sz="4" w:space="0"/>
            </w:tcBorders>
            <w:vAlign w:val="center"/>
          </w:tcPr>
          <w:p>
            <w:pPr>
              <w:jc w:val="center"/>
              <w:rPr>
                <w:rFonts w:cs="宋体"/>
                <w:b/>
                <w:color w:val="000000"/>
                <w:sz w:val="18"/>
                <w:szCs w:val="18"/>
              </w:rPr>
            </w:pPr>
          </w:p>
        </w:tc>
        <w:tc>
          <w:tcPr>
            <w:tcW w:w="54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cs="宋体"/>
                <w:color w:val="000000"/>
                <w:kern w:val="0"/>
                <w:sz w:val="18"/>
                <w:szCs w:val="18"/>
              </w:rPr>
            </w:pPr>
            <w:r>
              <w:rPr>
                <w:rFonts w:cs="宋体"/>
                <w:color w:val="000000"/>
                <w:kern w:val="0"/>
                <w:sz w:val="18"/>
                <w:szCs w:val="18"/>
              </w:rPr>
              <w:t>10</w:t>
            </w:r>
          </w:p>
        </w:tc>
        <w:tc>
          <w:tcPr>
            <w:tcW w:w="1651"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center"/>
              <w:textAlignment w:val="top"/>
              <w:rPr>
                <w:rFonts w:ascii="楷体_GB2312" w:eastAsia="楷体_GB2312"/>
                <w:color w:val="auto"/>
              </w:rPr>
            </w:pPr>
            <w:r>
              <w:rPr>
                <w:rFonts w:hint="eastAsia" w:ascii="楷体" w:hAnsi="楷体" w:eastAsia="楷体" w:cs="楷体"/>
                <w:i w:val="0"/>
                <w:iCs w:val="0"/>
                <w:color w:val="auto"/>
                <w:kern w:val="0"/>
                <w:sz w:val="21"/>
                <w:szCs w:val="21"/>
                <w:u w:val="none"/>
                <w:lang w:val="en-US" w:eastAsia="zh-CN" w:bidi="ar"/>
              </w:rPr>
              <w:t>体育与健康</w:t>
            </w:r>
          </w:p>
        </w:tc>
        <w:tc>
          <w:tcPr>
            <w:tcW w:w="67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楷体_GB2312" w:eastAsia="楷体_GB2312"/>
                <w:color w:val="auto"/>
              </w:rPr>
            </w:pPr>
            <w:r>
              <w:rPr>
                <w:rFonts w:hint="eastAsia" w:ascii="楷体" w:hAnsi="楷体" w:eastAsia="楷体" w:cs="楷体"/>
                <w:i w:val="0"/>
                <w:iCs w:val="0"/>
                <w:color w:val="000000"/>
                <w:kern w:val="0"/>
                <w:sz w:val="21"/>
                <w:szCs w:val="21"/>
                <w:u w:val="none"/>
                <w:lang w:val="en-US" w:eastAsia="zh-CN" w:bidi="ar"/>
              </w:rPr>
              <w:t>180</w:t>
            </w:r>
          </w:p>
        </w:tc>
        <w:tc>
          <w:tcPr>
            <w:tcW w:w="687"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楷体" w:hAnsi="楷体" w:eastAsia="楷体" w:cs="宋体"/>
                <w:color w:val="auto"/>
                <w:kern w:val="0"/>
                <w:szCs w:val="21"/>
              </w:rPr>
            </w:pPr>
            <w:r>
              <w:rPr>
                <w:rFonts w:hint="eastAsia" w:ascii="楷体" w:hAnsi="楷体" w:eastAsia="楷体" w:cs="楷体"/>
                <w:i w:val="0"/>
                <w:iCs w:val="0"/>
                <w:color w:val="000000"/>
                <w:kern w:val="0"/>
                <w:sz w:val="21"/>
                <w:szCs w:val="21"/>
                <w:u w:val="none"/>
                <w:lang w:val="en-US" w:eastAsia="zh-CN" w:bidi="ar"/>
              </w:rPr>
              <w:t>90</w:t>
            </w:r>
          </w:p>
        </w:tc>
        <w:tc>
          <w:tcPr>
            <w:tcW w:w="794"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楷体" w:hAnsi="楷体" w:eastAsia="楷体" w:cs="宋体"/>
                <w:color w:val="auto"/>
                <w:kern w:val="0"/>
                <w:szCs w:val="21"/>
                <w:lang w:val="en-US"/>
              </w:rPr>
            </w:pPr>
            <w:r>
              <w:rPr>
                <w:rFonts w:hint="eastAsia" w:ascii="楷体" w:hAnsi="楷体" w:eastAsia="楷体" w:cs="楷体"/>
                <w:i w:val="0"/>
                <w:iCs w:val="0"/>
                <w:color w:val="000000"/>
                <w:kern w:val="0"/>
                <w:sz w:val="21"/>
                <w:szCs w:val="21"/>
                <w:u w:val="none"/>
                <w:lang w:val="en-US" w:eastAsia="zh-CN" w:bidi="ar"/>
              </w:rPr>
              <w:t>120</w:t>
            </w:r>
          </w:p>
        </w:tc>
        <w:tc>
          <w:tcPr>
            <w:tcW w:w="39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楷体" w:hAnsi="楷体" w:eastAsia="楷体" w:cs="宋体"/>
                <w:color w:val="auto"/>
                <w:kern w:val="0"/>
                <w:szCs w:val="21"/>
              </w:rPr>
            </w:pPr>
            <w:r>
              <w:rPr>
                <w:rFonts w:hint="eastAsia" w:ascii="楷体" w:hAnsi="楷体" w:eastAsia="楷体" w:cs="楷体"/>
                <w:i w:val="0"/>
                <w:iCs w:val="0"/>
                <w:color w:val="000000"/>
                <w:kern w:val="0"/>
                <w:sz w:val="21"/>
                <w:szCs w:val="21"/>
                <w:u w:val="none"/>
                <w:lang w:val="en-US" w:eastAsia="zh-CN" w:bidi="ar"/>
              </w:rPr>
              <w:t>2</w:t>
            </w:r>
          </w:p>
        </w:tc>
        <w:tc>
          <w:tcPr>
            <w:tcW w:w="37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楷体" w:hAnsi="楷体" w:eastAsia="楷体" w:cs="宋体"/>
                <w:color w:val="auto"/>
                <w:kern w:val="0"/>
                <w:szCs w:val="21"/>
              </w:rPr>
            </w:pPr>
            <w:r>
              <w:rPr>
                <w:rFonts w:hint="eastAsia" w:ascii="楷体" w:hAnsi="楷体" w:eastAsia="楷体" w:cs="楷体"/>
                <w:i w:val="0"/>
                <w:iCs w:val="0"/>
                <w:color w:val="000000"/>
                <w:kern w:val="0"/>
                <w:sz w:val="21"/>
                <w:szCs w:val="21"/>
                <w:u w:val="none"/>
                <w:lang w:val="en-US" w:eastAsia="zh-CN" w:bidi="ar"/>
              </w:rPr>
              <w:t>2</w:t>
            </w:r>
          </w:p>
        </w:tc>
        <w:tc>
          <w:tcPr>
            <w:tcW w:w="35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楷体" w:hAnsi="楷体" w:eastAsia="楷体" w:cs="宋体"/>
                <w:color w:val="auto"/>
                <w:kern w:val="0"/>
                <w:szCs w:val="21"/>
              </w:rPr>
            </w:pPr>
            <w:r>
              <w:rPr>
                <w:rFonts w:hint="eastAsia" w:ascii="楷体" w:hAnsi="楷体" w:eastAsia="楷体" w:cs="楷体"/>
                <w:i w:val="0"/>
                <w:iCs w:val="0"/>
                <w:color w:val="000000"/>
                <w:kern w:val="0"/>
                <w:sz w:val="21"/>
                <w:szCs w:val="21"/>
                <w:u w:val="none"/>
                <w:lang w:val="en-US" w:eastAsia="zh-CN" w:bidi="ar"/>
              </w:rPr>
              <w:t>2</w:t>
            </w:r>
          </w:p>
        </w:tc>
        <w:tc>
          <w:tcPr>
            <w:tcW w:w="342"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楷体" w:hAnsi="楷体" w:eastAsia="楷体" w:cs="宋体"/>
                <w:color w:val="auto"/>
                <w:kern w:val="0"/>
                <w:szCs w:val="21"/>
              </w:rPr>
            </w:pPr>
            <w:r>
              <w:rPr>
                <w:rFonts w:hint="eastAsia" w:ascii="楷体" w:hAnsi="楷体" w:eastAsia="楷体" w:cs="楷体"/>
                <w:i w:val="0"/>
                <w:iCs w:val="0"/>
                <w:color w:val="000000"/>
                <w:kern w:val="0"/>
                <w:sz w:val="21"/>
                <w:szCs w:val="21"/>
                <w:u w:val="none"/>
                <w:lang w:val="en-US" w:eastAsia="zh-CN" w:bidi="ar"/>
              </w:rPr>
              <w:t>2</w:t>
            </w:r>
          </w:p>
        </w:tc>
        <w:tc>
          <w:tcPr>
            <w:tcW w:w="30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楷体" w:hAnsi="楷体" w:eastAsia="楷体" w:cs="宋体"/>
                <w:color w:val="auto"/>
                <w:kern w:val="0"/>
                <w:szCs w:val="21"/>
              </w:rPr>
            </w:pPr>
            <w:r>
              <w:rPr>
                <w:rFonts w:hint="eastAsia" w:ascii="楷体" w:hAnsi="楷体" w:eastAsia="楷体" w:cs="楷体"/>
                <w:i w:val="0"/>
                <w:iCs w:val="0"/>
                <w:color w:val="000000"/>
                <w:kern w:val="0"/>
                <w:sz w:val="21"/>
                <w:szCs w:val="21"/>
                <w:u w:val="none"/>
                <w:lang w:val="en-US" w:eastAsia="zh-CN" w:bidi="ar"/>
              </w:rPr>
              <w:t>2</w:t>
            </w:r>
          </w:p>
        </w:tc>
        <w:tc>
          <w:tcPr>
            <w:tcW w:w="43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kern w:val="0"/>
                <w:szCs w:val="21"/>
              </w:rPr>
            </w:pPr>
          </w:p>
        </w:tc>
        <w:tc>
          <w:tcPr>
            <w:tcW w:w="1012"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楷体" w:hAnsi="楷体" w:eastAsia="楷体"/>
                <w:color w:val="auto"/>
                <w:szCs w:val="21"/>
              </w:rPr>
            </w:pPr>
            <w:r>
              <w:rPr>
                <w:rFonts w:hint="eastAsia" w:ascii="楷体" w:hAnsi="楷体" w:eastAsia="楷体" w:cs="楷体"/>
                <w:i w:val="0"/>
                <w:iCs w:val="0"/>
                <w:color w:val="000000"/>
                <w:kern w:val="0"/>
                <w:sz w:val="21"/>
                <w:szCs w:val="21"/>
                <w:u w:val="none"/>
                <w:lang w:val="en-US" w:eastAsia="zh-CN" w:bidi="ar"/>
              </w:rPr>
              <w:t>考查</w:t>
            </w:r>
          </w:p>
        </w:tc>
      </w:tr>
      <w:tr>
        <w:tblPrEx>
          <w:tblCellMar>
            <w:top w:w="15" w:type="dxa"/>
            <w:left w:w="15" w:type="dxa"/>
            <w:bottom w:w="15" w:type="dxa"/>
            <w:right w:w="15" w:type="dxa"/>
          </w:tblCellMar>
        </w:tblPrEx>
        <w:trPr>
          <w:trHeight w:val="20" w:hRule="atLeast"/>
          <w:jc w:val="center"/>
        </w:trPr>
        <w:tc>
          <w:tcPr>
            <w:tcW w:w="930" w:type="dxa"/>
            <w:vMerge w:val="continue"/>
            <w:tcBorders>
              <w:left w:val="single" w:color="000000" w:sz="4" w:space="0"/>
              <w:right w:val="single" w:color="auto" w:sz="4" w:space="0"/>
            </w:tcBorders>
            <w:vAlign w:val="center"/>
          </w:tcPr>
          <w:p>
            <w:pPr>
              <w:jc w:val="center"/>
              <w:rPr>
                <w:rFonts w:cs="宋体"/>
                <w:b/>
                <w:color w:val="000000"/>
                <w:sz w:val="18"/>
                <w:szCs w:val="18"/>
              </w:rPr>
            </w:pPr>
          </w:p>
        </w:tc>
        <w:tc>
          <w:tcPr>
            <w:tcW w:w="54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cs="宋体"/>
                <w:color w:val="000000"/>
                <w:kern w:val="0"/>
                <w:sz w:val="18"/>
                <w:szCs w:val="18"/>
              </w:rPr>
            </w:pPr>
            <w:r>
              <w:rPr>
                <w:rFonts w:cs="宋体"/>
                <w:color w:val="000000"/>
                <w:kern w:val="0"/>
                <w:sz w:val="18"/>
                <w:szCs w:val="18"/>
              </w:rPr>
              <w:t>11</w:t>
            </w:r>
          </w:p>
        </w:tc>
        <w:tc>
          <w:tcPr>
            <w:tcW w:w="1651"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center"/>
              <w:textAlignment w:val="top"/>
              <w:rPr>
                <w:rFonts w:ascii="楷体_GB2312" w:eastAsia="楷体_GB2312"/>
                <w:color w:val="auto"/>
              </w:rPr>
            </w:pPr>
            <w:r>
              <w:rPr>
                <w:rFonts w:hint="eastAsia" w:ascii="楷体" w:hAnsi="楷体" w:eastAsia="楷体" w:cs="楷体"/>
                <w:i w:val="0"/>
                <w:iCs w:val="0"/>
                <w:color w:val="auto"/>
                <w:kern w:val="0"/>
                <w:sz w:val="21"/>
                <w:szCs w:val="21"/>
                <w:u w:val="none"/>
                <w:lang w:val="en-US" w:eastAsia="zh-CN" w:bidi="ar"/>
              </w:rPr>
              <w:t>音乐</w:t>
            </w:r>
          </w:p>
        </w:tc>
        <w:tc>
          <w:tcPr>
            <w:tcW w:w="67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楷体_GB2312" w:eastAsia="楷体_GB2312"/>
                <w:color w:val="auto"/>
              </w:rPr>
            </w:pPr>
            <w:r>
              <w:rPr>
                <w:rFonts w:hint="eastAsia" w:ascii="楷体" w:hAnsi="楷体" w:eastAsia="楷体" w:cs="楷体"/>
                <w:i w:val="0"/>
                <w:iCs w:val="0"/>
                <w:color w:val="000000"/>
                <w:kern w:val="0"/>
                <w:sz w:val="21"/>
                <w:szCs w:val="21"/>
                <w:u w:val="none"/>
                <w:lang w:val="en-US" w:eastAsia="zh-CN" w:bidi="ar"/>
              </w:rPr>
              <w:t>18</w:t>
            </w:r>
          </w:p>
        </w:tc>
        <w:tc>
          <w:tcPr>
            <w:tcW w:w="687"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楷体" w:hAnsi="楷体" w:eastAsia="楷体" w:cs="宋体"/>
                <w:color w:val="auto"/>
                <w:kern w:val="0"/>
                <w:szCs w:val="21"/>
              </w:rPr>
            </w:pPr>
            <w:r>
              <w:rPr>
                <w:rFonts w:hint="eastAsia" w:ascii="楷体" w:hAnsi="楷体" w:eastAsia="楷体" w:cs="楷体"/>
                <w:i w:val="0"/>
                <w:iCs w:val="0"/>
                <w:color w:val="000000"/>
                <w:kern w:val="0"/>
                <w:sz w:val="21"/>
                <w:szCs w:val="21"/>
                <w:u w:val="none"/>
                <w:lang w:val="en-US" w:eastAsia="zh-CN" w:bidi="ar"/>
              </w:rPr>
              <w:t>9</w:t>
            </w:r>
          </w:p>
        </w:tc>
        <w:tc>
          <w:tcPr>
            <w:tcW w:w="794"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楷体" w:hAnsi="楷体" w:eastAsia="楷体" w:cs="宋体"/>
                <w:color w:val="auto"/>
                <w:kern w:val="0"/>
                <w:szCs w:val="21"/>
              </w:rPr>
            </w:pPr>
            <w:r>
              <w:rPr>
                <w:rFonts w:hint="eastAsia" w:ascii="楷体" w:hAnsi="楷体" w:eastAsia="楷体" w:cs="楷体"/>
                <w:i w:val="0"/>
                <w:iCs w:val="0"/>
                <w:color w:val="000000"/>
                <w:kern w:val="0"/>
                <w:sz w:val="21"/>
                <w:szCs w:val="21"/>
                <w:u w:val="none"/>
                <w:lang w:val="en-US" w:eastAsia="zh-CN" w:bidi="ar"/>
              </w:rPr>
              <w:t>9</w:t>
            </w:r>
          </w:p>
        </w:tc>
        <w:tc>
          <w:tcPr>
            <w:tcW w:w="39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楷体" w:hAnsi="楷体" w:eastAsia="楷体" w:cs="宋体"/>
                <w:color w:val="auto"/>
                <w:kern w:val="0"/>
                <w:szCs w:val="21"/>
              </w:rPr>
            </w:pPr>
            <w:r>
              <w:rPr>
                <w:rFonts w:hint="eastAsia" w:ascii="楷体" w:hAnsi="楷体" w:eastAsia="楷体" w:cs="楷体"/>
                <w:i w:val="0"/>
                <w:iCs w:val="0"/>
                <w:color w:val="000000"/>
                <w:kern w:val="0"/>
                <w:sz w:val="21"/>
                <w:szCs w:val="21"/>
                <w:u w:val="none"/>
                <w:lang w:val="en-US" w:eastAsia="zh-CN" w:bidi="ar"/>
              </w:rPr>
              <w:t>1</w:t>
            </w:r>
          </w:p>
        </w:tc>
        <w:tc>
          <w:tcPr>
            <w:tcW w:w="370"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kern w:val="0"/>
                <w:szCs w:val="21"/>
              </w:rPr>
            </w:pPr>
          </w:p>
        </w:tc>
        <w:tc>
          <w:tcPr>
            <w:tcW w:w="356"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kern w:val="0"/>
                <w:szCs w:val="21"/>
              </w:rPr>
            </w:pPr>
          </w:p>
        </w:tc>
        <w:tc>
          <w:tcPr>
            <w:tcW w:w="34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kern w:val="0"/>
                <w:szCs w:val="21"/>
              </w:rPr>
            </w:pPr>
          </w:p>
        </w:tc>
        <w:tc>
          <w:tcPr>
            <w:tcW w:w="309"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kern w:val="0"/>
                <w:szCs w:val="21"/>
              </w:rPr>
            </w:pPr>
          </w:p>
        </w:tc>
        <w:tc>
          <w:tcPr>
            <w:tcW w:w="43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kern w:val="0"/>
                <w:szCs w:val="21"/>
              </w:rPr>
            </w:pPr>
          </w:p>
        </w:tc>
        <w:tc>
          <w:tcPr>
            <w:tcW w:w="1012"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楷体" w:hAnsi="楷体" w:eastAsia="楷体"/>
                <w:color w:val="auto"/>
                <w:szCs w:val="21"/>
              </w:rPr>
            </w:pPr>
            <w:r>
              <w:rPr>
                <w:rFonts w:hint="eastAsia" w:ascii="楷体" w:hAnsi="楷体" w:eastAsia="楷体" w:cs="楷体"/>
                <w:i w:val="0"/>
                <w:iCs w:val="0"/>
                <w:color w:val="000000"/>
                <w:kern w:val="0"/>
                <w:sz w:val="21"/>
                <w:szCs w:val="21"/>
                <w:u w:val="none"/>
                <w:lang w:val="en-US" w:eastAsia="zh-CN" w:bidi="ar"/>
              </w:rPr>
              <w:t>考查</w:t>
            </w:r>
          </w:p>
        </w:tc>
      </w:tr>
      <w:tr>
        <w:tblPrEx>
          <w:tblCellMar>
            <w:top w:w="15" w:type="dxa"/>
            <w:left w:w="15" w:type="dxa"/>
            <w:bottom w:w="15" w:type="dxa"/>
            <w:right w:w="15" w:type="dxa"/>
          </w:tblCellMar>
        </w:tblPrEx>
        <w:trPr>
          <w:trHeight w:val="20" w:hRule="atLeast"/>
          <w:jc w:val="center"/>
        </w:trPr>
        <w:tc>
          <w:tcPr>
            <w:tcW w:w="930" w:type="dxa"/>
            <w:vMerge w:val="continue"/>
            <w:tcBorders>
              <w:left w:val="single" w:color="000000" w:sz="4" w:space="0"/>
              <w:right w:val="single" w:color="auto" w:sz="4" w:space="0"/>
            </w:tcBorders>
            <w:vAlign w:val="center"/>
          </w:tcPr>
          <w:p>
            <w:pPr>
              <w:jc w:val="center"/>
              <w:rPr>
                <w:rFonts w:cs="宋体"/>
                <w:b/>
                <w:color w:val="000000"/>
                <w:sz w:val="18"/>
                <w:szCs w:val="18"/>
              </w:rPr>
            </w:pPr>
          </w:p>
        </w:tc>
        <w:tc>
          <w:tcPr>
            <w:tcW w:w="54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cs="宋体"/>
                <w:color w:val="000000"/>
                <w:kern w:val="0"/>
                <w:sz w:val="18"/>
                <w:szCs w:val="18"/>
              </w:rPr>
            </w:pPr>
            <w:r>
              <w:rPr>
                <w:rFonts w:hint="eastAsia" w:cs="宋体"/>
                <w:color w:val="000000"/>
                <w:kern w:val="0"/>
                <w:sz w:val="18"/>
                <w:szCs w:val="18"/>
              </w:rPr>
              <w:t>12</w:t>
            </w:r>
          </w:p>
        </w:tc>
        <w:tc>
          <w:tcPr>
            <w:tcW w:w="1651"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center"/>
              <w:textAlignment w:val="top"/>
              <w:rPr>
                <w:rFonts w:ascii="Calibri" w:hAnsi="Calibri" w:eastAsia="楷体_GB2312"/>
                <w:color w:val="auto"/>
              </w:rPr>
            </w:pPr>
            <w:r>
              <w:rPr>
                <w:rFonts w:hint="eastAsia" w:ascii="楷体" w:hAnsi="楷体" w:eastAsia="楷体" w:cs="楷体"/>
                <w:i w:val="0"/>
                <w:iCs w:val="0"/>
                <w:color w:val="auto"/>
                <w:kern w:val="0"/>
                <w:sz w:val="21"/>
                <w:szCs w:val="21"/>
                <w:u w:val="none"/>
                <w:lang w:val="en-US" w:eastAsia="zh-CN" w:bidi="ar"/>
              </w:rPr>
              <w:t>美术</w:t>
            </w:r>
          </w:p>
        </w:tc>
        <w:tc>
          <w:tcPr>
            <w:tcW w:w="67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Calibri" w:hAnsi="Calibri" w:eastAsia="楷体_GB2312"/>
                <w:color w:val="auto"/>
              </w:rPr>
            </w:pPr>
            <w:r>
              <w:rPr>
                <w:rFonts w:hint="eastAsia" w:ascii="楷体" w:hAnsi="楷体" w:eastAsia="楷体" w:cs="楷体"/>
                <w:i w:val="0"/>
                <w:iCs w:val="0"/>
                <w:color w:val="000000"/>
                <w:kern w:val="0"/>
                <w:sz w:val="21"/>
                <w:szCs w:val="21"/>
                <w:u w:val="none"/>
                <w:lang w:val="en-US" w:eastAsia="zh-CN" w:bidi="ar"/>
              </w:rPr>
              <w:t>18</w:t>
            </w:r>
          </w:p>
        </w:tc>
        <w:tc>
          <w:tcPr>
            <w:tcW w:w="687"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楷体" w:hAnsi="楷体" w:eastAsia="楷体" w:cs="宋体"/>
                <w:color w:val="auto"/>
                <w:kern w:val="0"/>
                <w:szCs w:val="21"/>
              </w:rPr>
            </w:pPr>
            <w:r>
              <w:rPr>
                <w:rFonts w:hint="eastAsia" w:ascii="楷体" w:hAnsi="楷体" w:eastAsia="楷体" w:cs="楷体"/>
                <w:i w:val="0"/>
                <w:iCs w:val="0"/>
                <w:color w:val="000000"/>
                <w:kern w:val="0"/>
                <w:sz w:val="21"/>
                <w:szCs w:val="21"/>
                <w:u w:val="none"/>
                <w:lang w:val="en-US" w:eastAsia="zh-CN" w:bidi="ar"/>
              </w:rPr>
              <w:t>9</w:t>
            </w:r>
          </w:p>
        </w:tc>
        <w:tc>
          <w:tcPr>
            <w:tcW w:w="794"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楷体" w:hAnsi="楷体" w:eastAsia="楷体" w:cs="宋体"/>
                <w:color w:val="auto"/>
                <w:kern w:val="0"/>
                <w:szCs w:val="21"/>
              </w:rPr>
            </w:pPr>
            <w:r>
              <w:rPr>
                <w:rFonts w:hint="eastAsia" w:ascii="楷体" w:hAnsi="楷体" w:eastAsia="楷体" w:cs="楷体"/>
                <w:i w:val="0"/>
                <w:iCs w:val="0"/>
                <w:color w:val="000000"/>
                <w:kern w:val="0"/>
                <w:sz w:val="21"/>
                <w:szCs w:val="21"/>
                <w:u w:val="none"/>
                <w:lang w:val="en-US" w:eastAsia="zh-CN" w:bidi="ar"/>
              </w:rPr>
              <w:t>9</w:t>
            </w:r>
          </w:p>
        </w:tc>
        <w:tc>
          <w:tcPr>
            <w:tcW w:w="398"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kern w:val="0"/>
                <w:szCs w:val="21"/>
              </w:rPr>
            </w:pPr>
          </w:p>
        </w:tc>
        <w:tc>
          <w:tcPr>
            <w:tcW w:w="37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楷体" w:hAnsi="楷体" w:eastAsia="楷体" w:cs="宋体"/>
                <w:color w:val="auto"/>
                <w:kern w:val="0"/>
                <w:szCs w:val="21"/>
              </w:rPr>
            </w:pPr>
            <w:r>
              <w:rPr>
                <w:rFonts w:hint="eastAsia" w:ascii="楷体" w:hAnsi="楷体" w:eastAsia="楷体" w:cs="楷体"/>
                <w:i w:val="0"/>
                <w:iCs w:val="0"/>
                <w:color w:val="000000"/>
                <w:kern w:val="0"/>
                <w:sz w:val="21"/>
                <w:szCs w:val="21"/>
                <w:u w:val="none"/>
                <w:lang w:val="en-US" w:eastAsia="zh-CN" w:bidi="ar"/>
              </w:rPr>
              <w:t>1</w:t>
            </w:r>
          </w:p>
        </w:tc>
        <w:tc>
          <w:tcPr>
            <w:tcW w:w="356"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kern w:val="0"/>
                <w:szCs w:val="21"/>
              </w:rPr>
            </w:pPr>
          </w:p>
        </w:tc>
        <w:tc>
          <w:tcPr>
            <w:tcW w:w="34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kern w:val="0"/>
                <w:szCs w:val="21"/>
              </w:rPr>
            </w:pPr>
          </w:p>
        </w:tc>
        <w:tc>
          <w:tcPr>
            <w:tcW w:w="309"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kern w:val="0"/>
                <w:szCs w:val="21"/>
              </w:rPr>
            </w:pPr>
          </w:p>
        </w:tc>
        <w:tc>
          <w:tcPr>
            <w:tcW w:w="43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kern w:val="0"/>
                <w:szCs w:val="21"/>
              </w:rPr>
            </w:pPr>
          </w:p>
        </w:tc>
        <w:tc>
          <w:tcPr>
            <w:tcW w:w="1012"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楷体" w:hAnsi="楷体" w:eastAsia="楷体" w:cs="宋体"/>
                <w:color w:val="auto"/>
                <w:kern w:val="0"/>
                <w:szCs w:val="21"/>
              </w:rPr>
            </w:pPr>
            <w:r>
              <w:rPr>
                <w:rFonts w:hint="eastAsia" w:ascii="楷体" w:hAnsi="楷体" w:eastAsia="楷体" w:cs="楷体"/>
                <w:i w:val="0"/>
                <w:iCs w:val="0"/>
                <w:color w:val="000000"/>
                <w:kern w:val="0"/>
                <w:sz w:val="21"/>
                <w:szCs w:val="21"/>
                <w:u w:val="none"/>
                <w:lang w:val="en-US" w:eastAsia="zh-CN" w:bidi="ar"/>
              </w:rPr>
              <w:t>考试</w:t>
            </w:r>
          </w:p>
        </w:tc>
      </w:tr>
      <w:tr>
        <w:tblPrEx>
          <w:tblCellMar>
            <w:top w:w="15" w:type="dxa"/>
            <w:left w:w="15" w:type="dxa"/>
            <w:bottom w:w="15" w:type="dxa"/>
            <w:right w:w="15" w:type="dxa"/>
          </w:tblCellMar>
        </w:tblPrEx>
        <w:trPr>
          <w:trHeight w:val="20" w:hRule="atLeast"/>
          <w:jc w:val="center"/>
        </w:trPr>
        <w:tc>
          <w:tcPr>
            <w:tcW w:w="930" w:type="dxa"/>
            <w:vMerge w:val="continue"/>
            <w:tcBorders>
              <w:left w:val="single" w:color="000000" w:sz="4" w:space="0"/>
              <w:right w:val="single" w:color="auto" w:sz="4" w:space="0"/>
            </w:tcBorders>
            <w:vAlign w:val="center"/>
          </w:tcPr>
          <w:p>
            <w:pPr>
              <w:jc w:val="center"/>
              <w:rPr>
                <w:rFonts w:cs="宋体"/>
                <w:b/>
                <w:color w:val="000000"/>
                <w:sz w:val="18"/>
                <w:szCs w:val="18"/>
              </w:rPr>
            </w:pPr>
          </w:p>
        </w:tc>
        <w:tc>
          <w:tcPr>
            <w:tcW w:w="54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cs="宋体"/>
                <w:color w:val="000000"/>
                <w:kern w:val="0"/>
                <w:sz w:val="18"/>
                <w:szCs w:val="18"/>
              </w:rPr>
            </w:pPr>
            <w:r>
              <w:rPr>
                <w:rFonts w:hint="eastAsia" w:cs="宋体"/>
                <w:color w:val="000000"/>
                <w:kern w:val="0"/>
                <w:sz w:val="18"/>
                <w:szCs w:val="18"/>
              </w:rPr>
              <w:t>13</w:t>
            </w:r>
          </w:p>
        </w:tc>
        <w:tc>
          <w:tcPr>
            <w:tcW w:w="1651"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center"/>
              <w:textAlignment w:val="top"/>
              <w:rPr>
                <w:rFonts w:ascii="楷体_GB2312" w:eastAsia="楷体_GB2312"/>
                <w:color w:val="auto"/>
              </w:rPr>
            </w:pPr>
            <w:r>
              <w:rPr>
                <w:rFonts w:hint="eastAsia" w:ascii="楷体" w:hAnsi="楷体" w:eastAsia="楷体" w:cs="楷体"/>
                <w:i w:val="0"/>
                <w:iCs w:val="0"/>
                <w:color w:val="auto"/>
                <w:kern w:val="0"/>
                <w:sz w:val="21"/>
                <w:szCs w:val="21"/>
                <w:u w:val="none"/>
                <w:lang w:val="en-US" w:eastAsia="zh-CN" w:bidi="ar"/>
              </w:rPr>
              <w:t>中国历史</w:t>
            </w:r>
          </w:p>
        </w:tc>
        <w:tc>
          <w:tcPr>
            <w:tcW w:w="67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楷体_GB2312" w:eastAsia="楷体_GB2312"/>
                <w:color w:val="auto"/>
              </w:rPr>
            </w:pPr>
            <w:r>
              <w:rPr>
                <w:rFonts w:hint="eastAsia" w:ascii="楷体" w:hAnsi="楷体" w:eastAsia="楷体" w:cs="楷体"/>
                <w:i w:val="0"/>
                <w:iCs w:val="0"/>
                <w:color w:val="000000"/>
                <w:kern w:val="0"/>
                <w:sz w:val="21"/>
                <w:szCs w:val="21"/>
                <w:u w:val="none"/>
                <w:lang w:val="en-US" w:eastAsia="zh-CN" w:bidi="ar"/>
              </w:rPr>
              <w:t>36</w:t>
            </w:r>
          </w:p>
        </w:tc>
        <w:tc>
          <w:tcPr>
            <w:tcW w:w="687"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楷体" w:hAnsi="楷体" w:eastAsia="楷体" w:cs="宋体"/>
                <w:color w:val="auto"/>
                <w:kern w:val="0"/>
                <w:szCs w:val="21"/>
              </w:rPr>
            </w:pPr>
            <w:r>
              <w:rPr>
                <w:rFonts w:hint="eastAsia" w:ascii="楷体" w:hAnsi="楷体" w:eastAsia="楷体" w:cs="楷体"/>
                <w:i w:val="0"/>
                <w:iCs w:val="0"/>
                <w:color w:val="000000"/>
                <w:kern w:val="0"/>
                <w:sz w:val="21"/>
                <w:szCs w:val="21"/>
                <w:u w:val="none"/>
                <w:lang w:val="en-US" w:eastAsia="zh-CN" w:bidi="ar"/>
              </w:rPr>
              <w:t>30</w:t>
            </w:r>
          </w:p>
        </w:tc>
        <w:tc>
          <w:tcPr>
            <w:tcW w:w="794"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楷体" w:hAnsi="楷体" w:eastAsia="楷体" w:cs="宋体"/>
                <w:color w:val="auto"/>
                <w:kern w:val="0"/>
                <w:szCs w:val="21"/>
              </w:rPr>
            </w:pPr>
            <w:r>
              <w:rPr>
                <w:rFonts w:hint="eastAsia" w:ascii="楷体" w:hAnsi="楷体" w:eastAsia="楷体" w:cs="楷体"/>
                <w:i w:val="0"/>
                <w:iCs w:val="0"/>
                <w:color w:val="000000"/>
                <w:kern w:val="0"/>
                <w:sz w:val="21"/>
                <w:szCs w:val="21"/>
                <w:u w:val="none"/>
                <w:lang w:val="en-US" w:eastAsia="zh-CN" w:bidi="ar"/>
              </w:rPr>
              <w:t>6</w:t>
            </w:r>
          </w:p>
        </w:tc>
        <w:tc>
          <w:tcPr>
            <w:tcW w:w="39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楷体" w:hAnsi="楷体" w:eastAsia="楷体" w:cs="宋体"/>
                <w:color w:val="auto"/>
                <w:kern w:val="0"/>
                <w:szCs w:val="21"/>
              </w:rPr>
            </w:pPr>
            <w:r>
              <w:rPr>
                <w:rFonts w:hint="eastAsia" w:ascii="楷体" w:hAnsi="楷体" w:eastAsia="楷体" w:cs="楷体"/>
                <w:i w:val="0"/>
                <w:iCs w:val="0"/>
                <w:color w:val="000000"/>
                <w:kern w:val="0"/>
                <w:sz w:val="21"/>
                <w:szCs w:val="21"/>
                <w:u w:val="none"/>
                <w:lang w:val="en-US" w:eastAsia="zh-CN" w:bidi="ar"/>
              </w:rPr>
              <w:t>1</w:t>
            </w:r>
          </w:p>
        </w:tc>
        <w:tc>
          <w:tcPr>
            <w:tcW w:w="37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楷体" w:hAnsi="楷体" w:eastAsia="楷体" w:cs="宋体"/>
                <w:color w:val="auto"/>
                <w:kern w:val="0"/>
                <w:szCs w:val="21"/>
              </w:rPr>
            </w:pPr>
            <w:r>
              <w:rPr>
                <w:rFonts w:hint="eastAsia" w:ascii="楷体" w:hAnsi="楷体" w:eastAsia="楷体" w:cs="楷体"/>
                <w:i w:val="0"/>
                <w:iCs w:val="0"/>
                <w:color w:val="000000"/>
                <w:kern w:val="0"/>
                <w:sz w:val="21"/>
                <w:szCs w:val="21"/>
                <w:u w:val="none"/>
                <w:lang w:val="en-US" w:eastAsia="zh-CN" w:bidi="ar"/>
              </w:rPr>
              <w:t>1</w:t>
            </w:r>
          </w:p>
        </w:tc>
        <w:tc>
          <w:tcPr>
            <w:tcW w:w="356"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kern w:val="0"/>
                <w:szCs w:val="21"/>
              </w:rPr>
            </w:pPr>
          </w:p>
        </w:tc>
        <w:tc>
          <w:tcPr>
            <w:tcW w:w="34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kern w:val="0"/>
                <w:szCs w:val="21"/>
              </w:rPr>
            </w:pPr>
          </w:p>
        </w:tc>
        <w:tc>
          <w:tcPr>
            <w:tcW w:w="309"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kern w:val="0"/>
                <w:szCs w:val="21"/>
              </w:rPr>
            </w:pPr>
          </w:p>
        </w:tc>
        <w:tc>
          <w:tcPr>
            <w:tcW w:w="43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kern w:val="0"/>
                <w:szCs w:val="21"/>
              </w:rPr>
            </w:pPr>
          </w:p>
        </w:tc>
        <w:tc>
          <w:tcPr>
            <w:tcW w:w="1012"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楷体" w:hAnsi="楷体" w:eastAsia="楷体" w:cs="宋体"/>
                <w:color w:val="auto"/>
                <w:kern w:val="0"/>
                <w:szCs w:val="21"/>
              </w:rPr>
            </w:pPr>
            <w:r>
              <w:rPr>
                <w:rFonts w:hint="eastAsia" w:ascii="楷体" w:hAnsi="楷体" w:eastAsia="楷体" w:cs="楷体"/>
                <w:i w:val="0"/>
                <w:iCs w:val="0"/>
                <w:color w:val="000000"/>
                <w:kern w:val="0"/>
                <w:sz w:val="21"/>
                <w:szCs w:val="21"/>
                <w:u w:val="none"/>
                <w:lang w:val="en-US" w:eastAsia="zh-CN" w:bidi="ar"/>
              </w:rPr>
              <w:t>考查</w:t>
            </w:r>
          </w:p>
        </w:tc>
      </w:tr>
      <w:tr>
        <w:tblPrEx>
          <w:tblCellMar>
            <w:top w:w="15" w:type="dxa"/>
            <w:left w:w="15" w:type="dxa"/>
            <w:bottom w:w="15" w:type="dxa"/>
            <w:right w:w="15" w:type="dxa"/>
          </w:tblCellMar>
        </w:tblPrEx>
        <w:trPr>
          <w:trHeight w:val="20" w:hRule="atLeast"/>
          <w:jc w:val="center"/>
        </w:trPr>
        <w:tc>
          <w:tcPr>
            <w:tcW w:w="930" w:type="dxa"/>
            <w:vMerge w:val="continue"/>
            <w:tcBorders>
              <w:left w:val="single" w:color="000000" w:sz="4" w:space="0"/>
              <w:right w:val="single" w:color="auto" w:sz="4" w:space="0"/>
            </w:tcBorders>
            <w:vAlign w:val="center"/>
          </w:tcPr>
          <w:p>
            <w:pPr>
              <w:jc w:val="center"/>
              <w:rPr>
                <w:rFonts w:cs="宋体"/>
                <w:b/>
                <w:color w:val="000000"/>
                <w:sz w:val="18"/>
                <w:szCs w:val="18"/>
              </w:rPr>
            </w:pPr>
          </w:p>
        </w:tc>
        <w:tc>
          <w:tcPr>
            <w:tcW w:w="54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cs="宋体"/>
                <w:color w:val="000000"/>
                <w:kern w:val="0"/>
                <w:sz w:val="18"/>
                <w:szCs w:val="18"/>
              </w:rPr>
            </w:pPr>
            <w:r>
              <w:rPr>
                <w:rFonts w:hint="eastAsia" w:cs="宋体"/>
                <w:color w:val="000000"/>
                <w:kern w:val="0"/>
                <w:sz w:val="18"/>
                <w:szCs w:val="18"/>
              </w:rPr>
              <w:t>14</w:t>
            </w:r>
          </w:p>
        </w:tc>
        <w:tc>
          <w:tcPr>
            <w:tcW w:w="1651" w:type="dxa"/>
            <w:tcBorders>
              <w:top w:val="single" w:color="000000" w:sz="4" w:space="0"/>
              <w:left w:val="single" w:color="000000" w:sz="4" w:space="0"/>
              <w:bottom w:val="single" w:color="000000" w:sz="4" w:space="0"/>
              <w:right w:val="single" w:color="000000" w:sz="4" w:space="0"/>
            </w:tcBorders>
            <w:vAlign w:val="top"/>
          </w:tcPr>
          <w:p>
            <w:pPr>
              <w:keepNext w:val="0"/>
              <w:keepLines w:val="0"/>
              <w:widowControl/>
              <w:suppressLineNumbers w:val="0"/>
              <w:jc w:val="center"/>
              <w:textAlignment w:val="top"/>
              <w:rPr>
                <w:rFonts w:ascii="楷体_GB2312" w:eastAsia="楷体_GB2312"/>
                <w:color w:val="auto"/>
              </w:rPr>
            </w:pPr>
            <w:r>
              <w:rPr>
                <w:rFonts w:hint="eastAsia" w:ascii="楷体" w:hAnsi="楷体" w:eastAsia="楷体" w:cs="楷体"/>
                <w:i w:val="0"/>
                <w:iCs w:val="0"/>
                <w:color w:val="auto"/>
                <w:kern w:val="0"/>
                <w:sz w:val="21"/>
                <w:szCs w:val="21"/>
                <w:u w:val="none"/>
                <w:lang w:val="en-US" w:eastAsia="zh-CN" w:bidi="ar"/>
              </w:rPr>
              <w:t>世界历史</w:t>
            </w:r>
          </w:p>
        </w:tc>
        <w:tc>
          <w:tcPr>
            <w:tcW w:w="67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楷体_GB2312" w:eastAsia="楷体_GB2312"/>
                <w:color w:val="auto"/>
              </w:rPr>
            </w:pPr>
            <w:r>
              <w:rPr>
                <w:rFonts w:hint="eastAsia" w:ascii="楷体" w:hAnsi="楷体" w:eastAsia="楷体" w:cs="楷体"/>
                <w:i w:val="0"/>
                <w:iCs w:val="0"/>
                <w:color w:val="000000"/>
                <w:kern w:val="0"/>
                <w:sz w:val="21"/>
                <w:szCs w:val="21"/>
                <w:u w:val="none"/>
                <w:lang w:val="en-US" w:eastAsia="zh-CN" w:bidi="ar"/>
              </w:rPr>
              <w:t>18</w:t>
            </w:r>
          </w:p>
        </w:tc>
        <w:tc>
          <w:tcPr>
            <w:tcW w:w="687"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楷体" w:hAnsi="楷体" w:eastAsia="楷体" w:cs="宋体"/>
                <w:color w:val="auto"/>
                <w:kern w:val="0"/>
                <w:szCs w:val="21"/>
              </w:rPr>
            </w:pPr>
            <w:r>
              <w:rPr>
                <w:rFonts w:hint="eastAsia" w:ascii="楷体" w:hAnsi="楷体" w:eastAsia="楷体" w:cs="楷体"/>
                <w:i w:val="0"/>
                <w:iCs w:val="0"/>
                <w:color w:val="000000"/>
                <w:kern w:val="0"/>
                <w:sz w:val="21"/>
                <w:szCs w:val="21"/>
                <w:u w:val="none"/>
                <w:lang w:val="en-US" w:eastAsia="zh-CN" w:bidi="ar"/>
              </w:rPr>
              <w:t>18</w:t>
            </w:r>
          </w:p>
        </w:tc>
        <w:tc>
          <w:tcPr>
            <w:tcW w:w="794"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kern w:val="0"/>
                <w:szCs w:val="21"/>
              </w:rPr>
            </w:pPr>
          </w:p>
        </w:tc>
        <w:tc>
          <w:tcPr>
            <w:tcW w:w="398"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kern w:val="0"/>
                <w:szCs w:val="21"/>
              </w:rPr>
            </w:pPr>
          </w:p>
        </w:tc>
        <w:tc>
          <w:tcPr>
            <w:tcW w:w="37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楷体" w:hAnsi="楷体" w:eastAsia="楷体" w:cs="宋体"/>
                <w:color w:val="auto"/>
                <w:kern w:val="0"/>
                <w:szCs w:val="21"/>
              </w:rPr>
            </w:pPr>
            <w:r>
              <w:rPr>
                <w:rFonts w:hint="eastAsia" w:ascii="楷体" w:hAnsi="楷体" w:eastAsia="楷体" w:cs="楷体"/>
                <w:i w:val="0"/>
                <w:iCs w:val="0"/>
                <w:color w:val="000000"/>
                <w:kern w:val="0"/>
                <w:sz w:val="21"/>
                <w:szCs w:val="21"/>
                <w:u w:val="none"/>
                <w:lang w:val="en-US" w:eastAsia="zh-CN" w:bidi="ar"/>
              </w:rPr>
              <w:t>1</w:t>
            </w:r>
          </w:p>
        </w:tc>
        <w:tc>
          <w:tcPr>
            <w:tcW w:w="356"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kern w:val="0"/>
                <w:szCs w:val="21"/>
              </w:rPr>
            </w:pPr>
          </w:p>
        </w:tc>
        <w:tc>
          <w:tcPr>
            <w:tcW w:w="34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kern w:val="0"/>
                <w:szCs w:val="21"/>
              </w:rPr>
            </w:pPr>
          </w:p>
        </w:tc>
        <w:tc>
          <w:tcPr>
            <w:tcW w:w="309"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kern w:val="0"/>
                <w:szCs w:val="21"/>
              </w:rPr>
            </w:pPr>
          </w:p>
        </w:tc>
        <w:tc>
          <w:tcPr>
            <w:tcW w:w="43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kern w:val="0"/>
                <w:szCs w:val="21"/>
              </w:rPr>
            </w:pPr>
          </w:p>
        </w:tc>
        <w:tc>
          <w:tcPr>
            <w:tcW w:w="1012"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楷体" w:hAnsi="楷体" w:eastAsia="楷体" w:cs="宋体"/>
                <w:color w:val="auto"/>
                <w:kern w:val="0"/>
                <w:szCs w:val="21"/>
              </w:rPr>
            </w:pPr>
            <w:r>
              <w:rPr>
                <w:rFonts w:hint="eastAsia" w:ascii="楷体" w:hAnsi="楷体" w:eastAsia="楷体" w:cs="楷体"/>
                <w:i w:val="0"/>
                <w:iCs w:val="0"/>
                <w:color w:val="000000"/>
                <w:kern w:val="0"/>
                <w:sz w:val="21"/>
                <w:szCs w:val="21"/>
                <w:u w:val="none"/>
                <w:lang w:val="en-US" w:eastAsia="zh-CN" w:bidi="ar"/>
              </w:rPr>
              <w:t>考查</w:t>
            </w:r>
          </w:p>
        </w:tc>
      </w:tr>
      <w:tr>
        <w:tblPrEx>
          <w:tblCellMar>
            <w:top w:w="15" w:type="dxa"/>
            <w:left w:w="15" w:type="dxa"/>
            <w:bottom w:w="15" w:type="dxa"/>
            <w:right w:w="15" w:type="dxa"/>
          </w:tblCellMar>
        </w:tblPrEx>
        <w:trPr>
          <w:trHeight w:val="20" w:hRule="atLeast"/>
          <w:jc w:val="center"/>
        </w:trPr>
        <w:tc>
          <w:tcPr>
            <w:tcW w:w="930" w:type="dxa"/>
            <w:vMerge w:val="continue"/>
            <w:tcBorders>
              <w:left w:val="single" w:color="000000" w:sz="4" w:space="0"/>
              <w:right w:val="single" w:color="auto" w:sz="4" w:space="0"/>
            </w:tcBorders>
            <w:vAlign w:val="center"/>
          </w:tcPr>
          <w:p>
            <w:pPr>
              <w:jc w:val="center"/>
              <w:rPr>
                <w:rFonts w:cs="宋体"/>
                <w:b/>
                <w:color w:val="000000"/>
                <w:sz w:val="18"/>
                <w:szCs w:val="18"/>
              </w:rPr>
            </w:pPr>
          </w:p>
        </w:tc>
        <w:tc>
          <w:tcPr>
            <w:tcW w:w="54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cs="宋体"/>
                <w:color w:val="000000"/>
                <w:kern w:val="0"/>
                <w:sz w:val="18"/>
                <w:szCs w:val="18"/>
              </w:rPr>
            </w:pPr>
            <w:r>
              <w:rPr>
                <w:rFonts w:hint="eastAsia" w:cs="宋体"/>
                <w:color w:val="000000"/>
                <w:kern w:val="0"/>
                <w:sz w:val="18"/>
                <w:szCs w:val="18"/>
              </w:rPr>
              <w:t>15</w:t>
            </w:r>
          </w:p>
        </w:tc>
        <w:tc>
          <w:tcPr>
            <w:tcW w:w="1651"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楷体_GB2312" w:eastAsia="楷体_GB2312"/>
                <w:color w:val="auto"/>
              </w:rPr>
            </w:pPr>
            <w:r>
              <w:rPr>
                <w:rFonts w:hint="eastAsia" w:ascii="楷体" w:hAnsi="楷体" w:eastAsia="楷体" w:cs="楷体"/>
                <w:i w:val="0"/>
                <w:iCs w:val="0"/>
                <w:color w:val="auto"/>
                <w:kern w:val="0"/>
                <w:sz w:val="21"/>
                <w:szCs w:val="21"/>
                <w:u w:val="none"/>
                <w:lang w:val="en-US" w:eastAsia="zh-CN" w:bidi="ar"/>
              </w:rPr>
              <w:t>劳动教育指导手册</w:t>
            </w:r>
          </w:p>
        </w:tc>
        <w:tc>
          <w:tcPr>
            <w:tcW w:w="67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Calibri" w:hAnsi="Calibri" w:eastAsia="楷体_GB2312"/>
                <w:color w:val="auto"/>
              </w:rPr>
            </w:pPr>
            <w:r>
              <w:rPr>
                <w:rFonts w:hint="eastAsia" w:ascii="楷体" w:hAnsi="楷体" w:eastAsia="楷体" w:cs="楷体"/>
                <w:i w:val="0"/>
                <w:iCs w:val="0"/>
                <w:color w:val="000000"/>
                <w:kern w:val="0"/>
                <w:sz w:val="21"/>
                <w:szCs w:val="21"/>
                <w:u w:val="none"/>
                <w:lang w:val="en-US" w:eastAsia="zh-CN" w:bidi="ar"/>
              </w:rPr>
              <w:t>36</w:t>
            </w:r>
          </w:p>
        </w:tc>
        <w:tc>
          <w:tcPr>
            <w:tcW w:w="687"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楷体" w:hAnsi="楷体" w:eastAsia="楷体" w:cs="宋体"/>
                <w:color w:val="auto"/>
                <w:kern w:val="0"/>
                <w:szCs w:val="21"/>
              </w:rPr>
            </w:pPr>
            <w:r>
              <w:rPr>
                <w:rFonts w:hint="eastAsia" w:ascii="楷体" w:hAnsi="楷体" w:eastAsia="楷体" w:cs="楷体"/>
                <w:i w:val="0"/>
                <w:iCs w:val="0"/>
                <w:color w:val="000000"/>
                <w:kern w:val="0"/>
                <w:sz w:val="21"/>
                <w:szCs w:val="21"/>
                <w:u w:val="none"/>
                <w:lang w:val="en-US" w:eastAsia="zh-CN" w:bidi="ar"/>
              </w:rPr>
              <w:t>9</w:t>
            </w:r>
          </w:p>
        </w:tc>
        <w:tc>
          <w:tcPr>
            <w:tcW w:w="794"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楷体" w:hAnsi="楷体" w:eastAsia="楷体" w:cs="宋体"/>
                <w:color w:val="auto"/>
                <w:kern w:val="0"/>
                <w:szCs w:val="21"/>
                <w:lang w:val="en-US"/>
              </w:rPr>
            </w:pPr>
            <w:r>
              <w:rPr>
                <w:rFonts w:hint="eastAsia" w:ascii="楷体" w:hAnsi="楷体" w:eastAsia="楷体" w:cs="楷体"/>
                <w:i w:val="0"/>
                <w:iCs w:val="0"/>
                <w:color w:val="000000"/>
                <w:kern w:val="0"/>
                <w:sz w:val="21"/>
                <w:szCs w:val="21"/>
                <w:u w:val="none"/>
                <w:lang w:val="en-US" w:eastAsia="zh-CN" w:bidi="ar"/>
              </w:rPr>
              <w:t>27</w:t>
            </w:r>
          </w:p>
        </w:tc>
        <w:tc>
          <w:tcPr>
            <w:tcW w:w="398"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kern w:val="0"/>
                <w:szCs w:val="21"/>
              </w:rPr>
            </w:pPr>
          </w:p>
        </w:tc>
        <w:tc>
          <w:tcPr>
            <w:tcW w:w="37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楷体" w:hAnsi="楷体" w:eastAsia="楷体" w:cs="宋体"/>
                <w:color w:val="auto"/>
                <w:kern w:val="0"/>
                <w:szCs w:val="21"/>
              </w:rPr>
            </w:pPr>
            <w:r>
              <w:rPr>
                <w:rFonts w:hint="eastAsia" w:ascii="楷体" w:hAnsi="楷体" w:eastAsia="楷体" w:cs="楷体"/>
                <w:i w:val="0"/>
                <w:iCs w:val="0"/>
                <w:color w:val="000000"/>
                <w:kern w:val="0"/>
                <w:sz w:val="21"/>
                <w:szCs w:val="21"/>
                <w:u w:val="none"/>
                <w:lang w:val="en-US" w:eastAsia="zh-CN" w:bidi="ar"/>
              </w:rPr>
              <w:t>1</w:t>
            </w:r>
          </w:p>
        </w:tc>
        <w:tc>
          <w:tcPr>
            <w:tcW w:w="356"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kern w:val="0"/>
                <w:szCs w:val="21"/>
              </w:rPr>
            </w:pPr>
          </w:p>
        </w:tc>
        <w:tc>
          <w:tcPr>
            <w:tcW w:w="342"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楷体" w:hAnsi="楷体" w:eastAsia="楷体" w:cs="宋体"/>
                <w:color w:val="auto"/>
                <w:kern w:val="0"/>
                <w:szCs w:val="21"/>
              </w:rPr>
            </w:pPr>
            <w:r>
              <w:rPr>
                <w:rFonts w:hint="eastAsia" w:ascii="楷体" w:hAnsi="楷体" w:eastAsia="楷体" w:cs="楷体"/>
                <w:i w:val="0"/>
                <w:iCs w:val="0"/>
                <w:color w:val="000000"/>
                <w:kern w:val="0"/>
                <w:sz w:val="21"/>
                <w:szCs w:val="21"/>
                <w:u w:val="none"/>
                <w:lang w:val="en-US" w:eastAsia="zh-CN" w:bidi="ar"/>
              </w:rPr>
              <w:t>1</w:t>
            </w:r>
          </w:p>
        </w:tc>
        <w:tc>
          <w:tcPr>
            <w:tcW w:w="309"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kern w:val="0"/>
                <w:szCs w:val="21"/>
              </w:rPr>
            </w:pPr>
          </w:p>
        </w:tc>
        <w:tc>
          <w:tcPr>
            <w:tcW w:w="43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kern w:val="0"/>
                <w:szCs w:val="21"/>
              </w:rPr>
            </w:pPr>
          </w:p>
        </w:tc>
        <w:tc>
          <w:tcPr>
            <w:tcW w:w="1012"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楷体" w:hAnsi="楷体" w:eastAsia="楷体" w:cs="宋体"/>
                <w:color w:val="auto"/>
                <w:kern w:val="0"/>
                <w:szCs w:val="21"/>
              </w:rPr>
            </w:pPr>
            <w:r>
              <w:rPr>
                <w:rFonts w:hint="eastAsia" w:ascii="楷体" w:hAnsi="楷体" w:eastAsia="楷体" w:cs="楷体"/>
                <w:i w:val="0"/>
                <w:iCs w:val="0"/>
                <w:color w:val="000000"/>
                <w:kern w:val="0"/>
                <w:sz w:val="21"/>
                <w:szCs w:val="21"/>
                <w:u w:val="none"/>
                <w:lang w:val="en-US" w:eastAsia="zh-CN" w:bidi="ar"/>
              </w:rPr>
              <w:t>考查</w:t>
            </w:r>
          </w:p>
        </w:tc>
      </w:tr>
      <w:tr>
        <w:tblPrEx>
          <w:tblCellMar>
            <w:top w:w="15" w:type="dxa"/>
            <w:left w:w="15" w:type="dxa"/>
            <w:bottom w:w="15" w:type="dxa"/>
            <w:right w:w="15" w:type="dxa"/>
          </w:tblCellMar>
        </w:tblPrEx>
        <w:trPr>
          <w:trHeight w:val="20" w:hRule="atLeast"/>
          <w:jc w:val="center"/>
        </w:trPr>
        <w:tc>
          <w:tcPr>
            <w:tcW w:w="930" w:type="dxa"/>
            <w:vMerge w:val="continue"/>
            <w:tcBorders>
              <w:left w:val="single" w:color="000000" w:sz="4" w:space="0"/>
              <w:right w:val="single" w:color="auto" w:sz="4" w:space="0"/>
            </w:tcBorders>
            <w:vAlign w:val="center"/>
          </w:tcPr>
          <w:p>
            <w:pPr>
              <w:jc w:val="center"/>
              <w:rPr>
                <w:rFonts w:cs="宋体"/>
                <w:b/>
                <w:color w:val="000000"/>
                <w:sz w:val="18"/>
                <w:szCs w:val="18"/>
              </w:rPr>
            </w:pPr>
          </w:p>
        </w:tc>
        <w:tc>
          <w:tcPr>
            <w:tcW w:w="54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cs="宋体"/>
                <w:color w:val="000000"/>
                <w:kern w:val="0"/>
                <w:sz w:val="18"/>
                <w:szCs w:val="18"/>
              </w:rPr>
            </w:pPr>
            <w:r>
              <w:rPr>
                <w:rFonts w:hint="eastAsia" w:cs="宋体"/>
                <w:color w:val="000000"/>
                <w:kern w:val="0"/>
                <w:sz w:val="18"/>
                <w:szCs w:val="18"/>
              </w:rPr>
              <w:t>16</w:t>
            </w:r>
          </w:p>
        </w:tc>
        <w:tc>
          <w:tcPr>
            <w:tcW w:w="1651"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楷体_GB2312" w:eastAsia="楷体_GB2312"/>
                <w:color w:val="auto"/>
              </w:rPr>
            </w:pPr>
            <w:r>
              <w:rPr>
                <w:rFonts w:hint="eastAsia" w:ascii="楷体" w:hAnsi="楷体" w:eastAsia="楷体" w:cs="楷体"/>
                <w:i w:val="0"/>
                <w:iCs w:val="0"/>
                <w:color w:val="auto"/>
                <w:kern w:val="0"/>
                <w:sz w:val="21"/>
                <w:szCs w:val="21"/>
                <w:u w:val="none"/>
                <w:lang w:val="en-US" w:eastAsia="zh-CN" w:bidi="ar"/>
              </w:rPr>
              <w:t>时事职教</w:t>
            </w:r>
          </w:p>
        </w:tc>
        <w:tc>
          <w:tcPr>
            <w:tcW w:w="67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Calibri" w:hAnsi="Calibri" w:eastAsia="楷体_GB2312"/>
                <w:color w:val="auto"/>
              </w:rPr>
            </w:pPr>
            <w:r>
              <w:rPr>
                <w:rFonts w:hint="eastAsia" w:ascii="楷体" w:hAnsi="楷体" w:eastAsia="楷体" w:cs="楷体"/>
                <w:i w:val="0"/>
                <w:iCs w:val="0"/>
                <w:color w:val="000000"/>
                <w:kern w:val="0"/>
                <w:sz w:val="21"/>
                <w:szCs w:val="21"/>
                <w:u w:val="none"/>
                <w:lang w:val="en-US" w:eastAsia="zh-CN" w:bidi="ar"/>
              </w:rPr>
              <w:t>54</w:t>
            </w:r>
          </w:p>
        </w:tc>
        <w:tc>
          <w:tcPr>
            <w:tcW w:w="687"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楷体" w:hAnsi="楷体" w:eastAsia="楷体" w:cs="宋体"/>
                <w:color w:val="auto"/>
                <w:kern w:val="0"/>
                <w:szCs w:val="21"/>
              </w:rPr>
            </w:pPr>
            <w:r>
              <w:rPr>
                <w:rFonts w:hint="eastAsia" w:ascii="楷体" w:hAnsi="楷体" w:eastAsia="楷体" w:cs="楷体"/>
                <w:i w:val="0"/>
                <w:iCs w:val="0"/>
                <w:color w:val="000000"/>
                <w:kern w:val="0"/>
                <w:sz w:val="21"/>
                <w:szCs w:val="21"/>
                <w:u w:val="none"/>
                <w:lang w:val="en-US" w:eastAsia="zh-CN" w:bidi="ar"/>
              </w:rPr>
              <w:t>54</w:t>
            </w:r>
          </w:p>
        </w:tc>
        <w:tc>
          <w:tcPr>
            <w:tcW w:w="794"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kern w:val="0"/>
                <w:szCs w:val="21"/>
              </w:rPr>
            </w:pPr>
          </w:p>
        </w:tc>
        <w:tc>
          <w:tcPr>
            <w:tcW w:w="398"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kern w:val="0"/>
                <w:szCs w:val="21"/>
              </w:rPr>
            </w:pPr>
          </w:p>
        </w:tc>
        <w:tc>
          <w:tcPr>
            <w:tcW w:w="370"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kern w:val="0"/>
                <w:szCs w:val="21"/>
              </w:rPr>
            </w:pPr>
          </w:p>
        </w:tc>
        <w:tc>
          <w:tcPr>
            <w:tcW w:w="35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楷体" w:hAnsi="楷体" w:eastAsia="楷体" w:cs="宋体"/>
                <w:color w:val="auto"/>
                <w:kern w:val="0"/>
                <w:szCs w:val="21"/>
              </w:rPr>
            </w:pPr>
            <w:r>
              <w:rPr>
                <w:rFonts w:hint="eastAsia" w:ascii="楷体" w:hAnsi="楷体" w:eastAsia="楷体" w:cs="楷体"/>
                <w:i w:val="0"/>
                <w:iCs w:val="0"/>
                <w:color w:val="000000"/>
                <w:kern w:val="0"/>
                <w:sz w:val="21"/>
                <w:szCs w:val="21"/>
                <w:u w:val="none"/>
                <w:lang w:val="en-US" w:eastAsia="zh-CN" w:bidi="ar"/>
              </w:rPr>
              <w:t>1</w:t>
            </w:r>
          </w:p>
        </w:tc>
        <w:tc>
          <w:tcPr>
            <w:tcW w:w="342"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楷体" w:hAnsi="楷体" w:eastAsia="楷体" w:cs="宋体"/>
                <w:color w:val="auto"/>
                <w:kern w:val="0"/>
                <w:szCs w:val="21"/>
              </w:rPr>
            </w:pPr>
            <w:r>
              <w:rPr>
                <w:rFonts w:hint="eastAsia" w:ascii="楷体" w:hAnsi="楷体" w:eastAsia="楷体" w:cs="楷体"/>
                <w:i w:val="0"/>
                <w:iCs w:val="0"/>
                <w:color w:val="000000"/>
                <w:kern w:val="0"/>
                <w:sz w:val="21"/>
                <w:szCs w:val="21"/>
                <w:u w:val="none"/>
                <w:lang w:val="en-US" w:eastAsia="zh-CN" w:bidi="ar"/>
              </w:rPr>
              <w:t>1</w:t>
            </w:r>
          </w:p>
        </w:tc>
        <w:tc>
          <w:tcPr>
            <w:tcW w:w="30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楷体" w:hAnsi="楷体" w:eastAsia="楷体" w:cs="宋体"/>
                <w:color w:val="auto"/>
                <w:kern w:val="0"/>
                <w:szCs w:val="21"/>
              </w:rPr>
            </w:pPr>
            <w:r>
              <w:rPr>
                <w:rFonts w:hint="eastAsia" w:ascii="楷体" w:hAnsi="楷体" w:eastAsia="楷体" w:cs="楷体"/>
                <w:i w:val="0"/>
                <w:iCs w:val="0"/>
                <w:color w:val="000000"/>
                <w:kern w:val="0"/>
                <w:sz w:val="21"/>
                <w:szCs w:val="21"/>
                <w:u w:val="none"/>
                <w:lang w:val="en-US" w:eastAsia="zh-CN" w:bidi="ar"/>
              </w:rPr>
              <w:t>1</w:t>
            </w:r>
          </w:p>
        </w:tc>
        <w:tc>
          <w:tcPr>
            <w:tcW w:w="43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kern w:val="0"/>
                <w:szCs w:val="21"/>
              </w:rPr>
            </w:pPr>
          </w:p>
        </w:tc>
        <w:tc>
          <w:tcPr>
            <w:tcW w:w="1012"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楷体" w:hAnsi="楷体" w:eastAsia="楷体" w:cs="宋体"/>
                <w:color w:val="auto"/>
                <w:kern w:val="0"/>
                <w:szCs w:val="21"/>
              </w:rPr>
            </w:pPr>
            <w:r>
              <w:rPr>
                <w:rFonts w:hint="eastAsia" w:ascii="楷体" w:hAnsi="楷体" w:eastAsia="楷体" w:cs="楷体"/>
                <w:i w:val="0"/>
                <w:iCs w:val="0"/>
                <w:color w:val="000000"/>
                <w:kern w:val="0"/>
                <w:sz w:val="21"/>
                <w:szCs w:val="21"/>
                <w:u w:val="none"/>
                <w:lang w:val="en-US" w:eastAsia="zh-CN" w:bidi="ar"/>
              </w:rPr>
              <w:t>考查</w:t>
            </w:r>
          </w:p>
        </w:tc>
      </w:tr>
      <w:tr>
        <w:tblPrEx>
          <w:tblCellMar>
            <w:top w:w="15" w:type="dxa"/>
            <w:left w:w="15" w:type="dxa"/>
            <w:bottom w:w="15" w:type="dxa"/>
            <w:right w:w="15" w:type="dxa"/>
          </w:tblCellMar>
        </w:tblPrEx>
        <w:trPr>
          <w:trHeight w:val="20" w:hRule="atLeast"/>
          <w:jc w:val="center"/>
        </w:trPr>
        <w:tc>
          <w:tcPr>
            <w:tcW w:w="930" w:type="dxa"/>
            <w:vMerge w:val="continue"/>
            <w:tcBorders>
              <w:left w:val="single" w:color="000000" w:sz="4" w:space="0"/>
              <w:right w:val="single" w:color="auto" w:sz="4" w:space="0"/>
            </w:tcBorders>
            <w:vAlign w:val="center"/>
          </w:tcPr>
          <w:p>
            <w:pPr>
              <w:jc w:val="center"/>
              <w:rPr>
                <w:rFonts w:cs="宋体"/>
                <w:b/>
                <w:color w:val="000000"/>
                <w:sz w:val="18"/>
                <w:szCs w:val="18"/>
              </w:rPr>
            </w:pPr>
          </w:p>
        </w:tc>
        <w:tc>
          <w:tcPr>
            <w:tcW w:w="54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cs="宋体"/>
                <w:color w:val="000000"/>
                <w:kern w:val="0"/>
                <w:sz w:val="18"/>
                <w:szCs w:val="18"/>
              </w:rPr>
            </w:pPr>
            <w:r>
              <w:rPr>
                <w:rFonts w:hint="eastAsia" w:cs="宋体"/>
                <w:color w:val="000000"/>
                <w:kern w:val="0"/>
                <w:sz w:val="18"/>
                <w:szCs w:val="18"/>
              </w:rPr>
              <w:t>17</w:t>
            </w:r>
          </w:p>
        </w:tc>
        <w:tc>
          <w:tcPr>
            <w:tcW w:w="1651"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楷体_GB2312" w:eastAsia="楷体_GB2312"/>
                <w:color w:val="auto"/>
              </w:rPr>
            </w:pPr>
            <w:r>
              <w:rPr>
                <w:rFonts w:hint="eastAsia" w:ascii="楷体" w:hAnsi="楷体" w:eastAsia="楷体" w:cs="楷体"/>
                <w:i w:val="0"/>
                <w:iCs w:val="0"/>
                <w:color w:val="auto"/>
                <w:kern w:val="0"/>
                <w:sz w:val="21"/>
                <w:szCs w:val="21"/>
                <w:u w:val="none"/>
                <w:lang w:val="en-US" w:eastAsia="zh-CN" w:bidi="ar"/>
              </w:rPr>
              <w:t>习近平新时代中国特色社会主义思想学生读本</w:t>
            </w:r>
          </w:p>
        </w:tc>
        <w:tc>
          <w:tcPr>
            <w:tcW w:w="67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Calibri" w:hAnsi="Calibri" w:eastAsia="楷体_GB2312"/>
                <w:color w:val="auto"/>
              </w:rPr>
            </w:pPr>
            <w:r>
              <w:rPr>
                <w:rFonts w:hint="eastAsia" w:ascii="楷体" w:hAnsi="楷体" w:eastAsia="楷体" w:cs="楷体"/>
                <w:i w:val="0"/>
                <w:iCs w:val="0"/>
                <w:color w:val="000000"/>
                <w:kern w:val="0"/>
                <w:sz w:val="21"/>
                <w:szCs w:val="21"/>
                <w:u w:val="none"/>
                <w:lang w:val="en-US" w:eastAsia="zh-CN" w:bidi="ar"/>
              </w:rPr>
              <w:t>18</w:t>
            </w:r>
          </w:p>
        </w:tc>
        <w:tc>
          <w:tcPr>
            <w:tcW w:w="687"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楷体" w:hAnsi="楷体" w:eastAsia="楷体" w:cs="宋体"/>
                <w:color w:val="auto"/>
                <w:kern w:val="0"/>
                <w:szCs w:val="21"/>
              </w:rPr>
            </w:pPr>
            <w:r>
              <w:rPr>
                <w:rFonts w:hint="eastAsia" w:ascii="楷体" w:hAnsi="楷体" w:eastAsia="楷体" w:cs="楷体"/>
                <w:i w:val="0"/>
                <w:iCs w:val="0"/>
                <w:color w:val="000000"/>
                <w:kern w:val="0"/>
                <w:sz w:val="21"/>
                <w:szCs w:val="21"/>
                <w:u w:val="none"/>
                <w:lang w:val="en-US" w:eastAsia="zh-CN" w:bidi="ar"/>
              </w:rPr>
              <w:t>18</w:t>
            </w:r>
          </w:p>
        </w:tc>
        <w:tc>
          <w:tcPr>
            <w:tcW w:w="794"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kern w:val="0"/>
                <w:szCs w:val="21"/>
              </w:rPr>
            </w:pPr>
          </w:p>
        </w:tc>
        <w:tc>
          <w:tcPr>
            <w:tcW w:w="398"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kern w:val="0"/>
                <w:szCs w:val="21"/>
              </w:rPr>
            </w:pPr>
          </w:p>
        </w:tc>
        <w:tc>
          <w:tcPr>
            <w:tcW w:w="37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楷体" w:hAnsi="楷体" w:eastAsia="楷体" w:cs="宋体"/>
                <w:color w:val="auto"/>
                <w:kern w:val="0"/>
                <w:szCs w:val="21"/>
              </w:rPr>
            </w:pPr>
            <w:r>
              <w:rPr>
                <w:rFonts w:hint="eastAsia" w:ascii="楷体" w:hAnsi="楷体" w:eastAsia="楷体" w:cs="楷体"/>
                <w:i w:val="0"/>
                <w:iCs w:val="0"/>
                <w:color w:val="000000"/>
                <w:kern w:val="0"/>
                <w:sz w:val="21"/>
                <w:szCs w:val="21"/>
                <w:u w:val="none"/>
                <w:lang w:val="en-US" w:eastAsia="zh-CN" w:bidi="ar"/>
              </w:rPr>
              <w:t>1</w:t>
            </w:r>
          </w:p>
        </w:tc>
        <w:tc>
          <w:tcPr>
            <w:tcW w:w="356"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kern w:val="0"/>
                <w:szCs w:val="21"/>
              </w:rPr>
            </w:pPr>
          </w:p>
        </w:tc>
        <w:tc>
          <w:tcPr>
            <w:tcW w:w="34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kern w:val="0"/>
                <w:szCs w:val="21"/>
              </w:rPr>
            </w:pPr>
          </w:p>
        </w:tc>
        <w:tc>
          <w:tcPr>
            <w:tcW w:w="309"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kern w:val="0"/>
                <w:szCs w:val="21"/>
              </w:rPr>
            </w:pPr>
          </w:p>
        </w:tc>
        <w:tc>
          <w:tcPr>
            <w:tcW w:w="43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kern w:val="0"/>
                <w:szCs w:val="21"/>
              </w:rPr>
            </w:pPr>
          </w:p>
        </w:tc>
        <w:tc>
          <w:tcPr>
            <w:tcW w:w="1012"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楷体" w:hAnsi="楷体" w:eastAsia="楷体" w:cs="宋体"/>
                <w:color w:val="auto"/>
                <w:kern w:val="0"/>
                <w:szCs w:val="21"/>
              </w:rPr>
            </w:pPr>
            <w:r>
              <w:rPr>
                <w:rFonts w:hint="eastAsia" w:ascii="楷体" w:hAnsi="楷体" w:eastAsia="楷体" w:cs="楷体"/>
                <w:i w:val="0"/>
                <w:iCs w:val="0"/>
                <w:color w:val="000000"/>
                <w:kern w:val="0"/>
                <w:sz w:val="21"/>
                <w:szCs w:val="21"/>
                <w:u w:val="none"/>
                <w:lang w:val="en-US" w:eastAsia="zh-CN" w:bidi="ar"/>
              </w:rPr>
              <w:t>考查</w:t>
            </w:r>
          </w:p>
        </w:tc>
      </w:tr>
      <w:tr>
        <w:tblPrEx>
          <w:tblCellMar>
            <w:top w:w="15" w:type="dxa"/>
            <w:left w:w="15" w:type="dxa"/>
            <w:bottom w:w="15" w:type="dxa"/>
            <w:right w:w="15" w:type="dxa"/>
          </w:tblCellMar>
        </w:tblPrEx>
        <w:trPr>
          <w:trHeight w:val="20" w:hRule="atLeast"/>
          <w:jc w:val="center"/>
        </w:trPr>
        <w:tc>
          <w:tcPr>
            <w:tcW w:w="930" w:type="dxa"/>
            <w:vMerge w:val="restart"/>
            <w:tcBorders>
              <w:top w:val="single" w:color="000000" w:sz="4" w:space="0"/>
              <w:left w:val="single" w:color="000000" w:sz="4" w:space="0"/>
              <w:right w:val="single" w:color="000000" w:sz="4" w:space="0"/>
            </w:tcBorders>
            <w:vAlign w:val="center"/>
          </w:tcPr>
          <w:p>
            <w:pPr>
              <w:widowControl/>
              <w:jc w:val="center"/>
              <w:textAlignment w:val="center"/>
              <w:rPr>
                <w:rFonts w:cs="宋体"/>
                <w:b/>
                <w:color w:val="000000"/>
                <w:sz w:val="18"/>
                <w:szCs w:val="18"/>
              </w:rPr>
            </w:pPr>
            <w:r>
              <w:rPr>
                <w:rFonts w:hint="eastAsia" w:cs="宋体"/>
                <w:b/>
                <w:color w:val="000000"/>
                <w:kern w:val="0"/>
                <w:sz w:val="18"/>
                <w:szCs w:val="18"/>
              </w:rPr>
              <w:t>限选课程</w:t>
            </w:r>
          </w:p>
        </w:tc>
        <w:tc>
          <w:tcPr>
            <w:tcW w:w="54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cs="宋体"/>
                <w:color w:val="000000"/>
                <w:sz w:val="18"/>
                <w:szCs w:val="18"/>
              </w:rPr>
            </w:pPr>
            <w:r>
              <w:rPr>
                <w:rFonts w:hint="eastAsia" w:cs="宋体"/>
                <w:color w:val="000000"/>
                <w:kern w:val="0"/>
                <w:sz w:val="18"/>
                <w:szCs w:val="18"/>
              </w:rPr>
              <w:t>18</w:t>
            </w:r>
          </w:p>
        </w:tc>
        <w:tc>
          <w:tcPr>
            <w:tcW w:w="1651" w:type="dxa"/>
            <w:tcBorders>
              <w:top w:val="single" w:color="000000" w:sz="4" w:space="0"/>
              <w:left w:val="single" w:color="000000" w:sz="4" w:space="0"/>
              <w:bottom w:val="single" w:color="000000" w:sz="4" w:space="0"/>
              <w:right w:val="single" w:color="000000" w:sz="4" w:space="0"/>
            </w:tcBorders>
            <w:vAlign w:val="center"/>
          </w:tcPr>
          <w:p>
            <w:pPr>
              <w:jc w:val="center"/>
              <w:rPr>
                <w:rFonts w:ascii="楷体_GB2312" w:eastAsia="楷体_GB2312"/>
                <w:color w:val="auto"/>
              </w:rPr>
            </w:pPr>
            <w:r>
              <w:rPr>
                <w:rFonts w:hint="eastAsia" w:ascii="楷体_GB2312" w:eastAsia="楷体_GB2312"/>
                <w:color w:val="auto"/>
              </w:rPr>
              <w:t>普通话口语训练</w:t>
            </w:r>
          </w:p>
        </w:tc>
        <w:tc>
          <w:tcPr>
            <w:tcW w:w="67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楷体_GB2312" w:eastAsia="楷体_GB2312"/>
                <w:color w:val="auto"/>
              </w:rPr>
            </w:pPr>
            <w:r>
              <w:rPr>
                <w:rFonts w:hint="eastAsia" w:ascii="楷体" w:hAnsi="楷体" w:eastAsia="楷体" w:cs="楷体"/>
                <w:i w:val="0"/>
                <w:iCs w:val="0"/>
                <w:color w:val="000000"/>
                <w:kern w:val="0"/>
                <w:sz w:val="21"/>
                <w:szCs w:val="21"/>
                <w:u w:val="none"/>
                <w:lang w:val="en-US" w:eastAsia="zh-CN" w:bidi="ar"/>
              </w:rPr>
              <w:t>18</w:t>
            </w:r>
          </w:p>
        </w:tc>
        <w:tc>
          <w:tcPr>
            <w:tcW w:w="687"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楷体" w:hAnsi="楷体" w:eastAsia="楷体" w:cs="Calibri"/>
                <w:color w:val="auto"/>
                <w:szCs w:val="21"/>
              </w:rPr>
            </w:pPr>
            <w:r>
              <w:rPr>
                <w:rFonts w:hint="eastAsia" w:ascii="楷体" w:hAnsi="楷体" w:eastAsia="楷体" w:cs="楷体"/>
                <w:i w:val="0"/>
                <w:iCs w:val="0"/>
                <w:color w:val="000000"/>
                <w:kern w:val="0"/>
                <w:sz w:val="21"/>
                <w:szCs w:val="21"/>
                <w:u w:val="none"/>
                <w:lang w:val="en-US" w:eastAsia="zh-CN" w:bidi="ar"/>
              </w:rPr>
              <w:t>9</w:t>
            </w:r>
          </w:p>
        </w:tc>
        <w:tc>
          <w:tcPr>
            <w:tcW w:w="794"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楷体" w:hAnsi="楷体" w:eastAsia="楷体" w:cs="Calibri"/>
                <w:color w:val="auto"/>
                <w:szCs w:val="21"/>
              </w:rPr>
            </w:pPr>
            <w:r>
              <w:rPr>
                <w:rFonts w:hint="eastAsia" w:ascii="楷体" w:hAnsi="楷体" w:eastAsia="楷体" w:cs="楷体"/>
                <w:i w:val="0"/>
                <w:iCs w:val="0"/>
                <w:color w:val="000000"/>
                <w:kern w:val="0"/>
                <w:sz w:val="21"/>
                <w:szCs w:val="21"/>
                <w:u w:val="none"/>
                <w:lang w:val="en-US" w:eastAsia="zh-CN" w:bidi="ar"/>
              </w:rPr>
              <w:t>9</w:t>
            </w:r>
          </w:p>
        </w:tc>
        <w:tc>
          <w:tcPr>
            <w:tcW w:w="39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楷体" w:hAnsi="楷体" w:eastAsia="楷体" w:cs="Calibri"/>
                <w:color w:val="auto"/>
                <w:szCs w:val="21"/>
              </w:rPr>
            </w:pPr>
            <w:r>
              <w:rPr>
                <w:rFonts w:hint="eastAsia" w:ascii="楷体" w:hAnsi="楷体" w:eastAsia="楷体" w:cs="楷体"/>
                <w:i w:val="0"/>
                <w:iCs w:val="0"/>
                <w:color w:val="000000"/>
                <w:kern w:val="0"/>
                <w:sz w:val="21"/>
                <w:szCs w:val="21"/>
                <w:u w:val="none"/>
                <w:lang w:val="en-US" w:eastAsia="zh-CN" w:bidi="ar"/>
              </w:rPr>
              <w:t>1</w:t>
            </w:r>
          </w:p>
        </w:tc>
        <w:tc>
          <w:tcPr>
            <w:tcW w:w="370"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Calibri"/>
                <w:color w:val="auto"/>
                <w:szCs w:val="21"/>
              </w:rPr>
            </w:pPr>
          </w:p>
        </w:tc>
        <w:tc>
          <w:tcPr>
            <w:tcW w:w="356"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Calibri"/>
                <w:color w:val="auto"/>
                <w:szCs w:val="21"/>
              </w:rPr>
            </w:pPr>
          </w:p>
        </w:tc>
        <w:tc>
          <w:tcPr>
            <w:tcW w:w="34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Calibri"/>
                <w:color w:val="auto"/>
                <w:szCs w:val="21"/>
              </w:rPr>
            </w:pPr>
          </w:p>
        </w:tc>
        <w:tc>
          <w:tcPr>
            <w:tcW w:w="309"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Calibri"/>
                <w:color w:val="auto"/>
                <w:szCs w:val="21"/>
              </w:rPr>
            </w:pPr>
          </w:p>
        </w:tc>
        <w:tc>
          <w:tcPr>
            <w:tcW w:w="43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szCs w:val="21"/>
              </w:rPr>
            </w:pPr>
          </w:p>
        </w:tc>
        <w:tc>
          <w:tcPr>
            <w:tcW w:w="1012"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楷体" w:hAnsi="楷体" w:eastAsia="楷体" w:cs="宋体"/>
                <w:color w:val="auto"/>
                <w:szCs w:val="21"/>
              </w:rPr>
            </w:pPr>
            <w:r>
              <w:rPr>
                <w:rFonts w:hint="eastAsia" w:ascii="楷体" w:hAnsi="楷体" w:eastAsia="楷体" w:cs="楷体"/>
                <w:i w:val="0"/>
                <w:iCs w:val="0"/>
                <w:color w:val="000000"/>
                <w:kern w:val="0"/>
                <w:sz w:val="21"/>
                <w:szCs w:val="21"/>
                <w:u w:val="none"/>
                <w:lang w:val="en-US" w:eastAsia="zh-CN" w:bidi="ar"/>
              </w:rPr>
              <w:t>考查</w:t>
            </w:r>
          </w:p>
        </w:tc>
      </w:tr>
      <w:tr>
        <w:tblPrEx>
          <w:tblCellMar>
            <w:top w:w="15" w:type="dxa"/>
            <w:left w:w="15" w:type="dxa"/>
            <w:bottom w:w="15" w:type="dxa"/>
            <w:right w:w="15" w:type="dxa"/>
          </w:tblCellMar>
        </w:tblPrEx>
        <w:trPr>
          <w:trHeight w:val="20" w:hRule="atLeast"/>
          <w:jc w:val="center"/>
        </w:trPr>
        <w:tc>
          <w:tcPr>
            <w:tcW w:w="930" w:type="dxa"/>
            <w:vMerge w:val="continue"/>
            <w:tcBorders>
              <w:left w:val="single" w:color="000000" w:sz="4" w:space="0"/>
              <w:right w:val="single" w:color="000000" w:sz="4" w:space="0"/>
            </w:tcBorders>
            <w:vAlign w:val="center"/>
          </w:tcPr>
          <w:p>
            <w:pPr>
              <w:jc w:val="center"/>
              <w:rPr>
                <w:rFonts w:cs="宋体"/>
                <w:b/>
                <w:color w:val="000000"/>
                <w:sz w:val="18"/>
                <w:szCs w:val="18"/>
              </w:rPr>
            </w:pPr>
          </w:p>
        </w:tc>
        <w:tc>
          <w:tcPr>
            <w:tcW w:w="54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cs="宋体"/>
                <w:color w:val="000000"/>
                <w:sz w:val="18"/>
                <w:szCs w:val="18"/>
              </w:rPr>
            </w:pPr>
            <w:r>
              <w:rPr>
                <w:rFonts w:hint="eastAsia" w:cs="宋体"/>
                <w:color w:val="000000"/>
                <w:kern w:val="0"/>
                <w:sz w:val="18"/>
                <w:szCs w:val="18"/>
              </w:rPr>
              <w:t>19</w:t>
            </w:r>
          </w:p>
        </w:tc>
        <w:tc>
          <w:tcPr>
            <w:tcW w:w="1651" w:type="dxa"/>
            <w:tcBorders>
              <w:top w:val="single" w:color="000000" w:sz="4" w:space="0"/>
              <w:left w:val="single" w:color="000000" w:sz="4" w:space="0"/>
              <w:bottom w:val="single" w:color="000000" w:sz="4" w:space="0"/>
              <w:right w:val="single" w:color="000000" w:sz="4" w:space="0"/>
            </w:tcBorders>
            <w:vAlign w:val="center"/>
          </w:tcPr>
          <w:p>
            <w:pPr>
              <w:jc w:val="center"/>
              <w:rPr>
                <w:rFonts w:ascii="楷体_GB2312" w:eastAsia="楷体_GB2312"/>
                <w:color w:val="auto"/>
              </w:rPr>
            </w:pPr>
            <w:r>
              <w:rPr>
                <w:rFonts w:hint="eastAsia" w:ascii="楷体_GB2312" w:eastAsia="楷体_GB2312"/>
                <w:color w:val="auto"/>
              </w:rPr>
              <w:t>硬笔书法临摹教程</w:t>
            </w:r>
          </w:p>
        </w:tc>
        <w:tc>
          <w:tcPr>
            <w:tcW w:w="67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楷体_GB2312" w:eastAsia="楷体_GB2312"/>
                <w:color w:val="auto"/>
              </w:rPr>
            </w:pPr>
            <w:r>
              <w:rPr>
                <w:rFonts w:hint="eastAsia" w:ascii="楷体" w:hAnsi="楷体" w:eastAsia="楷体" w:cs="楷体"/>
                <w:i w:val="0"/>
                <w:iCs w:val="0"/>
                <w:color w:val="000000"/>
                <w:kern w:val="0"/>
                <w:sz w:val="21"/>
                <w:szCs w:val="21"/>
                <w:u w:val="none"/>
                <w:lang w:val="en-US" w:eastAsia="zh-CN" w:bidi="ar"/>
              </w:rPr>
              <w:t>18</w:t>
            </w:r>
          </w:p>
        </w:tc>
        <w:tc>
          <w:tcPr>
            <w:tcW w:w="687"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楷体" w:hAnsi="楷体" w:eastAsia="楷体" w:cs="Calibri"/>
                <w:color w:val="auto"/>
                <w:szCs w:val="21"/>
              </w:rPr>
            </w:pPr>
            <w:r>
              <w:rPr>
                <w:rFonts w:hint="eastAsia" w:ascii="楷体" w:hAnsi="楷体" w:eastAsia="楷体" w:cs="楷体"/>
                <w:i w:val="0"/>
                <w:iCs w:val="0"/>
                <w:color w:val="000000"/>
                <w:kern w:val="0"/>
                <w:sz w:val="21"/>
                <w:szCs w:val="21"/>
                <w:u w:val="none"/>
                <w:lang w:val="en-US" w:eastAsia="zh-CN" w:bidi="ar"/>
              </w:rPr>
              <w:t>9</w:t>
            </w:r>
          </w:p>
        </w:tc>
        <w:tc>
          <w:tcPr>
            <w:tcW w:w="794"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楷体" w:hAnsi="楷体" w:eastAsia="楷体" w:cs="Calibri"/>
                <w:color w:val="auto"/>
                <w:szCs w:val="21"/>
              </w:rPr>
            </w:pPr>
            <w:r>
              <w:rPr>
                <w:rFonts w:hint="eastAsia" w:ascii="楷体" w:hAnsi="楷体" w:eastAsia="楷体" w:cs="楷体"/>
                <w:i w:val="0"/>
                <w:iCs w:val="0"/>
                <w:color w:val="000000"/>
                <w:kern w:val="0"/>
                <w:sz w:val="21"/>
                <w:szCs w:val="21"/>
                <w:u w:val="none"/>
                <w:lang w:val="en-US" w:eastAsia="zh-CN" w:bidi="ar"/>
              </w:rPr>
              <w:t>9</w:t>
            </w:r>
          </w:p>
        </w:tc>
        <w:tc>
          <w:tcPr>
            <w:tcW w:w="398"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Calibri"/>
                <w:color w:val="auto"/>
                <w:szCs w:val="21"/>
              </w:rPr>
            </w:pPr>
          </w:p>
        </w:tc>
        <w:tc>
          <w:tcPr>
            <w:tcW w:w="370"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Calibri"/>
                <w:color w:val="auto"/>
                <w:szCs w:val="21"/>
              </w:rPr>
            </w:pPr>
          </w:p>
        </w:tc>
        <w:tc>
          <w:tcPr>
            <w:tcW w:w="356"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Calibri"/>
                <w:color w:val="auto"/>
                <w:szCs w:val="21"/>
              </w:rPr>
            </w:pPr>
          </w:p>
        </w:tc>
        <w:tc>
          <w:tcPr>
            <w:tcW w:w="342"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楷体" w:hAnsi="楷体" w:eastAsia="楷体" w:cs="Calibri"/>
                <w:color w:val="auto"/>
                <w:szCs w:val="21"/>
              </w:rPr>
            </w:pPr>
            <w:r>
              <w:rPr>
                <w:rFonts w:hint="eastAsia" w:ascii="楷体" w:hAnsi="楷体" w:eastAsia="楷体" w:cs="楷体"/>
                <w:i w:val="0"/>
                <w:iCs w:val="0"/>
                <w:color w:val="000000"/>
                <w:kern w:val="0"/>
                <w:sz w:val="21"/>
                <w:szCs w:val="21"/>
                <w:u w:val="none"/>
                <w:lang w:val="en-US" w:eastAsia="zh-CN" w:bidi="ar"/>
              </w:rPr>
              <w:t>1</w:t>
            </w:r>
          </w:p>
        </w:tc>
        <w:tc>
          <w:tcPr>
            <w:tcW w:w="309"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Calibri"/>
                <w:color w:val="auto"/>
                <w:szCs w:val="21"/>
              </w:rPr>
            </w:pPr>
          </w:p>
        </w:tc>
        <w:tc>
          <w:tcPr>
            <w:tcW w:w="43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szCs w:val="21"/>
              </w:rPr>
            </w:pPr>
          </w:p>
        </w:tc>
        <w:tc>
          <w:tcPr>
            <w:tcW w:w="1012"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楷体" w:hAnsi="楷体" w:eastAsia="楷体" w:cs="宋体"/>
                <w:color w:val="auto"/>
                <w:szCs w:val="21"/>
              </w:rPr>
            </w:pPr>
            <w:r>
              <w:rPr>
                <w:rFonts w:hint="eastAsia" w:ascii="楷体" w:hAnsi="楷体" w:eastAsia="楷体" w:cs="楷体"/>
                <w:i w:val="0"/>
                <w:iCs w:val="0"/>
                <w:color w:val="000000"/>
                <w:kern w:val="0"/>
                <w:sz w:val="21"/>
                <w:szCs w:val="21"/>
                <w:u w:val="none"/>
                <w:lang w:val="en-US" w:eastAsia="zh-CN" w:bidi="ar"/>
              </w:rPr>
              <w:t>考查</w:t>
            </w:r>
          </w:p>
        </w:tc>
      </w:tr>
      <w:tr>
        <w:tblPrEx>
          <w:tblCellMar>
            <w:top w:w="15" w:type="dxa"/>
            <w:left w:w="15" w:type="dxa"/>
            <w:bottom w:w="15" w:type="dxa"/>
            <w:right w:w="15" w:type="dxa"/>
          </w:tblCellMar>
        </w:tblPrEx>
        <w:trPr>
          <w:trHeight w:val="20" w:hRule="atLeast"/>
          <w:jc w:val="center"/>
        </w:trPr>
        <w:tc>
          <w:tcPr>
            <w:tcW w:w="930" w:type="dxa"/>
            <w:vMerge w:val="continue"/>
            <w:tcBorders>
              <w:left w:val="single" w:color="000000" w:sz="4" w:space="0"/>
              <w:right w:val="single" w:color="000000" w:sz="4" w:space="0"/>
            </w:tcBorders>
            <w:vAlign w:val="center"/>
          </w:tcPr>
          <w:p>
            <w:pPr>
              <w:jc w:val="center"/>
              <w:rPr>
                <w:rFonts w:cs="宋体"/>
                <w:b/>
                <w:color w:val="000000"/>
                <w:sz w:val="18"/>
                <w:szCs w:val="18"/>
              </w:rPr>
            </w:pPr>
          </w:p>
        </w:tc>
        <w:tc>
          <w:tcPr>
            <w:tcW w:w="54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cs="宋体"/>
                <w:color w:val="000000"/>
                <w:sz w:val="18"/>
                <w:szCs w:val="18"/>
              </w:rPr>
            </w:pPr>
            <w:r>
              <w:rPr>
                <w:rFonts w:hint="eastAsia" w:cs="宋体"/>
                <w:color w:val="000000"/>
                <w:kern w:val="0"/>
                <w:sz w:val="18"/>
                <w:szCs w:val="18"/>
              </w:rPr>
              <w:t>20</w:t>
            </w:r>
          </w:p>
        </w:tc>
        <w:tc>
          <w:tcPr>
            <w:tcW w:w="1651" w:type="dxa"/>
            <w:tcBorders>
              <w:top w:val="single" w:color="000000" w:sz="4" w:space="0"/>
              <w:left w:val="single" w:color="000000" w:sz="4" w:space="0"/>
              <w:bottom w:val="single" w:color="000000" w:sz="4" w:space="0"/>
              <w:right w:val="single" w:color="000000" w:sz="4" w:space="0"/>
            </w:tcBorders>
            <w:vAlign w:val="center"/>
          </w:tcPr>
          <w:p>
            <w:pPr>
              <w:jc w:val="center"/>
              <w:rPr>
                <w:rFonts w:ascii="楷体_GB2312" w:eastAsia="楷体_GB2312"/>
                <w:color w:val="auto"/>
              </w:rPr>
            </w:pPr>
            <w:r>
              <w:rPr>
                <w:rFonts w:hint="eastAsia" w:ascii="楷体_GB2312" w:eastAsia="楷体_GB2312"/>
                <w:color w:val="auto"/>
              </w:rPr>
              <w:t>中国古典诗歌赏析教程</w:t>
            </w:r>
          </w:p>
        </w:tc>
        <w:tc>
          <w:tcPr>
            <w:tcW w:w="67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楷体_GB2312" w:eastAsia="楷体_GB2312"/>
                <w:color w:val="auto"/>
              </w:rPr>
            </w:pPr>
            <w:r>
              <w:rPr>
                <w:rFonts w:hint="eastAsia" w:ascii="楷体" w:hAnsi="楷体" w:eastAsia="楷体" w:cs="楷体"/>
                <w:i w:val="0"/>
                <w:iCs w:val="0"/>
                <w:color w:val="000000"/>
                <w:kern w:val="0"/>
                <w:sz w:val="21"/>
                <w:szCs w:val="21"/>
                <w:u w:val="none"/>
                <w:lang w:val="en-US" w:eastAsia="zh-CN" w:bidi="ar"/>
              </w:rPr>
              <w:t>18</w:t>
            </w:r>
          </w:p>
        </w:tc>
        <w:tc>
          <w:tcPr>
            <w:tcW w:w="687"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楷体" w:hAnsi="楷体" w:eastAsia="楷体" w:cs="Calibri"/>
                <w:color w:val="auto"/>
                <w:szCs w:val="21"/>
              </w:rPr>
            </w:pPr>
            <w:r>
              <w:rPr>
                <w:rFonts w:hint="eastAsia" w:ascii="楷体" w:hAnsi="楷体" w:eastAsia="楷体" w:cs="楷体"/>
                <w:i w:val="0"/>
                <w:iCs w:val="0"/>
                <w:color w:val="000000"/>
                <w:kern w:val="0"/>
                <w:sz w:val="21"/>
                <w:szCs w:val="21"/>
                <w:u w:val="none"/>
                <w:lang w:val="en-US" w:eastAsia="zh-CN" w:bidi="ar"/>
              </w:rPr>
              <w:t>18</w:t>
            </w:r>
          </w:p>
        </w:tc>
        <w:tc>
          <w:tcPr>
            <w:tcW w:w="794"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Calibri"/>
                <w:color w:val="auto"/>
                <w:szCs w:val="21"/>
              </w:rPr>
            </w:pPr>
          </w:p>
        </w:tc>
        <w:tc>
          <w:tcPr>
            <w:tcW w:w="398"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Calibri"/>
                <w:color w:val="auto"/>
                <w:szCs w:val="21"/>
              </w:rPr>
            </w:pPr>
          </w:p>
        </w:tc>
        <w:tc>
          <w:tcPr>
            <w:tcW w:w="370"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Calibri"/>
                <w:color w:val="auto"/>
                <w:szCs w:val="21"/>
              </w:rPr>
            </w:pPr>
          </w:p>
        </w:tc>
        <w:tc>
          <w:tcPr>
            <w:tcW w:w="35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楷体" w:hAnsi="楷体" w:eastAsia="楷体" w:cs="Calibri"/>
                <w:color w:val="auto"/>
                <w:szCs w:val="21"/>
              </w:rPr>
            </w:pPr>
            <w:r>
              <w:rPr>
                <w:rFonts w:hint="eastAsia" w:ascii="楷体" w:hAnsi="楷体" w:eastAsia="楷体" w:cs="楷体"/>
                <w:i w:val="0"/>
                <w:iCs w:val="0"/>
                <w:color w:val="000000"/>
                <w:kern w:val="0"/>
                <w:sz w:val="21"/>
                <w:szCs w:val="21"/>
                <w:u w:val="none"/>
                <w:lang w:val="en-US" w:eastAsia="zh-CN" w:bidi="ar"/>
              </w:rPr>
              <w:t>1</w:t>
            </w:r>
          </w:p>
        </w:tc>
        <w:tc>
          <w:tcPr>
            <w:tcW w:w="34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Calibri"/>
                <w:color w:val="auto"/>
                <w:szCs w:val="21"/>
              </w:rPr>
            </w:pPr>
          </w:p>
        </w:tc>
        <w:tc>
          <w:tcPr>
            <w:tcW w:w="309"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Calibri"/>
                <w:color w:val="auto"/>
                <w:szCs w:val="21"/>
              </w:rPr>
            </w:pPr>
          </w:p>
        </w:tc>
        <w:tc>
          <w:tcPr>
            <w:tcW w:w="43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szCs w:val="21"/>
              </w:rPr>
            </w:pPr>
          </w:p>
        </w:tc>
        <w:tc>
          <w:tcPr>
            <w:tcW w:w="1012"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楷体" w:hAnsi="楷体" w:eastAsia="楷体" w:cs="宋体"/>
                <w:color w:val="auto"/>
                <w:szCs w:val="21"/>
              </w:rPr>
            </w:pPr>
            <w:r>
              <w:rPr>
                <w:rFonts w:hint="eastAsia" w:ascii="楷体" w:hAnsi="楷体" w:eastAsia="楷体" w:cs="楷体"/>
                <w:i w:val="0"/>
                <w:iCs w:val="0"/>
                <w:color w:val="000000"/>
                <w:kern w:val="0"/>
                <w:sz w:val="21"/>
                <w:szCs w:val="21"/>
                <w:u w:val="none"/>
                <w:lang w:val="en-US" w:eastAsia="zh-CN" w:bidi="ar"/>
              </w:rPr>
              <w:t>考查</w:t>
            </w:r>
          </w:p>
        </w:tc>
      </w:tr>
      <w:tr>
        <w:tblPrEx>
          <w:tblCellMar>
            <w:top w:w="15" w:type="dxa"/>
            <w:left w:w="15" w:type="dxa"/>
            <w:bottom w:w="15" w:type="dxa"/>
            <w:right w:w="15" w:type="dxa"/>
          </w:tblCellMar>
        </w:tblPrEx>
        <w:trPr>
          <w:trHeight w:val="20" w:hRule="atLeast"/>
          <w:jc w:val="center"/>
        </w:trPr>
        <w:tc>
          <w:tcPr>
            <w:tcW w:w="930" w:type="dxa"/>
            <w:vMerge w:val="continue"/>
            <w:tcBorders>
              <w:left w:val="single" w:color="000000" w:sz="4" w:space="0"/>
              <w:right w:val="single" w:color="000000" w:sz="4" w:space="0"/>
            </w:tcBorders>
            <w:vAlign w:val="center"/>
          </w:tcPr>
          <w:p>
            <w:pPr>
              <w:jc w:val="center"/>
              <w:rPr>
                <w:rFonts w:cs="宋体"/>
                <w:b/>
                <w:color w:val="000000"/>
                <w:sz w:val="18"/>
                <w:szCs w:val="18"/>
              </w:rPr>
            </w:pPr>
          </w:p>
        </w:tc>
        <w:tc>
          <w:tcPr>
            <w:tcW w:w="54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cs="宋体"/>
                <w:color w:val="000000"/>
                <w:sz w:val="18"/>
                <w:szCs w:val="18"/>
              </w:rPr>
            </w:pPr>
            <w:r>
              <w:rPr>
                <w:rFonts w:hint="eastAsia" w:cs="宋体"/>
                <w:color w:val="000000"/>
                <w:sz w:val="18"/>
                <w:szCs w:val="18"/>
              </w:rPr>
              <w:t>21</w:t>
            </w:r>
          </w:p>
        </w:tc>
        <w:tc>
          <w:tcPr>
            <w:tcW w:w="1651" w:type="dxa"/>
            <w:tcBorders>
              <w:top w:val="single" w:color="000000" w:sz="4" w:space="0"/>
              <w:left w:val="single" w:color="000000" w:sz="4" w:space="0"/>
              <w:bottom w:val="single" w:color="000000" w:sz="4" w:space="0"/>
              <w:right w:val="single" w:color="000000" w:sz="4" w:space="0"/>
            </w:tcBorders>
            <w:vAlign w:val="center"/>
          </w:tcPr>
          <w:p>
            <w:pPr>
              <w:jc w:val="center"/>
              <w:rPr>
                <w:rFonts w:ascii="楷体_GB2312" w:eastAsia="楷体_GB2312"/>
                <w:color w:val="auto"/>
              </w:rPr>
            </w:pPr>
            <w:r>
              <w:rPr>
                <w:rFonts w:hint="eastAsia" w:ascii="楷体_GB2312" w:eastAsia="楷体_GB2312"/>
                <w:color w:val="auto"/>
              </w:rPr>
              <w:t>职业礼仪</w:t>
            </w:r>
          </w:p>
        </w:tc>
        <w:tc>
          <w:tcPr>
            <w:tcW w:w="67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楷体_GB2312" w:eastAsia="楷体_GB2312"/>
                <w:color w:val="auto"/>
              </w:rPr>
            </w:pPr>
            <w:r>
              <w:rPr>
                <w:rFonts w:hint="eastAsia" w:ascii="楷体" w:hAnsi="楷体" w:eastAsia="楷体" w:cs="楷体"/>
                <w:i w:val="0"/>
                <w:iCs w:val="0"/>
                <w:color w:val="000000"/>
                <w:kern w:val="0"/>
                <w:sz w:val="21"/>
                <w:szCs w:val="21"/>
                <w:u w:val="none"/>
                <w:lang w:val="en-US" w:eastAsia="zh-CN" w:bidi="ar"/>
              </w:rPr>
              <w:t>18</w:t>
            </w:r>
          </w:p>
        </w:tc>
        <w:tc>
          <w:tcPr>
            <w:tcW w:w="687"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楷体" w:hAnsi="楷体" w:eastAsia="楷体" w:cs="Calibri"/>
                <w:color w:val="auto"/>
                <w:szCs w:val="21"/>
              </w:rPr>
            </w:pPr>
            <w:r>
              <w:rPr>
                <w:rFonts w:hint="eastAsia" w:ascii="楷体" w:hAnsi="楷体" w:eastAsia="楷体" w:cs="楷体"/>
                <w:i w:val="0"/>
                <w:iCs w:val="0"/>
                <w:color w:val="000000"/>
                <w:kern w:val="0"/>
                <w:sz w:val="21"/>
                <w:szCs w:val="21"/>
                <w:u w:val="none"/>
                <w:lang w:val="en-US" w:eastAsia="zh-CN" w:bidi="ar"/>
              </w:rPr>
              <w:t>9</w:t>
            </w:r>
          </w:p>
        </w:tc>
        <w:tc>
          <w:tcPr>
            <w:tcW w:w="794"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楷体" w:hAnsi="楷体" w:eastAsia="楷体" w:cs="Calibri"/>
                <w:color w:val="auto"/>
                <w:szCs w:val="21"/>
              </w:rPr>
            </w:pPr>
            <w:r>
              <w:rPr>
                <w:rFonts w:hint="eastAsia" w:ascii="楷体" w:hAnsi="楷体" w:eastAsia="楷体" w:cs="楷体"/>
                <w:i w:val="0"/>
                <w:iCs w:val="0"/>
                <w:color w:val="000000"/>
                <w:kern w:val="0"/>
                <w:sz w:val="21"/>
                <w:szCs w:val="21"/>
                <w:u w:val="none"/>
                <w:lang w:val="en-US" w:eastAsia="zh-CN" w:bidi="ar"/>
              </w:rPr>
              <w:t>9</w:t>
            </w:r>
          </w:p>
        </w:tc>
        <w:tc>
          <w:tcPr>
            <w:tcW w:w="39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楷体" w:hAnsi="楷体" w:eastAsia="楷体" w:cs="Calibri"/>
                <w:color w:val="auto"/>
                <w:szCs w:val="21"/>
              </w:rPr>
            </w:pPr>
            <w:r>
              <w:rPr>
                <w:rFonts w:hint="eastAsia" w:ascii="楷体" w:hAnsi="楷体" w:eastAsia="楷体" w:cs="楷体"/>
                <w:i w:val="0"/>
                <w:iCs w:val="0"/>
                <w:color w:val="000000"/>
                <w:kern w:val="0"/>
                <w:sz w:val="21"/>
                <w:szCs w:val="21"/>
                <w:u w:val="none"/>
                <w:lang w:val="en-US" w:eastAsia="zh-CN" w:bidi="ar"/>
              </w:rPr>
              <w:t>1</w:t>
            </w:r>
          </w:p>
        </w:tc>
        <w:tc>
          <w:tcPr>
            <w:tcW w:w="370"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Calibri"/>
                <w:color w:val="auto"/>
                <w:szCs w:val="21"/>
              </w:rPr>
            </w:pPr>
          </w:p>
        </w:tc>
        <w:tc>
          <w:tcPr>
            <w:tcW w:w="356"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Calibri"/>
                <w:color w:val="auto"/>
                <w:szCs w:val="21"/>
              </w:rPr>
            </w:pPr>
          </w:p>
        </w:tc>
        <w:tc>
          <w:tcPr>
            <w:tcW w:w="34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Calibri"/>
                <w:color w:val="auto"/>
                <w:szCs w:val="21"/>
              </w:rPr>
            </w:pPr>
          </w:p>
        </w:tc>
        <w:tc>
          <w:tcPr>
            <w:tcW w:w="309"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Calibri"/>
                <w:color w:val="auto"/>
                <w:szCs w:val="21"/>
              </w:rPr>
            </w:pPr>
          </w:p>
        </w:tc>
        <w:tc>
          <w:tcPr>
            <w:tcW w:w="43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szCs w:val="21"/>
              </w:rPr>
            </w:pPr>
          </w:p>
        </w:tc>
        <w:tc>
          <w:tcPr>
            <w:tcW w:w="1012"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楷体" w:hAnsi="楷体" w:eastAsia="楷体" w:cs="宋体"/>
                <w:color w:val="auto"/>
                <w:szCs w:val="21"/>
              </w:rPr>
            </w:pPr>
            <w:r>
              <w:rPr>
                <w:rFonts w:hint="eastAsia" w:ascii="楷体" w:hAnsi="楷体" w:eastAsia="楷体" w:cs="楷体"/>
                <w:i w:val="0"/>
                <w:iCs w:val="0"/>
                <w:color w:val="000000"/>
                <w:kern w:val="0"/>
                <w:sz w:val="21"/>
                <w:szCs w:val="21"/>
                <w:u w:val="none"/>
                <w:lang w:val="en-US" w:eastAsia="zh-CN" w:bidi="ar"/>
              </w:rPr>
              <w:t>考查</w:t>
            </w:r>
          </w:p>
        </w:tc>
      </w:tr>
      <w:tr>
        <w:tblPrEx>
          <w:tblCellMar>
            <w:top w:w="15" w:type="dxa"/>
            <w:left w:w="15" w:type="dxa"/>
            <w:bottom w:w="15" w:type="dxa"/>
            <w:right w:w="15" w:type="dxa"/>
          </w:tblCellMar>
        </w:tblPrEx>
        <w:trPr>
          <w:trHeight w:val="20" w:hRule="atLeast"/>
          <w:jc w:val="center"/>
        </w:trPr>
        <w:tc>
          <w:tcPr>
            <w:tcW w:w="930" w:type="dxa"/>
            <w:vMerge w:val="continue"/>
            <w:tcBorders>
              <w:left w:val="single" w:color="000000" w:sz="4" w:space="0"/>
              <w:right w:val="single" w:color="000000" w:sz="4" w:space="0"/>
            </w:tcBorders>
            <w:vAlign w:val="center"/>
          </w:tcPr>
          <w:p>
            <w:pPr>
              <w:jc w:val="center"/>
              <w:rPr>
                <w:rFonts w:cs="宋体"/>
                <w:b/>
                <w:color w:val="000000"/>
                <w:sz w:val="18"/>
                <w:szCs w:val="18"/>
              </w:rPr>
            </w:pPr>
          </w:p>
        </w:tc>
        <w:tc>
          <w:tcPr>
            <w:tcW w:w="54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cs="宋体"/>
                <w:color w:val="000000"/>
                <w:kern w:val="0"/>
                <w:sz w:val="18"/>
                <w:szCs w:val="18"/>
              </w:rPr>
            </w:pPr>
            <w:r>
              <w:rPr>
                <w:rFonts w:hint="eastAsia" w:cs="宋体"/>
                <w:color w:val="000000"/>
                <w:kern w:val="0"/>
                <w:sz w:val="18"/>
                <w:szCs w:val="18"/>
              </w:rPr>
              <w:t>22</w:t>
            </w:r>
          </w:p>
        </w:tc>
        <w:tc>
          <w:tcPr>
            <w:tcW w:w="1651" w:type="dxa"/>
            <w:tcBorders>
              <w:top w:val="single" w:color="000000" w:sz="4" w:space="0"/>
              <w:left w:val="single" w:color="000000" w:sz="4" w:space="0"/>
              <w:bottom w:val="single" w:color="000000" w:sz="4" w:space="0"/>
              <w:right w:val="single" w:color="000000" w:sz="4" w:space="0"/>
            </w:tcBorders>
            <w:vAlign w:val="center"/>
          </w:tcPr>
          <w:p>
            <w:pPr>
              <w:jc w:val="center"/>
              <w:rPr>
                <w:rFonts w:ascii="楷体_GB2312" w:eastAsia="楷体_GB2312"/>
                <w:color w:val="auto"/>
              </w:rPr>
            </w:pPr>
            <w:r>
              <w:rPr>
                <w:rFonts w:hint="eastAsia" w:ascii="楷体_GB2312" w:eastAsia="楷体_GB2312"/>
                <w:color w:val="auto"/>
              </w:rPr>
              <w:t>应用文写作</w:t>
            </w:r>
          </w:p>
        </w:tc>
        <w:tc>
          <w:tcPr>
            <w:tcW w:w="67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楷体_GB2312" w:eastAsia="楷体_GB2312"/>
                <w:color w:val="auto"/>
              </w:rPr>
            </w:pPr>
            <w:r>
              <w:rPr>
                <w:rFonts w:hint="eastAsia" w:ascii="楷体" w:hAnsi="楷体" w:eastAsia="楷体" w:cs="楷体"/>
                <w:i w:val="0"/>
                <w:iCs w:val="0"/>
                <w:color w:val="000000"/>
                <w:kern w:val="0"/>
                <w:sz w:val="21"/>
                <w:szCs w:val="21"/>
                <w:u w:val="none"/>
                <w:lang w:val="en-US" w:eastAsia="zh-CN" w:bidi="ar"/>
              </w:rPr>
              <w:t>18</w:t>
            </w:r>
          </w:p>
        </w:tc>
        <w:tc>
          <w:tcPr>
            <w:tcW w:w="687"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楷体" w:hAnsi="楷体" w:eastAsia="楷体" w:cs="Calibri"/>
                <w:color w:val="auto"/>
                <w:kern w:val="0"/>
                <w:szCs w:val="21"/>
              </w:rPr>
            </w:pPr>
            <w:r>
              <w:rPr>
                <w:rFonts w:hint="eastAsia" w:ascii="楷体" w:hAnsi="楷体" w:eastAsia="楷体" w:cs="楷体"/>
                <w:i w:val="0"/>
                <w:iCs w:val="0"/>
                <w:color w:val="000000"/>
                <w:kern w:val="0"/>
                <w:sz w:val="21"/>
                <w:szCs w:val="21"/>
                <w:u w:val="none"/>
                <w:lang w:val="en-US" w:eastAsia="zh-CN" w:bidi="ar"/>
              </w:rPr>
              <w:t>9</w:t>
            </w:r>
          </w:p>
        </w:tc>
        <w:tc>
          <w:tcPr>
            <w:tcW w:w="794"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楷体" w:hAnsi="楷体" w:eastAsia="楷体" w:cs="Calibri"/>
                <w:color w:val="auto"/>
                <w:kern w:val="0"/>
                <w:szCs w:val="21"/>
              </w:rPr>
            </w:pPr>
            <w:r>
              <w:rPr>
                <w:rFonts w:hint="eastAsia" w:ascii="楷体" w:hAnsi="楷体" w:eastAsia="楷体" w:cs="楷体"/>
                <w:i w:val="0"/>
                <w:iCs w:val="0"/>
                <w:color w:val="000000"/>
                <w:kern w:val="0"/>
                <w:sz w:val="21"/>
                <w:szCs w:val="21"/>
                <w:u w:val="none"/>
                <w:lang w:val="en-US" w:eastAsia="zh-CN" w:bidi="ar"/>
              </w:rPr>
              <w:t>9</w:t>
            </w:r>
          </w:p>
        </w:tc>
        <w:tc>
          <w:tcPr>
            <w:tcW w:w="398"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Calibri"/>
                <w:color w:val="auto"/>
                <w:szCs w:val="21"/>
              </w:rPr>
            </w:pPr>
          </w:p>
        </w:tc>
        <w:tc>
          <w:tcPr>
            <w:tcW w:w="37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楷体" w:hAnsi="楷体" w:eastAsia="楷体" w:cs="Calibri"/>
                <w:color w:val="auto"/>
                <w:szCs w:val="21"/>
              </w:rPr>
            </w:pPr>
            <w:r>
              <w:rPr>
                <w:rFonts w:hint="eastAsia" w:ascii="楷体" w:hAnsi="楷体" w:eastAsia="楷体" w:cs="楷体"/>
                <w:i w:val="0"/>
                <w:iCs w:val="0"/>
                <w:color w:val="000000"/>
                <w:kern w:val="0"/>
                <w:sz w:val="21"/>
                <w:szCs w:val="21"/>
                <w:u w:val="none"/>
                <w:lang w:val="en-US" w:eastAsia="zh-CN" w:bidi="ar"/>
              </w:rPr>
              <w:t>1</w:t>
            </w:r>
          </w:p>
        </w:tc>
        <w:tc>
          <w:tcPr>
            <w:tcW w:w="356"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Calibri"/>
                <w:color w:val="auto"/>
                <w:szCs w:val="21"/>
              </w:rPr>
            </w:pPr>
          </w:p>
        </w:tc>
        <w:tc>
          <w:tcPr>
            <w:tcW w:w="34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Calibri"/>
                <w:color w:val="auto"/>
                <w:kern w:val="0"/>
                <w:szCs w:val="21"/>
              </w:rPr>
            </w:pPr>
          </w:p>
        </w:tc>
        <w:tc>
          <w:tcPr>
            <w:tcW w:w="309"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Calibri"/>
                <w:color w:val="auto"/>
                <w:szCs w:val="21"/>
              </w:rPr>
            </w:pPr>
          </w:p>
        </w:tc>
        <w:tc>
          <w:tcPr>
            <w:tcW w:w="43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szCs w:val="21"/>
              </w:rPr>
            </w:pPr>
          </w:p>
        </w:tc>
        <w:tc>
          <w:tcPr>
            <w:tcW w:w="1012"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楷体" w:hAnsi="楷体" w:eastAsia="楷体" w:cs="宋体"/>
                <w:color w:val="auto"/>
                <w:kern w:val="0"/>
                <w:szCs w:val="21"/>
              </w:rPr>
            </w:pPr>
            <w:r>
              <w:rPr>
                <w:rFonts w:hint="eastAsia" w:ascii="楷体" w:hAnsi="楷体" w:eastAsia="楷体" w:cs="楷体"/>
                <w:i w:val="0"/>
                <w:iCs w:val="0"/>
                <w:color w:val="000000"/>
                <w:kern w:val="0"/>
                <w:sz w:val="21"/>
                <w:szCs w:val="21"/>
                <w:u w:val="none"/>
                <w:lang w:val="en-US" w:eastAsia="zh-CN" w:bidi="ar"/>
              </w:rPr>
              <w:t>考查</w:t>
            </w:r>
          </w:p>
        </w:tc>
      </w:tr>
      <w:tr>
        <w:tblPrEx>
          <w:tblCellMar>
            <w:top w:w="15" w:type="dxa"/>
            <w:left w:w="15" w:type="dxa"/>
            <w:bottom w:w="15" w:type="dxa"/>
            <w:right w:w="15" w:type="dxa"/>
          </w:tblCellMar>
        </w:tblPrEx>
        <w:trPr>
          <w:trHeight w:val="20" w:hRule="atLeast"/>
          <w:jc w:val="center"/>
        </w:trPr>
        <w:tc>
          <w:tcPr>
            <w:tcW w:w="930" w:type="dxa"/>
            <w:vMerge w:val="restart"/>
            <w:tcBorders>
              <w:top w:val="single" w:color="000000" w:sz="4" w:space="0"/>
              <w:left w:val="single" w:color="000000" w:sz="4" w:space="0"/>
              <w:right w:val="single" w:color="000000" w:sz="4" w:space="0"/>
            </w:tcBorders>
            <w:vAlign w:val="center"/>
          </w:tcPr>
          <w:p>
            <w:pPr>
              <w:widowControl/>
              <w:jc w:val="center"/>
              <w:textAlignment w:val="center"/>
              <w:rPr>
                <w:rFonts w:cs="宋体"/>
                <w:b/>
                <w:color w:val="000000"/>
                <w:sz w:val="18"/>
                <w:szCs w:val="18"/>
              </w:rPr>
            </w:pPr>
            <w:r>
              <w:rPr>
                <w:rFonts w:hint="eastAsia" w:cs="宋体"/>
                <w:b/>
                <w:color w:val="000000"/>
                <w:kern w:val="0"/>
                <w:sz w:val="18"/>
                <w:szCs w:val="18"/>
              </w:rPr>
              <w:t>专业技能课程</w:t>
            </w:r>
          </w:p>
        </w:tc>
        <w:tc>
          <w:tcPr>
            <w:tcW w:w="54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cs="宋体"/>
                <w:color w:val="000000"/>
                <w:kern w:val="0"/>
                <w:sz w:val="18"/>
                <w:szCs w:val="18"/>
              </w:rPr>
            </w:pPr>
            <w:r>
              <w:rPr>
                <w:rFonts w:hint="eastAsia" w:cs="宋体"/>
                <w:color w:val="000000"/>
                <w:kern w:val="0"/>
                <w:sz w:val="18"/>
                <w:szCs w:val="18"/>
              </w:rPr>
              <w:t>23</w:t>
            </w:r>
          </w:p>
        </w:tc>
        <w:tc>
          <w:tcPr>
            <w:tcW w:w="1651"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楷体_GB2312" w:hAnsi="仿宋" w:eastAsia="楷体_GB2312"/>
                <w:bCs/>
                <w:color w:val="auto"/>
                <w:szCs w:val="21"/>
              </w:rPr>
            </w:pPr>
            <w:r>
              <w:rPr>
                <w:rFonts w:hint="eastAsia" w:ascii="楷体" w:hAnsi="楷体" w:eastAsia="楷体" w:cs="楷体"/>
                <w:i w:val="0"/>
                <w:iCs w:val="0"/>
                <w:color w:val="auto"/>
                <w:kern w:val="0"/>
                <w:sz w:val="21"/>
                <w:szCs w:val="21"/>
                <w:u w:val="none"/>
                <w:lang w:val="en-US" w:eastAsia="zh-CN" w:bidi="ar"/>
              </w:rPr>
              <w:t>教育学</w:t>
            </w:r>
          </w:p>
        </w:tc>
        <w:tc>
          <w:tcPr>
            <w:tcW w:w="67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楷体_GB2312" w:eastAsia="楷体_GB2312"/>
                <w:color w:val="auto"/>
                <w:szCs w:val="21"/>
              </w:rPr>
            </w:pPr>
            <w:r>
              <w:rPr>
                <w:rFonts w:hint="eastAsia" w:ascii="楷体" w:hAnsi="楷体" w:eastAsia="楷体" w:cs="楷体"/>
                <w:i w:val="0"/>
                <w:iCs w:val="0"/>
                <w:color w:val="000000"/>
                <w:kern w:val="0"/>
                <w:sz w:val="21"/>
                <w:szCs w:val="21"/>
                <w:u w:val="none"/>
                <w:lang w:val="en-US" w:eastAsia="zh-CN" w:bidi="ar"/>
              </w:rPr>
              <w:t>306</w:t>
            </w:r>
          </w:p>
        </w:tc>
        <w:tc>
          <w:tcPr>
            <w:tcW w:w="687"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楷体" w:hAnsi="楷体" w:eastAsia="楷体" w:cs="宋体"/>
                <w:color w:val="auto"/>
                <w:kern w:val="0"/>
                <w:szCs w:val="21"/>
              </w:rPr>
            </w:pPr>
            <w:r>
              <w:rPr>
                <w:rFonts w:hint="eastAsia" w:ascii="楷体" w:hAnsi="楷体" w:eastAsia="楷体" w:cs="楷体"/>
                <w:i w:val="0"/>
                <w:iCs w:val="0"/>
                <w:color w:val="000000"/>
                <w:kern w:val="0"/>
                <w:sz w:val="21"/>
                <w:szCs w:val="21"/>
                <w:u w:val="none"/>
                <w:lang w:val="en-US" w:eastAsia="zh-CN" w:bidi="ar"/>
              </w:rPr>
              <w:t>144</w:t>
            </w:r>
          </w:p>
        </w:tc>
        <w:tc>
          <w:tcPr>
            <w:tcW w:w="794"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楷体" w:hAnsi="楷体" w:eastAsia="楷体" w:cs="宋体"/>
                <w:color w:val="auto"/>
                <w:szCs w:val="21"/>
              </w:rPr>
            </w:pPr>
            <w:r>
              <w:rPr>
                <w:rFonts w:hint="eastAsia" w:ascii="楷体" w:hAnsi="楷体" w:eastAsia="楷体" w:cs="楷体"/>
                <w:i w:val="0"/>
                <w:iCs w:val="0"/>
                <w:color w:val="000000"/>
                <w:kern w:val="0"/>
                <w:sz w:val="21"/>
                <w:szCs w:val="21"/>
                <w:u w:val="none"/>
                <w:lang w:val="en-US" w:eastAsia="zh-CN" w:bidi="ar"/>
              </w:rPr>
              <w:t>162</w:t>
            </w:r>
          </w:p>
        </w:tc>
        <w:tc>
          <w:tcPr>
            <w:tcW w:w="39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楷体" w:hAnsi="楷体" w:eastAsia="楷体" w:cs="宋体"/>
                <w:color w:val="auto"/>
                <w:szCs w:val="21"/>
              </w:rPr>
            </w:pPr>
            <w:r>
              <w:rPr>
                <w:rFonts w:hint="eastAsia" w:ascii="楷体" w:hAnsi="楷体" w:eastAsia="楷体" w:cs="楷体"/>
                <w:i w:val="0"/>
                <w:iCs w:val="0"/>
                <w:color w:val="000000"/>
                <w:kern w:val="0"/>
                <w:sz w:val="21"/>
                <w:szCs w:val="21"/>
                <w:u w:val="none"/>
                <w:lang w:val="en-US" w:eastAsia="zh-CN" w:bidi="ar"/>
              </w:rPr>
              <w:t>6</w:t>
            </w:r>
          </w:p>
        </w:tc>
        <w:tc>
          <w:tcPr>
            <w:tcW w:w="37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楷体" w:hAnsi="楷体" w:eastAsia="楷体" w:cs="宋体"/>
                <w:color w:val="auto"/>
                <w:szCs w:val="21"/>
              </w:rPr>
            </w:pPr>
            <w:r>
              <w:rPr>
                <w:rFonts w:hint="eastAsia" w:ascii="楷体" w:hAnsi="楷体" w:eastAsia="楷体" w:cs="楷体"/>
                <w:i w:val="0"/>
                <w:iCs w:val="0"/>
                <w:color w:val="000000"/>
                <w:kern w:val="0"/>
                <w:sz w:val="21"/>
                <w:szCs w:val="21"/>
                <w:u w:val="none"/>
                <w:lang w:val="en-US" w:eastAsia="zh-CN" w:bidi="ar"/>
              </w:rPr>
              <w:t>6</w:t>
            </w:r>
          </w:p>
        </w:tc>
        <w:tc>
          <w:tcPr>
            <w:tcW w:w="356"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szCs w:val="21"/>
              </w:rPr>
            </w:pPr>
          </w:p>
        </w:tc>
        <w:tc>
          <w:tcPr>
            <w:tcW w:w="34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Calibri"/>
                <w:color w:val="auto"/>
                <w:szCs w:val="21"/>
              </w:rPr>
            </w:pPr>
          </w:p>
        </w:tc>
        <w:tc>
          <w:tcPr>
            <w:tcW w:w="30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楷体" w:hAnsi="楷体" w:eastAsia="楷体" w:cs="Calibri"/>
                <w:color w:val="auto"/>
                <w:szCs w:val="21"/>
              </w:rPr>
            </w:pPr>
            <w:r>
              <w:rPr>
                <w:rFonts w:hint="eastAsia" w:ascii="楷体" w:hAnsi="楷体" w:eastAsia="楷体" w:cs="楷体"/>
                <w:i w:val="0"/>
                <w:iCs w:val="0"/>
                <w:color w:val="000000"/>
                <w:kern w:val="0"/>
                <w:sz w:val="21"/>
                <w:szCs w:val="21"/>
                <w:u w:val="none"/>
                <w:lang w:val="en-US" w:eastAsia="zh-CN" w:bidi="ar"/>
              </w:rPr>
              <w:t>5</w:t>
            </w:r>
          </w:p>
        </w:tc>
        <w:tc>
          <w:tcPr>
            <w:tcW w:w="43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szCs w:val="21"/>
              </w:rPr>
            </w:pPr>
          </w:p>
        </w:tc>
        <w:tc>
          <w:tcPr>
            <w:tcW w:w="1012"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楷体" w:hAnsi="楷体" w:eastAsia="楷体" w:cs="宋体"/>
                <w:color w:val="auto"/>
                <w:szCs w:val="21"/>
              </w:rPr>
            </w:pPr>
            <w:r>
              <w:rPr>
                <w:rFonts w:hint="eastAsia" w:ascii="楷体" w:hAnsi="楷体" w:eastAsia="楷体" w:cs="楷体"/>
                <w:i w:val="0"/>
                <w:iCs w:val="0"/>
                <w:color w:val="000000"/>
                <w:kern w:val="0"/>
                <w:sz w:val="21"/>
                <w:szCs w:val="21"/>
                <w:u w:val="none"/>
                <w:lang w:val="en-US" w:eastAsia="zh-CN" w:bidi="ar"/>
              </w:rPr>
              <w:t>考试</w:t>
            </w:r>
          </w:p>
        </w:tc>
      </w:tr>
      <w:tr>
        <w:tblPrEx>
          <w:tblCellMar>
            <w:top w:w="15" w:type="dxa"/>
            <w:left w:w="15" w:type="dxa"/>
            <w:bottom w:w="15" w:type="dxa"/>
            <w:right w:w="15" w:type="dxa"/>
          </w:tblCellMar>
        </w:tblPrEx>
        <w:trPr>
          <w:trHeight w:val="20" w:hRule="atLeast"/>
          <w:jc w:val="center"/>
        </w:trPr>
        <w:tc>
          <w:tcPr>
            <w:tcW w:w="930" w:type="dxa"/>
            <w:vMerge w:val="continue"/>
            <w:tcBorders>
              <w:left w:val="single" w:color="000000" w:sz="4" w:space="0"/>
              <w:right w:val="single" w:color="000000" w:sz="4" w:space="0"/>
            </w:tcBorders>
            <w:vAlign w:val="center"/>
          </w:tcPr>
          <w:p>
            <w:pPr>
              <w:jc w:val="center"/>
              <w:rPr>
                <w:rFonts w:cs="宋体"/>
                <w:b/>
                <w:color w:val="000000"/>
                <w:sz w:val="18"/>
                <w:szCs w:val="18"/>
              </w:rPr>
            </w:pPr>
          </w:p>
        </w:tc>
        <w:tc>
          <w:tcPr>
            <w:tcW w:w="54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cs="宋体"/>
                <w:color w:val="000000"/>
                <w:kern w:val="0"/>
                <w:sz w:val="18"/>
                <w:szCs w:val="18"/>
              </w:rPr>
            </w:pPr>
            <w:r>
              <w:rPr>
                <w:rFonts w:hint="eastAsia" w:cs="宋体"/>
                <w:color w:val="000000"/>
                <w:kern w:val="0"/>
                <w:sz w:val="18"/>
                <w:szCs w:val="18"/>
              </w:rPr>
              <w:t>24</w:t>
            </w:r>
          </w:p>
        </w:tc>
        <w:tc>
          <w:tcPr>
            <w:tcW w:w="1651"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楷体_GB2312" w:hAnsi="仿宋" w:eastAsia="楷体_GB2312"/>
                <w:bCs/>
                <w:color w:val="auto"/>
                <w:szCs w:val="21"/>
              </w:rPr>
            </w:pPr>
            <w:r>
              <w:rPr>
                <w:rFonts w:hint="eastAsia" w:ascii="楷体" w:hAnsi="楷体" w:eastAsia="楷体" w:cs="楷体"/>
                <w:i w:val="0"/>
                <w:iCs w:val="0"/>
                <w:color w:val="auto"/>
                <w:kern w:val="0"/>
                <w:sz w:val="21"/>
                <w:szCs w:val="21"/>
                <w:u w:val="none"/>
                <w:lang w:val="en-US" w:eastAsia="zh-CN" w:bidi="ar"/>
              </w:rPr>
              <w:t>幼儿心理学</w:t>
            </w:r>
          </w:p>
        </w:tc>
        <w:tc>
          <w:tcPr>
            <w:tcW w:w="67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color w:val="auto"/>
                <w:szCs w:val="21"/>
              </w:rPr>
            </w:pPr>
            <w:r>
              <w:rPr>
                <w:rFonts w:hint="eastAsia" w:ascii="楷体" w:hAnsi="楷体" w:eastAsia="楷体" w:cs="楷体"/>
                <w:i w:val="0"/>
                <w:iCs w:val="0"/>
                <w:color w:val="000000"/>
                <w:kern w:val="0"/>
                <w:sz w:val="21"/>
                <w:szCs w:val="21"/>
                <w:u w:val="none"/>
                <w:lang w:val="en-US" w:eastAsia="zh-CN" w:bidi="ar"/>
              </w:rPr>
              <w:t>306</w:t>
            </w:r>
          </w:p>
        </w:tc>
        <w:tc>
          <w:tcPr>
            <w:tcW w:w="687"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color w:val="auto"/>
              </w:rPr>
            </w:pPr>
            <w:r>
              <w:rPr>
                <w:rFonts w:hint="eastAsia" w:ascii="楷体" w:hAnsi="楷体" w:eastAsia="楷体" w:cs="楷体"/>
                <w:i w:val="0"/>
                <w:iCs w:val="0"/>
                <w:color w:val="000000"/>
                <w:kern w:val="0"/>
                <w:sz w:val="21"/>
                <w:szCs w:val="21"/>
                <w:u w:val="none"/>
                <w:lang w:val="en-US" w:eastAsia="zh-CN" w:bidi="ar"/>
              </w:rPr>
              <w:t>144</w:t>
            </w:r>
          </w:p>
        </w:tc>
        <w:tc>
          <w:tcPr>
            <w:tcW w:w="794"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color w:val="auto"/>
              </w:rPr>
            </w:pPr>
            <w:r>
              <w:rPr>
                <w:rFonts w:hint="eastAsia" w:ascii="楷体" w:hAnsi="楷体" w:eastAsia="楷体" w:cs="楷体"/>
                <w:i w:val="0"/>
                <w:iCs w:val="0"/>
                <w:color w:val="000000"/>
                <w:kern w:val="0"/>
                <w:sz w:val="21"/>
                <w:szCs w:val="21"/>
                <w:u w:val="none"/>
                <w:lang w:val="en-US" w:eastAsia="zh-CN" w:bidi="ar"/>
              </w:rPr>
              <w:t>162</w:t>
            </w:r>
          </w:p>
        </w:tc>
        <w:tc>
          <w:tcPr>
            <w:tcW w:w="39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楷体" w:hAnsi="楷体" w:eastAsia="楷体" w:cs="宋体"/>
                <w:color w:val="auto"/>
                <w:szCs w:val="21"/>
              </w:rPr>
            </w:pPr>
            <w:r>
              <w:rPr>
                <w:rFonts w:hint="eastAsia" w:ascii="楷体" w:hAnsi="楷体" w:eastAsia="楷体" w:cs="楷体"/>
                <w:i w:val="0"/>
                <w:iCs w:val="0"/>
                <w:color w:val="000000"/>
                <w:kern w:val="0"/>
                <w:sz w:val="21"/>
                <w:szCs w:val="21"/>
                <w:u w:val="none"/>
                <w:lang w:val="en-US" w:eastAsia="zh-CN" w:bidi="ar"/>
              </w:rPr>
              <w:t>6</w:t>
            </w:r>
          </w:p>
        </w:tc>
        <w:tc>
          <w:tcPr>
            <w:tcW w:w="37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楷体" w:hAnsi="楷体" w:eastAsia="楷体" w:cs="宋体"/>
                <w:color w:val="auto"/>
                <w:szCs w:val="21"/>
              </w:rPr>
            </w:pPr>
            <w:r>
              <w:rPr>
                <w:rFonts w:hint="eastAsia" w:ascii="楷体" w:hAnsi="楷体" w:eastAsia="楷体" w:cs="楷体"/>
                <w:i w:val="0"/>
                <w:iCs w:val="0"/>
                <w:color w:val="000000"/>
                <w:kern w:val="0"/>
                <w:sz w:val="21"/>
                <w:szCs w:val="21"/>
                <w:u w:val="none"/>
                <w:lang w:val="en-US" w:eastAsia="zh-CN" w:bidi="ar"/>
              </w:rPr>
              <w:t>6</w:t>
            </w:r>
          </w:p>
        </w:tc>
        <w:tc>
          <w:tcPr>
            <w:tcW w:w="356"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szCs w:val="21"/>
              </w:rPr>
            </w:pPr>
          </w:p>
        </w:tc>
        <w:tc>
          <w:tcPr>
            <w:tcW w:w="34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Calibri"/>
                <w:color w:val="auto"/>
                <w:szCs w:val="21"/>
              </w:rPr>
            </w:pPr>
          </w:p>
        </w:tc>
        <w:tc>
          <w:tcPr>
            <w:tcW w:w="30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楷体" w:hAnsi="楷体" w:eastAsia="楷体" w:cs="Calibri"/>
                <w:color w:val="auto"/>
                <w:szCs w:val="21"/>
              </w:rPr>
            </w:pPr>
            <w:r>
              <w:rPr>
                <w:rFonts w:hint="eastAsia" w:ascii="楷体" w:hAnsi="楷体" w:eastAsia="楷体" w:cs="楷体"/>
                <w:i w:val="0"/>
                <w:iCs w:val="0"/>
                <w:color w:val="000000"/>
                <w:kern w:val="0"/>
                <w:sz w:val="21"/>
                <w:szCs w:val="21"/>
                <w:u w:val="none"/>
                <w:lang w:val="en-US" w:eastAsia="zh-CN" w:bidi="ar"/>
              </w:rPr>
              <w:t>5</w:t>
            </w:r>
          </w:p>
        </w:tc>
        <w:tc>
          <w:tcPr>
            <w:tcW w:w="43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szCs w:val="21"/>
              </w:rPr>
            </w:pPr>
          </w:p>
        </w:tc>
        <w:tc>
          <w:tcPr>
            <w:tcW w:w="1012"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楷体" w:hAnsi="楷体" w:eastAsia="楷体" w:cs="宋体"/>
                <w:color w:val="auto"/>
                <w:szCs w:val="21"/>
              </w:rPr>
            </w:pPr>
            <w:r>
              <w:rPr>
                <w:rFonts w:hint="eastAsia" w:ascii="楷体" w:hAnsi="楷体" w:eastAsia="楷体" w:cs="楷体"/>
                <w:i w:val="0"/>
                <w:iCs w:val="0"/>
                <w:color w:val="000000"/>
                <w:kern w:val="0"/>
                <w:sz w:val="21"/>
                <w:szCs w:val="21"/>
                <w:u w:val="none"/>
                <w:lang w:val="en-US" w:eastAsia="zh-CN" w:bidi="ar"/>
              </w:rPr>
              <w:t>考试</w:t>
            </w:r>
          </w:p>
        </w:tc>
      </w:tr>
      <w:tr>
        <w:tblPrEx>
          <w:tblCellMar>
            <w:top w:w="15" w:type="dxa"/>
            <w:left w:w="15" w:type="dxa"/>
            <w:bottom w:w="15" w:type="dxa"/>
            <w:right w:w="15" w:type="dxa"/>
          </w:tblCellMar>
        </w:tblPrEx>
        <w:trPr>
          <w:trHeight w:val="20" w:hRule="atLeast"/>
          <w:jc w:val="center"/>
        </w:trPr>
        <w:tc>
          <w:tcPr>
            <w:tcW w:w="930" w:type="dxa"/>
            <w:vMerge w:val="continue"/>
            <w:tcBorders>
              <w:left w:val="single" w:color="000000" w:sz="4" w:space="0"/>
              <w:right w:val="single" w:color="000000" w:sz="4" w:space="0"/>
            </w:tcBorders>
            <w:vAlign w:val="center"/>
          </w:tcPr>
          <w:p>
            <w:pPr>
              <w:jc w:val="center"/>
              <w:rPr>
                <w:rFonts w:cs="宋体"/>
                <w:b/>
                <w:color w:val="000000"/>
                <w:sz w:val="18"/>
                <w:szCs w:val="18"/>
              </w:rPr>
            </w:pPr>
          </w:p>
        </w:tc>
        <w:tc>
          <w:tcPr>
            <w:tcW w:w="54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eastAsia="宋体" w:cs="宋体"/>
                <w:color w:val="000000"/>
                <w:kern w:val="0"/>
                <w:sz w:val="18"/>
                <w:szCs w:val="18"/>
                <w:lang w:val="en-US" w:eastAsia="zh-CN"/>
              </w:rPr>
            </w:pPr>
            <w:r>
              <w:rPr>
                <w:rFonts w:hint="eastAsia" w:cs="宋体"/>
                <w:color w:val="000000"/>
                <w:kern w:val="0"/>
                <w:sz w:val="18"/>
                <w:szCs w:val="18"/>
                <w:lang w:val="en-US" w:eastAsia="zh-CN"/>
              </w:rPr>
              <w:t>25</w:t>
            </w:r>
          </w:p>
        </w:tc>
        <w:tc>
          <w:tcPr>
            <w:tcW w:w="1651"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楷体" w:hAnsi="楷体" w:eastAsia="楷体" w:cs="楷体"/>
                <w:i w:val="0"/>
                <w:iCs w:val="0"/>
                <w:color w:val="auto"/>
                <w:kern w:val="0"/>
                <w:sz w:val="21"/>
                <w:szCs w:val="21"/>
                <w:u w:val="none"/>
                <w:lang w:val="en-US" w:eastAsia="zh-CN" w:bidi="ar"/>
              </w:rPr>
            </w:pPr>
            <w:r>
              <w:rPr>
                <w:rFonts w:hint="eastAsia" w:ascii="楷体" w:hAnsi="楷体" w:eastAsia="楷体" w:cs="楷体"/>
                <w:i w:val="0"/>
                <w:iCs w:val="0"/>
                <w:color w:val="auto"/>
                <w:kern w:val="0"/>
                <w:sz w:val="21"/>
                <w:szCs w:val="21"/>
                <w:u w:val="none"/>
                <w:lang w:val="en-US" w:eastAsia="zh-CN" w:bidi="ar"/>
              </w:rPr>
              <w:t>幼儿园活动设计</w:t>
            </w:r>
          </w:p>
        </w:tc>
        <w:tc>
          <w:tcPr>
            <w:tcW w:w="67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楷体" w:hAnsi="楷体" w:eastAsia="楷体" w:cs="楷体"/>
                <w:i w:val="0"/>
                <w:iCs w:val="0"/>
                <w:color w:val="auto"/>
                <w:kern w:val="0"/>
                <w:sz w:val="21"/>
                <w:szCs w:val="21"/>
                <w:u w:val="none"/>
                <w:lang w:val="en-US" w:eastAsia="zh-CN" w:bidi="ar"/>
              </w:rPr>
            </w:pPr>
            <w:r>
              <w:rPr>
                <w:rFonts w:hint="eastAsia" w:ascii="楷体" w:hAnsi="楷体" w:eastAsia="楷体" w:cs="楷体"/>
                <w:i w:val="0"/>
                <w:iCs w:val="0"/>
                <w:color w:val="000000"/>
                <w:kern w:val="0"/>
                <w:sz w:val="21"/>
                <w:szCs w:val="21"/>
                <w:u w:val="none"/>
                <w:lang w:val="en-US" w:eastAsia="zh-CN" w:bidi="ar"/>
              </w:rPr>
              <w:t>72</w:t>
            </w:r>
          </w:p>
        </w:tc>
        <w:tc>
          <w:tcPr>
            <w:tcW w:w="687"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楷体" w:hAnsi="楷体" w:eastAsia="楷体" w:cs="楷体"/>
                <w:i w:val="0"/>
                <w:iCs w:val="0"/>
                <w:color w:val="auto"/>
                <w:kern w:val="0"/>
                <w:sz w:val="21"/>
                <w:szCs w:val="21"/>
                <w:u w:val="none"/>
                <w:lang w:val="en-US" w:eastAsia="zh-CN" w:bidi="ar"/>
              </w:rPr>
            </w:pPr>
            <w:r>
              <w:rPr>
                <w:rFonts w:hint="eastAsia" w:ascii="楷体" w:hAnsi="楷体" w:eastAsia="楷体" w:cs="楷体"/>
                <w:i w:val="0"/>
                <w:iCs w:val="0"/>
                <w:color w:val="000000"/>
                <w:kern w:val="0"/>
                <w:sz w:val="21"/>
                <w:szCs w:val="21"/>
                <w:u w:val="none"/>
                <w:lang w:val="en-US" w:eastAsia="zh-CN" w:bidi="ar"/>
              </w:rPr>
              <w:t>36</w:t>
            </w:r>
          </w:p>
        </w:tc>
        <w:tc>
          <w:tcPr>
            <w:tcW w:w="794"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楷体" w:hAnsi="楷体" w:eastAsia="楷体" w:cs="楷体"/>
                <w:i w:val="0"/>
                <w:iCs w:val="0"/>
                <w:color w:val="auto"/>
                <w:kern w:val="0"/>
                <w:sz w:val="21"/>
                <w:szCs w:val="21"/>
                <w:u w:val="none"/>
                <w:lang w:val="en-US" w:eastAsia="zh-CN" w:bidi="ar"/>
              </w:rPr>
            </w:pPr>
            <w:r>
              <w:rPr>
                <w:rFonts w:hint="eastAsia" w:ascii="楷体" w:hAnsi="楷体" w:eastAsia="楷体" w:cs="楷体"/>
                <w:i w:val="0"/>
                <w:iCs w:val="0"/>
                <w:color w:val="000000"/>
                <w:kern w:val="0"/>
                <w:sz w:val="21"/>
                <w:szCs w:val="21"/>
                <w:u w:val="none"/>
                <w:lang w:val="en-US" w:eastAsia="zh-CN" w:bidi="ar"/>
              </w:rPr>
              <w:t>36</w:t>
            </w:r>
          </w:p>
        </w:tc>
        <w:tc>
          <w:tcPr>
            <w:tcW w:w="398"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cs="楷体"/>
                <w:i w:val="0"/>
                <w:iCs w:val="0"/>
                <w:color w:val="auto"/>
                <w:kern w:val="0"/>
                <w:sz w:val="21"/>
                <w:szCs w:val="21"/>
                <w:u w:val="none"/>
                <w:lang w:val="en-US" w:eastAsia="zh-CN" w:bidi="ar"/>
              </w:rPr>
            </w:pPr>
          </w:p>
        </w:tc>
        <w:tc>
          <w:tcPr>
            <w:tcW w:w="370"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cs="楷体"/>
                <w:i w:val="0"/>
                <w:iCs w:val="0"/>
                <w:color w:val="auto"/>
                <w:kern w:val="0"/>
                <w:sz w:val="21"/>
                <w:szCs w:val="21"/>
                <w:u w:val="none"/>
                <w:lang w:val="en-US" w:eastAsia="zh-CN" w:bidi="ar"/>
              </w:rPr>
            </w:pPr>
          </w:p>
        </w:tc>
        <w:tc>
          <w:tcPr>
            <w:tcW w:w="35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楷体" w:hAnsi="楷体" w:eastAsia="楷体" w:cs="宋体"/>
                <w:color w:val="auto"/>
                <w:szCs w:val="21"/>
              </w:rPr>
            </w:pPr>
            <w:r>
              <w:rPr>
                <w:rFonts w:hint="eastAsia" w:ascii="楷体" w:hAnsi="楷体" w:eastAsia="楷体" w:cs="楷体"/>
                <w:i w:val="0"/>
                <w:iCs w:val="0"/>
                <w:color w:val="000000"/>
                <w:kern w:val="0"/>
                <w:sz w:val="21"/>
                <w:szCs w:val="21"/>
                <w:u w:val="none"/>
                <w:lang w:val="en-US" w:eastAsia="zh-CN" w:bidi="ar"/>
              </w:rPr>
              <w:t>2</w:t>
            </w:r>
          </w:p>
        </w:tc>
        <w:tc>
          <w:tcPr>
            <w:tcW w:w="34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Calibri"/>
                <w:color w:val="auto"/>
                <w:szCs w:val="21"/>
              </w:rPr>
            </w:pPr>
          </w:p>
        </w:tc>
        <w:tc>
          <w:tcPr>
            <w:tcW w:w="309"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cs="楷体"/>
                <w:i w:val="0"/>
                <w:iCs w:val="0"/>
                <w:color w:val="auto"/>
                <w:kern w:val="0"/>
                <w:sz w:val="21"/>
                <w:szCs w:val="21"/>
                <w:u w:val="none"/>
                <w:lang w:val="en-US" w:eastAsia="zh-CN" w:bidi="ar"/>
              </w:rPr>
            </w:pPr>
          </w:p>
        </w:tc>
        <w:tc>
          <w:tcPr>
            <w:tcW w:w="43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szCs w:val="21"/>
              </w:rPr>
            </w:pPr>
          </w:p>
        </w:tc>
        <w:tc>
          <w:tcPr>
            <w:tcW w:w="1012"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楷体" w:hAnsi="楷体" w:eastAsia="楷体" w:cs="楷体"/>
                <w:i w:val="0"/>
                <w:iCs w:val="0"/>
                <w:color w:val="auto"/>
                <w:kern w:val="0"/>
                <w:sz w:val="21"/>
                <w:szCs w:val="21"/>
                <w:u w:val="none"/>
                <w:lang w:val="en-US" w:eastAsia="zh-CN" w:bidi="ar"/>
              </w:rPr>
            </w:pPr>
            <w:r>
              <w:rPr>
                <w:rFonts w:hint="eastAsia" w:ascii="楷体" w:hAnsi="楷体" w:eastAsia="楷体" w:cs="楷体"/>
                <w:i w:val="0"/>
                <w:iCs w:val="0"/>
                <w:color w:val="000000"/>
                <w:kern w:val="0"/>
                <w:sz w:val="21"/>
                <w:szCs w:val="21"/>
                <w:u w:val="none"/>
                <w:lang w:val="en-US" w:eastAsia="zh-CN" w:bidi="ar"/>
              </w:rPr>
              <w:t>考查</w:t>
            </w:r>
          </w:p>
        </w:tc>
      </w:tr>
      <w:tr>
        <w:tblPrEx>
          <w:tblCellMar>
            <w:top w:w="15" w:type="dxa"/>
            <w:left w:w="15" w:type="dxa"/>
            <w:bottom w:w="15" w:type="dxa"/>
            <w:right w:w="15" w:type="dxa"/>
          </w:tblCellMar>
        </w:tblPrEx>
        <w:trPr>
          <w:trHeight w:val="477" w:hRule="atLeast"/>
          <w:jc w:val="center"/>
        </w:trPr>
        <w:tc>
          <w:tcPr>
            <w:tcW w:w="930" w:type="dxa"/>
            <w:vMerge w:val="continue"/>
            <w:tcBorders>
              <w:left w:val="single" w:color="000000" w:sz="4" w:space="0"/>
              <w:right w:val="single" w:color="000000" w:sz="4" w:space="0"/>
            </w:tcBorders>
            <w:vAlign w:val="center"/>
          </w:tcPr>
          <w:p>
            <w:pPr>
              <w:jc w:val="center"/>
              <w:rPr>
                <w:rFonts w:cs="宋体"/>
                <w:b/>
                <w:color w:val="000000"/>
                <w:sz w:val="18"/>
                <w:szCs w:val="18"/>
              </w:rPr>
            </w:pPr>
          </w:p>
        </w:tc>
        <w:tc>
          <w:tcPr>
            <w:tcW w:w="54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cs="宋体"/>
                <w:color w:val="000000"/>
                <w:kern w:val="0"/>
                <w:sz w:val="18"/>
                <w:szCs w:val="18"/>
                <w:lang w:val="en-US" w:eastAsia="zh-CN"/>
              </w:rPr>
            </w:pPr>
            <w:r>
              <w:rPr>
                <w:rFonts w:hint="eastAsia" w:ascii="宋体" w:hAnsi="宋体" w:eastAsia="宋体" w:cs="宋体"/>
                <w:i w:val="0"/>
                <w:iCs w:val="0"/>
                <w:color w:val="000000"/>
                <w:kern w:val="0"/>
                <w:sz w:val="18"/>
                <w:szCs w:val="18"/>
                <w:u w:val="none"/>
                <w:lang w:val="en-US" w:eastAsia="zh-CN" w:bidi="ar"/>
              </w:rPr>
              <w:t>26</w:t>
            </w:r>
          </w:p>
        </w:tc>
        <w:tc>
          <w:tcPr>
            <w:tcW w:w="1651"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楷体" w:hAnsi="楷体" w:eastAsia="楷体" w:cs="楷体"/>
                <w:i w:val="0"/>
                <w:iCs w:val="0"/>
                <w:color w:val="auto"/>
                <w:kern w:val="0"/>
                <w:sz w:val="21"/>
                <w:szCs w:val="21"/>
                <w:u w:val="none"/>
                <w:lang w:val="en-US" w:eastAsia="zh-CN" w:bidi="ar"/>
              </w:rPr>
            </w:pPr>
            <w:r>
              <w:rPr>
                <w:rFonts w:hint="eastAsia" w:ascii="楷体" w:hAnsi="楷体" w:eastAsia="楷体" w:cs="楷体"/>
                <w:i w:val="0"/>
                <w:iCs w:val="0"/>
                <w:color w:val="000000"/>
                <w:kern w:val="0"/>
                <w:sz w:val="21"/>
                <w:szCs w:val="21"/>
                <w:u w:val="none"/>
                <w:lang w:val="en-US" w:eastAsia="zh-CN" w:bidi="ar"/>
              </w:rPr>
              <w:t>学前儿童卫生保健</w:t>
            </w:r>
          </w:p>
        </w:tc>
        <w:tc>
          <w:tcPr>
            <w:tcW w:w="67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楷体" w:hAnsi="楷体" w:eastAsia="楷体" w:cs="楷体"/>
                <w:i w:val="0"/>
                <w:iCs w:val="0"/>
                <w:color w:val="auto"/>
                <w:kern w:val="0"/>
                <w:sz w:val="21"/>
                <w:szCs w:val="21"/>
                <w:u w:val="none"/>
                <w:lang w:val="en-US" w:eastAsia="zh-CN" w:bidi="ar"/>
              </w:rPr>
            </w:pPr>
            <w:r>
              <w:rPr>
                <w:rFonts w:hint="eastAsia" w:ascii="楷体" w:hAnsi="楷体" w:eastAsia="楷体" w:cs="楷体"/>
                <w:i w:val="0"/>
                <w:iCs w:val="0"/>
                <w:color w:val="000000"/>
                <w:kern w:val="0"/>
                <w:sz w:val="21"/>
                <w:szCs w:val="21"/>
                <w:u w:val="none"/>
                <w:lang w:val="en-US" w:eastAsia="zh-CN" w:bidi="ar"/>
              </w:rPr>
              <w:t>72</w:t>
            </w:r>
          </w:p>
        </w:tc>
        <w:tc>
          <w:tcPr>
            <w:tcW w:w="687"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楷体" w:hAnsi="楷体" w:eastAsia="楷体" w:cs="楷体"/>
                <w:i w:val="0"/>
                <w:iCs w:val="0"/>
                <w:color w:val="auto"/>
                <w:kern w:val="0"/>
                <w:sz w:val="21"/>
                <w:szCs w:val="21"/>
                <w:u w:val="none"/>
                <w:lang w:val="en-US" w:eastAsia="zh-CN" w:bidi="ar"/>
              </w:rPr>
            </w:pPr>
            <w:r>
              <w:rPr>
                <w:rFonts w:hint="eastAsia" w:ascii="楷体" w:hAnsi="楷体" w:eastAsia="楷体" w:cs="楷体"/>
                <w:i w:val="0"/>
                <w:iCs w:val="0"/>
                <w:color w:val="000000"/>
                <w:kern w:val="0"/>
                <w:sz w:val="21"/>
                <w:szCs w:val="21"/>
                <w:u w:val="none"/>
                <w:lang w:val="en-US" w:eastAsia="zh-CN" w:bidi="ar"/>
              </w:rPr>
              <w:t>36</w:t>
            </w:r>
          </w:p>
        </w:tc>
        <w:tc>
          <w:tcPr>
            <w:tcW w:w="794"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楷体" w:hAnsi="楷体" w:eastAsia="楷体" w:cs="楷体"/>
                <w:i w:val="0"/>
                <w:iCs w:val="0"/>
                <w:color w:val="auto"/>
                <w:kern w:val="0"/>
                <w:sz w:val="21"/>
                <w:szCs w:val="21"/>
                <w:u w:val="none"/>
                <w:lang w:val="en-US" w:eastAsia="zh-CN" w:bidi="ar"/>
              </w:rPr>
            </w:pPr>
            <w:r>
              <w:rPr>
                <w:rFonts w:hint="eastAsia" w:ascii="楷体" w:hAnsi="楷体" w:eastAsia="楷体" w:cs="楷体"/>
                <w:i w:val="0"/>
                <w:iCs w:val="0"/>
                <w:color w:val="000000"/>
                <w:kern w:val="0"/>
                <w:sz w:val="21"/>
                <w:szCs w:val="21"/>
                <w:u w:val="none"/>
                <w:lang w:val="en-US" w:eastAsia="zh-CN" w:bidi="ar"/>
              </w:rPr>
              <w:t>36</w:t>
            </w:r>
          </w:p>
        </w:tc>
        <w:tc>
          <w:tcPr>
            <w:tcW w:w="39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楷体" w:hAnsi="楷体" w:eastAsia="楷体" w:cs="楷体"/>
                <w:i w:val="0"/>
                <w:iCs w:val="0"/>
                <w:color w:val="auto"/>
                <w:kern w:val="0"/>
                <w:sz w:val="21"/>
                <w:szCs w:val="21"/>
                <w:u w:val="none"/>
                <w:lang w:val="en-US" w:eastAsia="zh-CN" w:bidi="ar"/>
              </w:rPr>
            </w:pPr>
            <w:r>
              <w:rPr>
                <w:rFonts w:hint="eastAsia" w:ascii="楷体" w:hAnsi="楷体" w:eastAsia="楷体" w:cs="楷体"/>
                <w:i w:val="0"/>
                <w:iCs w:val="0"/>
                <w:color w:val="000000"/>
                <w:kern w:val="0"/>
                <w:sz w:val="21"/>
                <w:szCs w:val="21"/>
                <w:u w:val="none"/>
                <w:lang w:val="en-US" w:eastAsia="zh-CN" w:bidi="ar"/>
              </w:rPr>
              <w:t>2</w:t>
            </w:r>
          </w:p>
        </w:tc>
        <w:tc>
          <w:tcPr>
            <w:tcW w:w="370"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cs="楷体"/>
                <w:i w:val="0"/>
                <w:iCs w:val="0"/>
                <w:color w:val="auto"/>
                <w:kern w:val="0"/>
                <w:sz w:val="21"/>
                <w:szCs w:val="21"/>
                <w:u w:val="none"/>
                <w:lang w:val="en-US" w:eastAsia="zh-CN" w:bidi="ar"/>
              </w:rPr>
            </w:pPr>
          </w:p>
        </w:tc>
        <w:tc>
          <w:tcPr>
            <w:tcW w:w="35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cs="楷体"/>
                <w:i w:val="0"/>
                <w:iCs w:val="0"/>
                <w:color w:val="auto"/>
                <w:kern w:val="0"/>
                <w:sz w:val="21"/>
                <w:szCs w:val="21"/>
                <w:u w:val="none"/>
                <w:lang w:val="en-US" w:eastAsia="zh-CN" w:bidi="ar"/>
              </w:rPr>
            </w:pPr>
          </w:p>
        </w:tc>
        <w:tc>
          <w:tcPr>
            <w:tcW w:w="342"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cs="楷体"/>
                <w:i w:val="0"/>
                <w:iCs w:val="0"/>
                <w:color w:val="auto"/>
                <w:kern w:val="0"/>
                <w:sz w:val="21"/>
                <w:szCs w:val="21"/>
                <w:u w:val="none"/>
                <w:lang w:val="en-US" w:eastAsia="zh-CN" w:bidi="ar"/>
              </w:rPr>
            </w:pPr>
          </w:p>
        </w:tc>
        <w:tc>
          <w:tcPr>
            <w:tcW w:w="309"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cs="楷体"/>
                <w:i w:val="0"/>
                <w:iCs w:val="0"/>
                <w:color w:val="auto"/>
                <w:kern w:val="0"/>
                <w:sz w:val="21"/>
                <w:szCs w:val="21"/>
                <w:u w:val="none"/>
                <w:lang w:val="en-US" w:eastAsia="zh-CN" w:bidi="ar"/>
              </w:rPr>
            </w:pPr>
          </w:p>
        </w:tc>
        <w:tc>
          <w:tcPr>
            <w:tcW w:w="43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szCs w:val="21"/>
              </w:rPr>
            </w:pPr>
          </w:p>
        </w:tc>
        <w:tc>
          <w:tcPr>
            <w:tcW w:w="1012"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楷体" w:hAnsi="楷体" w:eastAsia="楷体" w:cs="楷体"/>
                <w:i w:val="0"/>
                <w:iCs w:val="0"/>
                <w:color w:val="auto"/>
                <w:kern w:val="0"/>
                <w:sz w:val="21"/>
                <w:szCs w:val="21"/>
                <w:u w:val="none"/>
                <w:lang w:val="en-US" w:eastAsia="zh-CN" w:bidi="ar"/>
              </w:rPr>
            </w:pPr>
            <w:r>
              <w:rPr>
                <w:rFonts w:hint="eastAsia" w:ascii="楷体" w:hAnsi="楷体" w:eastAsia="楷体" w:cs="楷体"/>
                <w:i w:val="0"/>
                <w:iCs w:val="0"/>
                <w:color w:val="000000"/>
                <w:kern w:val="0"/>
                <w:sz w:val="21"/>
                <w:szCs w:val="21"/>
                <w:u w:val="none"/>
                <w:lang w:val="en-US" w:eastAsia="zh-CN" w:bidi="ar"/>
              </w:rPr>
              <w:t>考试</w:t>
            </w:r>
          </w:p>
        </w:tc>
      </w:tr>
      <w:tr>
        <w:tblPrEx>
          <w:tblCellMar>
            <w:top w:w="15" w:type="dxa"/>
            <w:left w:w="15" w:type="dxa"/>
            <w:bottom w:w="15" w:type="dxa"/>
            <w:right w:w="15" w:type="dxa"/>
          </w:tblCellMar>
        </w:tblPrEx>
        <w:trPr>
          <w:trHeight w:val="20" w:hRule="atLeast"/>
          <w:jc w:val="center"/>
        </w:trPr>
        <w:tc>
          <w:tcPr>
            <w:tcW w:w="930" w:type="dxa"/>
            <w:vMerge w:val="continue"/>
            <w:tcBorders>
              <w:left w:val="single" w:color="000000" w:sz="4" w:space="0"/>
              <w:right w:val="single" w:color="000000" w:sz="4" w:space="0"/>
            </w:tcBorders>
            <w:vAlign w:val="center"/>
          </w:tcPr>
          <w:p>
            <w:pPr>
              <w:jc w:val="center"/>
              <w:rPr>
                <w:rFonts w:cs="宋体"/>
                <w:b/>
                <w:color w:val="000000"/>
                <w:sz w:val="18"/>
                <w:szCs w:val="18"/>
              </w:rPr>
            </w:pPr>
          </w:p>
        </w:tc>
        <w:tc>
          <w:tcPr>
            <w:tcW w:w="54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eastAsia="宋体" w:cs="宋体"/>
                <w:color w:val="000000"/>
                <w:kern w:val="0"/>
                <w:sz w:val="18"/>
                <w:szCs w:val="18"/>
                <w:lang w:eastAsia="zh-CN"/>
              </w:rPr>
            </w:pPr>
            <w:r>
              <w:rPr>
                <w:rFonts w:hint="eastAsia" w:ascii="宋体" w:hAnsi="宋体" w:eastAsia="宋体" w:cs="宋体"/>
                <w:i w:val="0"/>
                <w:iCs w:val="0"/>
                <w:color w:val="000000"/>
                <w:kern w:val="0"/>
                <w:sz w:val="18"/>
                <w:szCs w:val="18"/>
                <w:u w:val="none"/>
                <w:lang w:val="en-US" w:eastAsia="zh-CN" w:bidi="ar"/>
              </w:rPr>
              <w:t>27</w:t>
            </w:r>
          </w:p>
        </w:tc>
        <w:tc>
          <w:tcPr>
            <w:tcW w:w="1651"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楷体_GB2312" w:hAnsi="仿宋" w:eastAsia="楷体_GB2312"/>
                <w:bCs/>
                <w:color w:val="auto"/>
                <w:szCs w:val="21"/>
              </w:rPr>
            </w:pPr>
            <w:r>
              <w:rPr>
                <w:rFonts w:hint="eastAsia" w:ascii="楷体" w:hAnsi="楷体" w:eastAsia="楷体" w:cs="楷体"/>
                <w:i w:val="0"/>
                <w:iCs w:val="0"/>
                <w:color w:val="000000"/>
                <w:kern w:val="0"/>
                <w:sz w:val="21"/>
                <w:szCs w:val="21"/>
                <w:u w:val="none"/>
                <w:lang w:val="en-US" w:eastAsia="zh-CN" w:bidi="ar"/>
              </w:rPr>
              <w:t>音乐</w:t>
            </w:r>
          </w:p>
        </w:tc>
        <w:tc>
          <w:tcPr>
            <w:tcW w:w="67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color w:val="auto"/>
                <w:szCs w:val="21"/>
              </w:rPr>
            </w:pPr>
            <w:r>
              <w:rPr>
                <w:rFonts w:hint="eastAsia" w:ascii="楷体" w:hAnsi="楷体" w:eastAsia="楷体" w:cs="楷体"/>
                <w:i w:val="0"/>
                <w:iCs w:val="0"/>
                <w:color w:val="000000"/>
                <w:kern w:val="0"/>
                <w:sz w:val="21"/>
                <w:szCs w:val="21"/>
                <w:u w:val="none"/>
                <w:lang w:val="en-US" w:eastAsia="zh-CN" w:bidi="ar"/>
              </w:rPr>
              <w:t>306</w:t>
            </w:r>
          </w:p>
        </w:tc>
        <w:tc>
          <w:tcPr>
            <w:tcW w:w="687"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color w:val="auto"/>
              </w:rPr>
            </w:pPr>
            <w:r>
              <w:rPr>
                <w:rFonts w:hint="eastAsia" w:ascii="楷体" w:hAnsi="楷体" w:eastAsia="楷体" w:cs="楷体"/>
                <w:i w:val="0"/>
                <w:iCs w:val="0"/>
                <w:color w:val="000000"/>
                <w:kern w:val="0"/>
                <w:sz w:val="21"/>
                <w:szCs w:val="21"/>
                <w:u w:val="none"/>
                <w:lang w:val="en-US" w:eastAsia="zh-CN" w:bidi="ar"/>
              </w:rPr>
              <w:t>144</w:t>
            </w:r>
          </w:p>
        </w:tc>
        <w:tc>
          <w:tcPr>
            <w:tcW w:w="794"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color w:val="auto"/>
              </w:rPr>
            </w:pPr>
            <w:r>
              <w:rPr>
                <w:rFonts w:hint="eastAsia" w:ascii="楷体" w:hAnsi="楷体" w:eastAsia="楷体" w:cs="楷体"/>
                <w:i w:val="0"/>
                <w:iCs w:val="0"/>
                <w:color w:val="000000"/>
                <w:kern w:val="0"/>
                <w:sz w:val="21"/>
                <w:szCs w:val="21"/>
                <w:u w:val="none"/>
                <w:lang w:val="en-US" w:eastAsia="zh-CN" w:bidi="ar"/>
              </w:rPr>
              <w:t>162</w:t>
            </w:r>
          </w:p>
        </w:tc>
        <w:tc>
          <w:tcPr>
            <w:tcW w:w="398"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szCs w:val="21"/>
              </w:rPr>
            </w:pPr>
          </w:p>
        </w:tc>
        <w:tc>
          <w:tcPr>
            <w:tcW w:w="370"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szCs w:val="21"/>
              </w:rPr>
            </w:pPr>
          </w:p>
        </w:tc>
        <w:tc>
          <w:tcPr>
            <w:tcW w:w="35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楷体" w:hAnsi="楷体" w:eastAsia="楷体" w:cs="宋体"/>
                <w:color w:val="auto"/>
                <w:szCs w:val="21"/>
              </w:rPr>
            </w:pPr>
            <w:r>
              <w:rPr>
                <w:rFonts w:hint="eastAsia" w:ascii="楷体" w:hAnsi="楷体" w:eastAsia="楷体" w:cs="楷体"/>
                <w:i w:val="0"/>
                <w:iCs w:val="0"/>
                <w:color w:val="000000"/>
                <w:kern w:val="0"/>
                <w:sz w:val="21"/>
                <w:szCs w:val="21"/>
                <w:u w:val="none"/>
                <w:lang w:val="en-US" w:eastAsia="zh-CN" w:bidi="ar"/>
              </w:rPr>
              <w:t>6</w:t>
            </w:r>
          </w:p>
        </w:tc>
        <w:tc>
          <w:tcPr>
            <w:tcW w:w="342"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楷体" w:hAnsi="楷体" w:eastAsia="楷体" w:cs="Calibri"/>
                <w:color w:val="auto"/>
                <w:szCs w:val="21"/>
              </w:rPr>
            </w:pPr>
            <w:r>
              <w:rPr>
                <w:rFonts w:hint="eastAsia" w:ascii="楷体" w:hAnsi="楷体" w:eastAsia="楷体" w:cs="楷体"/>
                <w:i w:val="0"/>
                <w:iCs w:val="0"/>
                <w:color w:val="000000"/>
                <w:kern w:val="0"/>
                <w:sz w:val="21"/>
                <w:szCs w:val="21"/>
                <w:u w:val="none"/>
                <w:lang w:val="en-US" w:eastAsia="zh-CN" w:bidi="ar"/>
              </w:rPr>
              <w:t>6</w:t>
            </w:r>
          </w:p>
        </w:tc>
        <w:tc>
          <w:tcPr>
            <w:tcW w:w="30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楷体" w:hAnsi="楷体" w:eastAsia="楷体" w:cs="Calibri"/>
                <w:color w:val="auto"/>
                <w:szCs w:val="21"/>
              </w:rPr>
            </w:pPr>
            <w:r>
              <w:rPr>
                <w:rFonts w:hint="eastAsia" w:ascii="楷体" w:hAnsi="楷体" w:eastAsia="楷体" w:cs="楷体"/>
                <w:i w:val="0"/>
                <w:iCs w:val="0"/>
                <w:color w:val="000000"/>
                <w:kern w:val="0"/>
                <w:sz w:val="21"/>
                <w:szCs w:val="21"/>
                <w:u w:val="none"/>
                <w:lang w:val="en-US" w:eastAsia="zh-CN" w:bidi="ar"/>
              </w:rPr>
              <w:t>5</w:t>
            </w:r>
          </w:p>
        </w:tc>
        <w:tc>
          <w:tcPr>
            <w:tcW w:w="43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szCs w:val="21"/>
              </w:rPr>
            </w:pPr>
          </w:p>
        </w:tc>
        <w:tc>
          <w:tcPr>
            <w:tcW w:w="1012"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楷体" w:hAnsi="楷体" w:eastAsia="楷体" w:cs="宋体"/>
                <w:color w:val="auto"/>
                <w:szCs w:val="21"/>
              </w:rPr>
            </w:pPr>
            <w:r>
              <w:rPr>
                <w:rFonts w:hint="eastAsia" w:ascii="楷体" w:hAnsi="楷体" w:eastAsia="楷体" w:cs="楷体"/>
                <w:i w:val="0"/>
                <w:iCs w:val="0"/>
                <w:color w:val="000000"/>
                <w:kern w:val="0"/>
                <w:sz w:val="21"/>
                <w:szCs w:val="21"/>
                <w:u w:val="none"/>
                <w:lang w:val="en-US" w:eastAsia="zh-CN" w:bidi="ar"/>
              </w:rPr>
              <w:t>考查</w:t>
            </w:r>
          </w:p>
        </w:tc>
      </w:tr>
      <w:tr>
        <w:tblPrEx>
          <w:tblCellMar>
            <w:top w:w="15" w:type="dxa"/>
            <w:left w:w="15" w:type="dxa"/>
            <w:bottom w:w="15" w:type="dxa"/>
            <w:right w:w="15" w:type="dxa"/>
          </w:tblCellMar>
        </w:tblPrEx>
        <w:trPr>
          <w:trHeight w:val="20" w:hRule="atLeast"/>
          <w:jc w:val="center"/>
        </w:trPr>
        <w:tc>
          <w:tcPr>
            <w:tcW w:w="930" w:type="dxa"/>
            <w:vMerge w:val="continue"/>
            <w:tcBorders>
              <w:left w:val="single" w:color="000000" w:sz="4" w:space="0"/>
              <w:right w:val="single" w:color="000000" w:sz="4" w:space="0"/>
            </w:tcBorders>
            <w:vAlign w:val="center"/>
          </w:tcPr>
          <w:p>
            <w:pPr>
              <w:jc w:val="center"/>
              <w:rPr>
                <w:rFonts w:cs="宋体"/>
                <w:b/>
                <w:color w:val="000000"/>
                <w:sz w:val="18"/>
                <w:szCs w:val="18"/>
              </w:rPr>
            </w:pPr>
          </w:p>
        </w:tc>
        <w:tc>
          <w:tcPr>
            <w:tcW w:w="54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eastAsia="宋体" w:cs="宋体"/>
                <w:color w:val="000000"/>
                <w:kern w:val="0"/>
                <w:sz w:val="18"/>
                <w:szCs w:val="18"/>
                <w:lang w:val="en-US" w:eastAsia="zh-CN"/>
              </w:rPr>
            </w:pPr>
            <w:r>
              <w:rPr>
                <w:rFonts w:hint="eastAsia" w:ascii="宋体" w:hAnsi="宋体" w:eastAsia="宋体" w:cs="宋体"/>
                <w:i w:val="0"/>
                <w:iCs w:val="0"/>
                <w:color w:val="000000"/>
                <w:kern w:val="0"/>
                <w:sz w:val="18"/>
                <w:szCs w:val="18"/>
                <w:u w:val="none"/>
                <w:lang w:val="en-US" w:eastAsia="zh-CN" w:bidi="ar"/>
              </w:rPr>
              <w:t>28</w:t>
            </w:r>
          </w:p>
        </w:tc>
        <w:tc>
          <w:tcPr>
            <w:tcW w:w="1651"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楷体_GB2312" w:hAnsi="仿宋" w:eastAsia="楷体_GB2312"/>
                <w:bCs/>
                <w:color w:val="auto"/>
                <w:szCs w:val="21"/>
              </w:rPr>
            </w:pPr>
            <w:r>
              <w:rPr>
                <w:rFonts w:hint="eastAsia" w:ascii="楷体" w:hAnsi="楷体" w:eastAsia="楷体" w:cs="楷体"/>
                <w:i w:val="0"/>
                <w:iCs w:val="0"/>
                <w:color w:val="000000"/>
                <w:kern w:val="0"/>
                <w:sz w:val="21"/>
                <w:szCs w:val="21"/>
                <w:u w:val="none"/>
                <w:lang w:val="en-US" w:eastAsia="zh-CN" w:bidi="ar"/>
              </w:rPr>
              <w:t>美术</w:t>
            </w:r>
          </w:p>
        </w:tc>
        <w:tc>
          <w:tcPr>
            <w:tcW w:w="67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color w:val="auto"/>
                <w:szCs w:val="21"/>
              </w:rPr>
            </w:pPr>
            <w:r>
              <w:rPr>
                <w:rFonts w:hint="eastAsia" w:ascii="楷体" w:hAnsi="楷体" w:eastAsia="楷体" w:cs="楷体"/>
                <w:i w:val="0"/>
                <w:iCs w:val="0"/>
                <w:color w:val="000000"/>
                <w:kern w:val="0"/>
                <w:sz w:val="21"/>
                <w:szCs w:val="21"/>
                <w:u w:val="none"/>
                <w:lang w:val="en-US" w:eastAsia="zh-CN" w:bidi="ar"/>
              </w:rPr>
              <w:t>306</w:t>
            </w:r>
          </w:p>
        </w:tc>
        <w:tc>
          <w:tcPr>
            <w:tcW w:w="687"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color w:val="auto"/>
              </w:rPr>
            </w:pPr>
            <w:r>
              <w:rPr>
                <w:rFonts w:hint="eastAsia" w:ascii="楷体" w:hAnsi="楷体" w:eastAsia="楷体" w:cs="楷体"/>
                <w:i w:val="0"/>
                <w:iCs w:val="0"/>
                <w:color w:val="000000"/>
                <w:kern w:val="0"/>
                <w:sz w:val="21"/>
                <w:szCs w:val="21"/>
                <w:u w:val="none"/>
                <w:lang w:val="en-US" w:eastAsia="zh-CN" w:bidi="ar"/>
              </w:rPr>
              <w:t>144</w:t>
            </w:r>
          </w:p>
        </w:tc>
        <w:tc>
          <w:tcPr>
            <w:tcW w:w="794"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color w:val="auto"/>
              </w:rPr>
            </w:pPr>
            <w:r>
              <w:rPr>
                <w:rFonts w:hint="eastAsia" w:ascii="楷体" w:hAnsi="楷体" w:eastAsia="楷体" w:cs="楷体"/>
                <w:i w:val="0"/>
                <w:iCs w:val="0"/>
                <w:color w:val="000000"/>
                <w:kern w:val="0"/>
                <w:sz w:val="21"/>
                <w:szCs w:val="21"/>
                <w:u w:val="none"/>
                <w:lang w:val="en-US" w:eastAsia="zh-CN" w:bidi="ar"/>
              </w:rPr>
              <w:t>162</w:t>
            </w:r>
          </w:p>
        </w:tc>
        <w:tc>
          <w:tcPr>
            <w:tcW w:w="398"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Calibri"/>
                <w:color w:val="auto"/>
                <w:szCs w:val="21"/>
              </w:rPr>
            </w:pPr>
          </w:p>
        </w:tc>
        <w:tc>
          <w:tcPr>
            <w:tcW w:w="370"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szCs w:val="21"/>
              </w:rPr>
            </w:pPr>
          </w:p>
        </w:tc>
        <w:tc>
          <w:tcPr>
            <w:tcW w:w="35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楷体" w:hAnsi="楷体" w:eastAsia="楷体" w:cs="宋体"/>
                <w:color w:val="auto"/>
                <w:szCs w:val="21"/>
              </w:rPr>
            </w:pPr>
            <w:r>
              <w:rPr>
                <w:rFonts w:hint="eastAsia" w:ascii="楷体" w:hAnsi="楷体" w:eastAsia="楷体" w:cs="楷体"/>
                <w:i w:val="0"/>
                <w:iCs w:val="0"/>
                <w:color w:val="000000"/>
                <w:kern w:val="0"/>
                <w:sz w:val="21"/>
                <w:szCs w:val="21"/>
                <w:u w:val="none"/>
                <w:lang w:val="en-US" w:eastAsia="zh-CN" w:bidi="ar"/>
              </w:rPr>
              <w:t>6</w:t>
            </w:r>
          </w:p>
        </w:tc>
        <w:tc>
          <w:tcPr>
            <w:tcW w:w="342"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楷体" w:hAnsi="楷体" w:eastAsia="楷体" w:cs="宋体"/>
                <w:color w:val="auto"/>
                <w:szCs w:val="21"/>
              </w:rPr>
            </w:pPr>
            <w:r>
              <w:rPr>
                <w:rFonts w:hint="eastAsia" w:ascii="楷体" w:hAnsi="楷体" w:eastAsia="楷体" w:cs="楷体"/>
                <w:i w:val="0"/>
                <w:iCs w:val="0"/>
                <w:color w:val="000000"/>
                <w:kern w:val="0"/>
                <w:sz w:val="21"/>
                <w:szCs w:val="21"/>
                <w:u w:val="none"/>
                <w:lang w:val="en-US" w:eastAsia="zh-CN" w:bidi="ar"/>
              </w:rPr>
              <w:t>6</w:t>
            </w:r>
          </w:p>
        </w:tc>
        <w:tc>
          <w:tcPr>
            <w:tcW w:w="30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楷体" w:hAnsi="楷体" w:eastAsia="楷体" w:cs="Calibri"/>
                <w:color w:val="auto"/>
                <w:szCs w:val="21"/>
              </w:rPr>
            </w:pPr>
            <w:r>
              <w:rPr>
                <w:rFonts w:hint="eastAsia" w:ascii="楷体" w:hAnsi="楷体" w:eastAsia="楷体" w:cs="楷体"/>
                <w:i w:val="0"/>
                <w:iCs w:val="0"/>
                <w:color w:val="000000"/>
                <w:kern w:val="0"/>
                <w:sz w:val="21"/>
                <w:szCs w:val="21"/>
                <w:u w:val="none"/>
                <w:lang w:val="en-US" w:eastAsia="zh-CN" w:bidi="ar"/>
              </w:rPr>
              <w:t>5</w:t>
            </w:r>
          </w:p>
        </w:tc>
        <w:tc>
          <w:tcPr>
            <w:tcW w:w="43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szCs w:val="21"/>
              </w:rPr>
            </w:pPr>
          </w:p>
        </w:tc>
        <w:tc>
          <w:tcPr>
            <w:tcW w:w="1012"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楷体" w:hAnsi="楷体" w:eastAsia="楷体" w:cs="宋体"/>
                <w:color w:val="auto"/>
                <w:szCs w:val="21"/>
              </w:rPr>
            </w:pPr>
            <w:r>
              <w:rPr>
                <w:rFonts w:hint="eastAsia" w:ascii="楷体" w:hAnsi="楷体" w:eastAsia="楷体" w:cs="楷体"/>
                <w:i w:val="0"/>
                <w:iCs w:val="0"/>
                <w:color w:val="000000"/>
                <w:kern w:val="0"/>
                <w:sz w:val="21"/>
                <w:szCs w:val="21"/>
                <w:u w:val="none"/>
                <w:lang w:val="en-US" w:eastAsia="zh-CN" w:bidi="ar"/>
              </w:rPr>
              <w:t>考查</w:t>
            </w:r>
          </w:p>
        </w:tc>
      </w:tr>
      <w:tr>
        <w:tblPrEx>
          <w:tblCellMar>
            <w:top w:w="15" w:type="dxa"/>
            <w:left w:w="15" w:type="dxa"/>
            <w:bottom w:w="15" w:type="dxa"/>
            <w:right w:w="15" w:type="dxa"/>
          </w:tblCellMar>
        </w:tblPrEx>
        <w:trPr>
          <w:trHeight w:val="20" w:hRule="atLeast"/>
          <w:jc w:val="center"/>
        </w:trPr>
        <w:tc>
          <w:tcPr>
            <w:tcW w:w="930" w:type="dxa"/>
            <w:vMerge w:val="continue"/>
            <w:tcBorders>
              <w:left w:val="single" w:color="000000" w:sz="4" w:space="0"/>
              <w:right w:val="single" w:color="000000" w:sz="4" w:space="0"/>
            </w:tcBorders>
            <w:vAlign w:val="center"/>
          </w:tcPr>
          <w:p>
            <w:pPr>
              <w:jc w:val="center"/>
              <w:rPr>
                <w:rFonts w:cs="宋体"/>
                <w:b/>
                <w:color w:val="000000"/>
                <w:sz w:val="18"/>
                <w:szCs w:val="18"/>
              </w:rPr>
            </w:pPr>
          </w:p>
        </w:tc>
        <w:tc>
          <w:tcPr>
            <w:tcW w:w="54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eastAsia="宋体" w:cs="宋体"/>
                <w:color w:val="000000"/>
                <w:kern w:val="0"/>
                <w:sz w:val="18"/>
                <w:szCs w:val="18"/>
                <w:lang w:val="en-US" w:eastAsia="zh-CN"/>
              </w:rPr>
            </w:pPr>
            <w:r>
              <w:rPr>
                <w:rFonts w:hint="eastAsia" w:ascii="宋体" w:hAnsi="宋体" w:eastAsia="宋体" w:cs="宋体"/>
                <w:i w:val="0"/>
                <w:iCs w:val="0"/>
                <w:color w:val="000000"/>
                <w:kern w:val="0"/>
                <w:sz w:val="18"/>
                <w:szCs w:val="18"/>
                <w:u w:val="none"/>
                <w:lang w:val="en-US" w:eastAsia="zh-CN" w:bidi="ar"/>
              </w:rPr>
              <w:t>29</w:t>
            </w:r>
          </w:p>
        </w:tc>
        <w:tc>
          <w:tcPr>
            <w:tcW w:w="1651"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楷体_GB2312" w:hAnsi="仿宋" w:eastAsia="楷体_GB2312"/>
                <w:bCs/>
                <w:color w:val="auto"/>
                <w:szCs w:val="21"/>
              </w:rPr>
            </w:pPr>
            <w:r>
              <w:rPr>
                <w:rFonts w:hint="eastAsia" w:ascii="楷体" w:hAnsi="楷体" w:eastAsia="楷体" w:cs="楷体"/>
                <w:i w:val="0"/>
                <w:iCs w:val="0"/>
                <w:color w:val="000000"/>
                <w:kern w:val="0"/>
                <w:sz w:val="21"/>
                <w:szCs w:val="21"/>
                <w:u w:val="none"/>
                <w:lang w:val="en-US" w:eastAsia="zh-CN" w:bidi="ar"/>
              </w:rPr>
              <w:t>钢琴</w:t>
            </w:r>
          </w:p>
        </w:tc>
        <w:tc>
          <w:tcPr>
            <w:tcW w:w="67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color w:val="auto"/>
                <w:szCs w:val="21"/>
              </w:rPr>
            </w:pPr>
            <w:r>
              <w:rPr>
                <w:rFonts w:hint="eastAsia" w:ascii="楷体" w:hAnsi="楷体" w:eastAsia="楷体" w:cs="楷体"/>
                <w:i w:val="0"/>
                <w:iCs w:val="0"/>
                <w:color w:val="000000"/>
                <w:kern w:val="0"/>
                <w:sz w:val="21"/>
                <w:szCs w:val="21"/>
                <w:u w:val="none"/>
                <w:lang w:val="en-US" w:eastAsia="zh-CN" w:bidi="ar"/>
              </w:rPr>
              <w:t>36</w:t>
            </w:r>
          </w:p>
        </w:tc>
        <w:tc>
          <w:tcPr>
            <w:tcW w:w="687"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color w:val="auto"/>
              </w:rPr>
            </w:pPr>
            <w:r>
              <w:rPr>
                <w:rFonts w:hint="eastAsia" w:ascii="楷体" w:hAnsi="楷体" w:eastAsia="楷体" w:cs="楷体"/>
                <w:i w:val="0"/>
                <w:iCs w:val="0"/>
                <w:color w:val="000000"/>
                <w:kern w:val="0"/>
                <w:sz w:val="21"/>
                <w:szCs w:val="21"/>
                <w:u w:val="none"/>
                <w:lang w:val="en-US" w:eastAsia="zh-CN" w:bidi="ar"/>
              </w:rPr>
              <w:t>18</w:t>
            </w:r>
          </w:p>
        </w:tc>
        <w:tc>
          <w:tcPr>
            <w:tcW w:w="794"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color w:val="auto"/>
              </w:rPr>
            </w:pPr>
            <w:r>
              <w:rPr>
                <w:rFonts w:hint="eastAsia" w:ascii="楷体" w:hAnsi="楷体" w:eastAsia="楷体" w:cs="楷体"/>
                <w:i w:val="0"/>
                <w:iCs w:val="0"/>
                <w:color w:val="000000"/>
                <w:kern w:val="0"/>
                <w:sz w:val="21"/>
                <w:szCs w:val="21"/>
                <w:u w:val="none"/>
                <w:lang w:val="en-US" w:eastAsia="zh-CN" w:bidi="ar"/>
              </w:rPr>
              <w:t>54</w:t>
            </w:r>
          </w:p>
        </w:tc>
        <w:tc>
          <w:tcPr>
            <w:tcW w:w="398"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Calibri"/>
                <w:color w:val="auto"/>
                <w:szCs w:val="21"/>
              </w:rPr>
            </w:pPr>
          </w:p>
        </w:tc>
        <w:tc>
          <w:tcPr>
            <w:tcW w:w="37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楷体" w:hAnsi="楷体" w:eastAsia="楷体" w:cs="Calibri"/>
                <w:color w:val="auto"/>
                <w:szCs w:val="21"/>
              </w:rPr>
            </w:pPr>
            <w:r>
              <w:rPr>
                <w:rFonts w:hint="eastAsia" w:ascii="楷体" w:hAnsi="楷体" w:eastAsia="楷体" w:cs="楷体"/>
                <w:i w:val="0"/>
                <w:iCs w:val="0"/>
                <w:color w:val="000000"/>
                <w:kern w:val="0"/>
                <w:sz w:val="21"/>
                <w:szCs w:val="21"/>
                <w:u w:val="none"/>
                <w:lang w:val="en-US" w:eastAsia="zh-CN" w:bidi="ar"/>
              </w:rPr>
              <w:t>2</w:t>
            </w:r>
          </w:p>
        </w:tc>
        <w:tc>
          <w:tcPr>
            <w:tcW w:w="356"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szCs w:val="21"/>
              </w:rPr>
            </w:pPr>
          </w:p>
        </w:tc>
        <w:tc>
          <w:tcPr>
            <w:tcW w:w="34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szCs w:val="21"/>
              </w:rPr>
            </w:pPr>
          </w:p>
        </w:tc>
        <w:tc>
          <w:tcPr>
            <w:tcW w:w="309"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Calibri"/>
                <w:color w:val="auto"/>
                <w:szCs w:val="21"/>
              </w:rPr>
            </w:pPr>
          </w:p>
        </w:tc>
        <w:tc>
          <w:tcPr>
            <w:tcW w:w="43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szCs w:val="21"/>
              </w:rPr>
            </w:pPr>
          </w:p>
        </w:tc>
        <w:tc>
          <w:tcPr>
            <w:tcW w:w="1012"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楷体" w:hAnsi="楷体" w:eastAsia="楷体" w:cs="宋体"/>
                <w:color w:val="auto"/>
                <w:szCs w:val="21"/>
              </w:rPr>
            </w:pPr>
            <w:r>
              <w:rPr>
                <w:rFonts w:hint="eastAsia" w:ascii="楷体" w:hAnsi="楷体" w:eastAsia="楷体" w:cs="楷体"/>
                <w:i w:val="0"/>
                <w:iCs w:val="0"/>
                <w:color w:val="000000"/>
                <w:kern w:val="0"/>
                <w:sz w:val="21"/>
                <w:szCs w:val="21"/>
                <w:u w:val="none"/>
                <w:lang w:val="en-US" w:eastAsia="zh-CN" w:bidi="ar"/>
              </w:rPr>
              <w:t>考查</w:t>
            </w:r>
          </w:p>
        </w:tc>
      </w:tr>
      <w:tr>
        <w:tblPrEx>
          <w:tblCellMar>
            <w:top w:w="15" w:type="dxa"/>
            <w:left w:w="15" w:type="dxa"/>
            <w:bottom w:w="15" w:type="dxa"/>
            <w:right w:w="15" w:type="dxa"/>
          </w:tblCellMar>
        </w:tblPrEx>
        <w:trPr>
          <w:trHeight w:val="20" w:hRule="atLeast"/>
          <w:jc w:val="center"/>
        </w:trPr>
        <w:tc>
          <w:tcPr>
            <w:tcW w:w="930" w:type="dxa"/>
            <w:vMerge w:val="continue"/>
            <w:tcBorders>
              <w:left w:val="single" w:color="000000" w:sz="4" w:space="0"/>
              <w:right w:val="single" w:color="000000" w:sz="4" w:space="0"/>
            </w:tcBorders>
            <w:vAlign w:val="center"/>
          </w:tcPr>
          <w:p>
            <w:pPr>
              <w:jc w:val="center"/>
              <w:rPr>
                <w:rFonts w:cs="宋体"/>
                <w:b/>
                <w:color w:val="000000"/>
                <w:sz w:val="18"/>
                <w:szCs w:val="18"/>
              </w:rPr>
            </w:pPr>
          </w:p>
        </w:tc>
        <w:tc>
          <w:tcPr>
            <w:tcW w:w="54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eastAsia="宋体" w:cs="宋体"/>
                <w:color w:val="000000"/>
                <w:kern w:val="0"/>
                <w:sz w:val="18"/>
                <w:szCs w:val="18"/>
                <w:lang w:val="en-US" w:eastAsia="zh-CN"/>
              </w:rPr>
            </w:pPr>
            <w:r>
              <w:rPr>
                <w:rFonts w:hint="eastAsia" w:ascii="宋体" w:hAnsi="宋体" w:eastAsia="宋体" w:cs="宋体"/>
                <w:i w:val="0"/>
                <w:iCs w:val="0"/>
                <w:color w:val="000000"/>
                <w:kern w:val="0"/>
                <w:sz w:val="18"/>
                <w:szCs w:val="18"/>
                <w:u w:val="none"/>
                <w:lang w:val="en-US" w:eastAsia="zh-CN" w:bidi="ar"/>
              </w:rPr>
              <w:t>30</w:t>
            </w:r>
          </w:p>
        </w:tc>
        <w:tc>
          <w:tcPr>
            <w:tcW w:w="1651"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楷体_GB2312" w:hAnsi="仿宋" w:eastAsia="楷体_GB2312"/>
                <w:bCs/>
                <w:color w:val="auto"/>
                <w:szCs w:val="21"/>
              </w:rPr>
            </w:pPr>
            <w:r>
              <w:rPr>
                <w:rFonts w:hint="eastAsia" w:ascii="楷体" w:hAnsi="楷体" w:eastAsia="楷体" w:cs="楷体"/>
                <w:i w:val="0"/>
                <w:iCs w:val="0"/>
                <w:color w:val="000000"/>
                <w:kern w:val="0"/>
                <w:sz w:val="21"/>
                <w:szCs w:val="21"/>
                <w:u w:val="none"/>
                <w:lang w:val="en-US" w:eastAsia="zh-CN" w:bidi="ar"/>
              </w:rPr>
              <w:t>舞蹈</w:t>
            </w:r>
          </w:p>
        </w:tc>
        <w:tc>
          <w:tcPr>
            <w:tcW w:w="67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color w:val="auto"/>
                <w:szCs w:val="21"/>
              </w:rPr>
            </w:pPr>
            <w:r>
              <w:rPr>
                <w:rFonts w:hint="eastAsia" w:ascii="楷体" w:hAnsi="楷体" w:eastAsia="楷体" w:cs="楷体"/>
                <w:i w:val="0"/>
                <w:iCs w:val="0"/>
                <w:color w:val="000000"/>
                <w:kern w:val="0"/>
                <w:sz w:val="21"/>
                <w:szCs w:val="21"/>
                <w:u w:val="none"/>
                <w:lang w:val="en-US" w:eastAsia="zh-CN" w:bidi="ar"/>
              </w:rPr>
              <w:t>36</w:t>
            </w:r>
          </w:p>
        </w:tc>
        <w:tc>
          <w:tcPr>
            <w:tcW w:w="687"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color w:val="auto"/>
              </w:rPr>
            </w:pPr>
            <w:r>
              <w:rPr>
                <w:rFonts w:hint="eastAsia" w:ascii="楷体" w:hAnsi="楷体" w:eastAsia="楷体" w:cs="楷体"/>
                <w:i w:val="0"/>
                <w:iCs w:val="0"/>
                <w:color w:val="000000"/>
                <w:kern w:val="0"/>
                <w:sz w:val="21"/>
                <w:szCs w:val="21"/>
                <w:u w:val="none"/>
                <w:lang w:val="en-US" w:eastAsia="zh-CN" w:bidi="ar"/>
              </w:rPr>
              <w:t>18</w:t>
            </w:r>
          </w:p>
        </w:tc>
        <w:tc>
          <w:tcPr>
            <w:tcW w:w="794"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color w:val="auto"/>
              </w:rPr>
            </w:pPr>
            <w:r>
              <w:rPr>
                <w:rFonts w:hint="eastAsia" w:ascii="楷体" w:hAnsi="楷体" w:eastAsia="楷体" w:cs="楷体"/>
                <w:i w:val="0"/>
                <w:iCs w:val="0"/>
                <w:color w:val="000000"/>
                <w:kern w:val="0"/>
                <w:sz w:val="21"/>
                <w:szCs w:val="21"/>
                <w:u w:val="none"/>
                <w:lang w:val="en-US" w:eastAsia="zh-CN" w:bidi="ar"/>
              </w:rPr>
              <w:t>54</w:t>
            </w:r>
          </w:p>
        </w:tc>
        <w:tc>
          <w:tcPr>
            <w:tcW w:w="398"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Calibri"/>
                <w:color w:val="auto"/>
                <w:szCs w:val="21"/>
              </w:rPr>
            </w:pPr>
          </w:p>
        </w:tc>
        <w:tc>
          <w:tcPr>
            <w:tcW w:w="370"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Calibri"/>
                <w:color w:val="auto"/>
                <w:szCs w:val="21"/>
              </w:rPr>
            </w:pPr>
          </w:p>
        </w:tc>
        <w:tc>
          <w:tcPr>
            <w:tcW w:w="356"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szCs w:val="21"/>
              </w:rPr>
            </w:pPr>
          </w:p>
        </w:tc>
        <w:tc>
          <w:tcPr>
            <w:tcW w:w="342"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楷体" w:hAnsi="楷体" w:eastAsia="楷体" w:cs="宋体"/>
                <w:color w:val="auto"/>
                <w:szCs w:val="21"/>
              </w:rPr>
            </w:pPr>
            <w:r>
              <w:rPr>
                <w:rFonts w:hint="eastAsia" w:ascii="楷体" w:hAnsi="楷体" w:eastAsia="楷体" w:cs="楷体"/>
                <w:i w:val="0"/>
                <w:iCs w:val="0"/>
                <w:color w:val="000000"/>
                <w:kern w:val="0"/>
                <w:sz w:val="21"/>
                <w:szCs w:val="21"/>
                <w:u w:val="none"/>
                <w:lang w:val="en-US" w:eastAsia="zh-CN" w:bidi="ar"/>
              </w:rPr>
              <w:t>2</w:t>
            </w:r>
          </w:p>
        </w:tc>
        <w:tc>
          <w:tcPr>
            <w:tcW w:w="309"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szCs w:val="21"/>
              </w:rPr>
            </w:pPr>
          </w:p>
        </w:tc>
        <w:tc>
          <w:tcPr>
            <w:tcW w:w="43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szCs w:val="21"/>
              </w:rPr>
            </w:pPr>
          </w:p>
        </w:tc>
        <w:tc>
          <w:tcPr>
            <w:tcW w:w="1012"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楷体" w:hAnsi="楷体" w:eastAsia="楷体" w:cs="宋体"/>
                <w:color w:val="auto"/>
                <w:szCs w:val="21"/>
              </w:rPr>
            </w:pPr>
            <w:r>
              <w:rPr>
                <w:rFonts w:hint="eastAsia" w:ascii="楷体" w:hAnsi="楷体" w:eastAsia="楷体" w:cs="楷体"/>
                <w:i w:val="0"/>
                <w:iCs w:val="0"/>
                <w:color w:val="000000"/>
                <w:kern w:val="0"/>
                <w:sz w:val="21"/>
                <w:szCs w:val="21"/>
                <w:u w:val="none"/>
                <w:lang w:val="en-US" w:eastAsia="zh-CN" w:bidi="ar"/>
              </w:rPr>
              <w:t>考查</w:t>
            </w:r>
          </w:p>
        </w:tc>
      </w:tr>
      <w:tr>
        <w:tblPrEx>
          <w:tblCellMar>
            <w:top w:w="15" w:type="dxa"/>
            <w:left w:w="15" w:type="dxa"/>
            <w:bottom w:w="15" w:type="dxa"/>
            <w:right w:w="15" w:type="dxa"/>
          </w:tblCellMar>
        </w:tblPrEx>
        <w:trPr>
          <w:trHeight w:val="20" w:hRule="atLeast"/>
          <w:jc w:val="center"/>
        </w:trPr>
        <w:tc>
          <w:tcPr>
            <w:tcW w:w="930" w:type="dxa"/>
            <w:vMerge w:val="continue"/>
            <w:tcBorders>
              <w:left w:val="single" w:color="000000" w:sz="4" w:space="0"/>
              <w:right w:val="single" w:color="000000" w:sz="4" w:space="0"/>
            </w:tcBorders>
            <w:vAlign w:val="center"/>
          </w:tcPr>
          <w:p>
            <w:pPr>
              <w:jc w:val="center"/>
              <w:rPr>
                <w:rFonts w:cs="宋体"/>
                <w:b/>
                <w:color w:val="000000"/>
                <w:sz w:val="18"/>
                <w:szCs w:val="18"/>
              </w:rPr>
            </w:pPr>
          </w:p>
        </w:tc>
        <w:tc>
          <w:tcPr>
            <w:tcW w:w="54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eastAsia="宋体" w:cs="宋体"/>
                <w:color w:val="000000"/>
                <w:kern w:val="0"/>
                <w:sz w:val="18"/>
                <w:szCs w:val="18"/>
                <w:lang w:val="en-US" w:eastAsia="zh-CN"/>
              </w:rPr>
            </w:pPr>
            <w:r>
              <w:rPr>
                <w:rFonts w:hint="eastAsia" w:ascii="宋体" w:hAnsi="宋体" w:eastAsia="宋体" w:cs="宋体"/>
                <w:i w:val="0"/>
                <w:iCs w:val="0"/>
                <w:color w:val="000000"/>
                <w:kern w:val="0"/>
                <w:sz w:val="18"/>
                <w:szCs w:val="18"/>
                <w:u w:val="none"/>
                <w:lang w:val="en-US" w:eastAsia="zh-CN" w:bidi="ar"/>
              </w:rPr>
              <w:t>31</w:t>
            </w:r>
          </w:p>
        </w:tc>
        <w:tc>
          <w:tcPr>
            <w:tcW w:w="1651"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楷体_GB2312" w:hAnsi="仿宋" w:eastAsia="楷体_GB2312"/>
                <w:bCs/>
                <w:color w:val="auto"/>
                <w:szCs w:val="21"/>
              </w:rPr>
            </w:pPr>
            <w:r>
              <w:rPr>
                <w:rFonts w:hint="eastAsia" w:ascii="楷体" w:hAnsi="楷体" w:eastAsia="楷体" w:cs="楷体"/>
                <w:i w:val="0"/>
                <w:iCs w:val="0"/>
                <w:color w:val="000000"/>
                <w:kern w:val="0"/>
                <w:sz w:val="21"/>
                <w:szCs w:val="21"/>
                <w:u w:val="none"/>
                <w:lang w:val="en-US" w:eastAsia="zh-CN" w:bidi="ar"/>
              </w:rPr>
              <w:t>手工</w:t>
            </w:r>
          </w:p>
        </w:tc>
        <w:tc>
          <w:tcPr>
            <w:tcW w:w="67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color w:val="auto"/>
                <w:szCs w:val="21"/>
              </w:rPr>
            </w:pPr>
            <w:r>
              <w:rPr>
                <w:rFonts w:hint="eastAsia" w:ascii="楷体" w:hAnsi="楷体" w:eastAsia="楷体" w:cs="楷体"/>
                <w:i w:val="0"/>
                <w:iCs w:val="0"/>
                <w:color w:val="000000"/>
                <w:kern w:val="0"/>
                <w:sz w:val="21"/>
                <w:szCs w:val="21"/>
                <w:u w:val="none"/>
                <w:lang w:val="en-US" w:eastAsia="zh-CN" w:bidi="ar"/>
              </w:rPr>
              <w:t>18</w:t>
            </w:r>
          </w:p>
        </w:tc>
        <w:tc>
          <w:tcPr>
            <w:tcW w:w="687"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color w:val="auto"/>
              </w:rPr>
            </w:pPr>
            <w:r>
              <w:rPr>
                <w:rFonts w:hint="eastAsia" w:ascii="楷体" w:hAnsi="楷体" w:eastAsia="楷体" w:cs="楷体"/>
                <w:i w:val="0"/>
                <w:iCs w:val="0"/>
                <w:color w:val="000000"/>
                <w:kern w:val="0"/>
                <w:sz w:val="21"/>
                <w:szCs w:val="21"/>
                <w:u w:val="none"/>
                <w:lang w:val="en-US" w:eastAsia="zh-CN" w:bidi="ar"/>
              </w:rPr>
              <w:t>18</w:t>
            </w:r>
          </w:p>
        </w:tc>
        <w:tc>
          <w:tcPr>
            <w:tcW w:w="794"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color w:val="auto"/>
              </w:rPr>
            </w:pPr>
            <w:r>
              <w:rPr>
                <w:rFonts w:hint="eastAsia" w:ascii="楷体" w:hAnsi="楷体" w:eastAsia="楷体" w:cs="楷体"/>
                <w:i w:val="0"/>
                <w:iCs w:val="0"/>
                <w:color w:val="000000"/>
                <w:kern w:val="0"/>
                <w:sz w:val="21"/>
                <w:szCs w:val="21"/>
                <w:u w:val="none"/>
                <w:lang w:val="en-US" w:eastAsia="zh-CN" w:bidi="ar"/>
              </w:rPr>
              <w:t>18</w:t>
            </w:r>
          </w:p>
        </w:tc>
        <w:tc>
          <w:tcPr>
            <w:tcW w:w="39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楷体" w:hAnsi="楷体" w:eastAsia="楷体" w:cs="Calibri"/>
                <w:color w:val="auto"/>
                <w:szCs w:val="21"/>
              </w:rPr>
            </w:pPr>
            <w:r>
              <w:rPr>
                <w:rFonts w:hint="eastAsia" w:ascii="楷体" w:hAnsi="楷体" w:eastAsia="楷体" w:cs="楷体"/>
                <w:i w:val="0"/>
                <w:iCs w:val="0"/>
                <w:color w:val="000000"/>
                <w:kern w:val="0"/>
                <w:sz w:val="21"/>
                <w:szCs w:val="21"/>
                <w:u w:val="none"/>
                <w:lang w:val="en-US" w:eastAsia="zh-CN" w:bidi="ar"/>
              </w:rPr>
              <w:t>1</w:t>
            </w:r>
          </w:p>
        </w:tc>
        <w:tc>
          <w:tcPr>
            <w:tcW w:w="370"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Calibri"/>
                <w:color w:val="auto"/>
                <w:szCs w:val="21"/>
              </w:rPr>
            </w:pPr>
          </w:p>
        </w:tc>
        <w:tc>
          <w:tcPr>
            <w:tcW w:w="356"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szCs w:val="21"/>
              </w:rPr>
            </w:pPr>
          </w:p>
        </w:tc>
        <w:tc>
          <w:tcPr>
            <w:tcW w:w="34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szCs w:val="21"/>
              </w:rPr>
            </w:pPr>
          </w:p>
        </w:tc>
        <w:tc>
          <w:tcPr>
            <w:tcW w:w="309"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Calibri"/>
                <w:color w:val="auto"/>
                <w:szCs w:val="21"/>
              </w:rPr>
            </w:pPr>
          </w:p>
        </w:tc>
        <w:tc>
          <w:tcPr>
            <w:tcW w:w="43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szCs w:val="21"/>
              </w:rPr>
            </w:pPr>
          </w:p>
        </w:tc>
        <w:tc>
          <w:tcPr>
            <w:tcW w:w="1012"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楷体" w:hAnsi="楷体" w:eastAsia="楷体" w:cs="宋体"/>
                <w:color w:val="auto"/>
                <w:szCs w:val="21"/>
              </w:rPr>
            </w:pPr>
            <w:r>
              <w:rPr>
                <w:rFonts w:hint="eastAsia" w:ascii="楷体" w:hAnsi="楷体" w:eastAsia="楷体" w:cs="楷体"/>
                <w:i w:val="0"/>
                <w:iCs w:val="0"/>
                <w:color w:val="000000"/>
                <w:kern w:val="0"/>
                <w:sz w:val="21"/>
                <w:szCs w:val="21"/>
                <w:u w:val="none"/>
                <w:lang w:val="en-US" w:eastAsia="zh-CN" w:bidi="ar"/>
              </w:rPr>
              <w:t>考查</w:t>
            </w:r>
          </w:p>
        </w:tc>
      </w:tr>
      <w:tr>
        <w:tblPrEx>
          <w:tblCellMar>
            <w:top w:w="15" w:type="dxa"/>
            <w:left w:w="15" w:type="dxa"/>
            <w:bottom w:w="15" w:type="dxa"/>
            <w:right w:w="15" w:type="dxa"/>
          </w:tblCellMar>
        </w:tblPrEx>
        <w:trPr>
          <w:trHeight w:val="20" w:hRule="atLeast"/>
          <w:jc w:val="center"/>
        </w:trPr>
        <w:tc>
          <w:tcPr>
            <w:tcW w:w="930" w:type="dxa"/>
            <w:vMerge w:val="restart"/>
            <w:tcBorders>
              <w:top w:val="single" w:color="000000" w:sz="4" w:space="0"/>
              <w:left w:val="single" w:color="000000" w:sz="4" w:space="0"/>
              <w:right w:val="single" w:color="000000" w:sz="4" w:space="0"/>
            </w:tcBorders>
            <w:vAlign w:val="center"/>
          </w:tcPr>
          <w:p>
            <w:pPr>
              <w:widowControl/>
              <w:jc w:val="center"/>
              <w:textAlignment w:val="center"/>
              <w:rPr>
                <w:rFonts w:cs="宋体"/>
                <w:b/>
                <w:color w:val="000000"/>
                <w:sz w:val="18"/>
                <w:szCs w:val="18"/>
              </w:rPr>
            </w:pPr>
            <w:r>
              <w:rPr>
                <w:rFonts w:hint="eastAsia" w:cs="宋体"/>
                <w:b/>
                <w:color w:val="000000"/>
                <w:kern w:val="0"/>
                <w:sz w:val="18"/>
                <w:szCs w:val="18"/>
              </w:rPr>
              <w:t>实习</w:t>
            </w:r>
          </w:p>
        </w:tc>
        <w:tc>
          <w:tcPr>
            <w:tcW w:w="54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eastAsia="宋体" w:cs="宋体"/>
                <w:color w:val="000000"/>
                <w:kern w:val="0"/>
                <w:sz w:val="18"/>
                <w:szCs w:val="18"/>
                <w:lang w:val="en-US" w:eastAsia="zh-CN"/>
              </w:rPr>
            </w:pPr>
            <w:r>
              <w:rPr>
                <w:rFonts w:hint="eastAsia" w:ascii="宋体" w:hAnsi="宋体" w:eastAsia="宋体" w:cs="宋体"/>
                <w:i w:val="0"/>
                <w:iCs w:val="0"/>
                <w:color w:val="000000"/>
                <w:kern w:val="0"/>
                <w:sz w:val="18"/>
                <w:szCs w:val="18"/>
                <w:u w:val="none"/>
                <w:lang w:val="en-US" w:eastAsia="zh-CN" w:bidi="ar"/>
              </w:rPr>
              <w:t>32</w:t>
            </w:r>
          </w:p>
        </w:tc>
        <w:tc>
          <w:tcPr>
            <w:tcW w:w="1651"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楷体_GB2312" w:hAnsi="仿宋" w:eastAsia="楷体_GB2312"/>
                <w:bCs/>
                <w:color w:val="auto"/>
                <w:szCs w:val="21"/>
              </w:rPr>
            </w:pPr>
            <w:r>
              <w:rPr>
                <w:rFonts w:hint="eastAsia" w:ascii="楷体" w:hAnsi="楷体" w:eastAsia="楷体" w:cs="楷体"/>
                <w:i w:val="0"/>
                <w:iCs w:val="0"/>
                <w:color w:val="000000"/>
                <w:kern w:val="0"/>
                <w:sz w:val="21"/>
                <w:szCs w:val="21"/>
                <w:u w:val="none"/>
                <w:lang w:val="en-US" w:eastAsia="zh-CN" w:bidi="ar"/>
              </w:rPr>
              <w:t>认识实习</w:t>
            </w:r>
          </w:p>
        </w:tc>
        <w:tc>
          <w:tcPr>
            <w:tcW w:w="67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楷体_GB2312" w:eastAsia="楷体_GB2312"/>
                <w:color w:val="auto"/>
                <w:szCs w:val="21"/>
              </w:rPr>
            </w:pPr>
            <w:r>
              <w:rPr>
                <w:rFonts w:hint="eastAsia" w:ascii="楷体" w:hAnsi="楷体" w:eastAsia="楷体" w:cs="楷体"/>
                <w:i w:val="0"/>
                <w:iCs w:val="0"/>
                <w:color w:val="000000"/>
                <w:kern w:val="0"/>
                <w:sz w:val="21"/>
                <w:szCs w:val="21"/>
                <w:u w:val="none"/>
                <w:lang w:val="en-US" w:eastAsia="zh-CN" w:bidi="ar"/>
              </w:rPr>
              <w:t>180</w:t>
            </w:r>
          </w:p>
        </w:tc>
        <w:tc>
          <w:tcPr>
            <w:tcW w:w="687"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楷体" w:hAnsi="楷体" w:eastAsia="楷体" w:cs="宋体"/>
                <w:color w:val="auto"/>
                <w:kern w:val="0"/>
                <w:szCs w:val="21"/>
              </w:rPr>
            </w:pPr>
            <w:r>
              <w:rPr>
                <w:rFonts w:hint="eastAsia" w:ascii="楷体" w:hAnsi="楷体" w:eastAsia="楷体" w:cs="楷体"/>
                <w:i w:val="0"/>
                <w:iCs w:val="0"/>
                <w:color w:val="000000"/>
                <w:kern w:val="0"/>
                <w:sz w:val="21"/>
                <w:szCs w:val="21"/>
                <w:u w:val="none"/>
                <w:lang w:val="en-US" w:eastAsia="zh-CN" w:bidi="ar"/>
              </w:rPr>
              <w:t>0</w:t>
            </w:r>
          </w:p>
        </w:tc>
        <w:tc>
          <w:tcPr>
            <w:tcW w:w="794"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楷体" w:hAnsi="楷体" w:eastAsia="楷体" w:cs="Calibri"/>
                <w:color w:val="auto"/>
                <w:szCs w:val="21"/>
              </w:rPr>
            </w:pPr>
            <w:r>
              <w:rPr>
                <w:rFonts w:hint="eastAsia" w:ascii="楷体" w:hAnsi="楷体" w:eastAsia="楷体" w:cs="楷体"/>
                <w:i w:val="0"/>
                <w:iCs w:val="0"/>
                <w:color w:val="000000"/>
                <w:kern w:val="0"/>
                <w:sz w:val="21"/>
                <w:szCs w:val="21"/>
                <w:u w:val="none"/>
                <w:lang w:val="en-US" w:eastAsia="zh-CN" w:bidi="ar"/>
              </w:rPr>
              <w:t>180</w:t>
            </w:r>
          </w:p>
        </w:tc>
        <w:tc>
          <w:tcPr>
            <w:tcW w:w="39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楷体" w:hAnsi="楷体" w:eastAsia="楷体" w:cs="Calibri"/>
                <w:color w:val="auto"/>
                <w:szCs w:val="21"/>
              </w:rPr>
            </w:pPr>
            <w:r>
              <w:rPr>
                <w:rFonts w:hint="eastAsia" w:ascii="楷体" w:hAnsi="楷体" w:eastAsia="楷体" w:cs="楷体"/>
                <w:i w:val="0"/>
                <w:iCs w:val="0"/>
                <w:color w:val="000000"/>
                <w:kern w:val="0"/>
                <w:sz w:val="21"/>
                <w:szCs w:val="21"/>
                <w:u w:val="none"/>
                <w:lang w:val="en-US" w:eastAsia="zh-CN" w:bidi="ar"/>
              </w:rPr>
              <w:t>2</w:t>
            </w:r>
          </w:p>
        </w:tc>
        <w:tc>
          <w:tcPr>
            <w:tcW w:w="37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楷体" w:hAnsi="楷体" w:eastAsia="楷体" w:cs="Calibri"/>
                <w:color w:val="auto"/>
                <w:szCs w:val="21"/>
              </w:rPr>
            </w:pPr>
            <w:r>
              <w:rPr>
                <w:rFonts w:hint="eastAsia" w:ascii="楷体" w:hAnsi="楷体" w:eastAsia="楷体" w:cs="楷体"/>
                <w:i w:val="0"/>
                <w:iCs w:val="0"/>
                <w:color w:val="000000"/>
                <w:kern w:val="0"/>
                <w:sz w:val="21"/>
                <w:szCs w:val="21"/>
                <w:u w:val="none"/>
                <w:lang w:val="en-US" w:eastAsia="zh-CN" w:bidi="ar"/>
              </w:rPr>
              <w:t>2</w:t>
            </w:r>
          </w:p>
        </w:tc>
        <w:tc>
          <w:tcPr>
            <w:tcW w:w="35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楷体" w:hAnsi="楷体" w:eastAsia="楷体" w:cs="Calibri"/>
                <w:color w:val="auto"/>
                <w:szCs w:val="21"/>
              </w:rPr>
            </w:pPr>
            <w:r>
              <w:rPr>
                <w:rFonts w:hint="eastAsia" w:ascii="楷体" w:hAnsi="楷体" w:eastAsia="楷体" w:cs="楷体"/>
                <w:i w:val="0"/>
                <w:iCs w:val="0"/>
                <w:color w:val="000000"/>
                <w:kern w:val="0"/>
                <w:sz w:val="21"/>
                <w:szCs w:val="21"/>
                <w:u w:val="none"/>
                <w:lang w:val="en-US" w:eastAsia="zh-CN" w:bidi="ar"/>
              </w:rPr>
              <w:t>2</w:t>
            </w:r>
          </w:p>
        </w:tc>
        <w:tc>
          <w:tcPr>
            <w:tcW w:w="342"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楷体" w:hAnsi="楷体" w:eastAsia="楷体" w:cs="Calibri"/>
                <w:color w:val="auto"/>
                <w:szCs w:val="21"/>
              </w:rPr>
            </w:pPr>
            <w:r>
              <w:rPr>
                <w:rFonts w:hint="eastAsia" w:ascii="楷体" w:hAnsi="楷体" w:eastAsia="楷体" w:cs="楷体"/>
                <w:i w:val="0"/>
                <w:iCs w:val="0"/>
                <w:color w:val="000000"/>
                <w:kern w:val="0"/>
                <w:sz w:val="21"/>
                <w:szCs w:val="21"/>
                <w:u w:val="none"/>
                <w:lang w:val="en-US" w:eastAsia="zh-CN" w:bidi="ar"/>
              </w:rPr>
              <w:t>2</w:t>
            </w:r>
          </w:p>
        </w:tc>
        <w:tc>
          <w:tcPr>
            <w:tcW w:w="30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楷体" w:hAnsi="楷体" w:eastAsia="楷体" w:cs="Calibri"/>
                <w:color w:val="auto"/>
                <w:szCs w:val="21"/>
              </w:rPr>
            </w:pPr>
            <w:r>
              <w:rPr>
                <w:rFonts w:hint="eastAsia" w:ascii="楷体" w:hAnsi="楷体" w:eastAsia="楷体" w:cs="楷体"/>
                <w:i w:val="0"/>
                <w:iCs w:val="0"/>
                <w:color w:val="000000"/>
                <w:kern w:val="0"/>
                <w:sz w:val="21"/>
                <w:szCs w:val="21"/>
                <w:u w:val="none"/>
                <w:lang w:val="en-US" w:eastAsia="zh-CN" w:bidi="ar"/>
              </w:rPr>
              <w:t>2</w:t>
            </w:r>
          </w:p>
        </w:tc>
        <w:tc>
          <w:tcPr>
            <w:tcW w:w="43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Calibri"/>
                <w:color w:val="auto"/>
                <w:szCs w:val="21"/>
              </w:rPr>
            </w:pPr>
          </w:p>
        </w:tc>
        <w:tc>
          <w:tcPr>
            <w:tcW w:w="1012"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楷体" w:hAnsi="楷体" w:eastAsia="楷体" w:cs="宋体"/>
                <w:color w:val="auto"/>
                <w:szCs w:val="21"/>
              </w:rPr>
            </w:pPr>
            <w:r>
              <w:rPr>
                <w:rFonts w:hint="eastAsia" w:ascii="楷体" w:hAnsi="楷体" w:eastAsia="楷体" w:cs="楷体"/>
                <w:i w:val="0"/>
                <w:iCs w:val="0"/>
                <w:color w:val="000000"/>
                <w:kern w:val="0"/>
                <w:sz w:val="21"/>
                <w:szCs w:val="21"/>
                <w:u w:val="none"/>
                <w:lang w:val="en-US" w:eastAsia="zh-CN" w:bidi="ar"/>
              </w:rPr>
              <w:t>考查</w:t>
            </w:r>
          </w:p>
        </w:tc>
      </w:tr>
      <w:tr>
        <w:tblPrEx>
          <w:tblCellMar>
            <w:top w:w="15" w:type="dxa"/>
            <w:left w:w="15" w:type="dxa"/>
            <w:bottom w:w="15" w:type="dxa"/>
            <w:right w:w="15" w:type="dxa"/>
          </w:tblCellMar>
        </w:tblPrEx>
        <w:trPr>
          <w:trHeight w:val="20" w:hRule="atLeast"/>
          <w:jc w:val="center"/>
        </w:trPr>
        <w:tc>
          <w:tcPr>
            <w:tcW w:w="930" w:type="dxa"/>
            <w:vMerge w:val="continue"/>
            <w:tcBorders>
              <w:left w:val="single" w:color="000000" w:sz="4" w:space="0"/>
              <w:bottom w:val="single" w:color="000000" w:sz="4" w:space="0"/>
              <w:right w:val="single" w:color="000000" w:sz="4" w:space="0"/>
            </w:tcBorders>
            <w:vAlign w:val="center"/>
          </w:tcPr>
          <w:p>
            <w:pPr>
              <w:widowControl/>
              <w:jc w:val="center"/>
              <w:textAlignment w:val="center"/>
              <w:rPr>
                <w:rFonts w:cs="宋体"/>
                <w:b/>
                <w:color w:val="000000"/>
                <w:kern w:val="0"/>
                <w:sz w:val="18"/>
                <w:szCs w:val="18"/>
              </w:rPr>
            </w:pPr>
          </w:p>
        </w:tc>
        <w:tc>
          <w:tcPr>
            <w:tcW w:w="54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eastAsia="宋体" w:cs="宋体"/>
                <w:color w:val="000000"/>
                <w:kern w:val="0"/>
                <w:sz w:val="18"/>
                <w:szCs w:val="18"/>
                <w:lang w:val="en-US" w:eastAsia="zh-CN"/>
              </w:rPr>
            </w:pPr>
            <w:r>
              <w:rPr>
                <w:rFonts w:hint="eastAsia" w:ascii="宋体" w:hAnsi="宋体" w:eastAsia="宋体" w:cs="宋体"/>
                <w:i w:val="0"/>
                <w:iCs w:val="0"/>
                <w:color w:val="000000"/>
                <w:kern w:val="0"/>
                <w:sz w:val="18"/>
                <w:szCs w:val="18"/>
                <w:u w:val="none"/>
                <w:lang w:val="en-US" w:eastAsia="zh-CN" w:bidi="ar"/>
              </w:rPr>
              <w:t>33</w:t>
            </w:r>
          </w:p>
        </w:tc>
        <w:tc>
          <w:tcPr>
            <w:tcW w:w="1651"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楷体_GB2312" w:eastAsia="楷体_GB2312"/>
                <w:color w:val="auto"/>
                <w:sz w:val="24"/>
              </w:rPr>
            </w:pPr>
            <w:r>
              <w:rPr>
                <w:rFonts w:hint="eastAsia" w:ascii="楷体" w:hAnsi="楷体" w:eastAsia="楷体" w:cs="楷体"/>
                <w:i w:val="0"/>
                <w:iCs w:val="0"/>
                <w:color w:val="000000"/>
                <w:kern w:val="0"/>
                <w:sz w:val="21"/>
                <w:szCs w:val="21"/>
                <w:u w:val="none"/>
                <w:lang w:val="en-US" w:eastAsia="zh-CN" w:bidi="ar"/>
              </w:rPr>
              <w:t>顶岗实习</w:t>
            </w:r>
          </w:p>
        </w:tc>
        <w:tc>
          <w:tcPr>
            <w:tcW w:w="67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楷体_GB2312" w:eastAsia="楷体_GB2312"/>
                <w:color w:val="auto"/>
                <w:szCs w:val="21"/>
              </w:rPr>
            </w:pPr>
            <w:r>
              <w:rPr>
                <w:rFonts w:hint="eastAsia" w:ascii="楷体" w:hAnsi="楷体" w:eastAsia="楷体" w:cs="楷体"/>
                <w:i w:val="0"/>
                <w:iCs w:val="0"/>
                <w:color w:val="000000"/>
                <w:kern w:val="0"/>
                <w:sz w:val="21"/>
                <w:szCs w:val="21"/>
                <w:u w:val="none"/>
                <w:lang w:val="en-US" w:eastAsia="zh-CN" w:bidi="ar"/>
              </w:rPr>
              <w:t>720</w:t>
            </w:r>
          </w:p>
        </w:tc>
        <w:tc>
          <w:tcPr>
            <w:tcW w:w="687"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楷体" w:hAnsi="楷体" w:eastAsia="楷体" w:cs="宋体"/>
                <w:color w:val="auto"/>
                <w:kern w:val="0"/>
                <w:szCs w:val="21"/>
              </w:rPr>
            </w:pPr>
            <w:r>
              <w:rPr>
                <w:rFonts w:hint="eastAsia" w:ascii="楷体" w:hAnsi="楷体" w:eastAsia="楷体" w:cs="楷体"/>
                <w:i w:val="0"/>
                <w:iCs w:val="0"/>
                <w:color w:val="000000"/>
                <w:kern w:val="0"/>
                <w:sz w:val="21"/>
                <w:szCs w:val="21"/>
                <w:u w:val="none"/>
                <w:lang w:val="en-US" w:eastAsia="zh-CN" w:bidi="ar"/>
              </w:rPr>
              <w:t>0</w:t>
            </w:r>
          </w:p>
        </w:tc>
        <w:tc>
          <w:tcPr>
            <w:tcW w:w="794"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楷体" w:hAnsi="楷体" w:eastAsia="楷体" w:cs="Calibri"/>
                <w:color w:val="auto"/>
                <w:kern w:val="0"/>
                <w:szCs w:val="21"/>
              </w:rPr>
            </w:pPr>
            <w:r>
              <w:rPr>
                <w:rFonts w:hint="eastAsia" w:ascii="楷体" w:hAnsi="楷体" w:eastAsia="楷体" w:cs="楷体"/>
                <w:i w:val="0"/>
                <w:iCs w:val="0"/>
                <w:color w:val="000000"/>
                <w:kern w:val="0"/>
                <w:sz w:val="21"/>
                <w:szCs w:val="21"/>
                <w:u w:val="none"/>
                <w:lang w:val="en-US" w:eastAsia="zh-CN" w:bidi="ar"/>
              </w:rPr>
              <w:t>720</w:t>
            </w:r>
          </w:p>
        </w:tc>
        <w:tc>
          <w:tcPr>
            <w:tcW w:w="398"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Calibri"/>
                <w:color w:val="auto"/>
                <w:szCs w:val="21"/>
              </w:rPr>
            </w:pPr>
          </w:p>
        </w:tc>
        <w:tc>
          <w:tcPr>
            <w:tcW w:w="370"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Calibri"/>
                <w:color w:val="auto"/>
                <w:szCs w:val="21"/>
              </w:rPr>
            </w:pPr>
          </w:p>
        </w:tc>
        <w:tc>
          <w:tcPr>
            <w:tcW w:w="356"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Calibri"/>
                <w:color w:val="auto"/>
                <w:szCs w:val="21"/>
              </w:rPr>
            </w:pPr>
          </w:p>
        </w:tc>
        <w:tc>
          <w:tcPr>
            <w:tcW w:w="34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Calibri"/>
                <w:color w:val="auto"/>
                <w:szCs w:val="21"/>
              </w:rPr>
            </w:pPr>
          </w:p>
        </w:tc>
        <w:tc>
          <w:tcPr>
            <w:tcW w:w="309"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Calibri"/>
                <w:color w:val="auto"/>
                <w:szCs w:val="21"/>
              </w:rPr>
            </w:pPr>
          </w:p>
        </w:tc>
        <w:tc>
          <w:tcPr>
            <w:tcW w:w="432"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楷体" w:hAnsi="楷体" w:eastAsia="楷体" w:cs="Calibri"/>
                <w:color w:val="auto"/>
                <w:kern w:val="0"/>
                <w:szCs w:val="21"/>
              </w:rPr>
            </w:pPr>
            <w:r>
              <w:rPr>
                <w:rFonts w:hint="eastAsia" w:ascii="楷体" w:hAnsi="楷体" w:eastAsia="楷体" w:cs="楷体"/>
                <w:i w:val="0"/>
                <w:iCs w:val="0"/>
                <w:color w:val="000000"/>
                <w:kern w:val="0"/>
                <w:sz w:val="21"/>
                <w:szCs w:val="21"/>
                <w:u w:val="none"/>
                <w:lang w:val="en-US" w:eastAsia="zh-CN" w:bidi="ar"/>
              </w:rPr>
              <w:t>40</w:t>
            </w:r>
          </w:p>
        </w:tc>
        <w:tc>
          <w:tcPr>
            <w:tcW w:w="1012"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楷体" w:hAnsi="楷体" w:eastAsia="楷体" w:cs="宋体"/>
                <w:color w:val="auto"/>
                <w:kern w:val="0"/>
                <w:szCs w:val="21"/>
              </w:rPr>
            </w:pPr>
            <w:r>
              <w:rPr>
                <w:rFonts w:hint="eastAsia" w:ascii="楷体" w:hAnsi="楷体" w:eastAsia="楷体" w:cs="楷体"/>
                <w:i w:val="0"/>
                <w:iCs w:val="0"/>
                <w:color w:val="000000"/>
                <w:kern w:val="0"/>
                <w:sz w:val="21"/>
                <w:szCs w:val="21"/>
                <w:u w:val="none"/>
                <w:lang w:val="en-US" w:eastAsia="zh-CN" w:bidi="ar"/>
              </w:rPr>
              <w:t>考查</w:t>
            </w:r>
          </w:p>
        </w:tc>
      </w:tr>
      <w:tr>
        <w:tblPrEx>
          <w:tblCellMar>
            <w:top w:w="15" w:type="dxa"/>
            <w:left w:w="15" w:type="dxa"/>
            <w:bottom w:w="15" w:type="dxa"/>
            <w:right w:w="15" w:type="dxa"/>
          </w:tblCellMar>
        </w:tblPrEx>
        <w:trPr>
          <w:trHeight w:val="20" w:hRule="atLeast"/>
          <w:jc w:val="center"/>
        </w:trPr>
        <w:tc>
          <w:tcPr>
            <w:tcW w:w="93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cs="宋体"/>
                <w:b/>
                <w:color w:val="000000"/>
                <w:sz w:val="18"/>
                <w:szCs w:val="18"/>
              </w:rPr>
            </w:pPr>
            <w:r>
              <w:rPr>
                <w:rFonts w:hint="eastAsia" w:cs="宋体"/>
                <w:b/>
                <w:color w:val="000000"/>
                <w:kern w:val="0"/>
                <w:sz w:val="18"/>
                <w:szCs w:val="18"/>
              </w:rPr>
              <w:t>小计</w:t>
            </w:r>
          </w:p>
        </w:tc>
        <w:tc>
          <w:tcPr>
            <w:tcW w:w="545" w:type="dxa"/>
            <w:tcBorders>
              <w:top w:val="single" w:color="000000" w:sz="4" w:space="0"/>
              <w:left w:val="single" w:color="000000" w:sz="4" w:space="0"/>
              <w:bottom w:val="single" w:color="000000" w:sz="4" w:space="0"/>
              <w:right w:val="single" w:color="000000" w:sz="4" w:space="0"/>
            </w:tcBorders>
            <w:vAlign w:val="center"/>
          </w:tcPr>
          <w:p>
            <w:pPr>
              <w:rPr>
                <w:rFonts w:cs="宋体"/>
                <w:b/>
                <w:color w:val="000000"/>
                <w:sz w:val="18"/>
                <w:szCs w:val="18"/>
              </w:rPr>
            </w:pPr>
          </w:p>
        </w:tc>
        <w:tc>
          <w:tcPr>
            <w:tcW w:w="1651"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b/>
                <w:color w:val="auto"/>
                <w:szCs w:val="21"/>
              </w:rPr>
            </w:pPr>
          </w:p>
        </w:tc>
        <w:tc>
          <w:tcPr>
            <w:tcW w:w="67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楷体" w:hAnsi="楷体" w:eastAsia="楷体" w:cs="宋体"/>
                <w:b/>
                <w:color w:val="auto"/>
                <w:szCs w:val="21"/>
              </w:rPr>
            </w:pPr>
            <w:r>
              <w:rPr>
                <w:rFonts w:hint="eastAsia" w:ascii="楷体" w:hAnsi="楷体" w:eastAsia="楷体" w:cs="楷体"/>
                <w:i w:val="0"/>
                <w:iCs w:val="0"/>
                <w:color w:val="000000"/>
                <w:kern w:val="0"/>
                <w:sz w:val="21"/>
                <w:szCs w:val="21"/>
                <w:u w:val="none"/>
                <w:lang w:val="en-US" w:eastAsia="zh-CN" w:bidi="ar"/>
              </w:rPr>
              <w:t>4104</w:t>
            </w:r>
          </w:p>
        </w:tc>
        <w:tc>
          <w:tcPr>
            <w:tcW w:w="687"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楷体" w:hAnsi="楷体" w:eastAsia="楷体" w:cs="宋体"/>
                <w:b/>
                <w:color w:val="auto"/>
                <w:szCs w:val="21"/>
              </w:rPr>
            </w:pPr>
            <w:r>
              <w:rPr>
                <w:rFonts w:hint="eastAsia" w:ascii="楷体" w:hAnsi="楷体" w:eastAsia="楷体" w:cs="楷体"/>
                <w:b/>
                <w:bCs/>
                <w:i w:val="0"/>
                <w:iCs w:val="0"/>
                <w:color w:val="000000"/>
                <w:kern w:val="0"/>
                <w:sz w:val="21"/>
                <w:szCs w:val="21"/>
                <w:u w:val="none"/>
                <w:lang w:val="en-US" w:eastAsia="zh-CN" w:bidi="ar"/>
              </w:rPr>
              <w:t>2097</w:t>
            </w:r>
          </w:p>
        </w:tc>
        <w:tc>
          <w:tcPr>
            <w:tcW w:w="794"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楷体" w:hAnsi="楷体" w:eastAsia="楷体" w:cs="宋体"/>
                <w:b/>
                <w:color w:val="auto"/>
                <w:szCs w:val="21"/>
              </w:rPr>
            </w:pPr>
            <w:r>
              <w:rPr>
                <w:rFonts w:hint="eastAsia" w:ascii="楷体" w:hAnsi="楷体" w:eastAsia="楷体" w:cs="楷体"/>
                <w:b/>
                <w:bCs/>
                <w:i w:val="0"/>
                <w:iCs w:val="0"/>
                <w:color w:val="000000"/>
                <w:kern w:val="0"/>
                <w:sz w:val="21"/>
                <w:szCs w:val="21"/>
                <w:u w:val="none"/>
                <w:lang w:val="en-US" w:eastAsia="zh-CN" w:bidi="ar"/>
              </w:rPr>
              <w:t>2088</w:t>
            </w:r>
          </w:p>
        </w:tc>
        <w:tc>
          <w:tcPr>
            <w:tcW w:w="39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楷体" w:hAnsi="楷体" w:eastAsia="楷体" w:cs="宋体"/>
                <w:b/>
                <w:color w:val="auto"/>
                <w:szCs w:val="21"/>
              </w:rPr>
            </w:pPr>
            <w:r>
              <w:rPr>
                <w:rFonts w:hint="eastAsia" w:ascii="楷体" w:hAnsi="楷体" w:eastAsia="楷体" w:cs="楷体"/>
                <w:b/>
                <w:bCs/>
                <w:i w:val="0"/>
                <w:iCs w:val="0"/>
                <w:color w:val="000000"/>
                <w:kern w:val="0"/>
                <w:sz w:val="21"/>
                <w:szCs w:val="21"/>
                <w:u w:val="none"/>
                <w:lang w:val="en-US" w:eastAsia="zh-CN" w:bidi="ar"/>
              </w:rPr>
              <w:t>39</w:t>
            </w:r>
          </w:p>
        </w:tc>
        <w:tc>
          <w:tcPr>
            <w:tcW w:w="37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楷体" w:hAnsi="楷体" w:eastAsia="楷体" w:cs="宋体"/>
                <w:b/>
                <w:color w:val="auto"/>
                <w:szCs w:val="21"/>
              </w:rPr>
            </w:pPr>
            <w:r>
              <w:rPr>
                <w:rFonts w:hint="eastAsia" w:ascii="楷体" w:hAnsi="楷体" w:eastAsia="楷体" w:cs="楷体"/>
                <w:b/>
                <w:bCs/>
                <w:i w:val="0"/>
                <w:iCs w:val="0"/>
                <w:color w:val="000000"/>
                <w:kern w:val="0"/>
                <w:sz w:val="21"/>
                <w:szCs w:val="21"/>
                <w:u w:val="none"/>
                <w:lang w:val="en-US" w:eastAsia="zh-CN" w:bidi="ar"/>
              </w:rPr>
              <w:t>39</w:t>
            </w:r>
          </w:p>
        </w:tc>
        <w:tc>
          <w:tcPr>
            <w:tcW w:w="35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楷体" w:hAnsi="楷体" w:eastAsia="楷体" w:cs="宋体"/>
                <w:b/>
                <w:color w:val="auto"/>
                <w:szCs w:val="21"/>
              </w:rPr>
            </w:pPr>
            <w:r>
              <w:rPr>
                <w:rFonts w:hint="eastAsia" w:ascii="楷体" w:hAnsi="楷体" w:eastAsia="楷体" w:cs="楷体"/>
                <w:b/>
                <w:bCs/>
                <w:i w:val="0"/>
                <w:iCs w:val="0"/>
                <w:color w:val="000000"/>
                <w:kern w:val="0"/>
                <w:sz w:val="21"/>
                <w:szCs w:val="21"/>
                <w:u w:val="none"/>
                <w:lang w:val="en-US" w:eastAsia="zh-CN" w:bidi="ar"/>
              </w:rPr>
              <w:t>34</w:t>
            </w:r>
          </w:p>
        </w:tc>
        <w:tc>
          <w:tcPr>
            <w:tcW w:w="342"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楷体" w:hAnsi="楷体" w:eastAsia="楷体" w:cs="宋体"/>
                <w:b/>
                <w:color w:val="auto"/>
                <w:szCs w:val="21"/>
              </w:rPr>
            </w:pPr>
            <w:r>
              <w:rPr>
                <w:rFonts w:hint="eastAsia" w:ascii="楷体" w:hAnsi="楷体" w:eastAsia="楷体" w:cs="楷体"/>
                <w:b/>
                <w:bCs/>
                <w:i w:val="0"/>
                <w:iCs w:val="0"/>
                <w:color w:val="000000"/>
                <w:kern w:val="0"/>
                <w:sz w:val="21"/>
                <w:szCs w:val="21"/>
                <w:u w:val="none"/>
                <w:lang w:val="en-US" w:eastAsia="zh-CN" w:bidi="ar"/>
              </w:rPr>
              <w:t>34</w:t>
            </w:r>
          </w:p>
        </w:tc>
        <w:tc>
          <w:tcPr>
            <w:tcW w:w="30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楷体" w:hAnsi="楷体" w:eastAsia="楷体" w:cs="宋体"/>
                <w:b/>
                <w:color w:val="auto"/>
                <w:szCs w:val="21"/>
              </w:rPr>
            </w:pPr>
            <w:r>
              <w:rPr>
                <w:rFonts w:hint="eastAsia" w:ascii="楷体" w:hAnsi="楷体" w:eastAsia="楷体" w:cs="楷体"/>
                <w:b/>
                <w:bCs/>
                <w:i w:val="0"/>
                <w:iCs w:val="0"/>
                <w:color w:val="000000"/>
                <w:kern w:val="0"/>
                <w:sz w:val="21"/>
                <w:szCs w:val="21"/>
                <w:u w:val="none"/>
                <w:lang w:val="en-US" w:eastAsia="zh-CN" w:bidi="ar"/>
              </w:rPr>
              <w:t>38</w:t>
            </w:r>
          </w:p>
        </w:tc>
        <w:tc>
          <w:tcPr>
            <w:tcW w:w="432"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楷体" w:hAnsi="楷体" w:eastAsia="楷体" w:cs="宋体"/>
                <w:b/>
                <w:color w:val="auto"/>
                <w:szCs w:val="21"/>
              </w:rPr>
            </w:pPr>
            <w:r>
              <w:rPr>
                <w:rFonts w:hint="eastAsia" w:ascii="楷体" w:hAnsi="楷体" w:eastAsia="楷体" w:cs="楷体"/>
                <w:b/>
                <w:bCs/>
                <w:i w:val="0"/>
                <w:iCs w:val="0"/>
                <w:color w:val="000000"/>
                <w:kern w:val="0"/>
                <w:sz w:val="21"/>
                <w:szCs w:val="21"/>
                <w:u w:val="none"/>
                <w:lang w:val="en-US" w:eastAsia="zh-CN" w:bidi="ar"/>
              </w:rPr>
              <w:t>40</w:t>
            </w:r>
          </w:p>
        </w:tc>
        <w:tc>
          <w:tcPr>
            <w:tcW w:w="1012" w:type="dxa"/>
            <w:tcBorders>
              <w:top w:val="single" w:color="000000" w:sz="4" w:space="0"/>
              <w:left w:val="single" w:color="000000" w:sz="4" w:space="0"/>
              <w:bottom w:val="single" w:color="000000" w:sz="4" w:space="0"/>
              <w:right w:val="single" w:color="000000" w:sz="4" w:space="0"/>
            </w:tcBorders>
            <w:vAlign w:val="center"/>
          </w:tcPr>
          <w:p>
            <w:pPr>
              <w:rPr>
                <w:rFonts w:ascii="楷体" w:hAnsi="楷体" w:eastAsia="楷体" w:cs="Calibri"/>
                <w:b/>
                <w:color w:val="auto"/>
                <w:szCs w:val="21"/>
              </w:rPr>
            </w:pPr>
          </w:p>
        </w:tc>
      </w:tr>
    </w:tbl>
    <w:p>
      <w:pPr>
        <w:widowControl/>
        <w:jc w:val="left"/>
        <w:textAlignment w:val="center"/>
        <w:rPr>
          <w:rFonts w:ascii="Calibri" w:hAnsi="Calibri" w:cs="Calibri"/>
          <w:color w:val="000000"/>
          <w:kern w:val="0"/>
          <w:sz w:val="18"/>
          <w:szCs w:val="18"/>
        </w:rPr>
      </w:pPr>
      <w:r>
        <w:rPr>
          <w:rFonts w:hint="eastAsia" w:ascii="Calibri" w:hAnsi="Calibri" w:cs="Calibri"/>
          <w:color w:val="000000"/>
          <w:kern w:val="0"/>
          <w:sz w:val="18"/>
          <w:szCs w:val="18"/>
        </w:rPr>
        <w:t>注：学生取得该专业相关资格证书，按不同等级，经专业评定，可抵6-12学分。</w:t>
      </w:r>
    </w:p>
    <w:p>
      <w:pPr>
        <w:overflowPunct w:val="0"/>
        <w:jc w:val="left"/>
        <w:rPr>
          <w:rFonts w:ascii="仿宋_GB2312" w:eastAsia="仿宋_GB2312"/>
          <w:sz w:val="28"/>
          <w:szCs w:val="28"/>
        </w:rPr>
      </w:pPr>
    </w:p>
    <w:p>
      <w:pPr>
        <w:overflowPunct w:val="0"/>
        <w:jc w:val="left"/>
        <w:rPr>
          <w:rFonts w:ascii="仿宋_GB2312" w:eastAsia="仿宋_GB2312"/>
          <w:sz w:val="28"/>
          <w:szCs w:val="28"/>
        </w:rPr>
      </w:pPr>
    </w:p>
    <w:p>
      <w:pPr>
        <w:overflowPunct w:val="0"/>
        <w:jc w:val="left"/>
        <w:rPr>
          <w:rFonts w:ascii="仿宋_GB2312" w:eastAsia="仿宋_GB2312"/>
          <w:sz w:val="28"/>
          <w:szCs w:val="28"/>
        </w:rPr>
      </w:pPr>
    </w:p>
    <w:p>
      <w:pPr>
        <w:overflowPunct w:val="0"/>
        <w:jc w:val="left"/>
        <w:rPr>
          <w:rFonts w:ascii="仿宋_GB2312" w:eastAsia="仿宋_GB2312"/>
          <w:sz w:val="28"/>
          <w:szCs w:val="28"/>
        </w:rPr>
      </w:pPr>
    </w:p>
    <w:p>
      <w:pPr>
        <w:overflowPunct w:val="0"/>
        <w:jc w:val="left"/>
        <w:rPr>
          <w:rFonts w:ascii="仿宋_GB2312" w:eastAsia="仿宋_GB2312"/>
          <w:sz w:val="28"/>
          <w:szCs w:val="28"/>
        </w:rPr>
      </w:pPr>
    </w:p>
    <w:p>
      <w:pPr>
        <w:overflowPunct w:val="0"/>
        <w:jc w:val="left"/>
        <w:rPr>
          <w:rFonts w:ascii="仿宋_GB2312" w:eastAsia="仿宋_GB2312"/>
          <w:sz w:val="28"/>
          <w:szCs w:val="28"/>
        </w:rPr>
      </w:pPr>
    </w:p>
    <w:p>
      <w:pPr>
        <w:overflowPunct w:val="0"/>
        <w:jc w:val="left"/>
        <w:rPr>
          <w:rFonts w:ascii="仿宋_GB2312" w:eastAsia="仿宋_GB2312"/>
          <w:sz w:val="28"/>
          <w:szCs w:val="28"/>
        </w:rPr>
      </w:pPr>
    </w:p>
    <w:p>
      <w:pPr>
        <w:overflowPunct w:val="0"/>
        <w:jc w:val="left"/>
        <w:rPr>
          <w:rFonts w:ascii="仿宋_GB2312" w:eastAsia="仿宋_GB2312"/>
          <w:sz w:val="28"/>
          <w:szCs w:val="28"/>
        </w:rPr>
      </w:pPr>
    </w:p>
    <w:p>
      <w:pPr>
        <w:overflowPunct w:val="0"/>
        <w:jc w:val="left"/>
        <w:rPr>
          <w:rFonts w:ascii="仿宋_GB2312" w:eastAsia="仿宋_GB2312"/>
          <w:sz w:val="28"/>
          <w:szCs w:val="28"/>
        </w:rPr>
      </w:pPr>
    </w:p>
    <w:p>
      <w:pPr>
        <w:overflowPunct w:val="0"/>
        <w:jc w:val="left"/>
        <w:rPr>
          <w:rFonts w:ascii="仿宋_GB2312" w:eastAsia="仿宋_GB2312"/>
          <w:sz w:val="28"/>
          <w:szCs w:val="28"/>
        </w:rPr>
      </w:pPr>
    </w:p>
    <w:p>
      <w:pPr>
        <w:overflowPunct w:val="0"/>
        <w:jc w:val="left"/>
        <w:rPr>
          <w:rFonts w:ascii="仿宋_GB2312" w:eastAsia="仿宋_GB2312"/>
          <w:sz w:val="28"/>
          <w:szCs w:val="28"/>
        </w:rPr>
      </w:pPr>
    </w:p>
    <w:p>
      <w:pPr>
        <w:overflowPunct w:val="0"/>
        <w:jc w:val="left"/>
        <w:rPr>
          <w:rFonts w:ascii="仿宋_GB2312" w:eastAsia="仿宋_GB2312"/>
          <w:sz w:val="28"/>
          <w:szCs w:val="28"/>
        </w:rPr>
      </w:pPr>
    </w:p>
    <w:p>
      <w:pPr>
        <w:overflowPunct w:val="0"/>
        <w:adjustRightInd w:val="0"/>
        <w:snapToGrid w:val="0"/>
        <w:jc w:val="center"/>
        <w:rPr>
          <w:rFonts w:hint="eastAsia" w:ascii="方正小标宋简体" w:eastAsia="方正小标宋简体" w:cs="宋体"/>
          <w:sz w:val="44"/>
          <w:szCs w:val="44"/>
          <w:lang w:val="en-US" w:eastAsia="zh-CN"/>
        </w:rPr>
      </w:pPr>
      <w:r>
        <w:rPr>
          <w:rFonts w:hint="eastAsia" w:ascii="方正小标宋简体" w:eastAsia="方正小标宋简体" w:cs="宋体"/>
          <w:sz w:val="44"/>
          <w:szCs w:val="44"/>
          <w:lang w:val="en-US" w:eastAsia="zh-CN"/>
        </w:rPr>
        <w:t>民权县职业教育培训中心</w:t>
      </w:r>
    </w:p>
    <w:p>
      <w:pPr>
        <w:overflowPunct w:val="0"/>
        <w:adjustRightInd w:val="0"/>
        <w:snapToGrid w:val="0"/>
        <w:jc w:val="center"/>
        <w:rPr>
          <w:rFonts w:hint="eastAsia" w:ascii="方正小标宋简体" w:eastAsia="方正小标宋简体" w:cs="宋体"/>
          <w:sz w:val="44"/>
          <w:szCs w:val="44"/>
          <w:lang w:val="en-US" w:eastAsia="zh-CN"/>
        </w:rPr>
      </w:pPr>
      <w:r>
        <w:rPr>
          <w:rFonts w:hint="eastAsia" w:ascii="方正小标宋简体" w:eastAsia="方正小标宋简体" w:cs="宋体"/>
          <w:sz w:val="44"/>
          <w:szCs w:val="44"/>
          <w:lang w:val="en-US" w:eastAsia="zh-CN"/>
        </w:rPr>
        <w:t>运动训练专业人才培养方案</w:t>
      </w:r>
    </w:p>
    <w:p>
      <w:pPr>
        <w:pStyle w:val="30"/>
        <w:numPr>
          <w:ilvl w:val="0"/>
          <w:numId w:val="18"/>
        </w:numPr>
        <w:ind w:firstLineChars="0"/>
        <w:rPr>
          <w:rFonts w:hint="eastAsia" w:ascii="仿宋" w:hAnsi="仿宋" w:eastAsia="仿宋"/>
          <w:color w:val="auto"/>
          <w:sz w:val="32"/>
          <w:szCs w:val="32"/>
        </w:rPr>
      </w:pPr>
      <w:r>
        <w:rPr>
          <w:rFonts w:hint="eastAsia" w:ascii="仿宋" w:hAnsi="仿宋" w:eastAsia="仿宋" w:cs="Arial"/>
          <w:b/>
          <w:color w:val="auto"/>
          <w:spacing w:val="6"/>
          <w:kern w:val="0"/>
          <w:sz w:val="32"/>
          <w:szCs w:val="32"/>
        </w:rPr>
        <w:t>专业名称：</w:t>
      </w:r>
    </w:p>
    <w:p>
      <w:pPr>
        <w:pStyle w:val="30"/>
        <w:rPr>
          <w:rFonts w:hint="default" w:ascii="仿宋" w:hAnsi="仿宋" w:eastAsia="仿宋"/>
          <w:color w:val="auto"/>
          <w:sz w:val="32"/>
          <w:szCs w:val="32"/>
          <w:lang w:val="en-US" w:eastAsia="zh-CN"/>
        </w:rPr>
      </w:pPr>
      <w:r>
        <w:rPr>
          <w:rFonts w:hint="eastAsia" w:ascii="仿宋" w:hAnsi="仿宋" w:eastAsia="仿宋"/>
          <w:color w:val="auto"/>
          <w:sz w:val="32"/>
          <w:szCs w:val="32"/>
        </w:rPr>
        <w:t>运动训练，代码：</w:t>
      </w:r>
      <w:r>
        <w:rPr>
          <w:rFonts w:hint="eastAsia" w:ascii="仿宋" w:hAnsi="仿宋" w:eastAsia="仿宋"/>
          <w:color w:val="auto"/>
          <w:sz w:val="32"/>
          <w:szCs w:val="32"/>
          <w:lang w:val="en-US" w:eastAsia="zh-CN"/>
        </w:rPr>
        <w:t>770303</w:t>
      </w:r>
    </w:p>
    <w:p>
      <w:pPr>
        <w:pStyle w:val="30"/>
        <w:numPr>
          <w:ilvl w:val="0"/>
          <w:numId w:val="18"/>
        </w:numPr>
        <w:ind w:firstLineChars="0"/>
        <w:rPr>
          <w:rFonts w:ascii="仿宋" w:hAnsi="仿宋" w:eastAsia="仿宋" w:cs="Arial"/>
          <w:b/>
          <w:color w:val="auto"/>
          <w:spacing w:val="6"/>
          <w:kern w:val="0"/>
          <w:sz w:val="32"/>
          <w:szCs w:val="32"/>
        </w:rPr>
      </w:pPr>
      <w:r>
        <w:rPr>
          <w:rFonts w:hint="eastAsia" w:ascii="仿宋" w:hAnsi="仿宋" w:eastAsia="仿宋" w:cs="Arial"/>
          <w:b/>
          <w:color w:val="auto"/>
          <w:spacing w:val="6"/>
          <w:kern w:val="0"/>
          <w:sz w:val="32"/>
          <w:szCs w:val="32"/>
        </w:rPr>
        <w:t>入学要求：</w:t>
      </w:r>
    </w:p>
    <w:p>
      <w:pPr>
        <w:pStyle w:val="30"/>
        <w:rPr>
          <w:rFonts w:ascii="仿宋" w:hAnsi="仿宋" w:eastAsia="仿宋"/>
          <w:color w:val="auto"/>
          <w:sz w:val="32"/>
          <w:szCs w:val="32"/>
        </w:rPr>
      </w:pPr>
      <w:r>
        <w:rPr>
          <w:rFonts w:hint="eastAsia" w:ascii="仿宋" w:hAnsi="仿宋" w:eastAsia="仿宋"/>
          <w:color w:val="auto"/>
          <w:sz w:val="32"/>
          <w:szCs w:val="32"/>
        </w:rPr>
        <w:t>应往届初中毕业学生及同等学历</w:t>
      </w:r>
      <w:r>
        <w:rPr>
          <w:rFonts w:hint="eastAsia" w:ascii="仿宋" w:hAnsi="仿宋" w:eastAsia="仿宋"/>
          <w:color w:val="auto"/>
          <w:sz w:val="32"/>
          <w:szCs w:val="32"/>
          <w:lang w:val="en-US" w:eastAsia="zh-CN"/>
        </w:rPr>
        <w:t>者</w:t>
      </w:r>
      <w:r>
        <w:rPr>
          <w:rFonts w:hint="eastAsia" w:ascii="仿宋" w:hAnsi="仿宋" w:eastAsia="仿宋"/>
          <w:color w:val="auto"/>
          <w:sz w:val="32"/>
          <w:szCs w:val="32"/>
        </w:rPr>
        <w:t>。</w:t>
      </w:r>
    </w:p>
    <w:p>
      <w:pPr>
        <w:pStyle w:val="30"/>
        <w:numPr>
          <w:ilvl w:val="0"/>
          <w:numId w:val="18"/>
        </w:numPr>
        <w:ind w:firstLineChars="0"/>
        <w:rPr>
          <w:rFonts w:hint="eastAsia" w:ascii="仿宋" w:hAnsi="仿宋" w:eastAsia="仿宋"/>
          <w:color w:val="auto"/>
          <w:sz w:val="32"/>
          <w:szCs w:val="32"/>
        </w:rPr>
      </w:pPr>
      <w:r>
        <w:rPr>
          <w:rFonts w:hint="eastAsia" w:ascii="仿宋" w:hAnsi="仿宋" w:eastAsia="仿宋" w:cs="Arial"/>
          <w:b/>
          <w:color w:val="auto"/>
          <w:spacing w:val="6"/>
          <w:kern w:val="0"/>
          <w:sz w:val="32"/>
          <w:szCs w:val="32"/>
        </w:rPr>
        <w:t>修学年限：</w:t>
      </w:r>
    </w:p>
    <w:p>
      <w:pPr>
        <w:pStyle w:val="30"/>
        <w:rPr>
          <w:rFonts w:ascii="仿宋" w:hAnsi="仿宋" w:eastAsia="仿宋"/>
          <w:color w:val="auto"/>
          <w:sz w:val="32"/>
          <w:szCs w:val="32"/>
        </w:rPr>
      </w:pPr>
      <w:r>
        <w:rPr>
          <w:rFonts w:hint="eastAsia" w:ascii="仿宋" w:hAnsi="仿宋" w:eastAsia="仿宋"/>
          <w:color w:val="auto"/>
          <w:sz w:val="32"/>
          <w:szCs w:val="32"/>
          <w:lang w:val="en-US" w:eastAsia="zh-CN"/>
        </w:rPr>
        <w:t>三</w:t>
      </w:r>
      <w:r>
        <w:rPr>
          <w:rFonts w:hint="eastAsia" w:ascii="仿宋" w:hAnsi="仿宋" w:eastAsia="仿宋"/>
          <w:color w:val="auto"/>
          <w:sz w:val="32"/>
          <w:szCs w:val="32"/>
        </w:rPr>
        <w:t>年。</w:t>
      </w:r>
    </w:p>
    <w:p>
      <w:pPr>
        <w:pStyle w:val="30"/>
        <w:ind w:firstLine="0" w:firstLineChars="0"/>
        <w:rPr>
          <w:rFonts w:ascii="仿宋" w:hAnsi="仿宋" w:eastAsia="仿宋" w:cs="Arial"/>
          <w:b/>
          <w:color w:val="auto"/>
          <w:spacing w:val="6"/>
          <w:kern w:val="0"/>
          <w:sz w:val="32"/>
          <w:szCs w:val="32"/>
        </w:rPr>
      </w:pPr>
      <w:r>
        <w:rPr>
          <w:rFonts w:hint="eastAsia" w:ascii="仿宋" w:hAnsi="仿宋" w:eastAsia="仿宋" w:cs="Arial"/>
          <w:b/>
          <w:color w:val="auto"/>
          <w:spacing w:val="6"/>
          <w:kern w:val="0"/>
          <w:sz w:val="32"/>
          <w:szCs w:val="32"/>
        </w:rPr>
        <w:t>四、职业面向</w:t>
      </w:r>
    </w:p>
    <w:p>
      <w:pPr>
        <w:pStyle w:val="30"/>
        <w:ind w:left="426" w:firstLine="640"/>
        <w:rPr>
          <w:rFonts w:ascii="仿宋" w:hAnsi="仿宋" w:eastAsia="仿宋"/>
          <w:color w:val="auto"/>
          <w:sz w:val="32"/>
          <w:szCs w:val="32"/>
        </w:rPr>
      </w:pPr>
      <w:r>
        <w:rPr>
          <w:rFonts w:hint="eastAsia" w:ascii="仿宋" w:hAnsi="仿宋" w:eastAsia="仿宋"/>
          <w:color w:val="auto"/>
          <w:sz w:val="32"/>
          <w:szCs w:val="32"/>
        </w:rPr>
        <w:t>本专业学生主要学习竞技体育方面的基本理论和基本知识，接受运动训练、竞赛和教学方面的基本训练，具备从事运动训练与教学、竞赛组织与裁判等方面的基本能力。通过学习，毕业生应达到以下要求：</w:t>
      </w:r>
    </w:p>
    <w:p>
      <w:pPr>
        <w:pStyle w:val="30"/>
        <w:ind w:left="426" w:firstLine="640"/>
        <w:rPr>
          <w:rFonts w:ascii="仿宋" w:hAnsi="仿宋" w:eastAsia="仿宋"/>
          <w:color w:val="auto"/>
          <w:sz w:val="32"/>
          <w:szCs w:val="32"/>
        </w:rPr>
      </w:pPr>
      <w:r>
        <w:rPr>
          <w:rFonts w:hint="eastAsia" w:ascii="仿宋" w:hAnsi="仿宋" w:eastAsia="仿宋"/>
          <w:color w:val="auto"/>
          <w:sz w:val="32"/>
          <w:szCs w:val="32"/>
        </w:rPr>
        <w:t>1．热爱祖国。具有改革创新意识和国际竞争意识，具有奉献精神和团队精神；具备正确的人生观与价值观，养成良好的道德情操和个人行为规范，诚信守法、公平竞争的意识；</w:t>
      </w:r>
    </w:p>
    <w:p>
      <w:pPr>
        <w:pStyle w:val="30"/>
        <w:ind w:left="426" w:firstLine="640"/>
        <w:rPr>
          <w:rFonts w:ascii="仿宋" w:hAnsi="仿宋" w:eastAsia="仿宋"/>
          <w:color w:val="auto"/>
          <w:sz w:val="32"/>
          <w:szCs w:val="32"/>
        </w:rPr>
      </w:pPr>
      <w:r>
        <w:rPr>
          <w:rFonts w:hint="eastAsia" w:ascii="仿宋" w:hAnsi="仿宋" w:eastAsia="仿宋"/>
          <w:color w:val="auto"/>
          <w:sz w:val="32"/>
          <w:szCs w:val="32"/>
        </w:rPr>
        <w:t>2．掌握专项运动训练、教学、竞赛、管理的基本理论与方法；</w:t>
      </w:r>
    </w:p>
    <w:p>
      <w:pPr>
        <w:pStyle w:val="30"/>
        <w:ind w:left="426" w:firstLine="640"/>
        <w:rPr>
          <w:rFonts w:ascii="仿宋" w:hAnsi="仿宋" w:eastAsia="仿宋"/>
          <w:color w:val="auto"/>
          <w:sz w:val="32"/>
          <w:szCs w:val="32"/>
        </w:rPr>
      </w:pPr>
      <w:r>
        <w:rPr>
          <w:rFonts w:hint="eastAsia" w:ascii="仿宋" w:hAnsi="仿宋" w:eastAsia="仿宋"/>
          <w:color w:val="auto"/>
          <w:sz w:val="32"/>
          <w:szCs w:val="32"/>
        </w:rPr>
        <w:t>3．熟练掌握1-2项运动项目的技术及训练、教学方法；</w:t>
      </w:r>
    </w:p>
    <w:p>
      <w:pPr>
        <w:pStyle w:val="30"/>
        <w:ind w:left="426" w:firstLine="640"/>
        <w:rPr>
          <w:rFonts w:ascii="仿宋" w:hAnsi="仿宋" w:eastAsia="仿宋"/>
          <w:color w:val="auto"/>
          <w:sz w:val="32"/>
          <w:szCs w:val="32"/>
        </w:rPr>
      </w:pPr>
      <w:r>
        <w:rPr>
          <w:rFonts w:hint="eastAsia" w:ascii="仿宋" w:hAnsi="仿宋" w:eastAsia="仿宋"/>
          <w:color w:val="auto"/>
          <w:sz w:val="32"/>
          <w:szCs w:val="32"/>
        </w:rPr>
        <w:t>4．具有从事专项运动训练与教学、赛事组织与裁判、体育管理的基本能力和实际工作能力；</w:t>
      </w:r>
    </w:p>
    <w:p>
      <w:pPr>
        <w:pStyle w:val="30"/>
        <w:ind w:left="426" w:firstLine="640"/>
        <w:rPr>
          <w:rFonts w:ascii="仿宋" w:hAnsi="仿宋" w:eastAsia="仿宋"/>
          <w:color w:val="auto"/>
          <w:sz w:val="32"/>
          <w:szCs w:val="32"/>
        </w:rPr>
      </w:pPr>
      <w:r>
        <w:rPr>
          <w:rFonts w:hint="eastAsia" w:ascii="仿宋" w:hAnsi="仿宋" w:eastAsia="仿宋"/>
          <w:color w:val="auto"/>
          <w:sz w:val="32"/>
          <w:szCs w:val="32"/>
        </w:rPr>
        <w:t>5. 了解我国有关竞技体育的方针、政策和法规；</w:t>
      </w:r>
    </w:p>
    <w:p>
      <w:pPr>
        <w:pStyle w:val="30"/>
        <w:ind w:left="426" w:firstLine="640"/>
        <w:rPr>
          <w:rFonts w:ascii="仿宋" w:hAnsi="仿宋" w:eastAsia="仿宋"/>
          <w:color w:val="auto"/>
          <w:sz w:val="32"/>
          <w:szCs w:val="32"/>
        </w:rPr>
      </w:pPr>
      <w:r>
        <w:rPr>
          <w:rFonts w:hint="eastAsia" w:ascii="仿宋" w:hAnsi="仿宋" w:eastAsia="仿宋"/>
          <w:color w:val="auto"/>
          <w:sz w:val="32"/>
          <w:szCs w:val="32"/>
        </w:rPr>
        <w:t>6. 了解运动训练、竞赛和运动训练管理的理论前沿；</w:t>
      </w:r>
    </w:p>
    <w:p>
      <w:pPr>
        <w:pStyle w:val="30"/>
        <w:ind w:left="426" w:firstLine="640"/>
        <w:rPr>
          <w:rFonts w:hint="eastAsia" w:ascii="仿宋" w:hAnsi="仿宋" w:eastAsia="仿宋"/>
          <w:color w:val="auto"/>
          <w:sz w:val="32"/>
          <w:szCs w:val="32"/>
        </w:rPr>
      </w:pPr>
      <w:r>
        <w:rPr>
          <w:rFonts w:hint="eastAsia" w:ascii="仿宋" w:hAnsi="仿宋" w:eastAsia="仿宋"/>
          <w:color w:val="auto"/>
          <w:sz w:val="32"/>
          <w:szCs w:val="32"/>
        </w:rPr>
        <w:t>7. 具有初步的竞技体育领域的科学研究能力。</w:t>
      </w:r>
    </w:p>
    <w:p>
      <w:pPr>
        <w:pStyle w:val="30"/>
        <w:numPr>
          <w:ilvl w:val="0"/>
          <w:numId w:val="19"/>
        </w:numPr>
        <w:ind w:firstLineChars="0"/>
        <w:rPr>
          <w:rFonts w:ascii="仿宋" w:hAnsi="仿宋" w:eastAsia="仿宋" w:cs="Arial"/>
          <w:b/>
          <w:color w:val="auto"/>
          <w:spacing w:val="6"/>
          <w:kern w:val="0"/>
          <w:sz w:val="32"/>
          <w:szCs w:val="32"/>
        </w:rPr>
      </w:pPr>
      <w:r>
        <w:rPr>
          <w:rFonts w:hint="eastAsia" w:ascii="仿宋" w:hAnsi="仿宋" w:eastAsia="仿宋" w:cs="Arial"/>
          <w:b/>
          <w:color w:val="auto"/>
          <w:spacing w:val="6"/>
          <w:kern w:val="0"/>
          <w:sz w:val="32"/>
          <w:szCs w:val="32"/>
        </w:rPr>
        <w:t>培养目标与培养规格</w:t>
      </w:r>
    </w:p>
    <w:p>
      <w:pPr>
        <w:pStyle w:val="29"/>
        <w:ind w:firstLine="419" w:firstLineChars="131"/>
        <w:rPr>
          <w:rFonts w:ascii="楷体" w:hAnsi="楷体" w:eastAsia="楷体"/>
          <w:color w:val="auto"/>
          <w:sz w:val="32"/>
          <w:szCs w:val="32"/>
        </w:rPr>
      </w:pPr>
      <w:r>
        <w:rPr>
          <w:rFonts w:hint="eastAsia" w:ascii="楷体" w:hAnsi="楷体" w:eastAsia="楷体"/>
          <w:color w:val="auto"/>
          <w:sz w:val="32"/>
          <w:szCs w:val="32"/>
        </w:rPr>
        <w:t>（一）、培养目标</w:t>
      </w:r>
    </w:p>
    <w:p>
      <w:pPr>
        <w:pStyle w:val="29"/>
        <w:ind w:firstLine="640"/>
        <w:rPr>
          <w:rFonts w:ascii="仿宋" w:hAnsi="仿宋" w:eastAsia="仿宋"/>
          <w:color w:val="auto"/>
          <w:sz w:val="32"/>
          <w:szCs w:val="32"/>
        </w:rPr>
      </w:pPr>
      <w:r>
        <w:rPr>
          <w:rFonts w:hint="eastAsia" w:ascii="仿宋" w:hAnsi="仿宋" w:eastAsia="仿宋"/>
          <w:color w:val="auto"/>
          <w:sz w:val="32"/>
          <w:szCs w:val="32"/>
        </w:rPr>
        <w:t>培养德、智、体、美全面发展，具有现代教育理念和运动训练素养，具有较扎实的技术技能、较高的专业素质和较强的实际工作能力，能够从事体育教学、训练、管理和运动健身指导等工作，具有广泛社会适应能力的复合型体育人才。</w:t>
      </w:r>
    </w:p>
    <w:p>
      <w:pPr>
        <w:pStyle w:val="29"/>
        <w:ind w:firstLine="640"/>
        <w:rPr>
          <w:rFonts w:ascii="楷体" w:hAnsi="楷体" w:eastAsia="楷体"/>
          <w:color w:val="auto"/>
          <w:sz w:val="32"/>
          <w:szCs w:val="32"/>
        </w:rPr>
      </w:pPr>
      <w:r>
        <w:rPr>
          <w:rFonts w:hint="eastAsia" w:ascii="楷体" w:hAnsi="楷体" w:eastAsia="楷体"/>
          <w:color w:val="auto"/>
          <w:sz w:val="32"/>
          <w:szCs w:val="32"/>
        </w:rPr>
        <w:t>(二)、培养规格</w:t>
      </w:r>
    </w:p>
    <w:p>
      <w:pPr>
        <w:widowControl/>
        <w:shd w:val="clear" w:color="auto" w:fill="FFFFFF"/>
        <w:ind w:firstLine="664" w:firstLineChars="200"/>
        <w:rPr>
          <w:rFonts w:ascii="仿宋" w:hAnsi="仿宋" w:eastAsia="仿宋" w:cs="Arial"/>
          <w:color w:val="auto"/>
          <w:spacing w:val="6"/>
          <w:kern w:val="0"/>
          <w:sz w:val="32"/>
          <w:szCs w:val="32"/>
        </w:rPr>
      </w:pPr>
      <w:r>
        <w:rPr>
          <w:rFonts w:ascii="仿宋" w:hAnsi="仿宋" w:eastAsia="仿宋" w:cs="Arial"/>
          <w:color w:val="auto"/>
          <w:spacing w:val="6"/>
          <w:kern w:val="0"/>
          <w:sz w:val="32"/>
          <w:szCs w:val="32"/>
        </w:rPr>
        <w:t>1.具有良好的思想政治素质，拥护共产党的领导，热爱祖国、热爱人民、遵纪守法；有吃苦耐劳、团结协作和拼搏向上的精神。</w:t>
      </w:r>
    </w:p>
    <w:p>
      <w:pPr>
        <w:widowControl/>
        <w:shd w:val="clear" w:color="auto" w:fill="FFFFFF"/>
        <w:ind w:firstLine="664" w:firstLineChars="200"/>
        <w:rPr>
          <w:rFonts w:ascii="仿宋" w:hAnsi="仿宋" w:eastAsia="仿宋" w:cs="Arial"/>
          <w:color w:val="auto"/>
          <w:spacing w:val="6"/>
          <w:kern w:val="0"/>
          <w:sz w:val="32"/>
          <w:szCs w:val="32"/>
        </w:rPr>
      </w:pPr>
      <w:r>
        <w:rPr>
          <w:rFonts w:ascii="仿宋" w:hAnsi="仿宋" w:eastAsia="仿宋" w:cs="Arial"/>
          <w:color w:val="auto"/>
          <w:spacing w:val="6"/>
          <w:kern w:val="0"/>
          <w:sz w:val="32"/>
          <w:szCs w:val="32"/>
        </w:rPr>
        <w:t>2.具有一定的文化素质和修养，基本掌握中等学校学生应具备的文化、基础理论和专业知识。</w:t>
      </w:r>
    </w:p>
    <w:p>
      <w:pPr>
        <w:widowControl/>
        <w:shd w:val="clear" w:color="auto" w:fill="FFFFFF"/>
        <w:ind w:firstLine="664" w:firstLineChars="200"/>
        <w:rPr>
          <w:rFonts w:ascii="仿宋" w:hAnsi="仿宋" w:eastAsia="仿宋" w:cs="Arial"/>
          <w:color w:val="auto"/>
          <w:spacing w:val="6"/>
          <w:kern w:val="0"/>
          <w:sz w:val="32"/>
          <w:szCs w:val="32"/>
        </w:rPr>
      </w:pPr>
      <w:r>
        <w:rPr>
          <w:rFonts w:ascii="仿宋" w:hAnsi="仿宋" w:eastAsia="仿宋" w:cs="Arial"/>
          <w:color w:val="auto"/>
          <w:spacing w:val="6"/>
          <w:kern w:val="0"/>
          <w:sz w:val="32"/>
          <w:szCs w:val="32"/>
        </w:rPr>
        <w:t>3.具有较高水平的专项运动技能和从事竞技体育运动的能力。</w:t>
      </w:r>
    </w:p>
    <w:p>
      <w:pPr>
        <w:widowControl/>
        <w:shd w:val="clear" w:color="auto" w:fill="FFFFFF"/>
        <w:ind w:firstLine="664" w:firstLineChars="200"/>
        <w:rPr>
          <w:rFonts w:ascii="仿宋" w:hAnsi="仿宋" w:eastAsia="仿宋" w:cs="Arial"/>
          <w:color w:val="auto"/>
          <w:spacing w:val="6"/>
          <w:kern w:val="0"/>
          <w:sz w:val="32"/>
          <w:szCs w:val="32"/>
        </w:rPr>
      </w:pPr>
      <w:r>
        <w:rPr>
          <w:rFonts w:ascii="仿宋" w:hAnsi="仿宋" w:eastAsia="仿宋" w:cs="Arial"/>
          <w:color w:val="auto"/>
          <w:spacing w:val="6"/>
          <w:kern w:val="0"/>
          <w:sz w:val="32"/>
          <w:szCs w:val="32"/>
        </w:rPr>
        <w:t>4.掌握主修项目的基础理论和训练方法以及其他运动项目的基本知识和基本技能。</w:t>
      </w:r>
    </w:p>
    <w:p>
      <w:pPr>
        <w:widowControl/>
        <w:shd w:val="clear" w:color="auto" w:fill="FFFFFF"/>
        <w:ind w:firstLine="664" w:firstLineChars="200"/>
        <w:rPr>
          <w:rFonts w:ascii="仿宋" w:hAnsi="仿宋" w:eastAsia="仿宋" w:cs="Arial"/>
          <w:color w:val="auto"/>
          <w:spacing w:val="6"/>
          <w:kern w:val="0"/>
          <w:sz w:val="32"/>
          <w:szCs w:val="32"/>
        </w:rPr>
      </w:pPr>
      <w:r>
        <w:rPr>
          <w:rFonts w:ascii="仿宋" w:hAnsi="仿宋" w:eastAsia="仿宋" w:cs="Arial"/>
          <w:color w:val="auto"/>
          <w:spacing w:val="6"/>
          <w:kern w:val="0"/>
          <w:sz w:val="32"/>
          <w:szCs w:val="32"/>
        </w:rPr>
        <w:t>5.具有一定组织体育活动和指导专项运动技术训练的能力。</w:t>
      </w:r>
    </w:p>
    <w:p>
      <w:pPr>
        <w:pStyle w:val="29"/>
        <w:ind w:firstLine="664"/>
        <w:rPr>
          <w:rFonts w:ascii="仿宋" w:hAnsi="仿宋" w:eastAsia="仿宋"/>
          <w:color w:val="auto"/>
          <w:sz w:val="32"/>
          <w:szCs w:val="32"/>
        </w:rPr>
      </w:pPr>
      <w:r>
        <w:rPr>
          <w:rFonts w:ascii="仿宋" w:hAnsi="仿宋" w:eastAsia="仿宋" w:cs="Arial"/>
          <w:color w:val="auto"/>
          <w:spacing w:val="6"/>
          <w:kern w:val="0"/>
          <w:sz w:val="32"/>
          <w:szCs w:val="32"/>
        </w:rPr>
        <w:t>6.掌握主修项目的裁判知识，并具有一定的实践能力</w:t>
      </w:r>
    </w:p>
    <w:p>
      <w:pPr>
        <w:pStyle w:val="11"/>
        <w:numPr>
          <w:ilvl w:val="0"/>
          <w:numId w:val="0"/>
        </w:numPr>
        <w:jc w:val="left"/>
        <w:rPr>
          <w:rFonts w:ascii="黑体" w:eastAsia="黑体"/>
          <w:b w:val="0"/>
          <w:bCs w:val="0"/>
          <w:color w:val="auto"/>
          <w:sz w:val="30"/>
          <w:szCs w:val="30"/>
        </w:rPr>
      </w:pPr>
      <w:r>
        <w:rPr>
          <w:rFonts w:hint="eastAsia" w:ascii="黑体" w:eastAsia="黑体"/>
          <w:b w:val="0"/>
          <w:bCs w:val="0"/>
          <w:color w:val="auto"/>
          <w:sz w:val="30"/>
          <w:szCs w:val="30"/>
          <w:lang w:val="en-US" w:eastAsia="zh-CN"/>
        </w:rPr>
        <w:t>六．</w:t>
      </w:r>
      <w:r>
        <w:rPr>
          <w:rFonts w:hint="eastAsia" w:ascii="黑体" w:eastAsia="黑体"/>
          <w:b w:val="0"/>
          <w:bCs w:val="0"/>
          <w:color w:val="auto"/>
          <w:sz w:val="30"/>
          <w:szCs w:val="30"/>
        </w:rPr>
        <w:t>教学课程设置与要求</w:t>
      </w:r>
    </w:p>
    <w:p>
      <w:pPr>
        <w:ind w:firstLine="640" w:firstLineChars="200"/>
        <w:rPr>
          <w:rFonts w:hint="eastAsia" w:ascii="仿宋" w:hAnsi="仿宋" w:eastAsia="仿宋"/>
          <w:color w:val="auto"/>
          <w:sz w:val="32"/>
          <w:szCs w:val="32"/>
        </w:rPr>
      </w:pPr>
      <w:r>
        <w:rPr>
          <w:rFonts w:hint="eastAsia" w:ascii="仿宋" w:hAnsi="仿宋" w:eastAsia="仿宋"/>
          <w:color w:val="auto"/>
          <w:sz w:val="32"/>
          <w:szCs w:val="32"/>
        </w:rPr>
        <w:t>本专业的课程可分为</w:t>
      </w:r>
      <w:r>
        <w:rPr>
          <w:rFonts w:hint="eastAsia" w:ascii="仿宋" w:hAnsi="仿宋" w:eastAsia="仿宋"/>
          <w:color w:val="auto"/>
          <w:sz w:val="32"/>
          <w:szCs w:val="32"/>
          <w:lang w:val="en-US" w:eastAsia="zh-CN"/>
        </w:rPr>
        <w:t>公共</w:t>
      </w:r>
      <w:r>
        <w:rPr>
          <w:rFonts w:hint="eastAsia" w:ascii="仿宋" w:hAnsi="仿宋" w:eastAsia="仿宋"/>
          <w:color w:val="auto"/>
          <w:sz w:val="32"/>
          <w:szCs w:val="32"/>
        </w:rPr>
        <w:t>基础课程和专业课程</w:t>
      </w:r>
    </w:p>
    <w:p>
      <w:pPr>
        <w:numPr>
          <w:ilvl w:val="0"/>
          <w:numId w:val="0"/>
        </w:numPr>
        <w:overflowPunct w:val="0"/>
        <w:rPr>
          <w:rFonts w:ascii="楷体_GB2312" w:eastAsia="楷体_GB2312"/>
          <w:color w:val="auto"/>
          <w:sz w:val="30"/>
          <w:szCs w:val="30"/>
        </w:rPr>
      </w:pPr>
      <w:r>
        <w:rPr>
          <w:rFonts w:hint="eastAsia" w:ascii="楷体_GB2312" w:eastAsia="楷体_GB2312"/>
          <w:color w:val="auto"/>
          <w:sz w:val="30"/>
          <w:szCs w:val="30"/>
        </w:rPr>
        <w:t>公共基础课程</w:t>
      </w:r>
    </w:p>
    <w:tbl>
      <w:tblPr>
        <w:tblStyle w:val="14"/>
        <w:tblpPr w:leftFromText="180" w:rightFromText="180" w:vertAnchor="text" w:tblpX="-459" w:tblpY="1"/>
        <w:tblOverlap w:val="never"/>
        <w:tblW w:w="1003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1418"/>
        <w:gridCol w:w="6769"/>
        <w:gridCol w:w="10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trPr>
        <w:tc>
          <w:tcPr>
            <w:tcW w:w="817" w:type="dxa"/>
            <w:vAlign w:val="center"/>
          </w:tcPr>
          <w:p>
            <w:pPr>
              <w:jc w:val="center"/>
              <w:rPr>
                <w:rFonts w:ascii="楷体_GB2312" w:hAnsi="仿宋" w:eastAsia="楷体_GB2312"/>
                <w:b/>
                <w:bCs/>
                <w:color w:val="auto"/>
                <w:sz w:val="24"/>
              </w:rPr>
            </w:pPr>
            <w:r>
              <w:rPr>
                <w:rFonts w:hint="eastAsia" w:ascii="楷体_GB2312" w:hAnsi="仿宋" w:eastAsia="楷体_GB2312"/>
                <w:b/>
                <w:bCs/>
                <w:color w:val="auto"/>
                <w:sz w:val="24"/>
              </w:rPr>
              <w:t>序号</w:t>
            </w:r>
          </w:p>
        </w:tc>
        <w:tc>
          <w:tcPr>
            <w:tcW w:w="1418" w:type="dxa"/>
            <w:vAlign w:val="center"/>
          </w:tcPr>
          <w:p>
            <w:pPr>
              <w:jc w:val="center"/>
              <w:rPr>
                <w:rFonts w:ascii="楷体_GB2312" w:hAnsi="仿宋" w:eastAsia="楷体_GB2312"/>
                <w:b/>
                <w:bCs/>
                <w:color w:val="auto"/>
                <w:sz w:val="24"/>
              </w:rPr>
            </w:pPr>
            <w:r>
              <w:rPr>
                <w:rFonts w:hint="eastAsia" w:ascii="楷体_GB2312" w:hAnsi="仿宋" w:eastAsia="楷体_GB2312"/>
                <w:b/>
                <w:bCs/>
                <w:color w:val="auto"/>
                <w:sz w:val="24"/>
              </w:rPr>
              <w:t>课程名称</w:t>
            </w:r>
          </w:p>
        </w:tc>
        <w:tc>
          <w:tcPr>
            <w:tcW w:w="6769" w:type="dxa"/>
            <w:vAlign w:val="center"/>
          </w:tcPr>
          <w:p>
            <w:pPr>
              <w:jc w:val="center"/>
              <w:rPr>
                <w:rFonts w:ascii="楷体_GB2312" w:hAnsi="仿宋" w:eastAsia="楷体_GB2312"/>
                <w:b/>
                <w:bCs/>
                <w:color w:val="auto"/>
                <w:sz w:val="24"/>
              </w:rPr>
            </w:pPr>
            <w:r>
              <w:rPr>
                <w:rFonts w:hint="eastAsia" w:ascii="楷体_GB2312" w:hAnsi="仿宋" w:eastAsia="楷体_GB2312"/>
                <w:b/>
                <w:bCs/>
                <w:color w:val="auto"/>
                <w:sz w:val="24"/>
              </w:rPr>
              <w:t>课程性质与任务</w:t>
            </w:r>
          </w:p>
        </w:tc>
        <w:tc>
          <w:tcPr>
            <w:tcW w:w="1027" w:type="dxa"/>
            <w:vAlign w:val="center"/>
          </w:tcPr>
          <w:p>
            <w:pPr>
              <w:jc w:val="center"/>
              <w:rPr>
                <w:rFonts w:ascii="楷体_GB2312" w:hAnsi="仿宋" w:eastAsia="楷体_GB2312"/>
                <w:b/>
                <w:bCs/>
                <w:color w:val="auto"/>
                <w:sz w:val="24"/>
              </w:rPr>
            </w:pPr>
            <w:r>
              <w:rPr>
                <w:rFonts w:hint="eastAsia" w:ascii="楷体_GB2312" w:hAnsi="仿宋" w:eastAsia="楷体_GB2312"/>
                <w:b/>
                <w:bCs/>
                <w:color w:val="auto"/>
                <w:sz w:val="24"/>
              </w:rPr>
              <w:t>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pPr>
              <w:jc w:val="center"/>
              <w:rPr>
                <w:rFonts w:ascii="楷体_GB2312" w:hAnsi="仿宋" w:eastAsia="楷体_GB2312"/>
                <w:color w:val="auto"/>
                <w:sz w:val="24"/>
              </w:rPr>
            </w:pPr>
            <w:r>
              <w:rPr>
                <w:rFonts w:hint="eastAsia" w:ascii="楷体_GB2312" w:hAnsi="仿宋" w:eastAsia="楷体_GB2312"/>
                <w:color w:val="auto"/>
                <w:sz w:val="24"/>
              </w:rPr>
              <w:t>1</w:t>
            </w:r>
          </w:p>
        </w:tc>
        <w:tc>
          <w:tcPr>
            <w:tcW w:w="1418" w:type="dxa"/>
            <w:vAlign w:val="center"/>
          </w:tcPr>
          <w:p>
            <w:pPr>
              <w:jc w:val="center"/>
              <w:rPr>
                <w:rFonts w:ascii="楷体_GB2312" w:hAnsi="仿宋" w:eastAsia="楷体_GB2312"/>
                <w:bCs/>
                <w:color w:val="auto"/>
                <w:sz w:val="24"/>
              </w:rPr>
            </w:pPr>
            <w:r>
              <w:rPr>
                <w:rFonts w:hint="eastAsia" w:ascii="楷体_GB2312" w:hAnsi="仿宋" w:eastAsia="楷体_GB2312"/>
                <w:bCs/>
                <w:color w:val="auto"/>
                <w:sz w:val="24"/>
              </w:rPr>
              <w:t>中国特色社会主义</w:t>
            </w:r>
          </w:p>
        </w:tc>
        <w:tc>
          <w:tcPr>
            <w:tcW w:w="6769" w:type="dxa"/>
            <w:vAlign w:val="center"/>
          </w:tcPr>
          <w:p>
            <w:pPr>
              <w:jc w:val="center"/>
              <w:rPr>
                <w:rFonts w:ascii="楷体_GB2312" w:hAnsi="仿宋" w:eastAsia="楷体_GB2312"/>
                <w:bCs/>
                <w:color w:val="auto"/>
                <w:sz w:val="24"/>
              </w:rPr>
            </w:pPr>
            <w:r>
              <w:rPr>
                <w:rFonts w:hint="eastAsia" w:ascii="楷体_GB2312" w:hAnsi="仿宋" w:eastAsia="楷体_GB2312"/>
                <w:bCs/>
                <w:color w:val="auto"/>
                <w:sz w:val="24"/>
              </w:rPr>
              <w:t>按照《中等职业学校思想政治课程标准(2020年版)》执行。全面贯彻党的教育方针，落实立德树人根本任务：以习近平新时代中国特色社会主义思想为指导，阐释中国特色社会主义的开创与发展，明确中国特色社会主义进入新时代的历史方位，阐明中国特色社会主义建设“五位一体”总体布局的基本内容，引导学生树立对马克思主义的信仰、对中国特色社会主义的信念、对中华民族伟大复兴中国梦的信心，坚定中国特色社会主义道路信、理论自信、制度自信、文化自信、把爱国情、强国志、报国行自觉融入坚持和发展中国特色社会主义事业、建设社会主义现代强国、实现中华民族伟大复兴的奋斗之中。</w:t>
            </w:r>
          </w:p>
          <w:p>
            <w:pPr>
              <w:jc w:val="center"/>
              <w:rPr>
                <w:rFonts w:ascii="楷体_GB2312" w:hAnsi="仿宋" w:eastAsia="楷体_GB2312"/>
                <w:bCs/>
                <w:color w:val="auto"/>
                <w:sz w:val="24"/>
              </w:rPr>
            </w:pPr>
          </w:p>
        </w:tc>
        <w:tc>
          <w:tcPr>
            <w:tcW w:w="1027" w:type="dxa"/>
            <w:vAlign w:val="center"/>
          </w:tcPr>
          <w:p>
            <w:pPr>
              <w:jc w:val="center"/>
              <w:rPr>
                <w:rFonts w:ascii="楷体_GB2312" w:hAnsi="仿宋" w:eastAsia="楷体_GB2312"/>
                <w:bCs/>
                <w:color w:val="auto"/>
                <w:sz w:val="24"/>
              </w:rPr>
            </w:pPr>
            <w:r>
              <w:rPr>
                <w:rFonts w:hint="eastAsia" w:ascii="楷体_GB2312" w:hAnsi="仿宋" w:eastAsia="楷体_GB2312"/>
                <w:bCs/>
                <w:color w:val="auto"/>
                <w:sz w:val="24"/>
              </w:rPr>
              <w:t>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pPr>
              <w:jc w:val="center"/>
              <w:rPr>
                <w:rFonts w:ascii="楷体_GB2312" w:hAnsi="仿宋" w:eastAsia="楷体_GB2312"/>
                <w:color w:val="auto"/>
                <w:sz w:val="24"/>
              </w:rPr>
            </w:pPr>
            <w:r>
              <w:rPr>
                <w:rFonts w:hint="eastAsia" w:ascii="楷体_GB2312" w:hAnsi="仿宋" w:eastAsia="楷体_GB2312"/>
                <w:color w:val="auto"/>
                <w:sz w:val="24"/>
              </w:rPr>
              <w:t>2</w:t>
            </w:r>
          </w:p>
        </w:tc>
        <w:tc>
          <w:tcPr>
            <w:tcW w:w="1418" w:type="dxa"/>
            <w:vAlign w:val="center"/>
          </w:tcPr>
          <w:p>
            <w:pPr>
              <w:jc w:val="center"/>
              <w:rPr>
                <w:rFonts w:ascii="楷体_GB2312" w:hAnsi="仿宋" w:eastAsia="楷体_GB2312"/>
                <w:bCs/>
                <w:color w:val="auto"/>
                <w:sz w:val="24"/>
              </w:rPr>
            </w:pPr>
            <w:r>
              <w:rPr>
                <w:rFonts w:hint="eastAsia" w:ascii="楷体_GB2312" w:hAnsi="仿宋" w:eastAsia="楷体_GB2312"/>
                <w:bCs/>
                <w:color w:val="auto"/>
                <w:sz w:val="24"/>
              </w:rPr>
              <w:t>心理健康与职业生涯</w:t>
            </w:r>
          </w:p>
        </w:tc>
        <w:tc>
          <w:tcPr>
            <w:tcW w:w="6769" w:type="dxa"/>
            <w:vAlign w:val="center"/>
          </w:tcPr>
          <w:p>
            <w:pPr>
              <w:jc w:val="left"/>
              <w:rPr>
                <w:rFonts w:ascii="楷体_GB2312" w:hAnsi="仿宋" w:eastAsia="楷体_GB2312"/>
                <w:bCs/>
                <w:color w:val="auto"/>
                <w:sz w:val="24"/>
              </w:rPr>
            </w:pPr>
            <w:r>
              <w:rPr>
                <w:rFonts w:hint="eastAsia" w:ascii="楷体_GB2312" w:hAnsi="仿宋" w:eastAsia="楷体_GB2312"/>
                <w:bCs/>
                <w:color w:val="auto"/>
                <w:sz w:val="24"/>
              </w:rPr>
              <w:t>按照《中等职业学校思想政治课程标准(2020年版)》执行。全面贯彻党的教育方针，落实立德树人根本任务：基于社会发展对中职学生心理素质、职业生涯发展提出的新要求以及心理和谐、职业成才的培养目标，阐释心理健康知识，引导学生树立心理健康意识，掌握心理调适和职业生涯规划的方法，帮助学生正确处理生活、学习、成长和求职就业中遇到的问题，培育自立自强、敬业乐群的心理品质和自尊自信、理性平和、积极向上的良好心态，根据社会发展需要和学生心理特点进行职业生涯指导，为职业生涯发展奠定基础。</w:t>
            </w:r>
          </w:p>
          <w:p>
            <w:pPr>
              <w:jc w:val="center"/>
              <w:rPr>
                <w:rFonts w:ascii="楷体_GB2312" w:hAnsi="仿宋" w:eastAsia="楷体_GB2312"/>
                <w:bCs/>
                <w:color w:val="auto"/>
                <w:sz w:val="24"/>
              </w:rPr>
            </w:pPr>
          </w:p>
        </w:tc>
        <w:tc>
          <w:tcPr>
            <w:tcW w:w="1027" w:type="dxa"/>
            <w:vAlign w:val="center"/>
          </w:tcPr>
          <w:p>
            <w:pPr>
              <w:jc w:val="center"/>
              <w:rPr>
                <w:rFonts w:ascii="楷体_GB2312" w:hAnsi="仿宋" w:eastAsia="楷体_GB2312"/>
                <w:bCs/>
                <w:color w:val="auto"/>
                <w:sz w:val="24"/>
              </w:rPr>
            </w:pPr>
            <w:r>
              <w:rPr>
                <w:rFonts w:hint="eastAsia" w:ascii="楷体_GB2312" w:hAnsi="仿宋" w:eastAsia="楷体_GB2312"/>
                <w:bCs/>
                <w:color w:val="auto"/>
                <w:sz w:val="24"/>
              </w:rPr>
              <w:t>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pPr>
              <w:jc w:val="center"/>
              <w:rPr>
                <w:rFonts w:ascii="楷体_GB2312" w:hAnsi="仿宋" w:eastAsia="楷体_GB2312"/>
                <w:color w:val="auto"/>
                <w:sz w:val="24"/>
              </w:rPr>
            </w:pPr>
            <w:r>
              <w:rPr>
                <w:rFonts w:hint="eastAsia" w:ascii="楷体_GB2312" w:hAnsi="仿宋" w:eastAsia="楷体_GB2312"/>
                <w:color w:val="auto"/>
                <w:sz w:val="24"/>
              </w:rPr>
              <w:t>3</w:t>
            </w:r>
          </w:p>
        </w:tc>
        <w:tc>
          <w:tcPr>
            <w:tcW w:w="1418" w:type="dxa"/>
            <w:vAlign w:val="center"/>
          </w:tcPr>
          <w:p>
            <w:pPr>
              <w:jc w:val="center"/>
              <w:rPr>
                <w:rFonts w:ascii="楷体_GB2312" w:hAnsi="仿宋" w:eastAsia="楷体_GB2312"/>
                <w:bCs/>
                <w:color w:val="auto"/>
                <w:sz w:val="24"/>
              </w:rPr>
            </w:pPr>
            <w:r>
              <w:rPr>
                <w:rFonts w:hint="eastAsia" w:ascii="楷体_GB2312" w:hAnsi="仿宋" w:eastAsia="楷体_GB2312"/>
                <w:bCs/>
                <w:color w:val="auto"/>
                <w:sz w:val="24"/>
              </w:rPr>
              <w:t>哲学与人生</w:t>
            </w:r>
          </w:p>
        </w:tc>
        <w:tc>
          <w:tcPr>
            <w:tcW w:w="6769" w:type="dxa"/>
            <w:vAlign w:val="center"/>
          </w:tcPr>
          <w:p>
            <w:pPr>
              <w:jc w:val="left"/>
              <w:rPr>
                <w:rFonts w:ascii="楷体_GB2312" w:hAnsi="仿宋" w:eastAsia="楷体_GB2312"/>
                <w:bCs/>
                <w:color w:val="auto"/>
                <w:sz w:val="24"/>
              </w:rPr>
            </w:pPr>
            <w:r>
              <w:rPr>
                <w:rFonts w:hint="eastAsia" w:ascii="楷体_GB2312" w:hAnsi="仿宋" w:eastAsia="楷体_GB2312"/>
                <w:bCs/>
                <w:color w:val="auto"/>
                <w:sz w:val="24"/>
              </w:rPr>
              <w:t>按照《等职业学校思想政治课程标准(2020年版)》执行。全面贯彻党的教育方针，落实立德树人根木任务：闸明马克思主义哲学是科学的世界观和方法论，讲述辩证唯物主义和历史唯物主义基本观点及对人生成长的意义：闸述社会生活及个人成长中进行正确价值断和行为选择的意义：引导学生弘扬和践行社会主义核心价值观，为学生成长奠定正确的世界观、人4生观和价值观基础。</w:t>
            </w:r>
          </w:p>
          <w:p>
            <w:pPr>
              <w:jc w:val="left"/>
              <w:rPr>
                <w:rFonts w:ascii="楷体_GB2312" w:hAnsi="仿宋" w:eastAsia="楷体_GB2312"/>
                <w:bCs/>
                <w:color w:val="auto"/>
                <w:sz w:val="24"/>
              </w:rPr>
            </w:pPr>
          </w:p>
        </w:tc>
        <w:tc>
          <w:tcPr>
            <w:tcW w:w="1027" w:type="dxa"/>
            <w:vAlign w:val="center"/>
          </w:tcPr>
          <w:p>
            <w:pPr>
              <w:jc w:val="center"/>
              <w:rPr>
                <w:rFonts w:ascii="楷体_GB2312" w:hAnsi="仿宋" w:eastAsia="楷体_GB2312"/>
                <w:bCs/>
                <w:color w:val="auto"/>
                <w:sz w:val="24"/>
              </w:rPr>
            </w:pPr>
            <w:r>
              <w:rPr>
                <w:rFonts w:hint="eastAsia" w:ascii="楷体_GB2312" w:hAnsi="仿宋" w:eastAsia="楷体_GB2312"/>
                <w:bCs/>
                <w:color w:val="auto"/>
                <w:sz w:val="24"/>
              </w:rPr>
              <w:t>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pPr>
              <w:jc w:val="center"/>
              <w:rPr>
                <w:rFonts w:ascii="楷体_GB2312" w:hAnsi="仿宋" w:eastAsia="楷体_GB2312"/>
                <w:color w:val="auto"/>
                <w:sz w:val="24"/>
              </w:rPr>
            </w:pPr>
            <w:r>
              <w:rPr>
                <w:rFonts w:hint="eastAsia" w:ascii="楷体_GB2312" w:hAnsi="仿宋" w:eastAsia="楷体_GB2312"/>
                <w:color w:val="auto"/>
                <w:sz w:val="24"/>
              </w:rPr>
              <w:t>4</w:t>
            </w:r>
          </w:p>
        </w:tc>
        <w:tc>
          <w:tcPr>
            <w:tcW w:w="1418" w:type="dxa"/>
            <w:vAlign w:val="center"/>
          </w:tcPr>
          <w:p>
            <w:pPr>
              <w:jc w:val="center"/>
              <w:rPr>
                <w:rFonts w:ascii="楷体_GB2312" w:hAnsi="仿宋" w:eastAsia="楷体_GB2312"/>
                <w:bCs/>
                <w:color w:val="auto"/>
                <w:sz w:val="24"/>
              </w:rPr>
            </w:pPr>
            <w:r>
              <w:rPr>
                <w:rFonts w:hint="eastAsia" w:ascii="楷体_GB2312" w:hAnsi="仿宋" w:eastAsia="楷体_GB2312"/>
                <w:bCs/>
                <w:color w:val="auto"/>
                <w:sz w:val="24"/>
              </w:rPr>
              <w:t>职业道德和法治</w:t>
            </w:r>
          </w:p>
        </w:tc>
        <w:tc>
          <w:tcPr>
            <w:tcW w:w="6769" w:type="dxa"/>
            <w:vAlign w:val="center"/>
          </w:tcPr>
          <w:p>
            <w:pPr>
              <w:jc w:val="left"/>
              <w:rPr>
                <w:rFonts w:ascii="楷体_GB2312" w:hAnsi="仿宋" w:eastAsia="楷体_GB2312"/>
                <w:bCs/>
                <w:color w:val="auto"/>
                <w:sz w:val="24"/>
              </w:rPr>
            </w:pPr>
            <w:r>
              <w:rPr>
                <w:rFonts w:hint="eastAsia" w:ascii="楷体_GB2312" w:hAnsi="仿宋" w:eastAsia="楷体_GB2312"/>
                <w:bCs/>
                <w:color w:val="auto"/>
                <w:sz w:val="24"/>
              </w:rPr>
              <w:t>按照《中等职业学校思想政治课程标准(2020年版)》执行。着眼于提高中职学生的职业道德素质和法治素养，对学生进行职业道德和法治教育。帮助学生理解全面依法治国的总目标和基本要求，了解职业道德和法律规范，增强职业道德和法治意识，养成爱岗散业、依法办事的思维方式和行为习惯。</w:t>
            </w:r>
          </w:p>
          <w:p>
            <w:pPr>
              <w:jc w:val="center"/>
              <w:rPr>
                <w:rFonts w:ascii="楷体_GB2312" w:hAnsi="仿宋" w:eastAsia="楷体_GB2312"/>
                <w:bCs/>
                <w:color w:val="auto"/>
                <w:sz w:val="24"/>
              </w:rPr>
            </w:pPr>
          </w:p>
        </w:tc>
        <w:tc>
          <w:tcPr>
            <w:tcW w:w="1027" w:type="dxa"/>
            <w:vAlign w:val="center"/>
          </w:tcPr>
          <w:p>
            <w:pPr>
              <w:jc w:val="center"/>
              <w:rPr>
                <w:rFonts w:ascii="楷体_GB2312" w:hAnsi="仿宋" w:eastAsia="楷体_GB2312"/>
                <w:bCs/>
                <w:color w:val="auto"/>
                <w:sz w:val="24"/>
              </w:rPr>
            </w:pPr>
            <w:r>
              <w:rPr>
                <w:rFonts w:hint="eastAsia" w:ascii="楷体_GB2312" w:hAnsi="仿宋" w:eastAsia="楷体_GB2312"/>
                <w:bCs/>
                <w:color w:val="auto"/>
                <w:sz w:val="24"/>
              </w:rPr>
              <w:t>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pPr>
              <w:jc w:val="center"/>
              <w:rPr>
                <w:rFonts w:ascii="楷体_GB2312" w:hAnsi="仿宋" w:eastAsia="楷体_GB2312"/>
                <w:color w:val="auto"/>
                <w:sz w:val="24"/>
              </w:rPr>
            </w:pPr>
            <w:r>
              <w:rPr>
                <w:rFonts w:hint="eastAsia" w:ascii="楷体_GB2312" w:hAnsi="仿宋" w:eastAsia="楷体_GB2312"/>
                <w:color w:val="auto"/>
                <w:sz w:val="24"/>
              </w:rPr>
              <w:t>5</w:t>
            </w:r>
          </w:p>
        </w:tc>
        <w:tc>
          <w:tcPr>
            <w:tcW w:w="1418" w:type="dxa"/>
            <w:vAlign w:val="center"/>
          </w:tcPr>
          <w:p>
            <w:pPr>
              <w:jc w:val="center"/>
              <w:rPr>
                <w:rFonts w:ascii="楷体_GB2312" w:hAnsi="仿宋" w:eastAsia="楷体_GB2312"/>
                <w:bCs/>
                <w:color w:val="auto"/>
                <w:sz w:val="24"/>
              </w:rPr>
            </w:pPr>
            <w:r>
              <w:rPr>
                <w:rFonts w:hint="eastAsia" w:ascii="楷体_GB2312" w:hAnsi="仿宋" w:eastAsia="楷体_GB2312"/>
                <w:bCs/>
                <w:color w:val="auto"/>
                <w:sz w:val="24"/>
              </w:rPr>
              <w:t>语文</w:t>
            </w:r>
          </w:p>
        </w:tc>
        <w:tc>
          <w:tcPr>
            <w:tcW w:w="6769" w:type="dxa"/>
            <w:vAlign w:val="center"/>
          </w:tcPr>
          <w:p>
            <w:pPr>
              <w:jc w:val="left"/>
              <w:rPr>
                <w:rFonts w:ascii="楷体_GB2312" w:hAnsi="仿宋" w:eastAsia="楷体_GB2312"/>
                <w:bCs/>
                <w:color w:val="auto"/>
                <w:sz w:val="24"/>
              </w:rPr>
            </w:pPr>
            <w:r>
              <w:rPr>
                <w:rFonts w:hint="eastAsia" w:ascii="楷体_GB2312" w:hAnsi="仿宋" w:eastAsia="楷体_GB2312"/>
                <w:bCs/>
                <w:color w:val="auto"/>
                <w:sz w:val="24"/>
              </w:rPr>
              <w:t>按照《中等职业学校语文课程星标准(2020年版)》执行，全面贯彻党的教育方针，落实立德树人银本任务；引导学生根据真实的语言运用情境，开展自主的言语实践活动.，积累言语经验，把握祖国语言文字的特点和运用规律，提高运用祖国语言文字的能力，理解与热爱祖国语言文字，发展思维能力，提升思维品质，培养健康的审美情趣，积累丰厚的文化底蕴，培育和践行社会主义核心价值观，增强文化自信。</w:t>
            </w:r>
          </w:p>
          <w:p>
            <w:pPr>
              <w:jc w:val="center"/>
              <w:rPr>
                <w:rFonts w:ascii="楷体_GB2312" w:hAnsi="仿宋" w:eastAsia="楷体_GB2312"/>
                <w:bCs/>
                <w:color w:val="auto"/>
                <w:sz w:val="24"/>
              </w:rPr>
            </w:pPr>
          </w:p>
        </w:tc>
        <w:tc>
          <w:tcPr>
            <w:tcW w:w="1027" w:type="dxa"/>
            <w:vAlign w:val="center"/>
          </w:tcPr>
          <w:p>
            <w:pPr>
              <w:jc w:val="center"/>
              <w:rPr>
                <w:rFonts w:ascii="楷体_GB2312" w:hAnsi="仿宋" w:eastAsia="楷体_GB2312"/>
                <w:bCs/>
                <w:color w:val="auto"/>
                <w:sz w:val="24"/>
              </w:rPr>
            </w:pPr>
            <w:r>
              <w:rPr>
                <w:rFonts w:hint="eastAsia" w:ascii="楷体_GB2312" w:hAnsi="仿宋" w:eastAsia="楷体_GB2312"/>
                <w:bCs/>
                <w:color w:val="auto"/>
                <w:sz w:val="24"/>
              </w:rPr>
              <w:t>360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pPr>
              <w:jc w:val="center"/>
              <w:rPr>
                <w:rFonts w:ascii="楷体_GB2312" w:hAnsi="仿宋" w:eastAsia="楷体_GB2312"/>
                <w:color w:val="auto"/>
                <w:sz w:val="24"/>
              </w:rPr>
            </w:pPr>
            <w:r>
              <w:rPr>
                <w:rFonts w:hint="eastAsia" w:ascii="楷体_GB2312" w:hAnsi="仿宋" w:eastAsia="楷体_GB2312"/>
                <w:color w:val="auto"/>
                <w:sz w:val="24"/>
              </w:rPr>
              <w:t>6</w:t>
            </w:r>
          </w:p>
        </w:tc>
        <w:tc>
          <w:tcPr>
            <w:tcW w:w="1418" w:type="dxa"/>
            <w:vAlign w:val="center"/>
          </w:tcPr>
          <w:p>
            <w:pPr>
              <w:jc w:val="center"/>
              <w:rPr>
                <w:rFonts w:ascii="楷体_GB2312" w:hAnsi="仿宋" w:eastAsia="楷体_GB2312"/>
                <w:bCs/>
                <w:color w:val="auto"/>
                <w:sz w:val="24"/>
              </w:rPr>
            </w:pPr>
            <w:r>
              <w:rPr>
                <w:rFonts w:hint="eastAsia" w:ascii="楷体_GB2312" w:hAnsi="仿宋" w:eastAsia="楷体_GB2312"/>
                <w:bCs/>
                <w:color w:val="auto"/>
                <w:sz w:val="24"/>
              </w:rPr>
              <w:t>数学</w:t>
            </w:r>
          </w:p>
        </w:tc>
        <w:tc>
          <w:tcPr>
            <w:tcW w:w="6769" w:type="dxa"/>
            <w:vAlign w:val="center"/>
          </w:tcPr>
          <w:p>
            <w:pPr>
              <w:jc w:val="center"/>
              <w:rPr>
                <w:rFonts w:ascii="楷体_GB2312" w:hAnsi="仿宋" w:eastAsia="楷体_GB2312"/>
                <w:bCs/>
                <w:color w:val="auto"/>
                <w:sz w:val="24"/>
              </w:rPr>
            </w:pPr>
            <w:r>
              <w:rPr>
                <w:rFonts w:hint="eastAsia" w:ascii="楷体_GB2312" w:hAnsi="仿宋" w:eastAsia="楷体_GB2312"/>
                <w:bCs/>
                <w:color w:val="auto"/>
                <w:sz w:val="24"/>
              </w:rPr>
              <w:t>按照《2020年中等职业学校数学教学标准》执行。全面贯彻党的教育方针，落实立德树人根本任务；围绕函数、几何与代数、概率与统计以数学知识、数学技能、数学思想、数学方法和活动经验为主线组织课程内容。使中等职业学校学生获得进一步学习和职业发展所必需的数学知识、数学技能、数学方法、数学思想和活动经验：具备中等职业学校数学学科核心素养，形成在继续学习和未来工作中运用数学知识和经验发现问题的意识、运用数学的思想方法和工具解决问题的能力：具备一定的科学精神和工匠精神，养成良好的道德品质，增强创新意识，成为德智体美劳全面发展的高素质劳动者和技术技能人才。</w:t>
            </w:r>
          </w:p>
          <w:p>
            <w:pPr>
              <w:jc w:val="center"/>
              <w:rPr>
                <w:rFonts w:ascii="楷体_GB2312" w:hAnsi="仿宋" w:eastAsia="楷体_GB2312"/>
                <w:bCs/>
                <w:color w:val="auto"/>
                <w:sz w:val="24"/>
              </w:rPr>
            </w:pPr>
          </w:p>
          <w:p>
            <w:pPr>
              <w:jc w:val="center"/>
              <w:rPr>
                <w:rFonts w:ascii="楷体_GB2312" w:hAnsi="仿宋" w:eastAsia="楷体_GB2312"/>
                <w:bCs/>
                <w:color w:val="auto"/>
                <w:sz w:val="24"/>
              </w:rPr>
            </w:pPr>
          </w:p>
        </w:tc>
        <w:tc>
          <w:tcPr>
            <w:tcW w:w="1027" w:type="dxa"/>
            <w:vAlign w:val="center"/>
          </w:tcPr>
          <w:p>
            <w:pPr>
              <w:jc w:val="center"/>
              <w:rPr>
                <w:rFonts w:ascii="楷体_GB2312" w:hAnsi="仿宋" w:eastAsia="楷体_GB2312"/>
                <w:bCs/>
                <w:color w:val="auto"/>
                <w:sz w:val="24"/>
              </w:rPr>
            </w:pPr>
            <w:r>
              <w:rPr>
                <w:rFonts w:hint="eastAsia" w:ascii="楷体_GB2312" w:hAnsi="仿宋" w:eastAsia="楷体_GB2312"/>
                <w:bCs/>
                <w:color w:val="auto"/>
                <w:sz w:val="24"/>
              </w:rPr>
              <w:t>360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pPr>
              <w:jc w:val="center"/>
              <w:rPr>
                <w:rFonts w:ascii="楷体_GB2312" w:hAnsi="仿宋" w:eastAsia="楷体_GB2312"/>
                <w:color w:val="auto"/>
                <w:sz w:val="24"/>
              </w:rPr>
            </w:pPr>
            <w:r>
              <w:rPr>
                <w:rFonts w:hint="eastAsia" w:ascii="楷体_GB2312" w:hAnsi="仿宋" w:eastAsia="楷体_GB2312"/>
                <w:color w:val="auto"/>
                <w:sz w:val="24"/>
              </w:rPr>
              <w:t>7</w:t>
            </w:r>
          </w:p>
        </w:tc>
        <w:tc>
          <w:tcPr>
            <w:tcW w:w="1418" w:type="dxa"/>
            <w:vAlign w:val="center"/>
          </w:tcPr>
          <w:p>
            <w:pPr>
              <w:jc w:val="center"/>
              <w:rPr>
                <w:rFonts w:ascii="楷体_GB2312" w:hAnsi="仿宋" w:eastAsia="楷体_GB2312"/>
                <w:bCs/>
                <w:color w:val="auto"/>
                <w:sz w:val="24"/>
              </w:rPr>
            </w:pPr>
            <w:r>
              <w:rPr>
                <w:rFonts w:hint="eastAsia" w:ascii="楷体_GB2312" w:hAnsi="仿宋" w:eastAsia="楷体_GB2312"/>
                <w:bCs/>
                <w:color w:val="auto"/>
                <w:sz w:val="24"/>
              </w:rPr>
              <w:t>英语</w:t>
            </w:r>
          </w:p>
        </w:tc>
        <w:tc>
          <w:tcPr>
            <w:tcW w:w="6769" w:type="dxa"/>
            <w:vAlign w:val="center"/>
          </w:tcPr>
          <w:p>
            <w:pPr>
              <w:jc w:val="left"/>
              <w:rPr>
                <w:rFonts w:ascii="楷体_GB2312" w:hAnsi="仿宋" w:eastAsia="楷体_GB2312"/>
                <w:bCs/>
                <w:color w:val="auto"/>
                <w:sz w:val="24"/>
              </w:rPr>
            </w:pPr>
            <w:r>
              <w:rPr>
                <w:rFonts w:hint="eastAsia" w:ascii="楷体_GB2312" w:hAnsi="仿宋" w:eastAsia="楷体_GB2312"/>
                <w:bCs/>
                <w:color w:val="auto"/>
                <w:sz w:val="24"/>
              </w:rPr>
              <w:t>按照《2020年中等职业学校英语教学标准》执行。全面贯彻党的教育方针，落实立德树人根木任务：帮助学生进一步学习语言基础知识，提高听、说、读、写等语言技能，发展中等职业学校英语学科核心素养：引导学生在真实情境中开展语言实践活动，认识文化的多样性，形成开放包容的态度，发展健康的审美情趣；理解思维差异，增强国际理解，坚定文化自信；帮助学生树立正确的世界观、人生观和价值观，自觉践行社会主义核心价值观，成为德智体美劳全面发展的高素质劳动者和技术技能人才。</w:t>
            </w:r>
          </w:p>
          <w:p>
            <w:pPr>
              <w:jc w:val="center"/>
              <w:rPr>
                <w:rFonts w:ascii="楷体_GB2312" w:hAnsi="仿宋" w:eastAsia="楷体_GB2312"/>
                <w:bCs/>
                <w:color w:val="auto"/>
                <w:sz w:val="24"/>
              </w:rPr>
            </w:pPr>
          </w:p>
        </w:tc>
        <w:tc>
          <w:tcPr>
            <w:tcW w:w="1027" w:type="dxa"/>
            <w:vAlign w:val="center"/>
          </w:tcPr>
          <w:p>
            <w:pPr>
              <w:jc w:val="center"/>
              <w:rPr>
                <w:rFonts w:ascii="楷体_GB2312" w:hAnsi="仿宋" w:eastAsia="楷体_GB2312"/>
                <w:bCs/>
                <w:color w:val="auto"/>
                <w:sz w:val="24"/>
              </w:rPr>
            </w:pPr>
            <w:r>
              <w:rPr>
                <w:rFonts w:hint="eastAsia" w:ascii="楷体_GB2312" w:hAnsi="仿宋" w:eastAsia="楷体_GB2312"/>
                <w:bCs/>
                <w:color w:val="auto"/>
                <w:sz w:val="24"/>
              </w:rPr>
              <w:t>360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pPr>
              <w:jc w:val="center"/>
              <w:rPr>
                <w:rFonts w:ascii="楷体_GB2312" w:hAnsi="仿宋" w:eastAsia="楷体_GB2312"/>
                <w:color w:val="auto"/>
                <w:sz w:val="24"/>
              </w:rPr>
            </w:pPr>
            <w:r>
              <w:rPr>
                <w:rFonts w:hint="eastAsia" w:ascii="楷体_GB2312" w:hAnsi="仿宋" w:eastAsia="楷体_GB2312"/>
                <w:color w:val="auto"/>
                <w:sz w:val="24"/>
              </w:rPr>
              <w:t>8</w:t>
            </w:r>
          </w:p>
        </w:tc>
        <w:tc>
          <w:tcPr>
            <w:tcW w:w="1418" w:type="dxa"/>
            <w:vAlign w:val="center"/>
          </w:tcPr>
          <w:p>
            <w:pPr>
              <w:jc w:val="center"/>
              <w:rPr>
                <w:rFonts w:ascii="楷体_GB2312" w:hAnsi="仿宋" w:eastAsia="楷体_GB2312"/>
                <w:bCs/>
                <w:color w:val="auto"/>
                <w:sz w:val="24"/>
              </w:rPr>
            </w:pPr>
            <w:r>
              <w:rPr>
                <w:rFonts w:hint="eastAsia" w:ascii="楷体_GB2312" w:hAnsi="仿宋" w:eastAsia="楷体_GB2312"/>
                <w:bCs/>
                <w:color w:val="auto"/>
                <w:sz w:val="24"/>
              </w:rPr>
              <w:t>信息技术</w:t>
            </w:r>
          </w:p>
        </w:tc>
        <w:tc>
          <w:tcPr>
            <w:tcW w:w="6769" w:type="dxa"/>
            <w:vAlign w:val="center"/>
          </w:tcPr>
          <w:p>
            <w:pPr>
              <w:jc w:val="left"/>
              <w:rPr>
                <w:rFonts w:ascii="楷体_GB2312" w:hAnsi="仿宋" w:eastAsia="楷体_GB2312"/>
                <w:bCs/>
                <w:color w:val="auto"/>
                <w:sz w:val="24"/>
              </w:rPr>
            </w:pPr>
            <w:r>
              <w:rPr>
                <w:rFonts w:hint="eastAsia" w:ascii="楷体_GB2312" w:hAnsi="仿宋" w:eastAsia="楷体_GB2312"/>
                <w:bCs/>
                <w:color w:val="auto"/>
                <w:sz w:val="24"/>
              </w:rPr>
              <w:t>按照《2020年中等职业学校信息技术教学标准》执行。全面贯彻党的教育方针，落实立德树人根本任务：围绕中等职业学校信息技术学科核心素养，帮助学生认识信息技术对当今人类生产、生活的重要作用，理解信息技术、信息社会等概念和信息社会特征与规范，掌握信息技术设备与系统操作、网络应用、图文编辑、数据处理、程序设计、数字媒体技术应用、信息安全和人工智能等相关知识与技能，综合应用信息技术解决生产、生活和学习情境中各种问题：在数字化学习与创新过程中培养独立思考和主动探究能力，不断强化认知、合作、创新能力，为职业能力的提升奠定基础。</w:t>
            </w:r>
          </w:p>
          <w:p>
            <w:pPr>
              <w:jc w:val="center"/>
              <w:rPr>
                <w:rFonts w:ascii="楷体_GB2312" w:hAnsi="仿宋" w:eastAsia="楷体_GB2312"/>
                <w:bCs/>
                <w:color w:val="auto"/>
                <w:sz w:val="24"/>
              </w:rPr>
            </w:pPr>
          </w:p>
        </w:tc>
        <w:tc>
          <w:tcPr>
            <w:tcW w:w="1027" w:type="dxa"/>
            <w:vAlign w:val="center"/>
          </w:tcPr>
          <w:p>
            <w:pPr>
              <w:jc w:val="center"/>
              <w:rPr>
                <w:rFonts w:ascii="楷体_GB2312" w:hAnsi="仿宋" w:eastAsia="楷体_GB2312"/>
                <w:bCs/>
                <w:color w:val="auto"/>
                <w:sz w:val="24"/>
              </w:rPr>
            </w:pPr>
            <w:r>
              <w:rPr>
                <w:rFonts w:hint="eastAsia" w:ascii="楷体_GB2312" w:hAnsi="仿宋" w:eastAsia="楷体_GB2312"/>
                <w:bCs/>
                <w:color w:val="auto"/>
                <w:sz w:val="24"/>
              </w:rPr>
              <w:t>108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pPr>
              <w:jc w:val="center"/>
              <w:rPr>
                <w:rFonts w:hint="eastAsia" w:ascii="楷体_GB2312" w:hAnsi="仿宋" w:eastAsia="楷体_GB2312"/>
                <w:color w:val="auto"/>
                <w:sz w:val="24"/>
                <w:lang w:eastAsia="zh-CN"/>
              </w:rPr>
            </w:pPr>
            <w:r>
              <w:rPr>
                <w:rFonts w:hint="eastAsia" w:ascii="楷体_GB2312" w:hAnsi="仿宋" w:eastAsia="楷体_GB2312"/>
                <w:color w:val="auto"/>
                <w:sz w:val="24"/>
                <w:lang w:val="en-US" w:eastAsia="zh-CN"/>
              </w:rPr>
              <w:t>9</w:t>
            </w:r>
          </w:p>
        </w:tc>
        <w:tc>
          <w:tcPr>
            <w:tcW w:w="1418" w:type="dxa"/>
            <w:vAlign w:val="center"/>
          </w:tcPr>
          <w:p>
            <w:pPr>
              <w:jc w:val="center"/>
              <w:rPr>
                <w:rFonts w:ascii="楷体_GB2312" w:hAnsi="仿宋" w:eastAsia="楷体_GB2312"/>
                <w:bCs/>
                <w:color w:val="auto"/>
                <w:sz w:val="24"/>
              </w:rPr>
            </w:pPr>
            <w:r>
              <w:rPr>
                <w:rFonts w:hint="eastAsia" w:ascii="楷体_GB2312" w:hAnsi="仿宋" w:eastAsia="楷体_GB2312"/>
                <w:bCs/>
                <w:color w:val="auto"/>
                <w:sz w:val="24"/>
              </w:rPr>
              <w:t>艺术（美术鉴赏与实践）</w:t>
            </w:r>
          </w:p>
        </w:tc>
        <w:tc>
          <w:tcPr>
            <w:tcW w:w="6769" w:type="dxa"/>
            <w:vAlign w:val="center"/>
          </w:tcPr>
          <w:p>
            <w:pPr>
              <w:jc w:val="left"/>
              <w:rPr>
                <w:rFonts w:ascii="楷体_GB2312" w:hAnsi="仿宋" w:eastAsia="楷体_GB2312"/>
                <w:bCs/>
                <w:color w:val="auto"/>
                <w:sz w:val="24"/>
              </w:rPr>
            </w:pPr>
            <w:r>
              <w:rPr>
                <w:rFonts w:hint="eastAsia" w:ascii="楷体_GB2312" w:hAnsi="仿宋" w:eastAsia="楷体_GB2312"/>
                <w:bCs/>
                <w:color w:val="auto"/>
                <w:sz w:val="24"/>
              </w:rPr>
              <w:t>按照《2020年中等职业学校艺术教学标准》执行。全面贯彻党的教育方针，落实立德树人根木任务：充分发挥艺术学科独特的育人功能，以关育人，以文化人，以情动人，提高学生的审美和人文素养，极导学生主动参与艺术学习和实践，进步积累和学握艺本基知淇、基本技能和方法，培养学生感受关、鉴赏关、表现美、创造美的能力，帮助学生塑造美好心灵，健全健康人格，厚植民族情感，增进文化认同，坚定文化自信，成为德智体美劳全面发展的高素质劳劳动者和技术技能人才。</w:t>
            </w:r>
          </w:p>
          <w:p>
            <w:pPr>
              <w:jc w:val="center"/>
              <w:rPr>
                <w:rFonts w:ascii="楷体_GB2312" w:hAnsi="仿宋" w:eastAsia="楷体_GB2312"/>
                <w:bCs/>
                <w:color w:val="auto"/>
                <w:sz w:val="24"/>
              </w:rPr>
            </w:pPr>
          </w:p>
        </w:tc>
        <w:tc>
          <w:tcPr>
            <w:tcW w:w="1027" w:type="dxa"/>
            <w:vAlign w:val="center"/>
          </w:tcPr>
          <w:p>
            <w:pPr>
              <w:jc w:val="center"/>
              <w:rPr>
                <w:rFonts w:ascii="楷体_GB2312" w:hAnsi="仿宋" w:eastAsia="楷体_GB2312"/>
                <w:bCs/>
                <w:color w:val="auto"/>
                <w:sz w:val="24"/>
              </w:rPr>
            </w:pPr>
            <w:r>
              <w:rPr>
                <w:rFonts w:hint="eastAsia" w:ascii="楷体_GB2312" w:hAnsi="仿宋" w:eastAsia="楷体_GB2312"/>
                <w:bCs/>
                <w:color w:val="auto"/>
                <w:sz w:val="24"/>
              </w:rPr>
              <w:t>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pPr>
              <w:jc w:val="center"/>
              <w:rPr>
                <w:rFonts w:hint="eastAsia" w:ascii="楷体_GB2312" w:hAnsi="仿宋" w:eastAsia="楷体_GB2312"/>
                <w:color w:val="auto"/>
                <w:sz w:val="24"/>
                <w:lang w:eastAsia="zh-CN"/>
              </w:rPr>
            </w:pPr>
            <w:r>
              <w:rPr>
                <w:rFonts w:hint="eastAsia" w:ascii="楷体_GB2312" w:hAnsi="仿宋" w:eastAsia="楷体_GB2312"/>
                <w:color w:val="auto"/>
                <w:sz w:val="24"/>
              </w:rPr>
              <w:t>1</w:t>
            </w:r>
            <w:r>
              <w:rPr>
                <w:rFonts w:hint="eastAsia" w:ascii="楷体_GB2312" w:hAnsi="仿宋" w:eastAsia="楷体_GB2312"/>
                <w:color w:val="auto"/>
                <w:sz w:val="24"/>
                <w:lang w:val="en-US" w:eastAsia="zh-CN"/>
              </w:rPr>
              <w:t>0</w:t>
            </w:r>
          </w:p>
        </w:tc>
        <w:tc>
          <w:tcPr>
            <w:tcW w:w="1418" w:type="dxa"/>
            <w:vAlign w:val="center"/>
          </w:tcPr>
          <w:p>
            <w:pPr>
              <w:jc w:val="center"/>
              <w:rPr>
                <w:rFonts w:ascii="楷体_GB2312" w:hAnsi="仿宋" w:eastAsia="楷体_GB2312"/>
                <w:bCs/>
                <w:color w:val="auto"/>
                <w:sz w:val="24"/>
              </w:rPr>
            </w:pPr>
            <w:r>
              <w:rPr>
                <w:rFonts w:hint="eastAsia" w:ascii="楷体_GB2312" w:hAnsi="仿宋" w:eastAsia="楷体_GB2312"/>
                <w:bCs/>
                <w:color w:val="auto"/>
                <w:sz w:val="24"/>
              </w:rPr>
              <w:t>艺术（音乐鉴赏与实践）</w:t>
            </w:r>
          </w:p>
        </w:tc>
        <w:tc>
          <w:tcPr>
            <w:tcW w:w="6769" w:type="dxa"/>
            <w:vAlign w:val="center"/>
          </w:tcPr>
          <w:p>
            <w:pPr>
              <w:jc w:val="left"/>
              <w:rPr>
                <w:rFonts w:ascii="楷体_GB2312" w:hAnsi="仿宋" w:eastAsia="楷体_GB2312"/>
                <w:bCs/>
                <w:color w:val="auto"/>
                <w:sz w:val="24"/>
              </w:rPr>
            </w:pPr>
            <w:r>
              <w:rPr>
                <w:rFonts w:hint="eastAsia" w:ascii="楷体_GB2312" w:hAnsi="仿宋" w:eastAsia="楷体_GB2312"/>
                <w:bCs/>
                <w:color w:val="auto"/>
                <w:sz w:val="24"/>
              </w:rPr>
              <w:t>按照《2020年中等职业学校艺术教学标准》执行。全面贯彻党的教育方针，落实立德树人根木任务：充分发挥艺术学科独特的育人功能，以关育人，以文化人，以情动人，提高学生的审美和人文素养，极导学生主动参与艺术学习和实践，进步积累和学握艺本基知淇、基本技能和方法，培养学生感受关、鉴赏关、表现美、创造美的能力，帮助学生塑造美好心灵，健全健康人格，厚植民族情感，增进文化认同，坚定文化自信，成为德智体美劳全面发展的高素质劳劳动者和技术技能人才。</w:t>
            </w:r>
          </w:p>
          <w:p>
            <w:pPr>
              <w:jc w:val="center"/>
              <w:rPr>
                <w:rFonts w:ascii="楷体_GB2312" w:hAnsi="仿宋" w:eastAsia="楷体_GB2312"/>
                <w:bCs/>
                <w:color w:val="auto"/>
                <w:sz w:val="24"/>
              </w:rPr>
            </w:pPr>
          </w:p>
        </w:tc>
        <w:tc>
          <w:tcPr>
            <w:tcW w:w="1027" w:type="dxa"/>
            <w:vAlign w:val="center"/>
          </w:tcPr>
          <w:p>
            <w:pPr>
              <w:jc w:val="center"/>
              <w:rPr>
                <w:rFonts w:ascii="楷体_GB2312" w:hAnsi="仿宋" w:eastAsia="楷体_GB2312"/>
                <w:bCs/>
                <w:color w:val="auto"/>
                <w:sz w:val="24"/>
              </w:rPr>
            </w:pPr>
            <w:r>
              <w:rPr>
                <w:rFonts w:hint="eastAsia" w:ascii="楷体_GB2312" w:hAnsi="仿宋" w:eastAsia="楷体_GB2312"/>
                <w:bCs/>
                <w:color w:val="auto"/>
                <w:sz w:val="24"/>
              </w:rPr>
              <w:t>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pPr>
              <w:jc w:val="center"/>
              <w:rPr>
                <w:rFonts w:hint="eastAsia" w:ascii="楷体_GB2312" w:hAnsi="仿宋" w:eastAsia="楷体_GB2312"/>
                <w:color w:val="auto"/>
                <w:sz w:val="24"/>
                <w:lang w:eastAsia="zh-CN"/>
              </w:rPr>
            </w:pPr>
            <w:r>
              <w:rPr>
                <w:rFonts w:hint="eastAsia" w:ascii="楷体_GB2312" w:hAnsi="仿宋" w:eastAsia="楷体_GB2312"/>
                <w:color w:val="auto"/>
                <w:sz w:val="24"/>
              </w:rPr>
              <w:t>1</w:t>
            </w:r>
            <w:r>
              <w:rPr>
                <w:rFonts w:hint="eastAsia" w:ascii="楷体_GB2312" w:hAnsi="仿宋" w:eastAsia="楷体_GB2312"/>
                <w:color w:val="auto"/>
                <w:sz w:val="24"/>
                <w:lang w:val="en-US" w:eastAsia="zh-CN"/>
              </w:rPr>
              <w:t>1</w:t>
            </w:r>
          </w:p>
        </w:tc>
        <w:tc>
          <w:tcPr>
            <w:tcW w:w="1418" w:type="dxa"/>
            <w:vAlign w:val="center"/>
          </w:tcPr>
          <w:p>
            <w:pPr>
              <w:jc w:val="center"/>
              <w:rPr>
                <w:rFonts w:ascii="楷体_GB2312" w:hAnsi="仿宋" w:eastAsia="楷体_GB2312"/>
                <w:bCs/>
                <w:color w:val="auto"/>
                <w:sz w:val="24"/>
              </w:rPr>
            </w:pPr>
            <w:r>
              <w:rPr>
                <w:rFonts w:hint="eastAsia" w:ascii="楷体_GB2312" w:hAnsi="仿宋" w:eastAsia="楷体_GB2312"/>
                <w:bCs/>
                <w:color w:val="auto"/>
                <w:sz w:val="24"/>
              </w:rPr>
              <w:t>中国历史</w:t>
            </w:r>
          </w:p>
        </w:tc>
        <w:tc>
          <w:tcPr>
            <w:tcW w:w="6769" w:type="dxa"/>
            <w:vAlign w:val="center"/>
          </w:tcPr>
          <w:p>
            <w:pPr>
              <w:jc w:val="left"/>
              <w:rPr>
                <w:rFonts w:ascii="楷体_GB2312" w:hAnsi="仿宋" w:eastAsia="楷体_GB2312"/>
                <w:bCs/>
                <w:color w:val="auto"/>
                <w:sz w:val="24"/>
              </w:rPr>
            </w:pPr>
            <w:r>
              <w:rPr>
                <w:rFonts w:hint="eastAsia" w:ascii="楷体_GB2312" w:hAnsi="仿宋" w:eastAsia="楷体_GB2312"/>
                <w:bCs/>
                <w:color w:val="auto"/>
                <w:sz w:val="24"/>
              </w:rPr>
              <w:t>按照《2020年中等职业学校历史教学标准》执行，全面贯彻党的教育针，落实立德树人根木任务：以唯物史观为指导，促进中等职业学校学生进一步了解人类社会形态从低级到高级发展的基本脉络、基本规律和优秀文化成果，从历史的角度了解和思考人与人、人与社会、人与自然的关系，增强历史使命感和社会责任感，进一步弘扬以爱国主义为核心的民族精神和以改革创新为核心的时代精神，培育和践行社会主义核心价值现，树立正确的历史观、民族观、国家观和文化观，塑造健全的人格，养成职业精神，培养德智美劳全面发展的社会主义建设者和接班人。</w:t>
            </w:r>
          </w:p>
        </w:tc>
        <w:tc>
          <w:tcPr>
            <w:tcW w:w="1027" w:type="dxa"/>
            <w:vAlign w:val="center"/>
          </w:tcPr>
          <w:p>
            <w:pPr>
              <w:jc w:val="center"/>
              <w:rPr>
                <w:rFonts w:ascii="楷体_GB2312" w:hAnsi="仿宋" w:eastAsia="楷体_GB2312"/>
                <w:bCs/>
                <w:color w:val="auto"/>
                <w:sz w:val="24"/>
              </w:rPr>
            </w:pPr>
            <w:r>
              <w:rPr>
                <w:rFonts w:hint="eastAsia" w:ascii="楷体_GB2312" w:hAnsi="仿宋" w:eastAsia="楷体_GB2312"/>
                <w:bCs/>
                <w:color w:val="auto"/>
                <w:sz w:val="24"/>
              </w:rPr>
              <w:t>54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pPr>
              <w:jc w:val="center"/>
              <w:rPr>
                <w:rFonts w:hint="eastAsia" w:ascii="楷体_GB2312" w:hAnsi="仿宋" w:eastAsia="楷体_GB2312"/>
                <w:color w:val="auto"/>
                <w:sz w:val="24"/>
                <w:lang w:eastAsia="zh-CN"/>
              </w:rPr>
            </w:pPr>
            <w:r>
              <w:rPr>
                <w:rFonts w:hint="eastAsia" w:ascii="楷体_GB2312" w:hAnsi="仿宋" w:eastAsia="楷体_GB2312"/>
                <w:color w:val="auto"/>
                <w:sz w:val="24"/>
              </w:rPr>
              <w:t>1</w:t>
            </w:r>
            <w:r>
              <w:rPr>
                <w:rFonts w:hint="eastAsia" w:ascii="楷体_GB2312" w:hAnsi="仿宋" w:eastAsia="楷体_GB2312"/>
                <w:color w:val="auto"/>
                <w:sz w:val="24"/>
                <w:lang w:val="en-US" w:eastAsia="zh-CN"/>
              </w:rPr>
              <w:t>2</w:t>
            </w:r>
          </w:p>
        </w:tc>
        <w:tc>
          <w:tcPr>
            <w:tcW w:w="1418" w:type="dxa"/>
            <w:vAlign w:val="center"/>
          </w:tcPr>
          <w:p>
            <w:pPr>
              <w:jc w:val="center"/>
              <w:rPr>
                <w:rFonts w:ascii="楷体_GB2312" w:hAnsi="仿宋" w:eastAsia="楷体_GB2312"/>
                <w:bCs/>
                <w:color w:val="auto"/>
                <w:sz w:val="24"/>
              </w:rPr>
            </w:pPr>
            <w:r>
              <w:rPr>
                <w:rFonts w:hint="eastAsia" w:ascii="楷体_GB2312" w:hAnsi="仿宋" w:eastAsia="楷体_GB2312"/>
                <w:bCs/>
                <w:color w:val="auto"/>
                <w:sz w:val="24"/>
              </w:rPr>
              <w:t>世界历史</w:t>
            </w:r>
          </w:p>
        </w:tc>
        <w:tc>
          <w:tcPr>
            <w:tcW w:w="6769" w:type="dxa"/>
            <w:vAlign w:val="center"/>
          </w:tcPr>
          <w:p>
            <w:pPr>
              <w:jc w:val="left"/>
              <w:rPr>
                <w:rFonts w:ascii="楷体_GB2312" w:hAnsi="仿宋" w:eastAsia="楷体_GB2312"/>
                <w:bCs/>
                <w:color w:val="auto"/>
                <w:sz w:val="24"/>
              </w:rPr>
            </w:pPr>
            <w:r>
              <w:rPr>
                <w:rFonts w:hint="eastAsia" w:ascii="楷体_GB2312" w:hAnsi="仿宋" w:eastAsia="楷体_GB2312"/>
                <w:bCs/>
                <w:color w:val="auto"/>
                <w:sz w:val="24"/>
              </w:rPr>
              <w:t>按照《2020年中等职业学校历史教学标准》执行，全面贯彻党的教育针，落实立德树人根木任务：以唯物史观为指导，促进中等职业学校学生进一步了解人类社会形态从低级到高级发展的基本脉络、基本规律和优秀文化成果，从历史的角度了解和思考人与人、人与社会、人与自然的关系，增强历史使命感和社会责任感，进一步弘扬以爱国主义为核心的民族精神和以改革创新为核心的时代精神，培育和践行社会主义核心价值现，树立正确的历史观、民族观、国家观和文化观，塑造健全的人格，养成职业精神，培养德智美劳全面发展的社会主义建设者和接班人。</w:t>
            </w:r>
          </w:p>
        </w:tc>
        <w:tc>
          <w:tcPr>
            <w:tcW w:w="1027" w:type="dxa"/>
            <w:vAlign w:val="center"/>
          </w:tcPr>
          <w:p>
            <w:pPr>
              <w:jc w:val="center"/>
              <w:rPr>
                <w:rFonts w:ascii="楷体_GB2312" w:hAnsi="仿宋" w:eastAsia="楷体_GB2312"/>
                <w:bCs/>
                <w:color w:val="auto"/>
                <w:sz w:val="24"/>
              </w:rPr>
            </w:pPr>
            <w:r>
              <w:rPr>
                <w:rFonts w:hint="eastAsia" w:ascii="楷体_GB2312" w:hAnsi="仿宋" w:eastAsia="楷体_GB2312"/>
                <w:bCs/>
                <w:color w:val="auto"/>
                <w:sz w:val="24"/>
              </w:rPr>
              <w:t>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pPr>
              <w:jc w:val="center"/>
              <w:rPr>
                <w:rFonts w:hint="eastAsia" w:ascii="楷体_GB2312" w:hAnsi="仿宋" w:eastAsia="楷体_GB2312"/>
                <w:color w:val="auto"/>
                <w:sz w:val="24"/>
                <w:lang w:eastAsia="zh-CN"/>
              </w:rPr>
            </w:pPr>
            <w:r>
              <w:rPr>
                <w:rFonts w:hint="eastAsia" w:ascii="楷体_GB2312" w:hAnsi="仿宋" w:eastAsia="楷体_GB2312"/>
                <w:color w:val="auto"/>
                <w:sz w:val="24"/>
              </w:rPr>
              <w:t>1</w:t>
            </w:r>
            <w:r>
              <w:rPr>
                <w:rFonts w:hint="eastAsia" w:ascii="楷体_GB2312" w:hAnsi="仿宋" w:eastAsia="楷体_GB2312"/>
                <w:color w:val="auto"/>
                <w:sz w:val="24"/>
                <w:lang w:val="en-US" w:eastAsia="zh-CN"/>
              </w:rPr>
              <w:t>3</w:t>
            </w:r>
          </w:p>
        </w:tc>
        <w:tc>
          <w:tcPr>
            <w:tcW w:w="1418" w:type="dxa"/>
            <w:vAlign w:val="center"/>
          </w:tcPr>
          <w:p>
            <w:pPr>
              <w:jc w:val="center"/>
              <w:rPr>
                <w:rFonts w:ascii="楷体_GB2312" w:hAnsi="仿宋" w:eastAsia="楷体_GB2312"/>
                <w:bCs/>
                <w:color w:val="auto"/>
                <w:sz w:val="24"/>
              </w:rPr>
            </w:pPr>
            <w:r>
              <w:rPr>
                <w:rFonts w:hint="eastAsia" w:ascii="楷体_GB2312" w:hAnsi="仿宋" w:eastAsia="楷体_GB2312"/>
                <w:bCs/>
                <w:color w:val="auto"/>
                <w:sz w:val="24"/>
              </w:rPr>
              <w:t>劳动教育指导手册</w:t>
            </w:r>
          </w:p>
        </w:tc>
        <w:tc>
          <w:tcPr>
            <w:tcW w:w="6769" w:type="dxa"/>
            <w:vAlign w:val="center"/>
          </w:tcPr>
          <w:p>
            <w:pPr>
              <w:jc w:val="left"/>
              <w:rPr>
                <w:rFonts w:ascii="楷体_GB2312" w:hAnsi="仿宋" w:eastAsia="楷体_GB2312"/>
                <w:bCs/>
                <w:color w:val="auto"/>
                <w:sz w:val="24"/>
              </w:rPr>
            </w:pPr>
            <w:r>
              <w:rPr>
                <w:rFonts w:ascii="楷体_GB2312" w:hAnsi="仿宋" w:eastAsia="楷体_GB2312"/>
                <w:bCs/>
                <w:color w:val="auto"/>
                <w:sz w:val="24"/>
              </w:rPr>
              <w:t>通过劳动教育必修课，使学生能够正确理解和形成马克思主义</w:t>
            </w:r>
            <w:r>
              <w:rPr>
                <w:rFonts w:hint="eastAsia" w:ascii="楷体_GB2312" w:hAnsi="仿宋" w:eastAsia="楷体_GB2312"/>
                <w:bCs/>
                <w:color w:val="auto"/>
                <w:sz w:val="24"/>
              </w:rPr>
              <w:t>劳</w:t>
            </w:r>
            <w:r>
              <w:rPr>
                <w:rFonts w:ascii="楷体_GB2312" w:hAnsi="仿宋" w:eastAsia="楷体_GB2312"/>
                <w:bCs/>
                <w:color w:val="auto"/>
                <w:sz w:val="24"/>
              </w:rPr>
              <w:t>动观，牢</w:t>
            </w:r>
            <w:r>
              <w:rPr>
                <w:rFonts w:hint="eastAsia" w:ascii="楷体_GB2312" w:hAnsi="仿宋" w:eastAsia="楷体_GB2312"/>
                <w:bCs/>
                <w:color w:val="auto"/>
                <w:sz w:val="24"/>
              </w:rPr>
              <w:t>固</w:t>
            </w:r>
            <w:r>
              <w:rPr>
                <w:rFonts w:ascii="楷体_GB2312" w:hAnsi="仿宋" w:eastAsia="楷体_GB2312"/>
                <w:bCs/>
                <w:color w:val="auto"/>
                <w:sz w:val="24"/>
              </w:rPr>
              <w:t>树立劳动最光荣、劳动最崇高、劳动最伟大、劳动最美丽的劳动观念，促进学生体会劳动创造美好生活，</w:t>
            </w:r>
            <w:r>
              <w:rPr>
                <w:rFonts w:hint="eastAsia" w:ascii="楷体_GB2312" w:hAnsi="仿宋" w:eastAsia="楷体_GB2312"/>
                <w:bCs/>
                <w:color w:val="auto"/>
                <w:sz w:val="24"/>
              </w:rPr>
              <w:t>体</w:t>
            </w:r>
            <w:r>
              <w:rPr>
                <w:rFonts w:ascii="楷体_GB2312" w:hAnsi="仿宋" w:eastAsia="楷体_GB2312"/>
                <w:bCs/>
                <w:color w:val="auto"/>
                <w:sz w:val="24"/>
              </w:rPr>
              <w:t>认劳动不分贵贱，热爱劳动，尊重普通劳动者，培养勤俭</w:t>
            </w:r>
            <w:r>
              <w:rPr>
                <w:rFonts w:hint="eastAsia" w:ascii="楷体_GB2312" w:hAnsi="仿宋" w:eastAsia="楷体_GB2312"/>
                <w:bCs/>
                <w:color w:val="auto"/>
                <w:sz w:val="24"/>
              </w:rPr>
              <w:t>、</w:t>
            </w:r>
            <w:r>
              <w:rPr>
                <w:rFonts w:ascii="楷体_GB2312" w:hAnsi="仿宋" w:eastAsia="楷体_GB2312"/>
                <w:bCs/>
                <w:color w:val="auto"/>
                <w:sz w:val="24"/>
              </w:rPr>
              <w:t>奋斗、创新、奉献的劳动精神，为学生具备满足生存发展需要的基本劳动能力和形成良好劳动习惯奠定基础，培养德智</w:t>
            </w:r>
            <w:r>
              <w:rPr>
                <w:rFonts w:hint="eastAsia" w:ascii="楷体_GB2312" w:hAnsi="仿宋" w:eastAsia="楷体_GB2312"/>
                <w:bCs/>
                <w:color w:val="auto"/>
                <w:sz w:val="24"/>
              </w:rPr>
              <w:t>体</w:t>
            </w:r>
            <w:r>
              <w:rPr>
                <w:rFonts w:ascii="楷体_GB2312" w:hAnsi="仿宋" w:eastAsia="楷体_GB2312"/>
                <w:bCs/>
                <w:color w:val="auto"/>
                <w:sz w:val="24"/>
              </w:rPr>
              <w:t>美劳全面发展的社会主义建遺者和接班人。</w:t>
            </w:r>
          </w:p>
          <w:p>
            <w:pPr>
              <w:jc w:val="center"/>
              <w:rPr>
                <w:rFonts w:ascii="楷体_GB2312" w:hAnsi="仿宋" w:eastAsia="楷体_GB2312"/>
                <w:bCs/>
                <w:color w:val="auto"/>
                <w:sz w:val="24"/>
              </w:rPr>
            </w:pPr>
          </w:p>
        </w:tc>
        <w:tc>
          <w:tcPr>
            <w:tcW w:w="1027" w:type="dxa"/>
            <w:vAlign w:val="center"/>
          </w:tcPr>
          <w:p>
            <w:pPr>
              <w:jc w:val="center"/>
              <w:rPr>
                <w:rFonts w:ascii="楷体_GB2312" w:hAnsi="仿宋" w:eastAsia="楷体_GB2312"/>
                <w:bCs/>
                <w:color w:val="auto"/>
                <w:sz w:val="24"/>
              </w:rPr>
            </w:pPr>
            <w:r>
              <w:rPr>
                <w:rFonts w:hint="eastAsia" w:ascii="楷体_GB2312" w:hAnsi="仿宋" w:eastAsia="楷体_GB2312"/>
                <w:bCs/>
                <w:color w:val="auto"/>
                <w:sz w:val="24"/>
              </w:rPr>
              <w:t>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pPr>
              <w:jc w:val="center"/>
              <w:rPr>
                <w:rFonts w:hint="eastAsia" w:ascii="楷体_GB2312" w:hAnsi="仿宋" w:eastAsia="楷体_GB2312"/>
                <w:color w:val="auto"/>
                <w:sz w:val="24"/>
                <w:lang w:eastAsia="zh-CN"/>
              </w:rPr>
            </w:pPr>
            <w:r>
              <w:rPr>
                <w:rFonts w:hint="eastAsia" w:ascii="楷体_GB2312" w:hAnsi="仿宋" w:eastAsia="楷体_GB2312"/>
                <w:color w:val="auto"/>
                <w:sz w:val="24"/>
              </w:rPr>
              <w:t>1</w:t>
            </w:r>
            <w:r>
              <w:rPr>
                <w:rFonts w:hint="eastAsia" w:ascii="楷体_GB2312" w:hAnsi="仿宋" w:eastAsia="楷体_GB2312"/>
                <w:color w:val="auto"/>
                <w:sz w:val="24"/>
                <w:lang w:val="en-US" w:eastAsia="zh-CN"/>
              </w:rPr>
              <w:t>4</w:t>
            </w:r>
          </w:p>
        </w:tc>
        <w:tc>
          <w:tcPr>
            <w:tcW w:w="1418" w:type="dxa"/>
            <w:vAlign w:val="center"/>
          </w:tcPr>
          <w:p>
            <w:pPr>
              <w:jc w:val="center"/>
              <w:rPr>
                <w:rFonts w:ascii="楷体_GB2312" w:hAnsi="仿宋" w:eastAsia="楷体_GB2312"/>
                <w:bCs/>
                <w:color w:val="auto"/>
                <w:sz w:val="24"/>
              </w:rPr>
            </w:pPr>
            <w:r>
              <w:rPr>
                <w:rFonts w:hint="eastAsia" w:ascii="楷体_GB2312" w:hAnsi="仿宋" w:eastAsia="楷体_GB2312"/>
                <w:bCs/>
                <w:color w:val="auto"/>
                <w:sz w:val="24"/>
              </w:rPr>
              <w:t>职业素养</w:t>
            </w:r>
          </w:p>
        </w:tc>
        <w:tc>
          <w:tcPr>
            <w:tcW w:w="6769" w:type="dxa"/>
            <w:vAlign w:val="center"/>
          </w:tcPr>
          <w:p>
            <w:pPr>
              <w:jc w:val="left"/>
              <w:rPr>
                <w:rFonts w:ascii="楷体_GB2312" w:hAnsi="仿宋" w:eastAsia="楷体_GB2312"/>
                <w:bCs/>
                <w:color w:val="auto"/>
                <w:sz w:val="24"/>
              </w:rPr>
            </w:pPr>
            <w:r>
              <w:rPr>
                <w:rFonts w:ascii="楷体_GB2312" w:hAnsi="仿宋" w:eastAsia="楷体_GB2312"/>
                <w:bCs/>
                <w:color w:val="auto"/>
                <w:sz w:val="24"/>
              </w:rPr>
              <w:t>通过</w:t>
            </w:r>
            <w:r>
              <w:rPr>
                <w:rFonts w:hint="eastAsia" w:ascii="楷体_GB2312" w:hAnsi="仿宋" w:eastAsia="楷体_GB2312"/>
                <w:bCs/>
                <w:color w:val="auto"/>
                <w:sz w:val="24"/>
              </w:rPr>
              <w:t>《</w:t>
            </w:r>
            <w:r>
              <w:rPr>
                <w:rFonts w:ascii="楷体_GB2312" w:hAnsi="仿宋" w:eastAsia="楷体_GB2312"/>
                <w:bCs/>
                <w:color w:val="auto"/>
                <w:sz w:val="24"/>
              </w:rPr>
              <w:t>职业基本素养》课程的学习，使学生掌握</w:t>
            </w:r>
            <w:r>
              <w:rPr>
                <w:rFonts w:hint="eastAsia" w:ascii="楷体_GB2312" w:hAnsi="仿宋" w:eastAsia="楷体_GB2312"/>
                <w:bCs/>
                <w:color w:val="auto"/>
                <w:sz w:val="24"/>
              </w:rPr>
              <w:t>和</w:t>
            </w:r>
            <w:r>
              <w:rPr>
                <w:rFonts w:ascii="楷体_GB2312" w:hAnsi="仿宋" w:eastAsia="楷体_GB2312"/>
                <w:bCs/>
                <w:color w:val="auto"/>
                <w:sz w:val="24"/>
              </w:rPr>
              <w:t>提高与职业活动密切相关的学习能力、沟通能力、组织</w:t>
            </w:r>
            <w:r>
              <w:rPr>
                <w:rFonts w:hint="eastAsia" w:ascii="楷体_GB2312" w:hAnsi="仿宋" w:eastAsia="楷体_GB2312"/>
                <w:bCs/>
                <w:color w:val="auto"/>
                <w:sz w:val="24"/>
              </w:rPr>
              <w:t>协</w:t>
            </w:r>
            <w:r>
              <w:rPr>
                <w:rFonts w:ascii="楷体_GB2312" w:hAnsi="仿宋" w:eastAsia="楷体_GB2312"/>
                <w:bCs/>
                <w:color w:val="auto"/>
                <w:sz w:val="24"/>
              </w:rPr>
              <w:t>调能力，培养学的</w:t>
            </w:r>
            <w:r>
              <w:rPr>
                <w:rFonts w:hint="eastAsia" w:ascii="楷体_GB2312" w:hAnsi="仿宋" w:eastAsia="楷体_GB2312"/>
                <w:bCs/>
                <w:color w:val="auto"/>
                <w:sz w:val="24"/>
              </w:rPr>
              <w:t>敬</w:t>
            </w:r>
            <w:r>
              <w:rPr>
                <w:rFonts w:ascii="楷体_GB2312" w:hAnsi="仿宋" w:eastAsia="楷体_GB2312"/>
                <w:bCs/>
                <w:color w:val="auto"/>
                <w:sz w:val="24"/>
              </w:rPr>
              <w:t>业精神、</w:t>
            </w:r>
            <w:r>
              <w:rPr>
                <w:rFonts w:hint="eastAsia" w:ascii="楷体_GB2312" w:hAnsi="仿宋" w:eastAsia="楷体_GB2312"/>
                <w:bCs/>
                <w:color w:val="auto"/>
                <w:sz w:val="24"/>
              </w:rPr>
              <w:t>团</w:t>
            </w:r>
            <w:r>
              <w:rPr>
                <w:rFonts w:ascii="楷体_GB2312" w:hAnsi="仿宋" w:eastAsia="楷体_GB2312"/>
                <w:bCs/>
                <w:color w:val="auto"/>
                <w:sz w:val="24"/>
              </w:rPr>
              <w:t>队意识、意志品质、创新意识等、并在课程专门的实践活动和各专业的实习、实训中不断内化职业基本素养，使学生能够更好地适应职场环境，拥有核心竞</w:t>
            </w:r>
            <w:r>
              <w:rPr>
                <w:rFonts w:hint="eastAsia" w:ascii="楷体_GB2312" w:hAnsi="仿宋" w:eastAsia="楷体_GB2312"/>
                <w:bCs/>
                <w:color w:val="auto"/>
                <w:sz w:val="24"/>
              </w:rPr>
              <w:t>争力。</w:t>
            </w:r>
          </w:p>
          <w:p>
            <w:pPr>
              <w:jc w:val="center"/>
              <w:rPr>
                <w:rFonts w:ascii="楷体_GB2312" w:hAnsi="仿宋" w:eastAsia="楷体_GB2312"/>
                <w:bCs/>
                <w:color w:val="auto"/>
                <w:sz w:val="24"/>
              </w:rPr>
            </w:pPr>
          </w:p>
        </w:tc>
        <w:tc>
          <w:tcPr>
            <w:tcW w:w="1027" w:type="dxa"/>
            <w:vAlign w:val="center"/>
          </w:tcPr>
          <w:p>
            <w:pPr>
              <w:jc w:val="center"/>
              <w:rPr>
                <w:rFonts w:ascii="楷体_GB2312" w:hAnsi="仿宋" w:eastAsia="楷体_GB2312"/>
                <w:bCs/>
                <w:color w:val="auto"/>
                <w:sz w:val="24"/>
              </w:rPr>
            </w:pPr>
            <w:r>
              <w:rPr>
                <w:rFonts w:hint="eastAsia" w:ascii="楷体_GB2312" w:hAnsi="仿宋" w:eastAsia="楷体_GB2312"/>
                <w:bCs/>
                <w:color w:val="auto"/>
                <w:sz w:val="24"/>
              </w:rPr>
              <w:t>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pPr>
              <w:jc w:val="center"/>
              <w:rPr>
                <w:rFonts w:hint="eastAsia" w:ascii="楷体_GB2312" w:hAnsi="仿宋" w:eastAsia="楷体_GB2312"/>
                <w:color w:val="auto"/>
                <w:sz w:val="24"/>
                <w:lang w:eastAsia="zh-CN"/>
              </w:rPr>
            </w:pPr>
            <w:r>
              <w:rPr>
                <w:rFonts w:hint="eastAsia" w:ascii="楷体_GB2312" w:hAnsi="仿宋" w:eastAsia="楷体_GB2312"/>
                <w:color w:val="auto"/>
                <w:sz w:val="24"/>
              </w:rPr>
              <w:t>1</w:t>
            </w:r>
            <w:r>
              <w:rPr>
                <w:rFonts w:hint="eastAsia" w:ascii="楷体_GB2312" w:hAnsi="仿宋" w:eastAsia="楷体_GB2312"/>
                <w:color w:val="auto"/>
                <w:sz w:val="24"/>
                <w:lang w:val="en-US" w:eastAsia="zh-CN"/>
              </w:rPr>
              <w:t>5</w:t>
            </w:r>
          </w:p>
        </w:tc>
        <w:tc>
          <w:tcPr>
            <w:tcW w:w="1418" w:type="dxa"/>
            <w:vAlign w:val="center"/>
          </w:tcPr>
          <w:p>
            <w:pPr>
              <w:jc w:val="center"/>
              <w:rPr>
                <w:rFonts w:ascii="楷体_GB2312" w:hAnsi="仿宋" w:eastAsia="楷体_GB2312"/>
                <w:bCs/>
                <w:color w:val="auto"/>
                <w:sz w:val="24"/>
              </w:rPr>
            </w:pPr>
            <w:r>
              <w:rPr>
                <w:rFonts w:hint="eastAsia" w:ascii="楷体_GB2312" w:hAnsi="仿宋" w:eastAsia="楷体_GB2312"/>
                <w:bCs/>
                <w:color w:val="auto"/>
                <w:sz w:val="24"/>
              </w:rPr>
              <w:t>安</w:t>
            </w:r>
            <w:r>
              <w:rPr>
                <w:rFonts w:hint="eastAsia" w:ascii="楷体_GB2312" w:hAnsi="仿宋" w:eastAsia="楷体_GB2312"/>
                <w:bCs/>
                <w:color w:val="auto"/>
                <w:sz w:val="24"/>
                <w:lang w:val="en-US" w:eastAsia="zh-CN"/>
              </w:rPr>
              <w:t>全</w:t>
            </w:r>
            <w:r>
              <w:rPr>
                <w:rFonts w:hint="eastAsia" w:ascii="楷体_GB2312" w:hAnsi="仿宋" w:eastAsia="楷体_GB2312"/>
                <w:bCs/>
                <w:color w:val="auto"/>
                <w:sz w:val="24"/>
              </w:rPr>
              <w:t>教育（选修）</w:t>
            </w:r>
          </w:p>
        </w:tc>
        <w:tc>
          <w:tcPr>
            <w:tcW w:w="6769" w:type="dxa"/>
            <w:vAlign w:val="center"/>
          </w:tcPr>
          <w:p>
            <w:pPr>
              <w:jc w:val="left"/>
              <w:rPr>
                <w:rFonts w:ascii="楷体_GB2312" w:hAnsi="仿宋" w:eastAsia="楷体_GB2312"/>
                <w:bCs/>
                <w:color w:val="auto"/>
                <w:sz w:val="24"/>
              </w:rPr>
            </w:pPr>
            <w:r>
              <w:rPr>
                <w:rFonts w:ascii="楷体_GB2312" w:hAnsi="仿宋" w:eastAsia="楷体_GB2312"/>
                <w:bCs/>
                <w:color w:val="auto"/>
                <w:sz w:val="24"/>
              </w:rPr>
              <w:t>对中职学生进行安全教育，是贯彻落实科学发展观的具体措施，是培养中职学生树立国民意识，提高国民素质和公民道德素养的重要途径和手段。中职学生安全教育既强调安全在人生发展中的重要地位，又关注学生的全面终身发展，要</w:t>
            </w:r>
            <w:r>
              <w:rPr>
                <w:rFonts w:hint="eastAsia" w:ascii="楷体_GB2312" w:hAnsi="仿宋" w:eastAsia="楷体_GB2312"/>
                <w:bCs/>
                <w:color w:val="auto"/>
                <w:sz w:val="24"/>
              </w:rPr>
              <w:t>激</w:t>
            </w:r>
            <w:r>
              <w:rPr>
                <w:rFonts w:ascii="楷体_GB2312" w:hAnsi="仿宋" w:eastAsia="楷体_GB2312"/>
                <w:bCs/>
                <w:color w:val="auto"/>
                <w:sz w:val="24"/>
              </w:rPr>
              <w:t>发中职学生</w:t>
            </w:r>
            <w:r>
              <w:rPr>
                <w:rFonts w:hint="eastAsia" w:ascii="楷体_GB2312" w:hAnsi="仿宋" w:eastAsia="楷体_GB2312"/>
                <w:bCs/>
                <w:color w:val="auto"/>
                <w:sz w:val="24"/>
              </w:rPr>
              <w:t>树</w:t>
            </w:r>
            <w:r>
              <w:rPr>
                <w:rFonts w:ascii="楷体_GB2312" w:hAnsi="仿宋" w:eastAsia="楷体_GB2312"/>
                <w:bCs/>
                <w:color w:val="auto"/>
                <w:sz w:val="24"/>
              </w:rPr>
              <w:t>立安全第一的意识。确立正确的安全观</w:t>
            </w:r>
            <w:r>
              <w:rPr>
                <w:rFonts w:hint="eastAsia" w:ascii="楷体_GB2312" w:hAnsi="仿宋" w:eastAsia="楷体_GB2312"/>
                <w:bCs/>
                <w:color w:val="auto"/>
                <w:sz w:val="24"/>
              </w:rPr>
              <w:t>，</w:t>
            </w:r>
            <w:r>
              <w:rPr>
                <w:rFonts w:ascii="楷体_GB2312" w:hAnsi="仿宋" w:eastAsia="楷体_GB2312"/>
                <w:bCs/>
                <w:color w:val="auto"/>
                <w:sz w:val="24"/>
              </w:rPr>
              <w:t>并</w:t>
            </w:r>
            <w:r>
              <w:rPr>
                <w:rFonts w:hint="eastAsia" w:ascii="楷体_GB2312" w:hAnsi="仿宋" w:eastAsia="楷体_GB2312"/>
                <w:bCs/>
                <w:color w:val="auto"/>
                <w:sz w:val="24"/>
              </w:rPr>
              <w:t>努</w:t>
            </w:r>
            <w:r>
              <w:rPr>
                <w:rFonts w:ascii="楷体_GB2312" w:hAnsi="仿宋" w:eastAsia="楷体_GB2312"/>
                <w:bCs/>
                <w:color w:val="auto"/>
                <w:sz w:val="24"/>
              </w:rPr>
              <w:t>力在学过程中主动掌握安全防范知识和主动增强安全防范能力</w:t>
            </w:r>
            <w:r>
              <w:rPr>
                <w:rFonts w:hint="eastAsia" w:ascii="楷体_GB2312" w:hAnsi="仿宋" w:eastAsia="楷体_GB2312"/>
                <w:bCs/>
                <w:color w:val="auto"/>
                <w:sz w:val="24"/>
              </w:rPr>
              <w:t>。</w:t>
            </w:r>
          </w:p>
          <w:p>
            <w:pPr>
              <w:jc w:val="center"/>
              <w:rPr>
                <w:rFonts w:ascii="楷体_GB2312" w:hAnsi="仿宋" w:eastAsia="楷体_GB2312"/>
                <w:bCs/>
                <w:color w:val="auto"/>
                <w:sz w:val="24"/>
              </w:rPr>
            </w:pPr>
          </w:p>
        </w:tc>
        <w:tc>
          <w:tcPr>
            <w:tcW w:w="1027" w:type="dxa"/>
            <w:vAlign w:val="center"/>
          </w:tcPr>
          <w:p>
            <w:pPr>
              <w:jc w:val="center"/>
              <w:rPr>
                <w:rFonts w:ascii="楷体_GB2312" w:hAnsi="仿宋" w:eastAsia="楷体_GB2312"/>
                <w:bCs/>
                <w:color w:val="auto"/>
                <w:sz w:val="24"/>
              </w:rPr>
            </w:pPr>
            <w:r>
              <w:rPr>
                <w:rFonts w:hint="eastAsia" w:ascii="楷体_GB2312" w:hAnsi="仿宋" w:eastAsia="楷体_GB2312"/>
                <w:bCs/>
                <w:color w:val="auto"/>
                <w:sz w:val="24"/>
              </w:rPr>
              <w:t>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pPr>
              <w:jc w:val="center"/>
              <w:rPr>
                <w:rFonts w:hint="eastAsia" w:ascii="楷体_GB2312" w:hAnsi="仿宋" w:eastAsia="楷体_GB2312"/>
                <w:color w:val="auto"/>
                <w:sz w:val="24"/>
                <w:lang w:eastAsia="zh-CN"/>
              </w:rPr>
            </w:pPr>
            <w:r>
              <w:rPr>
                <w:rFonts w:hint="eastAsia" w:ascii="楷体_GB2312" w:hAnsi="仿宋" w:eastAsia="楷体_GB2312"/>
                <w:color w:val="auto"/>
                <w:sz w:val="24"/>
              </w:rPr>
              <w:t>1</w:t>
            </w:r>
            <w:r>
              <w:rPr>
                <w:rFonts w:hint="eastAsia" w:ascii="楷体_GB2312" w:hAnsi="仿宋" w:eastAsia="楷体_GB2312"/>
                <w:color w:val="auto"/>
                <w:sz w:val="24"/>
                <w:lang w:val="en-US" w:eastAsia="zh-CN"/>
              </w:rPr>
              <w:t>6</w:t>
            </w:r>
          </w:p>
        </w:tc>
        <w:tc>
          <w:tcPr>
            <w:tcW w:w="1418" w:type="dxa"/>
            <w:vAlign w:val="center"/>
          </w:tcPr>
          <w:p>
            <w:pPr>
              <w:jc w:val="center"/>
              <w:rPr>
                <w:rFonts w:ascii="楷体_GB2312" w:hAnsi="仿宋" w:eastAsia="楷体_GB2312"/>
                <w:bCs/>
                <w:color w:val="auto"/>
                <w:sz w:val="24"/>
              </w:rPr>
            </w:pPr>
            <w:r>
              <w:rPr>
                <w:rFonts w:hint="eastAsia" w:ascii="楷体_GB2312" w:eastAsia="楷体_GB2312"/>
                <w:color w:val="auto"/>
              </w:rPr>
              <w:t>习近平新时代中国特色社会主义思想学生读本</w:t>
            </w:r>
          </w:p>
        </w:tc>
        <w:tc>
          <w:tcPr>
            <w:tcW w:w="6769" w:type="dxa"/>
            <w:vAlign w:val="center"/>
          </w:tcPr>
          <w:p>
            <w:pPr>
              <w:jc w:val="center"/>
              <w:rPr>
                <w:rFonts w:ascii="楷体_GB2312" w:hAnsi="仿宋" w:eastAsia="楷体_GB2312"/>
                <w:bCs/>
                <w:color w:val="auto"/>
                <w:sz w:val="24"/>
              </w:rPr>
            </w:pPr>
            <w:r>
              <w:rPr>
                <w:rFonts w:hint="eastAsia" w:ascii="楷体_GB2312" w:hAnsi="仿宋" w:eastAsia="楷体_GB2312"/>
                <w:bCs/>
                <w:color w:val="auto"/>
                <w:sz w:val="24"/>
              </w:rPr>
              <w:t>按照《中等职业学校思想政治课程标准(2020年版)》执行。全面贯彻党的教育方针，落实立德树人根本任务：以习近平新时代中国特色社会主义思想为指导，阐释中国特色社会主义的开创与发展，明确中国特色社会主义进入新时代的历史方位，阐明中国特色社会主义建设“五位一体”总体布局的基本内容，引导学生树立对马克思主义的信仰、对中国特色社会主义的信念、对中华民族伟大复兴中国梦的信心，坚定中国特色社会主义道路信、理论自信、制度自信、文化自信、把爱国情、强国志、报国行自觉融入坚持和发展中国特色社会主义事业、建设社会主义现代强国、实现中华民族伟大复兴的奋斗之中。</w:t>
            </w:r>
          </w:p>
          <w:p>
            <w:pPr>
              <w:jc w:val="center"/>
              <w:rPr>
                <w:rFonts w:ascii="楷体_GB2312" w:hAnsi="仿宋" w:eastAsia="楷体_GB2312"/>
                <w:bCs/>
                <w:color w:val="auto"/>
                <w:sz w:val="24"/>
              </w:rPr>
            </w:pPr>
          </w:p>
        </w:tc>
        <w:tc>
          <w:tcPr>
            <w:tcW w:w="1027" w:type="dxa"/>
            <w:vAlign w:val="center"/>
          </w:tcPr>
          <w:p>
            <w:pPr>
              <w:jc w:val="center"/>
              <w:rPr>
                <w:rFonts w:ascii="楷体_GB2312" w:hAnsi="仿宋" w:eastAsia="楷体_GB2312"/>
                <w:bCs/>
                <w:color w:val="auto"/>
                <w:sz w:val="24"/>
              </w:rPr>
            </w:pPr>
            <w:r>
              <w:rPr>
                <w:rFonts w:hint="eastAsia" w:ascii="楷体_GB2312" w:hAnsi="仿宋" w:eastAsia="楷体_GB2312"/>
                <w:bCs/>
                <w:color w:val="auto"/>
                <w:sz w:val="24"/>
              </w:rPr>
              <w:t>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pPr>
              <w:jc w:val="center"/>
              <w:rPr>
                <w:rFonts w:ascii="楷体_GB2312" w:hAnsi="仿宋" w:eastAsia="楷体_GB2312"/>
                <w:b/>
                <w:bCs/>
                <w:color w:val="auto"/>
                <w:sz w:val="24"/>
              </w:rPr>
            </w:pPr>
            <w:r>
              <w:rPr>
                <w:rFonts w:hint="eastAsia" w:ascii="楷体_GB2312" w:hAnsi="仿宋" w:eastAsia="楷体_GB2312"/>
                <w:b/>
                <w:bCs/>
                <w:color w:val="auto"/>
                <w:sz w:val="24"/>
              </w:rPr>
              <w:t>合计</w:t>
            </w:r>
          </w:p>
        </w:tc>
        <w:tc>
          <w:tcPr>
            <w:tcW w:w="1418" w:type="dxa"/>
            <w:vAlign w:val="center"/>
          </w:tcPr>
          <w:p>
            <w:pPr>
              <w:jc w:val="center"/>
              <w:rPr>
                <w:rFonts w:ascii="楷体_GB2312" w:hAnsi="仿宋" w:eastAsia="楷体_GB2312"/>
                <w:b/>
                <w:bCs/>
                <w:color w:val="auto"/>
                <w:sz w:val="24"/>
              </w:rPr>
            </w:pPr>
          </w:p>
        </w:tc>
        <w:tc>
          <w:tcPr>
            <w:tcW w:w="6769" w:type="dxa"/>
            <w:vAlign w:val="center"/>
          </w:tcPr>
          <w:p>
            <w:pPr>
              <w:jc w:val="center"/>
              <w:rPr>
                <w:rFonts w:ascii="楷体_GB2312" w:hAnsi="仿宋" w:eastAsia="楷体_GB2312"/>
                <w:bCs/>
                <w:color w:val="auto"/>
                <w:sz w:val="24"/>
              </w:rPr>
            </w:pPr>
          </w:p>
        </w:tc>
        <w:tc>
          <w:tcPr>
            <w:tcW w:w="1027" w:type="dxa"/>
            <w:vAlign w:val="center"/>
          </w:tcPr>
          <w:p>
            <w:pPr>
              <w:jc w:val="center"/>
              <w:rPr>
                <w:rFonts w:hint="default" w:ascii="楷体_GB2312" w:hAnsi="仿宋" w:eastAsia="楷体_GB2312"/>
                <w:bCs/>
                <w:color w:val="auto"/>
                <w:sz w:val="24"/>
                <w:lang w:val="en-US" w:eastAsia="zh-CN"/>
              </w:rPr>
            </w:pPr>
            <w:r>
              <w:rPr>
                <w:rFonts w:hint="eastAsia" w:ascii="楷体_GB2312" w:hAnsi="仿宋" w:eastAsia="楷体_GB2312"/>
                <w:bCs/>
                <w:color w:val="auto"/>
                <w:sz w:val="24"/>
              </w:rPr>
              <w:t>1</w:t>
            </w:r>
            <w:r>
              <w:rPr>
                <w:rFonts w:hint="eastAsia" w:ascii="楷体_GB2312" w:hAnsi="仿宋" w:eastAsia="楷体_GB2312"/>
                <w:bCs/>
                <w:color w:val="auto"/>
                <w:sz w:val="24"/>
                <w:lang w:val="en-US" w:eastAsia="zh-CN"/>
              </w:rPr>
              <w:t>458</w:t>
            </w:r>
          </w:p>
        </w:tc>
      </w:tr>
    </w:tbl>
    <w:p>
      <w:pPr>
        <w:numPr>
          <w:ilvl w:val="0"/>
          <w:numId w:val="0"/>
        </w:numPr>
        <w:overflowPunct w:val="0"/>
        <w:rPr>
          <w:rFonts w:ascii="楷体_GB2312" w:eastAsia="楷体_GB2312"/>
          <w:color w:val="auto"/>
          <w:sz w:val="30"/>
          <w:szCs w:val="30"/>
        </w:rPr>
      </w:pPr>
    </w:p>
    <w:p>
      <w:pPr>
        <w:overflowPunct w:val="0"/>
        <w:rPr>
          <w:rFonts w:eastAsia="楷体_GB2312"/>
          <w:color w:val="auto"/>
          <w:sz w:val="30"/>
          <w:szCs w:val="30"/>
        </w:rPr>
      </w:pPr>
      <w:r>
        <w:rPr>
          <w:rFonts w:hint="eastAsia" w:ascii="楷体_GB2312" w:eastAsia="楷体_GB2312"/>
          <w:color w:val="auto"/>
          <w:sz w:val="30"/>
          <w:szCs w:val="30"/>
        </w:rPr>
        <w:t>专业（</w:t>
      </w:r>
      <w:r>
        <w:rPr>
          <w:rFonts w:hint="eastAsia" w:ascii="楷体_GB2312" w:eastAsia="楷体_GB2312"/>
          <w:color w:val="auto"/>
          <w:sz w:val="30"/>
          <w:szCs w:val="30"/>
          <w:lang w:val="en-US" w:eastAsia="zh-CN"/>
        </w:rPr>
        <w:t>理论</w:t>
      </w:r>
      <w:r>
        <w:rPr>
          <w:rFonts w:hint="eastAsia" w:ascii="楷体_GB2312" w:eastAsia="楷体_GB2312"/>
          <w:color w:val="auto"/>
          <w:sz w:val="30"/>
          <w:szCs w:val="30"/>
        </w:rPr>
        <w:t>）课程</w:t>
      </w:r>
    </w:p>
    <w:tbl>
      <w:tblPr>
        <w:tblStyle w:val="14"/>
        <w:tblpPr w:leftFromText="180" w:rightFromText="180" w:vertAnchor="text" w:tblpX="-601" w:tblpY="1"/>
        <w:tblOverlap w:val="never"/>
        <w:tblW w:w="1017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9"/>
        <w:gridCol w:w="1417"/>
        <w:gridCol w:w="6946"/>
        <w:gridCol w:w="8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pPr>
              <w:jc w:val="center"/>
              <w:rPr>
                <w:rFonts w:ascii="楷体_GB2312" w:hAnsi="仿宋" w:eastAsia="楷体_GB2312"/>
                <w:b/>
                <w:bCs/>
                <w:color w:val="auto"/>
                <w:sz w:val="24"/>
              </w:rPr>
            </w:pPr>
            <w:r>
              <w:rPr>
                <w:rFonts w:hint="eastAsia" w:ascii="楷体_GB2312" w:hAnsi="仿宋" w:eastAsia="楷体_GB2312"/>
                <w:b/>
                <w:bCs/>
                <w:color w:val="auto"/>
                <w:sz w:val="24"/>
              </w:rPr>
              <w:t>序号</w:t>
            </w:r>
          </w:p>
        </w:tc>
        <w:tc>
          <w:tcPr>
            <w:tcW w:w="1417" w:type="dxa"/>
          </w:tcPr>
          <w:p>
            <w:pPr>
              <w:jc w:val="center"/>
              <w:rPr>
                <w:rFonts w:ascii="楷体_GB2312" w:hAnsi="仿宋" w:eastAsia="楷体_GB2312"/>
                <w:b/>
                <w:bCs/>
                <w:color w:val="auto"/>
                <w:sz w:val="24"/>
              </w:rPr>
            </w:pPr>
            <w:r>
              <w:rPr>
                <w:rFonts w:hint="eastAsia" w:ascii="楷体_GB2312" w:hAnsi="仿宋" w:eastAsia="楷体_GB2312"/>
                <w:b/>
                <w:bCs/>
                <w:color w:val="auto"/>
                <w:sz w:val="24"/>
              </w:rPr>
              <w:t>课程名称</w:t>
            </w:r>
          </w:p>
        </w:tc>
        <w:tc>
          <w:tcPr>
            <w:tcW w:w="6946" w:type="dxa"/>
          </w:tcPr>
          <w:p>
            <w:pPr>
              <w:jc w:val="center"/>
              <w:rPr>
                <w:rFonts w:ascii="楷体_GB2312" w:hAnsi="仿宋" w:eastAsia="楷体_GB2312"/>
                <w:b/>
                <w:bCs/>
                <w:color w:val="auto"/>
                <w:sz w:val="24"/>
              </w:rPr>
            </w:pPr>
            <w:r>
              <w:rPr>
                <w:rFonts w:hint="eastAsia" w:ascii="楷体_GB2312" w:hAnsi="仿宋" w:eastAsia="楷体_GB2312"/>
                <w:b/>
                <w:bCs/>
                <w:color w:val="auto"/>
                <w:sz w:val="24"/>
              </w:rPr>
              <w:t>主要教学内容和要求</w:t>
            </w:r>
          </w:p>
        </w:tc>
        <w:tc>
          <w:tcPr>
            <w:tcW w:w="851" w:type="dxa"/>
          </w:tcPr>
          <w:p>
            <w:pPr>
              <w:jc w:val="center"/>
              <w:rPr>
                <w:rFonts w:ascii="楷体_GB2312" w:hAnsi="仿宋" w:eastAsia="楷体_GB2312"/>
                <w:b/>
                <w:bCs/>
                <w:color w:val="auto"/>
                <w:sz w:val="24"/>
              </w:rPr>
            </w:pPr>
            <w:r>
              <w:rPr>
                <w:rFonts w:hint="eastAsia" w:ascii="楷体_GB2312" w:hAnsi="仿宋" w:eastAsia="楷体_GB2312"/>
                <w:b/>
                <w:bCs/>
                <w:color w:val="auto"/>
                <w:sz w:val="24"/>
              </w:rPr>
              <w:t>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trPr>
        <w:tc>
          <w:tcPr>
            <w:tcW w:w="959" w:type="dxa"/>
            <w:vAlign w:val="center"/>
          </w:tcPr>
          <w:p>
            <w:pPr>
              <w:jc w:val="center"/>
              <w:rPr>
                <w:rFonts w:ascii="楷体" w:hAnsi="楷体" w:eastAsia="楷体"/>
                <w:bCs/>
                <w:color w:val="auto"/>
                <w:sz w:val="24"/>
              </w:rPr>
            </w:pPr>
            <w:r>
              <w:rPr>
                <w:rFonts w:hint="eastAsia" w:ascii="楷体" w:hAnsi="楷体" w:eastAsia="楷体"/>
                <w:bCs/>
                <w:color w:val="auto"/>
                <w:sz w:val="24"/>
              </w:rPr>
              <w:t>1</w:t>
            </w:r>
          </w:p>
        </w:tc>
        <w:tc>
          <w:tcPr>
            <w:tcW w:w="1417" w:type="dxa"/>
            <w:vAlign w:val="center"/>
          </w:tcPr>
          <w:p>
            <w:pPr>
              <w:jc w:val="center"/>
              <w:rPr>
                <w:rFonts w:ascii="楷体" w:hAnsi="楷体" w:eastAsia="楷体"/>
                <w:bCs/>
                <w:color w:val="auto"/>
                <w:sz w:val="24"/>
              </w:rPr>
            </w:pPr>
            <w:r>
              <w:rPr>
                <w:rFonts w:hint="eastAsia" w:ascii="楷体" w:hAnsi="楷体" w:eastAsia="楷体" w:cs="楷体"/>
                <w:color w:val="auto"/>
                <w:sz w:val="24"/>
                <w:szCs w:val="24"/>
              </w:rPr>
              <w:t>运动人体科学</w:t>
            </w:r>
          </w:p>
        </w:tc>
        <w:tc>
          <w:tcPr>
            <w:tcW w:w="6946" w:type="dxa"/>
            <w:vAlign w:val="center"/>
          </w:tcPr>
          <w:p>
            <w:pPr>
              <w:jc w:val="left"/>
              <w:rPr>
                <w:rFonts w:ascii="楷体" w:hAnsi="楷体" w:eastAsia="楷体"/>
                <w:bCs/>
                <w:color w:val="auto"/>
                <w:sz w:val="24"/>
              </w:rPr>
            </w:pPr>
            <w:r>
              <w:rPr>
                <w:rFonts w:hint="eastAsia" w:ascii="楷体" w:hAnsi="楷体" w:eastAsia="楷体" w:cs="楷体"/>
                <w:color w:val="auto"/>
                <w:sz w:val="24"/>
                <w:szCs w:val="24"/>
              </w:rPr>
              <w:t>学生通过对人体形态、结构、功能的学习，了解人体在运动过程中的生理变化，从而掌握科学运动训练的方法，找到提高自身运动训练效率的最佳途径。掌握人体形态、结构和各器官系统生理机能，以及体育保健方面的基本知识。</w:t>
            </w:r>
          </w:p>
        </w:tc>
        <w:tc>
          <w:tcPr>
            <w:tcW w:w="851" w:type="dxa"/>
            <w:vAlign w:val="center"/>
          </w:tcPr>
          <w:p>
            <w:pPr>
              <w:widowControl/>
              <w:jc w:val="center"/>
              <w:rPr>
                <w:rFonts w:hint="default" w:ascii="楷体" w:hAnsi="楷体" w:eastAsia="楷体"/>
                <w:color w:val="auto"/>
                <w:kern w:val="0"/>
                <w:szCs w:val="21"/>
                <w:lang w:val="en-US" w:eastAsia="zh-CN"/>
              </w:rPr>
            </w:pPr>
            <w:r>
              <w:rPr>
                <w:rFonts w:hint="eastAsia" w:ascii="楷体" w:hAnsi="楷体" w:eastAsia="楷体"/>
                <w:color w:val="auto"/>
                <w:szCs w:val="21"/>
                <w:lang w:val="en-US" w:eastAsia="zh-CN"/>
              </w:rPr>
              <w:t>144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trPr>
        <w:tc>
          <w:tcPr>
            <w:tcW w:w="959" w:type="dxa"/>
            <w:vAlign w:val="center"/>
          </w:tcPr>
          <w:p>
            <w:pPr>
              <w:jc w:val="center"/>
              <w:rPr>
                <w:rFonts w:ascii="楷体" w:hAnsi="楷体" w:eastAsia="楷体"/>
                <w:bCs/>
                <w:color w:val="auto"/>
                <w:sz w:val="24"/>
              </w:rPr>
            </w:pPr>
            <w:r>
              <w:rPr>
                <w:rFonts w:hint="eastAsia" w:ascii="楷体" w:hAnsi="楷体" w:eastAsia="楷体"/>
                <w:bCs/>
                <w:color w:val="auto"/>
                <w:sz w:val="24"/>
              </w:rPr>
              <w:t>2</w:t>
            </w:r>
          </w:p>
        </w:tc>
        <w:tc>
          <w:tcPr>
            <w:tcW w:w="1417" w:type="dxa"/>
            <w:vAlign w:val="center"/>
          </w:tcPr>
          <w:p>
            <w:pPr>
              <w:rPr>
                <w:rFonts w:hint="eastAsia" w:ascii="楷体" w:hAnsi="楷体" w:eastAsia="楷体" w:cs="楷体"/>
                <w:color w:val="auto"/>
                <w:sz w:val="24"/>
                <w:szCs w:val="24"/>
              </w:rPr>
            </w:pPr>
            <w:r>
              <w:rPr>
                <w:rFonts w:hint="eastAsia" w:ascii="楷体" w:hAnsi="楷体" w:eastAsia="楷体" w:cs="楷体"/>
                <w:color w:val="auto"/>
                <w:sz w:val="24"/>
                <w:szCs w:val="24"/>
              </w:rPr>
              <w:t>体育</w:t>
            </w:r>
            <w:r>
              <w:rPr>
                <w:rFonts w:hint="eastAsia" w:ascii="楷体" w:hAnsi="楷体" w:eastAsia="楷体" w:cs="楷体"/>
                <w:color w:val="auto"/>
                <w:sz w:val="24"/>
                <w:szCs w:val="24"/>
                <w:lang w:val="en-US" w:eastAsia="zh-CN"/>
              </w:rPr>
              <w:t>社会</w:t>
            </w:r>
            <w:r>
              <w:rPr>
                <w:rFonts w:hint="eastAsia" w:ascii="楷体" w:hAnsi="楷体" w:eastAsia="楷体" w:cs="楷体"/>
                <w:color w:val="auto"/>
                <w:sz w:val="24"/>
                <w:szCs w:val="24"/>
              </w:rPr>
              <w:t>学基础</w:t>
            </w:r>
          </w:p>
          <w:p>
            <w:pPr>
              <w:jc w:val="center"/>
              <w:rPr>
                <w:rFonts w:ascii="楷体" w:hAnsi="楷体" w:eastAsia="楷体"/>
                <w:bCs/>
                <w:color w:val="auto"/>
                <w:sz w:val="24"/>
              </w:rPr>
            </w:pPr>
          </w:p>
        </w:tc>
        <w:tc>
          <w:tcPr>
            <w:tcW w:w="6946" w:type="dxa"/>
            <w:vAlign w:val="center"/>
          </w:tcPr>
          <w:p>
            <w:pPr>
              <w:jc w:val="left"/>
              <w:rPr>
                <w:rFonts w:ascii="楷体" w:hAnsi="楷体" w:eastAsia="楷体"/>
                <w:bCs/>
                <w:color w:val="auto"/>
                <w:sz w:val="24"/>
              </w:rPr>
            </w:pPr>
            <w:r>
              <w:rPr>
                <w:rFonts w:hint="eastAsia" w:ascii="楷体" w:hAnsi="楷体" w:eastAsia="楷体" w:cs="楷体"/>
                <w:color w:val="auto"/>
                <w:sz w:val="24"/>
                <w:szCs w:val="24"/>
              </w:rPr>
              <w:t>了解体育在社会中的地位与作用及社会进步对体育的要求，进一步了解社会不同群体、不同区域、不同年龄层次的人群对体育的不同需求。了解社会体育的活动方式、组织方法和场地、器材、设施的要求及体育与娱乐活动结合的特点。了解作为大文化一部分的社会体育的社会功能、动作规律和作为一名社会体育工作者必需具备的基本理论知识。</w:t>
            </w:r>
          </w:p>
        </w:tc>
        <w:tc>
          <w:tcPr>
            <w:tcW w:w="851" w:type="dxa"/>
            <w:vAlign w:val="center"/>
          </w:tcPr>
          <w:p>
            <w:pPr>
              <w:jc w:val="center"/>
              <w:rPr>
                <w:rFonts w:hint="default" w:ascii="楷体" w:hAnsi="楷体" w:eastAsia="楷体"/>
                <w:color w:val="auto"/>
                <w:szCs w:val="21"/>
                <w:lang w:val="en-US" w:eastAsia="zh-CN"/>
              </w:rPr>
            </w:pPr>
            <w:r>
              <w:rPr>
                <w:rFonts w:hint="eastAsia" w:ascii="楷体" w:hAnsi="楷体" w:eastAsia="楷体"/>
                <w:color w:val="auto"/>
                <w:szCs w:val="21"/>
                <w:lang w:val="en-US" w:eastAsia="zh-CN"/>
              </w:rPr>
              <w:t>72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trPr>
        <w:tc>
          <w:tcPr>
            <w:tcW w:w="959" w:type="dxa"/>
            <w:vAlign w:val="center"/>
          </w:tcPr>
          <w:p>
            <w:pPr>
              <w:jc w:val="center"/>
              <w:rPr>
                <w:rFonts w:ascii="楷体" w:hAnsi="楷体" w:eastAsia="楷体"/>
                <w:bCs/>
                <w:color w:val="auto"/>
                <w:sz w:val="24"/>
              </w:rPr>
            </w:pPr>
            <w:r>
              <w:rPr>
                <w:rFonts w:hint="eastAsia" w:ascii="楷体" w:hAnsi="楷体" w:eastAsia="楷体"/>
                <w:bCs/>
                <w:color w:val="auto"/>
                <w:sz w:val="24"/>
              </w:rPr>
              <w:t>3</w:t>
            </w:r>
          </w:p>
        </w:tc>
        <w:tc>
          <w:tcPr>
            <w:tcW w:w="1417" w:type="dxa"/>
            <w:vAlign w:val="center"/>
          </w:tcPr>
          <w:p>
            <w:pPr>
              <w:widowControl/>
              <w:jc w:val="center"/>
              <w:rPr>
                <w:rFonts w:ascii="楷体" w:hAnsi="楷体" w:eastAsia="楷体"/>
                <w:color w:val="auto"/>
                <w:kern w:val="0"/>
                <w:szCs w:val="21"/>
              </w:rPr>
            </w:pPr>
            <w:r>
              <w:rPr>
                <w:rFonts w:hint="eastAsia" w:ascii="楷体" w:hAnsi="楷体" w:eastAsia="楷体" w:cs="楷体"/>
                <w:color w:val="auto"/>
                <w:sz w:val="24"/>
                <w:szCs w:val="24"/>
              </w:rPr>
              <w:t>运动训练学基础</w:t>
            </w:r>
          </w:p>
        </w:tc>
        <w:tc>
          <w:tcPr>
            <w:tcW w:w="6946" w:type="dxa"/>
            <w:vAlign w:val="center"/>
          </w:tcPr>
          <w:p>
            <w:pPr>
              <w:ind w:firstLine="480" w:firstLineChars="200"/>
              <w:rPr>
                <w:rFonts w:hint="eastAsia" w:ascii="楷体" w:hAnsi="楷体" w:eastAsia="楷体" w:cs="楷体"/>
                <w:color w:val="auto"/>
                <w:sz w:val="24"/>
                <w:szCs w:val="24"/>
              </w:rPr>
            </w:pPr>
            <w:r>
              <w:rPr>
                <w:rFonts w:hint="eastAsia" w:ascii="楷体" w:hAnsi="楷体" w:eastAsia="楷体" w:cs="楷体"/>
                <w:color w:val="auto"/>
                <w:sz w:val="24"/>
                <w:szCs w:val="24"/>
              </w:rPr>
              <w:t>运动训练学是研究运动训练规律的科学，是在运动训练实践过程中不断总结新经验、解决新问题，并归纳而上升为理论的学科，它吸收和反映了国内外运动训练基本理论及相关学科的新的研究成果。本学科旨在引导学生学会总结和归纳运动训练的基本规律。学生通过学习，应了解运动训练的过程、规律、并能将其运用到训练实践中。</w:t>
            </w:r>
          </w:p>
          <w:p>
            <w:pPr>
              <w:jc w:val="left"/>
              <w:rPr>
                <w:rFonts w:ascii="楷体" w:hAnsi="楷体" w:eastAsia="楷体"/>
                <w:bCs/>
                <w:color w:val="auto"/>
                <w:sz w:val="24"/>
              </w:rPr>
            </w:pPr>
          </w:p>
        </w:tc>
        <w:tc>
          <w:tcPr>
            <w:tcW w:w="851" w:type="dxa"/>
            <w:vAlign w:val="center"/>
          </w:tcPr>
          <w:p>
            <w:pPr>
              <w:jc w:val="center"/>
              <w:rPr>
                <w:rFonts w:hint="default" w:ascii="楷体" w:hAnsi="楷体" w:eastAsia="楷体"/>
                <w:color w:val="auto"/>
                <w:szCs w:val="21"/>
                <w:lang w:val="en-US" w:eastAsia="zh-CN"/>
              </w:rPr>
            </w:pPr>
            <w:r>
              <w:rPr>
                <w:rFonts w:hint="eastAsia" w:ascii="楷体" w:hAnsi="楷体" w:eastAsia="楷体"/>
                <w:color w:val="auto"/>
                <w:szCs w:val="21"/>
                <w:lang w:val="en-US" w:eastAsia="zh-CN"/>
              </w:rPr>
              <w:t>144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trPr>
        <w:tc>
          <w:tcPr>
            <w:tcW w:w="959" w:type="dxa"/>
            <w:vAlign w:val="center"/>
          </w:tcPr>
          <w:p>
            <w:pPr>
              <w:jc w:val="center"/>
              <w:rPr>
                <w:rFonts w:ascii="楷体" w:hAnsi="楷体" w:eastAsia="楷体"/>
                <w:b/>
                <w:bCs/>
                <w:color w:val="auto"/>
                <w:sz w:val="24"/>
              </w:rPr>
            </w:pPr>
            <w:r>
              <w:rPr>
                <w:rFonts w:hint="eastAsia" w:ascii="楷体" w:hAnsi="楷体" w:eastAsia="楷体"/>
                <w:b/>
                <w:bCs/>
                <w:color w:val="auto"/>
                <w:sz w:val="24"/>
              </w:rPr>
              <w:t>合计</w:t>
            </w:r>
          </w:p>
        </w:tc>
        <w:tc>
          <w:tcPr>
            <w:tcW w:w="1417" w:type="dxa"/>
            <w:vAlign w:val="center"/>
          </w:tcPr>
          <w:p>
            <w:pPr>
              <w:jc w:val="center"/>
              <w:rPr>
                <w:rFonts w:ascii="楷体" w:hAnsi="楷体" w:eastAsia="楷体" w:cs="宋体"/>
                <w:b/>
                <w:bCs/>
                <w:color w:val="auto"/>
                <w:kern w:val="0"/>
                <w:sz w:val="24"/>
              </w:rPr>
            </w:pPr>
          </w:p>
        </w:tc>
        <w:tc>
          <w:tcPr>
            <w:tcW w:w="6946" w:type="dxa"/>
            <w:vAlign w:val="center"/>
          </w:tcPr>
          <w:p>
            <w:pPr>
              <w:jc w:val="center"/>
              <w:rPr>
                <w:rFonts w:ascii="楷体" w:hAnsi="楷体" w:eastAsia="楷体"/>
                <w:bCs/>
                <w:color w:val="auto"/>
                <w:sz w:val="24"/>
              </w:rPr>
            </w:pPr>
          </w:p>
        </w:tc>
        <w:tc>
          <w:tcPr>
            <w:tcW w:w="851" w:type="dxa"/>
            <w:vAlign w:val="center"/>
          </w:tcPr>
          <w:p>
            <w:pPr>
              <w:jc w:val="center"/>
              <w:rPr>
                <w:rFonts w:hint="default" w:ascii="楷体" w:hAnsi="楷体" w:eastAsia="楷体"/>
                <w:bCs/>
                <w:color w:val="auto"/>
                <w:sz w:val="24"/>
                <w:lang w:val="en-US" w:eastAsia="zh-CN"/>
              </w:rPr>
            </w:pPr>
            <w:r>
              <w:rPr>
                <w:rFonts w:hint="eastAsia" w:ascii="楷体" w:hAnsi="楷体" w:eastAsia="楷体"/>
                <w:bCs/>
                <w:color w:val="auto"/>
                <w:sz w:val="24"/>
                <w:lang w:val="en-US" w:eastAsia="zh-CN"/>
              </w:rPr>
              <w:t>360</w:t>
            </w:r>
          </w:p>
        </w:tc>
      </w:tr>
    </w:tbl>
    <w:p>
      <w:pPr>
        <w:numPr>
          <w:ilvl w:val="0"/>
          <w:numId w:val="0"/>
        </w:numPr>
        <w:overflowPunct w:val="0"/>
        <w:ind w:leftChars="200"/>
        <w:rPr>
          <w:rFonts w:hint="eastAsia" w:ascii="楷体_GB2312" w:eastAsia="楷体_GB2312"/>
          <w:color w:val="auto"/>
          <w:sz w:val="30"/>
          <w:szCs w:val="30"/>
        </w:rPr>
      </w:pPr>
      <w:r>
        <w:rPr>
          <w:rFonts w:hint="eastAsia" w:ascii="楷体_GB2312" w:eastAsia="楷体_GB2312"/>
          <w:color w:val="auto"/>
          <w:sz w:val="30"/>
          <w:szCs w:val="30"/>
          <w:lang w:val="en-US" w:eastAsia="zh-CN"/>
        </w:rPr>
        <w:t>（三）专业</w:t>
      </w:r>
      <w:r>
        <w:rPr>
          <w:rFonts w:hint="eastAsia" w:ascii="楷体_GB2312" w:eastAsia="楷体_GB2312"/>
          <w:color w:val="auto"/>
          <w:sz w:val="30"/>
          <w:szCs w:val="30"/>
        </w:rPr>
        <w:t>实训课程</w:t>
      </w:r>
    </w:p>
    <w:tbl>
      <w:tblPr>
        <w:tblStyle w:val="14"/>
        <w:tblpPr w:leftFromText="180" w:rightFromText="180" w:vertAnchor="text" w:tblpX="-601" w:tblpY="1"/>
        <w:tblOverlap w:val="never"/>
        <w:tblW w:w="1017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9"/>
        <w:gridCol w:w="1417"/>
        <w:gridCol w:w="6946"/>
        <w:gridCol w:w="8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pPr>
              <w:jc w:val="center"/>
              <w:rPr>
                <w:rFonts w:ascii="楷体_GB2312" w:hAnsi="仿宋" w:eastAsia="楷体_GB2312"/>
                <w:b/>
                <w:bCs/>
                <w:color w:val="auto"/>
                <w:sz w:val="24"/>
              </w:rPr>
            </w:pPr>
            <w:r>
              <w:rPr>
                <w:rFonts w:hint="eastAsia" w:ascii="楷体_GB2312" w:hAnsi="仿宋" w:eastAsia="楷体_GB2312"/>
                <w:b/>
                <w:bCs/>
                <w:color w:val="auto"/>
                <w:sz w:val="24"/>
              </w:rPr>
              <w:t>序号</w:t>
            </w:r>
          </w:p>
        </w:tc>
        <w:tc>
          <w:tcPr>
            <w:tcW w:w="1417" w:type="dxa"/>
          </w:tcPr>
          <w:p>
            <w:pPr>
              <w:jc w:val="center"/>
              <w:rPr>
                <w:rFonts w:ascii="楷体_GB2312" w:hAnsi="仿宋" w:eastAsia="楷体_GB2312"/>
                <w:b/>
                <w:bCs/>
                <w:color w:val="auto"/>
                <w:sz w:val="24"/>
              </w:rPr>
            </w:pPr>
            <w:r>
              <w:rPr>
                <w:rFonts w:hint="eastAsia" w:ascii="楷体_GB2312" w:hAnsi="仿宋" w:eastAsia="楷体_GB2312"/>
                <w:b/>
                <w:bCs/>
                <w:color w:val="auto"/>
                <w:sz w:val="24"/>
              </w:rPr>
              <w:t>课程名称</w:t>
            </w:r>
          </w:p>
        </w:tc>
        <w:tc>
          <w:tcPr>
            <w:tcW w:w="6946" w:type="dxa"/>
          </w:tcPr>
          <w:p>
            <w:pPr>
              <w:jc w:val="center"/>
              <w:rPr>
                <w:rFonts w:ascii="楷体_GB2312" w:hAnsi="仿宋" w:eastAsia="楷体_GB2312"/>
                <w:b/>
                <w:bCs/>
                <w:color w:val="auto"/>
                <w:sz w:val="24"/>
              </w:rPr>
            </w:pPr>
            <w:r>
              <w:rPr>
                <w:rFonts w:hint="eastAsia" w:ascii="楷体_GB2312" w:hAnsi="仿宋" w:eastAsia="楷体_GB2312"/>
                <w:b/>
                <w:bCs/>
                <w:color w:val="auto"/>
                <w:sz w:val="24"/>
              </w:rPr>
              <w:t>主要教学内容和要求</w:t>
            </w:r>
          </w:p>
        </w:tc>
        <w:tc>
          <w:tcPr>
            <w:tcW w:w="851" w:type="dxa"/>
          </w:tcPr>
          <w:p>
            <w:pPr>
              <w:jc w:val="center"/>
              <w:rPr>
                <w:rFonts w:ascii="楷体_GB2312" w:hAnsi="仿宋" w:eastAsia="楷体_GB2312"/>
                <w:b/>
                <w:bCs/>
                <w:color w:val="auto"/>
                <w:sz w:val="24"/>
              </w:rPr>
            </w:pPr>
            <w:r>
              <w:rPr>
                <w:rFonts w:hint="eastAsia" w:ascii="楷体_GB2312" w:hAnsi="仿宋" w:eastAsia="楷体_GB2312"/>
                <w:b/>
                <w:bCs/>
                <w:color w:val="auto"/>
                <w:sz w:val="24"/>
              </w:rPr>
              <w:t>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trPr>
        <w:tc>
          <w:tcPr>
            <w:tcW w:w="959" w:type="dxa"/>
            <w:vAlign w:val="center"/>
          </w:tcPr>
          <w:p>
            <w:pPr>
              <w:jc w:val="center"/>
              <w:rPr>
                <w:rFonts w:ascii="楷体" w:hAnsi="楷体" w:eastAsia="楷体"/>
                <w:bCs/>
                <w:color w:val="auto"/>
                <w:sz w:val="24"/>
              </w:rPr>
            </w:pPr>
            <w:r>
              <w:rPr>
                <w:rFonts w:hint="eastAsia" w:ascii="楷体" w:hAnsi="楷体" w:eastAsia="楷体"/>
                <w:bCs/>
                <w:color w:val="auto"/>
                <w:sz w:val="24"/>
              </w:rPr>
              <w:t>1</w:t>
            </w:r>
          </w:p>
        </w:tc>
        <w:tc>
          <w:tcPr>
            <w:tcW w:w="1417" w:type="dxa"/>
            <w:vAlign w:val="center"/>
          </w:tcPr>
          <w:p>
            <w:pPr>
              <w:jc w:val="left"/>
              <w:rPr>
                <w:rFonts w:ascii="楷体" w:hAnsi="楷体" w:eastAsia="楷体"/>
                <w:bCs/>
                <w:color w:val="auto"/>
                <w:sz w:val="24"/>
              </w:rPr>
            </w:pPr>
            <w:r>
              <w:rPr>
                <w:rFonts w:hint="eastAsia" w:ascii="楷体" w:hAnsi="楷体" w:eastAsia="楷体" w:cs="楷体"/>
                <w:color w:val="auto"/>
                <w:sz w:val="24"/>
                <w:szCs w:val="24"/>
              </w:rPr>
              <w:t>素质、 专项训练</w:t>
            </w:r>
          </w:p>
        </w:tc>
        <w:tc>
          <w:tcPr>
            <w:tcW w:w="6946" w:type="dxa"/>
            <w:vAlign w:val="center"/>
          </w:tcPr>
          <w:p>
            <w:pPr>
              <w:spacing w:line="240" w:lineRule="auto"/>
              <w:ind w:firstLine="480" w:firstLineChars="200"/>
              <w:rPr>
                <w:rFonts w:hint="eastAsia" w:ascii="楷体" w:hAnsi="楷体" w:eastAsia="楷体" w:cs="楷体"/>
                <w:color w:val="auto"/>
                <w:sz w:val="24"/>
                <w:szCs w:val="24"/>
              </w:rPr>
            </w:pPr>
            <w:r>
              <w:rPr>
                <w:rFonts w:hint="eastAsia" w:ascii="楷体" w:hAnsi="楷体" w:eastAsia="楷体" w:cs="楷体"/>
                <w:color w:val="auto"/>
                <w:sz w:val="24"/>
                <w:szCs w:val="24"/>
              </w:rPr>
              <w:t>素质训练包括力量、柔韧性、灵敏性等基本素质练习，专项训练包括田径、篮球、排球、足球、乒乓球、武术等项目，学生应选修其中一项。本课程包括理论课和实践课两部分，以实践课为主。通过理论学习和训练实践，培养学生热爱祖国和为体育事业拼搏、奉献的精神；并使学生获得在本专项上继续发展的良好的身体素质及掌握本专项的基本理论知识。</w:t>
            </w:r>
          </w:p>
          <w:p>
            <w:pPr>
              <w:jc w:val="left"/>
              <w:rPr>
                <w:rFonts w:ascii="楷体" w:hAnsi="楷体" w:eastAsia="楷体"/>
                <w:bCs/>
                <w:color w:val="auto"/>
                <w:sz w:val="24"/>
              </w:rPr>
            </w:pPr>
          </w:p>
        </w:tc>
        <w:tc>
          <w:tcPr>
            <w:tcW w:w="851" w:type="dxa"/>
            <w:vAlign w:val="center"/>
          </w:tcPr>
          <w:p>
            <w:pPr>
              <w:widowControl/>
              <w:jc w:val="center"/>
              <w:rPr>
                <w:rFonts w:hint="default" w:ascii="楷体" w:hAnsi="楷体" w:eastAsia="楷体"/>
                <w:color w:val="auto"/>
                <w:kern w:val="0"/>
                <w:szCs w:val="21"/>
                <w:lang w:val="en-US" w:eastAsia="zh-CN"/>
              </w:rPr>
            </w:pPr>
            <w:r>
              <w:rPr>
                <w:rFonts w:hint="eastAsia" w:ascii="楷体" w:hAnsi="楷体" w:eastAsia="楷体"/>
                <w:color w:val="auto"/>
                <w:kern w:val="0"/>
                <w:szCs w:val="21"/>
                <w:lang w:val="en-US" w:eastAsia="zh-CN"/>
              </w:rPr>
              <w:t>1350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trPr>
        <w:tc>
          <w:tcPr>
            <w:tcW w:w="959" w:type="dxa"/>
            <w:vAlign w:val="center"/>
          </w:tcPr>
          <w:p>
            <w:pPr>
              <w:jc w:val="center"/>
              <w:rPr>
                <w:rFonts w:ascii="楷体" w:hAnsi="楷体" w:eastAsia="楷体"/>
                <w:b/>
                <w:bCs/>
                <w:color w:val="auto"/>
                <w:sz w:val="24"/>
              </w:rPr>
            </w:pPr>
            <w:r>
              <w:rPr>
                <w:rFonts w:hint="eastAsia" w:ascii="楷体" w:hAnsi="楷体" w:eastAsia="楷体"/>
                <w:b/>
                <w:bCs/>
                <w:color w:val="auto"/>
                <w:sz w:val="24"/>
              </w:rPr>
              <w:t>合计</w:t>
            </w:r>
          </w:p>
        </w:tc>
        <w:tc>
          <w:tcPr>
            <w:tcW w:w="1417" w:type="dxa"/>
            <w:vAlign w:val="center"/>
          </w:tcPr>
          <w:p>
            <w:pPr>
              <w:jc w:val="center"/>
              <w:rPr>
                <w:rFonts w:ascii="楷体" w:hAnsi="楷体" w:eastAsia="楷体" w:cs="宋体"/>
                <w:b/>
                <w:bCs/>
                <w:color w:val="auto"/>
                <w:kern w:val="0"/>
                <w:sz w:val="24"/>
              </w:rPr>
            </w:pPr>
          </w:p>
        </w:tc>
        <w:tc>
          <w:tcPr>
            <w:tcW w:w="6946" w:type="dxa"/>
            <w:vAlign w:val="center"/>
          </w:tcPr>
          <w:p>
            <w:pPr>
              <w:jc w:val="center"/>
              <w:rPr>
                <w:rFonts w:ascii="楷体" w:hAnsi="楷体" w:eastAsia="楷体"/>
                <w:bCs/>
                <w:color w:val="auto"/>
                <w:sz w:val="24"/>
              </w:rPr>
            </w:pPr>
          </w:p>
        </w:tc>
        <w:tc>
          <w:tcPr>
            <w:tcW w:w="851" w:type="dxa"/>
            <w:vAlign w:val="center"/>
          </w:tcPr>
          <w:p>
            <w:pPr>
              <w:jc w:val="center"/>
              <w:rPr>
                <w:rFonts w:hint="default" w:ascii="楷体" w:hAnsi="楷体" w:eastAsia="楷体"/>
                <w:bCs/>
                <w:color w:val="auto"/>
                <w:sz w:val="24"/>
                <w:lang w:val="en-US" w:eastAsia="zh-CN"/>
              </w:rPr>
            </w:pPr>
            <w:r>
              <w:rPr>
                <w:rFonts w:hint="eastAsia" w:ascii="楷体" w:hAnsi="楷体" w:eastAsia="楷体"/>
                <w:bCs/>
                <w:color w:val="auto"/>
                <w:sz w:val="24"/>
                <w:lang w:val="en-US" w:eastAsia="zh-CN"/>
              </w:rPr>
              <w:t>1350</w:t>
            </w:r>
          </w:p>
        </w:tc>
      </w:tr>
    </w:tbl>
    <w:p>
      <w:pPr>
        <w:overflowPunct w:val="0"/>
        <w:rPr>
          <w:rFonts w:ascii="黑体" w:hAnsi="黑体" w:eastAsia="黑体"/>
          <w:color w:val="auto"/>
          <w:sz w:val="30"/>
          <w:szCs w:val="30"/>
        </w:rPr>
      </w:pPr>
      <w:r>
        <w:rPr>
          <w:rFonts w:hint="eastAsia" w:ascii="黑体" w:hAnsi="黑体" w:eastAsia="黑体"/>
          <w:color w:val="auto"/>
          <w:sz w:val="30"/>
          <w:szCs w:val="30"/>
        </w:rPr>
        <w:t>七、教学进程总体安排</w:t>
      </w:r>
    </w:p>
    <w:p>
      <w:pPr>
        <w:overflowPunct w:val="0"/>
        <w:ind w:firstLine="600" w:firstLineChars="200"/>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公共基础课总体安排：</w:t>
      </w:r>
    </w:p>
    <w:tbl>
      <w:tblPr>
        <w:tblStyle w:val="14"/>
        <w:tblW w:w="897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6"/>
        <w:gridCol w:w="2327"/>
        <w:gridCol w:w="816"/>
        <w:gridCol w:w="816"/>
        <w:gridCol w:w="606"/>
        <w:gridCol w:w="567"/>
        <w:gridCol w:w="606"/>
        <w:gridCol w:w="606"/>
        <w:gridCol w:w="606"/>
        <w:gridCol w:w="50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trPr>
        <w:tc>
          <w:tcPr>
            <w:tcW w:w="1526" w:type="dxa"/>
            <w:vMerge w:val="restart"/>
            <w:vAlign w:val="center"/>
          </w:tcPr>
          <w:p>
            <w:pPr>
              <w:jc w:val="center"/>
              <w:rPr>
                <w:rFonts w:ascii="楷体" w:hAnsi="楷体" w:eastAsia="楷体"/>
                <w:sz w:val="24"/>
              </w:rPr>
            </w:pPr>
            <w:r>
              <w:rPr>
                <w:rFonts w:hint="eastAsia" w:ascii="楷体" w:hAnsi="楷体" w:eastAsia="楷体"/>
                <w:sz w:val="24"/>
              </w:rPr>
              <w:t>课程类别</w:t>
            </w:r>
          </w:p>
        </w:tc>
        <w:tc>
          <w:tcPr>
            <w:tcW w:w="2327" w:type="dxa"/>
            <w:vMerge w:val="restart"/>
            <w:vAlign w:val="center"/>
          </w:tcPr>
          <w:p>
            <w:pPr>
              <w:jc w:val="center"/>
              <w:rPr>
                <w:rFonts w:ascii="楷体" w:hAnsi="楷体" w:eastAsia="楷体"/>
                <w:sz w:val="24"/>
              </w:rPr>
            </w:pPr>
            <w:r>
              <w:rPr>
                <w:rFonts w:hint="eastAsia" w:ascii="楷体" w:hAnsi="楷体" w:eastAsia="楷体"/>
                <w:sz w:val="24"/>
              </w:rPr>
              <w:t>课程名称</w:t>
            </w:r>
          </w:p>
        </w:tc>
        <w:tc>
          <w:tcPr>
            <w:tcW w:w="816" w:type="dxa"/>
            <w:vMerge w:val="restart"/>
            <w:vAlign w:val="center"/>
          </w:tcPr>
          <w:p>
            <w:pPr>
              <w:jc w:val="center"/>
              <w:rPr>
                <w:rFonts w:ascii="楷体" w:hAnsi="楷体" w:eastAsia="楷体"/>
                <w:sz w:val="24"/>
              </w:rPr>
            </w:pPr>
            <w:r>
              <w:rPr>
                <w:rFonts w:hint="eastAsia" w:ascii="楷体" w:hAnsi="楷体" w:eastAsia="楷体"/>
                <w:sz w:val="24"/>
              </w:rPr>
              <w:t>学分</w:t>
            </w:r>
          </w:p>
        </w:tc>
        <w:tc>
          <w:tcPr>
            <w:tcW w:w="816" w:type="dxa"/>
            <w:vMerge w:val="restart"/>
            <w:vAlign w:val="center"/>
          </w:tcPr>
          <w:p>
            <w:pPr>
              <w:jc w:val="center"/>
              <w:rPr>
                <w:rFonts w:ascii="楷体" w:hAnsi="楷体" w:eastAsia="楷体"/>
                <w:sz w:val="24"/>
              </w:rPr>
            </w:pPr>
            <w:r>
              <w:rPr>
                <w:rFonts w:hint="eastAsia" w:ascii="楷体" w:hAnsi="楷体" w:eastAsia="楷体"/>
                <w:sz w:val="24"/>
              </w:rPr>
              <w:t>学时</w:t>
            </w:r>
          </w:p>
        </w:tc>
        <w:tc>
          <w:tcPr>
            <w:tcW w:w="3494" w:type="dxa"/>
            <w:gridSpan w:val="6"/>
            <w:vAlign w:val="center"/>
          </w:tcPr>
          <w:p>
            <w:pPr>
              <w:jc w:val="center"/>
              <w:rPr>
                <w:rFonts w:ascii="楷体" w:hAnsi="楷体" w:eastAsia="楷体"/>
                <w:sz w:val="24"/>
              </w:rPr>
            </w:pPr>
            <w:r>
              <w:rPr>
                <w:rFonts w:hint="eastAsia" w:ascii="楷体" w:hAnsi="楷体" w:eastAsia="楷体"/>
                <w:sz w:val="24"/>
              </w:rPr>
              <w:t>学期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 w:hRule="atLeast"/>
        </w:trPr>
        <w:tc>
          <w:tcPr>
            <w:tcW w:w="1526" w:type="dxa"/>
            <w:vMerge w:val="continue"/>
            <w:vAlign w:val="center"/>
          </w:tcPr>
          <w:p>
            <w:pPr>
              <w:jc w:val="center"/>
              <w:rPr>
                <w:rFonts w:ascii="楷体" w:hAnsi="楷体" w:eastAsia="楷体"/>
                <w:sz w:val="24"/>
              </w:rPr>
            </w:pPr>
          </w:p>
        </w:tc>
        <w:tc>
          <w:tcPr>
            <w:tcW w:w="2327" w:type="dxa"/>
            <w:vMerge w:val="continue"/>
            <w:vAlign w:val="center"/>
          </w:tcPr>
          <w:p>
            <w:pPr>
              <w:jc w:val="center"/>
              <w:rPr>
                <w:rFonts w:ascii="楷体" w:hAnsi="楷体" w:eastAsia="楷体"/>
                <w:sz w:val="24"/>
              </w:rPr>
            </w:pPr>
          </w:p>
        </w:tc>
        <w:tc>
          <w:tcPr>
            <w:tcW w:w="816" w:type="dxa"/>
            <w:vMerge w:val="continue"/>
            <w:vAlign w:val="center"/>
          </w:tcPr>
          <w:p>
            <w:pPr>
              <w:jc w:val="center"/>
              <w:rPr>
                <w:rFonts w:ascii="楷体" w:hAnsi="楷体" w:eastAsia="楷体"/>
                <w:sz w:val="24"/>
              </w:rPr>
            </w:pPr>
          </w:p>
        </w:tc>
        <w:tc>
          <w:tcPr>
            <w:tcW w:w="816" w:type="dxa"/>
            <w:vMerge w:val="continue"/>
            <w:vAlign w:val="center"/>
          </w:tcPr>
          <w:p>
            <w:pPr>
              <w:jc w:val="center"/>
              <w:rPr>
                <w:rFonts w:ascii="楷体" w:hAnsi="楷体" w:eastAsia="楷体"/>
                <w:sz w:val="24"/>
              </w:rPr>
            </w:pPr>
          </w:p>
        </w:tc>
        <w:tc>
          <w:tcPr>
            <w:tcW w:w="606" w:type="dxa"/>
            <w:vAlign w:val="center"/>
          </w:tcPr>
          <w:p>
            <w:pPr>
              <w:jc w:val="center"/>
              <w:rPr>
                <w:rFonts w:ascii="楷体" w:hAnsi="楷体" w:eastAsia="楷体"/>
                <w:sz w:val="24"/>
              </w:rPr>
            </w:pPr>
            <w:r>
              <w:rPr>
                <w:rFonts w:hint="eastAsia" w:ascii="楷体" w:hAnsi="楷体" w:eastAsia="楷体"/>
                <w:sz w:val="24"/>
              </w:rPr>
              <w:t>1</w:t>
            </w:r>
          </w:p>
        </w:tc>
        <w:tc>
          <w:tcPr>
            <w:tcW w:w="567" w:type="dxa"/>
            <w:vAlign w:val="center"/>
          </w:tcPr>
          <w:p>
            <w:pPr>
              <w:jc w:val="center"/>
              <w:rPr>
                <w:rFonts w:ascii="楷体" w:hAnsi="楷体" w:eastAsia="楷体"/>
                <w:sz w:val="24"/>
              </w:rPr>
            </w:pPr>
            <w:r>
              <w:rPr>
                <w:rFonts w:hint="eastAsia" w:ascii="楷体" w:hAnsi="楷体" w:eastAsia="楷体"/>
                <w:sz w:val="24"/>
              </w:rPr>
              <w:t>2</w:t>
            </w:r>
          </w:p>
        </w:tc>
        <w:tc>
          <w:tcPr>
            <w:tcW w:w="606" w:type="dxa"/>
            <w:vAlign w:val="center"/>
          </w:tcPr>
          <w:p>
            <w:pPr>
              <w:jc w:val="center"/>
              <w:rPr>
                <w:rFonts w:ascii="楷体" w:hAnsi="楷体" w:eastAsia="楷体"/>
                <w:sz w:val="24"/>
              </w:rPr>
            </w:pPr>
            <w:r>
              <w:rPr>
                <w:rFonts w:hint="eastAsia" w:ascii="楷体" w:hAnsi="楷体" w:eastAsia="楷体"/>
                <w:sz w:val="24"/>
              </w:rPr>
              <w:t>3</w:t>
            </w:r>
          </w:p>
        </w:tc>
        <w:tc>
          <w:tcPr>
            <w:tcW w:w="606" w:type="dxa"/>
            <w:vAlign w:val="center"/>
          </w:tcPr>
          <w:p>
            <w:pPr>
              <w:jc w:val="center"/>
              <w:rPr>
                <w:rFonts w:ascii="楷体" w:hAnsi="楷体" w:eastAsia="楷体"/>
                <w:sz w:val="24"/>
              </w:rPr>
            </w:pPr>
            <w:r>
              <w:rPr>
                <w:rFonts w:hint="eastAsia" w:ascii="楷体" w:hAnsi="楷体" w:eastAsia="楷体"/>
                <w:sz w:val="24"/>
              </w:rPr>
              <w:t>4</w:t>
            </w:r>
          </w:p>
        </w:tc>
        <w:tc>
          <w:tcPr>
            <w:tcW w:w="606" w:type="dxa"/>
            <w:vAlign w:val="center"/>
          </w:tcPr>
          <w:p>
            <w:pPr>
              <w:jc w:val="center"/>
              <w:rPr>
                <w:rFonts w:ascii="楷体" w:hAnsi="楷体" w:eastAsia="楷体"/>
                <w:sz w:val="24"/>
              </w:rPr>
            </w:pPr>
            <w:r>
              <w:rPr>
                <w:rFonts w:hint="eastAsia" w:ascii="楷体" w:hAnsi="楷体" w:eastAsia="楷体"/>
                <w:sz w:val="24"/>
              </w:rPr>
              <w:t>5</w:t>
            </w:r>
          </w:p>
        </w:tc>
        <w:tc>
          <w:tcPr>
            <w:tcW w:w="503" w:type="dxa"/>
            <w:vAlign w:val="center"/>
          </w:tcPr>
          <w:p>
            <w:pPr>
              <w:jc w:val="center"/>
              <w:rPr>
                <w:rFonts w:ascii="楷体" w:hAnsi="楷体" w:eastAsia="楷体"/>
                <w:sz w:val="24"/>
              </w:rPr>
            </w:pPr>
            <w:r>
              <w:rPr>
                <w:rFonts w:hint="eastAsia" w:ascii="楷体" w:hAnsi="楷体" w:eastAsia="楷体"/>
                <w:sz w:val="24"/>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restart"/>
            <w:textDirection w:val="tbRlV"/>
            <w:vAlign w:val="center"/>
          </w:tcPr>
          <w:p>
            <w:pPr>
              <w:ind w:left="113" w:right="113"/>
              <w:jc w:val="center"/>
              <w:rPr>
                <w:rFonts w:ascii="楷体" w:hAnsi="楷体" w:eastAsia="楷体"/>
                <w:sz w:val="24"/>
              </w:rPr>
            </w:pPr>
            <w:r>
              <w:rPr>
                <w:rFonts w:hint="eastAsia" w:ascii="楷体" w:hAnsi="楷体" w:eastAsia="楷体"/>
                <w:sz w:val="24"/>
              </w:rPr>
              <w:t>公共基础课</w:t>
            </w:r>
          </w:p>
        </w:tc>
        <w:tc>
          <w:tcPr>
            <w:tcW w:w="2327" w:type="dxa"/>
            <w:vAlign w:val="center"/>
          </w:tcPr>
          <w:p>
            <w:pPr>
              <w:jc w:val="center"/>
              <w:rPr>
                <w:rFonts w:ascii="楷体" w:hAnsi="楷体" w:eastAsia="楷体"/>
                <w:sz w:val="24"/>
              </w:rPr>
            </w:pPr>
            <w:r>
              <w:rPr>
                <w:rFonts w:hint="eastAsia" w:ascii="楷体" w:hAnsi="楷体" w:eastAsia="楷体"/>
                <w:sz w:val="24"/>
              </w:rPr>
              <w:t>哲学与人生</w:t>
            </w:r>
          </w:p>
        </w:tc>
        <w:tc>
          <w:tcPr>
            <w:tcW w:w="816" w:type="dxa"/>
            <w:vAlign w:val="center"/>
          </w:tcPr>
          <w:p>
            <w:pPr>
              <w:jc w:val="center"/>
              <w:rPr>
                <w:rFonts w:ascii="楷体" w:hAnsi="楷体" w:eastAsia="楷体"/>
                <w:sz w:val="24"/>
              </w:rPr>
            </w:pPr>
            <w:r>
              <w:rPr>
                <w:rFonts w:hint="eastAsia" w:ascii="楷体" w:hAnsi="楷体" w:eastAsia="楷体"/>
                <w:sz w:val="24"/>
              </w:rPr>
              <w:t>2</w:t>
            </w:r>
          </w:p>
        </w:tc>
        <w:tc>
          <w:tcPr>
            <w:tcW w:w="816" w:type="dxa"/>
            <w:vAlign w:val="center"/>
          </w:tcPr>
          <w:p>
            <w:pPr>
              <w:widowControl/>
              <w:jc w:val="center"/>
              <w:rPr>
                <w:rFonts w:ascii="楷体" w:hAnsi="楷体" w:eastAsia="楷体" w:cs="宋体"/>
                <w:kern w:val="0"/>
                <w:szCs w:val="21"/>
              </w:rPr>
            </w:pPr>
            <w:r>
              <w:rPr>
                <w:rFonts w:hint="eastAsia" w:ascii="楷体" w:hAnsi="楷体" w:eastAsia="楷体"/>
                <w:szCs w:val="21"/>
              </w:rPr>
              <w:t>18</w:t>
            </w:r>
          </w:p>
        </w:tc>
        <w:tc>
          <w:tcPr>
            <w:tcW w:w="606" w:type="dxa"/>
            <w:vAlign w:val="center"/>
          </w:tcPr>
          <w:p>
            <w:pPr>
              <w:jc w:val="center"/>
              <w:rPr>
                <w:rFonts w:ascii="楷体" w:hAnsi="楷体" w:eastAsia="楷体"/>
                <w:sz w:val="24"/>
              </w:rPr>
            </w:pPr>
          </w:p>
        </w:tc>
        <w:tc>
          <w:tcPr>
            <w:tcW w:w="567" w:type="dxa"/>
            <w:vAlign w:val="center"/>
          </w:tcPr>
          <w:p>
            <w:pPr>
              <w:ind w:left="-391" w:firstLine="444" w:firstLineChars="185"/>
              <w:jc w:val="center"/>
              <w:rPr>
                <w:rFonts w:ascii="楷体" w:hAnsi="楷体" w:eastAsia="楷体"/>
                <w:sz w:val="24"/>
              </w:rPr>
            </w:pPr>
            <w:r>
              <w:rPr>
                <w:rFonts w:hint="eastAsia" w:ascii="楷体" w:hAnsi="楷体" w:eastAsia="楷体"/>
                <w:sz w:val="24"/>
              </w:rPr>
              <w:t>√</w:t>
            </w:r>
          </w:p>
        </w:tc>
        <w:tc>
          <w:tcPr>
            <w:tcW w:w="606" w:type="dxa"/>
            <w:vAlign w:val="center"/>
          </w:tcPr>
          <w:p>
            <w:pPr>
              <w:jc w:val="center"/>
              <w:rPr>
                <w:rFonts w:ascii="楷体" w:hAnsi="楷体" w:eastAsia="楷体"/>
                <w:sz w:val="24"/>
              </w:rPr>
            </w:pPr>
          </w:p>
        </w:tc>
        <w:tc>
          <w:tcPr>
            <w:tcW w:w="606" w:type="dxa"/>
            <w:vAlign w:val="center"/>
          </w:tcPr>
          <w:p>
            <w:pPr>
              <w:jc w:val="center"/>
              <w:rPr>
                <w:rFonts w:ascii="楷体" w:hAnsi="楷体" w:eastAsia="楷体"/>
                <w:sz w:val="24"/>
              </w:rPr>
            </w:pPr>
          </w:p>
        </w:tc>
        <w:tc>
          <w:tcPr>
            <w:tcW w:w="606" w:type="dxa"/>
            <w:vAlign w:val="center"/>
          </w:tcPr>
          <w:p>
            <w:pPr>
              <w:jc w:val="center"/>
              <w:rPr>
                <w:rFonts w:ascii="楷体" w:hAnsi="楷体" w:eastAsia="楷体"/>
                <w:sz w:val="24"/>
              </w:rPr>
            </w:pPr>
          </w:p>
        </w:tc>
        <w:tc>
          <w:tcPr>
            <w:tcW w:w="503" w:type="dxa"/>
            <w:vAlign w:val="center"/>
          </w:tcPr>
          <w:p>
            <w:pPr>
              <w:jc w:val="center"/>
              <w:rPr>
                <w:rFonts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vAlign w:val="center"/>
          </w:tcPr>
          <w:p>
            <w:pPr>
              <w:jc w:val="center"/>
              <w:rPr>
                <w:rFonts w:ascii="楷体" w:hAnsi="楷体" w:eastAsia="楷体"/>
                <w:sz w:val="24"/>
              </w:rPr>
            </w:pPr>
          </w:p>
        </w:tc>
        <w:tc>
          <w:tcPr>
            <w:tcW w:w="2327" w:type="dxa"/>
            <w:vAlign w:val="center"/>
          </w:tcPr>
          <w:p>
            <w:pPr>
              <w:jc w:val="center"/>
              <w:rPr>
                <w:rFonts w:ascii="楷体" w:hAnsi="楷体" w:eastAsia="楷体"/>
                <w:sz w:val="24"/>
              </w:rPr>
            </w:pPr>
            <w:r>
              <w:rPr>
                <w:rFonts w:hint="eastAsia" w:ascii="楷体" w:hAnsi="楷体" w:eastAsia="楷体"/>
                <w:sz w:val="24"/>
              </w:rPr>
              <w:t>职业道德与法治</w:t>
            </w:r>
          </w:p>
        </w:tc>
        <w:tc>
          <w:tcPr>
            <w:tcW w:w="816" w:type="dxa"/>
            <w:vAlign w:val="center"/>
          </w:tcPr>
          <w:p>
            <w:pPr>
              <w:jc w:val="center"/>
              <w:rPr>
                <w:rFonts w:ascii="楷体" w:hAnsi="楷体" w:eastAsia="楷体"/>
                <w:sz w:val="24"/>
              </w:rPr>
            </w:pPr>
            <w:r>
              <w:rPr>
                <w:rFonts w:hint="eastAsia" w:ascii="楷体" w:hAnsi="楷体" w:eastAsia="楷体"/>
                <w:sz w:val="24"/>
              </w:rPr>
              <w:t>2</w:t>
            </w:r>
          </w:p>
        </w:tc>
        <w:tc>
          <w:tcPr>
            <w:tcW w:w="816" w:type="dxa"/>
            <w:vAlign w:val="center"/>
          </w:tcPr>
          <w:p>
            <w:pPr>
              <w:jc w:val="center"/>
              <w:rPr>
                <w:rFonts w:hint="eastAsia" w:ascii="楷体" w:hAnsi="楷体" w:eastAsia="楷体"/>
                <w:szCs w:val="21"/>
              </w:rPr>
            </w:pPr>
            <w:r>
              <w:rPr>
                <w:rFonts w:hint="eastAsia" w:ascii="楷体" w:hAnsi="楷体" w:eastAsia="楷体"/>
                <w:szCs w:val="21"/>
              </w:rPr>
              <w:t>18</w:t>
            </w:r>
          </w:p>
        </w:tc>
        <w:tc>
          <w:tcPr>
            <w:tcW w:w="606" w:type="dxa"/>
            <w:vAlign w:val="center"/>
          </w:tcPr>
          <w:p>
            <w:pPr>
              <w:jc w:val="center"/>
              <w:rPr>
                <w:rFonts w:ascii="楷体" w:hAnsi="楷体" w:eastAsia="楷体"/>
                <w:sz w:val="24"/>
              </w:rPr>
            </w:pPr>
          </w:p>
        </w:tc>
        <w:tc>
          <w:tcPr>
            <w:tcW w:w="567" w:type="dxa"/>
            <w:vAlign w:val="center"/>
          </w:tcPr>
          <w:p>
            <w:pPr>
              <w:jc w:val="center"/>
              <w:rPr>
                <w:rFonts w:ascii="楷体" w:hAnsi="楷体" w:eastAsia="楷体"/>
                <w:sz w:val="24"/>
              </w:rPr>
            </w:pPr>
          </w:p>
        </w:tc>
        <w:tc>
          <w:tcPr>
            <w:tcW w:w="606" w:type="dxa"/>
            <w:vAlign w:val="center"/>
          </w:tcPr>
          <w:p>
            <w:pPr>
              <w:jc w:val="center"/>
              <w:rPr>
                <w:rFonts w:ascii="楷体" w:hAnsi="楷体" w:eastAsia="楷体"/>
                <w:sz w:val="24"/>
              </w:rPr>
            </w:pPr>
          </w:p>
        </w:tc>
        <w:tc>
          <w:tcPr>
            <w:tcW w:w="606" w:type="dxa"/>
            <w:vAlign w:val="center"/>
          </w:tcPr>
          <w:p>
            <w:pPr>
              <w:jc w:val="center"/>
              <w:rPr>
                <w:rFonts w:ascii="楷体" w:hAnsi="楷体" w:eastAsia="楷体"/>
                <w:sz w:val="24"/>
              </w:rPr>
            </w:pPr>
            <w:r>
              <w:rPr>
                <w:rFonts w:hint="eastAsia" w:ascii="楷体" w:hAnsi="楷体" w:eastAsia="楷体"/>
                <w:sz w:val="24"/>
              </w:rPr>
              <w:t>√</w:t>
            </w:r>
          </w:p>
        </w:tc>
        <w:tc>
          <w:tcPr>
            <w:tcW w:w="606" w:type="dxa"/>
            <w:vAlign w:val="center"/>
          </w:tcPr>
          <w:p>
            <w:pPr>
              <w:jc w:val="center"/>
              <w:rPr>
                <w:rFonts w:ascii="楷体" w:hAnsi="楷体" w:eastAsia="楷体"/>
                <w:sz w:val="24"/>
              </w:rPr>
            </w:pPr>
          </w:p>
        </w:tc>
        <w:tc>
          <w:tcPr>
            <w:tcW w:w="503" w:type="dxa"/>
            <w:vAlign w:val="center"/>
          </w:tcPr>
          <w:p>
            <w:pPr>
              <w:jc w:val="center"/>
              <w:rPr>
                <w:rFonts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vAlign w:val="center"/>
          </w:tcPr>
          <w:p>
            <w:pPr>
              <w:jc w:val="center"/>
              <w:rPr>
                <w:rFonts w:ascii="楷体" w:hAnsi="楷体" w:eastAsia="楷体"/>
                <w:sz w:val="24"/>
              </w:rPr>
            </w:pPr>
          </w:p>
        </w:tc>
        <w:tc>
          <w:tcPr>
            <w:tcW w:w="2327" w:type="dxa"/>
            <w:vAlign w:val="center"/>
          </w:tcPr>
          <w:p>
            <w:pPr>
              <w:jc w:val="center"/>
              <w:rPr>
                <w:rFonts w:ascii="楷体" w:hAnsi="楷体" w:eastAsia="楷体"/>
                <w:sz w:val="24"/>
              </w:rPr>
            </w:pPr>
            <w:r>
              <w:rPr>
                <w:rFonts w:hint="eastAsia" w:ascii="楷体" w:hAnsi="楷体" w:eastAsia="楷体"/>
                <w:sz w:val="24"/>
              </w:rPr>
              <w:t>心理健康与职业规划</w:t>
            </w:r>
          </w:p>
        </w:tc>
        <w:tc>
          <w:tcPr>
            <w:tcW w:w="816" w:type="dxa"/>
            <w:vAlign w:val="center"/>
          </w:tcPr>
          <w:p>
            <w:pPr>
              <w:jc w:val="center"/>
              <w:rPr>
                <w:rFonts w:ascii="楷体" w:hAnsi="楷体" w:eastAsia="楷体"/>
                <w:sz w:val="24"/>
              </w:rPr>
            </w:pPr>
            <w:r>
              <w:rPr>
                <w:rFonts w:hint="eastAsia" w:ascii="楷体" w:hAnsi="楷体" w:eastAsia="楷体"/>
                <w:sz w:val="24"/>
              </w:rPr>
              <w:t>2</w:t>
            </w:r>
          </w:p>
        </w:tc>
        <w:tc>
          <w:tcPr>
            <w:tcW w:w="816" w:type="dxa"/>
            <w:vAlign w:val="center"/>
          </w:tcPr>
          <w:p>
            <w:pPr>
              <w:jc w:val="center"/>
              <w:rPr>
                <w:rFonts w:hint="eastAsia" w:ascii="楷体" w:hAnsi="楷体" w:eastAsia="楷体"/>
                <w:szCs w:val="21"/>
              </w:rPr>
            </w:pPr>
            <w:r>
              <w:rPr>
                <w:rFonts w:hint="eastAsia" w:ascii="楷体" w:hAnsi="楷体" w:eastAsia="楷体"/>
                <w:szCs w:val="21"/>
              </w:rPr>
              <w:t>18</w:t>
            </w:r>
          </w:p>
        </w:tc>
        <w:tc>
          <w:tcPr>
            <w:tcW w:w="606" w:type="dxa"/>
            <w:vAlign w:val="center"/>
          </w:tcPr>
          <w:p>
            <w:pPr>
              <w:widowControl/>
              <w:jc w:val="center"/>
              <w:rPr>
                <w:rFonts w:ascii="楷体" w:hAnsi="楷体" w:eastAsia="楷体" w:cs="宋体"/>
                <w:kern w:val="0"/>
                <w:szCs w:val="21"/>
              </w:rPr>
            </w:pPr>
          </w:p>
        </w:tc>
        <w:tc>
          <w:tcPr>
            <w:tcW w:w="567" w:type="dxa"/>
            <w:vAlign w:val="center"/>
          </w:tcPr>
          <w:p>
            <w:pPr>
              <w:jc w:val="center"/>
              <w:rPr>
                <w:rFonts w:hint="eastAsia" w:ascii="楷体" w:hAnsi="楷体" w:eastAsia="楷体"/>
                <w:color w:val="FF0000"/>
                <w:szCs w:val="21"/>
              </w:rPr>
            </w:pPr>
          </w:p>
        </w:tc>
        <w:tc>
          <w:tcPr>
            <w:tcW w:w="606" w:type="dxa"/>
            <w:vAlign w:val="center"/>
          </w:tcPr>
          <w:p>
            <w:pPr>
              <w:jc w:val="center"/>
              <w:rPr>
                <w:rFonts w:hint="eastAsia" w:ascii="楷体" w:hAnsi="楷体" w:eastAsia="楷体"/>
                <w:color w:val="FF0000"/>
                <w:szCs w:val="21"/>
              </w:rPr>
            </w:pPr>
            <w:r>
              <w:rPr>
                <w:rFonts w:hint="eastAsia" w:ascii="楷体" w:hAnsi="楷体" w:eastAsia="楷体"/>
                <w:sz w:val="24"/>
              </w:rPr>
              <w:t>√</w:t>
            </w:r>
          </w:p>
        </w:tc>
        <w:tc>
          <w:tcPr>
            <w:tcW w:w="606" w:type="dxa"/>
            <w:vAlign w:val="center"/>
          </w:tcPr>
          <w:p>
            <w:pPr>
              <w:jc w:val="center"/>
              <w:rPr>
                <w:rFonts w:hint="eastAsia" w:ascii="楷体" w:hAnsi="楷体" w:eastAsia="楷体"/>
                <w:color w:val="FF0000"/>
                <w:szCs w:val="21"/>
              </w:rPr>
            </w:pPr>
          </w:p>
        </w:tc>
        <w:tc>
          <w:tcPr>
            <w:tcW w:w="606" w:type="dxa"/>
            <w:vAlign w:val="center"/>
          </w:tcPr>
          <w:p>
            <w:pPr>
              <w:jc w:val="center"/>
              <w:rPr>
                <w:rFonts w:hint="eastAsia" w:ascii="楷体" w:hAnsi="楷体" w:eastAsia="楷体"/>
                <w:color w:val="FF0000"/>
                <w:szCs w:val="21"/>
              </w:rPr>
            </w:pPr>
          </w:p>
        </w:tc>
        <w:tc>
          <w:tcPr>
            <w:tcW w:w="503" w:type="dxa"/>
            <w:vAlign w:val="center"/>
          </w:tcPr>
          <w:p>
            <w:pPr>
              <w:jc w:val="center"/>
              <w:rPr>
                <w:rFonts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vAlign w:val="center"/>
          </w:tcPr>
          <w:p>
            <w:pPr>
              <w:jc w:val="center"/>
              <w:rPr>
                <w:rFonts w:ascii="楷体" w:hAnsi="楷体" w:eastAsia="楷体"/>
                <w:sz w:val="24"/>
              </w:rPr>
            </w:pPr>
          </w:p>
        </w:tc>
        <w:tc>
          <w:tcPr>
            <w:tcW w:w="2327" w:type="dxa"/>
            <w:vAlign w:val="center"/>
          </w:tcPr>
          <w:p>
            <w:pPr>
              <w:jc w:val="center"/>
              <w:rPr>
                <w:rFonts w:ascii="楷体" w:hAnsi="楷体" w:eastAsia="楷体"/>
                <w:sz w:val="24"/>
              </w:rPr>
            </w:pPr>
            <w:r>
              <w:rPr>
                <w:rFonts w:hint="eastAsia" w:ascii="楷体" w:hAnsi="楷体" w:eastAsia="楷体"/>
                <w:sz w:val="24"/>
              </w:rPr>
              <w:t>中国特色社会主义</w:t>
            </w:r>
          </w:p>
        </w:tc>
        <w:tc>
          <w:tcPr>
            <w:tcW w:w="816" w:type="dxa"/>
            <w:vAlign w:val="center"/>
          </w:tcPr>
          <w:p>
            <w:pPr>
              <w:jc w:val="center"/>
              <w:rPr>
                <w:rFonts w:ascii="楷体" w:hAnsi="楷体" w:eastAsia="楷体"/>
                <w:sz w:val="24"/>
              </w:rPr>
            </w:pPr>
            <w:r>
              <w:rPr>
                <w:rFonts w:hint="eastAsia" w:ascii="楷体" w:hAnsi="楷体" w:eastAsia="楷体"/>
                <w:sz w:val="24"/>
              </w:rPr>
              <w:t>2</w:t>
            </w:r>
          </w:p>
        </w:tc>
        <w:tc>
          <w:tcPr>
            <w:tcW w:w="816" w:type="dxa"/>
            <w:vAlign w:val="center"/>
          </w:tcPr>
          <w:p>
            <w:pPr>
              <w:jc w:val="center"/>
              <w:rPr>
                <w:rFonts w:hint="eastAsia" w:ascii="楷体" w:hAnsi="楷体" w:eastAsia="楷体"/>
                <w:szCs w:val="21"/>
              </w:rPr>
            </w:pPr>
            <w:r>
              <w:rPr>
                <w:rFonts w:hint="eastAsia" w:ascii="楷体" w:hAnsi="楷体" w:eastAsia="楷体"/>
                <w:szCs w:val="21"/>
              </w:rPr>
              <w:t>18</w:t>
            </w:r>
          </w:p>
        </w:tc>
        <w:tc>
          <w:tcPr>
            <w:tcW w:w="606" w:type="dxa"/>
            <w:vAlign w:val="center"/>
          </w:tcPr>
          <w:p>
            <w:pPr>
              <w:jc w:val="center"/>
              <w:rPr>
                <w:rFonts w:hint="eastAsia" w:ascii="楷体" w:hAnsi="楷体" w:eastAsia="楷体"/>
                <w:szCs w:val="21"/>
              </w:rPr>
            </w:pPr>
            <w:r>
              <w:rPr>
                <w:rFonts w:hint="eastAsia" w:ascii="楷体" w:hAnsi="楷体" w:eastAsia="楷体"/>
                <w:sz w:val="24"/>
              </w:rPr>
              <w:t>√</w:t>
            </w:r>
          </w:p>
        </w:tc>
        <w:tc>
          <w:tcPr>
            <w:tcW w:w="567" w:type="dxa"/>
            <w:vAlign w:val="center"/>
          </w:tcPr>
          <w:p>
            <w:pPr>
              <w:jc w:val="center"/>
              <w:rPr>
                <w:rFonts w:hint="eastAsia" w:ascii="楷体" w:hAnsi="楷体" w:eastAsia="楷体"/>
                <w:color w:val="FF0000"/>
                <w:szCs w:val="21"/>
              </w:rPr>
            </w:pPr>
          </w:p>
        </w:tc>
        <w:tc>
          <w:tcPr>
            <w:tcW w:w="606" w:type="dxa"/>
            <w:vAlign w:val="center"/>
          </w:tcPr>
          <w:p>
            <w:pPr>
              <w:jc w:val="center"/>
              <w:rPr>
                <w:rFonts w:hint="eastAsia" w:ascii="楷体" w:hAnsi="楷体" w:eastAsia="楷体"/>
                <w:color w:val="FF0000"/>
                <w:szCs w:val="21"/>
              </w:rPr>
            </w:pPr>
          </w:p>
        </w:tc>
        <w:tc>
          <w:tcPr>
            <w:tcW w:w="606" w:type="dxa"/>
            <w:vAlign w:val="center"/>
          </w:tcPr>
          <w:p>
            <w:pPr>
              <w:jc w:val="center"/>
              <w:rPr>
                <w:rFonts w:hint="eastAsia" w:ascii="楷体" w:hAnsi="楷体" w:eastAsia="楷体"/>
                <w:color w:val="FF0000"/>
                <w:szCs w:val="21"/>
              </w:rPr>
            </w:pPr>
          </w:p>
        </w:tc>
        <w:tc>
          <w:tcPr>
            <w:tcW w:w="606" w:type="dxa"/>
            <w:vAlign w:val="center"/>
          </w:tcPr>
          <w:p>
            <w:pPr>
              <w:jc w:val="center"/>
              <w:rPr>
                <w:rFonts w:hint="eastAsia" w:ascii="楷体" w:hAnsi="楷体" w:eastAsia="楷体"/>
                <w:color w:val="FF0000"/>
                <w:szCs w:val="21"/>
              </w:rPr>
            </w:pPr>
          </w:p>
        </w:tc>
        <w:tc>
          <w:tcPr>
            <w:tcW w:w="503" w:type="dxa"/>
            <w:vAlign w:val="center"/>
          </w:tcPr>
          <w:p>
            <w:pPr>
              <w:jc w:val="center"/>
              <w:rPr>
                <w:rFonts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vAlign w:val="center"/>
          </w:tcPr>
          <w:p>
            <w:pPr>
              <w:jc w:val="center"/>
              <w:rPr>
                <w:rFonts w:ascii="楷体" w:hAnsi="楷体" w:eastAsia="楷体"/>
                <w:sz w:val="24"/>
              </w:rPr>
            </w:pPr>
          </w:p>
        </w:tc>
        <w:tc>
          <w:tcPr>
            <w:tcW w:w="2327" w:type="dxa"/>
            <w:vAlign w:val="center"/>
          </w:tcPr>
          <w:p>
            <w:pPr>
              <w:jc w:val="center"/>
              <w:rPr>
                <w:rFonts w:ascii="楷体" w:hAnsi="楷体" w:eastAsia="楷体"/>
                <w:sz w:val="24"/>
              </w:rPr>
            </w:pPr>
            <w:r>
              <w:rPr>
                <w:rFonts w:hint="eastAsia" w:ascii="楷体" w:hAnsi="楷体" w:eastAsia="楷体"/>
                <w:sz w:val="24"/>
              </w:rPr>
              <w:t>学生安全教育</w:t>
            </w:r>
          </w:p>
        </w:tc>
        <w:tc>
          <w:tcPr>
            <w:tcW w:w="816" w:type="dxa"/>
            <w:vAlign w:val="center"/>
          </w:tcPr>
          <w:p>
            <w:pPr>
              <w:jc w:val="center"/>
              <w:rPr>
                <w:rFonts w:ascii="楷体" w:hAnsi="楷体" w:eastAsia="楷体"/>
                <w:sz w:val="24"/>
              </w:rPr>
            </w:pPr>
            <w:r>
              <w:rPr>
                <w:rFonts w:hint="eastAsia" w:ascii="楷体" w:hAnsi="楷体" w:eastAsia="楷体"/>
                <w:sz w:val="24"/>
              </w:rPr>
              <w:t>1</w:t>
            </w:r>
          </w:p>
        </w:tc>
        <w:tc>
          <w:tcPr>
            <w:tcW w:w="816" w:type="dxa"/>
            <w:vAlign w:val="center"/>
          </w:tcPr>
          <w:p>
            <w:pPr>
              <w:jc w:val="center"/>
              <w:rPr>
                <w:rFonts w:hint="eastAsia" w:ascii="楷体" w:hAnsi="楷体" w:eastAsia="楷体"/>
                <w:szCs w:val="21"/>
              </w:rPr>
            </w:pPr>
            <w:r>
              <w:rPr>
                <w:rFonts w:hint="eastAsia" w:ascii="楷体" w:hAnsi="楷体" w:eastAsia="楷体"/>
                <w:szCs w:val="21"/>
              </w:rPr>
              <w:t>54</w:t>
            </w:r>
          </w:p>
        </w:tc>
        <w:tc>
          <w:tcPr>
            <w:tcW w:w="606" w:type="dxa"/>
            <w:vAlign w:val="center"/>
          </w:tcPr>
          <w:p>
            <w:pPr>
              <w:jc w:val="center"/>
              <w:rPr>
                <w:rFonts w:hint="eastAsia" w:ascii="楷体" w:hAnsi="楷体" w:eastAsia="楷体"/>
                <w:szCs w:val="21"/>
              </w:rPr>
            </w:pPr>
            <w:r>
              <w:rPr>
                <w:rFonts w:hint="eastAsia" w:ascii="楷体" w:hAnsi="楷体" w:eastAsia="楷体"/>
                <w:sz w:val="24"/>
              </w:rPr>
              <w:t>√</w:t>
            </w:r>
          </w:p>
        </w:tc>
        <w:tc>
          <w:tcPr>
            <w:tcW w:w="567" w:type="dxa"/>
            <w:vAlign w:val="center"/>
          </w:tcPr>
          <w:p>
            <w:pPr>
              <w:jc w:val="center"/>
              <w:rPr>
                <w:rFonts w:hint="eastAsia" w:ascii="楷体" w:hAnsi="楷体" w:eastAsia="楷体"/>
                <w:color w:val="FF0000"/>
                <w:szCs w:val="21"/>
              </w:rPr>
            </w:pPr>
          </w:p>
        </w:tc>
        <w:tc>
          <w:tcPr>
            <w:tcW w:w="606" w:type="dxa"/>
          </w:tcPr>
          <w:p>
            <w:pPr>
              <w:jc w:val="center"/>
            </w:pPr>
            <w:r>
              <w:rPr>
                <w:rFonts w:hint="eastAsia" w:ascii="楷体" w:hAnsi="楷体" w:eastAsia="楷体"/>
                <w:sz w:val="24"/>
              </w:rPr>
              <w:t>√</w:t>
            </w:r>
          </w:p>
        </w:tc>
        <w:tc>
          <w:tcPr>
            <w:tcW w:w="606" w:type="dxa"/>
            <w:vAlign w:val="center"/>
          </w:tcPr>
          <w:p>
            <w:pPr>
              <w:jc w:val="center"/>
              <w:rPr>
                <w:rFonts w:hint="eastAsia" w:ascii="楷体" w:hAnsi="楷体" w:eastAsia="楷体"/>
                <w:color w:val="FF0000"/>
                <w:szCs w:val="21"/>
              </w:rPr>
            </w:pPr>
          </w:p>
        </w:tc>
        <w:tc>
          <w:tcPr>
            <w:tcW w:w="606" w:type="dxa"/>
          </w:tcPr>
          <w:p>
            <w:pPr>
              <w:jc w:val="center"/>
            </w:pPr>
            <w:r>
              <w:rPr>
                <w:rFonts w:hint="eastAsia" w:ascii="楷体" w:hAnsi="楷体" w:eastAsia="楷体"/>
                <w:sz w:val="24"/>
              </w:rPr>
              <w:t>√</w:t>
            </w:r>
          </w:p>
        </w:tc>
        <w:tc>
          <w:tcPr>
            <w:tcW w:w="503" w:type="dxa"/>
            <w:vAlign w:val="center"/>
          </w:tcPr>
          <w:p>
            <w:pPr>
              <w:jc w:val="center"/>
              <w:rPr>
                <w:rFonts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526" w:type="dxa"/>
            <w:vMerge w:val="continue"/>
            <w:vAlign w:val="center"/>
          </w:tcPr>
          <w:p>
            <w:pPr>
              <w:jc w:val="center"/>
              <w:rPr>
                <w:rFonts w:ascii="楷体" w:hAnsi="楷体" w:eastAsia="楷体"/>
                <w:sz w:val="24"/>
              </w:rPr>
            </w:pPr>
          </w:p>
        </w:tc>
        <w:tc>
          <w:tcPr>
            <w:tcW w:w="2327" w:type="dxa"/>
          </w:tcPr>
          <w:p>
            <w:pPr>
              <w:jc w:val="center"/>
              <w:rPr>
                <w:rFonts w:ascii="楷体" w:hAnsi="楷体" w:eastAsia="楷体"/>
                <w:sz w:val="24"/>
              </w:rPr>
            </w:pPr>
            <w:r>
              <w:rPr>
                <w:rFonts w:hint="eastAsia" w:ascii="楷体" w:hAnsi="楷体" w:eastAsia="楷体"/>
                <w:sz w:val="24"/>
              </w:rPr>
              <w:t>语文</w:t>
            </w:r>
          </w:p>
        </w:tc>
        <w:tc>
          <w:tcPr>
            <w:tcW w:w="816" w:type="dxa"/>
            <w:vAlign w:val="center"/>
          </w:tcPr>
          <w:p>
            <w:pPr>
              <w:jc w:val="center"/>
              <w:rPr>
                <w:rFonts w:ascii="楷体" w:hAnsi="楷体" w:eastAsia="楷体"/>
                <w:sz w:val="24"/>
              </w:rPr>
            </w:pPr>
            <w:r>
              <w:rPr>
                <w:rFonts w:hint="eastAsia" w:ascii="楷体" w:hAnsi="楷体" w:eastAsia="楷体"/>
                <w:sz w:val="24"/>
              </w:rPr>
              <w:t>20</w:t>
            </w:r>
          </w:p>
        </w:tc>
        <w:tc>
          <w:tcPr>
            <w:tcW w:w="816" w:type="dxa"/>
            <w:vAlign w:val="center"/>
          </w:tcPr>
          <w:p>
            <w:pPr>
              <w:jc w:val="center"/>
              <w:rPr>
                <w:rFonts w:hint="eastAsia" w:ascii="楷体" w:hAnsi="楷体" w:eastAsia="楷体"/>
                <w:szCs w:val="21"/>
              </w:rPr>
            </w:pPr>
            <w:r>
              <w:rPr>
                <w:rFonts w:hint="eastAsia" w:ascii="楷体" w:hAnsi="楷体" w:eastAsia="楷体"/>
                <w:szCs w:val="21"/>
              </w:rPr>
              <w:t>360</w:t>
            </w:r>
          </w:p>
        </w:tc>
        <w:tc>
          <w:tcPr>
            <w:tcW w:w="606" w:type="dxa"/>
            <w:vAlign w:val="center"/>
          </w:tcPr>
          <w:p>
            <w:pPr>
              <w:jc w:val="center"/>
              <w:rPr>
                <w:rFonts w:hint="eastAsia" w:ascii="楷体" w:hAnsi="楷体" w:eastAsia="楷体"/>
                <w:szCs w:val="21"/>
              </w:rPr>
            </w:pPr>
            <w:r>
              <w:rPr>
                <w:rFonts w:hint="eastAsia" w:ascii="楷体" w:hAnsi="楷体" w:eastAsia="楷体"/>
                <w:sz w:val="24"/>
              </w:rPr>
              <w:t>√</w:t>
            </w:r>
          </w:p>
        </w:tc>
        <w:tc>
          <w:tcPr>
            <w:tcW w:w="567" w:type="dxa"/>
          </w:tcPr>
          <w:p>
            <w:pPr>
              <w:jc w:val="center"/>
            </w:pPr>
            <w:r>
              <w:rPr>
                <w:rFonts w:hint="eastAsia" w:ascii="楷体" w:hAnsi="楷体" w:eastAsia="楷体"/>
                <w:sz w:val="24"/>
              </w:rPr>
              <w:t>√</w:t>
            </w:r>
          </w:p>
        </w:tc>
        <w:tc>
          <w:tcPr>
            <w:tcW w:w="606" w:type="dxa"/>
          </w:tcPr>
          <w:p>
            <w:pPr>
              <w:jc w:val="center"/>
            </w:pPr>
            <w:r>
              <w:rPr>
                <w:rFonts w:hint="eastAsia" w:ascii="楷体" w:hAnsi="楷体" w:eastAsia="楷体"/>
                <w:sz w:val="24"/>
              </w:rPr>
              <w:t>√</w:t>
            </w:r>
          </w:p>
        </w:tc>
        <w:tc>
          <w:tcPr>
            <w:tcW w:w="606" w:type="dxa"/>
          </w:tcPr>
          <w:p>
            <w:pPr>
              <w:jc w:val="center"/>
            </w:pPr>
            <w:r>
              <w:rPr>
                <w:rFonts w:hint="eastAsia" w:ascii="楷体" w:hAnsi="楷体" w:eastAsia="楷体"/>
                <w:sz w:val="24"/>
              </w:rPr>
              <w:t>√</w:t>
            </w:r>
          </w:p>
        </w:tc>
        <w:tc>
          <w:tcPr>
            <w:tcW w:w="606" w:type="dxa"/>
          </w:tcPr>
          <w:p>
            <w:pPr>
              <w:jc w:val="center"/>
            </w:pPr>
            <w:r>
              <w:rPr>
                <w:rFonts w:hint="eastAsia" w:ascii="楷体" w:hAnsi="楷体" w:eastAsia="楷体"/>
                <w:sz w:val="24"/>
              </w:rPr>
              <w:t>√</w:t>
            </w:r>
          </w:p>
        </w:tc>
        <w:tc>
          <w:tcPr>
            <w:tcW w:w="503" w:type="dxa"/>
            <w:vAlign w:val="center"/>
          </w:tcPr>
          <w:p>
            <w:pPr>
              <w:jc w:val="center"/>
              <w:rPr>
                <w:rFonts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526" w:type="dxa"/>
            <w:vMerge w:val="continue"/>
            <w:vAlign w:val="center"/>
          </w:tcPr>
          <w:p>
            <w:pPr>
              <w:jc w:val="center"/>
              <w:rPr>
                <w:rFonts w:ascii="楷体" w:hAnsi="楷体" w:eastAsia="楷体"/>
                <w:sz w:val="24"/>
              </w:rPr>
            </w:pPr>
          </w:p>
        </w:tc>
        <w:tc>
          <w:tcPr>
            <w:tcW w:w="2327" w:type="dxa"/>
          </w:tcPr>
          <w:p>
            <w:pPr>
              <w:jc w:val="center"/>
              <w:rPr>
                <w:rFonts w:ascii="楷体" w:hAnsi="楷体" w:eastAsia="楷体"/>
                <w:sz w:val="24"/>
              </w:rPr>
            </w:pPr>
            <w:r>
              <w:rPr>
                <w:rFonts w:hint="eastAsia" w:ascii="楷体" w:hAnsi="楷体" w:eastAsia="楷体"/>
                <w:sz w:val="24"/>
              </w:rPr>
              <w:t>数学</w:t>
            </w:r>
          </w:p>
        </w:tc>
        <w:tc>
          <w:tcPr>
            <w:tcW w:w="816" w:type="dxa"/>
            <w:vAlign w:val="center"/>
          </w:tcPr>
          <w:p>
            <w:pPr>
              <w:jc w:val="center"/>
              <w:rPr>
                <w:rFonts w:ascii="楷体" w:hAnsi="楷体" w:eastAsia="楷体"/>
                <w:sz w:val="24"/>
              </w:rPr>
            </w:pPr>
            <w:r>
              <w:rPr>
                <w:rFonts w:hint="eastAsia" w:ascii="楷体" w:hAnsi="楷体" w:eastAsia="楷体"/>
                <w:sz w:val="24"/>
              </w:rPr>
              <w:t>20</w:t>
            </w:r>
          </w:p>
        </w:tc>
        <w:tc>
          <w:tcPr>
            <w:tcW w:w="816" w:type="dxa"/>
            <w:vAlign w:val="center"/>
          </w:tcPr>
          <w:p>
            <w:pPr>
              <w:jc w:val="center"/>
              <w:rPr>
                <w:rFonts w:hint="eastAsia" w:ascii="楷体" w:hAnsi="楷体" w:eastAsia="楷体"/>
                <w:szCs w:val="21"/>
              </w:rPr>
            </w:pPr>
            <w:r>
              <w:rPr>
                <w:rFonts w:hint="eastAsia" w:ascii="楷体" w:hAnsi="楷体" w:eastAsia="楷体"/>
                <w:szCs w:val="21"/>
              </w:rPr>
              <w:t>360</w:t>
            </w:r>
          </w:p>
        </w:tc>
        <w:tc>
          <w:tcPr>
            <w:tcW w:w="606" w:type="dxa"/>
            <w:vAlign w:val="center"/>
          </w:tcPr>
          <w:p>
            <w:pPr>
              <w:jc w:val="center"/>
              <w:rPr>
                <w:rFonts w:hint="eastAsia" w:ascii="楷体" w:hAnsi="楷体" w:eastAsia="楷体"/>
                <w:szCs w:val="21"/>
              </w:rPr>
            </w:pPr>
            <w:r>
              <w:rPr>
                <w:rFonts w:hint="eastAsia" w:ascii="楷体" w:hAnsi="楷体" w:eastAsia="楷体"/>
                <w:sz w:val="24"/>
              </w:rPr>
              <w:t>√</w:t>
            </w:r>
          </w:p>
        </w:tc>
        <w:tc>
          <w:tcPr>
            <w:tcW w:w="567" w:type="dxa"/>
          </w:tcPr>
          <w:p>
            <w:pPr>
              <w:jc w:val="center"/>
            </w:pPr>
            <w:r>
              <w:rPr>
                <w:rFonts w:hint="eastAsia" w:ascii="楷体" w:hAnsi="楷体" w:eastAsia="楷体"/>
                <w:sz w:val="24"/>
              </w:rPr>
              <w:t>√</w:t>
            </w:r>
          </w:p>
        </w:tc>
        <w:tc>
          <w:tcPr>
            <w:tcW w:w="606" w:type="dxa"/>
          </w:tcPr>
          <w:p>
            <w:pPr>
              <w:jc w:val="center"/>
            </w:pPr>
            <w:r>
              <w:rPr>
                <w:rFonts w:hint="eastAsia" w:ascii="楷体" w:hAnsi="楷体" w:eastAsia="楷体"/>
                <w:sz w:val="24"/>
              </w:rPr>
              <w:t>√</w:t>
            </w:r>
          </w:p>
        </w:tc>
        <w:tc>
          <w:tcPr>
            <w:tcW w:w="606" w:type="dxa"/>
          </w:tcPr>
          <w:p>
            <w:pPr>
              <w:jc w:val="center"/>
            </w:pPr>
            <w:r>
              <w:rPr>
                <w:rFonts w:hint="eastAsia" w:ascii="楷体" w:hAnsi="楷体" w:eastAsia="楷体"/>
                <w:sz w:val="24"/>
              </w:rPr>
              <w:t>√</w:t>
            </w:r>
          </w:p>
        </w:tc>
        <w:tc>
          <w:tcPr>
            <w:tcW w:w="606" w:type="dxa"/>
          </w:tcPr>
          <w:p>
            <w:pPr>
              <w:jc w:val="center"/>
            </w:pPr>
            <w:r>
              <w:rPr>
                <w:rFonts w:hint="eastAsia" w:ascii="楷体" w:hAnsi="楷体" w:eastAsia="楷体"/>
                <w:sz w:val="24"/>
              </w:rPr>
              <w:t>√</w:t>
            </w:r>
          </w:p>
        </w:tc>
        <w:tc>
          <w:tcPr>
            <w:tcW w:w="503" w:type="dxa"/>
            <w:vAlign w:val="center"/>
          </w:tcPr>
          <w:p>
            <w:pPr>
              <w:jc w:val="center"/>
              <w:rPr>
                <w:rFonts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vAlign w:val="center"/>
          </w:tcPr>
          <w:p>
            <w:pPr>
              <w:jc w:val="center"/>
              <w:rPr>
                <w:rFonts w:ascii="楷体" w:hAnsi="楷体" w:eastAsia="楷体"/>
                <w:sz w:val="24"/>
              </w:rPr>
            </w:pPr>
          </w:p>
        </w:tc>
        <w:tc>
          <w:tcPr>
            <w:tcW w:w="2327" w:type="dxa"/>
          </w:tcPr>
          <w:p>
            <w:pPr>
              <w:jc w:val="center"/>
              <w:rPr>
                <w:rFonts w:ascii="楷体" w:hAnsi="楷体" w:eastAsia="楷体"/>
                <w:sz w:val="24"/>
              </w:rPr>
            </w:pPr>
            <w:r>
              <w:rPr>
                <w:rFonts w:hint="eastAsia" w:ascii="楷体" w:hAnsi="楷体" w:eastAsia="楷体"/>
                <w:sz w:val="24"/>
              </w:rPr>
              <w:t>英语</w:t>
            </w:r>
          </w:p>
        </w:tc>
        <w:tc>
          <w:tcPr>
            <w:tcW w:w="816" w:type="dxa"/>
            <w:vAlign w:val="center"/>
          </w:tcPr>
          <w:p>
            <w:pPr>
              <w:jc w:val="center"/>
              <w:rPr>
                <w:rFonts w:ascii="楷体" w:hAnsi="楷体" w:eastAsia="楷体"/>
                <w:sz w:val="24"/>
              </w:rPr>
            </w:pPr>
            <w:r>
              <w:rPr>
                <w:rFonts w:hint="eastAsia" w:ascii="楷体" w:hAnsi="楷体" w:eastAsia="楷体"/>
                <w:sz w:val="24"/>
              </w:rPr>
              <w:t>20</w:t>
            </w:r>
          </w:p>
        </w:tc>
        <w:tc>
          <w:tcPr>
            <w:tcW w:w="816" w:type="dxa"/>
            <w:vAlign w:val="center"/>
          </w:tcPr>
          <w:p>
            <w:pPr>
              <w:jc w:val="center"/>
              <w:rPr>
                <w:rFonts w:hint="eastAsia" w:ascii="楷体" w:hAnsi="楷体" w:eastAsia="楷体"/>
                <w:szCs w:val="21"/>
              </w:rPr>
            </w:pPr>
            <w:r>
              <w:rPr>
                <w:rFonts w:hint="eastAsia" w:ascii="楷体" w:hAnsi="楷体" w:eastAsia="楷体"/>
                <w:szCs w:val="21"/>
              </w:rPr>
              <w:t>360</w:t>
            </w:r>
          </w:p>
        </w:tc>
        <w:tc>
          <w:tcPr>
            <w:tcW w:w="606" w:type="dxa"/>
            <w:vAlign w:val="center"/>
          </w:tcPr>
          <w:p>
            <w:pPr>
              <w:jc w:val="center"/>
              <w:rPr>
                <w:rFonts w:hint="eastAsia" w:ascii="楷体" w:hAnsi="楷体" w:eastAsia="楷体"/>
                <w:szCs w:val="21"/>
              </w:rPr>
            </w:pPr>
            <w:r>
              <w:rPr>
                <w:rFonts w:hint="eastAsia" w:ascii="楷体" w:hAnsi="楷体" w:eastAsia="楷体"/>
                <w:sz w:val="24"/>
              </w:rPr>
              <w:t>√</w:t>
            </w:r>
          </w:p>
        </w:tc>
        <w:tc>
          <w:tcPr>
            <w:tcW w:w="567" w:type="dxa"/>
          </w:tcPr>
          <w:p>
            <w:pPr>
              <w:jc w:val="center"/>
            </w:pPr>
            <w:r>
              <w:rPr>
                <w:rFonts w:hint="eastAsia" w:ascii="楷体" w:hAnsi="楷体" w:eastAsia="楷体"/>
                <w:sz w:val="24"/>
              </w:rPr>
              <w:t>√</w:t>
            </w:r>
          </w:p>
        </w:tc>
        <w:tc>
          <w:tcPr>
            <w:tcW w:w="606" w:type="dxa"/>
          </w:tcPr>
          <w:p>
            <w:pPr>
              <w:jc w:val="center"/>
            </w:pPr>
            <w:r>
              <w:rPr>
                <w:rFonts w:hint="eastAsia" w:ascii="楷体" w:hAnsi="楷体" w:eastAsia="楷体"/>
                <w:sz w:val="24"/>
              </w:rPr>
              <w:t>√</w:t>
            </w:r>
          </w:p>
        </w:tc>
        <w:tc>
          <w:tcPr>
            <w:tcW w:w="606" w:type="dxa"/>
          </w:tcPr>
          <w:p>
            <w:pPr>
              <w:jc w:val="center"/>
            </w:pPr>
            <w:r>
              <w:rPr>
                <w:rFonts w:hint="eastAsia" w:ascii="楷体" w:hAnsi="楷体" w:eastAsia="楷体"/>
                <w:sz w:val="24"/>
              </w:rPr>
              <w:t>√</w:t>
            </w:r>
          </w:p>
        </w:tc>
        <w:tc>
          <w:tcPr>
            <w:tcW w:w="606" w:type="dxa"/>
          </w:tcPr>
          <w:p>
            <w:pPr>
              <w:jc w:val="center"/>
            </w:pPr>
            <w:r>
              <w:rPr>
                <w:rFonts w:hint="eastAsia" w:ascii="楷体" w:hAnsi="楷体" w:eastAsia="楷体"/>
                <w:sz w:val="24"/>
              </w:rPr>
              <w:t>√</w:t>
            </w:r>
          </w:p>
        </w:tc>
        <w:tc>
          <w:tcPr>
            <w:tcW w:w="503" w:type="dxa"/>
            <w:vAlign w:val="center"/>
          </w:tcPr>
          <w:p>
            <w:pPr>
              <w:jc w:val="center"/>
              <w:rPr>
                <w:rFonts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vAlign w:val="center"/>
          </w:tcPr>
          <w:p>
            <w:pPr>
              <w:jc w:val="center"/>
              <w:rPr>
                <w:rFonts w:ascii="楷体" w:hAnsi="楷体" w:eastAsia="楷体"/>
                <w:sz w:val="24"/>
              </w:rPr>
            </w:pPr>
          </w:p>
        </w:tc>
        <w:tc>
          <w:tcPr>
            <w:tcW w:w="2327" w:type="dxa"/>
          </w:tcPr>
          <w:p>
            <w:pPr>
              <w:jc w:val="center"/>
              <w:rPr>
                <w:rFonts w:ascii="楷体" w:hAnsi="楷体" w:eastAsia="楷体"/>
                <w:sz w:val="24"/>
              </w:rPr>
            </w:pPr>
            <w:r>
              <w:rPr>
                <w:rFonts w:hint="eastAsia" w:ascii="楷体" w:hAnsi="楷体" w:eastAsia="楷体"/>
                <w:sz w:val="24"/>
              </w:rPr>
              <w:t>信息技术</w:t>
            </w:r>
          </w:p>
        </w:tc>
        <w:tc>
          <w:tcPr>
            <w:tcW w:w="816" w:type="dxa"/>
            <w:vAlign w:val="center"/>
          </w:tcPr>
          <w:p>
            <w:pPr>
              <w:jc w:val="center"/>
              <w:rPr>
                <w:rFonts w:ascii="楷体" w:hAnsi="楷体" w:eastAsia="楷体"/>
                <w:sz w:val="24"/>
              </w:rPr>
            </w:pPr>
            <w:r>
              <w:rPr>
                <w:rFonts w:ascii="楷体" w:hAnsi="楷体" w:eastAsia="楷体"/>
                <w:sz w:val="24"/>
              </w:rPr>
              <w:t>6</w:t>
            </w:r>
          </w:p>
        </w:tc>
        <w:tc>
          <w:tcPr>
            <w:tcW w:w="816" w:type="dxa"/>
            <w:vAlign w:val="center"/>
          </w:tcPr>
          <w:p>
            <w:pPr>
              <w:jc w:val="center"/>
              <w:rPr>
                <w:rFonts w:hint="eastAsia" w:ascii="楷体" w:hAnsi="楷体" w:eastAsia="楷体"/>
                <w:szCs w:val="21"/>
              </w:rPr>
            </w:pPr>
            <w:r>
              <w:rPr>
                <w:rFonts w:hint="eastAsia" w:ascii="楷体" w:hAnsi="楷体" w:eastAsia="楷体"/>
                <w:szCs w:val="21"/>
              </w:rPr>
              <w:t>72</w:t>
            </w:r>
          </w:p>
        </w:tc>
        <w:tc>
          <w:tcPr>
            <w:tcW w:w="606" w:type="dxa"/>
          </w:tcPr>
          <w:p>
            <w:pPr>
              <w:jc w:val="center"/>
            </w:pPr>
            <w:r>
              <w:rPr>
                <w:rFonts w:hint="eastAsia" w:ascii="楷体" w:hAnsi="楷体" w:eastAsia="楷体"/>
                <w:sz w:val="24"/>
              </w:rPr>
              <w:t>√</w:t>
            </w:r>
          </w:p>
        </w:tc>
        <w:tc>
          <w:tcPr>
            <w:tcW w:w="567" w:type="dxa"/>
          </w:tcPr>
          <w:p>
            <w:pPr>
              <w:jc w:val="center"/>
            </w:pPr>
            <w:r>
              <w:rPr>
                <w:rFonts w:hint="eastAsia" w:ascii="楷体" w:hAnsi="楷体" w:eastAsia="楷体"/>
                <w:sz w:val="24"/>
              </w:rPr>
              <w:t>√</w:t>
            </w:r>
          </w:p>
        </w:tc>
        <w:tc>
          <w:tcPr>
            <w:tcW w:w="606" w:type="dxa"/>
            <w:vAlign w:val="center"/>
          </w:tcPr>
          <w:p>
            <w:pPr>
              <w:jc w:val="center"/>
              <w:rPr>
                <w:rFonts w:hint="eastAsia" w:ascii="楷体" w:hAnsi="楷体" w:eastAsia="楷体"/>
                <w:color w:val="FF0000"/>
                <w:szCs w:val="21"/>
              </w:rPr>
            </w:pPr>
          </w:p>
        </w:tc>
        <w:tc>
          <w:tcPr>
            <w:tcW w:w="606" w:type="dxa"/>
            <w:vAlign w:val="center"/>
          </w:tcPr>
          <w:p>
            <w:pPr>
              <w:jc w:val="center"/>
              <w:rPr>
                <w:rFonts w:hint="eastAsia" w:ascii="楷体" w:hAnsi="楷体" w:eastAsia="楷体"/>
                <w:color w:val="FF0000"/>
                <w:szCs w:val="21"/>
              </w:rPr>
            </w:pPr>
          </w:p>
        </w:tc>
        <w:tc>
          <w:tcPr>
            <w:tcW w:w="606" w:type="dxa"/>
            <w:vAlign w:val="center"/>
          </w:tcPr>
          <w:p>
            <w:pPr>
              <w:jc w:val="center"/>
              <w:rPr>
                <w:rFonts w:hint="eastAsia" w:ascii="楷体" w:hAnsi="楷体" w:eastAsia="楷体"/>
                <w:color w:val="FF0000"/>
                <w:szCs w:val="21"/>
              </w:rPr>
            </w:pPr>
          </w:p>
        </w:tc>
        <w:tc>
          <w:tcPr>
            <w:tcW w:w="503" w:type="dxa"/>
            <w:vAlign w:val="center"/>
          </w:tcPr>
          <w:p>
            <w:pPr>
              <w:jc w:val="center"/>
              <w:rPr>
                <w:rFonts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vAlign w:val="center"/>
          </w:tcPr>
          <w:p>
            <w:pPr>
              <w:jc w:val="center"/>
              <w:rPr>
                <w:rFonts w:ascii="楷体" w:hAnsi="楷体" w:eastAsia="楷体"/>
                <w:sz w:val="24"/>
              </w:rPr>
            </w:pPr>
          </w:p>
        </w:tc>
        <w:tc>
          <w:tcPr>
            <w:tcW w:w="2327" w:type="dxa"/>
          </w:tcPr>
          <w:p>
            <w:pPr>
              <w:jc w:val="center"/>
              <w:rPr>
                <w:rFonts w:ascii="楷体" w:hAnsi="楷体" w:eastAsia="楷体"/>
                <w:sz w:val="24"/>
              </w:rPr>
            </w:pPr>
            <w:r>
              <w:rPr>
                <w:rFonts w:hint="eastAsia" w:ascii="楷体" w:hAnsi="楷体" w:eastAsia="楷体"/>
                <w:sz w:val="24"/>
              </w:rPr>
              <w:t>体育与健康</w:t>
            </w:r>
          </w:p>
        </w:tc>
        <w:tc>
          <w:tcPr>
            <w:tcW w:w="816" w:type="dxa"/>
            <w:vAlign w:val="center"/>
          </w:tcPr>
          <w:p>
            <w:pPr>
              <w:jc w:val="center"/>
              <w:rPr>
                <w:rFonts w:ascii="楷体" w:hAnsi="楷体" w:eastAsia="楷体"/>
                <w:sz w:val="24"/>
              </w:rPr>
            </w:pPr>
            <w:r>
              <w:rPr>
                <w:rFonts w:hint="eastAsia" w:ascii="楷体" w:hAnsi="楷体" w:eastAsia="楷体"/>
                <w:sz w:val="24"/>
              </w:rPr>
              <w:t>10</w:t>
            </w:r>
          </w:p>
        </w:tc>
        <w:tc>
          <w:tcPr>
            <w:tcW w:w="816" w:type="dxa"/>
            <w:vAlign w:val="center"/>
          </w:tcPr>
          <w:p>
            <w:pPr>
              <w:jc w:val="center"/>
              <w:rPr>
                <w:rFonts w:hint="eastAsia" w:ascii="楷体" w:hAnsi="楷体" w:eastAsia="楷体"/>
                <w:szCs w:val="21"/>
              </w:rPr>
            </w:pPr>
            <w:r>
              <w:rPr>
                <w:rFonts w:hint="eastAsia" w:ascii="楷体" w:hAnsi="楷体" w:eastAsia="楷体"/>
                <w:szCs w:val="21"/>
              </w:rPr>
              <w:t>180</w:t>
            </w:r>
          </w:p>
        </w:tc>
        <w:tc>
          <w:tcPr>
            <w:tcW w:w="606" w:type="dxa"/>
          </w:tcPr>
          <w:p>
            <w:pPr>
              <w:jc w:val="center"/>
            </w:pPr>
            <w:r>
              <w:rPr>
                <w:rFonts w:hint="eastAsia" w:ascii="楷体" w:hAnsi="楷体" w:eastAsia="楷体"/>
                <w:sz w:val="24"/>
              </w:rPr>
              <w:t>√</w:t>
            </w:r>
          </w:p>
        </w:tc>
        <w:tc>
          <w:tcPr>
            <w:tcW w:w="567" w:type="dxa"/>
          </w:tcPr>
          <w:p>
            <w:pPr>
              <w:jc w:val="center"/>
            </w:pPr>
            <w:r>
              <w:rPr>
                <w:rFonts w:hint="eastAsia" w:ascii="楷体" w:hAnsi="楷体" w:eastAsia="楷体"/>
                <w:sz w:val="24"/>
              </w:rPr>
              <w:t>√</w:t>
            </w:r>
          </w:p>
        </w:tc>
        <w:tc>
          <w:tcPr>
            <w:tcW w:w="606" w:type="dxa"/>
            <w:vAlign w:val="center"/>
          </w:tcPr>
          <w:p>
            <w:pPr>
              <w:jc w:val="center"/>
              <w:rPr>
                <w:rFonts w:hint="eastAsia" w:ascii="楷体" w:hAnsi="楷体" w:eastAsia="楷体"/>
                <w:color w:val="FF0000"/>
                <w:szCs w:val="21"/>
              </w:rPr>
            </w:pPr>
            <w:r>
              <w:rPr>
                <w:rFonts w:hint="eastAsia" w:ascii="楷体" w:hAnsi="楷体" w:eastAsia="楷体"/>
                <w:sz w:val="24"/>
              </w:rPr>
              <w:t>√</w:t>
            </w:r>
          </w:p>
        </w:tc>
        <w:tc>
          <w:tcPr>
            <w:tcW w:w="606" w:type="dxa"/>
            <w:vAlign w:val="center"/>
          </w:tcPr>
          <w:p>
            <w:pPr>
              <w:jc w:val="center"/>
              <w:rPr>
                <w:rFonts w:hint="eastAsia" w:ascii="楷体" w:hAnsi="楷体" w:eastAsia="楷体"/>
                <w:color w:val="FF0000"/>
                <w:szCs w:val="21"/>
              </w:rPr>
            </w:pPr>
            <w:r>
              <w:rPr>
                <w:rFonts w:hint="eastAsia" w:ascii="楷体" w:hAnsi="楷体" w:eastAsia="楷体"/>
                <w:sz w:val="24"/>
              </w:rPr>
              <w:t>√</w:t>
            </w:r>
          </w:p>
        </w:tc>
        <w:tc>
          <w:tcPr>
            <w:tcW w:w="606" w:type="dxa"/>
            <w:vAlign w:val="center"/>
          </w:tcPr>
          <w:p>
            <w:pPr>
              <w:jc w:val="center"/>
              <w:rPr>
                <w:rFonts w:hint="eastAsia" w:ascii="楷体" w:hAnsi="楷体" w:eastAsia="楷体"/>
                <w:color w:val="FF0000"/>
                <w:szCs w:val="21"/>
              </w:rPr>
            </w:pPr>
            <w:r>
              <w:rPr>
                <w:rFonts w:hint="eastAsia" w:ascii="楷体" w:hAnsi="楷体" w:eastAsia="楷体"/>
                <w:sz w:val="24"/>
              </w:rPr>
              <w:t>√</w:t>
            </w:r>
          </w:p>
        </w:tc>
        <w:tc>
          <w:tcPr>
            <w:tcW w:w="503" w:type="dxa"/>
            <w:vAlign w:val="center"/>
          </w:tcPr>
          <w:p>
            <w:pPr>
              <w:jc w:val="center"/>
              <w:rPr>
                <w:rFonts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vAlign w:val="center"/>
          </w:tcPr>
          <w:p>
            <w:pPr>
              <w:jc w:val="center"/>
              <w:rPr>
                <w:rFonts w:ascii="楷体" w:hAnsi="楷体" w:eastAsia="楷体"/>
                <w:sz w:val="24"/>
              </w:rPr>
            </w:pPr>
          </w:p>
        </w:tc>
        <w:tc>
          <w:tcPr>
            <w:tcW w:w="2327" w:type="dxa"/>
          </w:tcPr>
          <w:p>
            <w:pPr>
              <w:jc w:val="center"/>
              <w:rPr>
                <w:rFonts w:ascii="楷体" w:hAnsi="楷体" w:eastAsia="楷体"/>
                <w:sz w:val="24"/>
              </w:rPr>
            </w:pPr>
            <w:r>
              <w:rPr>
                <w:rFonts w:hint="eastAsia" w:ascii="楷体" w:hAnsi="楷体" w:eastAsia="楷体"/>
                <w:sz w:val="24"/>
              </w:rPr>
              <w:t>音乐</w:t>
            </w:r>
          </w:p>
        </w:tc>
        <w:tc>
          <w:tcPr>
            <w:tcW w:w="816" w:type="dxa"/>
            <w:vAlign w:val="center"/>
          </w:tcPr>
          <w:p>
            <w:pPr>
              <w:jc w:val="center"/>
              <w:rPr>
                <w:rFonts w:ascii="楷体" w:hAnsi="楷体" w:eastAsia="楷体"/>
                <w:sz w:val="24"/>
              </w:rPr>
            </w:pPr>
            <w:r>
              <w:rPr>
                <w:rFonts w:ascii="楷体" w:hAnsi="楷体" w:eastAsia="楷体"/>
                <w:sz w:val="24"/>
              </w:rPr>
              <w:t>1</w:t>
            </w:r>
          </w:p>
        </w:tc>
        <w:tc>
          <w:tcPr>
            <w:tcW w:w="816" w:type="dxa"/>
            <w:vAlign w:val="center"/>
          </w:tcPr>
          <w:p>
            <w:pPr>
              <w:jc w:val="center"/>
              <w:rPr>
                <w:rFonts w:hint="eastAsia" w:ascii="楷体" w:hAnsi="楷体" w:eastAsia="楷体"/>
                <w:szCs w:val="21"/>
              </w:rPr>
            </w:pPr>
            <w:r>
              <w:rPr>
                <w:rFonts w:hint="eastAsia" w:ascii="楷体" w:hAnsi="楷体" w:eastAsia="楷体"/>
                <w:szCs w:val="21"/>
              </w:rPr>
              <w:t>18</w:t>
            </w:r>
          </w:p>
        </w:tc>
        <w:tc>
          <w:tcPr>
            <w:tcW w:w="606" w:type="dxa"/>
          </w:tcPr>
          <w:p>
            <w:pPr>
              <w:jc w:val="center"/>
            </w:pPr>
            <w:r>
              <w:rPr>
                <w:rFonts w:hint="eastAsia" w:ascii="楷体" w:hAnsi="楷体" w:eastAsia="楷体"/>
                <w:sz w:val="24"/>
              </w:rPr>
              <w:t>√</w:t>
            </w:r>
          </w:p>
        </w:tc>
        <w:tc>
          <w:tcPr>
            <w:tcW w:w="567" w:type="dxa"/>
            <w:vAlign w:val="center"/>
          </w:tcPr>
          <w:p>
            <w:pPr>
              <w:jc w:val="center"/>
              <w:rPr>
                <w:rFonts w:hint="eastAsia" w:ascii="楷体" w:hAnsi="楷体" w:eastAsia="楷体"/>
                <w:color w:val="FF0000"/>
                <w:szCs w:val="21"/>
              </w:rPr>
            </w:pPr>
          </w:p>
        </w:tc>
        <w:tc>
          <w:tcPr>
            <w:tcW w:w="606" w:type="dxa"/>
            <w:vAlign w:val="center"/>
          </w:tcPr>
          <w:p>
            <w:pPr>
              <w:jc w:val="center"/>
              <w:rPr>
                <w:rFonts w:hint="eastAsia" w:ascii="楷体" w:hAnsi="楷体" w:eastAsia="楷体"/>
                <w:color w:val="FF0000"/>
                <w:szCs w:val="21"/>
              </w:rPr>
            </w:pPr>
          </w:p>
        </w:tc>
        <w:tc>
          <w:tcPr>
            <w:tcW w:w="606" w:type="dxa"/>
            <w:vAlign w:val="center"/>
          </w:tcPr>
          <w:p>
            <w:pPr>
              <w:jc w:val="center"/>
              <w:rPr>
                <w:rFonts w:hint="eastAsia" w:ascii="楷体" w:hAnsi="楷体" w:eastAsia="楷体"/>
                <w:color w:val="FF0000"/>
                <w:szCs w:val="21"/>
              </w:rPr>
            </w:pPr>
          </w:p>
        </w:tc>
        <w:tc>
          <w:tcPr>
            <w:tcW w:w="606" w:type="dxa"/>
            <w:vAlign w:val="center"/>
          </w:tcPr>
          <w:p>
            <w:pPr>
              <w:jc w:val="center"/>
              <w:rPr>
                <w:rFonts w:hint="eastAsia" w:ascii="楷体" w:hAnsi="楷体" w:eastAsia="楷体"/>
                <w:color w:val="FF0000"/>
                <w:szCs w:val="21"/>
              </w:rPr>
            </w:pPr>
          </w:p>
        </w:tc>
        <w:tc>
          <w:tcPr>
            <w:tcW w:w="503" w:type="dxa"/>
            <w:vAlign w:val="center"/>
          </w:tcPr>
          <w:p>
            <w:pPr>
              <w:jc w:val="center"/>
              <w:rPr>
                <w:rFonts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vAlign w:val="center"/>
          </w:tcPr>
          <w:p>
            <w:pPr>
              <w:jc w:val="center"/>
              <w:rPr>
                <w:rFonts w:ascii="楷体" w:hAnsi="楷体" w:eastAsia="楷体"/>
                <w:sz w:val="24"/>
              </w:rPr>
            </w:pPr>
          </w:p>
        </w:tc>
        <w:tc>
          <w:tcPr>
            <w:tcW w:w="2327" w:type="dxa"/>
          </w:tcPr>
          <w:p>
            <w:pPr>
              <w:jc w:val="center"/>
              <w:rPr>
                <w:rFonts w:ascii="楷体" w:hAnsi="楷体" w:eastAsia="楷体"/>
                <w:sz w:val="24"/>
              </w:rPr>
            </w:pPr>
            <w:r>
              <w:rPr>
                <w:rFonts w:hint="eastAsia" w:ascii="楷体" w:hAnsi="楷体" w:eastAsia="楷体"/>
                <w:sz w:val="24"/>
              </w:rPr>
              <w:t>美术</w:t>
            </w:r>
          </w:p>
        </w:tc>
        <w:tc>
          <w:tcPr>
            <w:tcW w:w="816" w:type="dxa"/>
            <w:vAlign w:val="center"/>
          </w:tcPr>
          <w:p>
            <w:pPr>
              <w:jc w:val="center"/>
              <w:rPr>
                <w:rFonts w:ascii="楷体" w:hAnsi="楷体" w:eastAsia="楷体"/>
                <w:sz w:val="24"/>
              </w:rPr>
            </w:pPr>
            <w:r>
              <w:rPr>
                <w:rFonts w:ascii="楷体" w:hAnsi="楷体" w:eastAsia="楷体"/>
                <w:sz w:val="24"/>
              </w:rPr>
              <w:t>1</w:t>
            </w:r>
          </w:p>
        </w:tc>
        <w:tc>
          <w:tcPr>
            <w:tcW w:w="816" w:type="dxa"/>
            <w:vAlign w:val="center"/>
          </w:tcPr>
          <w:p>
            <w:pPr>
              <w:jc w:val="center"/>
              <w:rPr>
                <w:rFonts w:hint="eastAsia" w:ascii="楷体" w:hAnsi="楷体" w:eastAsia="楷体"/>
                <w:szCs w:val="21"/>
              </w:rPr>
            </w:pPr>
            <w:r>
              <w:rPr>
                <w:rFonts w:hint="eastAsia" w:ascii="楷体" w:hAnsi="楷体" w:eastAsia="楷体"/>
                <w:szCs w:val="21"/>
              </w:rPr>
              <w:t>18</w:t>
            </w:r>
          </w:p>
        </w:tc>
        <w:tc>
          <w:tcPr>
            <w:tcW w:w="606" w:type="dxa"/>
            <w:vAlign w:val="center"/>
          </w:tcPr>
          <w:p>
            <w:pPr>
              <w:jc w:val="center"/>
              <w:rPr>
                <w:rFonts w:hint="eastAsia" w:ascii="楷体" w:hAnsi="楷体" w:eastAsia="楷体"/>
                <w:szCs w:val="21"/>
              </w:rPr>
            </w:pPr>
          </w:p>
        </w:tc>
        <w:tc>
          <w:tcPr>
            <w:tcW w:w="567" w:type="dxa"/>
          </w:tcPr>
          <w:p>
            <w:pPr>
              <w:jc w:val="center"/>
            </w:pPr>
            <w:r>
              <w:rPr>
                <w:rFonts w:hint="eastAsia" w:ascii="楷体" w:hAnsi="楷体" w:eastAsia="楷体"/>
                <w:sz w:val="24"/>
              </w:rPr>
              <w:t>√</w:t>
            </w:r>
          </w:p>
        </w:tc>
        <w:tc>
          <w:tcPr>
            <w:tcW w:w="606" w:type="dxa"/>
            <w:vAlign w:val="center"/>
          </w:tcPr>
          <w:p>
            <w:pPr>
              <w:jc w:val="center"/>
              <w:rPr>
                <w:rFonts w:hint="eastAsia" w:ascii="楷体" w:hAnsi="楷体" w:eastAsia="楷体"/>
                <w:color w:val="FF0000"/>
                <w:szCs w:val="21"/>
              </w:rPr>
            </w:pPr>
          </w:p>
        </w:tc>
        <w:tc>
          <w:tcPr>
            <w:tcW w:w="606" w:type="dxa"/>
            <w:vAlign w:val="center"/>
          </w:tcPr>
          <w:p>
            <w:pPr>
              <w:jc w:val="center"/>
              <w:rPr>
                <w:rFonts w:hint="eastAsia" w:ascii="楷体" w:hAnsi="楷体" w:eastAsia="楷体"/>
                <w:color w:val="FF0000"/>
                <w:szCs w:val="21"/>
              </w:rPr>
            </w:pPr>
          </w:p>
        </w:tc>
        <w:tc>
          <w:tcPr>
            <w:tcW w:w="606" w:type="dxa"/>
            <w:vAlign w:val="center"/>
          </w:tcPr>
          <w:p>
            <w:pPr>
              <w:jc w:val="center"/>
              <w:rPr>
                <w:rFonts w:hint="eastAsia" w:ascii="楷体" w:hAnsi="楷体" w:eastAsia="楷体"/>
                <w:color w:val="FF0000"/>
                <w:szCs w:val="21"/>
              </w:rPr>
            </w:pPr>
          </w:p>
        </w:tc>
        <w:tc>
          <w:tcPr>
            <w:tcW w:w="503" w:type="dxa"/>
            <w:vAlign w:val="center"/>
          </w:tcPr>
          <w:p>
            <w:pPr>
              <w:jc w:val="center"/>
              <w:rPr>
                <w:rFonts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vAlign w:val="center"/>
          </w:tcPr>
          <w:p>
            <w:pPr>
              <w:jc w:val="center"/>
              <w:rPr>
                <w:rFonts w:ascii="楷体" w:hAnsi="楷体" w:eastAsia="楷体"/>
                <w:sz w:val="24"/>
              </w:rPr>
            </w:pPr>
          </w:p>
        </w:tc>
        <w:tc>
          <w:tcPr>
            <w:tcW w:w="2327" w:type="dxa"/>
          </w:tcPr>
          <w:p>
            <w:pPr>
              <w:jc w:val="center"/>
              <w:rPr>
                <w:rFonts w:ascii="楷体" w:hAnsi="楷体" w:eastAsia="楷体"/>
                <w:sz w:val="24"/>
              </w:rPr>
            </w:pPr>
            <w:r>
              <w:rPr>
                <w:rFonts w:hint="eastAsia" w:ascii="楷体" w:hAnsi="楷体" w:eastAsia="楷体"/>
                <w:sz w:val="24"/>
              </w:rPr>
              <w:t xml:space="preserve">中国历史 </w:t>
            </w:r>
          </w:p>
        </w:tc>
        <w:tc>
          <w:tcPr>
            <w:tcW w:w="816" w:type="dxa"/>
            <w:vAlign w:val="center"/>
          </w:tcPr>
          <w:p>
            <w:pPr>
              <w:jc w:val="center"/>
              <w:rPr>
                <w:rFonts w:ascii="楷体" w:hAnsi="楷体" w:eastAsia="楷体"/>
                <w:sz w:val="24"/>
              </w:rPr>
            </w:pPr>
            <w:r>
              <w:rPr>
                <w:rFonts w:hint="eastAsia" w:ascii="楷体" w:hAnsi="楷体" w:eastAsia="楷体"/>
                <w:sz w:val="24"/>
              </w:rPr>
              <w:t>3</w:t>
            </w:r>
          </w:p>
        </w:tc>
        <w:tc>
          <w:tcPr>
            <w:tcW w:w="816" w:type="dxa"/>
            <w:vAlign w:val="center"/>
          </w:tcPr>
          <w:p>
            <w:pPr>
              <w:jc w:val="center"/>
              <w:rPr>
                <w:rFonts w:hint="eastAsia" w:ascii="楷体" w:hAnsi="楷体" w:eastAsia="楷体"/>
                <w:szCs w:val="21"/>
              </w:rPr>
            </w:pPr>
            <w:r>
              <w:rPr>
                <w:rFonts w:hint="eastAsia" w:ascii="楷体" w:hAnsi="楷体" w:eastAsia="楷体"/>
                <w:szCs w:val="21"/>
              </w:rPr>
              <w:t>36</w:t>
            </w:r>
          </w:p>
        </w:tc>
        <w:tc>
          <w:tcPr>
            <w:tcW w:w="606" w:type="dxa"/>
            <w:vAlign w:val="center"/>
          </w:tcPr>
          <w:p>
            <w:pPr>
              <w:jc w:val="center"/>
              <w:rPr>
                <w:rFonts w:hint="eastAsia" w:ascii="楷体" w:hAnsi="楷体" w:eastAsia="楷体"/>
                <w:szCs w:val="21"/>
              </w:rPr>
            </w:pPr>
            <w:r>
              <w:rPr>
                <w:rFonts w:hint="eastAsia" w:ascii="楷体" w:hAnsi="楷体" w:eastAsia="楷体"/>
                <w:sz w:val="24"/>
              </w:rPr>
              <w:t>√</w:t>
            </w:r>
          </w:p>
        </w:tc>
        <w:tc>
          <w:tcPr>
            <w:tcW w:w="567" w:type="dxa"/>
          </w:tcPr>
          <w:p>
            <w:pPr>
              <w:jc w:val="center"/>
            </w:pPr>
            <w:r>
              <w:rPr>
                <w:rFonts w:hint="eastAsia" w:ascii="楷体" w:hAnsi="楷体" w:eastAsia="楷体"/>
                <w:sz w:val="24"/>
              </w:rPr>
              <w:t>√</w:t>
            </w:r>
          </w:p>
        </w:tc>
        <w:tc>
          <w:tcPr>
            <w:tcW w:w="606" w:type="dxa"/>
            <w:vAlign w:val="center"/>
          </w:tcPr>
          <w:p>
            <w:pPr>
              <w:jc w:val="center"/>
              <w:rPr>
                <w:rFonts w:hint="eastAsia" w:ascii="楷体" w:hAnsi="楷体" w:eastAsia="楷体"/>
                <w:color w:val="FF0000"/>
                <w:szCs w:val="21"/>
              </w:rPr>
            </w:pPr>
          </w:p>
        </w:tc>
        <w:tc>
          <w:tcPr>
            <w:tcW w:w="606" w:type="dxa"/>
            <w:vAlign w:val="center"/>
          </w:tcPr>
          <w:p>
            <w:pPr>
              <w:jc w:val="center"/>
              <w:rPr>
                <w:rFonts w:hint="eastAsia" w:ascii="楷体" w:hAnsi="楷体" w:eastAsia="楷体"/>
                <w:color w:val="FF0000"/>
                <w:szCs w:val="21"/>
              </w:rPr>
            </w:pPr>
          </w:p>
        </w:tc>
        <w:tc>
          <w:tcPr>
            <w:tcW w:w="606" w:type="dxa"/>
            <w:vAlign w:val="center"/>
          </w:tcPr>
          <w:p>
            <w:pPr>
              <w:jc w:val="center"/>
              <w:rPr>
                <w:rFonts w:hint="eastAsia" w:ascii="楷体" w:hAnsi="楷体" w:eastAsia="楷体"/>
                <w:color w:val="FF0000"/>
                <w:szCs w:val="21"/>
              </w:rPr>
            </w:pPr>
          </w:p>
        </w:tc>
        <w:tc>
          <w:tcPr>
            <w:tcW w:w="503" w:type="dxa"/>
            <w:vAlign w:val="center"/>
          </w:tcPr>
          <w:p>
            <w:pPr>
              <w:jc w:val="center"/>
              <w:rPr>
                <w:rFonts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vAlign w:val="center"/>
          </w:tcPr>
          <w:p>
            <w:pPr>
              <w:jc w:val="center"/>
              <w:rPr>
                <w:rFonts w:ascii="楷体" w:hAnsi="楷体" w:eastAsia="楷体"/>
                <w:sz w:val="24"/>
              </w:rPr>
            </w:pPr>
          </w:p>
        </w:tc>
        <w:tc>
          <w:tcPr>
            <w:tcW w:w="2327" w:type="dxa"/>
          </w:tcPr>
          <w:p>
            <w:pPr>
              <w:jc w:val="center"/>
              <w:rPr>
                <w:rFonts w:ascii="楷体" w:hAnsi="楷体" w:eastAsia="楷体"/>
                <w:sz w:val="24"/>
              </w:rPr>
            </w:pPr>
            <w:r>
              <w:rPr>
                <w:rFonts w:hint="eastAsia" w:ascii="楷体" w:hAnsi="楷体" w:eastAsia="楷体"/>
                <w:sz w:val="24"/>
              </w:rPr>
              <w:t>世界历史</w:t>
            </w:r>
          </w:p>
        </w:tc>
        <w:tc>
          <w:tcPr>
            <w:tcW w:w="816" w:type="dxa"/>
            <w:vAlign w:val="center"/>
          </w:tcPr>
          <w:p>
            <w:pPr>
              <w:jc w:val="center"/>
              <w:rPr>
                <w:rFonts w:ascii="楷体" w:hAnsi="楷体" w:eastAsia="楷体"/>
                <w:sz w:val="24"/>
              </w:rPr>
            </w:pPr>
            <w:r>
              <w:rPr>
                <w:rFonts w:hint="eastAsia" w:ascii="楷体" w:hAnsi="楷体" w:eastAsia="楷体"/>
                <w:sz w:val="24"/>
              </w:rPr>
              <w:t>2</w:t>
            </w:r>
          </w:p>
        </w:tc>
        <w:tc>
          <w:tcPr>
            <w:tcW w:w="816" w:type="dxa"/>
            <w:vAlign w:val="center"/>
          </w:tcPr>
          <w:p>
            <w:pPr>
              <w:jc w:val="center"/>
              <w:rPr>
                <w:rFonts w:hint="eastAsia" w:ascii="楷体" w:hAnsi="楷体" w:eastAsia="楷体"/>
                <w:szCs w:val="21"/>
              </w:rPr>
            </w:pPr>
            <w:r>
              <w:rPr>
                <w:rFonts w:hint="eastAsia" w:ascii="楷体" w:hAnsi="楷体" w:eastAsia="楷体"/>
                <w:szCs w:val="21"/>
              </w:rPr>
              <w:t>18</w:t>
            </w:r>
          </w:p>
        </w:tc>
        <w:tc>
          <w:tcPr>
            <w:tcW w:w="606" w:type="dxa"/>
            <w:vAlign w:val="center"/>
          </w:tcPr>
          <w:p>
            <w:pPr>
              <w:jc w:val="center"/>
              <w:rPr>
                <w:rFonts w:hint="eastAsia" w:ascii="楷体" w:hAnsi="楷体" w:eastAsia="楷体"/>
                <w:szCs w:val="21"/>
              </w:rPr>
            </w:pPr>
          </w:p>
        </w:tc>
        <w:tc>
          <w:tcPr>
            <w:tcW w:w="567" w:type="dxa"/>
          </w:tcPr>
          <w:p>
            <w:pPr>
              <w:jc w:val="center"/>
            </w:pPr>
            <w:r>
              <w:rPr>
                <w:rFonts w:hint="eastAsia" w:ascii="楷体" w:hAnsi="楷体" w:eastAsia="楷体"/>
                <w:sz w:val="24"/>
              </w:rPr>
              <w:t>√</w:t>
            </w:r>
          </w:p>
        </w:tc>
        <w:tc>
          <w:tcPr>
            <w:tcW w:w="606" w:type="dxa"/>
            <w:vAlign w:val="center"/>
          </w:tcPr>
          <w:p>
            <w:pPr>
              <w:jc w:val="center"/>
              <w:rPr>
                <w:rFonts w:hint="eastAsia" w:ascii="楷体" w:hAnsi="楷体" w:eastAsia="楷体"/>
                <w:color w:val="FF0000"/>
                <w:szCs w:val="21"/>
              </w:rPr>
            </w:pPr>
          </w:p>
        </w:tc>
        <w:tc>
          <w:tcPr>
            <w:tcW w:w="606" w:type="dxa"/>
            <w:vAlign w:val="center"/>
          </w:tcPr>
          <w:p>
            <w:pPr>
              <w:jc w:val="center"/>
              <w:rPr>
                <w:rFonts w:hint="eastAsia" w:ascii="楷体" w:hAnsi="楷体" w:eastAsia="楷体"/>
                <w:color w:val="FF0000"/>
                <w:szCs w:val="21"/>
              </w:rPr>
            </w:pPr>
          </w:p>
        </w:tc>
        <w:tc>
          <w:tcPr>
            <w:tcW w:w="606" w:type="dxa"/>
            <w:vAlign w:val="center"/>
          </w:tcPr>
          <w:p>
            <w:pPr>
              <w:jc w:val="center"/>
              <w:rPr>
                <w:rFonts w:hint="eastAsia" w:ascii="楷体" w:hAnsi="楷体" w:eastAsia="楷体"/>
                <w:color w:val="FF0000"/>
                <w:szCs w:val="21"/>
              </w:rPr>
            </w:pPr>
          </w:p>
        </w:tc>
        <w:tc>
          <w:tcPr>
            <w:tcW w:w="503" w:type="dxa"/>
            <w:vAlign w:val="center"/>
          </w:tcPr>
          <w:p>
            <w:pPr>
              <w:jc w:val="center"/>
              <w:rPr>
                <w:rFonts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vAlign w:val="center"/>
          </w:tcPr>
          <w:p>
            <w:pPr>
              <w:jc w:val="center"/>
              <w:rPr>
                <w:rFonts w:ascii="楷体" w:hAnsi="楷体" w:eastAsia="楷体"/>
                <w:sz w:val="24"/>
              </w:rPr>
            </w:pPr>
          </w:p>
        </w:tc>
        <w:tc>
          <w:tcPr>
            <w:tcW w:w="2327" w:type="dxa"/>
            <w:vAlign w:val="center"/>
          </w:tcPr>
          <w:p>
            <w:pPr>
              <w:spacing w:line="240" w:lineRule="exact"/>
              <w:jc w:val="center"/>
              <w:rPr>
                <w:rFonts w:ascii="楷体" w:hAnsi="楷体" w:eastAsia="楷体"/>
                <w:sz w:val="24"/>
              </w:rPr>
            </w:pPr>
            <w:r>
              <w:rPr>
                <w:rFonts w:hint="eastAsia" w:ascii="楷体" w:hAnsi="楷体" w:eastAsia="楷体"/>
                <w:sz w:val="24"/>
              </w:rPr>
              <w:t>劳动教育指导手册</w:t>
            </w:r>
          </w:p>
        </w:tc>
        <w:tc>
          <w:tcPr>
            <w:tcW w:w="816" w:type="dxa"/>
            <w:vAlign w:val="center"/>
          </w:tcPr>
          <w:p>
            <w:pPr>
              <w:jc w:val="center"/>
              <w:rPr>
                <w:rFonts w:ascii="楷体" w:hAnsi="楷体" w:eastAsia="楷体"/>
                <w:sz w:val="24"/>
              </w:rPr>
            </w:pPr>
            <w:r>
              <w:rPr>
                <w:rFonts w:ascii="楷体" w:hAnsi="楷体" w:eastAsia="楷体"/>
                <w:sz w:val="24"/>
              </w:rPr>
              <w:t>1</w:t>
            </w:r>
          </w:p>
        </w:tc>
        <w:tc>
          <w:tcPr>
            <w:tcW w:w="816" w:type="dxa"/>
            <w:vAlign w:val="center"/>
          </w:tcPr>
          <w:p>
            <w:pPr>
              <w:jc w:val="center"/>
              <w:rPr>
                <w:rFonts w:hint="eastAsia" w:ascii="楷体" w:hAnsi="楷体" w:eastAsia="楷体"/>
                <w:szCs w:val="21"/>
              </w:rPr>
            </w:pPr>
            <w:r>
              <w:rPr>
                <w:rFonts w:hint="eastAsia" w:ascii="楷体" w:hAnsi="楷体" w:eastAsia="楷体"/>
                <w:szCs w:val="21"/>
              </w:rPr>
              <w:t>36</w:t>
            </w:r>
          </w:p>
        </w:tc>
        <w:tc>
          <w:tcPr>
            <w:tcW w:w="606" w:type="dxa"/>
            <w:vAlign w:val="center"/>
          </w:tcPr>
          <w:p>
            <w:pPr>
              <w:jc w:val="center"/>
              <w:rPr>
                <w:rFonts w:hint="eastAsia" w:ascii="楷体" w:hAnsi="楷体" w:eastAsia="楷体"/>
                <w:szCs w:val="21"/>
              </w:rPr>
            </w:pPr>
          </w:p>
        </w:tc>
        <w:tc>
          <w:tcPr>
            <w:tcW w:w="567" w:type="dxa"/>
          </w:tcPr>
          <w:p>
            <w:pPr>
              <w:jc w:val="center"/>
            </w:pPr>
            <w:r>
              <w:rPr>
                <w:rFonts w:hint="eastAsia" w:ascii="楷体" w:hAnsi="楷体" w:eastAsia="楷体"/>
                <w:sz w:val="24"/>
              </w:rPr>
              <w:t>√</w:t>
            </w:r>
          </w:p>
        </w:tc>
        <w:tc>
          <w:tcPr>
            <w:tcW w:w="606" w:type="dxa"/>
            <w:vAlign w:val="center"/>
          </w:tcPr>
          <w:p>
            <w:pPr>
              <w:jc w:val="center"/>
              <w:rPr>
                <w:rFonts w:hint="eastAsia" w:ascii="楷体" w:hAnsi="楷体" w:eastAsia="楷体"/>
                <w:color w:val="FF0000"/>
                <w:szCs w:val="21"/>
              </w:rPr>
            </w:pPr>
          </w:p>
        </w:tc>
        <w:tc>
          <w:tcPr>
            <w:tcW w:w="606" w:type="dxa"/>
          </w:tcPr>
          <w:p>
            <w:pPr>
              <w:jc w:val="center"/>
            </w:pPr>
            <w:r>
              <w:rPr>
                <w:rFonts w:hint="eastAsia" w:ascii="楷体" w:hAnsi="楷体" w:eastAsia="楷体"/>
                <w:sz w:val="24"/>
              </w:rPr>
              <w:t>√</w:t>
            </w:r>
          </w:p>
        </w:tc>
        <w:tc>
          <w:tcPr>
            <w:tcW w:w="606" w:type="dxa"/>
            <w:vAlign w:val="center"/>
          </w:tcPr>
          <w:p>
            <w:pPr>
              <w:jc w:val="center"/>
              <w:rPr>
                <w:rFonts w:hint="eastAsia" w:ascii="楷体" w:hAnsi="楷体" w:eastAsia="楷体"/>
                <w:color w:val="FF0000"/>
                <w:szCs w:val="21"/>
              </w:rPr>
            </w:pPr>
          </w:p>
        </w:tc>
        <w:tc>
          <w:tcPr>
            <w:tcW w:w="503" w:type="dxa"/>
            <w:vAlign w:val="center"/>
          </w:tcPr>
          <w:p>
            <w:pPr>
              <w:jc w:val="center"/>
              <w:rPr>
                <w:rFonts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vAlign w:val="center"/>
          </w:tcPr>
          <w:p>
            <w:pPr>
              <w:jc w:val="center"/>
              <w:rPr>
                <w:rFonts w:ascii="楷体" w:hAnsi="楷体" w:eastAsia="楷体"/>
                <w:sz w:val="24"/>
              </w:rPr>
            </w:pPr>
          </w:p>
        </w:tc>
        <w:tc>
          <w:tcPr>
            <w:tcW w:w="2327" w:type="dxa"/>
            <w:vAlign w:val="center"/>
          </w:tcPr>
          <w:p>
            <w:pPr>
              <w:spacing w:line="240" w:lineRule="exact"/>
              <w:jc w:val="center"/>
              <w:rPr>
                <w:rFonts w:ascii="楷体" w:hAnsi="楷体" w:eastAsia="楷体"/>
                <w:sz w:val="24"/>
              </w:rPr>
            </w:pPr>
            <w:r>
              <w:rPr>
                <w:rFonts w:hint="eastAsia" w:ascii="楷体" w:hAnsi="楷体" w:eastAsia="楷体"/>
                <w:sz w:val="24"/>
              </w:rPr>
              <w:t>时事职教</w:t>
            </w:r>
          </w:p>
        </w:tc>
        <w:tc>
          <w:tcPr>
            <w:tcW w:w="816" w:type="dxa"/>
            <w:vAlign w:val="center"/>
          </w:tcPr>
          <w:p>
            <w:pPr>
              <w:jc w:val="center"/>
              <w:rPr>
                <w:rFonts w:ascii="楷体" w:hAnsi="楷体" w:eastAsia="楷体"/>
                <w:sz w:val="24"/>
              </w:rPr>
            </w:pPr>
            <w:r>
              <w:rPr>
                <w:rFonts w:hint="eastAsia" w:ascii="楷体" w:hAnsi="楷体" w:eastAsia="楷体"/>
                <w:sz w:val="24"/>
              </w:rPr>
              <w:t>2</w:t>
            </w:r>
          </w:p>
        </w:tc>
        <w:tc>
          <w:tcPr>
            <w:tcW w:w="816" w:type="dxa"/>
            <w:vAlign w:val="center"/>
          </w:tcPr>
          <w:p>
            <w:pPr>
              <w:jc w:val="center"/>
              <w:rPr>
                <w:rFonts w:hint="eastAsia" w:ascii="楷体" w:hAnsi="楷体" w:eastAsia="楷体"/>
                <w:szCs w:val="21"/>
              </w:rPr>
            </w:pPr>
            <w:r>
              <w:rPr>
                <w:rFonts w:hint="eastAsia" w:ascii="楷体" w:hAnsi="楷体" w:eastAsia="楷体"/>
                <w:szCs w:val="21"/>
              </w:rPr>
              <w:t>54</w:t>
            </w:r>
          </w:p>
        </w:tc>
        <w:tc>
          <w:tcPr>
            <w:tcW w:w="606" w:type="dxa"/>
            <w:vAlign w:val="center"/>
          </w:tcPr>
          <w:p>
            <w:pPr>
              <w:jc w:val="center"/>
              <w:rPr>
                <w:rFonts w:hint="eastAsia" w:ascii="楷体" w:hAnsi="楷体" w:eastAsia="楷体"/>
                <w:szCs w:val="21"/>
              </w:rPr>
            </w:pPr>
          </w:p>
        </w:tc>
        <w:tc>
          <w:tcPr>
            <w:tcW w:w="567" w:type="dxa"/>
            <w:vAlign w:val="center"/>
          </w:tcPr>
          <w:p>
            <w:pPr>
              <w:jc w:val="center"/>
              <w:rPr>
                <w:rFonts w:hint="eastAsia" w:ascii="楷体" w:hAnsi="楷体" w:eastAsia="楷体"/>
                <w:color w:val="FF0000"/>
                <w:szCs w:val="21"/>
              </w:rPr>
            </w:pPr>
          </w:p>
        </w:tc>
        <w:tc>
          <w:tcPr>
            <w:tcW w:w="606" w:type="dxa"/>
            <w:vAlign w:val="center"/>
          </w:tcPr>
          <w:p>
            <w:pPr>
              <w:jc w:val="center"/>
              <w:rPr>
                <w:rFonts w:hint="eastAsia" w:ascii="楷体" w:hAnsi="楷体" w:eastAsia="楷体"/>
                <w:color w:val="FF0000"/>
                <w:szCs w:val="21"/>
              </w:rPr>
            </w:pPr>
            <w:r>
              <w:rPr>
                <w:rFonts w:hint="eastAsia" w:ascii="楷体" w:hAnsi="楷体" w:eastAsia="楷体"/>
                <w:sz w:val="24"/>
              </w:rPr>
              <w:t>√</w:t>
            </w:r>
          </w:p>
        </w:tc>
        <w:tc>
          <w:tcPr>
            <w:tcW w:w="606" w:type="dxa"/>
          </w:tcPr>
          <w:p>
            <w:pPr>
              <w:jc w:val="center"/>
            </w:pPr>
            <w:r>
              <w:rPr>
                <w:rFonts w:hint="eastAsia" w:ascii="楷体" w:hAnsi="楷体" w:eastAsia="楷体"/>
                <w:sz w:val="24"/>
              </w:rPr>
              <w:t>√</w:t>
            </w:r>
          </w:p>
        </w:tc>
        <w:tc>
          <w:tcPr>
            <w:tcW w:w="606" w:type="dxa"/>
            <w:vAlign w:val="center"/>
          </w:tcPr>
          <w:p>
            <w:pPr>
              <w:jc w:val="center"/>
              <w:rPr>
                <w:rFonts w:hint="eastAsia" w:ascii="楷体" w:hAnsi="楷体" w:eastAsia="楷体"/>
                <w:color w:val="FF0000"/>
                <w:szCs w:val="21"/>
              </w:rPr>
            </w:pPr>
            <w:r>
              <w:rPr>
                <w:rFonts w:hint="eastAsia" w:ascii="楷体" w:hAnsi="楷体" w:eastAsia="楷体"/>
                <w:sz w:val="24"/>
              </w:rPr>
              <w:t>√</w:t>
            </w:r>
          </w:p>
        </w:tc>
        <w:tc>
          <w:tcPr>
            <w:tcW w:w="503" w:type="dxa"/>
            <w:vAlign w:val="center"/>
          </w:tcPr>
          <w:p>
            <w:pPr>
              <w:jc w:val="center"/>
              <w:rPr>
                <w:rFonts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vAlign w:val="center"/>
          </w:tcPr>
          <w:p>
            <w:pPr>
              <w:jc w:val="center"/>
              <w:rPr>
                <w:rFonts w:ascii="楷体" w:hAnsi="楷体" w:eastAsia="楷体"/>
                <w:sz w:val="24"/>
              </w:rPr>
            </w:pPr>
          </w:p>
        </w:tc>
        <w:tc>
          <w:tcPr>
            <w:tcW w:w="2327" w:type="dxa"/>
            <w:vAlign w:val="center"/>
          </w:tcPr>
          <w:p>
            <w:pPr>
              <w:spacing w:line="240" w:lineRule="exact"/>
              <w:jc w:val="center"/>
              <w:rPr>
                <w:rFonts w:ascii="楷体" w:hAnsi="楷体" w:eastAsia="楷体"/>
                <w:sz w:val="24"/>
              </w:rPr>
            </w:pPr>
            <w:r>
              <w:rPr>
                <w:rFonts w:hint="eastAsia" w:ascii="楷体" w:hAnsi="楷体" w:eastAsia="楷体"/>
                <w:sz w:val="24"/>
              </w:rPr>
              <w:t>习近平新时代中国特色社会主义思想学生读本</w:t>
            </w:r>
          </w:p>
        </w:tc>
        <w:tc>
          <w:tcPr>
            <w:tcW w:w="816" w:type="dxa"/>
            <w:vAlign w:val="center"/>
          </w:tcPr>
          <w:p>
            <w:pPr>
              <w:jc w:val="center"/>
              <w:rPr>
                <w:rFonts w:ascii="楷体" w:hAnsi="楷体" w:eastAsia="楷体"/>
                <w:sz w:val="24"/>
              </w:rPr>
            </w:pPr>
            <w:r>
              <w:rPr>
                <w:rFonts w:ascii="楷体" w:hAnsi="楷体" w:eastAsia="楷体"/>
                <w:sz w:val="24"/>
              </w:rPr>
              <w:t>1</w:t>
            </w:r>
          </w:p>
        </w:tc>
        <w:tc>
          <w:tcPr>
            <w:tcW w:w="816" w:type="dxa"/>
            <w:vAlign w:val="center"/>
          </w:tcPr>
          <w:p>
            <w:pPr>
              <w:jc w:val="center"/>
              <w:rPr>
                <w:rFonts w:hint="eastAsia" w:ascii="楷体" w:hAnsi="楷体" w:eastAsia="楷体"/>
                <w:szCs w:val="21"/>
              </w:rPr>
            </w:pPr>
            <w:r>
              <w:rPr>
                <w:rFonts w:hint="eastAsia" w:ascii="楷体" w:hAnsi="楷体" w:eastAsia="楷体"/>
                <w:szCs w:val="21"/>
              </w:rPr>
              <w:t>18</w:t>
            </w:r>
          </w:p>
        </w:tc>
        <w:tc>
          <w:tcPr>
            <w:tcW w:w="606" w:type="dxa"/>
            <w:vAlign w:val="center"/>
          </w:tcPr>
          <w:p>
            <w:pPr>
              <w:jc w:val="center"/>
              <w:rPr>
                <w:rFonts w:hint="eastAsia" w:ascii="楷体" w:hAnsi="楷体" w:eastAsia="楷体"/>
                <w:szCs w:val="21"/>
              </w:rPr>
            </w:pPr>
          </w:p>
        </w:tc>
        <w:tc>
          <w:tcPr>
            <w:tcW w:w="567" w:type="dxa"/>
            <w:vAlign w:val="center"/>
          </w:tcPr>
          <w:p>
            <w:pPr>
              <w:jc w:val="center"/>
              <w:rPr>
                <w:rFonts w:hint="eastAsia" w:ascii="楷体" w:hAnsi="楷体" w:eastAsia="楷体"/>
                <w:color w:val="FF0000"/>
                <w:szCs w:val="21"/>
              </w:rPr>
            </w:pPr>
            <w:r>
              <w:rPr>
                <w:rFonts w:hint="eastAsia" w:ascii="楷体" w:hAnsi="楷体" w:eastAsia="楷体"/>
                <w:sz w:val="24"/>
              </w:rPr>
              <w:t>√</w:t>
            </w:r>
          </w:p>
        </w:tc>
        <w:tc>
          <w:tcPr>
            <w:tcW w:w="606" w:type="dxa"/>
            <w:vAlign w:val="center"/>
          </w:tcPr>
          <w:p>
            <w:pPr>
              <w:jc w:val="center"/>
              <w:rPr>
                <w:rFonts w:hint="eastAsia" w:ascii="楷体" w:hAnsi="楷体" w:eastAsia="楷体"/>
                <w:color w:val="FF0000"/>
                <w:szCs w:val="21"/>
              </w:rPr>
            </w:pPr>
          </w:p>
        </w:tc>
        <w:tc>
          <w:tcPr>
            <w:tcW w:w="606" w:type="dxa"/>
            <w:vAlign w:val="center"/>
          </w:tcPr>
          <w:p>
            <w:pPr>
              <w:jc w:val="center"/>
              <w:rPr>
                <w:rFonts w:hint="eastAsia" w:ascii="楷体" w:hAnsi="楷体" w:eastAsia="楷体"/>
                <w:color w:val="FF0000"/>
                <w:szCs w:val="21"/>
              </w:rPr>
            </w:pPr>
          </w:p>
        </w:tc>
        <w:tc>
          <w:tcPr>
            <w:tcW w:w="606" w:type="dxa"/>
            <w:vAlign w:val="center"/>
          </w:tcPr>
          <w:p>
            <w:pPr>
              <w:jc w:val="center"/>
              <w:rPr>
                <w:rFonts w:hint="eastAsia" w:ascii="楷体" w:hAnsi="楷体" w:eastAsia="楷体"/>
                <w:color w:val="FF0000"/>
                <w:szCs w:val="21"/>
              </w:rPr>
            </w:pPr>
          </w:p>
        </w:tc>
        <w:tc>
          <w:tcPr>
            <w:tcW w:w="503" w:type="dxa"/>
            <w:vAlign w:val="center"/>
          </w:tcPr>
          <w:p>
            <w:pPr>
              <w:jc w:val="center"/>
              <w:rPr>
                <w:rFonts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Align w:val="center"/>
          </w:tcPr>
          <w:p>
            <w:pPr>
              <w:jc w:val="center"/>
              <w:rPr>
                <w:rFonts w:ascii="楷体" w:hAnsi="楷体" w:eastAsia="楷体"/>
                <w:sz w:val="24"/>
              </w:rPr>
            </w:pPr>
            <w:r>
              <w:rPr>
                <w:rFonts w:hint="eastAsia" w:ascii="楷体" w:hAnsi="楷体" w:eastAsia="楷体"/>
                <w:sz w:val="24"/>
              </w:rPr>
              <w:t>合计</w:t>
            </w:r>
          </w:p>
        </w:tc>
        <w:tc>
          <w:tcPr>
            <w:tcW w:w="2327" w:type="dxa"/>
            <w:vAlign w:val="center"/>
          </w:tcPr>
          <w:p>
            <w:pPr>
              <w:jc w:val="center"/>
              <w:rPr>
                <w:rFonts w:ascii="楷体" w:hAnsi="楷体" w:eastAsia="楷体"/>
                <w:sz w:val="24"/>
              </w:rPr>
            </w:pPr>
          </w:p>
        </w:tc>
        <w:tc>
          <w:tcPr>
            <w:tcW w:w="816" w:type="dxa"/>
            <w:vAlign w:val="center"/>
          </w:tcPr>
          <w:p>
            <w:pPr>
              <w:jc w:val="center"/>
              <w:rPr>
                <w:rFonts w:ascii="楷体" w:hAnsi="楷体" w:eastAsia="楷体"/>
                <w:sz w:val="24"/>
              </w:rPr>
            </w:pPr>
            <w:r>
              <w:rPr>
                <w:rFonts w:hint="eastAsia" w:ascii="楷体" w:hAnsi="楷体" w:eastAsia="楷体"/>
                <w:sz w:val="24"/>
              </w:rPr>
              <w:t>96</w:t>
            </w:r>
          </w:p>
        </w:tc>
        <w:tc>
          <w:tcPr>
            <w:tcW w:w="816" w:type="dxa"/>
            <w:vAlign w:val="center"/>
          </w:tcPr>
          <w:p>
            <w:pPr>
              <w:jc w:val="center"/>
              <w:rPr>
                <w:rFonts w:ascii="楷体" w:hAnsi="楷体" w:eastAsia="楷体"/>
                <w:sz w:val="24"/>
              </w:rPr>
            </w:pPr>
            <w:r>
              <w:rPr>
                <w:rFonts w:ascii="楷体" w:hAnsi="楷体" w:eastAsia="楷体"/>
                <w:sz w:val="24"/>
              </w:rPr>
              <w:t>1656</w:t>
            </w:r>
          </w:p>
        </w:tc>
        <w:tc>
          <w:tcPr>
            <w:tcW w:w="606" w:type="dxa"/>
            <w:vAlign w:val="center"/>
          </w:tcPr>
          <w:p>
            <w:pPr>
              <w:jc w:val="center"/>
              <w:rPr>
                <w:rFonts w:ascii="楷体" w:hAnsi="楷体" w:eastAsia="楷体"/>
                <w:sz w:val="24"/>
              </w:rPr>
            </w:pPr>
          </w:p>
        </w:tc>
        <w:tc>
          <w:tcPr>
            <w:tcW w:w="567" w:type="dxa"/>
            <w:vAlign w:val="center"/>
          </w:tcPr>
          <w:p>
            <w:pPr>
              <w:jc w:val="center"/>
              <w:rPr>
                <w:rFonts w:ascii="楷体" w:hAnsi="楷体" w:eastAsia="楷体"/>
                <w:sz w:val="24"/>
              </w:rPr>
            </w:pPr>
          </w:p>
        </w:tc>
        <w:tc>
          <w:tcPr>
            <w:tcW w:w="606" w:type="dxa"/>
            <w:vAlign w:val="center"/>
          </w:tcPr>
          <w:p>
            <w:pPr>
              <w:jc w:val="center"/>
              <w:rPr>
                <w:rFonts w:ascii="楷体" w:hAnsi="楷体" w:eastAsia="楷体"/>
                <w:sz w:val="24"/>
              </w:rPr>
            </w:pPr>
          </w:p>
        </w:tc>
        <w:tc>
          <w:tcPr>
            <w:tcW w:w="606" w:type="dxa"/>
            <w:vAlign w:val="center"/>
          </w:tcPr>
          <w:p>
            <w:pPr>
              <w:jc w:val="center"/>
              <w:rPr>
                <w:rFonts w:ascii="楷体" w:hAnsi="楷体" w:eastAsia="楷体"/>
                <w:sz w:val="24"/>
              </w:rPr>
            </w:pPr>
          </w:p>
        </w:tc>
        <w:tc>
          <w:tcPr>
            <w:tcW w:w="606" w:type="dxa"/>
            <w:vAlign w:val="center"/>
          </w:tcPr>
          <w:p>
            <w:pPr>
              <w:jc w:val="center"/>
              <w:rPr>
                <w:rFonts w:ascii="楷体" w:hAnsi="楷体" w:eastAsia="楷体"/>
                <w:sz w:val="24"/>
              </w:rPr>
            </w:pPr>
          </w:p>
        </w:tc>
        <w:tc>
          <w:tcPr>
            <w:tcW w:w="503" w:type="dxa"/>
            <w:vAlign w:val="center"/>
          </w:tcPr>
          <w:p>
            <w:pPr>
              <w:jc w:val="center"/>
              <w:rPr>
                <w:rFonts w:ascii="楷体" w:hAnsi="楷体" w:eastAsia="楷体"/>
                <w:sz w:val="24"/>
              </w:rPr>
            </w:pPr>
          </w:p>
        </w:tc>
      </w:tr>
    </w:tbl>
    <w:p>
      <w:pPr>
        <w:overflowPunct w:val="0"/>
        <w:ind w:firstLine="600" w:firstLineChars="200"/>
        <w:rPr>
          <w:rFonts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选修课程总体安排：</w:t>
      </w:r>
    </w:p>
    <w:tbl>
      <w:tblPr>
        <w:tblStyle w:val="14"/>
        <w:tblW w:w="897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77"/>
        <w:gridCol w:w="2076"/>
        <w:gridCol w:w="816"/>
        <w:gridCol w:w="816"/>
        <w:gridCol w:w="606"/>
        <w:gridCol w:w="567"/>
        <w:gridCol w:w="606"/>
        <w:gridCol w:w="606"/>
        <w:gridCol w:w="606"/>
        <w:gridCol w:w="50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trPr>
        <w:tc>
          <w:tcPr>
            <w:tcW w:w="1777" w:type="dxa"/>
            <w:vMerge w:val="restart"/>
            <w:vAlign w:val="center"/>
          </w:tcPr>
          <w:p>
            <w:pPr>
              <w:jc w:val="center"/>
              <w:rPr>
                <w:rFonts w:ascii="楷体_GB2312" w:eastAsia="楷体_GB2312"/>
                <w:color w:val="auto"/>
              </w:rPr>
            </w:pPr>
            <w:r>
              <w:rPr>
                <w:rFonts w:hint="eastAsia" w:ascii="楷体_GB2312" w:eastAsia="楷体_GB2312"/>
                <w:color w:val="auto"/>
              </w:rPr>
              <w:t>课程类别</w:t>
            </w:r>
          </w:p>
        </w:tc>
        <w:tc>
          <w:tcPr>
            <w:tcW w:w="2076" w:type="dxa"/>
            <w:vMerge w:val="restart"/>
            <w:vAlign w:val="center"/>
          </w:tcPr>
          <w:p>
            <w:pPr>
              <w:jc w:val="center"/>
              <w:rPr>
                <w:rFonts w:ascii="楷体_GB2312" w:eastAsia="楷体_GB2312"/>
                <w:color w:val="auto"/>
              </w:rPr>
            </w:pPr>
            <w:r>
              <w:rPr>
                <w:rFonts w:hint="eastAsia" w:ascii="楷体_GB2312" w:eastAsia="楷体_GB2312"/>
                <w:color w:val="auto"/>
              </w:rPr>
              <w:t>课程名称</w:t>
            </w:r>
          </w:p>
        </w:tc>
        <w:tc>
          <w:tcPr>
            <w:tcW w:w="816" w:type="dxa"/>
            <w:vMerge w:val="restart"/>
            <w:vAlign w:val="center"/>
          </w:tcPr>
          <w:p>
            <w:pPr>
              <w:jc w:val="center"/>
              <w:rPr>
                <w:rFonts w:ascii="楷体_GB2312" w:eastAsia="楷体_GB2312"/>
                <w:color w:val="auto"/>
              </w:rPr>
            </w:pPr>
            <w:r>
              <w:rPr>
                <w:rFonts w:hint="eastAsia" w:ascii="楷体_GB2312" w:eastAsia="楷体_GB2312"/>
                <w:color w:val="auto"/>
              </w:rPr>
              <w:t>学分</w:t>
            </w:r>
          </w:p>
        </w:tc>
        <w:tc>
          <w:tcPr>
            <w:tcW w:w="816" w:type="dxa"/>
            <w:vMerge w:val="restart"/>
            <w:vAlign w:val="center"/>
          </w:tcPr>
          <w:p>
            <w:pPr>
              <w:jc w:val="center"/>
              <w:rPr>
                <w:rFonts w:ascii="楷体_GB2312" w:eastAsia="楷体_GB2312"/>
                <w:color w:val="auto"/>
              </w:rPr>
            </w:pPr>
            <w:r>
              <w:rPr>
                <w:rFonts w:hint="eastAsia" w:ascii="楷体_GB2312" w:eastAsia="楷体_GB2312"/>
                <w:color w:val="auto"/>
              </w:rPr>
              <w:t>学时</w:t>
            </w:r>
          </w:p>
        </w:tc>
        <w:tc>
          <w:tcPr>
            <w:tcW w:w="3494" w:type="dxa"/>
            <w:gridSpan w:val="6"/>
            <w:vAlign w:val="center"/>
          </w:tcPr>
          <w:p>
            <w:pPr>
              <w:jc w:val="center"/>
              <w:rPr>
                <w:rFonts w:ascii="楷体_GB2312" w:eastAsia="楷体_GB2312"/>
                <w:color w:val="auto"/>
              </w:rPr>
            </w:pPr>
            <w:r>
              <w:rPr>
                <w:rFonts w:hint="eastAsia" w:ascii="楷体_GB2312" w:eastAsia="楷体_GB2312"/>
                <w:color w:val="auto"/>
              </w:rPr>
              <w:t>学期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 w:hRule="atLeast"/>
        </w:trPr>
        <w:tc>
          <w:tcPr>
            <w:tcW w:w="1777" w:type="dxa"/>
            <w:vMerge w:val="continue"/>
            <w:vAlign w:val="center"/>
          </w:tcPr>
          <w:p>
            <w:pPr>
              <w:jc w:val="center"/>
              <w:rPr>
                <w:rFonts w:ascii="楷体_GB2312" w:eastAsia="楷体_GB2312"/>
                <w:color w:val="auto"/>
              </w:rPr>
            </w:pPr>
          </w:p>
        </w:tc>
        <w:tc>
          <w:tcPr>
            <w:tcW w:w="2076" w:type="dxa"/>
            <w:vMerge w:val="continue"/>
            <w:vAlign w:val="center"/>
          </w:tcPr>
          <w:p>
            <w:pPr>
              <w:jc w:val="center"/>
              <w:rPr>
                <w:rFonts w:ascii="楷体_GB2312" w:eastAsia="楷体_GB2312"/>
                <w:color w:val="auto"/>
              </w:rPr>
            </w:pPr>
          </w:p>
        </w:tc>
        <w:tc>
          <w:tcPr>
            <w:tcW w:w="816" w:type="dxa"/>
            <w:vMerge w:val="continue"/>
            <w:vAlign w:val="center"/>
          </w:tcPr>
          <w:p>
            <w:pPr>
              <w:jc w:val="center"/>
              <w:rPr>
                <w:rFonts w:ascii="楷体_GB2312" w:eastAsia="楷体_GB2312"/>
                <w:color w:val="auto"/>
              </w:rPr>
            </w:pPr>
          </w:p>
        </w:tc>
        <w:tc>
          <w:tcPr>
            <w:tcW w:w="816" w:type="dxa"/>
            <w:vMerge w:val="continue"/>
            <w:vAlign w:val="center"/>
          </w:tcPr>
          <w:p>
            <w:pPr>
              <w:jc w:val="center"/>
              <w:rPr>
                <w:rFonts w:ascii="楷体_GB2312" w:eastAsia="楷体_GB2312"/>
                <w:color w:val="auto"/>
              </w:rPr>
            </w:pPr>
          </w:p>
        </w:tc>
        <w:tc>
          <w:tcPr>
            <w:tcW w:w="606" w:type="dxa"/>
            <w:vAlign w:val="center"/>
          </w:tcPr>
          <w:p>
            <w:pPr>
              <w:jc w:val="center"/>
              <w:rPr>
                <w:rFonts w:ascii="楷体_GB2312" w:eastAsia="楷体_GB2312"/>
                <w:color w:val="auto"/>
              </w:rPr>
            </w:pPr>
            <w:r>
              <w:rPr>
                <w:rFonts w:hint="eastAsia" w:ascii="楷体_GB2312" w:eastAsia="楷体_GB2312"/>
                <w:color w:val="auto"/>
              </w:rPr>
              <w:t>1</w:t>
            </w:r>
          </w:p>
        </w:tc>
        <w:tc>
          <w:tcPr>
            <w:tcW w:w="567" w:type="dxa"/>
            <w:vAlign w:val="center"/>
          </w:tcPr>
          <w:p>
            <w:pPr>
              <w:jc w:val="center"/>
              <w:rPr>
                <w:rFonts w:ascii="楷体_GB2312" w:eastAsia="楷体_GB2312"/>
                <w:color w:val="auto"/>
              </w:rPr>
            </w:pPr>
            <w:r>
              <w:rPr>
                <w:rFonts w:hint="eastAsia" w:ascii="楷体_GB2312" w:eastAsia="楷体_GB2312"/>
                <w:color w:val="auto"/>
              </w:rPr>
              <w:t>2</w:t>
            </w:r>
          </w:p>
        </w:tc>
        <w:tc>
          <w:tcPr>
            <w:tcW w:w="606" w:type="dxa"/>
            <w:vAlign w:val="center"/>
          </w:tcPr>
          <w:p>
            <w:pPr>
              <w:jc w:val="center"/>
              <w:rPr>
                <w:rFonts w:ascii="楷体_GB2312" w:eastAsia="楷体_GB2312"/>
                <w:color w:val="auto"/>
              </w:rPr>
            </w:pPr>
            <w:r>
              <w:rPr>
                <w:rFonts w:hint="eastAsia" w:ascii="楷体_GB2312" w:eastAsia="楷体_GB2312"/>
                <w:color w:val="auto"/>
              </w:rPr>
              <w:t>3</w:t>
            </w:r>
          </w:p>
        </w:tc>
        <w:tc>
          <w:tcPr>
            <w:tcW w:w="606" w:type="dxa"/>
            <w:vAlign w:val="center"/>
          </w:tcPr>
          <w:p>
            <w:pPr>
              <w:jc w:val="center"/>
              <w:rPr>
                <w:rFonts w:ascii="楷体_GB2312" w:eastAsia="楷体_GB2312"/>
                <w:color w:val="auto"/>
              </w:rPr>
            </w:pPr>
            <w:r>
              <w:rPr>
                <w:rFonts w:hint="eastAsia" w:ascii="楷体_GB2312" w:eastAsia="楷体_GB2312"/>
                <w:color w:val="auto"/>
              </w:rPr>
              <w:t>4</w:t>
            </w:r>
          </w:p>
        </w:tc>
        <w:tc>
          <w:tcPr>
            <w:tcW w:w="606" w:type="dxa"/>
            <w:vAlign w:val="center"/>
          </w:tcPr>
          <w:p>
            <w:pPr>
              <w:jc w:val="center"/>
              <w:rPr>
                <w:rFonts w:ascii="楷体_GB2312" w:eastAsia="楷体_GB2312"/>
                <w:color w:val="auto"/>
              </w:rPr>
            </w:pPr>
            <w:r>
              <w:rPr>
                <w:rFonts w:hint="eastAsia" w:ascii="楷体_GB2312" w:eastAsia="楷体_GB2312"/>
                <w:color w:val="auto"/>
              </w:rPr>
              <w:t>5</w:t>
            </w:r>
          </w:p>
        </w:tc>
        <w:tc>
          <w:tcPr>
            <w:tcW w:w="503" w:type="dxa"/>
            <w:vAlign w:val="center"/>
          </w:tcPr>
          <w:p>
            <w:pPr>
              <w:jc w:val="center"/>
              <w:rPr>
                <w:rFonts w:ascii="楷体_GB2312" w:eastAsia="楷体_GB2312"/>
                <w:color w:val="auto"/>
              </w:rPr>
            </w:pPr>
            <w:r>
              <w:rPr>
                <w:rFonts w:hint="eastAsia" w:ascii="楷体_GB2312" w:eastAsia="楷体_GB2312"/>
                <w:color w:val="auto"/>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77" w:type="dxa"/>
            <w:vMerge w:val="restart"/>
            <w:textDirection w:val="tbRlV"/>
            <w:vAlign w:val="center"/>
          </w:tcPr>
          <w:p>
            <w:pPr>
              <w:jc w:val="center"/>
              <w:rPr>
                <w:rFonts w:ascii="楷体" w:hAnsi="楷体" w:eastAsia="楷体"/>
                <w:color w:val="auto"/>
              </w:rPr>
            </w:pPr>
            <w:r>
              <w:rPr>
                <w:rFonts w:hint="eastAsia" w:ascii="楷体" w:hAnsi="楷体" w:eastAsia="楷体"/>
                <w:color w:val="auto"/>
              </w:rPr>
              <w:t>选修课程</w:t>
            </w:r>
          </w:p>
        </w:tc>
        <w:tc>
          <w:tcPr>
            <w:tcW w:w="2076" w:type="dxa"/>
            <w:vAlign w:val="center"/>
          </w:tcPr>
          <w:p>
            <w:pPr>
              <w:jc w:val="center"/>
              <w:rPr>
                <w:rFonts w:ascii="楷体_GB2312" w:eastAsia="楷体_GB2312"/>
                <w:color w:val="auto"/>
              </w:rPr>
            </w:pPr>
            <w:r>
              <w:rPr>
                <w:rFonts w:hint="eastAsia" w:ascii="楷体_GB2312" w:eastAsia="楷体_GB2312"/>
                <w:color w:val="auto"/>
              </w:rPr>
              <w:t>普通话口语训练</w:t>
            </w:r>
          </w:p>
        </w:tc>
        <w:tc>
          <w:tcPr>
            <w:tcW w:w="816" w:type="dxa"/>
            <w:vAlign w:val="center"/>
          </w:tcPr>
          <w:p>
            <w:pPr>
              <w:jc w:val="center"/>
              <w:rPr>
                <w:rFonts w:ascii="楷体_GB2312" w:eastAsia="楷体_GB2312"/>
                <w:color w:val="auto"/>
              </w:rPr>
            </w:pPr>
            <w:r>
              <w:rPr>
                <w:rFonts w:hint="eastAsia" w:ascii="楷体_GB2312" w:eastAsia="楷体_GB2312"/>
                <w:color w:val="auto"/>
              </w:rPr>
              <w:t>1</w:t>
            </w:r>
          </w:p>
        </w:tc>
        <w:tc>
          <w:tcPr>
            <w:tcW w:w="816" w:type="dxa"/>
            <w:vAlign w:val="center"/>
          </w:tcPr>
          <w:p>
            <w:pPr>
              <w:jc w:val="center"/>
              <w:rPr>
                <w:rFonts w:ascii="楷体_GB2312" w:eastAsia="楷体_GB2312"/>
                <w:color w:val="auto"/>
              </w:rPr>
            </w:pPr>
            <w:r>
              <w:rPr>
                <w:rFonts w:hint="eastAsia" w:ascii="楷体_GB2312" w:eastAsia="楷体_GB2312"/>
                <w:color w:val="auto"/>
              </w:rPr>
              <w:t>18</w:t>
            </w:r>
          </w:p>
        </w:tc>
        <w:tc>
          <w:tcPr>
            <w:tcW w:w="606" w:type="dxa"/>
            <w:vAlign w:val="center"/>
          </w:tcPr>
          <w:p>
            <w:pPr>
              <w:jc w:val="center"/>
              <w:rPr>
                <w:rFonts w:ascii="楷体_GB2312" w:eastAsia="楷体_GB2312"/>
                <w:color w:val="auto"/>
              </w:rPr>
            </w:pPr>
            <w:r>
              <w:rPr>
                <w:rFonts w:hint="eastAsia" w:ascii="楷体_GB2312" w:eastAsia="楷体_GB2312"/>
                <w:color w:val="auto"/>
              </w:rPr>
              <w:t>√</w:t>
            </w:r>
          </w:p>
        </w:tc>
        <w:tc>
          <w:tcPr>
            <w:tcW w:w="567" w:type="dxa"/>
            <w:vAlign w:val="center"/>
          </w:tcPr>
          <w:p>
            <w:pPr>
              <w:ind w:left="-391" w:firstLine="388" w:firstLineChars="185"/>
              <w:jc w:val="center"/>
              <w:rPr>
                <w:rFonts w:ascii="楷体_GB2312" w:eastAsia="楷体_GB2312"/>
                <w:color w:val="auto"/>
              </w:rPr>
            </w:pPr>
          </w:p>
        </w:tc>
        <w:tc>
          <w:tcPr>
            <w:tcW w:w="606" w:type="dxa"/>
            <w:vAlign w:val="center"/>
          </w:tcPr>
          <w:p>
            <w:pPr>
              <w:jc w:val="center"/>
              <w:rPr>
                <w:rFonts w:ascii="楷体_GB2312" w:eastAsia="楷体_GB2312"/>
                <w:color w:val="auto"/>
              </w:rPr>
            </w:pPr>
          </w:p>
        </w:tc>
        <w:tc>
          <w:tcPr>
            <w:tcW w:w="606" w:type="dxa"/>
            <w:vAlign w:val="center"/>
          </w:tcPr>
          <w:p>
            <w:pPr>
              <w:jc w:val="center"/>
              <w:rPr>
                <w:rFonts w:ascii="楷体_GB2312" w:eastAsia="楷体_GB2312"/>
                <w:color w:val="auto"/>
              </w:rPr>
            </w:pPr>
          </w:p>
        </w:tc>
        <w:tc>
          <w:tcPr>
            <w:tcW w:w="606" w:type="dxa"/>
            <w:vAlign w:val="center"/>
          </w:tcPr>
          <w:p>
            <w:pPr>
              <w:jc w:val="center"/>
              <w:rPr>
                <w:rFonts w:ascii="楷体_GB2312" w:eastAsia="楷体_GB2312"/>
                <w:color w:val="auto"/>
              </w:rPr>
            </w:pPr>
          </w:p>
        </w:tc>
        <w:tc>
          <w:tcPr>
            <w:tcW w:w="503" w:type="dxa"/>
            <w:vAlign w:val="center"/>
          </w:tcPr>
          <w:p>
            <w:pPr>
              <w:jc w:val="center"/>
              <w:rPr>
                <w:rFonts w:ascii="楷体_GB2312" w:eastAsia="楷体_GB2312"/>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77" w:type="dxa"/>
            <w:vMerge w:val="continue"/>
            <w:textDirection w:val="tbRlV"/>
            <w:vAlign w:val="center"/>
          </w:tcPr>
          <w:p>
            <w:pPr>
              <w:ind w:left="113" w:right="113"/>
              <w:jc w:val="center"/>
              <w:rPr>
                <w:rFonts w:ascii="楷体_GB2312" w:eastAsia="楷体_GB2312"/>
                <w:color w:val="auto"/>
              </w:rPr>
            </w:pPr>
          </w:p>
        </w:tc>
        <w:tc>
          <w:tcPr>
            <w:tcW w:w="2076" w:type="dxa"/>
            <w:vAlign w:val="center"/>
          </w:tcPr>
          <w:p>
            <w:pPr>
              <w:jc w:val="center"/>
              <w:rPr>
                <w:rFonts w:ascii="楷体_GB2312" w:eastAsia="楷体_GB2312"/>
                <w:color w:val="auto"/>
              </w:rPr>
            </w:pPr>
            <w:r>
              <w:rPr>
                <w:rFonts w:hint="eastAsia" w:ascii="楷体_GB2312" w:eastAsia="楷体_GB2312"/>
                <w:color w:val="auto"/>
              </w:rPr>
              <w:t>硬笔书法临摹教程</w:t>
            </w:r>
          </w:p>
        </w:tc>
        <w:tc>
          <w:tcPr>
            <w:tcW w:w="816" w:type="dxa"/>
            <w:vAlign w:val="center"/>
          </w:tcPr>
          <w:p>
            <w:pPr>
              <w:jc w:val="center"/>
              <w:rPr>
                <w:rFonts w:ascii="楷体_GB2312" w:eastAsia="楷体_GB2312"/>
                <w:color w:val="auto"/>
              </w:rPr>
            </w:pPr>
            <w:r>
              <w:rPr>
                <w:rFonts w:hint="eastAsia" w:ascii="楷体_GB2312" w:eastAsia="楷体_GB2312"/>
                <w:color w:val="auto"/>
              </w:rPr>
              <w:t>1</w:t>
            </w:r>
          </w:p>
        </w:tc>
        <w:tc>
          <w:tcPr>
            <w:tcW w:w="816" w:type="dxa"/>
            <w:vAlign w:val="center"/>
          </w:tcPr>
          <w:p>
            <w:pPr>
              <w:jc w:val="center"/>
              <w:rPr>
                <w:rFonts w:ascii="楷体_GB2312" w:eastAsia="楷体_GB2312"/>
                <w:color w:val="auto"/>
              </w:rPr>
            </w:pPr>
            <w:r>
              <w:rPr>
                <w:rFonts w:hint="eastAsia" w:ascii="楷体_GB2312" w:eastAsia="楷体_GB2312"/>
                <w:color w:val="auto"/>
              </w:rPr>
              <w:t>18</w:t>
            </w:r>
          </w:p>
        </w:tc>
        <w:tc>
          <w:tcPr>
            <w:tcW w:w="606" w:type="dxa"/>
            <w:vAlign w:val="center"/>
          </w:tcPr>
          <w:p>
            <w:pPr>
              <w:jc w:val="center"/>
              <w:rPr>
                <w:rFonts w:ascii="楷体_GB2312" w:eastAsia="楷体_GB2312"/>
                <w:color w:val="auto"/>
              </w:rPr>
            </w:pPr>
          </w:p>
        </w:tc>
        <w:tc>
          <w:tcPr>
            <w:tcW w:w="567" w:type="dxa"/>
            <w:vAlign w:val="center"/>
          </w:tcPr>
          <w:p>
            <w:pPr>
              <w:ind w:left="-391" w:firstLine="388" w:firstLineChars="185"/>
              <w:jc w:val="center"/>
              <w:rPr>
                <w:rFonts w:ascii="楷体_GB2312" w:eastAsia="楷体_GB2312"/>
                <w:color w:val="auto"/>
              </w:rPr>
            </w:pPr>
            <w:r>
              <w:rPr>
                <w:rFonts w:hint="eastAsia" w:ascii="楷体_GB2312" w:eastAsia="楷体_GB2312"/>
                <w:color w:val="auto"/>
              </w:rPr>
              <w:t>√</w:t>
            </w:r>
          </w:p>
        </w:tc>
        <w:tc>
          <w:tcPr>
            <w:tcW w:w="606" w:type="dxa"/>
            <w:vAlign w:val="center"/>
          </w:tcPr>
          <w:p>
            <w:pPr>
              <w:jc w:val="center"/>
              <w:rPr>
                <w:rFonts w:ascii="楷体_GB2312" w:eastAsia="楷体_GB2312"/>
                <w:color w:val="auto"/>
              </w:rPr>
            </w:pPr>
          </w:p>
        </w:tc>
        <w:tc>
          <w:tcPr>
            <w:tcW w:w="606" w:type="dxa"/>
            <w:vAlign w:val="center"/>
          </w:tcPr>
          <w:p>
            <w:pPr>
              <w:jc w:val="center"/>
              <w:rPr>
                <w:rFonts w:ascii="楷体_GB2312" w:eastAsia="楷体_GB2312"/>
                <w:color w:val="auto"/>
              </w:rPr>
            </w:pPr>
          </w:p>
        </w:tc>
        <w:tc>
          <w:tcPr>
            <w:tcW w:w="606" w:type="dxa"/>
            <w:vAlign w:val="center"/>
          </w:tcPr>
          <w:p>
            <w:pPr>
              <w:jc w:val="center"/>
              <w:rPr>
                <w:rFonts w:ascii="楷体_GB2312" w:eastAsia="楷体_GB2312"/>
                <w:color w:val="auto"/>
              </w:rPr>
            </w:pPr>
          </w:p>
        </w:tc>
        <w:tc>
          <w:tcPr>
            <w:tcW w:w="503" w:type="dxa"/>
            <w:vAlign w:val="center"/>
          </w:tcPr>
          <w:p>
            <w:pPr>
              <w:jc w:val="center"/>
              <w:rPr>
                <w:rFonts w:ascii="楷体_GB2312" w:eastAsia="楷体_GB2312"/>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77" w:type="dxa"/>
            <w:vMerge w:val="continue"/>
            <w:vAlign w:val="center"/>
          </w:tcPr>
          <w:p>
            <w:pPr>
              <w:jc w:val="center"/>
              <w:rPr>
                <w:rFonts w:ascii="楷体_GB2312" w:eastAsia="楷体_GB2312"/>
                <w:color w:val="auto"/>
              </w:rPr>
            </w:pPr>
          </w:p>
        </w:tc>
        <w:tc>
          <w:tcPr>
            <w:tcW w:w="2076" w:type="dxa"/>
            <w:vAlign w:val="center"/>
          </w:tcPr>
          <w:p>
            <w:pPr>
              <w:jc w:val="center"/>
              <w:rPr>
                <w:rFonts w:ascii="楷体_GB2312" w:eastAsia="楷体_GB2312"/>
                <w:color w:val="auto"/>
              </w:rPr>
            </w:pPr>
            <w:r>
              <w:rPr>
                <w:rFonts w:hint="eastAsia" w:ascii="楷体_GB2312" w:eastAsia="楷体_GB2312"/>
                <w:color w:val="auto"/>
              </w:rPr>
              <w:t>中国古典诗歌赏析教程</w:t>
            </w:r>
          </w:p>
        </w:tc>
        <w:tc>
          <w:tcPr>
            <w:tcW w:w="816" w:type="dxa"/>
            <w:vAlign w:val="center"/>
          </w:tcPr>
          <w:p>
            <w:pPr>
              <w:jc w:val="center"/>
              <w:rPr>
                <w:rFonts w:ascii="楷体_GB2312" w:eastAsia="楷体_GB2312"/>
                <w:color w:val="auto"/>
              </w:rPr>
            </w:pPr>
            <w:r>
              <w:rPr>
                <w:rFonts w:hint="eastAsia" w:ascii="楷体_GB2312" w:eastAsia="楷体_GB2312"/>
                <w:color w:val="auto"/>
              </w:rPr>
              <w:t>1</w:t>
            </w:r>
          </w:p>
        </w:tc>
        <w:tc>
          <w:tcPr>
            <w:tcW w:w="816" w:type="dxa"/>
            <w:vAlign w:val="center"/>
          </w:tcPr>
          <w:p>
            <w:pPr>
              <w:jc w:val="center"/>
              <w:rPr>
                <w:rFonts w:ascii="楷体_GB2312" w:eastAsia="楷体_GB2312"/>
                <w:color w:val="auto"/>
              </w:rPr>
            </w:pPr>
            <w:r>
              <w:rPr>
                <w:rFonts w:hint="eastAsia" w:ascii="楷体_GB2312" w:eastAsia="楷体_GB2312"/>
                <w:color w:val="auto"/>
              </w:rPr>
              <w:t>18</w:t>
            </w:r>
          </w:p>
        </w:tc>
        <w:tc>
          <w:tcPr>
            <w:tcW w:w="606" w:type="dxa"/>
            <w:vAlign w:val="center"/>
          </w:tcPr>
          <w:p>
            <w:pPr>
              <w:jc w:val="center"/>
              <w:rPr>
                <w:rFonts w:ascii="楷体_GB2312" w:eastAsia="楷体_GB2312"/>
                <w:color w:val="auto"/>
              </w:rPr>
            </w:pPr>
          </w:p>
        </w:tc>
        <w:tc>
          <w:tcPr>
            <w:tcW w:w="567" w:type="dxa"/>
            <w:vAlign w:val="center"/>
          </w:tcPr>
          <w:p>
            <w:pPr>
              <w:jc w:val="center"/>
              <w:rPr>
                <w:rFonts w:ascii="楷体_GB2312" w:eastAsia="楷体_GB2312"/>
                <w:color w:val="auto"/>
              </w:rPr>
            </w:pPr>
          </w:p>
        </w:tc>
        <w:tc>
          <w:tcPr>
            <w:tcW w:w="606" w:type="dxa"/>
            <w:vAlign w:val="center"/>
          </w:tcPr>
          <w:p>
            <w:pPr>
              <w:jc w:val="center"/>
              <w:rPr>
                <w:rFonts w:ascii="楷体_GB2312" w:eastAsia="楷体_GB2312"/>
                <w:color w:val="auto"/>
              </w:rPr>
            </w:pPr>
            <w:r>
              <w:rPr>
                <w:rFonts w:hint="eastAsia" w:ascii="楷体_GB2312" w:eastAsia="楷体_GB2312"/>
                <w:color w:val="auto"/>
              </w:rPr>
              <w:t>√</w:t>
            </w:r>
          </w:p>
        </w:tc>
        <w:tc>
          <w:tcPr>
            <w:tcW w:w="606" w:type="dxa"/>
            <w:vAlign w:val="center"/>
          </w:tcPr>
          <w:p>
            <w:pPr>
              <w:jc w:val="center"/>
              <w:rPr>
                <w:rFonts w:ascii="楷体_GB2312" w:eastAsia="楷体_GB2312"/>
                <w:color w:val="auto"/>
              </w:rPr>
            </w:pPr>
          </w:p>
        </w:tc>
        <w:tc>
          <w:tcPr>
            <w:tcW w:w="606" w:type="dxa"/>
            <w:vAlign w:val="center"/>
          </w:tcPr>
          <w:p>
            <w:pPr>
              <w:jc w:val="center"/>
              <w:rPr>
                <w:rFonts w:ascii="楷体_GB2312" w:eastAsia="楷体_GB2312"/>
                <w:color w:val="auto"/>
              </w:rPr>
            </w:pPr>
          </w:p>
        </w:tc>
        <w:tc>
          <w:tcPr>
            <w:tcW w:w="503" w:type="dxa"/>
            <w:vAlign w:val="center"/>
          </w:tcPr>
          <w:p>
            <w:pPr>
              <w:jc w:val="center"/>
              <w:rPr>
                <w:rFonts w:ascii="楷体_GB2312" w:eastAsia="楷体_GB2312"/>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77" w:type="dxa"/>
            <w:vMerge w:val="continue"/>
            <w:vAlign w:val="center"/>
          </w:tcPr>
          <w:p>
            <w:pPr>
              <w:jc w:val="center"/>
              <w:rPr>
                <w:rFonts w:ascii="楷体_GB2312" w:eastAsia="楷体_GB2312"/>
                <w:color w:val="auto"/>
              </w:rPr>
            </w:pPr>
          </w:p>
        </w:tc>
        <w:tc>
          <w:tcPr>
            <w:tcW w:w="2076" w:type="dxa"/>
            <w:vAlign w:val="center"/>
          </w:tcPr>
          <w:p>
            <w:pPr>
              <w:jc w:val="center"/>
              <w:rPr>
                <w:rFonts w:ascii="楷体_GB2312" w:eastAsia="楷体_GB2312"/>
                <w:color w:val="auto"/>
              </w:rPr>
            </w:pPr>
            <w:r>
              <w:rPr>
                <w:rFonts w:hint="eastAsia" w:ascii="楷体_GB2312" w:eastAsia="楷体_GB2312"/>
                <w:color w:val="auto"/>
              </w:rPr>
              <w:t>职业礼仪</w:t>
            </w:r>
          </w:p>
        </w:tc>
        <w:tc>
          <w:tcPr>
            <w:tcW w:w="816" w:type="dxa"/>
            <w:vAlign w:val="center"/>
          </w:tcPr>
          <w:p>
            <w:pPr>
              <w:jc w:val="center"/>
              <w:rPr>
                <w:rFonts w:ascii="楷体_GB2312" w:eastAsia="楷体_GB2312"/>
                <w:color w:val="auto"/>
              </w:rPr>
            </w:pPr>
            <w:r>
              <w:rPr>
                <w:rFonts w:hint="eastAsia" w:ascii="楷体_GB2312" w:eastAsia="楷体_GB2312"/>
                <w:color w:val="auto"/>
              </w:rPr>
              <w:t>1</w:t>
            </w:r>
          </w:p>
        </w:tc>
        <w:tc>
          <w:tcPr>
            <w:tcW w:w="816" w:type="dxa"/>
            <w:vAlign w:val="center"/>
          </w:tcPr>
          <w:p>
            <w:pPr>
              <w:jc w:val="center"/>
              <w:rPr>
                <w:rFonts w:ascii="楷体_GB2312" w:eastAsia="楷体_GB2312"/>
                <w:color w:val="auto"/>
              </w:rPr>
            </w:pPr>
            <w:r>
              <w:rPr>
                <w:rFonts w:hint="eastAsia" w:ascii="楷体_GB2312" w:eastAsia="楷体_GB2312"/>
                <w:color w:val="auto"/>
              </w:rPr>
              <w:t>18</w:t>
            </w:r>
          </w:p>
        </w:tc>
        <w:tc>
          <w:tcPr>
            <w:tcW w:w="606" w:type="dxa"/>
            <w:vAlign w:val="center"/>
          </w:tcPr>
          <w:p>
            <w:pPr>
              <w:jc w:val="center"/>
              <w:rPr>
                <w:rFonts w:ascii="楷体_GB2312" w:eastAsia="楷体_GB2312"/>
                <w:color w:val="auto"/>
              </w:rPr>
            </w:pPr>
          </w:p>
        </w:tc>
        <w:tc>
          <w:tcPr>
            <w:tcW w:w="567" w:type="dxa"/>
            <w:vAlign w:val="center"/>
          </w:tcPr>
          <w:p>
            <w:pPr>
              <w:jc w:val="center"/>
              <w:rPr>
                <w:rFonts w:ascii="楷体_GB2312" w:eastAsia="楷体_GB2312"/>
                <w:color w:val="auto"/>
              </w:rPr>
            </w:pPr>
          </w:p>
        </w:tc>
        <w:tc>
          <w:tcPr>
            <w:tcW w:w="606" w:type="dxa"/>
            <w:vAlign w:val="center"/>
          </w:tcPr>
          <w:p>
            <w:pPr>
              <w:jc w:val="center"/>
              <w:rPr>
                <w:rFonts w:ascii="楷体_GB2312" w:eastAsia="楷体_GB2312"/>
                <w:color w:val="auto"/>
              </w:rPr>
            </w:pPr>
          </w:p>
        </w:tc>
        <w:tc>
          <w:tcPr>
            <w:tcW w:w="606" w:type="dxa"/>
            <w:vAlign w:val="center"/>
          </w:tcPr>
          <w:p>
            <w:pPr>
              <w:jc w:val="center"/>
              <w:rPr>
                <w:rFonts w:ascii="楷体_GB2312" w:eastAsia="楷体_GB2312"/>
                <w:color w:val="auto"/>
              </w:rPr>
            </w:pPr>
            <w:r>
              <w:rPr>
                <w:rFonts w:hint="eastAsia" w:ascii="楷体_GB2312" w:eastAsia="楷体_GB2312"/>
                <w:color w:val="auto"/>
              </w:rPr>
              <w:t>√</w:t>
            </w:r>
          </w:p>
        </w:tc>
        <w:tc>
          <w:tcPr>
            <w:tcW w:w="606" w:type="dxa"/>
            <w:vAlign w:val="center"/>
          </w:tcPr>
          <w:p>
            <w:pPr>
              <w:jc w:val="center"/>
              <w:rPr>
                <w:rFonts w:ascii="楷体_GB2312" w:eastAsia="楷体_GB2312"/>
                <w:color w:val="auto"/>
              </w:rPr>
            </w:pPr>
          </w:p>
        </w:tc>
        <w:tc>
          <w:tcPr>
            <w:tcW w:w="503" w:type="dxa"/>
            <w:vAlign w:val="center"/>
          </w:tcPr>
          <w:p>
            <w:pPr>
              <w:jc w:val="center"/>
              <w:rPr>
                <w:rFonts w:ascii="楷体_GB2312" w:eastAsia="楷体_GB2312"/>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77" w:type="dxa"/>
            <w:vMerge w:val="continue"/>
            <w:vAlign w:val="center"/>
          </w:tcPr>
          <w:p>
            <w:pPr>
              <w:jc w:val="center"/>
              <w:rPr>
                <w:rFonts w:ascii="楷体_GB2312" w:eastAsia="楷体_GB2312"/>
                <w:color w:val="auto"/>
              </w:rPr>
            </w:pPr>
          </w:p>
        </w:tc>
        <w:tc>
          <w:tcPr>
            <w:tcW w:w="2076" w:type="dxa"/>
            <w:vAlign w:val="center"/>
          </w:tcPr>
          <w:p>
            <w:pPr>
              <w:jc w:val="center"/>
              <w:rPr>
                <w:rFonts w:ascii="楷体_GB2312" w:eastAsia="楷体_GB2312"/>
                <w:color w:val="auto"/>
              </w:rPr>
            </w:pPr>
            <w:r>
              <w:rPr>
                <w:rFonts w:hint="eastAsia" w:ascii="楷体_GB2312" w:eastAsia="楷体_GB2312"/>
                <w:color w:val="auto"/>
              </w:rPr>
              <w:t>应用文写作</w:t>
            </w:r>
          </w:p>
        </w:tc>
        <w:tc>
          <w:tcPr>
            <w:tcW w:w="816" w:type="dxa"/>
            <w:vAlign w:val="center"/>
          </w:tcPr>
          <w:p>
            <w:pPr>
              <w:jc w:val="center"/>
              <w:rPr>
                <w:rFonts w:ascii="楷体_GB2312" w:eastAsia="楷体_GB2312"/>
                <w:color w:val="auto"/>
              </w:rPr>
            </w:pPr>
            <w:r>
              <w:rPr>
                <w:rFonts w:hint="eastAsia" w:ascii="楷体_GB2312" w:eastAsia="楷体_GB2312"/>
                <w:color w:val="auto"/>
              </w:rPr>
              <w:t>1</w:t>
            </w:r>
          </w:p>
        </w:tc>
        <w:tc>
          <w:tcPr>
            <w:tcW w:w="816" w:type="dxa"/>
            <w:vAlign w:val="center"/>
          </w:tcPr>
          <w:p>
            <w:pPr>
              <w:jc w:val="center"/>
              <w:rPr>
                <w:rFonts w:ascii="楷体_GB2312" w:eastAsia="楷体_GB2312"/>
                <w:color w:val="auto"/>
              </w:rPr>
            </w:pPr>
            <w:r>
              <w:rPr>
                <w:rFonts w:hint="eastAsia" w:ascii="楷体_GB2312" w:eastAsia="楷体_GB2312"/>
                <w:color w:val="auto"/>
              </w:rPr>
              <w:t>18</w:t>
            </w:r>
          </w:p>
        </w:tc>
        <w:tc>
          <w:tcPr>
            <w:tcW w:w="606" w:type="dxa"/>
            <w:vAlign w:val="center"/>
          </w:tcPr>
          <w:p>
            <w:pPr>
              <w:jc w:val="center"/>
              <w:rPr>
                <w:rFonts w:ascii="楷体_GB2312" w:eastAsia="楷体_GB2312"/>
                <w:color w:val="auto"/>
              </w:rPr>
            </w:pPr>
          </w:p>
        </w:tc>
        <w:tc>
          <w:tcPr>
            <w:tcW w:w="567" w:type="dxa"/>
            <w:vAlign w:val="center"/>
          </w:tcPr>
          <w:p>
            <w:pPr>
              <w:jc w:val="center"/>
              <w:rPr>
                <w:rFonts w:ascii="楷体_GB2312" w:eastAsia="楷体_GB2312"/>
                <w:color w:val="auto"/>
              </w:rPr>
            </w:pPr>
          </w:p>
        </w:tc>
        <w:tc>
          <w:tcPr>
            <w:tcW w:w="606" w:type="dxa"/>
            <w:vAlign w:val="center"/>
          </w:tcPr>
          <w:p>
            <w:pPr>
              <w:jc w:val="center"/>
              <w:rPr>
                <w:rFonts w:ascii="楷体_GB2312" w:eastAsia="楷体_GB2312"/>
                <w:color w:val="auto"/>
              </w:rPr>
            </w:pPr>
          </w:p>
        </w:tc>
        <w:tc>
          <w:tcPr>
            <w:tcW w:w="606" w:type="dxa"/>
            <w:vAlign w:val="center"/>
          </w:tcPr>
          <w:p>
            <w:pPr>
              <w:jc w:val="center"/>
              <w:rPr>
                <w:rFonts w:ascii="楷体_GB2312" w:eastAsia="楷体_GB2312"/>
                <w:color w:val="auto"/>
              </w:rPr>
            </w:pPr>
          </w:p>
        </w:tc>
        <w:tc>
          <w:tcPr>
            <w:tcW w:w="606" w:type="dxa"/>
            <w:vAlign w:val="center"/>
          </w:tcPr>
          <w:p>
            <w:pPr>
              <w:jc w:val="center"/>
              <w:rPr>
                <w:rFonts w:ascii="楷体_GB2312" w:eastAsia="楷体_GB2312"/>
                <w:color w:val="auto"/>
              </w:rPr>
            </w:pPr>
            <w:r>
              <w:rPr>
                <w:rFonts w:hint="eastAsia" w:ascii="楷体_GB2312" w:eastAsia="楷体_GB2312"/>
                <w:color w:val="auto"/>
              </w:rPr>
              <w:t>√</w:t>
            </w:r>
          </w:p>
        </w:tc>
        <w:tc>
          <w:tcPr>
            <w:tcW w:w="503" w:type="dxa"/>
            <w:vAlign w:val="center"/>
          </w:tcPr>
          <w:p>
            <w:pPr>
              <w:jc w:val="center"/>
              <w:rPr>
                <w:rFonts w:ascii="楷体_GB2312" w:eastAsia="楷体_GB2312"/>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77" w:type="dxa"/>
            <w:vAlign w:val="center"/>
          </w:tcPr>
          <w:p>
            <w:pPr>
              <w:jc w:val="center"/>
              <w:rPr>
                <w:rFonts w:ascii="楷体_GB2312" w:eastAsia="楷体_GB2312"/>
                <w:color w:val="auto"/>
              </w:rPr>
            </w:pPr>
            <w:r>
              <w:rPr>
                <w:rFonts w:hint="eastAsia" w:ascii="楷体_GB2312" w:eastAsia="楷体_GB2312"/>
                <w:color w:val="auto"/>
              </w:rPr>
              <w:t>合计</w:t>
            </w:r>
          </w:p>
        </w:tc>
        <w:tc>
          <w:tcPr>
            <w:tcW w:w="2076" w:type="dxa"/>
            <w:vAlign w:val="center"/>
          </w:tcPr>
          <w:p>
            <w:pPr>
              <w:jc w:val="center"/>
              <w:rPr>
                <w:rFonts w:ascii="楷体_GB2312" w:eastAsia="楷体_GB2312"/>
                <w:color w:val="auto"/>
              </w:rPr>
            </w:pPr>
          </w:p>
        </w:tc>
        <w:tc>
          <w:tcPr>
            <w:tcW w:w="816" w:type="dxa"/>
            <w:vAlign w:val="center"/>
          </w:tcPr>
          <w:p>
            <w:pPr>
              <w:jc w:val="center"/>
              <w:rPr>
                <w:rFonts w:ascii="楷体_GB2312" w:eastAsia="楷体_GB2312"/>
                <w:color w:val="auto"/>
              </w:rPr>
            </w:pPr>
            <w:r>
              <w:rPr>
                <w:rFonts w:hint="eastAsia" w:ascii="楷体_GB2312" w:eastAsia="楷体_GB2312"/>
                <w:color w:val="auto"/>
              </w:rPr>
              <w:t>5</w:t>
            </w:r>
          </w:p>
        </w:tc>
        <w:tc>
          <w:tcPr>
            <w:tcW w:w="816" w:type="dxa"/>
            <w:vAlign w:val="center"/>
          </w:tcPr>
          <w:p>
            <w:pPr>
              <w:jc w:val="center"/>
              <w:rPr>
                <w:rFonts w:ascii="楷体_GB2312" w:eastAsia="楷体_GB2312"/>
                <w:color w:val="auto"/>
              </w:rPr>
            </w:pPr>
            <w:r>
              <w:rPr>
                <w:rFonts w:hint="eastAsia" w:ascii="楷体_GB2312" w:eastAsia="楷体_GB2312"/>
                <w:color w:val="auto"/>
              </w:rPr>
              <w:t>90</w:t>
            </w:r>
          </w:p>
        </w:tc>
        <w:tc>
          <w:tcPr>
            <w:tcW w:w="606" w:type="dxa"/>
            <w:vAlign w:val="center"/>
          </w:tcPr>
          <w:p>
            <w:pPr>
              <w:jc w:val="center"/>
              <w:rPr>
                <w:rFonts w:ascii="楷体_GB2312" w:eastAsia="楷体_GB2312"/>
                <w:color w:val="auto"/>
              </w:rPr>
            </w:pPr>
          </w:p>
        </w:tc>
        <w:tc>
          <w:tcPr>
            <w:tcW w:w="567" w:type="dxa"/>
            <w:vAlign w:val="center"/>
          </w:tcPr>
          <w:p>
            <w:pPr>
              <w:jc w:val="center"/>
              <w:rPr>
                <w:rFonts w:ascii="楷体_GB2312" w:eastAsia="楷体_GB2312"/>
                <w:color w:val="auto"/>
              </w:rPr>
            </w:pPr>
          </w:p>
        </w:tc>
        <w:tc>
          <w:tcPr>
            <w:tcW w:w="606" w:type="dxa"/>
            <w:vAlign w:val="center"/>
          </w:tcPr>
          <w:p>
            <w:pPr>
              <w:jc w:val="center"/>
              <w:rPr>
                <w:rFonts w:ascii="楷体_GB2312" w:eastAsia="楷体_GB2312"/>
                <w:color w:val="auto"/>
              </w:rPr>
            </w:pPr>
          </w:p>
        </w:tc>
        <w:tc>
          <w:tcPr>
            <w:tcW w:w="606" w:type="dxa"/>
            <w:vAlign w:val="center"/>
          </w:tcPr>
          <w:p>
            <w:pPr>
              <w:jc w:val="center"/>
              <w:rPr>
                <w:rFonts w:ascii="楷体_GB2312" w:eastAsia="楷体_GB2312"/>
                <w:color w:val="auto"/>
              </w:rPr>
            </w:pPr>
          </w:p>
        </w:tc>
        <w:tc>
          <w:tcPr>
            <w:tcW w:w="606" w:type="dxa"/>
            <w:vAlign w:val="center"/>
          </w:tcPr>
          <w:p>
            <w:pPr>
              <w:jc w:val="center"/>
              <w:rPr>
                <w:rFonts w:ascii="楷体_GB2312" w:eastAsia="楷体_GB2312"/>
                <w:color w:val="auto"/>
              </w:rPr>
            </w:pPr>
          </w:p>
        </w:tc>
        <w:tc>
          <w:tcPr>
            <w:tcW w:w="503" w:type="dxa"/>
            <w:vAlign w:val="center"/>
          </w:tcPr>
          <w:p>
            <w:pPr>
              <w:jc w:val="center"/>
              <w:rPr>
                <w:rFonts w:ascii="楷体_GB2312" w:eastAsia="楷体_GB2312"/>
                <w:color w:val="auto"/>
              </w:rPr>
            </w:pPr>
          </w:p>
        </w:tc>
      </w:tr>
    </w:tbl>
    <w:p>
      <w:pPr>
        <w:overflowPunct w:val="0"/>
        <w:rPr>
          <w:rFonts w:ascii="仿宋_GB2312" w:hAnsi="仿宋_GB2312" w:eastAsia="仿宋_GB2312" w:cs="仿宋_GB2312"/>
          <w:color w:val="auto"/>
          <w:sz w:val="30"/>
          <w:szCs w:val="30"/>
        </w:rPr>
      </w:pPr>
    </w:p>
    <w:p>
      <w:pPr>
        <w:overflowPunct w:val="0"/>
        <w:ind w:firstLine="600" w:firstLineChars="200"/>
        <w:rPr>
          <w:rFonts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专业技能课程总体安排：</w:t>
      </w:r>
    </w:p>
    <w:tbl>
      <w:tblPr>
        <w:tblStyle w:val="14"/>
        <w:tblW w:w="897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6"/>
        <w:gridCol w:w="2327"/>
        <w:gridCol w:w="816"/>
        <w:gridCol w:w="816"/>
        <w:gridCol w:w="606"/>
        <w:gridCol w:w="567"/>
        <w:gridCol w:w="606"/>
        <w:gridCol w:w="606"/>
        <w:gridCol w:w="606"/>
        <w:gridCol w:w="50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trPr>
        <w:tc>
          <w:tcPr>
            <w:tcW w:w="1526" w:type="dxa"/>
            <w:vMerge w:val="restart"/>
            <w:vAlign w:val="center"/>
          </w:tcPr>
          <w:p>
            <w:pPr>
              <w:jc w:val="center"/>
              <w:rPr>
                <w:rFonts w:ascii="楷体" w:hAnsi="楷体" w:eastAsia="楷体"/>
                <w:color w:val="auto"/>
                <w:sz w:val="24"/>
              </w:rPr>
            </w:pPr>
            <w:r>
              <w:rPr>
                <w:rFonts w:hint="eastAsia" w:ascii="楷体" w:hAnsi="楷体" w:eastAsia="楷体"/>
                <w:color w:val="auto"/>
                <w:sz w:val="24"/>
              </w:rPr>
              <w:t>课程类别</w:t>
            </w:r>
          </w:p>
        </w:tc>
        <w:tc>
          <w:tcPr>
            <w:tcW w:w="2327" w:type="dxa"/>
            <w:vMerge w:val="restart"/>
            <w:vAlign w:val="center"/>
          </w:tcPr>
          <w:p>
            <w:pPr>
              <w:jc w:val="center"/>
              <w:rPr>
                <w:rFonts w:ascii="楷体" w:hAnsi="楷体" w:eastAsia="楷体"/>
                <w:color w:val="auto"/>
                <w:sz w:val="24"/>
              </w:rPr>
            </w:pPr>
            <w:r>
              <w:rPr>
                <w:rFonts w:hint="eastAsia" w:ascii="楷体" w:hAnsi="楷体" w:eastAsia="楷体"/>
                <w:color w:val="auto"/>
                <w:sz w:val="24"/>
              </w:rPr>
              <w:t>课程名称</w:t>
            </w:r>
          </w:p>
        </w:tc>
        <w:tc>
          <w:tcPr>
            <w:tcW w:w="816" w:type="dxa"/>
            <w:vMerge w:val="restart"/>
            <w:vAlign w:val="center"/>
          </w:tcPr>
          <w:p>
            <w:pPr>
              <w:jc w:val="center"/>
              <w:rPr>
                <w:rFonts w:hint="eastAsia" w:ascii="楷体" w:hAnsi="楷体" w:eastAsia="楷体"/>
                <w:color w:val="auto"/>
                <w:sz w:val="24"/>
                <w:lang w:val="en-US" w:eastAsia="zh-CN"/>
              </w:rPr>
            </w:pPr>
            <w:r>
              <w:rPr>
                <w:rFonts w:hint="eastAsia" w:ascii="楷体" w:hAnsi="楷体" w:eastAsia="楷体"/>
                <w:color w:val="auto"/>
                <w:sz w:val="24"/>
                <w:lang w:val="en-US" w:eastAsia="zh-CN"/>
              </w:rPr>
              <w:t>学分</w:t>
            </w:r>
          </w:p>
        </w:tc>
        <w:tc>
          <w:tcPr>
            <w:tcW w:w="816" w:type="dxa"/>
            <w:vMerge w:val="restart"/>
            <w:vAlign w:val="center"/>
          </w:tcPr>
          <w:p>
            <w:pPr>
              <w:jc w:val="center"/>
              <w:rPr>
                <w:rFonts w:ascii="楷体" w:hAnsi="楷体" w:eastAsia="楷体"/>
                <w:color w:val="auto"/>
                <w:sz w:val="24"/>
              </w:rPr>
            </w:pPr>
            <w:r>
              <w:rPr>
                <w:rFonts w:hint="eastAsia" w:ascii="楷体" w:hAnsi="楷体" w:eastAsia="楷体"/>
                <w:color w:val="auto"/>
                <w:sz w:val="24"/>
              </w:rPr>
              <w:t>学时</w:t>
            </w:r>
          </w:p>
        </w:tc>
        <w:tc>
          <w:tcPr>
            <w:tcW w:w="3494" w:type="dxa"/>
            <w:gridSpan w:val="6"/>
            <w:vAlign w:val="center"/>
          </w:tcPr>
          <w:p>
            <w:pPr>
              <w:jc w:val="center"/>
              <w:rPr>
                <w:rFonts w:ascii="楷体" w:hAnsi="楷体" w:eastAsia="楷体"/>
                <w:color w:val="auto"/>
                <w:sz w:val="24"/>
              </w:rPr>
            </w:pPr>
            <w:r>
              <w:rPr>
                <w:rFonts w:hint="eastAsia" w:ascii="楷体" w:hAnsi="楷体" w:eastAsia="楷体"/>
                <w:color w:val="auto"/>
                <w:sz w:val="24"/>
              </w:rPr>
              <w:t>学期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 w:hRule="atLeast"/>
        </w:trPr>
        <w:tc>
          <w:tcPr>
            <w:tcW w:w="1526" w:type="dxa"/>
            <w:vMerge w:val="continue"/>
            <w:vAlign w:val="center"/>
          </w:tcPr>
          <w:p>
            <w:pPr>
              <w:jc w:val="center"/>
              <w:rPr>
                <w:rFonts w:ascii="楷体" w:hAnsi="楷体" w:eastAsia="楷体"/>
                <w:color w:val="auto"/>
                <w:sz w:val="24"/>
              </w:rPr>
            </w:pPr>
          </w:p>
        </w:tc>
        <w:tc>
          <w:tcPr>
            <w:tcW w:w="2327" w:type="dxa"/>
            <w:vMerge w:val="continue"/>
            <w:vAlign w:val="center"/>
          </w:tcPr>
          <w:p>
            <w:pPr>
              <w:jc w:val="center"/>
              <w:rPr>
                <w:rFonts w:ascii="楷体" w:hAnsi="楷体" w:eastAsia="楷体"/>
                <w:color w:val="auto"/>
                <w:sz w:val="24"/>
              </w:rPr>
            </w:pPr>
          </w:p>
        </w:tc>
        <w:tc>
          <w:tcPr>
            <w:tcW w:w="816" w:type="dxa"/>
            <w:vMerge w:val="continue"/>
            <w:vAlign w:val="center"/>
          </w:tcPr>
          <w:p>
            <w:pPr>
              <w:jc w:val="center"/>
              <w:rPr>
                <w:rFonts w:ascii="楷体" w:hAnsi="楷体" w:eastAsia="楷体"/>
                <w:color w:val="auto"/>
                <w:sz w:val="24"/>
              </w:rPr>
            </w:pPr>
          </w:p>
        </w:tc>
        <w:tc>
          <w:tcPr>
            <w:tcW w:w="816" w:type="dxa"/>
            <w:vMerge w:val="continue"/>
            <w:vAlign w:val="center"/>
          </w:tcPr>
          <w:p>
            <w:pPr>
              <w:jc w:val="center"/>
              <w:rPr>
                <w:rFonts w:ascii="楷体" w:hAnsi="楷体" w:eastAsia="楷体"/>
                <w:color w:val="auto"/>
                <w:sz w:val="24"/>
              </w:rPr>
            </w:pPr>
          </w:p>
        </w:tc>
        <w:tc>
          <w:tcPr>
            <w:tcW w:w="606" w:type="dxa"/>
            <w:vAlign w:val="center"/>
          </w:tcPr>
          <w:p>
            <w:pPr>
              <w:jc w:val="center"/>
              <w:rPr>
                <w:rFonts w:ascii="楷体" w:hAnsi="楷体" w:eastAsia="楷体"/>
                <w:color w:val="auto"/>
                <w:sz w:val="24"/>
              </w:rPr>
            </w:pPr>
            <w:r>
              <w:rPr>
                <w:rFonts w:hint="eastAsia" w:ascii="楷体" w:hAnsi="楷体" w:eastAsia="楷体"/>
                <w:color w:val="auto"/>
                <w:sz w:val="24"/>
              </w:rPr>
              <w:t>1</w:t>
            </w:r>
          </w:p>
        </w:tc>
        <w:tc>
          <w:tcPr>
            <w:tcW w:w="567" w:type="dxa"/>
            <w:vAlign w:val="center"/>
          </w:tcPr>
          <w:p>
            <w:pPr>
              <w:jc w:val="center"/>
              <w:rPr>
                <w:rFonts w:ascii="楷体" w:hAnsi="楷体" w:eastAsia="楷体"/>
                <w:color w:val="auto"/>
                <w:sz w:val="24"/>
              </w:rPr>
            </w:pPr>
            <w:r>
              <w:rPr>
                <w:rFonts w:hint="eastAsia" w:ascii="楷体" w:hAnsi="楷体" w:eastAsia="楷体"/>
                <w:color w:val="auto"/>
                <w:sz w:val="24"/>
              </w:rPr>
              <w:t>2</w:t>
            </w:r>
          </w:p>
        </w:tc>
        <w:tc>
          <w:tcPr>
            <w:tcW w:w="606" w:type="dxa"/>
            <w:vAlign w:val="center"/>
          </w:tcPr>
          <w:p>
            <w:pPr>
              <w:jc w:val="center"/>
              <w:rPr>
                <w:rFonts w:ascii="楷体" w:hAnsi="楷体" w:eastAsia="楷体"/>
                <w:color w:val="auto"/>
                <w:sz w:val="24"/>
              </w:rPr>
            </w:pPr>
            <w:r>
              <w:rPr>
                <w:rFonts w:hint="eastAsia" w:ascii="楷体" w:hAnsi="楷体" w:eastAsia="楷体"/>
                <w:color w:val="auto"/>
                <w:sz w:val="24"/>
              </w:rPr>
              <w:t>3</w:t>
            </w:r>
          </w:p>
        </w:tc>
        <w:tc>
          <w:tcPr>
            <w:tcW w:w="606" w:type="dxa"/>
            <w:vAlign w:val="center"/>
          </w:tcPr>
          <w:p>
            <w:pPr>
              <w:jc w:val="center"/>
              <w:rPr>
                <w:rFonts w:ascii="楷体" w:hAnsi="楷体" w:eastAsia="楷体"/>
                <w:color w:val="auto"/>
                <w:sz w:val="24"/>
              </w:rPr>
            </w:pPr>
            <w:r>
              <w:rPr>
                <w:rFonts w:hint="eastAsia" w:ascii="楷体" w:hAnsi="楷体" w:eastAsia="楷体"/>
                <w:color w:val="auto"/>
                <w:sz w:val="24"/>
              </w:rPr>
              <w:t>4</w:t>
            </w:r>
          </w:p>
        </w:tc>
        <w:tc>
          <w:tcPr>
            <w:tcW w:w="606" w:type="dxa"/>
            <w:vAlign w:val="center"/>
          </w:tcPr>
          <w:p>
            <w:pPr>
              <w:jc w:val="center"/>
              <w:rPr>
                <w:rFonts w:ascii="楷体" w:hAnsi="楷体" w:eastAsia="楷体"/>
                <w:color w:val="auto"/>
                <w:sz w:val="24"/>
              </w:rPr>
            </w:pPr>
            <w:r>
              <w:rPr>
                <w:rFonts w:hint="eastAsia" w:ascii="楷体" w:hAnsi="楷体" w:eastAsia="楷体"/>
                <w:color w:val="auto"/>
                <w:sz w:val="24"/>
              </w:rPr>
              <w:t>5</w:t>
            </w:r>
          </w:p>
        </w:tc>
        <w:tc>
          <w:tcPr>
            <w:tcW w:w="503" w:type="dxa"/>
            <w:vAlign w:val="center"/>
          </w:tcPr>
          <w:p>
            <w:pPr>
              <w:jc w:val="center"/>
              <w:rPr>
                <w:rFonts w:ascii="楷体" w:hAnsi="楷体" w:eastAsia="楷体"/>
                <w:color w:val="auto"/>
                <w:sz w:val="24"/>
              </w:rPr>
            </w:pPr>
            <w:r>
              <w:rPr>
                <w:rFonts w:hint="eastAsia" w:ascii="楷体" w:hAnsi="楷体" w:eastAsia="楷体"/>
                <w:color w:val="auto"/>
                <w:sz w:val="24"/>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52" w:hRule="atLeast"/>
        </w:trPr>
        <w:tc>
          <w:tcPr>
            <w:tcW w:w="1526" w:type="dxa"/>
            <w:textDirection w:val="tbRlV"/>
            <w:vAlign w:val="center"/>
          </w:tcPr>
          <w:p>
            <w:pPr>
              <w:ind w:left="113" w:right="113"/>
              <w:jc w:val="center"/>
              <w:rPr>
                <w:rFonts w:hint="default" w:ascii="楷体" w:hAnsi="楷体" w:eastAsia="楷体"/>
                <w:color w:val="auto"/>
                <w:sz w:val="24"/>
                <w:lang w:val="en-US" w:eastAsia="zh-CN"/>
              </w:rPr>
            </w:pPr>
            <w:r>
              <w:rPr>
                <w:rFonts w:hint="eastAsia" w:ascii="楷体" w:hAnsi="楷体" w:eastAsia="楷体"/>
                <w:color w:val="auto"/>
                <w:sz w:val="24"/>
                <w:lang w:val="en-US" w:eastAsia="zh-CN"/>
              </w:rPr>
              <w:t>专业实训课</w:t>
            </w:r>
          </w:p>
        </w:tc>
        <w:tc>
          <w:tcPr>
            <w:tcW w:w="2327" w:type="dxa"/>
            <w:vAlign w:val="center"/>
          </w:tcPr>
          <w:p>
            <w:pPr>
              <w:jc w:val="center"/>
              <w:rPr>
                <w:rFonts w:hint="default" w:ascii="楷体" w:hAnsi="楷体" w:eastAsia="楷体"/>
                <w:color w:val="auto"/>
                <w:sz w:val="24"/>
                <w:lang w:val="en-US" w:eastAsia="zh-CN"/>
              </w:rPr>
            </w:pPr>
            <w:r>
              <w:rPr>
                <w:rFonts w:hint="eastAsia" w:ascii="楷体" w:hAnsi="楷体" w:eastAsia="楷体"/>
                <w:color w:val="auto"/>
                <w:sz w:val="24"/>
                <w:lang w:val="en-US" w:eastAsia="zh-CN"/>
              </w:rPr>
              <w:t>素质、专项训练</w:t>
            </w:r>
          </w:p>
        </w:tc>
        <w:tc>
          <w:tcPr>
            <w:tcW w:w="816" w:type="dxa"/>
            <w:vAlign w:val="center"/>
          </w:tcPr>
          <w:p>
            <w:pPr>
              <w:widowControl/>
              <w:jc w:val="center"/>
              <w:rPr>
                <w:rFonts w:hint="default" w:ascii="楷体" w:hAnsi="楷体" w:eastAsia="楷体"/>
                <w:color w:val="auto"/>
                <w:szCs w:val="21"/>
                <w:lang w:val="en-US" w:eastAsia="zh-CN"/>
              </w:rPr>
            </w:pPr>
            <w:r>
              <w:rPr>
                <w:rFonts w:hint="eastAsia" w:ascii="楷体" w:hAnsi="楷体" w:eastAsia="楷体"/>
                <w:color w:val="auto"/>
                <w:szCs w:val="21"/>
                <w:lang w:val="en-US" w:eastAsia="zh-CN"/>
              </w:rPr>
              <w:t>47</w:t>
            </w:r>
          </w:p>
        </w:tc>
        <w:tc>
          <w:tcPr>
            <w:tcW w:w="816" w:type="dxa"/>
            <w:vAlign w:val="center"/>
          </w:tcPr>
          <w:p>
            <w:pPr>
              <w:widowControl/>
              <w:jc w:val="center"/>
              <w:rPr>
                <w:rFonts w:hint="default" w:ascii="楷体" w:hAnsi="楷体" w:eastAsia="楷体" w:cs="宋体"/>
                <w:color w:val="auto"/>
                <w:kern w:val="0"/>
                <w:szCs w:val="21"/>
                <w:lang w:val="en-US" w:eastAsia="zh-CN"/>
              </w:rPr>
            </w:pPr>
            <w:r>
              <w:rPr>
                <w:rFonts w:hint="eastAsia" w:ascii="楷体" w:hAnsi="楷体" w:eastAsia="楷体"/>
                <w:color w:val="auto"/>
                <w:szCs w:val="21"/>
                <w:lang w:val="en-US" w:eastAsia="zh-CN"/>
              </w:rPr>
              <w:t>1350</w:t>
            </w:r>
          </w:p>
        </w:tc>
        <w:tc>
          <w:tcPr>
            <w:tcW w:w="606" w:type="dxa"/>
            <w:vAlign w:val="center"/>
          </w:tcPr>
          <w:p>
            <w:pPr>
              <w:jc w:val="center"/>
              <w:rPr>
                <w:rFonts w:ascii="楷体" w:hAnsi="楷体" w:eastAsia="楷体" w:cs="Times New Roman"/>
                <w:color w:val="auto"/>
                <w:kern w:val="2"/>
                <w:sz w:val="21"/>
                <w:szCs w:val="21"/>
                <w:lang w:val="en-US" w:eastAsia="zh-CN" w:bidi="ar-SA"/>
              </w:rPr>
            </w:pPr>
            <w:r>
              <w:rPr>
                <w:rFonts w:hint="eastAsia" w:ascii="楷体" w:hAnsi="楷体" w:eastAsia="楷体"/>
                <w:color w:val="auto"/>
                <w:sz w:val="24"/>
              </w:rPr>
              <w:t>√</w:t>
            </w:r>
          </w:p>
        </w:tc>
        <w:tc>
          <w:tcPr>
            <w:tcW w:w="567" w:type="dxa"/>
            <w:vAlign w:val="center"/>
          </w:tcPr>
          <w:p>
            <w:pPr>
              <w:jc w:val="center"/>
              <w:rPr>
                <w:rFonts w:ascii="楷体" w:hAnsi="楷体" w:eastAsia="楷体" w:cs="Times New Roman"/>
                <w:color w:val="auto"/>
                <w:kern w:val="2"/>
                <w:sz w:val="21"/>
                <w:szCs w:val="21"/>
                <w:lang w:val="en-US" w:eastAsia="zh-CN" w:bidi="ar-SA"/>
              </w:rPr>
            </w:pPr>
            <w:r>
              <w:rPr>
                <w:rFonts w:hint="eastAsia" w:ascii="楷体" w:hAnsi="楷体" w:eastAsia="楷体"/>
                <w:color w:val="auto"/>
                <w:sz w:val="24"/>
              </w:rPr>
              <w:t>√</w:t>
            </w:r>
          </w:p>
        </w:tc>
        <w:tc>
          <w:tcPr>
            <w:tcW w:w="606" w:type="dxa"/>
            <w:vAlign w:val="center"/>
          </w:tcPr>
          <w:p>
            <w:pPr>
              <w:jc w:val="center"/>
              <w:rPr>
                <w:rFonts w:ascii="楷体" w:hAnsi="楷体" w:eastAsia="楷体" w:cs="Times New Roman"/>
                <w:color w:val="auto"/>
                <w:kern w:val="2"/>
                <w:sz w:val="21"/>
                <w:szCs w:val="21"/>
                <w:lang w:val="en-US" w:eastAsia="zh-CN" w:bidi="ar-SA"/>
              </w:rPr>
            </w:pPr>
            <w:r>
              <w:rPr>
                <w:rFonts w:hint="eastAsia" w:ascii="楷体" w:hAnsi="楷体" w:eastAsia="楷体"/>
                <w:color w:val="auto"/>
                <w:sz w:val="24"/>
              </w:rPr>
              <w:t>√</w:t>
            </w:r>
          </w:p>
        </w:tc>
        <w:tc>
          <w:tcPr>
            <w:tcW w:w="606" w:type="dxa"/>
            <w:vAlign w:val="center"/>
          </w:tcPr>
          <w:p>
            <w:pPr>
              <w:jc w:val="center"/>
              <w:rPr>
                <w:rFonts w:ascii="楷体" w:hAnsi="楷体" w:eastAsia="楷体" w:cs="Times New Roman"/>
                <w:color w:val="auto"/>
                <w:kern w:val="2"/>
                <w:sz w:val="21"/>
                <w:szCs w:val="21"/>
                <w:lang w:val="en-US" w:eastAsia="zh-CN" w:bidi="ar-SA"/>
              </w:rPr>
            </w:pPr>
            <w:r>
              <w:rPr>
                <w:rFonts w:hint="eastAsia" w:ascii="楷体" w:hAnsi="楷体" w:eastAsia="楷体"/>
                <w:color w:val="auto"/>
                <w:sz w:val="24"/>
              </w:rPr>
              <w:t>√</w:t>
            </w:r>
          </w:p>
        </w:tc>
        <w:tc>
          <w:tcPr>
            <w:tcW w:w="606" w:type="dxa"/>
            <w:vAlign w:val="center"/>
          </w:tcPr>
          <w:p>
            <w:pPr>
              <w:jc w:val="center"/>
              <w:rPr>
                <w:rFonts w:ascii="楷体" w:hAnsi="楷体" w:eastAsia="楷体" w:cs="Times New Roman"/>
                <w:color w:val="auto"/>
                <w:kern w:val="2"/>
                <w:sz w:val="21"/>
                <w:szCs w:val="21"/>
                <w:lang w:val="en-US" w:eastAsia="zh-CN" w:bidi="ar-SA"/>
              </w:rPr>
            </w:pPr>
            <w:r>
              <w:rPr>
                <w:rFonts w:hint="eastAsia" w:ascii="楷体" w:hAnsi="楷体" w:eastAsia="楷体"/>
                <w:color w:val="auto"/>
                <w:sz w:val="24"/>
              </w:rPr>
              <w:t>√</w:t>
            </w:r>
          </w:p>
        </w:tc>
        <w:tc>
          <w:tcPr>
            <w:tcW w:w="503" w:type="dxa"/>
            <w:vAlign w:val="center"/>
          </w:tcPr>
          <w:p>
            <w:pPr>
              <w:jc w:val="center"/>
              <w:rPr>
                <w:rFonts w:ascii="楷体" w:hAnsi="楷体" w:eastAsia="楷体" w:cs="Times New Roman"/>
                <w:color w:val="auto"/>
                <w:kern w:val="2"/>
                <w:sz w:val="21"/>
                <w:szCs w:val="21"/>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526" w:type="dxa"/>
            <w:vMerge w:val="restart"/>
            <w:vAlign w:val="center"/>
          </w:tcPr>
          <w:p>
            <w:pPr>
              <w:jc w:val="center"/>
              <w:rPr>
                <w:rFonts w:hint="default" w:ascii="楷体" w:hAnsi="楷体" w:eastAsia="楷体"/>
                <w:color w:val="auto"/>
                <w:sz w:val="24"/>
                <w:lang w:val="en-US" w:eastAsia="zh-CN"/>
              </w:rPr>
            </w:pPr>
            <w:r>
              <w:rPr>
                <w:rFonts w:hint="eastAsia" w:ascii="楷体" w:hAnsi="楷体" w:eastAsia="楷体"/>
                <w:color w:val="auto"/>
                <w:sz w:val="24"/>
                <w:lang w:val="en-US" w:eastAsia="zh-CN"/>
              </w:rPr>
              <w:t>专业理论课</w:t>
            </w:r>
          </w:p>
        </w:tc>
        <w:tc>
          <w:tcPr>
            <w:tcW w:w="2327" w:type="dxa"/>
            <w:vAlign w:val="center"/>
          </w:tcPr>
          <w:p>
            <w:pPr>
              <w:jc w:val="center"/>
              <w:rPr>
                <w:rFonts w:hint="eastAsia" w:ascii="楷体" w:hAnsi="楷体" w:eastAsia="楷体" w:cs="Times New Roman"/>
                <w:bCs/>
                <w:color w:val="auto"/>
                <w:kern w:val="2"/>
                <w:sz w:val="24"/>
                <w:szCs w:val="22"/>
                <w:lang w:val="en-US" w:eastAsia="zh-CN" w:bidi="ar-SA"/>
              </w:rPr>
            </w:pPr>
            <w:r>
              <w:rPr>
                <w:rFonts w:hint="eastAsia" w:ascii="楷体" w:hAnsi="楷体" w:eastAsia="楷体" w:cs="楷体"/>
                <w:color w:val="auto"/>
                <w:sz w:val="24"/>
                <w:szCs w:val="24"/>
              </w:rPr>
              <w:t>运动人体科学</w:t>
            </w:r>
          </w:p>
        </w:tc>
        <w:tc>
          <w:tcPr>
            <w:tcW w:w="816" w:type="dxa"/>
            <w:vAlign w:val="center"/>
          </w:tcPr>
          <w:p>
            <w:pPr>
              <w:jc w:val="center"/>
              <w:rPr>
                <w:rFonts w:hint="default" w:ascii="楷体" w:hAnsi="楷体" w:eastAsia="楷体"/>
                <w:color w:val="auto"/>
                <w:szCs w:val="21"/>
                <w:lang w:val="en-US" w:eastAsia="zh-CN"/>
              </w:rPr>
            </w:pPr>
            <w:r>
              <w:rPr>
                <w:rFonts w:hint="eastAsia" w:ascii="楷体" w:hAnsi="楷体" w:eastAsia="楷体"/>
                <w:color w:val="auto"/>
                <w:szCs w:val="21"/>
                <w:lang w:val="en-US" w:eastAsia="zh-CN"/>
              </w:rPr>
              <w:t>8</w:t>
            </w:r>
          </w:p>
        </w:tc>
        <w:tc>
          <w:tcPr>
            <w:tcW w:w="816" w:type="dxa"/>
            <w:vAlign w:val="center"/>
          </w:tcPr>
          <w:p>
            <w:pPr>
              <w:jc w:val="center"/>
              <w:rPr>
                <w:rFonts w:hint="default" w:ascii="楷体" w:hAnsi="楷体" w:eastAsia="楷体"/>
                <w:color w:val="auto"/>
                <w:szCs w:val="21"/>
                <w:lang w:val="en-US" w:eastAsia="zh-CN"/>
              </w:rPr>
            </w:pPr>
            <w:r>
              <w:rPr>
                <w:rFonts w:hint="eastAsia" w:ascii="楷体" w:hAnsi="楷体" w:eastAsia="楷体"/>
                <w:color w:val="auto"/>
                <w:szCs w:val="21"/>
                <w:lang w:val="en-US" w:eastAsia="zh-CN"/>
              </w:rPr>
              <w:t>144</w:t>
            </w:r>
          </w:p>
        </w:tc>
        <w:tc>
          <w:tcPr>
            <w:tcW w:w="606" w:type="dxa"/>
            <w:vAlign w:val="center"/>
          </w:tcPr>
          <w:p>
            <w:pPr>
              <w:jc w:val="center"/>
              <w:rPr>
                <w:rFonts w:hint="eastAsia" w:ascii="楷体" w:hAnsi="楷体" w:eastAsia="楷体"/>
                <w:color w:val="auto"/>
                <w:sz w:val="24"/>
              </w:rPr>
            </w:pPr>
            <w:r>
              <w:rPr>
                <w:rFonts w:hint="eastAsia" w:ascii="楷体" w:hAnsi="楷体" w:eastAsia="楷体"/>
                <w:color w:val="auto"/>
                <w:sz w:val="24"/>
              </w:rPr>
              <w:t>√</w:t>
            </w:r>
          </w:p>
        </w:tc>
        <w:tc>
          <w:tcPr>
            <w:tcW w:w="567" w:type="dxa"/>
            <w:vAlign w:val="center"/>
          </w:tcPr>
          <w:p>
            <w:pPr>
              <w:jc w:val="center"/>
              <w:rPr>
                <w:rFonts w:hint="eastAsia" w:ascii="楷体" w:hAnsi="楷体" w:eastAsia="楷体"/>
                <w:color w:val="auto"/>
                <w:sz w:val="24"/>
              </w:rPr>
            </w:pPr>
            <w:r>
              <w:rPr>
                <w:rFonts w:hint="eastAsia" w:ascii="楷体" w:hAnsi="楷体" w:eastAsia="楷体"/>
                <w:color w:val="auto"/>
                <w:sz w:val="24"/>
              </w:rPr>
              <w:t>√</w:t>
            </w:r>
          </w:p>
        </w:tc>
        <w:tc>
          <w:tcPr>
            <w:tcW w:w="606" w:type="dxa"/>
            <w:vAlign w:val="center"/>
          </w:tcPr>
          <w:p>
            <w:pPr>
              <w:jc w:val="center"/>
              <w:rPr>
                <w:rFonts w:hint="eastAsia" w:ascii="楷体" w:hAnsi="楷体" w:eastAsia="楷体"/>
                <w:color w:val="auto"/>
                <w:sz w:val="24"/>
              </w:rPr>
            </w:pPr>
          </w:p>
        </w:tc>
        <w:tc>
          <w:tcPr>
            <w:tcW w:w="606" w:type="dxa"/>
            <w:vAlign w:val="center"/>
          </w:tcPr>
          <w:p>
            <w:pPr>
              <w:jc w:val="center"/>
              <w:rPr>
                <w:rFonts w:hint="eastAsia" w:ascii="楷体" w:hAnsi="楷体" w:eastAsia="楷体"/>
                <w:color w:val="auto"/>
                <w:sz w:val="24"/>
              </w:rPr>
            </w:pPr>
          </w:p>
        </w:tc>
        <w:tc>
          <w:tcPr>
            <w:tcW w:w="606" w:type="dxa"/>
            <w:vAlign w:val="center"/>
          </w:tcPr>
          <w:p>
            <w:pPr>
              <w:jc w:val="center"/>
              <w:rPr>
                <w:rFonts w:hint="eastAsia" w:ascii="楷体" w:hAnsi="楷体" w:eastAsia="楷体"/>
                <w:color w:val="auto"/>
                <w:sz w:val="24"/>
              </w:rPr>
            </w:pPr>
          </w:p>
        </w:tc>
        <w:tc>
          <w:tcPr>
            <w:tcW w:w="503" w:type="dxa"/>
            <w:vAlign w:val="center"/>
          </w:tcPr>
          <w:p>
            <w:pPr>
              <w:jc w:val="center"/>
              <w:rPr>
                <w:rFonts w:ascii="楷体" w:hAnsi="楷体" w:eastAsia="楷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vAlign w:val="center"/>
          </w:tcPr>
          <w:p>
            <w:pPr>
              <w:jc w:val="center"/>
              <w:rPr>
                <w:rFonts w:ascii="楷体" w:hAnsi="楷体" w:eastAsia="楷体"/>
                <w:color w:val="auto"/>
                <w:sz w:val="24"/>
              </w:rPr>
            </w:pPr>
          </w:p>
        </w:tc>
        <w:tc>
          <w:tcPr>
            <w:tcW w:w="2327" w:type="dxa"/>
            <w:vAlign w:val="center"/>
          </w:tcPr>
          <w:p>
            <w:pPr>
              <w:rPr>
                <w:rFonts w:ascii="楷体" w:hAnsi="楷体" w:eastAsia="楷体" w:cs="Times New Roman"/>
                <w:bCs/>
                <w:color w:val="auto"/>
                <w:kern w:val="2"/>
                <w:sz w:val="24"/>
                <w:szCs w:val="22"/>
                <w:lang w:val="en-US" w:eastAsia="zh-CN" w:bidi="ar-SA"/>
              </w:rPr>
            </w:pPr>
            <w:r>
              <w:rPr>
                <w:rFonts w:hint="eastAsia" w:ascii="楷体" w:hAnsi="楷体" w:eastAsia="楷体" w:cs="楷体"/>
                <w:color w:val="auto"/>
                <w:sz w:val="24"/>
                <w:szCs w:val="24"/>
              </w:rPr>
              <w:t>体育</w:t>
            </w:r>
            <w:r>
              <w:rPr>
                <w:rFonts w:hint="eastAsia" w:ascii="楷体" w:hAnsi="楷体" w:eastAsia="楷体" w:cs="楷体"/>
                <w:color w:val="auto"/>
                <w:sz w:val="24"/>
                <w:szCs w:val="24"/>
                <w:lang w:val="en-US" w:eastAsia="zh-CN"/>
              </w:rPr>
              <w:t>社会</w:t>
            </w:r>
            <w:r>
              <w:rPr>
                <w:rFonts w:hint="eastAsia" w:ascii="楷体" w:hAnsi="楷体" w:eastAsia="楷体" w:cs="楷体"/>
                <w:color w:val="auto"/>
                <w:sz w:val="24"/>
                <w:szCs w:val="24"/>
              </w:rPr>
              <w:t>学基础</w:t>
            </w:r>
          </w:p>
        </w:tc>
        <w:tc>
          <w:tcPr>
            <w:tcW w:w="816" w:type="dxa"/>
            <w:vAlign w:val="center"/>
          </w:tcPr>
          <w:p>
            <w:pPr>
              <w:jc w:val="center"/>
              <w:rPr>
                <w:rFonts w:hint="default" w:ascii="楷体" w:hAnsi="楷体" w:eastAsia="楷体"/>
                <w:color w:val="auto"/>
                <w:szCs w:val="21"/>
                <w:lang w:val="en-US" w:eastAsia="zh-CN"/>
              </w:rPr>
            </w:pPr>
            <w:r>
              <w:rPr>
                <w:rFonts w:hint="eastAsia" w:ascii="楷体" w:hAnsi="楷体" w:eastAsia="楷体"/>
                <w:color w:val="auto"/>
                <w:szCs w:val="21"/>
                <w:lang w:val="en-US" w:eastAsia="zh-CN"/>
              </w:rPr>
              <w:t>4</w:t>
            </w:r>
          </w:p>
        </w:tc>
        <w:tc>
          <w:tcPr>
            <w:tcW w:w="816" w:type="dxa"/>
            <w:vAlign w:val="center"/>
          </w:tcPr>
          <w:p>
            <w:pPr>
              <w:jc w:val="center"/>
              <w:rPr>
                <w:rFonts w:hint="default" w:ascii="楷体" w:hAnsi="楷体" w:eastAsia="楷体"/>
                <w:color w:val="auto"/>
                <w:szCs w:val="21"/>
                <w:lang w:val="en-US" w:eastAsia="zh-CN"/>
              </w:rPr>
            </w:pPr>
            <w:r>
              <w:rPr>
                <w:rFonts w:hint="eastAsia" w:ascii="楷体" w:hAnsi="楷体" w:eastAsia="楷体"/>
                <w:color w:val="auto"/>
                <w:szCs w:val="21"/>
                <w:lang w:val="en-US" w:eastAsia="zh-CN"/>
              </w:rPr>
              <w:t>72</w:t>
            </w:r>
          </w:p>
        </w:tc>
        <w:tc>
          <w:tcPr>
            <w:tcW w:w="606" w:type="dxa"/>
            <w:vAlign w:val="center"/>
          </w:tcPr>
          <w:p>
            <w:pPr>
              <w:jc w:val="center"/>
              <w:rPr>
                <w:rFonts w:ascii="楷体" w:hAnsi="楷体" w:eastAsia="楷体"/>
                <w:color w:val="auto"/>
                <w:szCs w:val="21"/>
              </w:rPr>
            </w:pPr>
          </w:p>
        </w:tc>
        <w:tc>
          <w:tcPr>
            <w:tcW w:w="567" w:type="dxa"/>
            <w:vAlign w:val="center"/>
          </w:tcPr>
          <w:p>
            <w:pPr>
              <w:jc w:val="center"/>
              <w:rPr>
                <w:color w:val="auto"/>
              </w:rPr>
            </w:pPr>
          </w:p>
        </w:tc>
        <w:tc>
          <w:tcPr>
            <w:tcW w:w="606" w:type="dxa"/>
            <w:vAlign w:val="center"/>
          </w:tcPr>
          <w:p>
            <w:pPr>
              <w:jc w:val="center"/>
              <w:rPr>
                <w:color w:val="auto"/>
              </w:rPr>
            </w:pPr>
          </w:p>
        </w:tc>
        <w:tc>
          <w:tcPr>
            <w:tcW w:w="606" w:type="dxa"/>
            <w:vAlign w:val="center"/>
          </w:tcPr>
          <w:p>
            <w:pPr>
              <w:jc w:val="center"/>
              <w:rPr>
                <w:color w:val="auto"/>
              </w:rPr>
            </w:pPr>
          </w:p>
        </w:tc>
        <w:tc>
          <w:tcPr>
            <w:tcW w:w="606" w:type="dxa"/>
            <w:vAlign w:val="center"/>
          </w:tcPr>
          <w:p>
            <w:pPr>
              <w:jc w:val="center"/>
              <w:rPr>
                <w:color w:val="auto"/>
              </w:rPr>
            </w:pPr>
            <w:r>
              <w:rPr>
                <w:rFonts w:hint="eastAsia" w:ascii="楷体" w:hAnsi="楷体" w:eastAsia="楷体"/>
                <w:color w:val="auto"/>
                <w:sz w:val="24"/>
              </w:rPr>
              <w:t>√</w:t>
            </w:r>
          </w:p>
        </w:tc>
        <w:tc>
          <w:tcPr>
            <w:tcW w:w="503" w:type="dxa"/>
            <w:vAlign w:val="center"/>
          </w:tcPr>
          <w:p>
            <w:pPr>
              <w:jc w:val="center"/>
              <w:rPr>
                <w:rFonts w:ascii="楷体" w:hAnsi="楷体" w:eastAsia="楷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vAlign w:val="center"/>
          </w:tcPr>
          <w:p>
            <w:pPr>
              <w:jc w:val="center"/>
              <w:rPr>
                <w:rFonts w:ascii="楷体" w:hAnsi="楷体" w:eastAsia="楷体"/>
                <w:color w:val="auto"/>
                <w:sz w:val="24"/>
              </w:rPr>
            </w:pPr>
          </w:p>
        </w:tc>
        <w:tc>
          <w:tcPr>
            <w:tcW w:w="2327" w:type="dxa"/>
            <w:vAlign w:val="center"/>
          </w:tcPr>
          <w:p>
            <w:pPr>
              <w:widowControl/>
              <w:jc w:val="center"/>
              <w:rPr>
                <w:rFonts w:ascii="楷体" w:hAnsi="楷体" w:eastAsia="楷体" w:cs="Times New Roman"/>
                <w:color w:val="auto"/>
                <w:kern w:val="0"/>
                <w:sz w:val="21"/>
                <w:szCs w:val="21"/>
                <w:lang w:val="en-US" w:eastAsia="zh-CN" w:bidi="ar-SA"/>
              </w:rPr>
            </w:pPr>
            <w:r>
              <w:rPr>
                <w:rFonts w:hint="eastAsia" w:ascii="楷体" w:hAnsi="楷体" w:eastAsia="楷体" w:cs="楷体"/>
                <w:color w:val="auto"/>
                <w:sz w:val="24"/>
                <w:szCs w:val="24"/>
              </w:rPr>
              <w:t>运动训练学基础</w:t>
            </w:r>
          </w:p>
        </w:tc>
        <w:tc>
          <w:tcPr>
            <w:tcW w:w="816" w:type="dxa"/>
            <w:vAlign w:val="center"/>
          </w:tcPr>
          <w:p>
            <w:pPr>
              <w:jc w:val="center"/>
              <w:rPr>
                <w:rFonts w:hint="default" w:ascii="楷体" w:hAnsi="楷体" w:eastAsia="楷体"/>
                <w:color w:val="auto"/>
                <w:szCs w:val="21"/>
                <w:lang w:val="en-US" w:eastAsia="zh-CN"/>
              </w:rPr>
            </w:pPr>
            <w:r>
              <w:rPr>
                <w:rFonts w:hint="eastAsia" w:ascii="楷体" w:hAnsi="楷体" w:eastAsia="楷体"/>
                <w:color w:val="auto"/>
                <w:szCs w:val="21"/>
                <w:lang w:val="en-US" w:eastAsia="zh-CN"/>
              </w:rPr>
              <w:t>8</w:t>
            </w:r>
          </w:p>
        </w:tc>
        <w:tc>
          <w:tcPr>
            <w:tcW w:w="816" w:type="dxa"/>
            <w:vAlign w:val="center"/>
          </w:tcPr>
          <w:p>
            <w:pPr>
              <w:jc w:val="center"/>
              <w:rPr>
                <w:rFonts w:hint="default" w:ascii="楷体" w:hAnsi="楷体" w:eastAsia="楷体"/>
                <w:color w:val="auto"/>
                <w:szCs w:val="21"/>
                <w:lang w:val="en-US" w:eastAsia="zh-CN"/>
              </w:rPr>
            </w:pPr>
            <w:r>
              <w:rPr>
                <w:rFonts w:hint="eastAsia" w:ascii="楷体" w:hAnsi="楷体" w:eastAsia="楷体"/>
                <w:color w:val="auto"/>
                <w:szCs w:val="21"/>
                <w:lang w:val="en-US" w:eastAsia="zh-CN"/>
              </w:rPr>
              <w:t>144</w:t>
            </w:r>
          </w:p>
        </w:tc>
        <w:tc>
          <w:tcPr>
            <w:tcW w:w="606" w:type="dxa"/>
          </w:tcPr>
          <w:p>
            <w:pPr>
              <w:jc w:val="center"/>
              <w:rPr>
                <w:color w:val="auto"/>
              </w:rPr>
            </w:pPr>
          </w:p>
        </w:tc>
        <w:tc>
          <w:tcPr>
            <w:tcW w:w="567" w:type="dxa"/>
          </w:tcPr>
          <w:p>
            <w:pPr>
              <w:jc w:val="center"/>
              <w:rPr>
                <w:color w:val="auto"/>
              </w:rPr>
            </w:pPr>
          </w:p>
        </w:tc>
        <w:tc>
          <w:tcPr>
            <w:tcW w:w="606" w:type="dxa"/>
            <w:vAlign w:val="center"/>
          </w:tcPr>
          <w:p>
            <w:pPr>
              <w:jc w:val="center"/>
              <w:rPr>
                <w:rFonts w:ascii="楷体" w:hAnsi="楷体" w:eastAsia="楷体"/>
                <w:color w:val="auto"/>
                <w:szCs w:val="21"/>
              </w:rPr>
            </w:pPr>
            <w:r>
              <w:rPr>
                <w:rFonts w:hint="eastAsia" w:ascii="楷体" w:hAnsi="楷体" w:eastAsia="楷体"/>
                <w:color w:val="auto"/>
                <w:sz w:val="24"/>
              </w:rPr>
              <w:t>√</w:t>
            </w:r>
          </w:p>
        </w:tc>
        <w:tc>
          <w:tcPr>
            <w:tcW w:w="606" w:type="dxa"/>
            <w:vAlign w:val="center"/>
          </w:tcPr>
          <w:p>
            <w:pPr>
              <w:jc w:val="center"/>
              <w:rPr>
                <w:rFonts w:ascii="楷体" w:hAnsi="楷体" w:eastAsia="楷体"/>
                <w:color w:val="auto"/>
                <w:szCs w:val="21"/>
              </w:rPr>
            </w:pPr>
            <w:r>
              <w:rPr>
                <w:rFonts w:hint="eastAsia" w:ascii="楷体" w:hAnsi="楷体" w:eastAsia="楷体"/>
                <w:color w:val="auto"/>
                <w:sz w:val="24"/>
              </w:rPr>
              <w:t>√</w:t>
            </w:r>
          </w:p>
        </w:tc>
        <w:tc>
          <w:tcPr>
            <w:tcW w:w="606" w:type="dxa"/>
            <w:vAlign w:val="center"/>
          </w:tcPr>
          <w:p>
            <w:pPr>
              <w:jc w:val="center"/>
              <w:rPr>
                <w:rFonts w:ascii="楷体" w:hAnsi="楷体" w:eastAsia="楷体"/>
                <w:color w:val="auto"/>
                <w:szCs w:val="21"/>
              </w:rPr>
            </w:pPr>
          </w:p>
        </w:tc>
        <w:tc>
          <w:tcPr>
            <w:tcW w:w="503" w:type="dxa"/>
            <w:vAlign w:val="center"/>
          </w:tcPr>
          <w:p>
            <w:pPr>
              <w:jc w:val="center"/>
              <w:rPr>
                <w:rFonts w:ascii="楷体" w:hAnsi="楷体" w:eastAsia="楷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Align w:val="center"/>
          </w:tcPr>
          <w:p>
            <w:pPr>
              <w:jc w:val="center"/>
              <w:rPr>
                <w:rFonts w:hint="eastAsia" w:ascii="楷体" w:hAnsi="楷体" w:eastAsia="楷体"/>
                <w:color w:val="auto"/>
                <w:sz w:val="24"/>
                <w:lang w:val="en-US" w:eastAsia="zh-CN"/>
              </w:rPr>
            </w:pPr>
            <w:r>
              <w:rPr>
                <w:rFonts w:hint="eastAsia" w:ascii="楷体" w:hAnsi="楷体" w:eastAsia="楷体"/>
                <w:color w:val="auto"/>
                <w:sz w:val="24"/>
                <w:lang w:val="en-US" w:eastAsia="zh-CN"/>
              </w:rPr>
              <w:t>实习</w:t>
            </w:r>
          </w:p>
        </w:tc>
        <w:tc>
          <w:tcPr>
            <w:tcW w:w="2327" w:type="dxa"/>
            <w:vAlign w:val="center"/>
          </w:tcPr>
          <w:p>
            <w:pPr>
              <w:widowControl/>
              <w:jc w:val="center"/>
              <w:rPr>
                <w:rFonts w:hint="eastAsia" w:ascii="楷体" w:hAnsi="楷体" w:eastAsia="楷体" w:cs="楷体"/>
                <w:color w:val="auto"/>
                <w:sz w:val="24"/>
                <w:szCs w:val="24"/>
                <w:lang w:val="en-US" w:eastAsia="zh-CN"/>
              </w:rPr>
            </w:pPr>
            <w:r>
              <w:rPr>
                <w:rFonts w:hint="eastAsia" w:ascii="楷体" w:hAnsi="楷体" w:eastAsia="楷体" w:cs="楷体"/>
                <w:color w:val="auto"/>
                <w:sz w:val="24"/>
                <w:szCs w:val="24"/>
                <w:lang w:val="en-US" w:eastAsia="zh-CN"/>
              </w:rPr>
              <w:t>顶岗实习</w:t>
            </w:r>
          </w:p>
        </w:tc>
        <w:tc>
          <w:tcPr>
            <w:tcW w:w="816" w:type="dxa"/>
            <w:vAlign w:val="center"/>
          </w:tcPr>
          <w:p>
            <w:pPr>
              <w:jc w:val="center"/>
              <w:rPr>
                <w:rFonts w:hint="eastAsia" w:ascii="楷体" w:hAnsi="楷体" w:eastAsia="楷体"/>
                <w:color w:val="auto"/>
                <w:szCs w:val="21"/>
                <w:lang w:val="en-US" w:eastAsia="zh-CN"/>
              </w:rPr>
            </w:pPr>
          </w:p>
        </w:tc>
        <w:tc>
          <w:tcPr>
            <w:tcW w:w="816" w:type="dxa"/>
            <w:vAlign w:val="center"/>
          </w:tcPr>
          <w:p>
            <w:pPr>
              <w:jc w:val="center"/>
              <w:rPr>
                <w:rFonts w:hint="default" w:ascii="楷体" w:hAnsi="楷体" w:eastAsia="楷体"/>
                <w:color w:val="auto"/>
                <w:szCs w:val="21"/>
                <w:lang w:val="en-US" w:eastAsia="zh-CN"/>
              </w:rPr>
            </w:pPr>
            <w:r>
              <w:rPr>
                <w:rFonts w:hint="eastAsia" w:ascii="楷体" w:hAnsi="楷体" w:eastAsia="楷体"/>
                <w:color w:val="auto"/>
                <w:szCs w:val="21"/>
                <w:lang w:val="en-US" w:eastAsia="zh-CN"/>
              </w:rPr>
              <w:t>800</w:t>
            </w:r>
          </w:p>
        </w:tc>
        <w:tc>
          <w:tcPr>
            <w:tcW w:w="606" w:type="dxa"/>
          </w:tcPr>
          <w:p>
            <w:pPr>
              <w:jc w:val="center"/>
              <w:rPr>
                <w:color w:val="auto"/>
              </w:rPr>
            </w:pPr>
          </w:p>
        </w:tc>
        <w:tc>
          <w:tcPr>
            <w:tcW w:w="567" w:type="dxa"/>
          </w:tcPr>
          <w:p>
            <w:pPr>
              <w:jc w:val="center"/>
              <w:rPr>
                <w:color w:val="auto"/>
              </w:rPr>
            </w:pPr>
          </w:p>
        </w:tc>
        <w:tc>
          <w:tcPr>
            <w:tcW w:w="606" w:type="dxa"/>
            <w:vAlign w:val="center"/>
          </w:tcPr>
          <w:p>
            <w:pPr>
              <w:jc w:val="center"/>
              <w:rPr>
                <w:rFonts w:hint="eastAsia" w:ascii="楷体" w:hAnsi="楷体" w:eastAsia="楷体"/>
                <w:color w:val="auto"/>
                <w:sz w:val="24"/>
              </w:rPr>
            </w:pPr>
          </w:p>
        </w:tc>
        <w:tc>
          <w:tcPr>
            <w:tcW w:w="606" w:type="dxa"/>
            <w:vAlign w:val="center"/>
          </w:tcPr>
          <w:p>
            <w:pPr>
              <w:jc w:val="center"/>
              <w:rPr>
                <w:rFonts w:hint="eastAsia" w:ascii="楷体" w:hAnsi="楷体" w:eastAsia="楷体"/>
                <w:color w:val="auto"/>
                <w:sz w:val="24"/>
              </w:rPr>
            </w:pPr>
          </w:p>
        </w:tc>
        <w:tc>
          <w:tcPr>
            <w:tcW w:w="606" w:type="dxa"/>
            <w:vAlign w:val="center"/>
          </w:tcPr>
          <w:p>
            <w:pPr>
              <w:jc w:val="center"/>
              <w:rPr>
                <w:rFonts w:ascii="楷体" w:hAnsi="楷体" w:eastAsia="楷体"/>
                <w:color w:val="auto"/>
                <w:szCs w:val="21"/>
              </w:rPr>
            </w:pPr>
          </w:p>
        </w:tc>
        <w:tc>
          <w:tcPr>
            <w:tcW w:w="503" w:type="dxa"/>
            <w:vAlign w:val="center"/>
          </w:tcPr>
          <w:p>
            <w:pPr>
              <w:jc w:val="center"/>
              <w:rPr>
                <w:rFonts w:ascii="楷体" w:hAnsi="楷体" w:eastAsia="楷体"/>
                <w:color w:val="auto"/>
                <w:sz w:val="24"/>
              </w:rPr>
            </w:pPr>
            <w:r>
              <w:rPr>
                <w:rFonts w:hint="eastAsia" w:ascii="楷体" w:hAnsi="楷体" w:eastAsia="楷体"/>
                <w:color w:val="auto"/>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Align w:val="center"/>
          </w:tcPr>
          <w:p>
            <w:pPr>
              <w:jc w:val="center"/>
              <w:rPr>
                <w:rFonts w:ascii="楷体" w:hAnsi="楷体" w:eastAsia="楷体"/>
                <w:color w:val="auto"/>
                <w:sz w:val="24"/>
              </w:rPr>
            </w:pPr>
            <w:r>
              <w:rPr>
                <w:rFonts w:hint="eastAsia" w:ascii="楷体" w:hAnsi="楷体" w:eastAsia="楷体"/>
                <w:color w:val="auto"/>
                <w:sz w:val="24"/>
              </w:rPr>
              <w:t>合计</w:t>
            </w:r>
          </w:p>
        </w:tc>
        <w:tc>
          <w:tcPr>
            <w:tcW w:w="2327" w:type="dxa"/>
            <w:vAlign w:val="center"/>
          </w:tcPr>
          <w:p>
            <w:pPr>
              <w:jc w:val="center"/>
              <w:rPr>
                <w:rFonts w:ascii="楷体" w:hAnsi="楷体" w:eastAsia="楷体"/>
                <w:color w:val="auto"/>
                <w:sz w:val="24"/>
              </w:rPr>
            </w:pPr>
          </w:p>
        </w:tc>
        <w:tc>
          <w:tcPr>
            <w:tcW w:w="816" w:type="dxa"/>
            <w:vAlign w:val="center"/>
          </w:tcPr>
          <w:p>
            <w:pPr>
              <w:jc w:val="center"/>
              <w:rPr>
                <w:rFonts w:hint="eastAsia" w:ascii="楷体" w:hAnsi="楷体" w:eastAsia="楷体"/>
                <w:color w:val="auto"/>
                <w:sz w:val="24"/>
                <w:lang w:val="en-US" w:eastAsia="zh-CN"/>
              </w:rPr>
            </w:pPr>
          </w:p>
        </w:tc>
        <w:tc>
          <w:tcPr>
            <w:tcW w:w="816" w:type="dxa"/>
            <w:vAlign w:val="center"/>
          </w:tcPr>
          <w:p>
            <w:pPr>
              <w:jc w:val="center"/>
              <w:rPr>
                <w:rFonts w:hint="default" w:ascii="楷体" w:hAnsi="楷体" w:eastAsia="楷体"/>
                <w:color w:val="auto"/>
                <w:sz w:val="24"/>
                <w:lang w:val="en-US" w:eastAsia="zh-CN"/>
              </w:rPr>
            </w:pPr>
            <w:r>
              <w:rPr>
                <w:rFonts w:hint="eastAsia" w:ascii="楷体" w:hAnsi="楷体" w:eastAsia="楷体"/>
                <w:color w:val="auto"/>
                <w:sz w:val="24"/>
                <w:lang w:val="en-US" w:eastAsia="zh-CN"/>
              </w:rPr>
              <w:t>2510</w:t>
            </w:r>
          </w:p>
        </w:tc>
        <w:tc>
          <w:tcPr>
            <w:tcW w:w="606" w:type="dxa"/>
            <w:vAlign w:val="center"/>
          </w:tcPr>
          <w:p>
            <w:pPr>
              <w:jc w:val="center"/>
              <w:rPr>
                <w:rFonts w:ascii="楷体" w:hAnsi="楷体" w:eastAsia="楷体"/>
                <w:color w:val="auto"/>
                <w:sz w:val="24"/>
              </w:rPr>
            </w:pPr>
          </w:p>
        </w:tc>
        <w:tc>
          <w:tcPr>
            <w:tcW w:w="567" w:type="dxa"/>
            <w:vAlign w:val="center"/>
          </w:tcPr>
          <w:p>
            <w:pPr>
              <w:jc w:val="center"/>
              <w:rPr>
                <w:rFonts w:ascii="楷体" w:hAnsi="楷体" w:eastAsia="楷体"/>
                <w:color w:val="auto"/>
                <w:sz w:val="24"/>
              </w:rPr>
            </w:pPr>
          </w:p>
        </w:tc>
        <w:tc>
          <w:tcPr>
            <w:tcW w:w="606" w:type="dxa"/>
            <w:vAlign w:val="center"/>
          </w:tcPr>
          <w:p>
            <w:pPr>
              <w:jc w:val="center"/>
              <w:rPr>
                <w:rFonts w:ascii="楷体" w:hAnsi="楷体" w:eastAsia="楷体"/>
                <w:color w:val="auto"/>
                <w:sz w:val="24"/>
              </w:rPr>
            </w:pPr>
          </w:p>
        </w:tc>
        <w:tc>
          <w:tcPr>
            <w:tcW w:w="606" w:type="dxa"/>
            <w:vAlign w:val="center"/>
          </w:tcPr>
          <w:p>
            <w:pPr>
              <w:jc w:val="center"/>
              <w:rPr>
                <w:rFonts w:ascii="楷体" w:hAnsi="楷体" w:eastAsia="楷体"/>
                <w:color w:val="auto"/>
                <w:sz w:val="24"/>
              </w:rPr>
            </w:pPr>
          </w:p>
        </w:tc>
        <w:tc>
          <w:tcPr>
            <w:tcW w:w="606" w:type="dxa"/>
            <w:vAlign w:val="center"/>
          </w:tcPr>
          <w:p>
            <w:pPr>
              <w:jc w:val="center"/>
              <w:rPr>
                <w:rFonts w:ascii="楷体" w:hAnsi="楷体" w:eastAsia="楷体"/>
                <w:color w:val="auto"/>
                <w:sz w:val="24"/>
              </w:rPr>
            </w:pPr>
          </w:p>
        </w:tc>
        <w:tc>
          <w:tcPr>
            <w:tcW w:w="503" w:type="dxa"/>
            <w:vAlign w:val="center"/>
          </w:tcPr>
          <w:p>
            <w:pPr>
              <w:jc w:val="center"/>
              <w:rPr>
                <w:rFonts w:ascii="楷体" w:hAnsi="楷体" w:eastAsia="楷体"/>
                <w:color w:val="auto"/>
                <w:sz w:val="24"/>
              </w:rPr>
            </w:pPr>
          </w:p>
        </w:tc>
      </w:tr>
    </w:tbl>
    <w:p>
      <w:pPr>
        <w:overflowPunct w:val="0"/>
        <w:jc w:val="left"/>
        <w:rPr>
          <w:rFonts w:ascii="仿宋_GB2312" w:eastAsia="仿宋_GB2312"/>
          <w:color w:val="auto"/>
          <w:sz w:val="30"/>
          <w:szCs w:val="30"/>
        </w:rPr>
      </w:pPr>
    </w:p>
    <w:p>
      <w:pPr>
        <w:pStyle w:val="30"/>
        <w:numPr>
          <w:ilvl w:val="0"/>
          <w:numId w:val="0"/>
        </w:numPr>
        <w:ind w:leftChars="0"/>
        <w:rPr>
          <w:rFonts w:hint="eastAsia" w:ascii="仿宋" w:hAnsi="仿宋" w:eastAsia="仿宋" w:cs="Arial"/>
          <w:b/>
          <w:color w:val="auto"/>
          <w:spacing w:val="6"/>
          <w:kern w:val="0"/>
          <w:sz w:val="32"/>
          <w:szCs w:val="32"/>
        </w:rPr>
      </w:pPr>
      <w:r>
        <w:rPr>
          <w:rFonts w:hint="eastAsia" w:ascii="黑体" w:hAnsi="黑体" w:eastAsia="黑体" w:cs="黑体"/>
          <w:color w:val="auto"/>
          <w:sz w:val="30"/>
          <w:szCs w:val="30"/>
        </w:rPr>
        <w:t>八、</w:t>
      </w:r>
      <w:r>
        <w:rPr>
          <w:rFonts w:hint="eastAsia" w:ascii="仿宋" w:hAnsi="仿宋" w:eastAsia="仿宋" w:cs="Arial"/>
          <w:b/>
          <w:color w:val="auto"/>
          <w:spacing w:val="6"/>
          <w:kern w:val="0"/>
          <w:sz w:val="32"/>
          <w:szCs w:val="32"/>
        </w:rPr>
        <w:t>实施保障</w:t>
      </w:r>
    </w:p>
    <w:p>
      <w:pPr>
        <w:pStyle w:val="31"/>
        <w:jc w:val="both"/>
        <w:rPr>
          <w:rFonts w:hint="eastAsia" w:ascii="仿宋" w:hAnsi="仿宋" w:eastAsia="仿宋"/>
          <w:color w:val="auto"/>
          <w:sz w:val="32"/>
          <w:szCs w:val="32"/>
        </w:rPr>
      </w:pPr>
      <w:bookmarkStart w:id="28" w:name="_Toc440321"/>
      <w:r>
        <w:rPr>
          <w:rFonts w:hint="eastAsia" w:ascii="仿宋" w:hAnsi="仿宋" w:eastAsia="仿宋"/>
          <w:color w:val="auto"/>
          <w:sz w:val="32"/>
          <w:szCs w:val="32"/>
        </w:rPr>
        <w:t>（一）专业师资队伍</w:t>
      </w:r>
      <w:bookmarkEnd w:id="28"/>
    </w:p>
    <w:p>
      <w:pPr>
        <w:adjustRightInd w:val="0"/>
        <w:snapToGrid w:val="0"/>
        <w:spacing w:line="310" w:lineRule="atLeast"/>
        <w:ind w:firstLine="640" w:firstLineChars="200"/>
        <w:rPr>
          <w:rFonts w:hint="eastAsia" w:ascii="仿宋" w:hAnsi="仿宋" w:eastAsia="仿宋"/>
          <w:color w:val="auto"/>
          <w:sz w:val="32"/>
          <w:szCs w:val="32"/>
        </w:rPr>
      </w:pPr>
      <w:r>
        <w:rPr>
          <w:rFonts w:hint="eastAsia" w:ascii="仿宋" w:hAnsi="仿宋" w:eastAsia="仿宋"/>
          <w:color w:val="auto"/>
          <w:sz w:val="32"/>
          <w:szCs w:val="32"/>
        </w:rPr>
        <w:t>1</w:t>
      </w:r>
      <w:r>
        <w:rPr>
          <w:rFonts w:ascii="仿宋" w:hAnsi="仿宋" w:eastAsia="仿宋"/>
          <w:color w:val="auto"/>
          <w:sz w:val="32"/>
          <w:szCs w:val="32"/>
        </w:rPr>
        <w:t xml:space="preserve">. </w:t>
      </w:r>
      <w:r>
        <w:rPr>
          <w:rFonts w:hint="eastAsia" w:ascii="仿宋" w:hAnsi="仿宋" w:eastAsia="仿宋"/>
          <w:color w:val="auto"/>
          <w:sz w:val="32"/>
          <w:szCs w:val="32"/>
        </w:rPr>
        <w:t>专职教练与运动训练专业学生比不低于1∶10。专职教练应具备体育院校本科学历或具备中高级职称。</w:t>
      </w:r>
    </w:p>
    <w:p>
      <w:pPr>
        <w:adjustRightInd w:val="0"/>
        <w:snapToGrid w:val="0"/>
        <w:spacing w:line="310" w:lineRule="atLeast"/>
        <w:ind w:firstLine="640" w:firstLineChars="200"/>
        <w:rPr>
          <w:rFonts w:hint="eastAsia" w:ascii="仿宋" w:hAnsi="仿宋" w:eastAsia="仿宋"/>
          <w:color w:val="auto"/>
          <w:sz w:val="32"/>
          <w:szCs w:val="32"/>
        </w:rPr>
      </w:pPr>
      <w:r>
        <w:rPr>
          <w:rFonts w:hint="eastAsia" w:ascii="仿宋" w:hAnsi="仿宋" w:eastAsia="仿宋"/>
          <w:color w:val="auto"/>
          <w:sz w:val="32"/>
          <w:szCs w:val="32"/>
        </w:rPr>
        <w:t>2</w:t>
      </w:r>
      <w:r>
        <w:rPr>
          <w:rFonts w:ascii="仿宋" w:hAnsi="仿宋" w:eastAsia="仿宋"/>
          <w:color w:val="auto"/>
          <w:sz w:val="32"/>
          <w:szCs w:val="32"/>
        </w:rPr>
        <w:t xml:space="preserve">. </w:t>
      </w:r>
      <w:r>
        <w:rPr>
          <w:rFonts w:hint="eastAsia" w:ascii="仿宋" w:hAnsi="仿宋" w:eastAsia="仿宋"/>
          <w:color w:val="auto"/>
          <w:sz w:val="32"/>
          <w:szCs w:val="32"/>
        </w:rPr>
        <w:t>文化课教师与学生比不低于1∶14。文化课教师应具大学本科以上学历或获得中专教师任职资格。</w:t>
      </w:r>
    </w:p>
    <w:p>
      <w:pPr>
        <w:pStyle w:val="31"/>
        <w:ind w:firstLine="320" w:firstLineChars="100"/>
        <w:jc w:val="both"/>
        <w:rPr>
          <w:rFonts w:hint="eastAsia" w:ascii="仿宋" w:hAnsi="仿宋" w:eastAsia="仿宋"/>
          <w:color w:val="auto"/>
          <w:sz w:val="32"/>
          <w:szCs w:val="32"/>
        </w:rPr>
      </w:pPr>
      <w:bookmarkStart w:id="29" w:name="_Toc440322"/>
      <w:r>
        <w:rPr>
          <w:rFonts w:hint="eastAsia" w:ascii="仿宋" w:hAnsi="仿宋" w:eastAsia="仿宋"/>
          <w:color w:val="auto"/>
          <w:sz w:val="32"/>
          <w:szCs w:val="32"/>
        </w:rPr>
        <w:t>（二）专业教学设施</w:t>
      </w:r>
      <w:bookmarkEnd w:id="29"/>
    </w:p>
    <w:p>
      <w:pPr>
        <w:pStyle w:val="31"/>
        <w:ind w:firstLine="640" w:firstLineChars="200"/>
        <w:jc w:val="both"/>
        <w:rPr>
          <w:rFonts w:hint="eastAsia" w:ascii="仿宋" w:hAnsi="仿宋" w:eastAsia="仿宋"/>
          <w:color w:val="auto"/>
          <w:sz w:val="32"/>
          <w:szCs w:val="32"/>
        </w:rPr>
      </w:pPr>
      <w:r>
        <w:rPr>
          <w:rFonts w:hint="eastAsia" w:ascii="仿宋" w:hAnsi="仿宋" w:eastAsia="仿宋"/>
          <w:color w:val="auto"/>
          <w:sz w:val="32"/>
          <w:szCs w:val="32"/>
        </w:rPr>
        <w:t>1. 具有与开设项目相适应的体育场、训练房，标准的400</w:t>
      </w:r>
      <w:r>
        <w:rPr>
          <w:rFonts w:ascii="仿宋" w:hAnsi="仿宋" w:eastAsia="仿宋"/>
          <w:color w:val="auto"/>
          <w:sz w:val="32"/>
          <w:szCs w:val="32"/>
        </w:rPr>
        <w:t>m</w:t>
      </w:r>
      <w:r>
        <w:rPr>
          <w:rFonts w:hint="eastAsia" w:ascii="仿宋" w:hAnsi="仿宋" w:eastAsia="仿宋"/>
          <w:color w:val="auto"/>
          <w:sz w:val="32"/>
          <w:szCs w:val="32"/>
        </w:rPr>
        <w:t>塑胶田径场、训练所需器材齐全。</w:t>
      </w:r>
    </w:p>
    <w:p>
      <w:pPr>
        <w:adjustRightInd w:val="0"/>
        <w:snapToGrid w:val="0"/>
        <w:spacing w:line="310" w:lineRule="atLeast"/>
        <w:ind w:firstLine="640" w:firstLineChars="200"/>
        <w:rPr>
          <w:rFonts w:hint="eastAsia" w:ascii="仿宋" w:hAnsi="仿宋" w:eastAsia="仿宋"/>
          <w:color w:val="auto"/>
          <w:sz w:val="32"/>
          <w:szCs w:val="32"/>
        </w:rPr>
      </w:pPr>
      <w:r>
        <w:rPr>
          <w:rFonts w:hint="eastAsia" w:ascii="仿宋" w:hAnsi="仿宋" w:eastAsia="仿宋"/>
          <w:color w:val="auto"/>
          <w:sz w:val="32"/>
          <w:szCs w:val="32"/>
        </w:rPr>
        <w:t>2. 专业教学所需挂图、教具、视听教材齐全</w:t>
      </w:r>
    </w:p>
    <w:p>
      <w:pPr>
        <w:adjustRightInd w:val="0"/>
        <w:snapToGrid w:val="0"/>
        <w:spacing w:line="310" w:lineRule="atLeast"/>
        <w:ind w:firstLine="640" w:firstLineChars="200"/>
        <w:rPr>
          <w:rFonts w:hint="eastAsia" w:ascii="仿宋" w:hAnsi="仿宋" w:eastAsia="仿宋"/>
          <w:color w:val="auto"/>
          <w:sz w:val="32"/>
          <w:szCs w:val="32"/>
        </w:rPr>
      </w:pPr>
      <w:r>
        <w:rPr>
          <w:rFonts w:hint="eastAsia" w:ascii="仿宋" w:hAnsi="仿宋" w:eastAsia="仿宋"/>
          <w:color w:val="auto"/>
          <w:sz w:val="32"/>
          <w:szCs w:val="32"/>
        </w:rPr>
        <w:t>3. 学校拥有现代化教学设备，包括计算机房，并有相应的专业教学录像资料、多媒体软件等。</w:t>
      </w:r>
    </w:p>
    <w:p>
      <w:pPr>
        <w:pStyle w:val="30"/>
        <w:numPr>
          <w:ilvl w:val="0"/>
          <w:numId w:val="0"/>
        </w:numPr>
        <w:ind w:leftChars="200"/>
        <w:rPr>
          <w:rFonts w:ascii="仿宋" w:hAnsi="仿宋" w:eastAsia="仿宋"/>
          <w:b/>
          <w:color w:val="auto"/>
          <w:sz w:val="32"/>
          <w:szCs w:val="32"/>
        </w:rPr>
      </w:pPr>
      <w:r>
        <w:rPr>
          <w:rFonts w:hint="eastAsia" w:ascii="仿宋" w:hAnsi="仿宋" w:eastAsia="仿宋"/>
          <w:b/>
          <w:color w:val="auto"/>
          <w:sz w:val="32"/>
          <w:szCs w:val="32"/>
          <w:lang w:val="en-US" w:eastAsia="zh-CN"/>
        </w:rPr>
        <w:t>九．</w:t>
      </w:r>
      <w:r>
        <w:rPr>
          <w:rFonts w:hint="eastAsia" w:ascii="仿宋" w:hAnsi="仿宋" w:eastAsia="仿宋"/>
          <w:b/>
          <w:color w:val="auto"/>
          <w:sz w:val="32"/>
          <w:szCs w:val="32"/>
        </w:rPr>
        <w:t>毕业要求</w:t>
      </w:r>
    </w:p>
    <w:p>
      <w:pPr>
        <w:ind w:firstLine="320" w:firstLineChars="100"/>
        <w:rPr>
          <w:rFonts w:hint="eastAsia" w:ascii="仿宋" w:hAnsi="仿宋" w:eastAsia="仿宋"/>
          <w:color w:val="auto"/>
          <w:sz w:val="32"/>
          <w:szCs w:val="32"/>
          <w:lang w:eastAsia="zh-CN"/>
        </w:rPr>
      </w:pPr>
      <w:r>
        <w:rPr>
          <w:rFonts w:hint="eastAsia" w:ascii="仿宋" w:hAnsi="仿宋" w:eastAsia="仿宋"/>
          <w:color w:val="auto"/>
          <w:sz w:val="32"/>
          <w:szCs w:val="32"/>
        </w:rPr>
        <w:t>按规定修完所有课程，成绩合格，取得毕业证书</w:t>
      </w:r>
      <w:r>
        <w:rPr>
          <w:rFonts w:hint="eastAsia" w:ascii="仿宋" w:hAnsi="仿宋" w:eastAsia="仿宋"/>
          <w:color w:val="auto"/>
          <w:sz w:val="32"/>
          <w:szCs w:val="32"/>
          <w:lang w:eastAsia="zh-CN"/>
        </w:rPr>
        <w:t>。</w:t>
      </w:r>
    </w:p>
    <w:p>
      <w:pPr>
        <w:overflowPunct w:val="0"/>
        <w:rPr>
          <w:rFonts w:ascii="仿宋_GB2312" w:eastAsia="仿宋_GB2312"/>
          <w:color w:val="auto"/>
          <w:sz w:val="30"/>
          <w:szCs w:val="30"/>
        </w:rPr>
      </w:pPr>
      <w:r>
        <w:rPr>
          <w:rFonts w:hint="eastAsia" w:ascii="仿宋_GB2312" w:eastAsia="仿宋_GB2312"/>
          <w:color w:val="auto"/>
          <w:sz w:val="30"/>
          <w:szCs w:val="30"/>
        </w:rPr>
        <w:t xml:space="preserve">   附表一 教学进度安排表</w:t>
      </w:r>
    </w:p>
    <w:p>
      <w:pPr>
        <w:pStyle w:val="13"/>
        <w:rPr>
          <w:color w:val="auto"/>
        </w:rPr>
      </w:pPr>
      <w:r>
        <w:rPr>
          <w:rFonts w:hint="eastAsia" w:ascii="仿宋_GB2312" w:eastAsia="仿宋_GB2312"/>
          <w:color w:val="auto"/>
          <w:sz w:val="30"/>
          <w:szCs w:val="30"/>
        </w:rPr>
        <w:t xml:space="preserve">  </w:t>
      </w:r>
    </w:p>
    <w:p>
      <w:pPr>
        <w:pStyle w:val="13"/>
        <w:rPr>
          <w:color w:val="auto"/>
        </w:rPr>
      </w:pPr>
    </w:p>
    <w:p>
      <w:pPr>
        <w:pStyle w:val="13"/>
        <w:rPr>
          <w:color w:val="auto"/>
        </w:rPr>
      </w:pPr>
    </w:p>
    <w:p>
      <w:pPr>
        <w:pStyle w:val="13"/>
        <w:rPr>
          <w:color w:val="auto"/>
        </w:rPr>
      </w:pPr>
    </w:p>
    <w:p>
      <w:pPr>
        <w:pStyle w:val="13"/>
        <w:rPr>
          <w:color w:val="auto"/>
        </w:rPr>
      </w:pPr>
    </w:p>
    <w:p>
      <w:pPr>
        <w:pStyle w:val="13"/>
        <w:rPr>
          <w:color w:val="auto"/>
        </w:rPr>
      </w:pPr>
    </w:p>
    <w:p>
      <w:pPr>
        <w:pStyle w:val="13"/>
        <w:rPr>
          <w:color w:val="auto"/>
        </w:rPr>
      </w:pPr>
    </w:p>
    <w:p>
      <w:pPr>
        <w:pStyle w:val="13"/>
        <w:rPr>
          <w:color w:val="auto"/>
        </w:rPr>
      </w:pPr>
    </w:p>
    <w:p>
      <w:pPr>
        <w:pStyle w:val="13"/>
        <w:rPr>
          <w:color w:val="auto"/>
        </w:rPr>
      </w:pPr>
    </w:p>
    <w:p>
      <w:pPr>
        <w:pStyle w:val="13"/>
        <w:rPr>
          <w:color w:val="auto"/>
        </w:rPr>
      </w:pPr>
    </w:p>
    <w:p>
      <w:pPr>
        <w:pStyle w:val="13"/>
        <w:ind w:left="0" w:leftChars="0" w:firstLine="0" w:firstLineChars="0"/>
        <w:rPr>
          <w:color w:val="auto"/>
        </w:rPr>
      </w:pPr>
    </w:p>
    <w:p>
      <w:pPr>
        <w:pStyle w:val="13"/>
        <w:rPr>
          <w:color w:val="auto"/>
        </w:rPr>
      </w:pPr>
    </w:p>
    <w:p>
      <w:pPr>
        <w:pStyle w:val="13"/>
        <w:rPr>
          <w:color w:val="auto"/>
        </w:rPr>
      </w:pPr>
    </w:p>
    <w:p>
      <w:pPr>
        <w:pStyle w:val="13"/>
        <w:rPr>
          <w:color w:val="auto"/>
        </w:rPr>
      </w:pPr>
    </w:p>
    <w:p>
      <w:pPr>
        <w:pStyle w:val="13"/>
        <w:rPr>
          <w:color w:val="auto"/>
        </w:rPr>
      </w:pPr>
    </w:p>
    <w:p>
      <w:pPr>
        <w:pStyle w:val="13"/>
        <w:rPr>
          <w:color w:val="auto"/>
        </w:rPr>
      </w:pPr>
    </w:p>
    <w:p>
      <w:pPr>
        <w:pStyle w:val="13"/>
        <w:rPr>
          <w:color w:val="auto"/>
        </w:rPr>
      </w:pPr>
    </w:p>
    <w:p>
      <w:pPr>
        <w:pStyle w:val="13"/>
        <w:rPr>
          <w:color w:val="auto"/>
        </w:rPr>
      </w:pPr>
    </w:p>
    <w:p>
      <w:pPr>
        <w:pStyle w:val="13"/>
        <w:rPr>
          <w:color w:val="auto"/>
        </w:rPr>
      </w:pPr>
    </w:p>
    <w:p>
      <w:pPr>
        <w:pStyle w:val="13"/>
        <w:rPr>
          <w:color w:val="auto"/>
        </w:rPr>
      </w:pPr>
    </w:p>
    <w:p>
      <w:pPr>
        <w:pStyle w:val="13"/>
        <w:rPr>
          <w:color w:val="auto"/>
        </w:rPr>
      </w:pPr>
    </w:p>
    <w:p>
      <w:pPr>
        <w:pStyle w:val="13"/>
        <w:rPr>
          <w:color w:val="auto"/>
        </w:rPr>
      </w:pPr>
    </w:p>
    <w:p>
      <w:pPr>
        <w:pStyle w:val="13"/>
        <w:rPr>
          <w:color w:val="auto"/>
        </w:rPr>
      </w:pPr>
    </w:p>
    <w:p>
      <w:pPr>
        <w:pStyle w:val="13"/>
        <w:rPr>
          <w:color w:val="auto"/>
        </w:rPr>
      </w:pPr>
    </w:p>
    <w:p>
      <w:pPr>
        <w:overflowPunct w:val="0"/>
        <w:jc w:val="left"/>
        <w:rPr>
          <w:rFonts w:ascii="仿宋_GB2312" w:eastAsia="仿宋_GB2312"/>
          <w:color w:val="auto"/>
          <w:sz w:val="28"/>
          <w:szCs w:val="28"/>
        </w:rPr>
      </w:pPr>
      <w:r>
        <w:rPr>
          <w:rFonts w:hint="eastAsia" w:ascii="仿宋_GB2312" w:eastAsia="仿宋_GB2312"/>
          <w:color w:val="auto"/>
          <w:sz w:val="28"/>
          <w:szCs w:val="28"/>
        </w:rPr>
        <w:t>附表一</w:t>
      </w:r>
    </w:p>
    <w:tbl>
      <w:tblPr>
        <w:tblStyle w:val="14"/>
        <w:tblW w:w="8505" w:type="dxa"/>
        <w:jc w:val="center"/>
        <w:tblLayout w:type="fixed"/>
        <w:tblCellMar>
          <w:top w:w="15" w:type="dxa"/>
          <w:left w:w="15" w:type="dxa"/>
          <w:bottom w:w="15" w:type="dxa"/>
          <w:right w:w="15" w:type="dxa"/>
        </w:tblCellMar>
      </w:tblPr>
      <w:tblGrid>
        <w:gridCol w:w="930"/>
        <w:gridCol w:w="545"/>
        <w:gridCol w:w="1651"/>
        <w:gridCol w:w="679"/>
        <w:gridCol w:w="687"/>
        <w:gridCol w:w="794"/>
        <w:gridCol w:w="398"/>
        <w:gridCol w:w="370"/>
        <w:gridCol w:w="356"/>
        <w:gridCol w:w="342"/>
        <w:gridCol w:w="309"/>
        <w:gridCol w:w="432"/>
        <w:gridCol w:w="1012"/>
      </w:tblGrid>
      <w:tr>
        <w:tblPrEx>
          <w:tblCellMar>
            <w:top w:w="15" w:type="dxa"/>
            <w:left w:w="15" w:type="dxa"/>
            <w:bottom w:w="15" w:type="dxa"/>
            <w:right w:w="15" w:type="dxa"/>
          </w:tblCellMar>
        </w:tblPrEx>
        <w:trPr>
          <w:trHeight w:val="20" w:hRule="atLeast"/>
          <w:jc w:val="center"/>
        </w:trPr>
        <w:tc>
          <w:tcPr>
            <w:tcW w:w="93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Calibri" w:hAnsi="Calibri" w:cs="Calibri"/>
                <w:b/>
                <w:color w:val="auto"/>
                <w:sz w:val="18"/>
                <w:szCs w:val="18"/>
              </w:rPr>
            </w:pPr>
            <w:r>
              <w:rPr>
                <w:rFonts w:ascii="Calibri" w:hAnsi="Calibri" w:cs="Calibri"/>
                <w:b/>
                <w:color w:val="auto"/>
                <w:kern w:val="0"/>
                <w:sz w:val="18"/>
                <w:szCs w:val="18"/>
              </w:rPr>
              <w:t>课 程</w:t>
            </w:r>
          </w:p>
        </w:tc>
        <w:tc>
          <w:tcPr>
            <w:tcW w:w="545"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Calibri" w:hAnsi="Calibri" w:cs="Calibri"/>
                <w:b/>
                <w:color w:val="auto"/>
                <w:sz w:val="18"/>
                <w:szCs w:val="18"/>
              </w:rPr>
            </w:pPr>
            <w:r>
              <w:rPr>
                <w:rFonts w:ascii="Calibri" w:hAnsi="Calibri" w:cs="Calibri"/>
                <w:b/>
                <w:color w:val="auto"/>
                <w:kern w:val="0"/>
                <w:sz w:val="18"/>
                <w:szCs w:val="18"/>
              </w:rPr>
              <w:t>序号</w:t>
            </w:r>
          </w:p>
        </w:tc>
        <w:tc>
          <w:tcPr>
            <w:tcW w:w="1651"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Calibri" w:hAnsi="Calibri" w:cs="Calibri"/>
                <w:b/>
                <w:color w:val="auto"/>
                <w:sz w:val="18"/>
                <w:szCs w:val="18"/>
              </w:rPr>
            </w:pPr>
            <w:r>
              <w:rPr>
                <w:rFonts w:ascii="Calibri" w:hAnsi="Calibri" w:cs="Calibri"/>
                <w:b/>
                <w:color w:val="auto"/>
                <w:kern w:val="0"/>
                <w:sz w:val="18"/>
                <w:szCs w:val="18"/>
              </w:rPr>
              <w:t>课 程 名 称</w:t>
            </w:r>
          </w:p>
        </w:tc>
        <w:tc>
          <w:tcPr>
            <w:tcW w:w="2160"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Calibri" w:hAnsi="Calibri" w:cs="Calibri"/>
                <w:b/>
                <w:color w:val="auto"/>
                <w:sz w:val="18"/>
                <w:szCs w:val="18"/>
              </w:rPr>
            </w:pPr>
            <w:r>
              <w:rPr>
                <w:rFonts w:ascii="Calibri" w:hAnsi="Calibri" w:cs="Calibri"/>
                <w:b/>
                <w:color w:val="auto"/>
                <w:kern w:val="0"/>
                <w:sz w:val="18"/>
                <w:szCs w:val="18"/>
              </w:rPr>
              <w:t>学 时 数</w:t>
            </w:r>
          </w:p>
        </w:tc>
        <w:tc>
          <w:tcPr>
            <w:tcW w:w="2207" w:type="dxa"/>
            <w:gridSpan w:val="6"/>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cs="宋体"/>
                <w:b/>
                <w:color w:val="auto"/>
                <w:sz w:val="18"/>
                <w:szCs w:val="18"/>
              </w:rPr>
            </w:pPr>
            <w:r>
              <w:rPr>
                <w:rFonts w:hint="eastAsia" w:cs="宋体"/>
                <w:b/>
                <w:color w:val="auto"/>
                <w:kern w:val="0"/>
                <w:sz w:val="18"/>
                <w:szCs w:val="18"/>
              </w:rPr>
              <w:t>学</w:t>
            </w:r>
            <w:r>
              <w:rPr>
                <w:rFonts w:ascii="Calibri" w:hAnsi="Calibri" w:cs="Calibri"/>
                <w:b/>
                <w:color w:val="auto"/>
                <w:kern w:val="0"/>
                <w:sz w:val="18"/>
                <w:szCs w:val="18"/>
              </w:rPr>
              <w:t xml:space="preserve">  </w:t>
            </w:r>
            <w:r>
              <w:rPr>
                <w:rFonts w:hint="eastAsia" w:cs="宋体"/>
                <w:b/>
                <w:color w:val="auto"/>
                <w:kern w:val="0"/>
                <w:sz w:val="18"/>
                <w:szCs w:val="18"/>
              </w:rPr>
              <w:t>期</w:t>
            </w:r>
            <w:r>
              <w:rPr>
                <w:rFonts w:ascii="Calibri" w:hAnsi="Calibri" w:cs="Calibri"/>
                <w:b/>
                <w:color w:val="auto"/>
                <w:kern w:val="0"/>
                <w:sz w:val="18"/>
                <w:szCs w:val="18"/>
              </w:rPr>
              <w:t xml:space="preserve">  </w:t>
            </w:r>
            <w:r>
              <w:rPr>
                <w:rFonts w:hint="eastAsia" w:cs="宋体"/>
                <w:b/>
                <w:color w:val="auto"/>
                <w:kern w:val="0"/>
                <w:sz w:val="18"/>
                <w:szCs w:val="18"/>
              </w:rPr>
              <w:t>与</w:t>
            </w:r>
            <w:r>
              <w:rPr>
                <w:rFonts w:ascii="Calibri" w:hAnsi="Calibri" w:cs="Calibri"/>
                <w:b/>
                <w:color w:val="auto"/>
                <w:kern w:val="0"/>
                <w:sz w:val="18"/>
                <w:szCs w:val="18"/>
              </w:rPr>
              <w:t xml:space="preserve">  </w:t>
            </w:r>
            <w:r>
              <w:rPr>
                <w:rFonts w:hint="eastAsia" w:cs="宋体"/>
                <w:b/>
                <w:color w:val="auto"/>
                <w:kern w:val="0"/>
                <w:sz w:val="18"/>
                <w:szCs w:val="18"/>
              </w:rPr>
              <w:t>周</w:t>
            </w:r>
            <w:r>
              <w:rPr>
                <w:rFonts w:ascii="Calibri" w:hAnsi="Calibri" w:cs="Calibri"/>
                <w:b/>
                <w:color w:val="auto"/>
                <w:kern w:val="0"/>
                <w:sz w:val="18"/>
                <w:szCs w:val="18"/>
              </w:rPr>
              <w:t xml:space="preserve">  </w:t>
            </w:r>
            <w:r>
              <w:rPr>
                <w:rFonts w:hint="eastAsia" w:cs="宋体"/>
                <w:b/>
                <w:color w:val="auto"/>
                <w:kern w:val="0"/>
                <w:sz w:val="18"/>
                <w:szCs w:val="18"/>
              </w:rPr>
              <w:t>学</w:t>
            </w:r>
            <w:r>
              <w:rPr>
                <w:rFonts w:ascii="Calibri" w:hAnsi="Calibri" w:cs="Calibri"/>
                <w:b/>
                <w:color w:val="auto"/>
                <w:kern w:val="0"/>
                <w:sz w:val="18"/>
                <w:szCs w:val="18"/>
              </w:rPr>
              <w:t xml:space="preserve">  </w:t>
            </w:r>
            <w:r>
              <w:rPr>
                <w:rFonts w:hint="eastAsia" w:cs="宋体"/>
                <w:b/>
                <w:color w:val="auto"/>
                <w:kern w:val="0"/>
                <w:sz w:val="18"/>
                <w:szCs w:val="18"/>
              </w:rPr>
              <w:t>时</w:t>
            </w:r>
            <w:r>
              <w:rPr>
                <w:rFonts w:ascii="Calibri" w:hAnsi="Calibri" w:cs="Calibri"/>
                <w:b/>
                <w:color w:val="auto"/>
                <w:kern w:val="0"/>
                <w:sz w:val="18"/>
                <w:szCs w:val="18"/>
              </w:rPr>
              <w:t xml:space="preserve">  </w:t>
            </w:r>
            <w:r>
              <w:rPr>
                <w:rFonts w:hint="eastAsia" w:cs="宋体"/>
                <w:b/>
                <w:color w:val="auto"/>
                <w:kern w:val="0"/>
                <w:sz w:val="18"/>
                <w:szCs w:val="18"/>
              </w:rPr>
              <w:t>分</w:t>
            </w:r>
            <w:r>
              <w:rPr>
                <w:rFonts w:ascii="Calibri" w:hAnsi="Calibri" w:cs="Calibri"/>
                <w:b/>
                <w:color w:val="auto"/>
                <w:kern w:val="0"/>
                <w:sz w:val="18"/>
                <w:szCs w:val="18"/>
              </w:rPr>
              <w:t xml:space="preserve">  </w:t>
            </w:r>
            <w:r>
              <w:rPr>
                <w:rFonts w:hint="eastAsia" w:cs="宋体"/>
                <w:b/>
                <w:color w:val="auto"/>
                <w:kern w:val="0"/>
                <w:sz w:val="18"/>
                <w:szCs w:val="18"/>
              </w:rPr>
              <w:t>配（每学期</w:t>
            </w:r>
            <w:r>
              <w:rPr>
                <w:rFonts w:ascii="Calibri" w:hAnsi="Calibri" w:cs="Calibri"/>
                <w:b/>
                <w:color w:val="auto"/>
                <w:kern w:val="0"/>
                <w:sz w:val="18"/>
                <w:szCs w:val="18"/>
              </w:rPr>
              <w:t>18</w:t>
            </w:r>
            <w:r>
              <w:rPr>
                <w:rFonts w:hint="eastAsia" w:cs="宋体"/>
                <w:b/>
                <w:color w:val="auto"/>
                <w:kern w:val="0"/>
                <w:sz w:val="18"/>
                <w:szCs w:val="18"/>
              </w:rPr>
              <w:t>周计）</w:t>
            </w:r>
          </w:p>
        </w:tc>
        <w:tc>
          <w:tcPr>
            <w:tcW w:w="1012" w:type="dxa"/>
            <w:vMerge w:val="restart"/>
            <w:tcBorders>
              <w:top w:val="single" w:color="000000" w:sz="4" w:space="0"/>
              <w:left w:val="single" w:color="000000" w:sz="4" w:space="0"/>
              <w:right w:val="single" w:color="000000" w:sz="4" w:space="0"/>
            </w:tcBorders>
            <w:vAlign w:val="center"/>
          </w:tcPr>
          <w:p>
            <w:pPr>
              <w:widowControl/>
              <w:jc w:val="center"/>
              <w:textAlignment w:val="center"/>
              <w:rPr>
                <w:rFonts w:ascii="Calibri" w:hAnsi="Calibri" w:cs="Calibri"/>
                <w:b/>
                <w:color w:val="auto"/>
                <w:sz w:val="18"/>
                <w:szCs w:val="18"/>
              </w:rPr>
            </w:pPr>
            <w:r>
              <w:rPr>
                <w:rFonts w:ascii="Calibri" w:hAnsi="Calibri" w:cs="Calibri"/>
                <w:b/>
                <w:color w:val="auto"/>
                <w:kern w:val="0"/>
                <w:sz w:val="18"/>
                <w:szCs w:val="18"/>
              </w:rPr>
              <w:t>考核方式</w:t>
            </w:r>
          </w:p>
        </w:tc>
      </w:tr>
      <w:tr>
        <w:tblPrEx>
          <w:tblCellMar>
            <w:top w:w="15" w:type="dxa"/>
            <w:left w:w="15" w:type="dxa"/>
            <w:bottom w:w="15" w:type="dxa"/>
            <w:right w:w="15" w:type="dxa"/>
          </w:tblCellMar>
        </w:tblPrEx>
        <w:trPr>
          <w:trHeight w:val="20" w:hRule="atLeast"/>
          <w:jc w:val="center"/>
        </w:trPr>
        <w:tc>
          <w:tcPr>
            <w:tcW w:w="93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Calibri" w:hAnsi="Calibri" w:cs="Calibri"/>
                <w:b/>
                <w:color w:val="auto"/>
                <w:sz w:val="18"/>
                <w:szCs w:val="18"/>
              </w:rPr>
            </w:pPr>
            <w:r>
              <w:rPr>
                <w:rFonts w:ascii="Calibri" w:hAnsi="Calibri" w:cs="Calibri"/>
                <w:b/>
                <w:color w:val="auto"/>
                <w:kern w:val="0"/>
                <w:sz w:val="18"/>
                <w:szCs w:val="18"/>
              </w:rPr>
              <w:t>分 类</w:t>
            </w:r>
          </w:p>
        </w:tc>
        <w:tc>
          <w:tcPr>
            <w:tcW w:w="545" w:type="dxa"/>
            <w:vMerge w:val="continue"/>
            <w:tcBorders>
              <w:top w:val="single" w:color="000000" w:sz="4" w:space="0"/>
              <w:left w:val="single" w:color="000000" w:sz="4" w:space="0"/>
              <w:bottom w:val="single" w:color="auto" w:sz="4" w:space="0"/>
              <w:right w:val="single" w:color="000000" w:sz="4" w:space="0"/>
            </w:tcBorders>
            <w:vAlign w:val="center"/>
          </w:tcPr>
          <w:p>
            <w:pPr>
              <w:jc w:val="center"/>
              <w:rPr>
                <w:rFonts w:ascii="Calibri" w:hAnsi="Calibri" w:cs="Calibri"/>
                <w:b/>
                <w:color w:val="auto"/>
                <w:sz w:val="18"/>
                <w:szCs w:val="18"/>
              </w:rPr>
            </w:pPr>
          </w:p>
        </w:tc>
        <w:tc>
          <w:tcPr>
            <w:tcW w:w="1651"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cs="Calibri"/>
                <w:b/>
                <w:color w:val="auto"/>
                <w:sz w:val="18"/>
                <w:szCs w:val="18"/>
              </w:rPr>
            </w:pPr>
          </w:p>
        </w:tc>
        <w:tc>
          <w:tcPr>
            <w:tcW w:w="679" w:type="dxa"/>
            <w:tcBorders>
              <w:top w:val="single" w:color="000000" w:sz="4" w:space="0"/>
              <w:left w:val="single" w:color="000000" w:sz="4" w:space="0"/>
              <w:bottom w:val="single" w:color="auto" w:sz="4" w:space="0"/>
              <w:right w:val="single" w:color="000000" w:sz="4" w:space="0"/>
            </w:tcBorders>
            <w:vAlign w:val="center"/>
          </w:tcPr>
          <w:p>
            <w:pPr>
              <w:widowControl/>
              <w:jc w:val="center"/>
              <w:textAlignment w:val="center"/>
              <w:rPr>
                <w:rFonts w:ascii="Calibri" w:hAnsi="Calibri" w:cs="Calibri"/>
                <w:b/>
                <w:color w:val="auto"/>
                <w:sz w:val="18"/>
                <w:szCs w:val="18"/>
              </w:rPr>
            </w:pPr>
            <w:r>
              <w:rPr>
                <w:rFonts w:ascii="Calibri" w:hAnsi="Calibri" w:cs="Calibri"/>
                <w:b/>
                <w:color w:val="auto"/>
                <w:kern w:val="0"/>
                <w:sz w:val="18"/>
                <w:szCs w:val="18"/>
              </w:rPr>
              <w:t>小计</w:t>
            </w:r>
          </w:p>
        </w:tc>
        <w:tc>
          <w:tcPr>
            <w:tcW w:w="687" w:type="dxa"/>
            <w:tcBorders>
              <w:top w:val="single" w:color="000000" w:sz="4" w:space="0"/>
              <w:left w:val="single" w:color="000000" w:sz="4" w:space="0"/>
              <w:bottom w:val="single" w:color="auto" w:sz="4" w:space="0"/>
              <w:right w:val="single" w:color="000000" w:sz="4" w:space="0"/>
            </w:tcBorders>
            <w:vAlign w:val="center"/>
          </w:tcPr>
          <w:p>
            <w:pPr>
              <w:widowControl/>
              <w:jc w:val="center"/>
              <w:textAlignment w:val="center"/>
              <w:rPr>
                <w:rFonts w:ascii="Calibri" w:hAnsi="Calibri" w:cs="Calibri"/>
                <w:b/>
                <w:color w:val="auto"/>
                <w:sz w:val="18"/>
                <w:szCs w:val="18"/>
              </w:rPr>
            </w:pPr>
            <w:r>
              <w:rPr>
                <w:rFonts w:ascii="Calibri" w:hAnsi="Calibri" w:cs="Calibri"/>
                <w:b/>
                <w:color w:val="auto"/>
                <w:kern w:val="0"/>
                <w:sz w:val="18"/>
                <w:szCs w:val="18"/>
              </w:rPr>
              <w:t>理论</w:t>
            </w:r>
          </w:p>
        </w:tc>
        <w:tc>
          <w:tcPr>
            <w:tcW w:w="794" w:type="dxa"/>
            <w:tcBorders>
              <w:top w:val="single" w:color="000000" w:sz="4" w:space="0"/>
              <w:left w:val="single" w:color="000000" w:sz="4" w:space="0"/>
              <w:bottom w:val="single" w:color="auto" w:sz="4" w:space="0"/>
              <w:right w:val="single" w:color="000000" w:sz="4" w:space="0"/>
            </w:tcBorders>
            <w:vAlign w:val="center"/>
          </w:tcPr>
          <w:p>
            <w:pPr>
              <w:widowControl/>
              <w:jc w:val="center"/>
              <w:textAlignment w:val="center"/>
              <w:rPr>
                <w:rFonts w:cs="宋体"/>
                <w:b/>
                <w:color w:val="auto"/>
                <w:sz w:val="18"/>
                <w:szCs w:val="18"/>
              </w:rPr>
            </w:pPr>
            <w:r>
              <w:rPr>
                <w:rFonts w:hint="eastAsia" w:cs="宋体"/>
                <w:b/>
                <w:color w:val="auto"/>
                <w:kern w:val="0"/>
                <w:sz w:val="18"/>
                <w:szCs w:val="18"/>
              </w:rPr>
              <w:t>实训环节</w:t>
            </w:r>
          </w:p>
        </w:tc>
        <w:tc>
          <w:tcPr>
            <w:tcW w:w="39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Calibri" w:hAnsi="Calibri" w:cs="Calibri"/>
                <w:b/>
                <w:color w:val="auto"/>
                <w:sz w:val="18"/>
                <w:szCs w:val="18"/>
              </w:rPr>
            </w:pPr>
            <w:r>
              <w:rPr>
                <w:rFonts w:ascii="Calibri" w:hAnsi="Calibri" w:cs="Calibri"/>
                <w:b/>
                <w:color w:val="auto"/>
                <w:kern w:val="0"/>
                <w:sz w:val="18"/>
                <w:szCs w:val="18"/>
              </w:rPr>
              <w:t>一</w:t>
            </w:r>
          </w:p>
        </w:tc>
        <w:tc>
          <w:tcPr>
            <w:tcW w:w="37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Calibri" w:hAnsi="Calibri" w:cs="Calibri"/>
                <w:b/>
                <w:color w:val="auto"/>
                <w:sz w:val="18"/>
                <w:szCs w:val="18"/>
              </w:rPr>
            </w:pPr>
            <w:r>
              <w:rPr>
                <w:rFonts w:ascii="Calibri" w:hAnsi="Calibri" w:cs="Calibri"/>
                <w:b/>
                <w:color w:val="auto"/>
                <w:kern w:val="0"/>
                <w:sz w:val="18"/>
                <w:szCs w:val="18"/>
              </w:rPr>
              <w:t>二</w:t>
            </w:r>
          </w:p>
        </w:tc>
        <w:tc>
          <w:tcPr>
            <w:tcW w:w="35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Calibri" w:hAnsi="Calibri" w:cs="Calibri"/>
                <w:b/>
                <w:color w:val="auto"/>
                <w:sz w:val="18"/>
                <w:szCs w:val="18"/>
              </w:rPr>
            </w:pPr>
            <w:r>
              <w:rPr>
                <w:rFonts w:ascii="Calibri" w:hAnsi="Calibri" w:cs="Calibri"/>
                <w:b/>
                <w:color w:val="auto"/>
                <w:kern w:val="0"/>
                <w:sz w:val="18"/>
                <w:szCs w:val="18"/>
              </w:rPr>
              <w:t>三</w:t>
            </w:r>
          </w:p>
        </w:tc>
        <w:tc>
          <w:tcPr>
            <w:tcW w:w="34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Calibri" w:hAnsi="Calibri" w:cs="Calibri"/>
                <w:b/>
                <w:color w:val="auto"/>
                <w:sz w:val="18"/>
                <w:szCs w:val="18"/>
              </w:rPr>
            </w:pPr>
            <w:r>
              <w:rPr>
                <w:rFonts w:ascii="Calibri" w:hAnsi="Calibri" w:cs="Calibri"/>
                <w:b/>
                <w:color w:val="auto"/>
                <w:kern w:val="0"/>
                <w:sz w:val="18"/>
                <w:szCs w:val="18"/>
              </w:rPr>
              <w:t>四</w:t>
            </w:r>
          </w:p>
        </w:tc>
        <w:tc>
          <w:tcPr>
            <w:tcW w:w="30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Calibri" w:hAnsi="Calibri" w:cs="Calibri"/>
                <w:b/>
                <w:color w:val="auto"/>
                <w:sz w:val="18"/>
                <w:szCs w:val="18"/>
              </w:rPr>
            </w:pPr>
            <w:r>
              <w:rPr>
                <w:rFonts w:ascii="Calibri" w:hAnsi="Calibri" w:cs="Calibri"/>
                <w:b/>
                <w:color w:val="auto"/>
                <w:kern w:val="0"/>
                <w:sz w:val="18"/>
                <w:szCs w:val="18"/>
              </w:rPr>
              <w:t>五</w:t>
            </w:r>
          </w:p>
        </w:tc>
        <w:tc>
          <w:tcPr>
            <w:tcW w:w="43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Calibri" w:hAnsi="Calibri" w:cs="Calibri"/>
                <w:b/>
                <w:color w:val="auto"/>
                <w:sz w:val="18"/>
                <w:szCs w:val="18"/>
              </w:rPr>
            </w:pPr>
            <w:r>
              <w:rPr>
                <w:rFonts w:ascii="Calibri" w:hAnsi="Calibri" w:cs="Calibri"/>
                <w:b/>
                <w:color w:val="auto"/>
                <w:kern w:val="0"/>
                <w:sz w:val="18"/>
                <w:szCs w:val="18"/>
              </w:rPr>
              <w:t>六</w:t>
            </w:r>
          </w:p>
        </w:tc>
        <w:tc>
          <w:tcPr>
            <w:tcW w:w="1012" w:type="dxa"/>
            <w:vMerge w:val="continue"/>
            <w:tcBorders>
              <w:left w:val="single" w:color="000000" w:sz="4" w:space="0"/>
              <w:bottom w:val="single" w:color="000000" w:sz="4" w:space="0"/>
              <w:right w:val="single" w:color="000000" w:sz="4" w:space="0"/>
            </w:tcBorders>
            <w:vAlign w:val="center"/>
          </w:tcPr>
          <w:p>
            <w:pPr>
              <w:widowControl/>
              <w:jc w:val="center"/>
              <w:textAlignment w:val="center"/>
              <w:rPr>
                <w:rFonts w:ascii="Calibri" w:hAnsi="Calibri" w:cs="Calibri"/>
                <w:b/>
                <w:color w:val="auto"/>
                <w:sz w:val="18"/>
                <w:szCs w:val="18"/>
              </w:rPr>
            </w:pPr>
          </w:p>
        </w:tc>
      </w:tr>
      <w:tr>
        <w:tblPrEx>
          <w:tblCellMar>
            <w:top w:w="15" w:type="dxa"/>
            <w:left w:w="15" w:type="dxa"/>
            <w:bottom w:w="15" w:type="dxa"/>
            <w:right w:w="15" w:type="dxa"/>
          </w:tblCellMar>
        </w:tblPrEx>
        <w:trPr>
          <w:trHeight w:val="20" w:hRule="atLeast"/>
          <w:jc w:val="center"/>
        </w:trPr>
        <w:tc>
          <w:tcPr>
            <w:tcW w:w="930" w:type="dxa"/>
            <w:vMerge w:val="restart"/>
            <w:tcBorders>
              <w:top w:val="single" w:color="000000" w:sz="4" w:space="0"/>
              <w:left w:val="single" w:color="000000" w:sz="4" w:space="0"/>
              <w:right w:val="single" w:color="auto" w:sz="4" w:space="0"/>
            </w:tcBorders>
            <w:vAlign w:val="center"/>
          </w:tcPr>
          <w:p>
            <w:pPr>
              <w:widowControl/>
              <w:jc w:val="center"/>
              <w:textAlignment w:val="center"/>
              <w:rPr>
                <w:rFonts w:cs="宋体"/>
                <w:b/>
                <w:color w:val="auto"/>
                <w:sz w:val="18"/>
                <w:szCs w:val="18"/>
              </w:rPr>
            </w:pPr>
            <w:r>
              <w:rPr>
                <w:rFonts w:hint="eastAsia" w:cs="宋体"/>
                <w:b/>
                <w:color w:val="auto"/>
                <w:kern w:val="0"/>
                <w:sz w:val="18"/>
                <w:szCs w:val="18"/>
              </w:rPr>
              <w:t>公共基础课程</w:t>
            </w:r>
          </w:p>
        </w:tc>
        <w:tc>
          <w:tcPr>
            <w:tcW w:w="545"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cs="宋体"/>
                <w:color w:val="auto"/>
                <w:sz w:val="18"/>
                <w:szCs w:val="18"/>
              </w:rPr>
            </w:pPr>
            <w:r>
              <w:rPr>
                <w:rFonts w:hint="eastAsia" w:cs="宋体"/>
                <w:color w:val="auto"/>
                <w:kern w:val="0"/>
                <w:sz w:val="18"/>
                <w:szCs w:val="18"/>
              </w:rPr>
              <w:t>1</w:t>
            </w:r>
          </w:p>
        </w:tc>
        <w:tc>
          <w:tcPr>
            <w:tcW w:w="1651" w:type="dxa"/>
            <w:tcBorders>
              <w:top w:val="single" w:color="000000" w:sz="4" w:space="0"/>
              <w:left w:val="single" w:color="auto" w:sz="4" w:space="0"/>
              <w:bottom w:val="single" w:color="000000" w:sz="4" w:space="0"/>
              <w:right w:val="single" w:color="auto" w:sz="4" w:space="0"/>
            </w:tcBorders>
            <w:vAlign w:val="center"/>
          </w:tcPr>
          <w:p>
            <w:pPr>
              <w:jc w:val="center"/>
              <w:rPr>
                <w:rFonts w:ascii="楷体_GB2312" w:eastAsia="楷体_GB2312"/>
                <w:color w:val="auto"/>
              </w:rPr>
            </w:pPr>
            <w:r>
              <w:rPr>
                <w:rFonts w:hint="eastAsia" w:ascii="楷体_GB2312" w:eastAsia="楷体_GB2312"/>
                <w:color w:val="auto"/>
              </w:rPr>
              <w:t>哲学与人生</w:t>
            </w:r>
          </w:p>
        </w:tc>
        <w:tc>
          <w:tcPr>
            <w:tcW w:w="679" w:type="dxa"/>
            <w:tcBorders>
              <w:top w:val="single" w:color="auto" w:sz="4" w:space="0"/>
              <w:left w:val="single" w:color="auto" w:sz="4" w:space="0"/>
              <w:bottom w:val="single" w:color="auto" w:sz="4" w:space="0"/>
              <w:right w:val="single" w:color="auto" w:sz="4" w:space="0"/>
            </w:tcBorders>
            <w:vAlign w:val="center"/>
          </w:tcPr>
          <w:p>
            <w:pPr>
              <w:jc w:val="center"/>
              <w:rPr>
                <w:rFonts w:ascii="楷体_GB2312" w:eastAsia="楷体_GB2312"/>
                <w:color w:val="auto"/>
              </w:rPr>
            </w:pPr>
            <w:r>
              <w:rPr>
                <w:rFonts w:hint="eastAsia" w:ascii="楷体_GB2312" w:eastAsia="楷体_GB2312"/>
                <w:color w:val="auto"/>
              </w:rPr>
              <w:t>36</w:t>
            </w:r>
          </w:p>
        </w:tc>
        <w:tc>
          <w:tcPr>
            <w:tcW w:w="687"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color w:val="auto"/>
                <w:kern w:val="0"/>
                <w:szCs w:val="21"/>
              </w:rPr>
            </w:pPr>
            <w:r>
              <w:rPr>
                <w:rFonts w:hint="eastAsia" w:ascii="楷体" w:hAnsi="楷体" w:eastAsia="楷体" w:cs="宋体"/>
                <w:color w:val="auto"/>
                <w:kern w:val="0"/>
                <w:szCs w:val="21"/>
              </w:rPr>
              <w:t>36</w:t>
            </w:r>
          </w:p>
        </w:tc>
        <w:tc>
          <w:tcPr>
            <w:tcW w:w="794"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color w:val="auto"/>
                <w:kern w:val="0"/>
                <w:szCs w:val="21"/>
              </w:rPr>
            </w:pPr>
          </w:p>
        </w:tc>
        <w:tc>
          <w:tcPr>
            <w:tcW w:w="398" w:type="dxa"/>
            <w:tcBorders>
              <w:top w:val="single" w:color="000000" w:sz="4" w:space="0"/>
              <w:left w:val="single" w:color="auto" w:sz="4" w:space="0"/>
              <w:bottom w:val="single" w:color="000000" w:sz="4" w:space="0"/>
              <w:right w:val="single" w:color="000000" w:sz="4" w:space="0"/>
            </w:tcBorders>
            <w:vAlign w:val="center"/>
          </w:tcPr>
          <w:p>
            <w:pPr>
              <w:widowControl/>
              <w:jc w:val="center"/>
              <w:textAlignment w:val="center"/>
              <w:rPr>
                <w:rFonts w:ascii="楷体" w:hAnsi="楷体" w:eastAsia="楷体" w:cs="宋体"/>
                <w:color w:val="auto"/>
                <w:kern w:val="0"/>
                <w:szCs w:val="21"/>
              </w:rPr>
            </w:pPr>
          </w:p>
        </w:tc>
        <w:tc>
          <w:tcPr>
            <w:tcW w:w="370"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kern w:val="0"/>
                <w:szCs w:val="21"/>
              </w:rPr>
            </w:pPr>
          </w:p>
        </w:tc>
        <w:tc>
          <w:tcPr>
            <w:tcW w:w="356"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kern w:val="0"/>
                <w:szCs w:val="21"/>
              </w:rPr>
            </w:pPr>
            <w:r>
              <w:rPr>
                <w:rFonts w:hint="eastAsia" w:ascii="楷体" w:hAnsi="楷体" w:eastAsia="楷体" w:cs="宋体"/>
                <w:color w:val="auto"/>
                <w:kern w:val="0"/>
                <w:szCs w:val="21"/>
              </w:rPr>
              <w:t>2</w:t>
            </w:r>
          </w:p>
        </w:tc>
        <w:tc>
          <w:tcPr>
            <w:tcW w:w="34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kern w:val="0"/>
                <w:szCs w:val="21"/>
              </w:rPr>
            </w:pPr>
          </w:p>
        </w:tc>
        <w:tc>
          <w:tcPr>
            <w:tcW w:w="309"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kern w:val="0"/>
                <w:szCs w:val="21"/>
              </w:rPr>
            </w:pPr>
          </w:p>
        </w:tc>
        <w:tc>
          <w:tcPr>
            <w:tcW w:w="43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kern w:val="0"/>
                <w:szCs w:val="21"/>
              </w:rPr>
            </w:pPr>
          </w:p>
        </w:tc>
        <w:tc>
          <w:tcPr>
            <w:tcW w:w="10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宋体"/>
                <w:color w:val="auto"/>
                <w:szCs w:val="21"/>
              </w:rPr>
            </w:pPr>
            <w:r>
              <w:rPr>
                <w:rFonts w:hint="eastAsia" w:ascii="楷体" w:hAnsi="楷体" w:eastAsia="楷体" w:cs="宋体"/>
                <w:color w:val="auto"/>
                <w:kern w:val="0"/>
                <w:szCs w:val="21"/>
              </w:rPr>
              <w:t>考查</w:t>
            </w:r>
          </w:p>
        </w:tc>
      </w:tr>
      <w:tr>
        <w:tblPrEx>
          <w:tblCellMar>
            <w:top w:w="15" w:type="dxa"/>
            <w:left w:w="15" w:type="dxa"/>
            <w:bottom w:w="15" w:type="dxa"/>
            <w:right w:w="15" w:type="dxa"/>
          </w:tblCellMar>
        </w:tblPrEx>
        <w:trPr>
          <w:trHeight w:val="20" w:hRule="atLeast"/>
          <w:jc w:val="center"/>
        </w:trPr>
        <w:tc>
          <w:tcPr>
            <w:tcW w:w="930" w:type="dxa"/>
            <w:vMerge w:val="continue"/>
            <w:tcBorders>
              <w:left w:val="single" w:color="000000" w:sz="4" w:space="0"/>
              <w:right w:val="single" w:color="auto" w:sz="4" w:space="0"/>
            </w:tcBorders>
            <w:vAlign w:val="center"/>
          </w:tcPr>
          <w:p>
            <w:pPr>
              <w:jc w:val="center"/>
              <w:rPr>
                <w:rFonts w:cs="宋体"/>
                <w:b/>
                <w:color w:val="auto"/>
                <w:sz w:val="18"/>
                <w:szCs w:val="18"/>
              </w:rPr>
            </w:pPr>
          </w:p>
        </w:tc>
        <w:tc>
          <w:tcPr>
            <w:tcW w:w="545"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cs="Calibri"/>
                <w:color w:val="auto"/>
                <w:sz w:val="18"/>
                <w:szCs w:val="18"/>
              </w:rPr>
            </w:pPr>
            <w:r>
              <w:rPr>
                <w:rFonts w:cs="Calibri"/>
                <w:color w:val="auto"/>
                <w:kern w:val="0"/>
                <w:sz w:val="18"/>
                <w:szCs w:val="18"/>
              </w:rPr>
              <w:t>2</w:t>
            </w:r>
          </w:p>
        </w:tc>
        <w:tc>
          <w:tcPr>
            <w:tcW w:w="1651" w:type="dxa"/>
            <w:tcBorders>
              <w:top w:val="single" w:color="000000" w:sz="4" w:space="0"/>
              <w:left w:val="single" w:color="auto" w:sz="4" w:space="0"/>
              <w:bottom w:val="single" w:color="000000" w:sz="4" w:space="0"/>
              <w:right w:val="single" w:color="auto" w:sz="4" w:space="0"/>
            </w:tcBorders>
            <w:vAlign w:val="center"/>
          </w:tcPr>
          <w:p>
            <w:pPr>
              <w:jc w:val="center"/>
              <w:rPr>
                <w:rFonts w:ascii="楷体_GB2312" w:eastAsia="楷体_GB2312"/>
                <w:color w:val="auto"/>
              </w:rPr>
            </w:pPr>
            <w:r>
              <w:rPr>
                <w:rFonts w:hint="eastAsia" w:ascii="楷体_GB2312" w:eastAsia="楷体_GB2312"/>
                <w:color w:val="auto"/>
              </w:rPr>
              <w:t>职业道德与法治</w:t>
            </w:r>
          </w:p>
        </w:tc>
        <w:tc>
          <w:tcPr>
            <w:tcW w:w="679" w:type="dxa"/>
            <w:tcBorders>
              <w:top w:val="single" w:color="auto" w:sz="4" w:space="0"/>
              <w:left w:val="single" w:color="auto" w:sz="4" w:space="0"/>
              <w:bottom w:val="single" w:color="auto" w:sz="4" w:space="0"/>
              <w:right w:val="single" w:color="auto" w:sz="4" w:space="0"/>
            </w:tcBorders>
            <w:vAlign w:val="center"/>
          </w:tcPr>
          <w:p>
            <w:pPr>
              <w:jc w:val="center"/>
              <w:rPr>
                <w:rFonts w:ascii="楷体_GB2312" w:eastAsia="楷体_GB2312"/>
                <w:color w:val="auto"/>
              </w:rPr>
            </w:pPr>
            <w:r>
              <w:rPr>
                <w:rFonts w:hint="eastAsia" w:ascii="楷体_GB2312" w:eastAsia="楷体_GB2312"/>
                <w:color w:val="auto"/>
              </w:rPr>
              <w:t>36</w:t>
            </w:r>
          </w:p>
        </w:tc>
        <w:tc>
          <w:tcPr>
            <w:tcW w:w="687"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color w:val="auto"/>
                <w:kern w:val="0"/>
                <w:szCs w:val="21"/>
              </w:rPr>
            </w:pPr>
            <w:r>
              <w:rPr>
                <w:rFonts w:hint="eastAsia" w:ascii="楷体" w:hAnsi="楷体" w:eastAsia="楷体" w:cs="宋体"/>
                <w:color w:val="auto"/>
                <w:kern w:val="0"/>
                <w:szCs w:val="21"/>
              </w:rPr>
              <w:t>36</w:t>
            </w:r>
          </w:p>
        </w:tc>
        <w:tc>
          <w:tcPr>
            <w:tcW w:w="794"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color w:val="auto"/>
                <w:kern w:val="0"/>
                <w:szCs w:val="21"/>
              </w:rPr>
            </w:pPr>
          </w:p>
        </w:tc>
        <w:tc>
          <w:tcPr>
            <w:tcW w:w="398" w:type="dxa"/>
            <w:tcBorders>
              <w:top w:val="single" w:color="000000" w:sz="4" w:space="0"/>
              <w:left w:val="single" w:color="auto" w:sz="4" w:space="0"/>
              <w:bottom w:val="single" w:color="000000" w:sz="4" w:space="0"/>
              <w:right w:val="single" w:color="000000" w:sz="4" w:space="0"/>
            </w:tcBorders>
            <w:vAlign w:val="center"/>
          </w:tcPr>
          <w:p>
            <w:pPr>
              <w:jc w:val="center"/>
              <w:rPr>
                <w:rFonts w:ascii="楷体" w:hAnsi="楷体" w:eastAsia="楷体" w:cs="宋体"/>
                <w:color w:val="auto"/>
                <w:kern w:val="0"/>
                <w:szCs w:val="21"/>
              </w:rPr>
            </w:pPr>
          </w:p>
        </w:tc>
        <w:tc>
          <w:tcPr>
            <w:tcW w:w="37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宋体"/>
                <w:color w:val="auto"/>
                <w:kern w:val="0"/>
                <w:szCs w:val="21"/>
              </w:rPr>
            </w:pPr>
          </w:p>
        </w:tc>
        <w:tc>
          <w:tcPr>
            <w:tcW w:w="356"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kern w:val="0"/>
                <w:szCs w:val="21"/>
              </w:rPr>
            </w:pPr>
          </w:p>
        </w:tc>
        <w:tc>
          <w:tcPr>
            <w:tcW w:w="34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kern w:val="0"/>
                <w:szCs w:val="21"/>
              </w:rPr>
            </w:pPr>
            <w:r>
              <w:rPr>
                <w:rFonts w:hint="eastAsia" w:ascii="楷体" w:hAnsi="楷体" w:eastAsia="楷体" w:cs="宋体"/>
                <w:color w:val="auto"/>
                <w:kern w:val="0"/>
                <w:szCs w:val="21"/>
              </w:rPr>
              <w:t>2</w:t>
            </w:r>
          </w:p>
        </w:tc>
        <w:tc>
          <w:tcPr>
            <w:tcW w:w="309"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kern w:val="0"/>
                <w:szCs w:val="21"/>
              </w:rPr>
            </w:pPr>
          </w:p>
        </w:tc>
        <w:tc>
          <w:tcPr>
            <w:tcW w:w="43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kern w:val="0"/>
                <w:szCs w:val="21"/>
              </w:rPr>
            </w:pPr>
          </w:p>
        </w:tc>
        <w:tc>
          <w:tcPr>
            <w:tcW w:w="10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宋体"/>
                <w:color w:val="auto"/>
                <w:szCs w:val="21"/>
              </w:rPr>
            </w:pPr>
            <w:r>
              <w:rPr>
                <w:rFonts w:hint="eastAsia" w:ascii="楷体" w:hAnsi="楷体" w:eastAsia="楷体" w:cs="宋体"/>
                <w:color w:val="auto"/>
                <w:kern w:val="0"/>
                <w:szCs w:val="21"/>
              </w:rPr>
              <w:t>考查</w:t>
            </w:r>
          </w:p>
        </w:tc>
      </w:tr>
      <w:tr>
        <w:tblPrEx>
          <w:tblCellMar>
            <w:top w:w="15" w:type="dxa"/>
            <w:left w:w="15" w:type="dxa"/>
            <w:bottom w:w="15" w:type="dxa"/>
            <w:right w:w="15" w:type="dxa"/>
          </w:tblCellMar>
        </w:tblPrEx>
        <w:trPr>
          <w:trHeight w:val="20" w:hRule="atLeast"/>
          <w:jc w:val="center"/>
        </w:trPr>
        <w:tc>
          <w:tcPr>
            <w:tcW w:w="930" w:type="dxa"/>
            <w:vMerge w:val="continue"/>
            <w:tcBorders>
              <w:left w:val="single" w:color="000000" w:sz="4" w:space="0"/>
              <w:right w:val="single" w:color="auto" w:sz="4" w:space="0"/>
            </w:tcBorders>
            <w:vAlign w:val="center"/>
          </w:tcPr>
          <w:p>
            <w:pPr>
              <w:jc w:val="center"/>
              <w:rPr>
                <w:rFonts w:cs="宋体"/>
                <w:b/>
                <w:color w:val="auto"/>
                <w:sz w:val="18"/>
                <w:szCs w:val="18"/>
              </w:rPr>
            </w:pPr>
          </w:p>
        </w:tc>
        <w:tc>
          <w:tcPr>
            <w:tcW w:w="545"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cs="Calibri"/>
                <w:color w:val="auto"/>
                <w:sz w:val="18"/>
                <w:szCs w:val="18"/>
              </w:rPr>
            </w:pPr>
            <w:r>
              <w:rPr>
                <w:rFonts w:cs="Calibri"/>
                <w:color w:val="auto"/>
                <w:kern w:val="0"/>
                <w:sz w:val="18"/>
                <w:szCs w:val="18"/>
              </w:rPr>
              <w:t>3</w:t>
            </w:r>
          </w:p>
        </w:tc>
        <w:tc>
          <w:tcPr>
            <w:tcW w:w="1651" w:type="dxa"/>
            <w:tcBorders>
              <w:top w:val="single" w:color="000000" w:sz="4" w:space="0"/>
              <w:left w:val="single" w:color="auto" w:sz="4" w:space="0"/>
              <w:bottom w:val="single" w:color="000000" w:sz="4" w:space="0"/>
              <w:right w:val="single" w:color="auto" w:sz="4" w:space="0"/>
            </w:tcBorders>
            <w:vAlign w:val="center"/>
          </w:tcPr>
          <w:p>
            <w:pPr>
              <w:jc w:val="center"/>
              <w:rPr>
                <w:rFonts w:ascii="楷体_GB2312" w:eastAsia="楷体_GB2312"/>
                <w:color w:val="auto"/>
              </w:rPr>
            </w:pPr>
            <w:r>
              <w:rPr>
                <w:rFonts w:hint="eastAsia" w:ascii="楷体_GB2312" w:eastAsia="楷体_GB2312"/>
                <w:color w:val="auto"/>
              </w:rPr>
              <w:t>心理健康与职业规划</w:t>
            </w:r>
          </w:p>
        </w:tc>
        <w:tc>
          <w:tcPr>
            <w:tcW w:w="679" w:type="dxa"/>
            <w:tcBorders>
              <w:top w:val="single" w:color="auto" w:sz="4" w:space="0"/>
              <w:left w:val="single" w:color="auto" w:sz="4" w:space="0"/>
              <w:bottom w:val="single" w:color="auto" w:sz="4" w:space="0"/>
              <w:right w:val="single" w:color="auto" w:sz="4" w:space="0"/>
            </w:tcBorders>
            <w:vAlign w:val="center"/>
          </w:tcPr>
          <w:p>
            <w:pPr>
              <w:jc w:val="center"/>
              <w:rPr>
                <w:rFonts w:ascii="楷体_GB2312" w:eastAsia="楷体_GB2312"/>
                <w:color w:val="auto"/>
              </w:rPr>
            </w:pPr>
            <w:r>
              <w:rPr>
                <w:rFonts w:hint="eastAsia" w:ascii="楷体_GB2312" w:eastAsia="楷体_GB2312"/>
                <w:color w:val="auto"/>
              </w:rPr>
              <w:t>36</w:t>
            </w:r>
          </w:p>
        </w:tc>
        <w:tc>
          <w:tcPr>
            <w:tcW w:w="687"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color w:val="auto"/>
                <w:kern w:val="0"/>
                <w:szCs w:val="21"/>
              </w:rPr>
            </w:pPr>
            <w:r>
              <w:rPr>
                <w:rFonts w:hint="eastAsia" w:ascii="楷体" w:hAnsi="楷体" w:eastAsia="楷体" w:cs="宋体"/>
                <w:color w:val="auto"/>
                <w:kern w:val="0"/>
                <w:szCs w:val="21"/>
              </w:rPr>
              <w:t>36</w:t>
            </w:r>
          </w:p>
        </w:tc>
        <w:tc>
          <w:tcPr>
            <w:tcW w:w="794"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color w:val="auto"/>
                <w:kern w:val="0"/>
                <w:szCs w:val="21"/>
              </w:rPr>
            </w:pPr>
          </w:p>
        </w:tc>
        <w:tc>
          <w:tcPr>
            <w:tcW w:w="398" w:type="dxa"/>
            <w:tcBorders>
              <w:top w:val="single" w:color="000000" w:sz="4" w:space="0"/>
              <w:left w:val="single" w:color="auto" w:sz="4" w:space="0"/>
              <w:bottom w:val="single" w:color="000000" w:sz="4" w:space="0"/>
              <w:right w:val="single" w:color="000000" w:sz="4" w:space="0"/>
            </w:tcBorders>
            <w:vAlign w:val="center"/>
          </w:tcPr>
          <w:p>
            <w:pPr>
              <w:jc w:val="center"/>
              <w:rPr>
                <w:rFonts w:ascii="楷体" w:hAnsi="楷体" w:eastAsia="楷体" w:cs="宋体"/>
                <w:color w:val="auto"/>
                <w:kern w:val="0"/>
                <w:szCs w:val="21"/>
              </w:rPr>
            </w:pPr>
          </w:p>
        </w:tc>
        <w:tc>
          <w:tcPr>
            <w:tcW w:w="370"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kern w:val="0"/>
                <w:szCs w:val="21"/>
              </w:rPr>
            </w:pPr>
            <w:r>
              <w:rPr>
                <w:rFonts w:hint="eastAsia" w:ascii="楷体" w:hAnsi="楷体" w:eastAsia="楷体" w:cs="宋体"/>
                <w:color w:val="auto"/>
                <w:kern w:val="0"/>
                <w:szCs w:val="21"/>
              </w:rPr>
              <w:t>2</w:t>
            </w:r>
          </w:p>
        </w:tc>
        <w:tc>
          <w:tcPr>
            <w:tcW w:w="35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宋体"/>
                <w:color w:val="auto"/>
                <w:kern w:val="0"/>
                <w:szCs w:val="21"/>
              </w:rPr>
            </w:pPr>
          </w:p>
        </w:tc>
        <w:tc>
          <w:tcPr>
            <w:tcW w:w="34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kern w:val="0"/>
                <w:szCs w:val="21"/>
              </w:rPr>
            </w:pPr>
          </w:p>
        </w:tc>
        <w:tc>
          <w:tcPr>
            <w:tcW w:w="309"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kern w:val="0"/>
                <w:szCs w:val="21"/>
              </w:rPr>
            </w:pPr>
          </w:p>
        </w:tc>
        <w:tc>
          <w:tcPr>
            <w:tcW w:w="43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kern w:val="0"/>
                <w:szCs w:val="21"/>
              </w:rPr>
            </w:pPr>
          </w:p>
        </w:tc>
        <w:tc>
          <w:tcPr>
            <w:tcW w:w="10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宋体"/>
                <w:color w:val="auto"/>
                <w:szCs w:val="21"/>
              </w:rPr>
            </w:pPr>
            <w:r>
              <w:rPr>
                <w:rFonts w:hint="eastAsia" w:ascii="楷体" w:hAnsi="楷体" w:eastAsia="楷体" w:cs="宋体"/>
                <w:color w:val="auto"/>
                <w:kern w:val="0"/>
                <w:szCs w:val="21"/>
              </w:rPr>
              <w:t>考查</w:t>
            </w:r>
          </w:p>
        </w:tc>
      </w:tr>
      <w:tr>
        <w:tblPrEx>
          <w:tblCellMar>
            <w:top w:w="15" w:type="dxa"/>
            <w:left w:w="15" w:type="dxa"/>
            <w:bottom w:w="15" w:type="dxa"/>
            <w:right w:w="15" w:type="dxa"/>
          </w:tblCellMar>
        </w:tblPrEx>
        <w:trPr>
          <w:trHeight w:val="20" w:hRule="atLeast"/>
          <w:jc w:val="center"/>
        </w:trPr>
        <w:tc>
          <w:tcPr>
            <w:tcW w:w="930" w:type="dxa"/>
            <w:vMerge w:val="continue"/>
            <w:tcBorders>
              <w:left w:val="single" w:color="000000" w:sz="4" w:space="0"/>
              <w:right w:val="single" w:color="auto" w:sz="4" w:space="0"/>
            </w:tcBorders>
            <w:vAlign w:val="center"/>
          </w:tcPr>
          <w:p>
            <w:pPr>
              <w:jc w:val="center"/>
              <w:rPr>
                <w:rFonts w:cs="宋体"/>
                <w:b/>
                <w:color w:val="auto"/>
                <w:sz w:val="18"/>
                <w:szCs w:val="18"/>
              </w:rPr>
            </w:pPr>
          </w:p>
        </w:tc>
        <w:tc>
          <w:tcPr>
            <w:tcW w:w="545"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cs="宋体"/>
                <w:color w:val="auto"/>
                <w:sz w:val="18"/>
                <w:szCs w:val="18"/>
              </w:rPr>
            </w:pPr>
            <w:r>
              <w:rPr>
                <w:rFonts w:hint="eastAsia" w:cs="宋体"/>
                <w:color w:val="auto"/>
                <w:kern w:val="0"/>
                <w:sz w:val="18"/>
                <w:szCs w:val="18"/>
              </w:rPr>
              <w:t>4</w:t>
            </w:r>
          </w:p>
        </w:tc>
        <w:tc>
          <w:tcPr>
            <w:tcW w:w="1651" w:type="dxa"/>
            <w:tcBorders>
              <w:top w:val="single" w:color="000000" w:sz="4" w:space="0"/>
              <w:left w:val="single" w:color="auto" w:sz="4" w:space="0"/>
              <w:bottom w:val="single" w:color="000000" w:sz="4" w:space="0"/>
              <w:right w:val="single" w:color="auto" w:sz="4" w:space="0"/>
            </w:tcBorders>
            <w:vAlign w:val="center"/>
          </w:tcPr>
          <w:p>
            <w:pPr>
              <w:jc w:val="center"/>
              <w:rPr>
                <w:rFonts w:ascii="楷体_GB2312" w:eastAsia="楷体_GB2312"/>
                <w:color w:val="auto"/>
              </w:rPr>
            </w:pPr>
            <w:r>
              <w:rPr>
                <w:rFonts w:hint="eastAsia" w:ascii="楷体_GB2312" w:eastAsia="楷体_GB2312"/>
                <w:color w:val="auto"/>
              </w:rPr>
              <w:t>中国特色社会主义</w:t>
            </w:r>
          </w:p>
        </w:tc>
        <w:tc>
          <w:tcPr>
            <w:tcW w:w="679" w:type="dxa"/>
            <w:tcBorders>
              <w:top w:val="single" w:color="auto" w:sz="4" w:space="0"/>
              <w:left w:val="single" w:color="auto" w:sz="4" w:space="0"/>
              <w:bottom w:val="single" w:color="auto" w:sz="4" w:space="0"/>
              <w:right w:val="single" w:color="auto" w:sz="4" w:space="0"/>
            </w:tcBorders>
            <w:vAlign w:val="center"/>
          </w:tcPr>
          <w:p>
            <w:pPr>
              <w:jc w:val="center"/>
              <w:rPr>
                <w:rFonts w:ascii="楷体_GB2312" w:eastAsia="楷体_GB2312"/>
                <w:color w:val="auto"/>
              </w:rPr>
            </w:pPr>
            <w:r>
              <w:rPr>
                <w:rFonts w:hint="eastAsia" w:ascii="楷体_GB2312" w:eastAsia="楷体_GB2312"/>
                <w:color w:val="auto"/>
              </w:rPr>
              <w:t>36</w:t>
            </w:r>
          </w:p>
        </w:tc>
        <w:tc>
          <w:tcPr>
            <w:tcW w:w="687"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color w:val="auto"/>
                <w:kern w:val="0"/>
                <w:szCs w:val="21"/>
              </w:rPr>
            </w:pPr>
            <w:r>
              <w:rPr>
                <w:rFonts w:hint="eastAsia" w:ascii="楷体" w:hAnsi="楷体" w:eastAsia="楷体" w:cs="宋体"/>
                <w:color w:val="auto"/>
                <w:kern w:val="0"/>
                <w:szCs w:val="21"/>
              </w:rPr>
              <w:t>36</w:t>
            </w:r>
          </w:p>
        </w:tc>
        <w:tc>
          <w:tcPr>
            <w:tcW w:w="794"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color w:val="auto"/>
                <w:kern w:val="0"/>
                <w:szCs w:val="21"/>
              </w:rPr>
            </w:pPr>
          </w:p>
        </w:tc>
        <w:tc>
          <w:tcPr>
            <w:tcW w:w="398" w:type="dxa"/>
            <w:tcBorders>
              <w:top w:val="single" w:color="000000" w:sz="4" w:space="0"/>
              <w:left w:val="single" w:color="auto" w:sz="4" w:space="0"/>
              <w:bottom w:val="single" w:color="000000" w:sz="4" w:space="0"/>
              <w:right w:val="single" w:color="000000" w:sz="4" w:space="0"/>
            </w:tcBorders>
            <w:vAlign w:val="center"/>
          </w:tcPr>
          <w:p>
            <w:pPr>
              <w:jc w:val="center"/>
              <w:rPr>
                <w:rFonts w:ascii="楷体" w:hAnsi="楷体" w:eastAsia="楷体" w:cs="宋体"/>
                <w:color w:val="auto"/>
                <w:kern w:val="0"/>
                <w:szCs w:val="21"/>
              </w:rPr>
            </w:pPr>
            <w:r>
              <w:rPr>
                <w:rFonts w:hint="eastAsia" w:ascii="楷体" w:hAnsi="楷体" w:eastAsia="楷体" w:cs="宋体"/>
                <w:color w:val="auto"/>
                <w:kern w:val="0"/>
                <w:szCs w:val="21"/>
              </w:rPr>
              <w:t>2</w:t>
            </w:r>
          </w:p>
        </w:tc>
        <w:tc>
          <w:tcPr>
            <w:tcW w:w="370"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kern w:val="0"/>
                <w:szCs w:val="21"/>
              </w:rPr>
            </w:pPr>
          </w:p>
        </w:tc>
        <w:tc>
          <w:tcPr>
            <w:tcW w:w="356"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kern w:val="0"/>
                <w:szCs w:val="21"/>
              </w:rPr>
            </w:pPr>
          </w:p>
        </w:tc>
        <w:tc>
          <w:tcPr>
            <w:tcW w:w="34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宋体"/>
                <w:color w:val="auto"/>
                <w:kern w:val="0"/>
                <w:szCs w:val="21"/>
              </w:rPr>
            </w:pPr>
          </w:p>
        </w:tc>
        <w:tc>
          <w:tcPr>
            <w:tcW w:w="309"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kern w:val="0"/>
                <w:szCs w:val="21"/>
              </w:rPr>
            </w:pPr>
          </w:p>
        </w:tc>
        <w:tc>
          <w:tcPr>
            <w:tcW w:w="43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kern w:val="0"/>
                <w:szCs w:val="21"/>
              </w:rPr>
            </w:pPr>
          </w:p>
        </w:tc>
        <w:tc>
          <w:tcPr>
            <w:tcW w:w="10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宋体"/>
                <w:color w:val="auto"/>
                <w:szCs w:val="21"/>
              </w:rPr>
            </w:pPr>
            <w:r>
              <w:rPr>
                <w:rFonts w:hint="eastAsia" w:ascii="楷体" w:hAnsi="楷体" w:eastAsia="楷体" w:cs="宋体"/>
                <w:color w:val="auto"/>
                <w:kern w:val="0"/>
                <w:szCs w:val="21"/>
              </w:rPr>
              <w:t>考试</w:t>
            </w:r>
          </w:p>
        </w:tc>
      </w:tr>
      <w:tr>
        <w:tblPrEx>
          <w:tblCellMar>
            <w:top w:w="15" w:type="dxa"/>
            <w:left w:w="15" w:type="dxa"/>
            <w:bottom w:w="15" w:type="dxa"/>
            <w:right w:w="15" w:type="dxa"/>
          </w:tblCellMar>
        </w:tblPrEx>
        <w:trPr>
          <w:trHeight w:val="20" w:hRule="atLeast"/>
          <w:jc w:val="center"/>
        </w:trPr>
        <w:tc>
          <w:tcPr>
            <w:tcW w:w="930" w:type="dxa"/>
            <w:vMerge w:val="continue"/>
            <w:tcBorders>
              <w:left w:val="single" w:color="000000" w:sz="4" w:space="0"/>
              <w:right w:val="single" w:color="auto" w:sz="4" w:space="0"/>
            </w:tcBorders>
            <w:vAlign w:val="center"/>
          </w:tcPr>
          <w:p>
            <w:pPr>
              <w:jc w:val="center"/>
              <w:rPr>
                <w:rFonts w:cs="宋体"/>
                <w:b/>
                <w:color w:val="auto"/>
                <w:sz w:val="18"/>
                <w:szCs w:val="18"/>
              </w:rPr>
            </w:pPr>
          </w:p>
        </w:tc>
        <w:tc>
          <w:tcPr>
            <w:tcW w:w="545" w:type="dxa"/>
            <w:tcBorders>
              <w:top w:val="single" w:color="auto" w:sz="4" w:space="0"/>
              <w:left w:val="single" w:color="000000" w:sz="4" w:space="0"/>
              <w:bottom w:val="single" w:color="000000" w:sz="4" w:space="0"/>
              <w:right w:val="single" w:color="000000" w:sz="4" w:space="0"/>
            </w:tcBorders>
            <w:vAlign w:val="center"/>
          </w:tcPr>
          <w:p>
            <w:pPr>
              <w:widowControl/>
              <w:jc w:val="center"/>
              <w:textAlignment w:val="center"/>
              <w:rPr>
                <w:rFonts w:cs="宋体"/>
                <w:color w:val="auto"/>
                <w:sz w:val="18"/>
                <w:szCs w:val="18"/>
              </w:rPr>
            </w:pPr>
            <w:r>
              <w:rPr>
                <w:rFonts w:hint="eastAsia" w:cs="宋体"/>
                <w:color w:val="auto"/>
                <w:kern w:val="0"/>
                <w:sz w:val="18"/>
                <w:szCs w:val="18"/>
              </w:rPr>
              <w:t>5</w:t>
            </w:r>
          </w:p>
        </w:tc>
        <w:tc>
          <w:tcPr>
            <w:tcW w:w="1651" w:type="dxa"/>
            <w:tcBorders>
              <w:top w:val="single" w:color="000000" w:sz="4" w:space="0"/>
              <w:left w:val="single" w:color="000000" w:sz="4" w:space="0"/>
              <w:bottom w:val="single" w:color="000000" w:sz="4" w:space="0"/>
              <w:right w:val="single" w:color="000000" w:sz="4" w:space="0"/>
            </w:tcBorders>
            <w:vAlign w:val="center"/>
          </w:tcPr>
          <w:p>
            <w:pPr>
              <w:jc w:val="center"/>
              <w:rPr>
                <w:rFonts w:ascii="楷体_GB2312" w:eastAsia="楷体_GB2312"/>
                <w:color w:val="auto"/>
              </w:rPr>
            </w:pPr>
            <w:r>
              <w:rPr>
                <w:rFonts w:hint="eastAsia" w:ascii="楷体_GB2312" w:eastAsia="楷体_GB2312"/>
                <w:color w:val="auto"/>
              </w:rPr>
              <w:t>学生安全教育</w:t>
            </w:r>
          </w:p>
        </w:tc>
        <w:tc>
          <w:tcPr>
            <w:tcW w:w="679" w:type="dxa"/>
            <w:tcBorders>
              <w:top w:val="single" w:color="auto" w:sz="4" w:space="0"/>
              <w:left w:val="single" w:color="000000" w:sz="4" w:space="0"/>
              <w:bottom w:val="single" w:color="000000" w:sz="4" w:space="0"/>
              <w:right w:val="single" w:color="000000" w:sz="4" w:space="0"/>
            </w:tcBorders>
            <w:vAlign w:val="center"/>
          </w:tcPr>
          <w:p>
            <w:pPr>
              <w:jc w:val="center"/>
              <w:rPr>
                <w:rFonts w:ascii="楷体_GB2312" w:eastAsia="楷体_GB2312"/>
                <w:color w:val="auto"/>
              </w:rPr>
            </w:pPr>
            <w:r>
              <w:rPr>
                <w:rFonts w:hint="eastAsia" w:ascii="楷体_GB2312" w:eastAsia="楷体_GB2312"/>
                <w:color w:val="auto"/>
              </w:rPr>
              <w:t>18</w:t>
            </w:r>
          </w:p>
        </w:tc>
        <w:tc>
          <w:tcPr>
            <w:tcW w:w="687" w:type="dxa"/>
            <w:tcBorders>
              <w:top w:val="single" w:color="auto"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宋体"/>
                <w:color w:val="auto"/>
                <w:kern w:val="0"/>
                <w:szCs w:val="21"/>
              </w:rPr>
            </w:pPr>
            <w:r>
              <w:rPr>
                <w:rFonts w:hint="eastAsia" w:ascii="楷体" w:hAnsi="楷体" w:eastAsia="楷体" w:cs="宋体"/>
                <w:color w:val="auto"/>
                <w:kern w:val="0"/>
                <w:szCs w:val="21"/>
              </w:rPr>
              <w:t>18</w:t>
            </w:r>
          </w:p>
        </w:tc>
        <w:tc>
          <w:tcPr>
            <w:tcW w:w="794" w:type="dxa"/>
            <w:tcBorders>
              <w:top w:val="single" w:color="auto"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kern w:val="0"/>
                <w:szCs w:val="21"/>
              </w:rPr>
            </w:pPr>
          </w:p>
        </w:tc>
        <w:tc>
          <w:tcPr>
            <w:tcW w:w="398"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olor w:val="auto"/>
                <w:szCs w:val="21"/>
              </w:rPr>
            </w:pPr>
          </w:p>
        </w:tc>
        <w:tc>
          <w:tcPr>
            <w:tcW w:w="370"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olor w:val="auto"/>
                <w:szCs w:val="21"/>
              </w:rPr>
            </w:pPr>
          </w:p>
        </w:tc>
        <w:tc>
          <w:tcPr>
            <w:tcW w:w="356"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olor w:val="auto"/>
                <w:szCs w:val="21"/>
              </w:rPr>
            </w:pPr>
          </w:p>
        </w:tc>
        <w:tc>
          <w:tcPr>
            <w:tcW w:w="34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olor w:val="auto"/>
                <w:szCs w:val="21"/>
              </w:rPr>
            </w:pPr>
          </w:p>
        </w:tc>
        <w:tc>
          <w:tcPr>
            <w:tcW w:w="309"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kern w:val="0"/>
                <w:szCs w:val="21"/>
              </w:rPr>
            </w:pPr>
            <w:r>
              <w:rPr>
                <w:rFonts w:hint="eastAsia" w:ascii="楷体" w:hAnsi="楷体" w:eastAsia="楷体"/>
                <w:color w:val="auto"/>
                <w:szCs w:val="21"/>
              </w:rPr>
              <w:t>1</w:t>
            </w:r>
          </w:p>
        </w:tc>
        <w:tc>
          <w:tcPr>
            <w:tcW w:w="43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kern w:val="0"/>
                <w:szCs w:val="21"/>
              </w:rPr>
            </w:pPr>
          </w:p>
        </w:tc>
        <w:tc>
          <w:tcPr>
            <w:tcW w:w="10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宋体"/>
                <w:color w:val="auto"/>
                <w:szCs w:val="21"/>
              </w:rPr>
            </w:pPr>
            <w:r>
              <w:rPr>
                <w:rFonts w:hint="eastAsia" w:ascii="楷体" w:hAnsi="楷体" w:eastAsia="楷体" w:cs="宋体"/>
                <w:color w:val="auto"/>
                <w:kern w:val="0"/>
                <w:szCs w:val="21"/>
              </w:rPr>
              <w:t>考查</w:t>
            </w:r>
          </w:p>
        </w:tc>
      </w:tr>
      <w:tr>
        <w:tblPrEx>
          <w:tblCellMar>
            <w:top w:w="15" w:type="dxa"/>
            <w:left w:w="15" w:type="dxa"/>
            <w:bottom w:w="15" w:type="dxa"/>
            <w:right w:w="15" w:type="dxa"/>
          </w:tblCellMar>
        </w:tblPrEx>
        <w:trPr>
          <w:trHeight w:val="20" w:hRule="atLeast"/>
          <w:jc w:val="center"/>
        </w:trPr>
        <w:tc>
          <w:tcPr>
            <w:tcW w:w="930" w:type="dxa"/>
            <w:vMerge w:val="continue"/>
            <w:tcBorders>
              <w:left w:val="single" w:color="000000" w:sz="4" w:space="0"/>
              <w:right w:val="single" w:color="auto" w:sz="4" w:space="0"/>
            </w:tcBorders>
            <w:vAlign w:val="center"/>
          </w:tcPr>
          <w:p>
            <w:pPr>
              <w:jc w:val="center"/>
              <w:rPr>
                <w:rFonts w:cs="宋体"/>
                <w:b/>
                <w:color w:val="auto"/>
                <w:sz w:val="18"/>
                <w:szCs w:val="18"/>
              </w:rPr>
            </w:pPr>
          </w:p>
        </w:tc>
        <w:tc>
          <w:tcPr>
            <w:tcW w:w="54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cs="宋体"/>
                <w:color w:val="auto"/>
                <w:sz w:val="18"/>
                <w:szCs w:val="18"/>
              </w:rPr>
            </w:pPr>
            <w:r>
              <w:rPr>
                <w:rFonts w:hint="eastAsia" w:cs="宋体"/>
                <w:color w:val="auto"/>
                <w:kern w:val="0"/>
                <w:sz w:val="18"/>
                <w:szCs w:val="18"/>
              </w:rPr>
              <w:t>6</w:t>
            </w:r>
          </w:p>
        </w:tc>
        <w:tc>
          <w:tcPr>
            <w:tcW w:w="1651" w:type="dxa"/>
            <w:tcBorders>
              <w:top w:val="single" w:color="000000" w:sz="4" w:space="0"/>
              <w:left w:val="single" w:color="000000" w:sz="4" w:space="0"/>
              <w:bottom w:val="single" w:color="000000" w:sz="4" w:space="0"/>
              <w:right w:val="single" w:color="000000" w:sz="4" w:space="0"/>
            </w:tcBorders>
          </w:tcPr>
          <w:p>
            <w:pPr>
              <w:jc w:val="center"/>
              <w:rPr>
                <w:rFonts w:ascii="楷体_GB2312" w:eastAsia="楷体_GB2312"/>
                <w:color w:val="auto"/>
              </w:rPr>
            </w:pPr>
            <w:r>
              <w:rPr>
                <w:rFonts w:hint="eastAsia" w:ascii="楷体_GB2312" w:eastAsia="楷体_GB2312"/>
                <w:color w:val="auto"/>
              </w:rPr>
              <w:t>语文</w:t>
            </w:r>
          </w:p>
        </w:tc>
        <w:tc>
          <w:tcPr>
            <w:tcW w:w="679" w:type="dxa"/>
            <w:tcBorders>
              <w:top w:val="single" w:color="000000" w:sz="4" w:space="0"/>
              <w:left w:val="single" w:color="000000" w:sz="4" w:space="0"/>
              <w:bottom w:val="single" w:color="000000" w:sz="4" w:space="0"/>
              <w:right w:val="single" w:color="000000" w:sz="4" w:space="0"/>
            </w:tcBorders>
            <w:vAlign w:val="center"/>
          </w:tcPr>
          <w:p>
            <w:pPr>
              <w:jc w:val="center"/>
              <w:rPr>
                <w:rFonts w:ascii="楷体_GB2312" w:eastAsia="楷体_GB2312"/>
                <w:color w:val="auto"/>
              </w:rPr>
            </w:pPr>
            <w:r>
              <w:rPr>
                <w:rFonts w:hint="eastAsia" w:ascii="楷体_GB2312" w:eastAsia="楷体_GB2312"/>
                <w:color w:val="auto"/>
              </w:rPr>
              <w:t>360</w:t>
            </w:r>
          </w:p>
        </w:tc>
        <w:tc>
          <w:tcPr>
            <w:tcW w:w="6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宋体"/>
                <w:color w:val="auto"/>
                <w:kern w:val="0"/>
                <w:szCs w:val="21"/>
              </w:rPr>
            </w:pPr>
            <w:r>
              <w:rPr>
                <w:rFonts w:hint="eastAsia" w:ascii="楷体" w:hAnsi="楷体" w:eastAsia="楷体" w:cs="宋体"/>
                <w:color w:val="auto"/>
                <w:kern w:val="0"/>
                <w:szCs w:val="21"/>
              </w:rPr>
              <w:t>360</w:t>
            </w:r>
          </w:p>
        </w:tc>
        <w:tc>
          <w:tcPr>
            <w:tcW w:w="794"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kern w:val="0"/>
                <w:szCs w:val="21"/>
              </w:rPr>
            </w:pPr>
          </w:p>
        </w:tc>
        <w:tc>
          <w:tcPr>
            <w:tcW w:w="398"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olor w:val="auto"/>
                <w:szCs w:val="21"/>
              </w:rPr>
            </w:pPr>
            <w:r>
              <w:rPr>
                <w:rFonts w:hint="eastAsia" w:ascii="楷体" w:hAnsi="楷体" w:eastAsia="楷体"/>
                <w:color w:val="auto"/>
                <w:szCs w:val="21"/>
              </w:rPr>
              <w:t>4</w:t>
            </w:r>
          </w:p>
        </w:tc>
        <w:tc>
          <w:tcPr>
            <w:tcW w:w="370"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olor w:val="auto"/>
                <w:szCs w:val="21"/>
              </w:rPr>
            </w:pPr>
            <w:r>
              <w:rPr>
                <w:rFonts w:hint="eastAsia" w:ascii="楷体" w:hAnsi="楷体" w:eastAsia="楷体"/>
                <w:color w:val="auto"/>
                <w:szCs w:val="21"/>
              </w:rPr>
              <w:t>4</w:t>
            </w:r>
          </w:p>
        </w:tc>
        <w:tc>
          <w:tcPr>
            <w:tcW w:w="356"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olor w:val="auto"/>
                <w:szCs w:val="21"/>
              </w:rPr>
            </w:pPr>
            <w:r>
              <w:rPr>
                <w:rFonts w:hint="eastAsia" w:ascii="楷体" w:hAnsi="楷体" w:eastAsia="楷体"/>
                <w:color w:val="auto"/>
                <w:szCs w:val="21"/>
              </w:rPr>
              <w:t>4</w:t>
            </w:r>
          </w:p>
        </w:tc>
        <w:tc>
          <w:tcPr>
            <w:tcW w:w="34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olor w:val="auto"/>
                <w:szCs w:val="21"/>
              </w:rPr>
            </w:pPr>
            <w:r>
              <w:rPr>
                <w:rFonts w:hint="eastAsia" w:ascii="楷体" w:hAnsi="楷体" w:eastAsia="楷体"/>
                <w:color w:val="auto"/>
                <w:szCs w:val="21"/>
              </w:rPr>
              <w:t>4</w:t>
            </w:r>
          </w:p>
        </w:tc>
        <w:tc>
          <w:tcPr>
            <w:tcW w:w="309"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kern w:val="0"/>
                <w:szCs w:val="21"/>
              </w:rPr>
            </w:pPr>
            <w:r>
              <w:rPr>
                <w:rFonts w:hint="eastAsia" w:ascii="楷体" w:hAnsi="楷体" w:eastAsia="楷体" w:cs="宋体"/>
                <w:color w:val="auto"/>
                <w:kern w:val="0"/>
                <w:szCs w:val="21"/>
              </w:rPr>
              <w:t>4</w:t>
            </w:r>
          </w:p>
        </w:tc>
        <w:tc>
          <w:tcPr>
            <w:tcW w:w="43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kern w:val="0"/>
                <w:szCs w:val="21"/>
              </w:rPr>
            </w:pPr>
          </w:p>
        </w:tc>
        <w:tc>
          <w:tcPr>
            <w:tcW w:w="10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宋体"/>
                <w:color w:val="auto"/>
                <w:szCs w:val="21"/>
              </w:rPr>
            </w:pPr>
            <w:r>
              <w:rPr>
                <w:rFonts w:hint="eastAsia" w:ascii="楷体" w:hAnsi="楷体" w:eastAsia="楷体" w:cs="宋体"/>
                <w:color w:val="auto"/>
                <w:kern w:val="0"/>
                <w:szCs w:val="21"/>
              </w:rPr>
              <w:t>考试</w:t>
            </w:r>
          </w:p>
        </w:tc>
      </w:tr>
      <w:tr>
        <w:tblPrEx>
          <w:tblCellMar>
            <w:top w:w="15" w:type="dxa"/>
            <w:left w:w="15" w:type="dxa"/>
            <w:bottom w:w="15" w:type="dxa"/>
            <w:right w:w="15" w:type="dxa"/>
          </w:tblCellMar>
        </w:tblPrEx>
        <w:trPr>
          <w:trHeight w:val="20" w:hRule="atLeast"/>
          <w:jc w:val="center"/>
        </w:trPr>
        <w:tc>
          <w:tcPr>
            <w:tcW w:w="930" w:type="dxa"/>
            <w:vMerge w:val="continue"/>
            <w:tcBorders>
              <w:left w:val="single" w:color="000000" w:sz="4" w:space="0"/>
              <w:right w:val="single" w:color="auto" w:sz="4" w:space="0"/>
            </w:tcBorders>
            <w:vAlign w:val="center"/>
          </w:tcPr>
          <w:p>
            <w:pPr>
              <w:jc w:val="center"/>
              <w:rPr>
                <w:rFonts w:cs="宋体"/>
                <w:b/>
                <w:color w:val="auto"/>
                <w:sz w:val="18"/>
                <w:szCs w:val="18"/>
              </w:rPr>
            </w:pPr>
          </w:p>
        </w:tc>
        <w:tc>
          <w:tcPr>
            <w:tcW w:w="54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cs="宋体"/>
                <w:color w:val="auto"/>
                <w:kern w:val="0"/>
                <w:sz w:val="18"/>
                <w:szCs w:val="18"/>
              </w:rPr>
            </w:pPr>
            <w:r>
              <w:rPr>
                <w:rFonts w:hint="eastAsia" w:cs="宋体"/>
                <w:color w:val="auto"/>
                <w:kern w:val="0"/>
                <w:sz w:val="18"/>
                <w:szCs w:val="18"/>
              </w:rPr>
              <w:t>7</w:t>
            </w:r>
          </w:p>
        </w:tc>
        <w:tc>
          <w:tcPr>
            <w:tcW w:w="1651" w:type="dxa"/>
            <w:tcBorders>
              <w:top w:val="single" w:color="000000" w:sz="4" w:space="0"/>
              <w:left w:val="single" w:color="000000" w:sz="4" w:space="0"/>
              <w:bottom w:val="single" w:color="000000" w:sz="4" w:space="0"/>
              <w:right w:val="single" w:color="000000" w:sz="4" w:space="0"/>
            </w:tcBorders>
          </w:tcPr>
          <w:p>
            <w:pPr>
              <w:jc w:val="center"/>
              <w:rPr>
                <w:rFonts w:ascii="楷体_GB2312" w:eastAsia="楷体_GB2312"/>
                <w:color w:val="auto"/>
              </w:rPr>
            </w:pPr>
            <w:r>
              <w:rPr>
                <w:rFonts w:hint="eastAsia" w:ascii="楷体_GB2312" w:eastAsia="楷体_GB2312"/>
                <w:color w:val="auto"/>
              </w:rPr>
              <w:t>数学</w:t>
            </w:r>
          </w:p>
        </w:tc>
        <w:tc>
          <w:tcPr>
            <w:tcW w:w="679" w:type="dxa"/>
            <w:tcBorders>
              <w:top w:val="single" w:color="000000" w:sz="4" w:space="0"/>
              <w:left w:val="single" w:color="000000" w:sz="4" w:space="0"/>
              <w:bottom w:val="single" w:color="000000" w:sz="4" w:space="0"/>
              <w:right w:val="single" w:color="000000" w:sz="4" w:space="0"/>
            </w:tcBorders>
            <w:vAlign w:val="center"/>
          </w:tcPr>
          <w:p>
            <w:pPr>
              <w:jc w:val="center"/>
              <w:rPr>
                <w:rFonts w:ascii="楷体_GB2312" w:eastAsia="楷体_GB2312"/>
                <w:color w:val="auto"/>
              </w:rPr>
            </w:pPr>
            <w:r>
              <w:rPr>
                <w:rFonts w:hint="eastAsia" w:ascii="楷体_GB2312" w:eastAsia="楷体_GB2312"/>
                <w:color w:val="auto"/>
              </w:rPr>
              <w:t>360</w:t>
            </w:r>
          </w:p>
        </w:tc>
        <w:tc>
          <w:tcPr>
            <w:tcW w:w="6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宋体"/>
                <w:color w:val="auto"/>
                <w:kern w:val="0"/>
                <w:szCs w:val="21"/>
              </w:rPr>
            </w:pPr>
            <w:r>
              <w:rPr>
                <w:rFonts w:hint="eastAsia" w:ascii="楷体" w:hAnsi="楷体" w:eastAsia="楷体" w:cs="宋体"/>
                <w:color w:val="auto"/>
                <w:kern w:val="0"/>
                <w:szCs w:val="21"/>
              </w:rPr>
              <w:t>360</w:t>
            </w:r>
          </w:p>
        </w:tc>
        <w:tc>
          <w:tcPr>
            <w:tcW w:w="794"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kern w:val="0"/>
                <w:szCs w:val="21"/>
              </w:rPr>
            </w:pPr>
          </w:p>
        </w:tc>
        <w:tc>
          <w:tcPr>
            <w:tcW w:w="398"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olor w:val="auto"/>
                <w:szCs w:val="21"/>
              </w:rPr>
            </w:pPr>
            <w:r>
              <w:rPr>
                <w:rFonts w:hint="eastAsia" w:ascii="楷体" w:hAnsi="楷体" w:eastAsia="楷体"/>
                <w:color w:val="auto"/>
                <w:szCs w:val="21"/>
              </w:rPr>
              <w:t>4</w:t>
            </w:r>
          </w:p>
        </w:tc>
        <w:tc>
          <w:tcPr>
            <w:tcW w:w="370"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olor w:val="auto"/>
                <w:szCs w:val="21"/>
              </w:rPr>
            </w:pPr>
            <w:r>
              <w:rPr>
                <w:rFonts w:hint="eastAsia" w:ascii="楷体" w:hAnsi="楷体" w:eastAsia="楷体"/>
                <w:color w:val="auto"/>
                <w:szCs w:val="21"/>
              </w:rPr>
              <w:t>4</w:t>
            </w:r>
          </w:p>
        </w:tc>
        <w:tc>
          <w:tcPr>
            <w:tcW w:w="356"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olor w:val="auto"/>
                <w:szCs w:val="21"/>
              </w:rPr>
            </w:pPr>
            <w:r>
              <w:rPr>
                <w:rFonts w:hint="eastAsia" w:ascii="楷体" w:hAnsi="楷体" w:eastAsia="楷体"/>
                <w:color w:val="auto"/>
                <w:szCs w:val="21"/>
              </w:rPr>
              <w:t>4</w:t>
            </w:r>
          </w:p>
        </w:tc>
        <w:tc>
          <w:tcPr>
            <w:tcW w:w="34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olor w:val="auto"/>
                <w:szCs w:val="21"/>
              </w:rPr>
            </w:pPr>
            <w:r>
              <w:rPr>
                <w:rFonts w:hint="eastAsia" w:ascii="楷体" w:hAnsi="楷体" w:eastAsia="楷体"/>
                <w:color w:val="auto"/>
                <w:szCs w:val="21"/>
              </w:rPr>
              <w:t>4</w:t>
            </w:r>
          </w:p>
        </w:tc>
        <w:tc>
          <w:tcPr>
            <w:tcW w:w="309"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kern w:val="0"/>
                <w:szCs w:val="21"/>
              </w:rPr>
            </w:pPr>
            <w:r>
              <w:rPr>
                <w:rFonts w:hint="eastAsia" w:ascii="楷体" w:hAnsi="楷体" w:eastAsia="楷体" w:cs="宋体"/>
                <w:color w:val="auto"/>
                <w:kern w:val="0"/>
                <w:szCs w:val="21"/>
              </w:rPr>
              <w:t>4</w:t>
            </w:r>
          </w:p>
        </w:tc>
        <w:tc>
          <w:tcPr>
            <w:tcW w:w="43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kern w:val="0"/>
                <w:szCs w:val="21"/>
              </w:rPr>
            </w:pPr>
          </w:p>
        </w:tc>
        <w:tc>
          <w:tcPr>
            <w:tcW w:w="10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宋体"/>
                <w:color w:val="auto"/>
                <w:szCs w:val="21"/>
              </w:rPr>
            </w:pPr>
            <w:r>
              <w:rPr>
                <w:rFonts w:hint="eastAsia" w:ascii="楷体" w:hAnsi="楷体" w:eastAsia="楷体" w:cs="宋体"/>
                <w:color w:val="auto"/>
                <w:kern w:val="0"/>
                <w:szCs w:val="21"/>
              </w:rPr>
              <w:t>考试</w:t>
            </w:r>
          </w:p>
        </w:tc>
      </w:tr>
      <w:tr>
        <w:tblPrEx>
          <w:tblCellMar>
            <w:top w:w="15" w:type="dxa"/>
            <w:left w:w="15" w:type="dxa"/>
            <w:bottom w:w="15" w:type="dxa"/>
            <w:right w:w="15" w:type="dxa"/>
          </w:tblCellMar>
        </w:tblPrEx>
        <w:trPr>
          <w:trHeight w:val="90" w:hRule="atLeast"/>
          <w:jc w:val="center"/>
        </w:trPr>
        <w:tc>
          <w:tcPr>
            <w:tcW w:w="930" w:type="dxa"/>
            <w:vMerge w:val="continue"/>
            <w:tcBorders>
              <w:left w:val="single" w:color="000000" w:sz="4" w:space="0"/>
              <w:right w:val="single" w:color="auto" w:sz="4" w:space="0"/>
            </w:tcBorders>
            <w:vAlign w:val="center"/>
          </w:tcPr>
          <w:p>
            <w:pPr>
              <w:jc w:val="center"/>
              <w:rPr>
                <w:rFonts w:cs="宋体"/>
                <w:b/>
                <w:color w:val="auto"/>
                <w:sz w:val="18"/>
                <w:szCs w:val="18"/>
              </w:rPr>
            </w:pPr>
          </w:p>
        </w:tc>
        <w:tc>
          <w:tcPr>
            <w:tcW w:w="54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cs="宋体"/>
                <w:color w:val="auto"/>
                <w:sz w:val="18"/>
                <w:szCs w:val="18"/>
              </w:rPr>
            </w:pPr>
            <w:r>
              <w:rPr>
                <w:rFonts w:hint="eastAsia" w:cs="宋体"/>
                <w:color w:val="auto"/>
                <w:kern w:val="0"/>
                <w:sz w:val="18"/>
                <w:szCs w:val="18"/>
              </w:rPr>
              <w:t>8</w:t>
            </w:r>
          </w:p>
        </w:tc>
        <w:tc>
          <w:tcPr>
            <w:tcW w:w="1651" w:type="dxa"/>
            <w:tcBorders>
              <w:top w:val="single" w:color="000000" w:sz="4" w:space="0"/>
              <w:left w:val="single" w:color="000000" w:sz="4" w:space="0"/>
              <w:bottom w:val="single" w:color="000000" w:sz="4" w:space="0"/>
              <w:right w:val="single" w:color="000000" w:sz="4" w:space="0"/>
            </w:tcBorders>
          </w:tcPr>
          <w:p>
            <w:pPr>
              <w:jc w:val="center"/>
              <w:rPr>
                <w:rFonts w:ascii="楷体_GB2312" w:eastAsia="楷体_GB2312"/>
                <w:color w:val="auto"/>
              </w:rPr>
            </w:pPr>
            <w:r>
              <w:rPr>
                <w:rFonts w:hint="eastAsia" w:ascii="楷体_GB2312" w:eastAsia="楷体_GB2312"/>
                <w:color w:val="auto"/>
              </w:rPr>
              <w:t>英语</w:t>
            </w:r>
          </w:p>
        </w:tc>
        <w:tc>
          <w:tcPr>
            <w:tcW w:w="679" w:type="dxa"/>
            <w:tcBorders>
              <w:top w:val="single" w:color="000000" w:sz="4" w:space="0"/>
              <w:left w:val="single" w:color="000000" w:sz="4" w:space="0"/>
              <w:bottom w:val="single" w:color="000000" w:sz="4" w:space="0"/>
              <w:right w:val="single" w:color="000000" w:sz="4" w:space="0"/>
            </w:tcBorders>
            <w:vAlign w:val="center"/>
          </w:tcPr>
          <w:p>
            <w:pPr>
              <w:jc w:val="center"/>
              <w:rPr>
                <w:rFonts w:ascii="楷体_GB2312" w:eastAsia="楷体_GB2312"/>
                <w:color w:val="auto"/>
              </w:rPr>
            </w:pPr>
            <w:r>
              <w:rPr>
                <w:rFonts w:hint="eastAsia" w:ascii="楷体_GB2312" w:eastAsia="楷体_GB2312"/>
                <w:color w:val="auto"/>
              </w:rPr>
              <w:t>360</w:t>
            </w:r>
          </w:p>
        </w:tc>
        <w:tc>
          <w:tcPr>
            <w:tcW w:w="6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宋体"/>
                <w:color w:val="auto"/>
                <w:kern w:val="0"/>
                <w:szCs w:val="21"/>
              </w:rPr>
            </w:pPr>
            <w:r>
              <w:rPr>
                <w:rFonts w:hint="eastAsia" w:ascii="楷体" w:hAnsi="楷体" w:eastAsia="楷体" w:cs="宋体"/>
                <w:color w:val="auto"/>
                <w:kern w:val="0"/>
                <w:szCs w:val="21"/>
              </w:rPr>
              <w:t>360</w:t>
            </w:r>
          </w:p>
        </w:tc>
        <w:tc>
          <w:tcPr>
            <w:tcW w:w="794"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kern w:val="0"/>
                <w:szCs w:val="21"/>
              </w:rPr>
            </w:pPr>
          </w:p>
        </w:tc>
        <w:tc>
          <w:tcPr>
            <w:tcW w:w="398"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olor w:val="auto"/>
                <w:szCs w:val="21"/>
              </w:rPr>
            </w:pPr>
            <w:r>
              <w:rPr>
                <w:rFonts w:hint="eastAsia" w:ascii="楷体" w:hAnsi="楷体" w:eastAsia="楷体"/>
                <w:color w:val="auto"/>
                <w:szCs w:val="21"/>
              </w:rPr>
              <w:t>4</w:t>
            </w:r>
          </w:p>
        </w:tc>
        <w:tc>
          <w:tcPr>
            <w:tcW w:w="370"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olor w:val="auto"/>
                <w:szCs w:val="21"/>
              </w:rPr>
            </w:pPr>
            <w:r>
              <w:rPr>
                <w:rFonts w:hint="eastAsia" w:ascii="楷体" w:hAnsi="楷体" w:eastAsia="楷体"/>
                <w:color w:val="auto"/>
                <w:szCs w:val="21"/>
              </w:rPr>
              <w:t>4</w:t>
            </w:r>
          </w:p>
        </w:tc>
        <w:tc>
          <w:tcPr>
            <w:tcW w:w="356"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olor w:val="auto"/>
                <w:szCs w:val="21"/>
              </w:rPr>
            </w:pPr>
            <w:r>
              <w:rPr>
                <w:rFonts w:hint="eastAsia" w:ascii="楷体" w:hAnsi="楷体" w:eastAsia="楷体"/>
                <w:color w:val="auto"/>
                <w:szCs w:val="21"/>
              </w:rPr>
              <w:t>4</w:t>
            </w:r>
          </w:p>
        </w:tc>
        <w:tc>
          <w:tcPr>
            <w:tcW w:w="34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olor w:val="auto"/>
                <w:szCs w:val="21"/>
              </w:rPr>
            </w:pPr>
            <w:r>
              <w:rPr>
                <w:rFonts w:hint="eastAsia" w:ascii="楷体" w:hAnsi="楷体" w:eastAsia="楷体"/>
                <w:color w:val="auto"/>
                <w:szCs w:val="21"/>
              </w:rPr>
              <w:t>4</w:t>
            </w:r>
          </w:p>
        </w:tc>
        <w:tc>
          <w:tcPr>
            <w:tcW w:w="309"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kern w:val="0"/>
                <w:szCs w:val="21"/>
              </w:rPr>
            </w:pPr>
            <w:r>
              <w:rPr>
                <w:rFonts w:hint="eastAsia" w:ascii="楷体" w:hAnsi="楷体" w:eastAsia="楷体" w:cs="宋体"/>
                <w:color w:val="auto"/>
                <w:kern w:val="0"/>
                <w:szCs w:val="21"/>
              </w:rPr>
              <w:t>4</w:t>
            </w:r>
          </w:p>
        </w:tc>
        <w:tc>
          <w:tcPr>
            <w:tcW w:w="43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kern w:val="0"/>
                <w:szCs w:val="21"/>
              </w:rPr>
            </w:pPr>
          </w:p>
        </w:tc>
        <w:tc>
          <w:tcPr>
            <w:tcW w:w="10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宋体"/>
                <w:color w:val="auto"/>
                <w:szCs w:val="21"/>
              </w:rPr>
            </w:pPr>
            <w:r>
              <w:rPr>
                <w:rFonts w:hint="eastAsia" w:ascii="楷体" w:hAnsi="楷体" w:eastAsia="楷体" w:cs="宋体"/>
                <w:color w:val="auto"/>
                <w:kern w:val="0"/>
                <w:szCs w:val="21"/>
              </w:rPr>
              <w:t>考试</w:t>
            </w:r>
          </w:p>
        </w:tc>
      </w:tr>
      <w:tr>
        <w:tblPrEx>
          <w:tblCellMar>
            <w:top w:w="15" w:type="dxa"/>
            <w:left w:w="15" w:type="dxa"/>
            <w:bottom w:w="15" w:type="dxa"/>
            <w:right w:w="15" w:type="dxa"/>
          </w:tblCellMar>
        </w:tblPrEx>
        <w:trPr>
          <w:trHeight w:val="90" w:hRule="atLeast"/>
          <w:jc w:val="center"/>
        </w:trPr>
        <w:tc>
          <w:tcPr>
            <w:tcW w:w="930" w:type="dxa"/>
            <w:vMerge w:val="continue"/>
            <w:tcBorders>
              <w:left w:val="single" w:color="000000" w:sz="4" w:space="0"/>
              <w:right w:val="single" w:color="auto" w:sz="4" w:space="0"/>
            </w:tcBorders>
            <w:vAlign w:val="center"/>
          </w:tcPr>
          <w:p>
            <w:pPr>
              <w:jc w:val="center"/>
              <w:rPr>
                <w:rFonts w:cs="宋体"/>
                <w:b/>
                <w:color w:val="auto"/>
                <w:sz w:val="18"/>
                <w:szCs w:val="18"/>
              </w:rPr>
            </w:pPr>
          </w:p>
        </w:tc>
        <w:tc>
          <w:tcPr>
            <w:tcW w:w="54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cs="宋体"/>
                <w:color w:val="auto"/>
                <w:kern w:val="0"/>
                <w:sz w:val="18"/>
                <w:szCs w:val="18"/>
              </w:rPr>
            </w:pPr>
            <w:r>
              <w:rPr>
                <w:rFonts w:cs="宋体"/>
                <w:color w:val="auto"/>
                <w:kern w:val="0"/>
                <w:sz w:val="18"/>
                <w:szCs w:val="18"/>
              </w:rPr>
              <w:t>9</w:t>
            </w:r>
          </w:p>
        </w:tc>
        <w:tc>
          <w:tcPr>
            <w:tcW w:w="1651" w:type="dxa"/>
            <w:tcBorders>
              <w:top w:val="single" w:color="000000" w:sz="4" w:space="0"/>
              <w:left w:val="single" w:color="000000" w:sz="4" w:space="0"/>
              <w:bottom w:val="single" w:color="000000" w:sz="4" w:space="0"/>
              <w:right w:val="single" w:color="000000" w:sz="4" w:space="0"/>
            </w:tcBorders>
          </w:tcPr>
          <w:p>
            <w:pPr>
              <w:jc w:val="center"/>
              <w:rPr>
                <w:rFonts w:ascii="楷体_GB2312" w:eastAsia="楷体_GB2312"/>
                <w:color w:val="auto"/>
              </w:rPr>
            </w:pPr>
            <w:r>
              <w:rPr>
                <w:rFonts w:hint="eastAsia" w:ascii="楷体_GB2312" w:eastAsia="楷体_GB2312"/>
                <w:color w:val="auto"/>
              </w:rPr>
              <w:t>信息技术</w:t>
            </w:r>
          </w:p>
        </w:tc>
        <w:tc>
          <w:tcPr>
            <w:tcW w:w="679"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楷体_GB2312" w:eastAsia="楷体_GB2312"/>
                <w:color w:val="auto"/>
                <w:lang w:val="en-US" w:eastAsia="zh-CN"/>
              </w:rPr>
            </w:pPr>
            <w:r>
              <w:rPr>
                <w:rFonts w:hint="eastAsia" w:ascii="楷体_GB2312" w:eastAsia="楷体_GB2312"/>
                <w:color w:val="auto"/>
                <w:lang w:val="en-US" w:eastAsia="zh-CN"/>
              </w:rPr>
              <w:t>72</w:t>
            </w:r>
          </w:p>
        </w:tc>
        <w:tc>
          <w:tcPr>
            <w:tcW w:w="6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楷体" w:hAnsi="楷体" w:eastAsia="楷体" w:cs="宋体"/>
                <w:color w:val="auto"/>
                <w:kern w:val="0"/>
                <w:szCs w:val="21"/>
                <w:lang w:val="en-US" w:eastAsia="zh-CN"/>
              </w:rPr>
            </w:pPr>
            <w:r>
              <w:rPr>
                <w:rFonts w:hint="eastAsia" w:ascii="楷体" w:hAnsi="楷体" w:eastAsia="楷体" w:cs="宋体"/>
                <w:color w:val="auto"/>
                <w:kern w:val="0"/>
                <w:szCs w:val="21"/>
                <w:lang w:val="en-US" w:eastAsia="zh-CN"/>
              </w:rPr>
              <w:t>18</w:t>
            </w:r>
          </w:p>
        </w:tc>
        <w:tc>
          <w:tcPr>
            <w:tcW w:w="7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楷体" w:hAnsi="楷体" w:eastAsia="楷体" w:cs="宋体"/>
                <w:color w:val="auto"/>
                <w:kern w:val="0"/>
                <w:szCs w:val="21"/>
                <w:lang w:val="en-US" w:eastAsia="zh-CN"/>
              </w:rPr>
            </w:pPr>
            <w:r>
              <w:rPr>
                <w:rFonts w:hint="eastAsia" w:ascii="楷体" w:hAnsi="楷体" w:eastAsia="楷体" w:cs="宋体"/>
                <w:color w:val="auto"/>
                <w:kern w:val="0"/>
                <w:szCs w:val="21"/>
                <w:lang w:val="en-US" w:eastAsia="zh-CN"/>
              </w:rPr>
              <w:t>54</w:t>
            </w:r>
          </w:p>
        </w:tc>
        <w:tc>
          <w:tcPr>
            <w:tcW w:w="39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楷体" w:hAnsi="楷体" w:eastAsia="楷体" w:cs="宋体"/>
                <w:color w:val="auto"/>
                <w:kern w:val="0"/>
                <w:szCs w:val="21"/>
                <w:lang w:eastAsia="zh-CN"/>
              </w:rPr>
            </w:pPr>
            <w:r>
              <w:rPr>
                <w:rFonts w:hint="eastAsia" w:ascii="楷体" w:hAnsi="楷体" w:eastAsia="楷体" w:cs="宋体"/>
                <w:color w:val="auto"/>
                <w:kern w:val="0"/>
                <w:szCs w:val="21"/>
                <w:lang w:val="en-US" w:eastAsia="zh-CN"/>
              </w:rPr>
              <w:t>2</w:t>
            </w:r>
          </w:p>
        </w:tc>
        <w:tc>
          <w:tcPr>
            <w:tcW w:w="37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楷体" w:hAnsi="楷体" w:eastAsia="楷体" w:cs="宋体"/>
                <w:color w:val="auto"/>
                <w:kern w:val="0"/>
                <w:szCs w:val="21"/>
                <w:lang w:eastAsia="zh-CN"/>
              </w:rPr>
            </w:pPr>
            <w:r>
              <w:rPr>
                <w:rFonts w:hint="eastAsia" w:ascii="楷体" w:hAnsi="楷体" w:eastAsia="楷体" w:cs="宋体"/>
                <w:color w:val="auto"/>
                <w:kern w:val="0"/>
                <w:szCs w:val="21"/>
                <w:lang w:val="en-US" w:eastAsia="zh-CN"/>
              </w:rPr>
              <w:t>2</w:t>
            </w:r>
          </w:p>
        </w:tc>
        <w:tc>
          <w:tcPr>
            <w:tcW w:w="35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宋体"/>
                <w:color w:val="auto"/>
                <w:kern w:val="0"/>
                <w:szCs w:val="21"/>
              </w:rPr>
            </w:pPr>
          </w:p>
        </w:tc>
        <w:tc>
          <w:tcPr>
            <w:tcW w:w="34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宋体"/>
                <w:color w:val="auto"/>
                <w:kern w:val="0"/>
                <w:szCs w:val="21"/>
              </w:rPr>
            </w:pPr>
          </w:p>
        </w:tc>
        <w:tc>
          <w:tcPr>
            <w:tcW w:w="309"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kern w:val="0"/>
                <w:szCs w:val="21"/>
              </w:rPr>
            </w:pPr>
          </w:p>
        </w:tc>
        <w:tc>
          <w:tcPr>
            <w:tcW w:w="43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kern w:val="0"/>
                <w:szCs w:val="21"/>
              </w:rPr>
            </w:pPr>
          </w:p>
        </w:tc>
        <w:tc>
          <w:tcPr>
            <w:tcW w:w="10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宋体"/>
                <w:color w:val="auto"/>
                <w:szCs w:val="21"/>
              </w:rPr>
            </w:pPr>
            <w:r>
              <w:rPr>
                <w:rFonts w:hint="eastAsia" w:ascii="楷体" w:hAnsi="楷体" w:eastAsia="楷体" w:cs="宋体"/>
                <w:color w:val="auto"/>
                <w:kern w:val="0"/>
                <w:szCs w:val="21"/>
              </w:rPr>
              <w:t>考试</w:t>
            </w:r>
          </w:p>
        </w:tc>
      </w:tr>
      <w:tr>
        <w:tblPrEx>
          <w:tblCellMar>
            <w:top w:w="15" w:type="dxa"/>
            <w:left w:w="15" w:type="dxa"/>
            <w:bottom w:w="15" w:type="dxa"/>
            <w:right w:w="15" w:type="dxa"/>
          </w:tblCellMar>
        </w:tblPrEx>
        <w:trPr>
          <w:trHeight w:val="20" w:hRule="atLeast"/>
          <w:jc w:val="center"/>
        </w:trPr>
        <w:tc>
          <w:tcPr>
            <w:tcW w:w="930" w:type="dxa"/>
            <w:vMerge w:val="continue"/>
            <w:tcBorders>
              <w:left w:val="single" w:color="000000" w:sz="4" w:space="0"/>
              <w:right w:val="single" w:color="auto" w:sz="4" w:space="0"/>
            </w:tcBorders>
            <w:vAlign w:val="center"/>
          </w:tcPr>
          <w:p>
            <w:pPr>
              <w:jc w:val="center"/>
              <w:rPr>
                <w:rFonts w:cs="宋体"/>
                <w:b/>
                <w:color w:val="auto"/>
                <w:sz w:val="18"/>
                <w:szCs w:val="18"/>
              </w:rPr>
            </w:pPr>
          </w:p>
        </w:tc>
        <w:tc>
          <w:tcPr>
            <w:tcW w:w="54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eastAsia="宋体" w:cs="宋体"/>
                <w:color w:val="auto"/>
                <w:kern w:val="0"/>
                <w:sz w:val="18"/>
                <w:szCs w:val="18"/>
                <w:lang w:eastAsia="zh-CN"/>
              </w:rPr>
            </w:pPr>
            <w:r>
              <w:rPr>
                <w:rFonts w:cs="宋体"/>
                <w:color w:val="auto"/>
                <w:kern w:val="0"/>
                <w:sz w:val="18"/>
                <w:szCs w:val="18"/>
              </w:rPr>
              <w:t>1</w:t>
            </w:r>
            <w:r>
              <w:rPr>
                <w:rFonts w:hint="eastAsia" w:cs="宋体"/>
                <w:color w:val="auto"/>
                <w:kern w:val="0"/>
                <w:sz w:val="18"/>
                <w:szCs w:val="18"/>
                <w:lang w:val="en-US" w:eastAsia="zh-CN"/>
              </w:rPr>
              <w:t>0</w:t>
            </w:r>
          </w:p>
        </w:tc>
        <w:tc>
          <w:tcPr>
            <w:tcW w:w="1651" w:type="dxa"/>
            <w:tcBorders>
              <w:top w:val="single" w:color="000000" w:sz="4" w:space="0"/>
              <w:left w:val="single" w:color="000000" w:sz="4" w:space="0"/>
              <w:bottom w:val="single" w:color="000000" w:sz="4" w:space="0"/>
              <w:right w:val="single" w:color="000000" w:sz="4" w:space="0"/>
            </w:tcBorders>
          </w:tcPr>
          <w:p>
            <w:pPr>
              <w:jc w:val="center"/>
              <w:rPr>
                <w:rFonts w:ascii="楷体_GB2312" w:eastAsia="楷体_GB2312"/>
                <w:color w:val="auto"/>
              </w:rPr>
            </w:pPr>
            <w:r>
              <w:rPr>
                <w:rFonts w:hint="eastAsia" w:ascii="楷体_GB2312" w:eastAsia="楷体_GB2312"/>
                <w:color w:val="auto"/>
              </w:rPr>
              <w:t>音乐</w:t>
            </w:r>
          </w:p>
        </w:tc>
        <w:tc>
          <w:tcPr>
            <w:tcW w:w="679" w:type="dxa"/>
            <w:tcBorders>
              <w:top w:val="single" w:color="000000" w:sz="4" w:space="0"/>
              <w:left w:val="single" w:color="000000" w:sz="4" w:space="0"/>
              <w:bottom w:val="single" w:color="000000" w:sz="4" w:space="0"/>
              <w:right w:val="single" w:color="000000" w:sz="4" w:space="0"/>
            </w:tcBorders>
            <w:vAlign w:val="center"/>
          </w:tcPr>
          <w:p>
            <w:pPr>
              <w:jc w:val="center"/>
              <w:rPr>
                <w:rFonts w:ascii="楷体_GB2312" w:eastAsia="楷体_GB2312"/>
                <w:color w:val="auto"/>
              </w:rPr>
            </w:pPr>
            <w:r>
              <w:rPr>
                <w:rFonts w:ascii="楷体_GB2312" w:eastAsia="楷体_GB2312"/>
                <w:color w:val="auto"/>
              </w:rPr>
              <w:t>18</w:t>
            </w:r>
          </w:p>
        </w:tc>
        <w:tc>
          <w:tcPr>
            <w:tcW w:w="6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宋体"/>
                <w:color w:val="auto"/>
                <w:kern w:val="0"/>
                <w:szCs w:val="21"/>
              </w:rPr>
            </w:pPr>
            <w:r>
              <w:rPr>
                <w:rFonts w:hint="eastAsia" w:ascii="楷体" w:hAnsi="楷体" w:eastAsia="楷体" w:cs="宋体"/>
                <w:color w:val="auto"/>
                <w:kern w:val="0"/>
                <w:szCs w:val="21"/>
              </w:rPr>
              <w:t>9</w:t>
            </w:r>
          </w:p>
        </w:tc>
        <w:tc>
          <w:tcPr>
            <w:tcW w:w="7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宋体"/>
                <w:color w:val="auto"/>
                <w:kern w:val="0"/>
                <w:szCs w:val="21"/>
              </w:rPr>
            </w:pPr>
            <w:r>
              <w:rPr>
                <w:rFonts w:hint="eastAsia" w:ascii="楷体" w:hAnsi="楷体" w:eastAsia="楷体" w:cs="宋体"/>
                <w:color w:val="auto"/>
                <w:kern w:val="0"/>
                <w:szCs w:val="21"/>
              </w:rPr>
              <w:t>9</w:t>
            </w:r>
          </w:p>
        </w:tc>
        <w:tc>
          <w:tcPr>
            <w:tcW w:w="39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宋体"/>
                <w:color w:val="auto"/>
                <w:kern w:val="0"/>
                <w:szCs w:val="21"/>
              </w:rPr>
            </w:pPr>
            <w:r>
              <w:rPr>
                <w:rFonts w:hint="eastAsia" w:ascii="楷体" w:hAnsi="楷体" w:eastAsia="楷体" w:cs="宋体"/>
                <w:color w:val="auto"/>
                <w:kern w:val="0"/>
                <w:szCs w:val="21"/>
              </w:rPr>
              <w:t>1</w:t>
            </w:r>
          </w:p>
        </w:tc>
        <w:tc>
          <w:tcPr>
            <w:tcW w:w="37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宋体"/>
                <w:color w:val="auto"/>
                <w:kern w:val="0"/>
                <w:szCs w:val="21"/>
              </w:rPr>
            </w:pPr>
          </w:p>
        </w:tc>
        <w:tc>
          <w:tcPr>
            <w:tcW w:w="356"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kern w:val="0"/>
                <w:szCs w:val="21"/>
              </w:rPr>
            </w:pPr>
          </w:p>
        </w:tc>
        <w:tc>
          <w:tcPr>
            <w:tcW w:w="34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kern w:val="0"/>
                <w:szCs w:val="21"/>
              </w:rPr>
            </w:pPr>
          </w:p>
        </w:tc>
        <w:tc>
          <w:tcPr>
            <w:tcW w:w="309"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kern w:val="0"/>
                <w:szCs w:val="21"/>
              </w:rPr>
            </w:pPr>
          </w:p>
        </w:tc>
        <w:tc>
          <w:tcPr>
            <w:tcW w:w="43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kern w:val="0"/>
                <w:szCs w:val="21"/>
              </w:rPr>
            </w:pPr>
          </w:p>
        </w:tc>
        <w:tc>
          <w:tcPr>
            <w:tcW w:w="101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olor w:val="auto"/>
                <w:szCs w:val="21"/>
              </w:rPr>
            </w:pPr>
            <w:r>
              <w:rPr>
                <w:rFonts w:hint="eastAsia" w:ascii="楷体" w:hAnsi="楷体" w:eastAsia="楷体" w:cs="宋体"/>
                <w:color w:val="auto"/>
                <w:kern w:val="0"/>
                <w:szCs w:val="21"/>
              </w:rPr>
              <w:t>考查</w:t>
            </w:r>
          </w:p>
        </w:tc>
      </w:tr>
      <w:tr>
        <w:tblPrEx>
          <w:tblCellMar>
            <w:top w:w="15" w:type="dxa"/>
            <w:left w:w="15" w:type="dxa"/>
            <w:bottom w:w="15" w:type="dxa"/>
            <w:right w:w="15" w:type="dxa"/>
          </w:tblCellMar>
        </w:tblPrEx>
        <w:trPr>
          <w:trHeight w:val="20" w:hRule="atLeast"/>
          <w:jc w:val="center"/>
        </w:trPr>
        <w:tc>
          <w:tcPr>
            <w:tcW w:w="930" w:type="dxa"/>
            <w:vMerge w:val="continue"/>
            <w:tcBorders>
              <w:left w:val="single" w:color="000000" w:sz="4" w:space="0"/>
              <w:right w:val="single" w:color="auto" w:sz="4" w:space="0"/>
            </w:tcBorders>
            <w:vAlign w:val="center"/>
          </w:tcPr>
          <w:p>
            <w:pPr>
              <w:jc w:val="center"/>
              <w:rPr>
                <w:rFonts w:cs="宋体"/>
                <w:b/>
                <w:color w:val="auto"/>
                <w:sz w:val="18"/>
                <w:szCs w:val="18"/>
              </w:rPr>
            </w:pPr>
          </w:p>
        </w:tc>
        <w:tc>
          <w:tcPr>
            <w:tcW w:w="54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eastAsia="宋体" w:cs="宋体"/>
                <w:color w:val="auto"/>
                <w:kern w:val="0"/>
                <w:sz w:val="18"/>
                <w:szCs w:val="18"/>
                <w:lang w:val="en-US" w:eastAsia="zh-CN"/>
              </w:rPr>
            </w:pPr>
            <w:r>
              <w:rPr>
                <w:rFonts w:hint="eastAsia" w:cs="宋体"/>
                <w:color w:val="auto"/>
                <w:kern w:val="0"/>
                <w:sz w:val="18"/>
                <w:szCs w:val="18"/>
              </w:rPr>
              <w:t>1</w:t>
            </w:r>
            <w:r>
              <w:rPr>
                <w:rFonts w:hint="eastAsia" w:cs="宋体"/>
                <w:color w:val="auto"/>
                <w:kern w:val="0"/>
                <w:sz w:val="18"/>
                <w:szCs w:val="18"/>
                <w:lang w:val="en-US" w:eastAsia="zh-CN"/>
              </w:rPr>
              <w:t>1</w:t>
            </w:r>
          </w:p>
        </w:tc>
        <w:tc>
          <w:tcPr>
            <w:tcW w:w="1651" w:type="dxa"/>
            <w:tcBorders>
              <w:top w:val="single" w:color="000000" w:sz="4" w:space="0"/>
              <w:left w:val="single" w:color="000000" w:sz="4" w:space="0"/>
              <w:bottom w:val="single" w:color="000000" w:sz="4" w:space="0"/>
              <w:right w:val="single" w:color="000000" w:sz="4" w:space="0"/>
            </w:tcBorders>
          </w:tcPr>
          <w:p>
            <w:pPr>
              <w:jc w:val="center"/>
              <w:rPr>
                <w:rFonts w:hint="eastAsia" w:ascii="Calibri" w:hAnsi="Calibri" w:eastAsia="楷体_GB2312"/>
                <w:color w:val="auto"/>
                <w:lang w:eastAsia="zh-CN"/>
              </w:rPr>
            </w:pPr>
            <w:r>
              <w:rPr>
                <w:rFonts w:hint="eastAsia" w:ascii="楷体_GB2312" w:eastAsia="楷体_GB2312"/>
                <w:color w:val="auto"/>
                <w:lang w:val="en-US" w:eastAsia="zh-CN"/>
              </w:rPr>
              <w:t>时事职教</w:t>
            </w:r>
          </w:p>
        </w:tc>
        <w:tc>
          <w:tcPr>
            <w:tcW w:w="679"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楷体_GB2312"/>
                <w:color w:val="auto"/>
              </w:rPr>
            </w:pPr>
            <w:r>
              <w:rPr>
                <w:rFonts w:ascii="Calibri" w:hAnsi="Calibri" w:eastAsia="楷体_GB2312"/>
                <w:color w:val="auto"/>
              </w:rPr>
              <w:t>18</w:t>
            </w:r>
          </w:p>
        </w:tc>
        <w:tc>
          <w:tcPr>
            <w:tcW w:w="6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宋体"/>
                <w:color w:val="auto"/>
                <w:kern w:val="0"/>
                <w:szCs w:val="21"/>
              </w:rPr>
            </w:pPr>
            <w:r>
              <w:rPr>
                <w:rFonts w:hint="eastAsia" w:ascii="楷体" w:hAnsi="楷体" w:eastAsia="楷体" w:cs="宋体"/>
                <w:color w:val="auto"/>
                <w:kern w:val="0"/>
                <w:szCs w:val="21"/>
              </w:rPr>
              <w:t>9</w:t>
            </w:r>
          </w:p>
        </w:tc>
        <w:tc>
          <w:tcPr>
            <w:tcW w:w="7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宋体"/>
                <w:color w:val="auto"/>
                <w:kern w:val="0"/>
                <w:szCs w:val="21"/>
              </w:rPr>
            </w:pPr>
            <w:r>
              <w:rPr>
                <w:rFonts w:hint="eastAsia" w:ascii="楷体" w:hAnsi="楷体" w:eastAsia="楷体" w:cs="宋体"/>
                <w:color w:val="auto"/>
                <w:kern w:val="0"/>
                <w:szCs w:val="21"/>
              </w:rPr>
              <w:t>9</w:t>
            </w:r>
          </w:p>
        </w:tc>
        <w:tc>
          <w:tcPr>
            <w:tcW w:w="39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宋体"/>
                <w:color w:val="auto"/>
                <w:kern w:val="0"/>
                <w:szCs w:val="21"/>
              </w:rPr>
            </w:pPr>
          </w:p>
        </w:tc>
        <w:tc>
          <w:tcPr>
            <w:tcW w:w="37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宋体"/>
                <w:color w:val="auto"/>
                <w:kern w:val="0"/>
                <w:szCs w:val="21"/>
              </w:rPr>
            </w:pPr>
          </w:p>
        </w:tc>
        <w:tc>
          <w:tcPr>
            <w:tcW w:w="356"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kern w:val="0"/>
                <w:szCs w:val="21"/>
              </w:rPr>
            </w:pPr>
          </w:p>
        </w:tc>
        <w:tc>
          <w:tcPr>
            <w:tcW w:w="34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kern w:val="0"/>
                <w:szCs w:val="21"/>
              </w:rPr>
            </w:pPr>
          </w:p>
        </w:tc>
        <w:tc>
          <w:tcPr>
            <w:tcW w:w="309"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kern w:val="0"/>
                <w:szCs w:val="21"/>
              </w:rPr>
            </w:pPr>
            <w:r>
              <w:rPr>
                <w:rFonts w:hint="eastAsia" w:ascii="楷体" w:hAnsi="楷体" w:eastAsia="楷体" w:cs="宋体"/>
                <w:color w:val="auto"/>
                <w:kern w:val="0"/>
                <w:szCs w:val="21"/>
              </w:rPr>
              <w:t>1</w:t>
            </w:r>
          </w:p>
        </w:tc>
        <w:tc>
          <w:tcPr>
            <w:tcW w:w="43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kern w:val="0"/>
                <w:szCs w:val="21"/>
              </w:rPr>
            </w:pPr>
          </w:p>
        </w:tc>
        <w:tc>
          <w:tcPr>
            <w:tcW w:w="10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宋体"/>
                <w:color w:val="auto"/>
                <w:kern w:val="0"/>
                <w:szCs w:val="21"/>
              </w:rPr>
            </w:pPr>
            <w:r>
              <w:rPr>
                <w:rFonts w:hint="eastAsia" w:ascii="楷体" w:hAnsi="楷体" w:eastAsia="楷体" w:cs="宋体"/>
                <w:color w:val="auto"/>
                <w:kern w:val="0"/>
                <w:szCs w:val="21"/>
              </w:rPr>
              <w:t>考试</w:t>
            </w:r>
          </w:p>
        </w:tc>
      </w:tr>
      <w:tr>
        <w:tblPrEx>
          <w:tblCellMar>
            <w:top w:w="15" w:type="dxa"/>
            <w:left w:w="15" w:type="dxa"/>
            <w:bottom w:w="15" w:type="dxa"/>
            <w:right w:w="15" w:type="dxa"/>
          </w:tblCellMar>
        </w:tblPrEx>
        <w:trPr>
          <w:trHeight w:val="20" w:hRule="atLeast"/>
          <w:jc w:val="center"/>
        </w:trPr>
        <w:tc>
          <w:tcPr>
            <w:tcW w:w="930" w:type="dxa"/>
            <w:vMerge w:val="continue"/>
            <w:tcBorders>
              <w:left w:val="single" w:color="000000" w:sz="4" w:space="0"/>
              <w:right w:val="single" w:color="auto" w:sz="4" w:space="0"/>
            </w:tcBorders>
            <w:vAlign w:val="center"/>
          </w:tcPr>
          <w:p>
            <w:pPr>
              <w:jc w:val="center"/>
              <w:rPr>
                <w:rFonts w:cs="宋体"/>
                <w:b/>
                <w:color w:val="auto"/>
                <w:sz w:val="18"/>
                <w:szCs w:val="18"/>
              </w:rPr>
            </w:pPr>
          </w:p>
        </w:tc>
        <w:tc>
          <w:tcPr>
            <w:tcW w:w="54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eastAsia="宋体" w:cs="宋体"/>
                <w:color w:val="auto"/>
                <w:kern w:val="0"/>
                <w:sz w:val="18"/>
                <w:szCs w:val="18"/>
                <w:lang w:val="en-US" w:eastAsia="zh-CN"/>
              </w:rPr>
            </w:pPr>
            <w:r>
              <w:rPr>
                <w:rFonts w:hint="eastAsia" w:cs="宋体"/>
                <w:color w:val="auto"/>
                <w:kern w:val="0"/>
                <w:sz w:val="18"/>
                <w:szCs w:val="18"/>
              </w:rPr>
              <w:t>1</w:t>
            </w:r>
            <w:r>
              <w:rPr>
                <w:rFonts w:hint="eastAsia" w:cs="宋体"/>
                <w:color w:val="auto"/>
                <w:kern w:val="0"/>
                <w:sz w:val="18"/>
                <w:szCs w:val="18"/>
                <w:lang w:val="en-US" w:eastAsia="zh-CN"/>
              </w:rPr>
              <w:t>2</w:t>
            </w:r>
          </w:p>
        </w:tc>
        <w:tc>
          <w:tcPr>
            <w:tcW w:w="1651" w:type="dxa"/>
            <w:tcBorders>
              <w:top w:val="single" w:color="000000" w:sz="4" w:space="0"/>
              <w:left w:val="single" w:color="000000" w:sz="4" w:space="0"/>
              <w:bottom w:val="single" w:color="000000" w:sz="4" w:space="0"/>
              <w:right w:val="single" w:color="000000" w:sz="4" w:space="0"/>
            </w:tcBorders>
          </w:tcPr>
          <w:p>
            <w:pPr>
              <w:jc w:val="center"/>
              <w:rPr>
                <w:rFonts w:ascii="楷体_GB2312" w:eastAsia="楷体_GB2312"/>
                <w:color w:val="auto"/>
              </w:rPr>
            </w:pPr>
            <w:r>
              <w:rPr>
                <w:rFonts w:hint="eastAsia" w:ascii="楷体_GB2312" w:eastAsia="楷体_GB2312"/>
                <w:color w:val="auto"/>
              </w:rPr>
              <w:t xml:space="preserve">中国历史 </w:t>
            </w:r>
          </w:p>
        </w:tc>
        <w:tc>
          <w:tcPr>
            <w:tcW w:w="679"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楷体_GB2312" w:eastAsia="楷体_GB2312"/>
                <w:color w:val="auto"/>
                <w:lang w:val="en-US" w:eastAsia="zh-CN"/>
              </w:rPr>
            </w:pPr>
            <w:r>
              <w:rPr>
                <w:rFonts w:hint="eastAsia" w:ascii="楷体_GB2312" w:eastAsia="楷体_GB2312"/>
                <w:color w:val="auto"/>
                <w:lang w:val="en-US" w:eastAsia="zh-CN"/>
              </w:rPr>
              <w:t>18</w:t>
            </w:r>
          </w:p>
        </w:tc>
        <w:tc>
          <w:tcPr>
            <w:tcW w:w="687"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kern w:val="0"/>
                <w:szCs w:val="21"/>
              </w:rPr>
            </w:pPr>
            <w:r>
              <w:rPr>
                <w:rFonts w:ascii="楷体" w:hAnsi="楷体" w:eastAsia="楷体" w:cs="宋体"/>
                <w:color w:val="auto"/>
                <w:kern w:val="0"/>
                <w:szCs w:val="21"/>
              </w:rPr>
              <w:t>18</w:t>
            </w:r>
          </w:p>
        </w:tc>
        <w:tc>
          <w:tcPr>
            <w:tcW w:w="7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宋体"/>
                <w:color w:val="auto"/>
                <w:kern w:val="0"/>
                <w:szCs w:val="21"/>
              </w:rPr>
            </w:pPr>
          </w:p>
        </w:tc>
        <w:tc>
          <w:tcPr>
            <w:tcW w:w="39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楷体" w:hAnsi="楷体" w:eastAsia="楷体" w:cs="宋体"/>
                <w:color w:val="auto"/>
                <w:kern w:val="0"/>
                <w:szCs w:val="21"/>
                <w:lang w:eastAsia="zh-CN"/>
              </w:rPr>
            </w:pPr>
            <w:r>
              <w:rPr>
                <w:rFonts w:hint="eastAsia" w:ascii="楷体" w:hAnsi="楷体" w:eastAsia="楷体" w:cs="宋体"/>
                <w:color w:val="auto"/>
                <w:kern w:val="0"/>
                <w:szCs w:val="21"/>
                <w:lang w:val="en-US" w:eastAsia="zh-CN"/>
              </w:rPr>
              <w:t>1</w:t>
            </w:r>
          </w:p>
        </w:tc>
        <w:tc>
          <w:tcPr>
            <w:tcW w:w="37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宋体"/>
                <w:color w:val="auto"/>
                <w:kern w:val="0"/>
                <w:szCs w:val="21"/>
              </w:rPr>
            </w:pPr>
          </w:p>
        </w:tc>
        <w:tc>
          <w:tcPr>
            <w:tcW w:w="356"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kern w:val="0"/>
                <w:szCs w:val="21"/>
              </w:rPr>
            </w:pPr>
          </w:p>
        </w:tc>
        <w:tc>
          <w:tcPr>
            <w:tcW w:w="34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kern w:val="0"/>
                <w:szCs w:val="21"/>
              </w:rPr>
            </w:pPr>
          </w:p>
        </w:tc>
        <w:tc>
          <w:tcPr>
            <w:tcW w:w="309"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kern w:val="0"/>
                <w:szCs w:val="21"/>
              </w:rPr>
            </w:pPr>
          </w:p>
        </w:tc>
        <w:tc>
          <w:tcPr>
            <w:tcW w:w="43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kern w:val="0"/>
                <w:szCs w:val="21"/>
              </w:rPr>
            </w:pPr>
          </w:p>
        </w:tc>
        <w:tc>
          <w:tcPr>
            <w:tcW w:w="10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宋体"/>
                <w:color w:val="auto"/>
                <w:kern w:val="0"/>
                <w:szCs w:val="21"/>
              </w:rPr>
            </w:pPr>
            <w:r>
              <w:rPr>
                <w:rFonts w:hint="eastAsia" w:ascii="楷体" w:hAnsi="楷体" w:eastAsia="楷体" w:cs="宋体"/>
                <w:color w:val="auto"/>
                <w:kern w:val="0"/>
                <w:szCs w:val="21"/>
              </w:rPr>
              <w:t>考查</w:t>
            </w:r>
          </w:p>
        </w:tc>
      </w:tr>
      <w:tr>
        <w:tblPrEx>
          <w:tblCellMar>
            <w:top w:w="15" w:type="dxa"/>
            <w:left w:w="15" w:type="dxa"/>
            <w:bottom w:w="15" w:type="dxa"/>
            <w:right w:w="15" w:type="dxa"/>
          </w:tblCellMar>
        </w:tblPrEx>
        <w:trPr>
          <w:trHeight w:val="20" w:hRule="atLeast"/>
          <w:jc w:val="center"/>
        </w:trPr>
        <w:tc>
          <w:tcPr>
            <w:tcW w:w="930" w:type="dxa"/>
            <w:vMerge w:val="continue"/>
            <w:tcBorders>
              <w:left w:val="single" w:color="000000" w:sz="4" w:space="0"/>
              <w:right w:val="single" w:color="auto" w:sz="4" w:space="0"/>
            </w:tcBorders>
            <w:vAlign w:val="center"/>
          </w:tcPr>
          <w:p>
            <w:pPr>
              <w:jc w:val="center"/>
              <w:rPr>
                <w:rFonts w:cs="宋体"/>
                <w:b/>
                <w:color w:val="auto"/>
                <w:sz w:val="18"/>
                <w:szCs w:val="18"/>
              </w:rPr>
            </w:pPr>
          </w:p>
        </w:tc>
        <w:tc>
          <w:tcPr>
            <w:tcW w:w="54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eastAsia="宋体" w:cs="宋体"/>
                <w:color w:val="auto"/>
                <w:kern w:val="0"/>
                <w:sz w:val="18"/>
                <w:szCs w:val="18"/>
                <w:lang w:val="en-US" w:eastAsia="zh-CN"/>
              </w:rPr>
            </w:pPr>
            <w:r>
              <w:rPr>
                <w:rFonts w:hint="eastAsia" w:cs="宋体"/>
                <w:color w:val="auto"/>
                <w:kern w:val="0"/>
                <w:sz w:val="18"/>
                <w:szCs w:val="18"/>
              </w:rPr>
              <w:t>1</w:t>
            </w:r>
            <w:r>
              <w:rPr>
                <w:rFonts w:hint="eastAsia" w:cs="宋体"/>
                <w:color w:val="auto"/>
                <w:kern w:val="0"/>
                <w:sz w:val="18"/>
                <w:szCs w:val="18"/>
                <w:lang w:val="en-US" w:eastAsia="zh-CN"/>
              </w:rPr>
              <w:t>3</w:t>
            </w:r>
          </w:p>
        </w:tc>
        <w:tc>
          <w:tcPr>
            <w:tcW w:w="1651" w:type="dxa"/>
            <w:tcBorders>
              <w:top w:val="single" w:color="000000" w:sz="4" w:space="0"/>
              <w:left w:val="single" w:color="000000" w:sz="4" w:space="0"/>
              <w:bottom w:val="single" w:color="000000" w:sz="4" w:space="0"/>
              <w:right w:val="single" w:color="000000" w:sz="4" w:space="0"/>
            </w:tcBorders>
          </w:tcPr>
          <w:p>
            <w:pPr>
              <w:jc w:val="center"/>
              <w:rPr>
                <w:rFonts w:ascii="楷体_GB2312" w:eastAsia="楷体_GB2312"/>
                <w:color w:val="auto"/>
              </w:rPr>
            </w:pPr>
            <w:r>
              <w:rPr>
                <w:rFonts w:hint="eastAsia" w:ascii="楷体_GB2312" w:eastAsia="楷体_GB2312"/>
                <w:color w:val="auto"/>
              </w:rPr>
              <w:t>世界历史</w:t>
            </w:r>
          </w:p>
        </w:tc>
        <w:tc>
          <w:tcPr>
            <w:tcW w:w="679"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楷体_GB2312" w:eastAsia="楷体_GB2312"/>
                <w:color w:val="auto"/>
                <w:lang w:val="en-US" w:eastAsia="zh-CN"/>
              </w:rPr>
            </w:pPr>
            <w:r>
              <w:rPr>
                <w:rFonts w:hint="eastAsia" w:ascii="楷体_GB2312" w:eastAsia="楷体_GB2312"/>
                <w:color w:val="auto"/>
                <w:lang w:val="en-US" w:eastAsia="zh-CN"/>
              </w:rPr>
              <w:t>18</w:t>
            </w:r>
          </w:p>
        </w:tc>
        <w:tc>
          <w:tcPr>
            <w:tcW w:w="687"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kern w:val="0"/>
                <w:szCs w:val="21"/>
              </w:rPr>
            </w:pPr>
            <w:r>
              <w:rPr>
                <w:rFonts w:ascii="楷体" w:hAnsi="楷体" w:eastAsia="楷体" w:cs="宋体"/>
                <w:color w:val="auto"/>
                <w:kern w:val="0"/>
                <w:szCs w:val="21"/>
              </w:rPr>
              <w:t>18</w:t>
            </w:r>
          </w:p>
        </w:tc>
        <w:tc>
          <w:tcPr>
            <w:tcW w:w="7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宋体"/>
                <w:color w:val="auto"/>
                <w:kern w:val="0"/>
                <w:szCs w:val="21"/>
              </w:rPr>
            </w:pPr>
          </w:p>
        </w:tc>
        <w:tc>
          <w:tcPr>
            <w:tcW w:w="39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宋体"/>
                <w:color w:val="auto"/>
                <w:kern w:val="0"/>
                <w:szCs w:val="21"/>
              </w:rPr>
            </w:pPr>
          </w:p>
        </w:tc>
        <w:tc>
          <w:tcPr>
            <w:tcW w:w="37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宋体"/>
                <w:color w:val="auto"/>
                <w:kern w:val="0"/>
                <w:szCs w:val="21"/>
              </w:rPr>
            </w:pPr>
          </w:p>
        </w:tc>
        <w:tc>
          <w:tcPr>
            <w:tcW w:w="35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cs="宋体"/>
                <w:color w:val="auto"/>
                <w:kern w:val="0"/>
                <w:szCs w:val="21"/>
                <w:lang w:val="en-US" w:eastAsia="zh-CN"/>
              </w:rPr>
            </w:pPr>
            <w:r>
              <w:rPr>
                <w:rFonts w:hint="eastAsia" w:ascii="楷体" w:hAnsi="楷体" w:eastAsia="楷体" w:cs="宋体"/>
                <w:color w:val="auto"/>
                <w:kern w:val="0"/>
                <w:szCs w:val="21"/>
                <w:lang w:val="en-US" w:eastAsia="zh-CN"/>
              </w:rPr>
              <w:t>1</w:t>
            </w:r>
          </w:p>
        </w:tc>
        <w:tc>
          <w:tcPr>
            <w:tcW w:w="34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kern w:val="0"/>
                <w:szCs w:val="21"/>
              </w:rPr>
            </w:pPr>
          </w:p>
        </w:tc>
        <w:tc>
          <w:tcPr>
            <w:tcW w:w="309"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kern w:val="0"/>
                <w:szCs w:val="21"/>
              </w:rPr>
            </w:pPr>
          </w:p>
        </w:tc>
        <w:tc>
          <w:tcPr>
            <w:tcW w:w="43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kern w:val="0"/>
                <w:szCs w:val="21"/>
              </w:rPr>
            </w:pPr>
          </w:p>
        </w:tc>
        <w:tc>
          <w:tcPr>
            <w:tcW w:w="10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宋体"/>
                <w:color w:val="auto"/>
                <w:kern w:val="0"/>
                <w:szCs w:val="21"/>
              </w:rPr>
            </w:pPr>
            <w:r>
              <w:rPr>
                <w:rFonts w:hint="eastAsia" w:ascii="楷体" w:hAnsi="楷体" w:eastAsia="楷体" w:cs="宋体"/>
                <w:color w:val="auto"/>
                <w:kern w:val="0"/>
                <w:szCs w:val="21"/>
              </w:rPr>
              <w:t>考查</w:t>
            </w:r>
          </w:p>
        </w:tc>
      </w:tr>
      <w:tr>
        <w:tblPrEx>
          <w:tblCellMar>
            <w:top w:w="15" w:type="dxa"/>
            <w:left w:w="15" w:type="dxa"/>
            <w:bottom w:w="15" w:type="dxa"/>
            <w:right w:w="15" w:type="dxa"/>
          </w:tblCellMar>
        </w:tblPrEx>
        <w:trPr>
          <w:trHeight w:val="20" w:hRule="atLeast"/>
          <w:jc w:val="center"/>
        </w:trPr>
        <w:tc>
          <w:tcPr>
            <w:tcW w:w="930" w:type="dxa"/>
            <w:vMerge w:val="continue"/>
            <w:tcBorders>
              <w:left w:val="single" w:color="000000" w:sz="4" w:space="0"/>
              <w:right w:val="single" w:color="auto" w:sz="4" w:space="0"/>
            </w:tcBorders>
            <w:vAlign w:val="center"/>
          </w:tcPr>
          <w:p>
            <w:pPr>
              <w:jc w:val="center"/>
              <w:rPr>
                <w:rFonts w:cs="宋体"/>
                <w:b/>
                <w:color w:val="auto"/>
                <w:sz w:val="18"/>
                <w:szCs w:val="18"/>
              </w:rPr>
            </w:pPr>
          </w:p>
        </w:tc>
        <w:tc>
          <w:tcPr>
            <w:tcW w:w="54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eastAsia="宋体" w:cs="宋体"/>
                <w:color w:val="auto"/>
                <w:kern w:val="0"/>
                <w:sz w:val="18"/>
                <w:szCs w:val="18"/>
                <w:lang w:val="en-US" w:eastAsia="zh-CN"/>
              </w:rPr>
            </w:pPr>
            <w:r>
              <w:rPr>
                <w:rFonts w:hint="eastAsia" w:cs="宋体"/>
                <w:color w:val="auto"/>
                <w:kern w:val="0"/>
                <w:sz w:val="18"/>
                <w:szCs w:val="18"/>
              </w:rPr>
              <w:t>1</w:t>
            </w:r>
            <w:r>
              <w:rPr>
                <w:rFonts w:hint="eastAsia" w:cs="宋体"/>
                <w:color w:val="auto"/>
                <w:kern w:val="0"/>
                <w:sz w:val="18"/>
                <w:szCs w:val="18"/>
                <w:lang w:val="en-US" w:eastAsia="zh-CN"/>
              </w:rPr>
              <w:t>4</w:t>
            </w:r>
          </w:p>
        </w:tc>
        <w:tc>
          <w:tcPr>
            <w:tcW w:w="1651" w:type="dxa"/>
            <w:tcBorders>
              <w:top w:val="single" w:color="000000" w:sz="4" w:space="0"/>
              <w:left w:val="single" w:color="000000" w:sz="4" w:space="0"/>
              <w:bottom w:val="single" w:color="000000" w:sz="4" w:space="0"/>
              <w:right w:val="single" w:color="000000" w:sz="4" w:space="0"/>
            </w:tcBorders>
            <w:vAlign w:val="center"/>
          </w:tcPr>
          <w:p>
            <w:pPr>
              <w:spacing w:line="240" w:lineRule="exact"/>
              <w:jc w:val="center"/>
              <w:rPr>
                <w:rFonts w:ascii="楷体_GB2312" w:eastAsia="楷体_GB2312"/>
                <w:color w:val="auto"/>
              </w:rPr>
            </w:pPr>
            <w:r>
              <w:rPr>
                <w:rFonts w:hint="eastAsia" w:ascii="楷体_GB2312" w:eastAsia="楷体_GB2312"/>
                <w:color w:val="auto"/>
              </w:rPr>
              <w:t>劳动教育指导手册</w:t>
            </w:r>
          </w:p>
        </w:tc>
        <w:tc>
          <w:tcPr>
            <w:tcW w:w="679"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楷体_GB2312"/>
                <w:color w:val="auto"/>
              </w:rPr>
            </w:pPr>
            <w:r>
              <w:rPr>
                <w:rFonts w:ascii="Calibri" w:hAnsi="Calibri" w:eastAsia="楷体_GB2312"/>
                <w:color w:val="auto"/>
              </w:rPr>
              <w:t>18</w:t>
            </w:r>
          </w:p>
        </w:tc>
        <w:tc>
          <w:tcPr>
            <w:tcW w:w="687"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kern w:val="0"/>
                <w:szCs w:val="21"/>
              </w:rPr>
            </w:pPr>
            <w:r>
              <w:rPr>
                <w:rFonts w:hint="eastAsia" w:ascii="楷体" w:hAnsi="楷体" w:eastAsia="楷体" w:cs="宋体"/>
                <w:color w:val="auto"/>
                <w:kern w:val="0"/>
                <w:szCs w:val="21"/>
              </w:rPr>
              <w:t>9</w:t>
            </w:r>
          </w:p>
        </w:tc>
        <w:tc>
          <w:tcPr>
            <w:tcW w:w="7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宋体"/>
                <w:color w:val="auto"/>
                <w:kern w:val="0"/>
                <w:szCs w:val="21"/>
              </w:rPr>
            </w:pPr>
            <w:r>
              <w:rPr>
                <w:rFonts w:hint="eastAsia" w:ascii="楷体" w:hAnsi="楷体" w:eastAsia="楷体" w:cs="宋体"/>
                <w:color w:val="auto"/>
                <w:kern w:val="0"/>
                <w:szCs w:val="21"/>
              </w:rPr>
              <w:t>9</w:t>
            </w:r>
          </w:p>
        </w:tc>
        <w:tc>
          <w:tcPr>
            <w:tcW w:w="39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宋体"/>
                <w:color w:val="auto"/>
                <w:kern w:val="0"/>
                <w:szCs w:val="21"/>
              </w:rPr>
            </w:pPr>
          </w:p>
        </w:tc>
        <w:tc>
          <w:tcPr>
            <w:tcW w:w="37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宋体"/>
                <w:color w:val="auto"/>
                <w:kern w:val="0"/>
                <w:szCs w:val="21"/>
              </w:rPr>
            </w:pPr>
          </w:p>
        </w:tc>
        <w:tc>
          <w:tcPr>
            <w:tcW w:w="356"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kern w:val="0"/>
                <w:szCs w:val="21"/>
              </w:rPr>
            </w:pPr>
          </w:p>
        </w:tc>
        <w:tc>
          <w:tcPr>
            <w:tcW w:w="34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kern w:val="0"/>
                <w:szCs w:val="21"/>
              </w:rPr>
            </w:pPr>
            <w:r>
              <w:rPr>
                <w:rFonts w:hint="eastAsia" w:ascii="楷体" w:hAnsi="楷体" w:eastAsia="楷体" w:cs="宋体"/>
                <w:color w:val="auto"/>
                <w:kern w:val="0"/>
                <w:szCs w:val="21"/>
              </w:rPr>
              <w:t>1</w:t>
            </w:r>
          </w:p>
        </w:tc>
        <w:tc>
          <w:tcPr>
            <w:tcW w:w="309"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kern w:val="0"/>
                <w:szCs w:val="21"/>
              </w:rPr>
            </w:pPr>
          </w:p>
        </w:tc>
        <w:tc>
          <w:tcPr>
            <w:tcW w:w="43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kern w:val="0"/>
                <w:szCs w:val="21"/>
              </w:rPr>
            </w:pPr>
          </w:p>
        </w:tc>
        <w:tc>
          <w:tcPr>
            <w:tcW w:w="10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宋体"/>
                <w:color w:val="auto"/>
                <w:kern w:val="0"/>
                <w:szCs w:val="21"/>
              </w:rPr>
            </w:pPr>
            <w:r>
              <w:rPr>
                <w:rFonts w:hint="eastAsia" w:ascii="楷体" w:hAnsi="楷体" w:eastAsia="楷体" w:cs="宋体"/>
                <w:color w:val="auto"/>
                <w:kern w:val="0"/>
                <w:szCs w:val="21"/>
              </w:rPr>
              <w:t>考查</w:t>
            </w:r>
          </w:p>
        </w:tc>
      </w:tr>
      <w:tr>
        <w:tblPrEx>
          <w:tblCellMar>
            <w:top w:w="15" w:type="dxa"/>
            <w:left w:w="15" w:type="dxa"/>
            <w:bottom w:w="15" w:type="dxa"/>
            <w:right w:w="15" w:type="dxa"/>
          </w:tblCellMar>
        </w:tblPrEx>
        <w:trPr>
          <w:trHeight w:val="20" w:hRule="atLeast"/>
          <w:jc w:val="center"/>
        </w:trPr>
        <w:tc>
          <w:tcPr>
            <w:tcW w:w="930" w:type="dxa"/>
            <w:vMerge w:val="continue"/>
            <w:tcBorders>
              <w:left w:val="single" w:color="000000" w:sz="4" w:space="0"/>
              <w:right w:val="single" w:color="auto" w:sz="4" w:space="0"/>
            </w:tcBorders>
            <w:vAlign w:val="center"/>
          </w:tcPr>
          <w:p>
            <w:pPr>
              <w:jc w:val="center"/>
              <w:rPr>
                <w:rFonts w:cs="宋体"/>
                <w:b/>
                <w:color w:val="auto"/>
                <w:sz w:val="18"/>
                <w:szCs w:val="18"/>
              </w:rPr>
            </w:pPr>
          </w:p>
        </w:tc>
        <w:tc>
          <w:tcPr>
            <w:tcW w:w="54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eastAsia="宋体" w:cs="宋体"/>
                <w:color w:val="auto"/>
                <w:kern w:val="0"/>
                <w:sz w:val="18"/>
                <w:szCs w:val="18"/>
                <w:lang w:val="en-US" w:eastAsia="zh-CN"/>
              </w:rPr>
            </w:pPr>
            <w:r>
              <w:rPr>
                <w:rFonts w:hint="eastAsia" w:cs="宋体"/>
                <w:color w:val="auto"/>
                <w:kern w:val="0"/>
                <w:sz w:val="18"/>
                <w:szCs w:val="18"/>
              </w:rPr>
              <w:t>1</w:t>
            </w:r>
            <w:r>
              <w:rPr>
                <w:rFonts w:hint="eastAsia" w:cs="宋体"/>
                <w:color w:val="auto"/>
                <w:kern w:val="0"/>
                <w:sz w:val="18"/>
                <w:szCs w:val="18"/>
                <w:lang w:val="en-US" w:eastAsia="zh-CN"/>
              </w:rPr>
              <w:t>5</w:t>
            </w:r>
          </w:p>
        </w:tc>
        <w:tc>
          <w:tcPr>
            <w:tcW w:w="1651" w:type="dxa"/>
            <w:tcBorders>
              <w:top w:val="single" w:color="000000" w:sz="4" w:space="0"/>
              <w:left w:val="single" w:color="000000" w:sz="4" w:space="0"/>
              <w:bottom w:val="single" w:color="000000" w:sz="4" w:space="0"/>
              <w:right w:val="single" w:color="000000" w:sz="4" w:space="0"/>
            </w:tcBorders>
            <w:vAlign w:val="center"/>
          </w:tcPr>
          <w:p>
            <w:pPr>
              <w:spacing w:line="240" w:lineRule="exact"/>
              <w:jc w:val="center"/>
              <w:rPr>
                <w:rFonts w:ascii="楷体_GB2312" w:eastAsia="楷体_GB2312"/>
                <w:color w:val="auto"/>
              </w:rPr>
            </w:pPr>
            <w:r>
              <w:rPr>
                <w:rFonts w:hint="eastAsia" w:ascii="楷体_GB2312" w:eastAsia="楷体_GB2312"/>
                <w:color w:val="auto"/>
              </w:rPr>
              <w:t>职业素养</w:t>
            </w:r>
          </w:p>
        </w:tc>
        <w:tc>
          <w:tcPr>
            <w:tcW w:w="679"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楷体_GB2312"/>
                <w:color w:val="auto"/>
              </w:rPr>
            </w:pPr>
            <w:r>
              <w:rPr>
                <w:rFonts w:hint="eastAsia" w:ascii="Calibri" w:hAnsi="Calibri" w:eastAsia="楷体_GB2312"/>
                <w:color w:val="auto"/>
              </w:rPr>
              <w:t>36</w:t>
            </w:r>
          </w:p>
        </w:tc>
        <w:tc>
          <w:tcPr>
            <w:tcW w:w="687"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kern w:val="0"/>
                <w:szCs w:val="21"/>
              </w:rPr>
            </w:pPr>
            <w:r>
              <w:rPr>
                <w:rFonts w:hint="eastAsia" w:ascii="楷体" w:hAnsi="楷体" w:eastAsia="楷体" w:cs="宋体"/>
                <w:color w:val="auto"/>
                <w:kern w:val="0"/>
                <w:szCs w:val="21"/>
              </w:rPr>
              <w:t>36</w:t>
            </w:r>
          </w:p>
        </w:tc>
        <w:tc>
          <w:tcPr>
            <w:tcW w:w="7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宋体"/>
                <w:color w:val="auto"/>
                <w:kern w:val="0"/>
                <w:szCs w:val="21"/>
              </w:rPr>
            </w:pPr>
          </w:p>
        </w:tc>
        <w:tc>
          <w:tcPr>
            <w:tcW w:w="39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宋体"/>
                <w:color w:val="auto"/>
                <w:kern w:val="0"/>
                <w:szCs w:val="21"/>
              </w:rPr>
            </w:pPr>
          </w:p>
        </w:tc>
        <w:tc>
          <w:tcPr>
            <w:tcW w:w="37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宋体"/>
                <w:color w:val="auto"/>
                <w:kern w:val="0"/>
                <w:szCs w:val="21"/>
              </w:rPr>
            </w:pPr>
            <w:r>
              <w:rPr>
                <w:rFonts w:hint="eastAsia" w:ascii="楷体" w:hAnsi="楷体" w:eastAsia="楷体" w:cs="宋体"/>
                <w:color w:val="auto"/>
                <w:kern w:val="0"/>
                <w:szCs w:val="21"/>
              </w:rPr>
              <w:t>2</w:t>
            </w:r>
          </w:p>
        </w:tc>
        <w:tc>
          <w:tcPr>
            <w:tcW w:w="356"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kern w:val="0"/>
                <w:szCs w:val="21"/>
              </w:rPr>
            </w:pPr>
          </w:p>
        </w:tc>
        <w:tc>
          <w:tcPr>
            <w:tcW w:w="34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kern w:val="0"/>
                <w:szCs w:val="21"/>
              </w:rPr>
            </w:pPr>
          </w:p>
        </w:tc>
        <w:tc>
          <w:tcPr>
            <w:tcW w:w="309"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kern w:val="0"/>
                <w:szCs w:val="21"/>
              </w:rPr>
            </w:pPr>
          </w:p>
        </w:tc>
        <w:tc>
          <w:tcPr>
            <w:tcW w:w="43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kern w:val="0"/>
                <w:szCs w:val="21"/>
              </w:rPr>
            </w:pPr>
          </w:p>
        </w:tc>
        <w:tc>
          <w:tcPr>
            <w:tcW w:w="10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宋体"/>
                <w:color w:val="auto"/>
                <w:kern w:val="0"/>
                <w:szCs w:val="21"/>
              </w:rPr>
            </w:pPr>
            <w:r>
              <w:rPr>
                <w:rFonts w:hint="eastAsia" w:ascii="楷体" w:hAnsi="楷体" w:eastAsia="楷体" w:cs="宋体"/>
                <w:color w:val="auto"/>
                <w:kern w:val="0"/>
                <w:szCs w:val="21"/>
              </w:rPr>
              <w:t>考查</w:t>
            </w:r>
          </w:p>
        </w:tc>
      </w:tr>
      <w:tr>
        <w:tblPrEx>
          <w:tblCellMar>
            <w:top w:w="15" w:type="dxa"/>
            <w:left w:w="15" w:type="dxa"/>
            <w:bottom w:w="15" w:type="dxa"/>
            <w:right w:w="15" w:type="dxa"/>
          </w:tblCellMar>
        </w:tblPrEx>
        <w:trPr>
          <w:trHeight w:val="20" w:hRule="atLeast"/>
          <w:jc w:val="center"/>
        </w:trPr>
        <w:tc>
          <w:tcPr>
            <w:tcW w:w="930" w:type="dxa"/>
            <w:vMerge w:val="continue"/>
            <w:tcBorders>
              <w:left w:val="single" w:color="000000" w:sz="4" w:space="0"/>
              <w:right w:val="single" w:color="auto" w:sz="4" w:space="0"/>
            </w:tcBorders>
            <w:vAlign w:val="center"/>
          </w:tcPr>
          <w:p>
            <w:pPr>
              <w:jc w:val="center"/>
              <w:rPr>
                <w:rFonts w:cs="宋体"/>
                <w:b/>
                <w:color w:val="auto"/>
                <w:sz w:val="18"/>
                <w:szCs w:val="18"/>
              </w:rPr>
            </w:pPr>
          </w:p>
        </w:tc>
        <w:tc>
          <w:tcPr>
            <w:tcW w:w="54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eastAsia="宋体" w:cs="宋体"/>
                <w:color w:val="auto"/>
                <w:kern w:val="0"/>
                <w:sz w:val="18"/>
                <w:szCs w:val="18"/>
                <w:lang w:val="en-US" w:eastAsia="zh-CN"/>
              </w:rPr>
            </w:pPr>
            <w:r>
              <w:rPr>
                <w:rFonts w:hint="eastAsia" w:cs="宋体"/>
                <w:color w:val="auto"/>
                <w:kern w:val="0"/>
                <w:sz w:val="18"/>
                <w:szCs w:val="18"/>
              </w:rPr>
              <w:t>1</w:t>
            </w:r>
            <w:r>
              <w:rPr>
                <w:rFonts w:hint="eastAsia" w:cs="宋体"/>
                <w:color w:val="auto"/>
                <w:kern w:val="0"/>
                <w:sz w:val="18"/>
                <w:szCs w:val="18"/>
                <w:lang w:val="en-US" w:eastAsia="zh-CN"/>
              </w:rPr>
              <w:t>6</w:t>
            </w:r>
          </w:p>
        </w:tc>
        <w:tc>
          <w:tcPr>
            <w:tcW w:w="1651" w:type="dxa"/>
            <w:tcBorders>
              <w:top w:val="single" w:color="000000" w:sz="4" w:space="0"/>
              <w:left w:val="single" w:color="000000" w:sz="4" w:space="0"/>
              <w:bottom w:val="single" w:color="000000" w:sz="4" w:space="0"/>
              <w:right w:val="single" w:color="000000" w:sz="4" w:space="0"/>
            </w:tcBorders>
            <w:vAlign w:val="center"/>
          </w:tcPr>
          <w:p>
            <w:pPr>
              <w:spacing w:line="240" w:lineRule="exact"/>
              <w:jc w:val="center"/>
              <w:rPr>
                <w:rFonts w:ascii="楷体_GB2312" w:eastAsia="楷体_GB2312"/>
                <w:color w:val="auto"/>
              </w:rPr>
            </w:pPr>
            <w:r>
              <w:rPr>
                <w:rFonts w:hint="eastAsia" w:ascii="楷体_GB2312" w:eastAsia="楷体_GB2312"/>
                <w:color w:val="auto"/>
              </w:rPr>
              <w:t>习近平新时代中国特色社会主义思想学生读本</w:t>
            </w:r>
          </w:p>
        </w:tc>
        <w:tc>
          <w:tcPr>
            <w:tcW w:w="679"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楷体_GB2312"/>
                <w:color w:val="auto"/>
              </w:rPr>
            </w:pPr>
            <w:r>
              <w:rPr>
                <w:rFonts w:ascii="Calibri" w:hAnsi="Calibri" w:eastAsia="楷体_GB2312"/>
                <w:color w:val="auto"/>
              </w:rPr>
              <w:t>18</w:t>
            </w:r>
          </w:p>
        </w:tc>
        <w:tc>
          <w:tcPr>
            <w:tcW w:w="687"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kern w:val="0"/>
                <w:szCs w:val="21"/>
              </w:rPr>
            </w:pPr>
            <w:r>
              <w:rPr>
                <w:rFonts w:hint="eastAsia" w:ascii="楷体" w:hAnsi="楷体" w:eastAsia="楷体" w:cs="宋体"/>
                <w:color w:val="auto"/>
                <w:kern w:val="0"/>
                <w:szCs w:val="21"/>
              </w:rPr>
              <w:t>18</w:t>
            </w:r>
          </w:p>
        </w:tc>
        <w:tc>
          <w:tcPr>
            <w:tcW w:w="7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宋体"/>
                <w:color w:val="auto"/>
                <w:kern w:val="0"/>
                <w:szCs w:val="21"/>
              </w:rPr>
            </w:pPr>
          </w:p>
        </w:tc>
        <w:tc>
          <w:tcPr>
            <w:tcW w:w="39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宋体"/>
                <w:color w:val="auto"/>
                <w:kern w:val="0"/>
                <w:szCs w:val="21"/>
              </w:rPr>
            </w:pPr>
          </w:p>
        </w:tc>
        <w:tc>
          <w:tcPr>
            <w:tcW w:w="37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宋体"/>
                <w:color w:val="auto"/>
                <w:kern w:val="0"/>
                <w:szCs w:val="21"/>
              </w:rPr>
            </w:pPr>
          </w:p>
        </w:tc>
        <w:tc>
          <w:tcPr>
            <w:tcW w:w="356"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kern w:val="0"/>
                <w:szCs w:val="21"/>
              </w:rPr>
            </w:pPr>
          </w:p>
        </w:tc>
        <w:tc>
          <w:tcPr>
            <w:tcW w:w="34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kern w:val="0"/>
                <w:szCs w:val="21"/>
              </w:rPr>
            </w:pPr>
            <w:r>
              <w:rPr>
                <w:rFonts w:hint="eastAsia" w:ascii="楷体" w:hAnsi="楷体" w:eastAsia="楷体" w:cs="宋体"/>
                <w:color w:val="auto"/>
                <w:kern w:val="0"/>
                <w:szCs w:val="21"/>
              </w:rPr>
              <w:t>1</w:t>
            </w:r>
          </w:p>
        </w:tc>
        <w:tc>
          <w:tcPr>
            <w:tcW w:w="309"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kern w:val="0"/>
                <w:szCs w:val="21"/>
              </w:rPr>
            </w:pPr>
          </w:p>
        </w:tc>
        <w:tc>
          <w:tcPr>
            <w:tcW w:w="43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kern w:val="0"/>
                <w:szCs w:val="21"/>
              </w:rPr>
            </w:pPr>
          </w:p>
        </w:tc>
        <w:tc>
          <w:tcPr>
            <w:tcW w:w="10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宋体"/>
                <w:color w:val="auto"/>
                <w:kern w:val="0"/>
                <w:szCs w:val="21"/>
              </w:rPr>
            </w:pPr>
            <w:r>
              <w:rPr>
                <w:rFonts w:hint="eastAsia" w:ascii="楷体" w:hAnsi="楷体" w:eastAsia="楷体" w:cs="宋体"/>
                <w:color w:val="auto"/>
                <w:kern w:val="0"/>
                <w:szCs w:val="21"/>
              </w:rPr>
              <w:t>考查</w:t>
            </w:r>
          </w:p>
        </w:tc>
      </w:tr>
      <w:tr>
        <w:tblPrEx>
          <w:tblCellMar>
            <w:top w:w="15" w:type="dxa"/>
            <w:left w:w="15" w:type="dxa"/>
            <w:bottom w:w="15" w:type="dxa"/>
            <w:right w:w="15" w:type="dxa"/>
          </w:tblCellMar>
        </w:tblPrEx>
        <w:trPr>
          <w:trHeight w:val="20" w:hRule="atLeast"/>
          <w:jc w:val="center"/>
        </w:trPr>
        <w:tc>
          <w:tcPr>
            <w:tcW w:w="930" w:type="dxa"/>
            <w:vMerge w:val="restart"/>
            <w:tcBorders>
              <w:top w:val="single" w:color="000000" w:sz="4" w:space="0"/>
              <w:left w:val="single" w:color="000000" w:sz="4" w:space="0"/>
              <w:right w:val="single" w:color="000000" w:sz="4" w:space="0"/>
            </w:tcBorders>
            <w:vAlign w:val="center"/>
          </w:tcPr>
          <w:p>
            <w:pPr>
              <w:widowControl/>
              <w:jc w:val="center"/>
              <w:textAlignment w:val="center"/>
              <w:rPr>
                <w:rFonts w:cs="宋体"/>
                <w:b/>
                <w:color w:val="auto"/>
                <w:sz w:val="18"/>
                <w:szCs w:val="18"/>
              </w:rPr>
            </w:pPr>
            <w:r>
              <w:rPr>
                <w:rFonts w:hint="eastAsia" w:cs="宋体"/>
                <w:b/>
                <w:color w:val="auto"/>
                <w:kern w:val="0"/>
                <w:sz w:val="18"/>
                <w:szCs w:val="18"/>
              </w:rPr>
              <w:t>限选课程</w:t>
            </w:r>
          </w:p>
        </w:tc>
        <w:tc>
          <w:tcPr>
            <w:tcW w:w="54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eastAsia="宋体" w:cs="宋体"/>
                <w:color w:val="auto"/>
                <w:sz w:val="18"/>
                <w:szCs w:val="18"/>
                <w:lang w:val="en-US" w:eastAsia="zh-CN"/>
              </w:rPr>
            </w:pPr>
            <w:r>
              <w:rPr>
                <w:rFonts w:hint="eastAsia" w:cs="宋体"/>
                <w:color w:val="auto"/>
                <w:kern w:val="0"/>
                <w:sz w:val="18"/>
                <w:szCs w:val="18"/>
              </w:rPr>
              <w:t>1</w:t>
            </w:r>
            <w:r>
              <w:rPr>
                <w:rFonts w:hint="eastAsia" w:cs="宋体"/>
                <w:color w:val="auto"/>
                <w:kern w:val="0"/>
                <w:sz w:val="18"/>
                <w:szCs w:val="18"/>
                <w:lang w:val="en-US" w:eastAsia="zh-CN"/>
              </w:rPr>
              <w:t>7</w:t>
            </w:r>
          </w:p>
        </w:tc>
        <w:tc>
          <w:tcPr>
            <w:tcW w:w="1651" w:type="dxa"/>
            <w:tcBorders>
              <w:top w:val="single" w:color="000000" w:sz="4" w:space="0"/>
              <w:left w:val="single" w:color="000000" w:sz="4" w:space="0"/>
              <w:bottom w:val="single" w:color="000000" w:sz="4" w:space="0"/>
              <w:right w:val="single" w:color="000000" w:sz="4" w:space="0"/>
            </w:tcBorders>
            <w:vAlign w:val="center"/>
          </w:tcPr>
          <w:p>
            <w:pPr>
              <w:jc w:val="center"/>
              <w:rPr>
                <w:rFonts w:ascii="楷体_GB2312" w:eastAsia="楷体_GB2312"/>
                <w:color w:val="auto"/>
              </w:rPr>
            </w:pPr>
            <w:r>
              <w:rPr>
                <w:rFonts w:hint="eastAsia" w:ascii="楷体_GB2312" w:eastAsia="楷体_GB2312"/>
                <w:color w:val="auto"/>
              </w:rPr>
              <w:t>普通话口语训练</w:t>
            </w:r>
          </w:p>
        </w:tc>
        <w:tc>
          <w:tcPr>
            <w:tcW w:w="679" w:type="dxa"/>
            <w:tcBorders>
              <w:top w:val="single" w:color="000000" w:sz="4" w:space="0"/>
              <w:left w:val="single" w:color="000000" w:sz="4" w:space="0"/>
              <w:bottom w:val="single" w:color="000000" w:sz="4" w:space="0"/>
              <w:right w:val="single" w:color="000000" w:sz="4" w:space="0"/>
            </w:tcBorders>
            <w:vAlign w:val="center"/>
          </w:tcPr>
          <w:p>
            <w:pPr>
              <w:jc w:val="center"/>
              <w:rPr>
                <w:rFonts w:ascii="楷体_GB2312" w:eastAsia="楷体_GB2312"/>
                <w:color w:val="auto"/>
              </w:rPr>
            </w:pPr>
            <w:r>
              <w:rPr>
                <w:rFonts w:hint="eastAsia" w:ascii="楷体_GB2312" w:eastAsia="楷体_GB2312"/>
                <w:color w:val="auto"/>
              </w:rPr>
              <w:t>18</w:t>
            </w:r>
          </w:p>
        </w:tc>
        <w:tc>
          <w:tcPr>
            <w:tcW w:w="6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Calibri"/>
                <w:color w:val="auto"/>
                <w:szCs w:val="21"/>
              </w:rPr>
            </w:pPr>
            <w:r>
              <w:rPr>
                <w:rFonts w:hint="eastAsia" w:ascii="楷体" w:hAnsi="楷体" w:eastAsia="楷体" w:cs="Calibri"/>
                <w:color w:val="auto"/>
                <w:kern w:val="0"/>
                <w:szCs w:val="21"/>
              </w:rPr>
              <w:t>9</w:t>
            </w:r>
          </w:p>
        </w:tc>
        <w:tc>
          <w:tcPr>
            <w:tcW w:w="794"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Calibri"/>
                <w:color w:val="auto"/>
                <w:szCs w:val="21"/>
              </w:rPr>
            </w:pPr>
            <w:r>
              <w:rPr>
                <w:rFonts w:hint="eastAsia" w:ascii="楷体" w:hAnsi="楷体" w:eastAsia="楷体" w:cs="Calibri"/>
                <w:color w:val="auto"/>
                <w:szCs w:val="21"/>
              </w:rPr>
              <w:t>9</w:t>
            </w:r>
          </w:p>
        </w:tc>
        <w:tc>
          <w:tcPr>
            <w:tcW w:w="39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Calibri"/>
                <w:color w:val="auto"/>
                <w:szCs w:val="21"/>
              </w:rPr>
            </w:pPr>
          </w:p>
        </w:tc>
        <w:tc>
          <w:tcPr>
            <w:tcW w:w="370"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Calibri"/>
                <w:color w:val="auto"/>
                <w:szCs w:val="21"/>
              </w:rPr>
            </w:pPr>
          </w:p>
        </w:tc>
        <w:tc>
          <w:tcPr>
            <w:tcW w:w="356"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Calibri"/>
                <w:color w:val="auto"/>
                <w:szCs w:val="21"/>
              </w:rPr>
            </w:pPr>
            <w:r>
              <w:rPr>
                <w:rFonts w:hint="eastAsia" w:ascii="楷体" w:hAnsi="楷体" w:eastAsia="楷体" w:cs="Calibri"/>
                <w:color w:val="auto"/>
                <w:szCs w:val="21"/>
              </w:rPr>
              <w:t>1</w:t>
            </w:r>
          </w:p>
        </w:tc>
        <w:tc>
          <w:tcPr>
            <w:tcW w:w="34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Calibri"/>
                <w:color w:val="auto"/>
                <w:szCs w:val="21"/>
              </w:rPr>
            </w:pPr>
          </w:p>
        </w:tc>
        <w:tc>
          <w:tcPr>
            <w:tcW w:w="309"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Calibri"/>
                <w:color w:val="auto"/>
                <w:szCs w:val="21"/>
              </w:rPr>
            </w:pPr>
          </w:p>
        </w:tc>
        <w:tc>
          <w:tcPr>
            <w:tcW w:w="43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szCs w:val="21"/>
              </w:rPr>
            </w:pPr>
          </w:p>
        </w:tc>
        <w:tc>
          <w:tcPr>
            <w:tcW w:w="10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宋体"/>
                <w:color w:val="auto"/>
                <w:szCs w:val="21"/>
              </w:rPr>
            </w:pPr>
            <w:r>
              <w:rPr>
                <w:rFonts w:hint="eastAsia" w:ascii="楷体" w:hAnsi="楷体" w:eastAsia="楷体" w:cs="宋体"/>
                <w:color w:val="auto"/>
                <w:kern w:val="0"/>
                <w:szCs w:val="21"/>
              </w:rPr>
              <w:t>考查</w:t>
            </w:r>
          </w:p>
        </w:tc>
      </w:tr>
      <w:tr>
        <w:tblPrEx>
          <w:tblCellMar>
            <w:top w:w="15" w:type="dxa"/>
            <w:left w:w="15" w:type="dxa"/>
            <w:bottom w:w="15" w:type="dxa"/>
            <w:right w:w="15" w:type="dxa"/>
          </w:tblCellMar>
        </w:tblPrEx>
        <w:trPr>
          <w:trHeight w:val="20" w:hRule="atLeast"/>
          <w:jc w:val="center"/>
        </w:trPr>
        <w:tc>
          <w:tcPr>
            <w:tcW w:w="930" w:type="dxa"/>
            <w:vMerge w:val="continue"/>
            <w:tcBorders>
              <w:left w:val="single" w:color="000000" w:sz="4" w:space="0"/>
              <w:right w:val="single" w:color="000000" w:sz="4" w:space="0"/>
            </w:tcBorders>
            <w:vAlign w:val="center"/>
          </w:tcPr>
          <w:p>
            <w:pPr>
              <w:jc w:val="center"/>
              <w:rPr>
                <w:rFonts w:cs="宋体"/>
                <w:b/>
                <w:color w:val="auto"/>
                <w:sz w:val="18"/>
                <w:szCs w:val="18"/>
              </w:rPr>
            </w:pPr>
          </w:p>
        </w:tc>
        <w:tc>
          <w:tcPr>
            <w:tcW w:w="54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eastAsia="宋体" w:cs="宋体"/>
                <w:color w:val="auto"/>
                <w:sz w:val="18"/>
                <w:szCs w:val="18"/>
                <w:lang w:val="en-US" w:eastAsia="zh-CN"/>
              </w:rPr>
            </w:pPr>
            <w:r>
              <w:rPr>
                <w:rFonts w:hint="eastAsia" w:cs="宋体"/>
                <w:color w:val="auto"/>
                <w:kern w:val="0"/>
                <w:sz w:val="18"/>
                <w:szCs w:val="18"/>
              </w:rPr>
              <w:t>1</w:t>
            </w:r>
            <w:r>
              <w:rPr>
                <w:rFonts w:hint="eastAsia" w:cs="宋体"/>
                <w:color w:val="auto"/>
                <w:kern w:val="0"/>
                <w:sz w:val="18"/>
                <w:szCs w:val="18"/>
                <w:lang w:val="en-US" w:eastAsia="zh-CN"/>
              </w:rPr>
              <w:t>8</w:t>
            </w:r>
          </w:p>
        </w:tc>
        <w:tc>
          <w:tcPr>
            <w:tcW w:w="1651" w:type="dxa"/>
            <w:tcBorders>
              <w:top w:val="single" w:color="000000" w:sz="4" w:space="0"/>
              <w:left w:val="single" w:color="000000" w:sz="4" w:space="0"/>
              <w:bottom w:val="single" w:color="000000" w:sz="4" w:space="0"/>
              <w:right w:val="single" w:color="000000" w:sz="4" w:space="0"/>
            </w:tcBorders>
            <w:vAlign w:val="center"/>
          </w:tcPr>
          <w:p>
            <w:pPr>
              <w:jc w:val="center"/>
              <w:rPr>
                <w:rFonts w:ascii="楷体_GB2312" w:eastAsia="楷体_GB2312"/>
                <w:color w:val="auto"/>
              </w:rPr>
            </w:pPr>
            <w:r>
              <w:rPr>
                <w:rFonts w:hint="eastAsia" w:ascii="楷体_GB2312" w:eastAsia="楷体_GB2312"/>
                <w:color w:val="auto"/>
              </w:rPr>
              <w:t>硬笔书法临摹教程</w:t>
            </w:r>
          </w:p>
        </w:tc>
        <w:tc>
          <w:tcPr>
            <w:tcW w:w="679" w:type="dxa"/>
            <w:tcBorders>
              <w:top w:val="single" w:color="000000" w:sz="4" w:space="0"/>
              <w:left w:val="single" w:color="000000" w:sz="4" w:space="0"/>
              <w:bottom w:val="single" w:color="000000" w:sz="4" w:space="0"/>
              <w:right w:val="single" w:color="000000" w:sz="4" w:space="0"/>
            </w:tcBorders>
            <w:vAlign w:val="center"/>
          </w:tcPr>
          <w:p>
            <w:pPr>
              <w:jc w:val="center"/>
              <w:rPr>
                <w:rFonts w:ascii="楷体_GB2312" w:eastAsia="楷体_GB2312"/>
                <w:color w:val="auto"/>
              </w:rPr>
            </w:pPr>
            <w:r>
              <w:rPr>
                <w:rFonts w:hint="eastAsia" w:ascii="楷体_GB2312" w:eastAsia="楷体_GB2312"/>
                <w:color w:val="auto"/>
              </w:rPr>
              <w:t>18</w:t>
            </w:r>
          </w:p>
        </w:tc>
        <w:tc>
          <w:tcPr>
            <w:tcW w:w="6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Calibri"/>
                <w:color w:val="auto"/>
                <w:szCs w:val="21"/>
              </w:rPr>
            </w:pPr>
            <w:r>
              <w:rPr>
                <w:rFonts w:hint="eastAsia" w:ascii="楷体" w:hAnsi="楷体" w:eastAsia="楷体" w:cs="Calibri"/>
                <w:color w:val="auto"/>
                <w:kern w:val="0"/>
                <w:szCs w:val="21"/>
              </w:rPr>
              <w:t>9</w:t>
            </w:r>
          </w:p>
        </w:tc>
        <w:tc>
          <w:tcPr>
            <w:tcW w:w="794"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Calibri"/>
                <w:color w:val="auto"/>
                <w:szCs w:val="21"/>
              </w:rPr>
            </w:pPr>
            <w:r>
              <w:rPr>
                <w:rFonts w:hint="eastAsia" w:ascii="楷体" w:hAnsi="楷体" w:eastAsia="楷体" w:cs="Calibri"/>
                <w:color w:val="auto"/>
                <w:szCs w:val="21"/>
              </w:rPr>
              <w:t>9</w:t>
            </w:r>
          </w:p>
        </w:tc>
        <w:tc>
          <w:tcPr>
            <w:tcW w:w="398"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Calibri"/>
                <w:color w:val="auto"/>
                <w:szCs w:val="21"/>
              </w:rPr>
            </w:pPr>
          </w:p>
        </w:tc>
        <w:tc>
          <w:tcPr>
            <w:tcW w:w="37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Calibri"/>
                <w:color w:val="auto"/>
                <w:szCs w:val="21"/>
              </w:rPr>
            </w:pPr>
            <w:r>
              <w:rPr>
                <w:rFonts w:hint="eastAsia" w:ascii="楷体" w:hAnsi="楷体" w:eastAsia="楷体" w:cs="Calibri"/>
                <w:color w:val="auto"/>
                <w:szCs w:val="21"/>
              </w:rPr>
              <w:t>1</w:t>
            </w:r>
          </w:p>
        </w:tc>
        <w:tc>
          <w:tcPr>
            <w:tcW w:w="356"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Calibri"/>
                <w:color w:val="auto"/>
                <w:szCs w:val="21"/>
              </w:rPr>
            </w:pPr>
          </w:p>
        </w:tc>
        <w:tc>
          <w:tcPr>
            <w:tcW w:w="34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Calibri"/>
                <w:color w:val="auto"/>
                <w:szCs w:val="21"/>
              </w:rPr>
            </w:pPr>
          </w:p>
        </w:tc>
        <w:tc>
          <w:tcPr>
            <w:tcW w:w="309"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Calibri"/>
                <w:color w:val="auto"/>
                <w:szCs w:val="21"/>
              </w:rPr>
            </w:pPr>
          </w:p>
        </w:tc>
        <w:tc>
          <w:tcPr>
            <w:tcW w:w="43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szCs w:val="21"/>
              </w:rPr>
            </w:pPr>
          </w:p>
        </w:tc>
        <w:tc>
          <w:tcPr>
            <w:tcW w:w="10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宋体"/>
                <w:color w:val="auto"/>
                <w:szCs w:val="21"/>
              </w:rPr>
            </w:pPr>
            <w:r>
              <w:rPr>
                <w:rFonts w:hint="eastAsia" w:ascii="楷体" w:hAnsi="楷体" w:eastAsia="楷体" w:cs="宋体"/>
                <w:color w:val="auto"/>
                <w:kern w:val="0"/>
                <w:szCs w:val="21"/>
              </w:rPr>
              <w:t>考查</w:t>
            </w:r>
          </w:p>
        </w:tc>
      </w:tr>
      <w:tr>
        <w:tblPrEx>
          <w:tblCellMar>
            <w:top w:w="15" w:type="dxa"/>
            <w:left w:w="15" w:type="dxa"/>
            <w:bottom w:w="15" w:type="dxa"/>
            <w:right w:w="15" w:type="dxa"/>
          </w:tblCellMar>
        </w:tblPrEx>
        <w:trPr>
          <w:trHeight w:val="20" w:hRule="atLeast"/>
          <w:jc w:val="center"/>
        </w:trPr>
        <w:tc>
          <w:tcPr>
            <w:tcW w:w="930" w:type="dxa"/>
            <w:vMerge w:val="continue"/>
            <w:tcBorders>
              <w:left w:val="single" w:color="000000" w:sz="4" w:space="0"/>
              <w:right w:val="single" w:color="000000" w:sz="4" w:space="0"/>
            </w:tcBorders>
            <w:vAlign w:val="center"/>
          </w:tcPr>
          <w:p>
            <w:pPr>
              <w:jc w:val="center"/>
              <w:rPr>
                <w:rFonts w:cs="宋体"/>
                <w:b/>
                <w:color w:val="auto"/>
                <w:sz w:val="18"/>
                <w:szCs w:val="18"/>
              </w:rPr>
            </w:pPr>
          </w:p>
        </w:tc>
        <w:tc>
          <w:tcPr>
            <w:tcW w:w="54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eastAsia="宋体" w:cs="宋体"/>
                <w:color w:val="auto"/>
                <w:sz w:val="18"/>
                <w:szCs w:val="18"/>
                <w:lang w:val="en-US" w:eastAsia="zh-CN"/>
              </w:rPr>
            </w:pPr>
            <w:r>
              <w:rPr>
                <w:rFonts w:hint="eastAsia" w:cs="宋体"/>
                <w:color w:val="auto"/>
                <w:kern w:val="0"/>
                <w:sz w:val="18"/>
                <w:szCs w:val="18"/>
                <w:lang w:val="en-US" w:eastAsia="zh-CN"/>
              </w:rPr>
              <w:t>19</w:t>
            </w:r>
          </w:p>
        </w:tc>
        <w:tc>
          <w:tcPr>
            <w:tcW w:w="1651" w:type="dxa"/>
            <w:tcBorders>
              <w:top w:val="single" w:color="000000" w:sz="4" w:space="0"/>
              <w:left w:val="single" w:color="000000" w:sz="4" w:space="0"/>
              <w:bottom w:val="single" w:color="000000" w:sz="4" w:space="0"/>
              <w:right w:val="single" w:color="000000" w:sz="4" w:space="0"/>
            </w:tcBorders>
            <w:vAlign w:val="center"/>
          </w:tcPr>
          <w:p>
            <w:pPr>
              <w:jc w:val="center"/>
              <w:rPr>
                <w:rFonts w:ascii="楷体_GB2312" w:eastAsia="楷体_GB2312"/>
                <w:color w:val="auto"/>
              </w:rPr>
            </w:pPr>
            <w:r>
              <w:rPr>
                <w:rFonts w:hint="eastAsia" w:ascii="楷体_GB2312" w:eastAsia="楷体_GB2312"/>
                <w:color w:val="auto"/>
              </w:rPr>
              <w:t>中国古典诗歌赏析教程</w:t>
            </w:r>
          </w:p>
        </w:tc>
        <w:tc>
          <w:tcPr>
            <w:tcW w:w="679" w:type="dxa"/>
            <w:tcBorders>
              <w:top w:val="single" w:color="000000" w:sz="4" w:space="0"/>
              <w:left w:val="single" w:color="000000" w:sz="4" w:space="0"/>
              <w:bottom w:val="single" w:color="000000" w:sz="4" w:space="0"/>
              <w:right w:val="single" w:color="000000" w:sz="4" w:space="0"/>
            </w:tcBorders>
            <w:vAlign w:val="center"/>
          </w:tcPr>
          <w:p>
            <w:pPr>
              <w:jc w:val="center"/>
              <w:rPr>
                <w:rFonts w:ascii="楷体_GB2312" w:eastAsia="楷体_GB2312"/>
                <w:color w:val="auto"/>
              </w:rPr>
            </w:pPr>
            <w:r>
              <w:rPr>
                <w:rFonts w:hint="eastAsia" w:ascii="楷体_GB2312" w:eastAsia="楷体_GB2312"/>
                <w:color w:val="auto"/>
              </w:rPr>
              <w:t>18</w:t>
            </w:r>
          </w:p>
        </w:tc>
        <w:tc>
          <w:tcPr>
            <w:tcW w:w="6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楷体" w:hAnsi="楷体" w:eastAsia="楷体" w:cs="Calibri"/>
                <w:color w:val="auto"/>
                <w:szCs w:val="21"/>
                <w:lang w:val="en-US" w:eastAsia="zh-CN"/>
              </w:rPr>
            </w:pPr>
            <w:r>
              <w:rPr>
                <w:rFonts w:hint="eastAsia" w:ascii="楷体" w:hAnsi="楷体" w:eastAsia="楷体" w:cs="Calibri"/>
                <w:color w:val="auto"/>
                <w:kern w:val="0"/>
                <w:szCs w:val="21"/>
                <w:lang w:val="en-US" w:eastAsia="zh-CN"/>
              </w:rPr>
              <w:t>18</w:t>
            </w:r>
          </w:p>
        </w:tc>
        <w:tc>
          <w:tcPr>
            <w:tcW w:w="794"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Calibri"/>
                <w:color w:val="auto"/>
                <w:szCs w:val="21"/>
              </w:rPr>
            </w:pPr>
          </w:p>
        </w:tc>
        <w:tc>
          <w:tcPr>
            <w:tcW w:w="398"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Calibri"/>
                <w:color w:val="auto"/>
                <w:szCs w:val="21"/>
              </w:rPr>
            </w:pPr>
          </w:p>
        </w:tc>
        <w:tc>
          <w:tcPr>
            <w:tcW w:w="370"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Calibri"/>
                <w:color w:val="auto"/>
                <w:szCs w:val="21"/>
              </w:rPr>
            </w:pPr>
          </w:p>
        </w:tc>
        <w:tc>
          <w:tcPr>
            <w:tcW w:w="35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Calibri"/>
                <w:color w:val="auto"/>
                <w:szCs w:val="21"/>
              </w:rPr>
            </w:pPr>
          </w:p>
        </w:tc>
        <w:tc>
          <w:tcPr>
            <w:tcW w:w="34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Calibri"/>
                <w:color w:val="auto"/>
                <w:szCs w:val="21"/>
              </w:rPr>
            </w:pPr>
          </w:p>
        </w:tc>
        <w:tc>
          <w:tcPr>
            <w:tcW w:w="309"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Calibri"/>
                <w:color w:val="auto"/>
                <w:szCs w:val="21"/>
              </w:rPr>
            </w:pPr>
          </w:p>
        </w:tc>
        <w:tc>
          <w:tcPr>
            <w:tcW w:w="43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szCs w:val="21"/>
              </w:rPr>
            </w:pPr>
          </w:p>
        </w:tc>
        <w:tc>
          <w:tcPr>
            <w:tcW w:w="10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宋体"/>
                <w:color w:val="auto"/>
                <w:szCs w:val="21"/>
              </w:rPr>
            </w:pPr>
            <w:r>
              <w:rPr>
                <w:rFonts w:hint="eastAsia" w:ascii="楷体" w:hAnsi="楷体" w:eastAsia="楷体" w:cs="宋体"/>
                <w:color w:val="auto"/>
                <w:kern w:val="0"/>
                <w:szCs w:val="21"/>
              </w:rPr>
              <w:t>考查</w:t>
            </w:r>
          </w:p>
        </w:tc>
      </w:tr>
      <w:tr>
        <w:tblPrEx>
          <w:tblCellMar>
            <w:top w:w="15" w:type="dxa"/>
            <w:left w:w="15" w:type="dxa"/>
            <w:bottom w:w="15" w:type="dxa"/>
            <w:right w:w="15" w:type="dxa"/>
          </w:tblCellMar>
        </w:tblPrEx>
        <w:trPr>
          <w:trHeight w:val="20" w:hRule="atLeast"/>
          <w:jc w:val="center"/>
        </w:trPr>
        <w:tc>
          <w:tcPr>
            <w:tcW w:w="930" w:type="dxa"/>
            <w:vMerge w:val="continue"/>
            <w:tcBorders>
              <w:left w:val="single" w:color="000000" w:sz="4" w:space="0"/>
              <w:right w:val="single" w:color="000000" w:sz="4" w:space="0"/>
            </w:tcBorders>
            <w:vAlign w:val="center"/>
          </w:tcPr>
          <w:p>
            <w:pPr>
              <w:jc w:val="center"/>
              <w:rPr>
                <w:rFonts w:cs="宋体"/>
                <w:b/>
                <w:color w:val="auto"/>
                <w:sz w:val="18"/>
                <w:szCs w:val="18"/>
              </w:rPr>
            </w:pPr>
          </w:p>
        </w:tc>
        <w:tc>
          <w:tcPr>
            <w:tcW w:w="54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eastAsia="宋体" w:cs="宋体"/>
                <w:color w:val="auto"/>
                <w:sz w:val="18"/>
                <w:szCs w:val="18"/>
                <w:lang w:val="en-US" w:eastAsia="zh-CN"/>
              </w:rPr>
            </w:pPr>
            <w:r>
              <w:rPr>
                <w:rFonts w:hint="eastAsia" w:cs="宋体"/>
                <w:color w:val="auto"/>
                <w:sz w:val="18"/>
                <w:szCs w:val="18"/>
              </w:rPr>
              <w:t>2</w:t>
            </w:r>
            <w:r>
              <w:rPr>
                <w:rFonts w:hint="eastAsia" w:cs="宋体"/>
                <w:color w:val="auto"/>
                <w:sz w:val="18"/>
                <w:szCs w:val="18"/>
                <w:lang w:val="en-US" w:eastAsia="zh-CN"/>
              </w:rPr>
              <w:t>0</w:t>
            </w:r>
          </w:p>
        </w:tc>
        <w:tc>
          <w:tcPr>
            <w:tcW w:w="1651" w:type="dxa"/>
            <w:tcBorders>
              <w:top w:val="single" w:color="000000" w:sz="4" w:space="0"/>
              <w:left w:val="single" w:color="000000" w:sz="4" w:space="0"/>
              <w:bottom w:val="single" w:color="000000" w:sz="4" w:space="0"/>
              <w:right w:val="single" w:color="000000" w:sz="4" w:space="0"/>
            </w:tcBorders>
            <w:vAlign w:val="center"/>
          </w:tcPr>
          <w:p>
            <w:pPr>
              <w:jc w:val="center"/>
              <w:rPr>
                <w:rFonts w:ascii="楷体_GB2312" w:eastAsia="楷体_GB2312"/>
                <w:color w:val="auto"/>
              </w:rPr>
            </w:pPr>
            <w:r>
              <w:rPr>
                <w:rFonts w:hint="eastAsia" w:ascii="楷体_GB2312" w:eastAsia="楷体_GB2312"/>
                <w:color w:val="auto"/>
              </w:rPr>
              <w:t>职业礼仪</w:t>
            </w:r>
          </w:p>
        </w:tc>
        <w:tc>
          <w:tcPr>
            <w:tcW w:w="679" w:type="dxa"/>
            <w:tcBorders>
              <w:top w:val="single" w:color="000000" w:sz="4" w:space="0"/>
              <w:left w:val="single" w:color="000000" w:sz="4" w:space="0"/>
              <w:bottom w:val="single" w:color="000000" w:sz="4" w:space="0"/>
              <w:right w:val="single" w:color="000000" w:sz="4" w:space="0"/>
            </w:tcBorders>
            <w:vAlign w:val="center"/>
          </w:tcPr>
          <w:p>
            <w:pPr>
              <w:jc w:val="center"/>
              <w:rPr>
                <w:rFonts w:ascii="楷体_GB2312" w:eastAsia="楷体_GB2312"/>
                <w:color w:val="auto"/>
              </w:rPr>
            </w:pPr>
            <w:r>
              <w:rPr>
                <w:rFonts w:hint="eastAsia" w:ascii="楷体_GB2312" w:eastAsia="楷体_GB2312"/>
                <w:color w:val="auto"/>
              </w:rPr>
              <w:t>18</w:t>
            </w:r>
          </w:p>
        </w:tc>
        <w:tc>
          <w:tcPr>
            <w:tcW w:w="6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Calibri"/>
                <w:color w:val="auto"/>
                <w:szCs w:val="21"/>
              </w:rPr>
            </w:pPr>
            <w:r>
              <w:rPr>
                <w:rFonts w:hint="eastAsia" w:ascii="楷体" w:hAnsi="楷体" w:eastAsia="楷体" w:cs="Calibri"/>
                <w:color w:val="auto"/>
                <w:kern w:val="0"/>
                <w:szCs w:val="21"/>
              </w:rPr>
              <w:t>9</w:t>
            </w:r>
          </w:p>
        </w:tc>
        <w:tc>
          <w:tcPr>
            <w:tcW w:w="7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Calibri"/>
                <w:color w:val="auto"/>
                <w:szCs w:val="21"/>
              </w:rPr>
            </w:pPr>
            <w:r>
              <w:rPr>
                <w:rFonts w:hint="eastAsia" w:ascii="楷体" w:hAnsi="楷体" w:eastAsia="楷体" w:cs="Calibri"/>
                <w:color w:val="auto"/>
                <w:kern w:val="0"/>
                <w:szCs w:val="21"/>
              </w:rPr>
              <w:t>9</w:t>
            </w:r>
          </w:p>
        </w:tc>
        <w:tc>
          <w:tcPr>
            <w:tcW w:w="398"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Calibri"/>
                <w:color w:val="auto"/>
                <w:szCs w:val="21"/>
              </w:rPr>
            </w:pPr>
            <w:r>
              <w:rPr>
                <w:rFonts w:hint="eastAsia" w:ascii="楷体" w:hAnsi="楷体" w:eastAsia="楷体" w:cs="Calibri"/>
                <w:color w:val="auto"/>
                <w:szCs w:val="21"/>
              </w:rPr>
              <w:t>1</w:t>
            </w:r>
          </w:p>
        </w:tc>
        <w:tc>
          <w:tcPr>
            <w:tcW w:w="370"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Calibri"/>
                <w:color w:val="auto"/>
                <w:szCs w:val="21"/>
              </w:rPr>
            </w:pPr>
          </w:p>
        </w:tc>
        <w:tc>
          <w:tcPr>
            <w:tcW w:w="356"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Calibri"/>
                <w:color w:val="auto"/>
                <w:szCs w:val="21"/>
              </w:rPr>
            </w:pPr>
          </w:p>
        </w:tc>
        <w:tc>
          <w:tcPr>
            <w:tcW w:w="34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Calibri"/>
                <w:color w:val="auto"/>
                <w:szCs w:val="21"/>
              </w:rPr>
            </w:pPr>
            <w:r>
              <w:rPr>
                <w:rFonts w:hint="eastAsia" w:ascii="楷体" w:hAnsi="楷体" w:eastAsia="楷体" w:cs="Calibri"/>
                <w:color w:val="auto"/>
                <w:szCs w:val="21"/>
              </w:rPr>
              <w:t>1</w:t>
            </w:r>
          </w:p>
        </w:tc>
        <w:tc>
          <w:tcPr>
            <w:tcW w:w="309"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Calibri"/>
                <w:color w:val="auto"/>
                <w:szCs w:val="21"/>
              </w:rPr>
            </w:pPr>
          </w:p>
        </w:tc>
        <w:tc>
          <w:tcPr>
            <w:tcW w:w="43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szCs w:val="21"/>
              </w:rPr>
            </w:pPr>
          </w:p>
        </w:tc>
        <w:tc>
          <w:tcPr>
            <w:tcW w:w="10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宋体"/>
                <w:color w:val="auto"/>
                <w:szCs w:val="21"/>
              </w:rPr>
            </w:pPr>
            <w:r>
              <w:rPr>
                <w:rFonts w:hint="eastAsia" w:ascii="楷体" w:hAnsi="楷体" w:eastAsia="楷体" w:cs="宋体"/>
                <w:color w:val="auto"/>
                <w:kern w:val="0"/>
                <w:szCs w:val="21"/>
              </w:rPr>
              <w:t>考查</w:t>
            </w:r>
          </w:p>
        </w:tc>
      </w:tr>
      <w:tr>
        <w:tblPrEx>
          <w:tblCellMar>
            <w:top w:w="15" w:type="dxa"/>
            <w:left w:w="15" w:type="dxa"/>
            <w:bottom w:w="15" w:type="dxa"/>
            <w:right w:w="15" w:type="dxa"/>
          </w:tblCellMar>
        </w:tblPrEx>
        <w:trPr>
          <w:trHeight w:val="20" w:hRule="atLeast"/>
          <w:jc w:val="center"/>
        </w:trPr>
        <w:tc>
          <w:tcPr>
            <w:tcW w:w="930" w:type="dxa"/>
            <w:vMerge w:val="continue"/>
            <w:tcBorders>
              <w:left w:val="single" w:color="000000" w:sz="4" w:space="0"/>
              <w:right w:val="single" w:color="000000" w:sz="4" w:space="0"/>
            </w:tcBorders>
            <w:vAlign w:val="center"/>
          </w:tcPr>
          <w:p>
            <w:pPr>
              <w:jc w:val="center"/>
              <w:rPr>
                <w:rFonts w:cs="宋体"/>
                <w:b/>
                <w:color w:val="auto"/>
                <w:sz w:val="18"/>
                <w:szCs w:val="18"/>
              </w:rPr>
            </w:pPr>
          </w:p>
        </w:tc>
        <w:tc>
          <w:tcPr>
            <w:tcW w:w="54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eastAsia="宋体" w:cs="宋体"/>
                <w:color w:val="auto"/>
                <w:kern w:val="0"/>
                <w:sz w:val="18"/>
                <w:szCs w:val="18"/>
                <w:lang w:val="en-US" w:eastAsia="zh-CN"/>
              </w:rPr>
            </w:pPr>
            <w:r>
              <w:rPr>
                <w:rFonts w:hint="eastAsia" w:cs="宋体"/>
                <w:color w:val="auto"/>
                <w:kern w:val="0"/>
                <w:sz w:val="18"/>
                <w:szCs w:val="18"/>
              </w:rPr>
              <w:t>2</w:t>
            </w:r>
            <w:r>
              <w:rPr>
                <w:rFonts w:hint="eastAsia" w:cs="宋体"/>
                <w:color w:val="auto"/>
                <w:kern w:val="0"/>
                <w:sz w:val="18"/>
                <w:szCs w:val="18"/>
                <w:lang w:val="en-US" w:eastAsia="zh-CN"/>
              </w:rPr>
              <w:t>1</w:t>
            </w:r>
          </w:p>
        </w:tc>
        <w:tc>
          <w:tcPr>
            <w:tcW w:w="1651" w:type="dxa"/>
            <w:tcBorders>
              <w:top w:val="single" w:color="000000" w:sz="4" w:space="0"/>
              <w:left w:val="single" w:color="000000" w:sz="4" w:space="0"/>
              <w:bottom w:val="single" w:color="000000" w:sz="4" w:space="0"/>
              <w:right w:val="single" w:color="000000" w:sz="4" w:space="0"/>
            </w:tcBorders>
            <w:vAlign w:val="center"/>
          </w:tcPr>
          <w:p>
            <w:pPr>
              <w:jc w:val="center"/>
              <w:rPr>
                <w:rFonts w:ascii="楷体_GB2312" w:eastAsia="楷体_GB2312"/>
                <w:color w:val="auto"/>
              </w:rPr>
            </w:pPr>
            <w:r>
              <w:rPr>
                <w:rFonts w:hint="eastAsia" w:ascii="楷体_GB2312" w:eastAsia="楷体_GB2312"/>
                <w:color w:val="auto"/>
              </w:rPr>
              <w:t>应用文写作</w:t>
            </w:r>
          </w:p>
        </w:tc>
        <w:tc>
          <w:tcPr>
            <w:tcW w:w="679" w:type="dxa"/>
            <w:tcBorders>
              <w:top w:val="single" w:color="000000" w:sz="4" w:space="0"/>
              <w:left w:val="single" w:color="000000" w:sz="4" w:space="0"/>
              <w:bottom w:val="single" w:color="000000" w:sz="4" w:space="0"/>
              <w:right w:val="single" w:color="000000" w:sz="4" w:space="0"/>
            </w:tcBorders>
            <w:vAlign w:val="center"/>
          </w:tcPr>
          <w:p>
            <w:pPr>
              <w:jc w:val="center"/>
              <w:rPr>
                <w:rFonts w:ascii="楷体_GB2312" w:eastAsia="楷体_GB2312"/>
                <w:color w:val="auto"/>
              </w:rPr>
            </w:pPr>
            <w:r>
              <w:rPr>
                <w:rFonts w:hint="eastAsia" w:ascii="楷体_GB2312" w:eastAsia="楷体_GB2312"/>
                <w:color w:val="auto"/>
              </w:rPr>
              <w:t>18</w:t>
            </w:r>
          </w:p>
        </w:tc>
        <w:tc>
          <w:tcPr>
            <w:tcW w:w="6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Calibri"/>
                <w:color w:val="auto"/>
                <w:kern w:val="0"/>
                <w:szCs w:val="21"/>
              </w:rPr>
            </w:pPr>
            <w:r>
              <w:rPr>
                <w:rFonts w:hint="eastAsia" w:ascii="楷体" w:hAnsi="楷体" w:eastAsia="楷体" w:cs="Calibri"/>
                <w:color w:val="auto"/>
                <w:kern w:val="0"/>
                <w:szCs w:val="21"/>
              </w:rPr>
              <w:t>9</w:t>
            </w:r>
          </w:p>
        </w:tc>
        <w:tc>
          <w:tcPr>
            <w:tcW w:w="7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Calibri"/>
                <w:color w:val="auto"/>
                <w:kern w:val="0"/>
                <w:szCs w:val="21"/>
              </w:rPr>
            </w:pPr>
            <w:r>
              <w:rPr>
                <w:rFonts w:hint="eastAsia" w:ascii="楷体" w:hAnsi="楷体" w:eastAsia="楷体" w:cs="Calibri"/>
                <w:color w:val="auto"/>
                <w:kern w:val="0"/>
                <w:szCs w:val="21"/>
              </w:rPr>
              <w:t>9</w:t>
            </w:r>
          </w:p>
        </w:tc>
        <w:tc>
          <w:tcPr>
            <w:tcW w:w="398"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Calibri"/>
                <w:color w:val="auto"/>
                <w:szCs w:val="21"/>
              </w:rPr>
            </w:pPr>
          </w:p>
        </w:tc>
        <w:tc>
          <w:tcPr>
            <w:tcW w:w="370"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Calibri"/>
                <w:color w:val="auto"/>
                <w:szCs w:val="21"/>
              </w:rPr>
            </w:pPr>
          </w:p>
        </w:tc>
        <w:tc>
          <w:tcPr>
            <w:tcW w:w="356"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Calibri"/>
                <w:color w:val="auto"/>
                <w:szCs w:val="21"/>
              </w:rPr>
            </w:pPr>
          </w:p>
        </w:tc>
        <w:tc>
          <w:tcPr>
            <w:tcW w:w="34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Calibri"/>
                <w:color w:val="auto"/>
                <w:kern w:val="0"/>
                <w:szCs w:val="21"/>
              </w:rPr>
            </w:pPr>
          </w:p>
        </w:tc>
        <w:tc>
          <w:tcPr>
            <w:tcW w:w="309"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Calibri"/>
                <w:color w:val="auto"/>
                <w:szCs w:val="21"/>
              </w:rPr>
            </w:pPr>
            <w:r>
              <w:rPr>
                <w:rFonts w:hint="eastAsia" w:ascii="楷体" w:hAnsi="楷体" w:eastAsia="楷体" w:cs="Calibri"/>
                <w:color w:val="auto"/>
                <w:szCs w:val="21"/>
              </w:rPr>
              <w:t>1</w:t>
            </w:r>
          </w:p>
        </w:tc>
        <w:tc>
          <w:tcPr>
            <w:tcW w:w="43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szCs w:val="21"/>
              </w:rPr>
            </w:pPr>
          </w:p>
        </w:tc>
        <w:tc>
          <w:tcPr>
            <w:tcW w:w="10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宋体"/>
                <w:color w:val="auto"/>
                <w:kern w:val="0"/>
                <w:szCs w:val="21"/>
              </w:rPr>
            </w:pPr>
            <w:r>
              <w:rPr>
                <w:rFonts w:hint="eastAsia" w:ascii="楷体" w:hAnsi="楷体" w:eastAsia="楷体" w:cs="宋体"/>
                <w:color w:val="auto"/>
                <w:kern w:val="0"/>
                <w:szCs w:val="21"/>
              </w:rPr>
              <w:t>考查</w:t>
            </w:r>
          </w:p>
        </w:tc>
      </w:tr>
      <w:tr>
        <w:tblPrEx>
          <w:tblCellMar>
            <w:top w:w="15" w:type="dxa"/>
            <w:left w:w="15" w:type="dxa"/>
            <w:bottom w:w="15" w:type="dxa"/>
            <w:right w:w="15" w:type="dxa"/>
          </w:tblCellMar>
        </w:tblPrEx>
        <w:trPr>
          <w:trHeight w:val="20" w:hRule="atLeast"/>
          <w:jc w:val="center"/>
        </w:trPr>
        <w:tc>
          <w:tcPr>
            <w:tcW w:w="930" w:type="dxa"/>
            <w:vMerge w:val="restart"/>
            <w:tcBorders>
              <w:top w:val="single" w:color="000000" w:sz="4" w:space="0"/>
              <w:left w:val="single" w:color="000000" w:sz="4" w:space="0"/>
              <w:right w:val="single" w:color="000000" w:sz="4" w:space="0"/>
            </w:tcBorders>
            <w:vAlign w:val="center"/>
          </w:tcPr>
          <w:p>
            <w:pPr>
              <w:widowControl/>
              <w:jc w:val="center"/>
              <w:textAlignment w:val="center"/>
              <w:rPr>
                <w:rFonts w:cs="宋体"/>
                <w:b/>
                <w:color w:val="auto"/>
                <w:sz w:val="18"/>
                <w:szCs w:val="18"/>
              </w:rPr>
            </w:pPr>
            <w:r>
              <w:rPr>
                <w:rFonts w:hint="eastAsia" w:cs="宋体"/>
                <w:b/>
                <w:color w:val="auto"/>
                <w:kern w:val="0"/>
                <w:sz w:val="18"/>
                <w:szCs w:val="18"/>
              </w:rPr>
              <w:t>专业技能课程</w:t>
            </w:r>
          </w:p>
        </w:tc>
        <w:tc>
          <w:tcPr>
            <w:tcW w:w="54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eastAsia="宋体" w:cs="宋体"/>
                <w:color w:val="auto"/>
                <w:kern w:val="0"/>
                <w:sz w:val="18"/>
                <w:szCs w:val="18"/>
                <w:lang w:val="en-US" w:eastAsia="zh-CN"/>
              </w:rPr>
            </w:pPr>
            <w:r>
              <w:rPr>
                <w:rFonts w:hint="eastAsia" w:cs="宋体"/>
                <w:color w:val="auto"/>
                <w:kern w:val="0"/>
                <w:sz w:val="18"/>
                <w:szCs w:val="18"/>
              </w:rPr>
              <w:t>2</w:t>
            </w:r>
            <w:r>
              <w:rPr>
                <w:rFonts w:hint="eastAsia" w:cs="宋体"/>
                <w:color w:val="auto"/>
                <w:kern w:val="0"/>
                <w:sz w:val="18"/>
                <w:szCs w:val="18"/>
                <w:lang w:val="en-US" w:eastAsia="zh-CN"/>
              </w:rPr>
              <w:t>2</w:t>
            </w:r>
          </w:p>
        </w:tc>
        <w:tc>
          <w:tcPr>
            <w:tcW w:w="1651" w:type="dxa"/>
            <w:tcBorders>
              <w:top w:val="single" w:color="000000" w:sz="4" w:space="0"/>
              <w:left w:val="single" w:color="000000" w:sz="4" w:space="0"/>
              <w:bottom w:val="single" w:color="000000" w:sz="4" w:space="0"/>
              <w:right w:val="single" w:color="000000" w:sz="4" w:space="0"/>
            </w:tcBorders>
            <w:vAlign w:val="center"/>
          </w:tcPr>
          <w:p>
            <w:pPr>
              <w:jc w:val="center"/>
              <w:rPr>
                <w:rFonts w:ascii="楷体_GB2312" w:hAnsi="仿宋" w:eastAsia="楷体_GB2312"/>
                <w:bCs/>
                <w:color w:val="auto"/>
                <w:sz w:val="21"/>
                <w:szCs w:val="21"/>
              </w:rPr>
            </w:pPr>
            <w:r>
              <w:rPr>
                <w:rFonts w:hint="eastAsia" w:ascii="楷体" w:hAnsi="楷体" w:eastAsia="楷体"/>
                <w:color w:val="auto"/>
                <w:sz w:val="21"/>
                <w:szCs w:val="21"/>
                <w:lang w:val="en-US" w:eastAsia="zh-CN"/>
              </w:rPr>
              <w:t>素质、专项训练</w:t>
            </w:r>
          </w:p>
        </w:tc>
        <w:tc>
          <w:tcPr>
            <w:tcW w:w="679"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楷体_GB2312" w:eastAsia="楷体_GB2312"/>
                <w:color w:val="auto"/>
                <w:szCs w:val="21"/>
              </w:rPr>
            </w:pPr>
            <w:r>
              <w:rPr>
                <w:rFonts w:hint="eastAsia" w:ascii="楷体" w:hAnsi="楷体" w:eastAsia="楷体"/>
                <w:color w:val="auto"/>
                <w:szCs w:val="21"/>
                <w:lang w:val="en-US" w:eastAsia="zh-CN"/>
              </w:rPr>
              <w:t>1350</w:t>
            </w:r>
          </w:p>
        </w:tc>
        <w:tc>
          <w:tcPr>
            <w:tcW w:w="6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宋体"/>
                <w:color w:val="auto"/>
                <w:kern w:val="0"/>
                <w:szCs w:val="21"/>
              </w:rPr>
            </w:pPr>
          </w:p>
        </w:tc>
        <w:tc>
          <w:tcPr>
            <w:tcW w:w="794"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楷体" w:hAnsi="楷体" w:eastAsia="楷体" w:cs="宋体"/>
                <w:color w:val="auto"/>
                <w:szCs w:val="21"/>
                <w:lang w:val="en-US" w:eastAsia="zh-CN"/>
              </w:rPr>
            </w:pPr>
            <w:r>
              <w:rPr>
                <w:rFonts w:hint="eastAsia" w:ascii="楷体" w:hAnsi="楷体" w:eastAsia="楷体" w:cs="宋体"/>
                <w:color w:val="auto"/>
                <w:szCs w:val="21"/>
                <w:lang w:val="en-US" w:eastAsia="zh-CN"/>
              </w:rPr>
              <w:t>1350</w:t>
            </w:r>
          </w:p>
        </w:tc>
        <w:tc>
          <w:tcPr>
            <w:tcW w:w="39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楷体" w:hAnsi="楷体" w:eastAsia="楷体" w:cs="宋体"/>
                <w:color w:val="auto"/>
                <w:szCs w:val="21"/>
                <w:lang w:val="en-US" w:eastAsia="zh-CN"/>
              </w:rPr>
            </w:pPr>
            <w:r>
              <w:rPr>
                <w:rFonts w:hint="eastAsia" w:ascii="楷体" w:hAnsi="楷体" w:eastAsia="楷体" w:cs="宋体"/>
                <w:color w:val="auto"/>
                <w:szCs w:val="21"/>
                <w:lang w:val="en-US" w:eastAsia="zh-CN"/>
              </w:rPr>
              <w:t>14</w:t>
            </w:r>
          </w:p>
        </w:tc>
        <w:tc>
          <w:tcPr>
            <w:tcW w:w="37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楷体" w:hAnsi="楷体" w:eastAsia="楷体" w:cs="宋体"/>
                <w:color w:val="auto"/>
                <w:szCs w:val="21"/>
                <w:lang w:val="en-US" w:eastAsia="zh-CN"/>
              </w:rPr>
            </w:pPr>
            <w:r>
              <w:rPr>
                <w:rFonts w:hint="eastAsia" w:ascii="楷体" w:hAnsi="楷体" w:eastAsia="楷体" w:cs="宋体"/>
                <w:color w:val="auto"/>
                <w:szCs w:val="21"/>
                <w:lang w:val="en-US" w:eastAsia="zh-CN"/>
              </w:rPr>
              <w:t>14</w:t>
            </w:r>
          </w:p>
        </w:tc>
        <w:tc>
          <w:tcPr>
            <w:tcW w:w="356"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楷体" w:hAnsi="楷体" w:eastAsia="楷体" w:cs="宋体"/>
                <w:color w:val="auto"/>
                <w:szCs w:val="21"/>
                <w:lang w:val="en-US" w:eastAsia="zh-CN"/>
              </w:rPr>
            </w:pPr>
            <w:r>
              <w:rPr>
                <w:rFonts w:hint="eastAsia" w:ascii="楷体" w:hAnsi="楷体" w:eastAsia="楷体" w:cs="宋体"/>
                <w:color w:val="auto"/>
                <w:szCs w:val="21"/>
                <w:lang w:val="en-US" w:eastAsia="zh-CN"/>
              </w:rPr>
              <w:t>14</w:t>
            </w:r>
          </w:p>
        </w:tc>
        <w:tc>
          <w:tcPr>
            <w:tcW w:w="342"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楷体" w:hAnsi="楷体" w:eastAsia="楷体" w:cs="Calibri"/>
                <w:color w:val="auto"/>
                <w:szCs w:val="21"/>
                <w:lang w:val="en-US" w:eastAsia="zh-CN"/>
              </w:rPr>
            </w:pPr>
            <w:r>
              <w:rPr>
                <w:rFonts w:hint="eastAsia" w:ascii="楷体" w:hAnsi="楷体" w:eastAsia="楷体" w:cs="Calibri"/>
                <w:color w:val="auto"/>
                <w:szCs w:val="21"/>
                <w:lang w:val="en-US" w:eastAsia="zh-CN"/>
              </w:rPr>
              <w:t>14</w:t>
            </w:r>
          </w:p>
        </w:tc>
        <w:tc>
          <w:tcPr>
            <w:tcW w:w="309"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楷体" w:hAnsi="楷体" w:eastAsia="楷体" w:cs="Calibri"/>
                <w:color w:val="auto"/>
                <w:szCs w:val="21"/>
                <w:lang w:val="en-US" w:eastAsia="zh-CN"/>
              </w:rPr>
            </w:pPr>
            <w:r>
              <w:rPr>
                <w:rFonts w:hint="eastAsia" w:ascii="楷体" w:hAnsi="楷体" w:eastAsia="楷体" w:cs="Calibri"/>
                <w:color w:val="auto"/>
                <w:szCs w:val="21"/>
                <w:lang w:val="en-US" w:eastAsia="zh-CN"/>
              </w:rPr>
              <w:t>19</w:t>
            </w:r>
          </w:p>
        </w:tc>
        <w:tc>
          <w:tcPr>
            <w:tcW w:w="43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szCs w:val="21"/>
              </w:rPr>
            </w:pPr>
          </w:p>
        </w:tc>
        <w:tc>
          <w:tcPr>
            <w:tcW w:w="10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宋体"/>
                <w:color w:val="auto"/>
                <w:szCs w:val="21"/>
              </w:rPr>
            </w:pPr>
            <w:r>
              <w:rPr>
                <w:rFonts w:hint="eastAsia" w:ascii="楷体" w:hAnsi="楷体" w:eastAsia="楷体" w:cs="宋体"/>
                <w:color w:val="auto"/>
                <w:kern w:val="0"/>
                <w:szCs w:val="21"/>
              </w:rPr>
              <w:t>考试</w:t>
            </w:r>
          </w:p>
        </w:tc>
      </w:tr>
      <w:tr>
        <w:tblPrEx>
          <w:tblCellMar>
            <w:top w:w="15" w:type="dxa"/>
            <w:left w:w="15" w:type="dxa"/>
            <w:bottom w:w="15" w:type="dxa"/>
            <w:right w:w="15" w:type="dxa"/>
          </w:tblCellMar>
        </w:tblPrEx>
        <w:trPr>
          <w:trHeight w:val="20" w:hRule="atLeast"/>
          <w:jc w:val="center"/>
        </w:trPr>
        <w:tc>
          <w:tcPr>
            <w:tcW w:w="930" w:type="dxa"/>
            <w:vMerge w:val="continue"/>
            <w:tcBorders>
              <w:left w:val="single" w:color="000000" w:sz="4" w:space="0"/>
              <w:right w:val="single" w:color="000000" w:sz="4" w:space="0"/>
            </w:tcBorders>
            <w:vAlign w:val="center"/>
          </w:tcPr>
          <w:p>
            <w:pPr>
              <w:jc w:val="center"/>
              <w:rPr>
                <w:rFonts w:cs="宋体"/>
                <w:b/>
                <w:color w:val="auto"/>
                <w:sz w:val="18"/>
                <w:szCs w:val="18"/>
              </w:rPr>
            </w:pPr>
          </w:p>
        </w:tc>
        <w:tc>
          <w:tcPr>
            <w:tcW w:w="54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cs="宋体"/>
                <w:color w:val="auto"/>
                <w:kern w:val="0"/>
                <w:sz w:val="18"/>
                <w:szCs w:val="18"/>
              </w:rPr>
            </w:pPr>
            <w:r>
              <w:rPr>
                <w:rFonts w:hint="eastAsia" w:cs="宋体"/>
                <w:color w:val="auto"/>
                <w:kern w:val="0"/>
                <w:sz w:val="18"/>
                <w:szCs w:val="18"/>
              </w:rPr>
              <w:t>24</w:t>
            </w:r>
          </w:p>
        </w:tc>
        <w:tc>
          <w:tcPr>
            <w:tcW w:w="1651" w:type="dxa"/>
            <w:tcBorders>
              <w:top w:val="single" w:color="000000" w:sz="4" w:space="0"/>
              <w:left w:val="single" w:color="000000" w:sz="4" w:space="0"/>
              <w:bottom w:val="single" w:color="000000" w:sz="4" w:space="0"/>
              <w:right w:val="single" w:color="000000" w:sz="4" w:space="0"/>
            </w:tcBorders>
            <w:vAlign w:val="center"/>
          </w:tcPr>
          <w:p>
            <w:pPr>
              <w:jc w:val="center"/>
              <w:rPr>
                <w:rFonts w:ascii="楷体_GB2312" w:hAnsi="仿宋" w:eastAsia="楷体_GB2312"/>
                <w:bCs/>
                <w:color w:val="auto"/>
                <w:sz w:val="21"/>
                <w:szCs w:val="21"/>
              </w:rPr>
            </w:pPr>
            <w:r>
              <w:rPr>
                <w:rFonts w:hint="eastAsia" w:ascii="楷体" w:hAnsi="楷体" w:eastAsia="楷体" w:cs="楷体"/>
                <w:color w:val="auto"/>
                <w:sz w:val="21"/>
                <w:szCs w:val="21"/>
              </w:rPr>
              <w:t>运动人体科学</w:t>
            </w:r>
          </w:p>
        </w:tc>
        <w:tc>
          <w:tcPr>
            <w:tcW w:w="679" w:type="dxa"/>
            <w:tcBorders>
              <w:top w:val="single" w:color="000000" w:sz="4" w:space="0"/>
              <w:left w:val="single" w:color="000000" w:sz="4" w:space="0"/>
              <w:bottom w:val="single" w:color="000000" w:sz="4" w:space="0"/>
              <w:right w:val="single" w:color="000000" w:sz="4" w:space="0"/>
            </w:tcBorders>
            <w:vAlign w:val="center"/>
          </w:tcPr>
          <w:p>
            <w:pPr>
              <w:jc w:val="center"/>
              <w:rPr>
                <w:color w:val="auto"/>
                <w:szCs w:val="21"/>
              </w:rPr>
            </w:pPr>
            <w:r>
              <w:rPr>
                <w:rFonts w:hint="eastAsia" w:ascii="楷体" w:hAnsi="楷体" w:eastAsia="楷体"/>
                <w:color w:val="auto"/>
                <w:szCs w:val="21"/>
                <w:lang w:val="en-US" w:eastAsia="zh-CN"/>
              </w:rPr>
              <w:t>144</w:t>
            </w:r>
          </w:p>
        </w:tc>
        <w:tc>
          <w:tcPr>
            <w:tcW w:w="687"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eastAsia="宋体"/>
                <w:color w:val="auto"/>
                <w:lang w:val="en-US" w:eastAsia="zh-CN"/>
              </w:rPr>
            </w:pPr>
            <w:r>
              <w:rPr>
                <w:rFonts w:hint="eastAsia"/>
                <w:color w:val="auto"/>
                <w:lang w:val="en-US" w:eastAsia="zh-CN"/>
              </w:rPr>
              <w:t>144</w:t>
            </w:r>
          </w:p>
        </w:tc>
        <w:tc>
          <w:tcPr>
            <w:tcW w:w="794" w:type="dxa"/>
            <w:tcBorders>
              <w:top w:val="single" w:color="000000" w:sz="4" w:space="0"/>
              <w:left w:val="single" w:color="000000" w:sz="4" w:space="0"/>
              <w:bottom w:val="single" w:color="000000" w:sz="4" w:space="0"/>
              <w:right w:val="single" w:color="000000" w:sz="4" w:space="0"/>
            </w:tcBorders>
            <w:vAlign w:val="center"/>
          </w:tcPr>
          <w:p>
            <w:pPr>
              <w:jc w:val="center"/>
              <w:rPr>
                <w:color w:val="auto"/>
              </w:rPr>
            </w:pPr>
          </w:p>
        </w:tc>
        <w:tc>
          <w:tcPr>
            <w:tcW w:w="39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楷体" w:hAnsi="楷体" w:eastAsia="楷体" w:cs="宋体"/>
                <w:color w:val="auto"/>
                <w:szCs w:val="21"/>
                <w:lang w:val="en-US" w:eastAsia="zh-CN"/>
              </w:rPr>
            </w:pPr>
            <w:r>
              <w:rPr>
                <w:rFonts w:hint="eastAsia" w:ascii="楷体" w:hAnsi="楷体" w:eastAsia="楷体" w:cs="宋体"/>
                <w:color w:val="auto"/>
                <w:szCs w:val="21"/>
                <w:lang w:val="en-US" w:eastAsia="zh-CN"/>
              </w:rPr>
              <w:t>4</w:t>
            </w:r>
          </w:p>
        </w:tc>
        <w:tc>
          <w:tcPr>
            <w:tcW w:w="37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楷体" w:hAnsi="楷体" w:eastAsia="楷体" w:cs="宋体"/>
                <w:color w:val="auto"/>
                <w:szCs w:val="21"/>
                <w:lang w:val="en-US" w:eastAsia="zh-CN"/>
              </w:rPr>
            </w:pPr>
            <w:r>
              <w:rPr>
                <w:rFonts w:hint="eastAsia" w:ascii="楷体" w:hAnsi="楷体" w:eastAsia="楷体" w:cs="宋体"/>
                <w:color w:val="auto"/>
                <w:szCs w:val="21"/>
                <w:lang w:val="en-US" w:eastAsia="zh-CN"/>
              </w:rPr>
              <w:t>4</w:t>
            </w:r>
          </w:p>
        </w:tc>
        <w:tc>
          <w:tcPr>
            <w:tcW w:w="35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宋体"/>
                <w:color w:val="auto"/>
                <w:szCs w:val="21"/>
              </w:rPr>
            </w:pPr>
          </w:p>
        </w:tc>
        <w:tc>
          <w:tcPr>
            <w:tcW w:w="34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Calibri"/>
                <w:color w:val="auto"/>
                <w:szCs w:val="21"/>
              </w:rPr>
            </w:pPr>
          </w:p>
        </w:tc>
        <w:tc>
          <w:tcPr>
            <w:tcW w:w="309"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Calibri"/>
                <w:color w:val="auto"/>
                <w:szCs w:val="21"/>
              </w:rPr>
            </w:pPr>
          </w:p>
        </w:tc>
        <w:tc>
          <w:tcPr>
            <w:tcW w:w="43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szCs w:val="21"/>
              </w:rPr>
            </w:pPr>
          </w:p>
        </w:tc>
        <w:tc>
          <w:tcPr>
            <w:tcW w:w="10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宋体"/>
                <w:color w:val="auto"/>
                <w:szCs w:val="21"/>
              </w:rPr>
            </w:pPr>
            <w:r>
              <w:rPr>
                <w:rFonts w:hint="eastAsia" w:ascii="楷体" w:hAnsi="楷体" w:eastAsia="楷体" w:cs="宋体"/>
                <w:color w:val="auto"/>
                <w:kern w:val="0"/>
                <w:szCs w:val="21"/>
              </w:rPr>
              <w:t>考试</w:t>
            </w:r>
          </w:p>
        </w:tc>
      </w:tr>
      <w:tr>
        <w:tblPrEx>
          <w:tblCellMar>
            <w:top w:w="15" w:type="dxa"/>
            <w:left w:w="15" w:type="dxa"/>
            <w:bottom w:w="15" w:type="dxa"/>
            <w:right w:w="15" w:type="dxa"/>
          </w:tblCellMar>
        </w:tblPrEx>
        <w:trPr>
          <w:trHeight w:val="20" w:hRule="atLeast"/>
          <w:jc w:val="center"/>
        </w:trPr>
        <w:tc>
          <w:tcPr>
            <w:tcW w:w="930" w:type="dxa"/>
            <w:vMerge w:val="continue"/>
            <w:tcBorders>
              <w:left w:val="single" w:color="000000" w:sz="4" w:space="0"/>
              <w:right w:val="single" w:color="000000" w:sz="4" w:space="0"/>
            </w:tcBorders>
            <w:vAlign w:val="center"/>
          </w:tcPr>
          <w:p>
            <w:pPr>
              <w:jc w:val="center"/>
              <w:rPr>
                <w:rFonts w:cs="宋体"/>
                <w:b/>
                <w:color w:val="auto"/>
                <w:sz w:val="18"/>
                <w:szCs w:val="18"/>
              </w:rPr>
            </w:pPr>
          </w:p>
        </w:tc>
        <w:tc>
          <w:tcPr>
            <w:tcW w:w="54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cs="宋体"/>
                <w:color w:val="auto"/>
                <w:kern w:val="0"/>
                <w:sz w:val="18"/>
                <w:szCs w:val="18"/>
              </w:rPr>
            </w:pPr>
            <w:r>
              <w:rPr>
                <w:rFonts w:hint="eastAsia" w:cs="宋体"/>
                <w:color w:val="auto"/>
                <w:kern w:val="0"/>
                <w:sz w:val="18"/>
                <w:szCs w:val="18"/>
              </w:rPr>
              <w:t>25</w:t>
            </w:r>
          </w:p>
        </w:tc>
        <w:tc>
          <w:tcPr>
            <w:tcW w:w="1651" w:type="dxa"/>
            <w:tcBorders>
              <w:top w:val="single" w:color="000000" w:sz="4" w:space="0"/>
              <w:left w:val="single" w:color="000000" w:sz="4" w:space="0"/>
              <w:bottom w:val="single" w:color="000000" w:sz="4" w:space="0"/>
              <w:right w:val="single" w:color="000000" w:sz="4" w:space="0"/>
            </w:tcBorders>
            <w:vAlign w:val="center"/>
          </w:tcPr>
          <w:p>
            <w:pPr>
              <w:rPr>
                <w:rFonts w:ascii="楷体_GB2312" w:hAnsi="仿宋" w:eastAsia="楷体_GB2312"/>
                <w:bCs/>
                <w:color w:val="auto"/>
                <w:sz w:val="21"/>
                <w:szCs w:val="21"/>
              </w:rPr>
            </w:pPr>
            <w:r>
              <w:rPr>
                <w:rFonts w:hint="eastAsia" w:ascii="楷体" w:hAnsi="楷体" w:eastAsia="楷体" w:cs="楷体"/>
                <w:color w:val="auto"/>
                <w:sz w:val="21"/>
                <w:szCs w:val="21"/>
              </w:rPr>
              <w:t>体育</w:t>
            </w:r>
            <w:r>
              <w:rPr>
                <w:rFonts w:hint="eastAsia" w:ascii="楷体" w:hAnsi="楷体" w:eastAsia="楷体" w:cs="楷体"/>
                <w:color w:val="auto"/>
                <w:sz w:val="21"/>
                <w:szCs w:val="21"/>
                <w:lang w:val="en-US" w:eastAsia="zh-CN"/>
              </w:rPr>
              <w:t>社会</w:t>
            </w:r>
            <w:r>
              <w:rPr>
                <w:rFonts w:hint="eastAsia" w:ascii="楷体" w:hAnsi="楷体" w:eastAsia="楷体" w:cs="楷体"/>
                <w:color w:val="auto"/>
                <w:sz w:val="21"/>
                <w:szCs w:val="21"/>
              </w:rPr>
              <w:t>学基础</w:t>
            </w:r>
          </w:p>
        </w:tc>
        <w:tc>
          <w:tcPr>
            <w:tcW w:w="679" w:type="dxa"/>
            <w:tcBorders>
              <w:top w:val="single" w:color="000000" w:sz="4" w:space="0"/>
              <w:left w:val="single" w:color="000000" w:sz="4" w:space="0"/>
              <w:bottom w:val="single" w:color="000000" w:sz="4" w:space="0"/>
              <w:right w:val="single" w:color="000000" w:sz="4" w:space="0"/>
            </w:tcBorders>
            <w:vAlign w:val="center"/>
          </w:tcPr>
          <w:p>
            <w:pPr>
              <w:jc w:val="center"/>
              <w:rPr>
                <w:color w:val="auto"/>
                <w:szCs w:val="21"/>
              </w:rPr>
            </w:pPr>
            <w:r>
              <w:rPr>
                <w:rFonts w:hint="eastAsia" w:ascii="楷体" w:hAnsi="楷体" w:eastAsia="楷体"/>
                <w:color w:val="auto"/>
                <w:szCs w:val="21"/>
                <w:lang w:val="en-US" w:eastAsia="zh-CN"/>
              </w:rPr>
              <w:t>72</w:t>
            </w:r>
          </w:p>
        </w:tc>
        <w:tc>
          <w:tcPr>
            <w:tcW w:w="687"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eastAsia="宋体"/>
                <w:color w:val="auto"/>
                <w:lang w:val="en-US" w:eastAsia="zh-CN"/>
              </w:rPr>
            </w:pPr>
            <w:r>
              <w:rPr>
                <w:rFonts w:hint="eastAsia"/>
                <w:color w:val="auto"/>
                <w:lang w:val="en-US" w:eastAsia="zh-CN"/>
              </w:rPr>
              <w:t>72</w:t>
            </w:r>
          </w:p>
        </w:tc>
        <w:tc>
          <w:tcPr>
            <w:tcW w:w="794" w:type="dxa"/>
            <w:tcBorders>
              <w:top w:val="single" w:color="000000" w:sz="4" w:space="0"/>
              <w:left w:val="single" w:color="000000" w:sz="4" w:space="0"/>
              <w:bottom w:val="single" w:color="000000" w:sz="4" w:space="0"/>
              <w:right w:val="single" w:color="000000" w:sz="4" w:space="0"/>
            </w:tcBorders>
            <w:vAlign w:val="center"/>
          </w:tcPr>
          <w:p>
            <w:pPr>
              <w:jc w:val="center"/>
              <w:rPr>
                <w:color w:val="auto"/>
              </w:rPr>
            </w:pPr>
          </w:p>
        </w:tc>
        <w:tc>
          <w:tcPr>
            <w:tcW w:w="39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宋体"/>
                <w:color w:val="auto"/>
                <w:szCs w:val="21"/>
              </w:rPr>
            </w:pPr>
          </w:p>
        </w:tc>
        <w:tc>
          <w:tcPr>
            <w:tcW w:w="37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宋体"/>
                <w:color w:val="auto"/>
                <w:szCs w:val="21"/>
              </w:rPr>
            </w:pPr>
          </w:p>
        </w:tc>
        <w:tc>
          <w:tcPr>
            <w:tcW w:w="356"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szCs w:val="21"/>
              </w:rPr>
            </w:pPr>
          </w:p>
        </w:tc>
        <w:tc>
          <w:tcPr>
            <w:tcW w:w="342"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cs="Calibri"/>
                <w:color w:val="auto"/>
                <w:szCs w:val="21"/>
                <w:lang w:eastAsia="zh-CN"/>
              </w:rPr>
            </w:pPr>
          </w:p>
        </w:tc>
        <w:tc>
          <w:tcPr>
            <w:tcW w:w="309"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Calibri"/>
                <w:color w:val="auto"/>
                <w:szCs w:val="21"/>
              </w:rPr>
            </w:pPr>
            <w:r>
              <w:rPr>
                <w:rFonts w:hint="eastAsia" w:ascii="楷体" w:hAnsi="楷体" w:eastAsia="楷体" w:cs="Calibri"/>
                <w:color w:val="auto"/>
                <w:szCs w:val="21"/>
                <w:lang w:val="en-US" w:eastAsia="zh-CN"/>
              </w:rPr>
              <w:t>4</w:t>
            </w:r>
          </w:p>
        </w:tc>
        <w:tc>
          <w:tcPr>
            <w:tcW w:w="43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szCs w:val="21"/>
              </w:rPr>
            </w:pPr>
          </w:p>
        </w:tc>
        <w:tc>
          <w:tcPr>
            <w:tcW w:w="10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宋体"/>
                <w:color w:val="auto"/>
                <w:szCs w:val="21"/>
              </w:rPr>
            </w:pPr>
            <w:r>
              <w:rPr>
                <w:rFonts w:hint="eastAsia" w:ascii="楷体" w:hAnsi="楷体" w:eastAsia="楷体" w:cs="宋体"/>
                <w:color w:val="auto"/>
                <w:kern w:val="0"/>
                <w:szCs w:val="21"/>
              </w:rPr>
              <w:t>考试</w:t>
            </w:r>
          </w:p>
        </w:tc>
      </w:tr>
      <w:tr>
        <w:tblPrEx>
          <w:tblCellMar>
            <w:top w:w="15" w:type="dxa"/>
            <w:left w:w="15" w:type="dxa"/>
            <w:bottom w:w="15" w:type="dxa"/>
            <w:right w:w="15" w:type="dxa"/>
          </w:tblCellMar>
        </w:tblPrEx>
        <w:trPr>
          <w:trHeight w:val="20" w:hRule="atLeast"/>
          <w:jc w:val="center"/>
        </w:trPr>
        <w:tc>
          <w:tcPr>
            <w:tcW w:w="930" w:type="dxa"/>
            <w:vMerge w:val="continue"/>
            <w:tcBorders>
              <w:left w:val="single" w:color="000000" w:sz="4" w:space="0"/>
              <w:right w:val="single" w:color="000000" w:sz="4" w:space="0"/>
            </w:tcBorders>
            <w:vAlign w:val="center"/>
          </w:tcPr>
          <w:p>
            <w:pPr>
              <w:jc w:val="center"/>
              <w:rPr>
                <w:rFonts w:cs="宋体"/>
                <w:b/>
                <w:color w:val="auto"/>
                <w:sz w:val="18"/>
                <w:szCs w:val="18"/>
              </w:rPr>
            </w:pPr>
          </w:p>
        </w:tc>
        <w:tc>
          <w:tcPr>
            <w:tcW w:w="54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cs="宋体"/>
                <w:color w:val="auto"/>
                <w:kern w:val="0"/>
                <w:sz w:val="18"/>
                <w:szCs w:val="18"/>
              </w:rPr>
            </w:pPr>
            <w:r>
              <w:rPr>
                <w:rFonts w:hint="eastAsia" w:cs="宋体"/>
                <w:color w:val="auto"/>
                <w:kern w:val="0"/>
                <w:sz w:val="18"/>
                <w:szCs w:val="18"/>
              </w:rPr>
              <w:t>26</w:t>
            </w:r>
          </w:p>
        </w:tc>
        <w:tc>
          <w:tcPr>
            <w:tcW w:w="1651"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楷体_GB2312" w:hAnsi="仿宋" w:eastAsia="楷体_GB2312"/>
                <w:bCs/>
                <w:color w:val="auto"/>
                <w:sz w:val="21"/>
                <w:szCs w:val="21"/>
              </w:rPr>
            </w:pPr>
            <w:r>
              <w:rPr>
                <w:rFonts w:hint="eastAsia" w:ascii="楷体" w:hAnsi="楷体" w:eastAsia="楷体" w:cs="楷体"/>
                <w:color w:val="auto"/>
                <w:sz w:val="21"/>
                <w:szCs w:val="21"/>
              </w:rPr>
              <w:t>运动训练学基础</w:t>
            </w:r>
          </w:p>
        </w:tc>
        <w:tc>
          <w:tcPr>
            <w:tcW w:w="679" w:type="dxa"/>
            <w:tcBorders>
              <w:top w:val="single" w:color="000000" w:sz="4" w:space="0"/>
              <w:left w:val="single" w:color="000000" w:sz="4" w:space="0"/>
              <w:bottom w:val="single" w:color="000000" w:sz="4" w:space="0"/>
              <w:right w:val="single" w:color="000000" w:sz="4" w:space="0"/>
            </w:tcBorders>
            <w:vAlign w:val="center"/>
          </w:tcPr>
          <w:p>
            <w:pPr>
              <w:jc w:val="center"/>
              <w:rPr>
                <w:color w:val="auto"/>
                <w:szCs w:val="21"/>
              </w:rPr>
            </w:pPr>
            <w:r>
              <w:rPr>
                <w:rFonts w:hint="eastAsia" w:ascii="楷体" w:hAnsi="楷体" w:eastAsia="楷体"/>
                <w:color w:val="auto"/>
                <w:szCs w:val="21"/>
                <w:lang w:val="en-US" w:eastAsia="zh-CN"/>
              </w:rPr>
              <w:t>144</w:t>
            </w:r>
          </w:p>
        </w:tc>
        <w:tc>
          <w:tcPr>
            <w:tcW w:w="687"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eastAsia="宋体"/>
                <w:color w:val="auto"/>
                <w:lang w:val="en-US" w:eastAsia="zh-CN"/>
              </w:rPr>
            </w:pPr>
            <w:r>
              <w:rPr>
                <w:rFonts w:hint="eastAsia"/>
                <w:color w:val="auto"/>
                <w:lang w:val="en-US" w:eastAsia="zh-CN"/>
              </w:rPr>
              <w:t>144</w:t>
            </w:r>
          </w:p>
        </w:tc>
        <w:tc>
          <w:tcPr>
            <w:tcW w:w="794" w:type="dxa"/>
            <w:tcBorders>
              <w:top w:val="single" w:color="000000" w:sz="4" w:space="0"/>
              <w:left w:val="single" w:color="000000" w:sz="4" w:space="0"/>
              <w:bottom w:val="single" w:color="000000" w:sz="4" w:space="0"/>
              <w:right w:val="single" w:color="000000" w:sz="4" w:space="0"/>
            </w:tcBorders>
            <w:vAlign w:val="center"/>
          </w:tcPr>
          <w:p>
            <w:pPr>
              <w:jc w:val="center"/>
              <w:rPr>
                <w:color w:val="auto"/>
              </w:rPr>
            </w:pPr>
          </w:p>
        </w:tc>
        <w:tc>
          <w:tcPr>
            <w:tcW w:w="398"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Calibri"/>
                <w:color w:val="auto"/>
                <w:szCs w:val="21"/>
              </w:rPr>
            </w:pPr>
          </w:p>
        </w:tc>
        <w:tc>
          <w:tcPr>
            <w:tcW w:w="370"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szCs w:val="21"/>
              </w:rPr>
            </w:pPr>
          </w:p>
        </w:tc>
        <w:tc>
          <w:tcPr>
            <w:tcW w:w="35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楷体" w:hAnsi="楷体" w:eastAsia="楷体" w:cs="宋体"/>
                <w:color w:val="auto"/>
                <w:szCs w:val="21"/>
                <w:lang w:val="en-US" w:eastAsia="zh-CN"/>
              </w:rPr>
            </w:pPr>
            <w:r>
              <w:rPr>
                <w:rFonts w:hint="eastAsia" w:ascii="楷体" w:hAnsi="楷体" w:eastAsia="楷体" w:cs="宋体"/>
                <w:color w:val="auto"/>
                <w:szCs w:val="21"/>
                <w:lang w:val="en-US" w:eastAsia="zh-CN"/>
              </w:rPr>
              <w:t>4</w:t>
            </w:r>
          </w:p>
        </w:tc>
        <w:tc>
          <w:tcPr>
            <w:tcW w:w="34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楷体" w:hAnsi="楷体" w:eastAsia="楷体" w:cs="宋体"/>
                <w:color w:val="auto"/>
                <w:szCs w:val="21"/>
                <w:lang w:val="en-US" w:eastAsia="zh-CN"/>
              </w:rPr>
            </w:pPr>
            <w:r>
              <w:rPr>
                <w:rFonts w:hint="eastAsia" w:ascii="楷体" w:hAnsi="楷体" w:eastAsia="楷体" w:cs="宋体"/>
                <w:color w:val="auto"/>
                <w:szCs w:val="21"/>
                <w:lang w:val="en-US" w:eastAsia="zh-CN"/>
              </w:rPr>
              <w:t>4</w:t>
            </w:r>
          </w:p>
        </w:tc>
        <w:tc>
          <w:tcPr>
            <w:tcW w:w="309"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Calibri"/>
                <w:color w:val="auto"/>
                <w:szCs w:val="21"/>
              </w:rPr>
            </w:pPr>
          </w:p>
        </w:tc>
        <w:tc>
          <w:tcPr>
            <w:tcW w:w="43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szCs w:val="21"/>
              </w:rPr>
            </w:pPr>
          </w:p>
        </w:tc>
        <w:tc>
          <w:tcPr>
            <w:tcW w:w="10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宋体"/>
                <w:color w:val="auto"/>
                <w:szCs w:val="21"/>
              </w:rPr>
            </w:pPr>
            <w:r>
              <w:rPr>
                <w:rFonts w:hint="eastAsia" w:ascii="楷体" w:hAnsi="楷体" w:eastAsia="楷体" w:cs="宋体"/>
                <w:color w:val="auto"/>
                <w:kern w:val="0"/>
                <w:szCs w:val="21"/>
              </w:rPr>
              <w:t>考试</w:t>
            </w:r>
          </w:p>
        </w:tc>
      </w:tr>
      <w:tr>
        <w:tblPrEx>
          <w:tblCellMar>
            <w:top w:w="15" w:type="dxa"/>
            <w:left w:w="15" w:type="dxa"/>
            <w:bottom w:w="15" w:type="dxa"/>
            <w:right w:w="15" w:type="dxa"/>
          </w:tblCellMar>
        </w:tblPrEx>
        <w:trPr>
          <w:trHeight w:val="20" w:hRule="atLeast"/>
          <w:jc w:val="center"/>
        </w:trPr>
        <w:tc>
          <w:tcPr>
            <w:tcW w:w="930" w:type="dxa"/>
            <w:vMerge w:val="continue"/>
            <w:tcBorders>
              <w:left w:val="single" w:color="000000" w:sz="4" w:space="0"/>
              <w:bottom w:val="single" w:color="000000" w:sz="4" w:space="0"/>
              <w:right w:val="single" w:color="000000" w:sz="4" w:space="0"/>
            </w:tcBorders>
            <w:vAlign w:val="center"/>
          </w:tcPr>
          <w:p>
            <w:pPr>
              <w:widowControl/>
              <w:jc w:val="center"/>
              <w:textAlignment w:val="center"/>
              <w:rPr>
                <w:rFonts w:cs="宋体"/>
                <w:b/>
                <w:color w:val="auto"/>
                <w:kern w:val="0"/>
                <w:sz w:val="18"/>
                <w:szCs w:val="18"/>
              </w:rPr>
            </w:pPr>
          </w:p>
        </w:tc>
        <w:tc>
          <w:tcPr>
            <w:tcW w:w="54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cs="宋体"/>
                <w:color w:val="auto"/>
                <w:kern w:val="0"/>
                <w:sz w:val="18"/>
                <w:szCs w:val="18"/>
              </w:rPr>
            </w:pPr>
            <w:r>
              <w:rPr>
                <w:rFonts w:hint="eastAsia" w:cs="宋体"/>
                <w:color w:val="auto"/>
                <w:kern w:val="0"/>
                <w:sz w:val="18"/>
                <w:szCs w:val="18"/>
              </w:rPr>
              <w:t>36</w:t>
            </w:r>
          </w:p>
        </w:tc>
        <w:tc>
          <w:tcPr>
            <w:tcW w:w="1651" w:type="dxa"/>
            <w:tcBorders>
              <w:top w:val="single" w:color="000000" w:sz="4" w:space="0"/>
              <w:left w:val="single" w:color="000000" w:sz="4" w:space="0"/>
              <w:bottom w:val="single" w:color="000000" w:sz="4" w:space="0"/>
              <w:right w:val="single" w:color="000000" w:sz="4" w:space="0"/>
            </w:tcBorders>
            <w:vAlign w:val="center"/>
          </w:tcPr>
          <w:p>
            <w:pPr>
              <w:jc w:val="center"/>
              <w:rPr>
                <w:rFonts w:ascii="楷体_GB2312" w:eastAsia="楷体_GB2312"/>
                <w:color w:val="auto"/>
                <w:sz w:val="24"/>
              </w:rPr>
            </w:pPr>
            <w:r>
              <w:rPr>
                <w:rFonts w:hint="eastAsia" w:ascii="楷体_GB2312" w:hAnsi="仿宋" w:eastAsia="楷体_GB2312"/>
                <w:bCs/>
                <w:color w:val="auto"/>
                <w:szCs w:val="21"/>
              </w:rPr>
              <w:t>顶岗实习</w:t>
            </w:r>
          </w:p>
        </w:tc>
        <w:tc>
          <w:tcPr>
            <w:tcW w:w="679" w:type="dxa"/>
            <w:tcBorders>
              <w:top w:val="single" w:color="000000" w:sz="4" w:space="0"/>
              <w:left w:val="single" w:color="000000" w:sz="4" w:space="0"/>
              <w:bottom w:val="single" w:color="000000" w:sz="4" w:space="0"/>
              <w:right w:val="single" w:color="000000" w:sz="4" w:space="0"/>
            </w:tcBorders>
            <w:vAlign w:val="center"/>
          </w:tcPr>
          <w:p>
            <w:pPr>
              <w:jc w:val="center"/>
              <w:rPr>
                <w:rFonts w:ascii="楷体_GB2312" w:eastAsia="楷体_GB2312"/>
                <w:color w:val="auto"/>
                <w:szCs w:val="21"/>
              </w:rPr>
            </w:pPr>
            <w:r>
              <w:rPr>
                <w:rFonts w:hint="eastAsia" w:ascii="楷体_GB2312" w:eastAsia="楷体_GB2312"/>
                <w:color w:val="auto"/>
                <w:szCs w:val="21"/>
              </w:rPr>
              <w:t>800</w:t>
            </w:r>
          </w:p>
        </w:tc>
        <w:tc>
          <w:tcPr>
            <w:tcW w:w="6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宋体"/>
                <w:color w:val="auto"/>
                <w:kern w:val="0"/>
                <w:szCs w:val="21"/>
              </w:rPr>
            </w:pPr>
          </w:p>
        </w:tc>
        <w:tc>
          <w:tcPr>
            <w:tcW w:w="7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Calibri"/>
                <w:color w:val="auto"/>
                <w:kern w:val="0"/>
                <w:szCs w:val="21"/>
              </w:rPr>
            </w:pPr>
            <w:r>
              <w:rPr>
                <w:rFonts w:hint="eastAsia" w:ascii="楷体" w:hAnsi="楷体" w:eastAsia="楷体" w:cs="Calibri"/>
                <w:color w:val="auto"/>
                <w:kern w:val="0"/>
                <w:szCs w:val="21"/>
              </w:rPr>
              <w:t>800</w:t>
            </w:r>
          </w:p>
        </w:tc>
        <w:tc>
          <w:tcPr>
            <w:tcW w:w="398"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Calibri"/>
                <w:color w:val="auto"/>
                <w:szCs w:val="21"/>
              </w:rPr>
            </w:pPr>
          </w:p>
        </w:tc>
        <w:tc>
          <w:tcPr>
            <w:tcW w:w="370"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Calibri"/>
                <w:color w:val="auto"/>
                <w:szCs w:val="21"/>
              </w:rPr>
            </w:pPr>
          </w:p>
        </w:tc>
        <w:tc>
          <w:tcPr>
            <w:tcW w:w="356"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Calibri"/>
                <w:color w:val="auto"/>
                <w:szCs w:val="21"/>
              </w:rPr>
            </w:pPr>
          </w:p>
        </w:tc>
        <w:tc>
          <w:tcPr>
            <w:tcW w:w="34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Calibri"/>
                <w:color w:val="auto"/>
                <w:szCs w:val="21"/>
              </w:rPr>
            </w:pPr>
          </w:p>
        </w:tc>
        <w:tc>
          <w:tcPr>
            <w:tcW w:w="30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Calibri"/>
                <w:color w:val="auto"/>
                <w:szCs w:val="21"/>
              </w:rPr>
            </w:pPr>
          </w:p>
        </w:tc>
        <w:tc>
          <w:tcPr>
            <w:tcW w:w="43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Calibri"/>
                <w:color w:val="auto"/>
                <w:kern w:val="0"/>
                <w:szCs w:val="21"/>
              </w:rPr>
            </w:pPr>
            <w:r>
              <w:rPr>
                <w:rFonts w:hint="eastAsia" w:ascii="楷体" w:hAnsi="楷体" w:eastAsia="楷体" w:cs="Calibri"/>
                <w:color w:val="auto"/>
                <w:kern w:val="0"/>
                <w:szCs w:val="21"/>
              </w:rPr>
              <w:t>45</w:t>
            </w:r>
          </w:p>
        </w:tc>
        <w:tc>
          <w:tcPr>
            <w:tcW w:w="10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宋体"/>
                <w:color w:val="auto"/>
                <w:kern w:val="0"/>
                <w:szCs w:val="21"/>
              </w:rPr>
            </w:pPr>
            <w:r>
              <w:rPr>
                <w:rFonts w:hint="eastAsia" w:ascii="楷体" w:hAnsi="楷体" w:eastAsia="楷体" w:cs="宋体"/>
                <w:color w:val="auto"/>
                <w:kern w:val="0"/>
                <w:szCs w:val="21"/>
              </w:rPr>
              <w:t>考查</w:t>
            </w:r>
          </w:p>
        </w:tc>
      </w:tr>
      <w:tr>
        <w:tblPrEx>
          <w:tblCellMar>
            <w:top w:w="15" w:type="dxa"/>
            <w:left w:w="15" w:type="dxa"/>
            <w:bottom w:w="15" w:type="dxa"/>
            <w:right w:w="15" w:type="dxa"/>
          </w:tblCellMar>
        </w:tblPrEx>
        <w:trPr>
          <w:trHeight w:val="20" w:hRule="atLeast"/>
          <w:jc w:val="center"/>
        </w:trPr>
        <w:tc>
          <w:tcPr>
            <w:tcW w:w="93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cs="宋体"/>
                <w:b/>
                <w:color w:val="auto"/>
                <w:sz w:val="18"/>
                <w:szCs w:val="18"/>
              </w:rPr>
            </w:pPr>
            <w:r>
              <w:rPr>
                <w:rFonts w:hint="eastAsia" w:cs="宋体"/>
                <w:b/>
                <w:color w:val="auto"/>
                <w:kern w:val="0"/>
                <w:sz w:val="18"/>
                <w:szCs w:val="18"/>
              </w:rPr>
              <w:t>小计</w:t>
            </w:r>
          </w:p>
        </w:tc>
        <w:tc>
          <w:tcPr>
            <w:tcW w:w="545" w:type="dxa"/>
            <w:tcBorders>
              <w:top w:val="single" w:color="000000" w:sz="4" w:space="0"/>
              <w:left w:val="single" w:color="000000" w:sz="4" w:space="0"/>
              <w:bottom w:val="single" w:color="000000" w:sz="4" w:space="0"/>
              <w:right w:val="single" w:color="000000" w:sz="4" w:space="0"/>
            </w:tcBorders>
            <w:vAlign w:val="center"/>
          </w:tcPr>
          <w:p>
            <w:pPr>
              <w:jc w:val="center"/>
              <w:rPr>
                <w:rFonts w:cs="宋体"/>
                <w:b/>
                <w:color w:val="auto"/>
                <w:sz w:val="18"/>
                <w:szCs w:val="18"/>
              </w:rPr>
            </w:pPr>
          </w:p>
        </w:tc>
        <w:tc>
          <w:tcPr>
            <w:tcW w:w="1651"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b/>
                <w:color w:val="auto"/>
                <w:szCs w:val="21"/>
              </w:rPr>
            </w:pPr>
          </w:p>
        </w:tc>
        <w:tc>
          <w:tcPr>
            <w:tcW w:w="6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楷体" w:hAnsi="楷体" w:eastAsia="楷体" w:cs="宋体"/>
                <w:b/>
                <w:color w:val="auto"/>
                <w:szCs w:val="21"/>
                <w:lang w:val="en-US" w:eastAsia="zh-CN"/>
              </w:rPr>
            </w:pPr>
            <w:r>
              <w:rPr>
                <w:rFonts w:hint="eastAsia" w:ascii="楷体" w:hAnsi="楷体" w:eastAsia="楷体" w:cs="宋体"/>
                <w:b/>
                <w:color w:val="auto"/>
                <w:szCs w:val="21"/>
              </w:rPr>
              <w:t>4</w:t>
            </w:r>
            <w:r>
              <w:rPr>
                <w:rFonts w:hint="eastAsia" w:ascii="楷体" w:hAnsi="楷体" w:eastAsia="楷体" w:cs="宋体"/>
                <w:b/>
                <w:color w:val="auto"/>
                <w:szCs w:val="21"/>
                <w:lang w:val="en-US" w:eastAsia="zh-CN"/>
              </w:rPr>
              <w:t>058</w:t>
            </w:r>
          </w:p>
        </w:tc>
        <w:tc>
          <w:tcPr>
            <w:tcW w:w="6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楷体" w:hAnsi="楷体" w:eastAsia="楷体" w:cs="宋体"/>
                <w:b/>
                <w:color w:val="auto"/>
                <w:szCs w:val="21"/>
                <w:lang w:val="en-US" w:eastAsia="zh-CN"/>
              </w:rPr>
            </w:pPr>
            <w:r>
              <w:rPr>
                <w:rFonts w:hint="eastAsia" w:ascii="楷体" w:hAnsi="楷体" w:eastAsia="楷体" w:cs="宋体"/>
                <w:b/>
                <w:color w:val="auto"/>
                <w:szCs w:val="21"/>
                <w:lang w:val="en-US" w:eastAsia="zh-CN"/>
              </w:rPr>
              <w:t>1791</w:t>
            </w:r>
          </w:p>
        </w:tc>
        <w:tc>
          <w:tcPr>
            <w:tcW w:w="7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楷体" w:hAnsi="楷体" w:eastAsia="楷体" w:cs="宋体"/>
                <w:b/>
                <w:color w:val="auto"/>
                <w:szCs w:val="21"/>
                <w:lang w:val="en-US" w:eastAsia="zh-CN"/>
              </w:rPr>
            </w:pPr>
            <w:r>
              <w:rPr>
                <w:rFonts w:hint="eastAsia" w:ascii="楷体" w:hAnsi="楷体" w:eastAsia="楷体" w:cs="宋体"/>
                <w:b/>
                <w:color w:val="auto"/>
                <w:szCs w:val="21"/>
                <w:lang w:val="en-US" w:eastAsia="zh-CN"/>
              </w:rPr>
              <w:t>2267</w:t>
            </w:r>
          </w:p>
        </w:tc>
        <w:tc>
          <w:tcPr>
            <w:tcW w:w="39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宋体"/>
                <w:b/>
                <w:color w:val="auto"/>
                <w:szCs w:val="21"/>
              </w:rPr>
            </w:pPr>
            <w:r>
              <w:rPr>
                <w:rFonts w:hint="eastAsia" w:ascii="楷体" w:hAnsi="楷体" w:eastAsia="楷体" w:cs="宋体"/>
                <w:b/>
                <w:color w:val="auto"/>
                <w:szCs w:val="21"/>
              </w:rPr>
              <w:t>37</w:t>
            </w:r>
          </w:p>
        </w:tc>
        <w:tc>
          <w:tcPr>
            <w:tcW w:w="37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宋体"/>
                <w:b/>
                <w:color w:val="auto"/>
                <w:szCs w:val="21"/>
              </w:rPr>
            </w:pPr>
            <w:r>
              <w:rPr>
                <w:rFonts w:hint="eastAsia" w:ascii="楷体" w:hAnsi="楷体" w:eastAsia="楷体" w:cs="宋体"/>
                <w:b/>
                <w:color w:val="auto"/>
                <w:szCs w:val="21"/>
              </w:rPr>
              <w:t>37</w:t>
            </w:r>
          </w:p>
        </w:tc>
        <w:tc>
          <w:tcPr>
            <w:tcW w:w="35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楷体" w:hAnsi="楷体" w:eastAsia="楷体" w:cs="宋体"/>
                <w:b/>
                <w:color w:val="auto"/>
                <w:szCs w:val="21"/>
                <w:lang w:eastAsia="zh-CN"/>
              </w:rPr>
            </w:pPr>
            <w:r>
              <w:rPr>
                <w:rFonts w:hint="eastAsia" w:ascii="楷体" w:hAnsi="楷体" w:eastAsia="楷体" w:cs="宋体"/>
                <w:b/>
                <w:color w:val="auto"/>
                <w:szCs w:val="21"/>
              </w:rPr>
              <w:t>3</w:t>
            </w:r>
            <w:r>
              <w:rPr>
                <w:rFonts w:hint="eastAsia" w:ascii="楷体" w:hAnsi="楷体" w:eastAsia="楷体" w:cs="宋体"/>
                <w:b/>
                <w:color w:val="auto"/>
                <w:szCs w:val="21"/>
                <w:lang w:val="en-US" w:eastAsia="zh-CN"/>
              </w:rPr>
              <w:t>4</w:t>
            </w:r>
          </w:p>
        </w:tc>
        <w:tc>
          <w:tcPr>
            <w:tcW w:w="34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楷体" w:hAnsi="楷体" w:eastAsia="楷体" w:cs="宋体"/>
                <w:b/>
                <w:color w:val="auto"/>
                <w:szCs w:val="21"/>
                <w:lang w:eastAsia="zh-CN"/>
              </w:rPr>
            </w:pPr>
            <w:r>
              <w:rPr>
                <w:rFonts w:hint="eastAsia" w:ascii="楷体" w:hAnsi="楷体" w:eastAsia="楷体" w:cs="宋体"/>
                <w:b/>
                <w:color w:val="auto"/>
                <w:szCs w:val="21"/>
              </w:rPr>
              <w:t>3</w:t>
            </w:r>
            <w:r>
              <w:rPr>
                <w:rFonts w:hint="eastAsia" w:ascii="楷体" w:hAnsi="楷体" w:eastAsia="楷体" w:cs="宋体"/>
                <w:b/>
                <w:color w:val="auto"/>
                <w:szCs w:val="21"/>
                <w:lang w:val="en-US" w:eastAsia="zh-CN"/>
              </w:rPr>
              <w:t>9</w:t>
            </w:r>
          </w:p>
        </w:tc>
        <w:tc>
          <w:tcPr>
            <w:tcW w:w="30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楷体" w:hAnsi="楷体" w:eastAsia="楷体" w:cs="宋体"/>
                <w:b/>
                <w:color w:val="auto"/>
                <w:szCs w:val="21"/>
                <w:lang w:eastAsia="zh-CN"/>
              </w:rPr>
            </w:pPr>
            <w:r>
              <w:rPr>
                <w:rFonts w:hint="eastAsia" w:ascii="楷体" w:hAnsi="楷体" w:eastAsia="楷体" w:cs="宋体"/>
                <w:b/>
                <w:color w:val="auto"/>
                <w:szCs w:val="21"/>
              </w:rPr>
              <w:t>3</w:t>
            </w:r>
            <w:r>
              <w:rPr>
                <w:rFonts w:hint="eastAsia" w:ascii="楷体" w:hAnsi="楷体" w:eastAsia="楷体" w:cs="宋体"/>
                <w:b/>
                <w:color w:val="auto"/>
                <w:szCs w:val="21"/>
                <w:lang w:val="en-US" w:eastAsia="zh-CN"/>
              </w:rPr>
              <w:t>8</w:t>
            </w:r>
          </w:p>
        </w:tc>
        <w:tc>
          <w:tcPr>
            <w:tcW w:w="43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楷体" w:hAnsi="楷体" w:eastAsia="楷体" w:cs="宋体"/>
                <w:b/>
                <w:color w:val="auto"/>
                <w:szCs w:val="21"/>
                <w:lang w:val="en-US" w:eastAsia="zh-CN"/>
              </w:rPr>
            </w:pPr>
            <w:r>
              <w:rPr>
                <w:rFonts w:hint="eastAsia" w:ascii="楷体" w:hAnsi="楷体" w:eastAsia="楷体" w:cs="宋体"/>
                <w:b/>
                <w:color w:val="auto"/>
                <w:szCs w:val="21"/>
                <w:lang w:val="en-US" w:eastAsia="zh-CN"/>
              </w:rPr>
              <w:t>45</w:t>
            </w:r>
          </w:p>
        </w:tc>
        <w:tc>
          <w:tcPr>
            <w:tcW w:w="101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Calibri"/>
                <w:b/>
                <w:color w:val="auto"/>
                <w:szCs w:val="21"/>
              </w:rPr>
            </w:pPr>
          </w:p>
        </w:tc>
      </w:tr>
    </w:tbl>
    <w:p>
      <w:pPr>
        <w:rPr>
          <w:rFonts w:ascii="仿宋_GB2312" w:eastAsia="仿宋_GB2312"/>
          <w:sz w:val="30"/>
          <w:szCs w:val="30"/>
        </w:rPr>
      </w:pPr>
    </w:p>
    <w:p>
      <w:pPr>
        <w:overflowPunct w:val="0"/>
        <w:adjustRightInd w:val="0"/>
        <w:snapToGrid w:val="0"/>
        <w:jc w:val="center"/>
        <w:rPr>
          <w:rFonts w:hint="eastAsia" w:ascii="方正小标宋简体" w:eastAsia="方正小标宋简体" w:cs="宋体"/>
          <w:sz w:val="44"/>
          <w:szCs w:val="44"/>
          <w:lang w:val="en-US" w:eastAsia="zh-CN"/>
        </w:rPr>
      </w:pPr>
      <w:r>
        <w:rPr>
          <w:rFonts w:hint="eastAsia" w:ascii="方正小标宋简体" w:eastAsia="方正小标宋简体" w:cs="宋体"/>
          <w:sz w:val="44"/>
          <w:szCs w:val="44"/>
          <w:lang w:val="en-US" w:eastAsia="zh-CN"/>
        </w:rPr>
        <w:t>民权县职业教育培训中心</w:t>
      </w:r>
    </w:p>
    <w:p>
      <w:pPr>
        <w:overflowPunct w:val="0"/>
        <w:adjustRightInd w:val="0"/>
        <w:snapToGrid w:val="0"/>
        <w:jc w:val="center"/>
        <w:rPr>
          <w:rFonts w:hint="eastAsia" w:ascii="方正小标宋简体" w:eastAsia="方正小标宋简体" w:cs="宋体"/>
          <w:sz w:val="44"/>
          <w:szCs w:val="44"/>
          <w:lang w:val="en-US" w:eastAsia="zh-CN"/>
        </w:rPr>
      </w:pPr>
      <w:r>
        <w:rPr>
          <w:rFonts w:hint="eastAsia" w:ascii="方正小标宋简体" w:eastAsia="方正小标宋简体" w:cs="宋体"/>
          <w:sz w:val="44"/>
          <w:szCs w:val="44"/>
          <w:lang w:val="en-US" w:eastAsia="zh-CN"/>
        </w:rPr>
        <w:t>电子商务人才培养方案</w:t>
      </w:r>
    </w:p>
    <w:p>
      <w:pPr>
        <w:overflowPunct w:val="0"/>
        <w:ind w:firstLine="640" w:firstLineChars="200"/>
        <w:rPr>
          <w:rFonts w:eastAsia="黑体"/>
          <w:color w:val="auto"/>
          <w:sz w:val="32"/>
          <w:szCs w:val="32"/>
        </w:rPr>
      </w:pPr>
      <w:r>
        <w:rPr>
          <w:rFonts w:hint="eastAsia" w:ascii="黑体" w:hAnsi="黑体" w:eastAsia="黑体"/>
          <w:color w:val="auto"/>
          <w:sz w:val="32"/>
          <w:szCs w:val="32"/>
        </w:rPr>
        <w:t>一、专业名称及代码</w:t>
      </w:r>
    </w:p>
    <w:p>
      <w:pPr>
        <w:overflowPunct w:val="0"/>
        <w:ind w:firstLine="600" w:firstLineChars="200"/>
        <w:rPr>
          <w:rFonts w:hint="default"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rPr>
        <w:t>专业名称：电子商务</w:t>
      </w:r>
      <w:r>
        <w:rPr>
          <w:rFonts w:hint="eastAsia" w:ascii="仿宋_GB2312" w:hAnsi="仿宋_GB2312" w:eastAsia="仿宋_GB2312" w:cs="仿宋_GB2312"/>
          <w:color w:val="auto"/>
          <w:sz w:val="30"/>
          <w:szCs w:val="30"/>
          <w:lang w:val="en-US" w:eastAsia="zh-CN"/>
        </w:rPr>
        <w:t xml:space="preserve"> （730701））</w:t>
      </w:r>
    </w:p>
    <w:p>
      <w:pPr>
        <w:overflowPunct w:val="0"/>
        <w:ind w:firstLine="640" w:firstLineChars="200"/>
        <w:rPr>
          <w:rFonts w:hint="eastAsia" w:ascii="黑体" w:hAnsi="黑体" w:eastAsia="黑体"/>
          <w:color w:val="auto"/>
          <w:sz w:val="32"/>
          <w:szCs w:val="32"/>
        </w:rPr>
      </w:pPr>
      <w:r>
        <w:rPr>
          <w:rFonts w:hint="eastAsia" w:ascii="黑体" w:hAnsi="黑体" w:eastAsia="黑体"/>
          <w:color w:val="auto"/>
          <w:sz w:val="32"/>
          <w:szCs w:val="32"/>
        </w:rPr>
        <w:t>二、入学要求</w:t>
      </w:r>
    </w:p>
    <w:p>
      <w:pPr>
        <w:overflowPunct w:val="0"/>
        <w:ind w:firstLine="600" w:firstLineChars="200"/>
        <w:rPr>
          <w:rFonts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初中毕业生或同等学力者</w:t>
      </w:r>
    </w:p>
    <w:p>
      <w:pPr>
        <w:overflowPunct w:val="0"/>
        <w:ind w:firstLine="640" w:firstLineChars="200"/>
        <w:rPr>
          <w:rFonts w:hint="eastAsia" w:ascii="黑体" w:hAnsi="黑体" w:eastAsia="黑体"/>
          <w:color w:val="auto"/>
          <w:sz w:val="32"/>
          <w:szCs w:val="32"/>
        </w:rPr>
      </w:pPr>
      <w:r>
        <w:rPr>
          <w:rFonts w:hint="eastAsia" w:ascii="黑体" w:hAnsi="黑体" w:eastAsia="黑体"/>
          <w:color w:val="auto"/>
          <w:sz w:val="32"/>
          <w:szCs w:val="32"/>
        </w:rPr>
        <w:t>三、修业年限</w:t>
      </w:r>
    </w:p>
    <w:p>
      <w:pPr>
        <w:overflowPunct w:val="0"/>
        <w:ind w:firstLine="600" w:firstLineChars="200"/>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三年</w:t>
      </w:r>
    </w:p>
    <w:p>
      <w:pPr>
        <w:numPr>
          <w:ilvl w:val="0"/>
          <w:numId w:val="20"/>
        </w:numPr>
        <w:overflowPunct w:val="0"/>
        <w:ind w:firstLine="640" w:firstLineChars="200"/>
        <w:rPr>
          <w:rFonts w:hint="eastAsia" w:ascii="黑体" w:hAnsi="黑体" w:eastAsia="黑体"/>
          <w:color w:val="auto"/>
          <w:sz w:val="32"/>
          <w:szCs w:val="32"/>
        </w:rPr>
      </w:pPr>
      <w:r>
        <w:rPr>
          <w:rFonts w:hint="eastAsia" w:ascii="黑体" w:hAnsi="黑体" w:eastAsia="黑体"/>
          <w:color w:val="auto"/>
          <w:sz w:val="32"/>
          <w:szCs w:val="32"/>
        </w:rPr>
        <w:t>职业面向</w:t>
      </w:r>
    </w:p>
    <w:p>
      <w:pPr>
        <w:ind w:left="319" w:leftChars="152" w:firstLine="0" w:firstLineChars="0"/>
        <w:rPr>
          <w:rFonts w:hint="eastAsia" w:ascii="仿宋" w:hAnsi="仿宋" w:eastAsia="仿宋" w:cs="仿宋"/>
          <w:color w:val="auto"/>
          <w:sz w:val="32"/>
          <w:szCs w:val="32"/>
        </w:rPr>
      </w:pPr>
      <w:r>
        <w:rPr>
          <w:rFonts w:hint="eastAsia" w:ascii="黑体" w:hAnsi="黑体" w:eastAsia="黑体"/>
          <w:color w:val="auto"/>
          <w:sz w:val="32"/>
          <w:szCs w:val="32"/>
          <w:lang w:val="en-US" w:eastAsia="zh-CN"/>
        </w:rPr>
        <w:t xml:space="preserve">  </w:t>
      </w:r>
      <w:r>
        <w:rPr>
          <w:rFonts w:hint="eastAsia" w:ascii="仿宋" w:hAnsi="仿宋" w:eastAsia="仿宋" w:cs="仿宋"/>
          <w:color w:val="auto"/>
          <w:kern w:val="0"/>
          <w:sz w:val="32"/>
          <w:szCs w:val="32"/>
        </w:rPr>
        <w:t>企业的网络管理部门、企业信息中心、企业营销部门、企业销售部门、企业经济管理部门等以及各行业从事电子商务的企业或公司。</w:t>
      </w:r>
    </w:p>
    <w:tbl>
      <w:tblPr>
        <w:tblStyle w:val="14"/>
        <w:tblW w:w="860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2"/>
        <w:gridCol w:w="1900"/>
        <w:gridCol w:w="3165"/>
        <w:gridCol w:w="28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jc w:val="center"/>
        </w:trPr>
        <w:tc>
          <w:tcPr>
            <w:tcW w:w="672" w:type="dxa"/>
          </w:tcPr>
          <w:p>
            <w:pPr>
              <w:spacing w:line="560" w:lineRule="exact"/>
              <w:jc w:val="center"/>
              <w:rPr>
                <w:b/>
                <w:bCs/>
                <w:color w:val="auto"/>
                <w:szCs w:val="21"/>
              </w:rPr>
            </w:pPr>
            <w:r>
              <w:rPr>
                <w:b/>
                <w:bCs/>
                <w:color w:val="auto"/>
                <w:szCs w:val="21"/>
              </w:rPr>
              <w:t>序号</w:t>
            </w:r>
          </w:p>
        </w:tc>
        <w:tc>
          <w:tcPr>
            <w:tcW w:w="1900" w:type="dxa"/>
          </w:tcPr>
          <w:p>
            <w:pPr>
              <w:spacing w:line="560" w:lineRule="exact"/>
              <w:jc w:val="center"/>
              <w:rPr>
                <w:b/>
                <w:bCs/>
                <w:color w:val="auto"/>
                <w:szCs w:val="21"/>
              </w:rPr>
            </w:pPr>
            <w:r>
              <w:rPr>
                <w:b/>
                <w:bCs/>
                <w:color w:val="auto"/>
                <w:szCs w:val="21"/>
              </w:rPr>
              <w:t>对应职业（岗位）</w:t>
            </w:r>
          </w:p>
        </w:tc>
        <w:tc>
          <w:tcPr>
            <w:tcW w:w="3165" w:type="dxa"/>
          </w:tcPr>
          <w:p>
            <w:pPr>
              <w:spacing w:line="560" w:lineRule="exact"/>
              <w:jc w:val="center"/>
              <w:rPr>
                <w:b/>
                <w:bCs/>
                <w:color w:val="auto"/>
                <w:szCs w:val="21"/>
              </w:rPr>
            </w:pPr>
            <w:r>
              <w:rPr>
                <w:b/>
                <w:bCs/>
                <w:color w:val="auto"/>
                <w:szCs w:val="21"/>
              </w:rPr>
              <w:t>职业资格证书举例</w:t>
            </w:r>
          </w:p>
        </w:tc>
        <w:tc>
          <w:tcPr>
            <w:tcW w:w="2870" w:type="dxa"/>
          </w:tcPr>
          <w:p>
            <w:pPr>
              <w:spacing w:line="560" w:lineRule="exact"/>
              <w:jc w:val="center"/>
              <w:rPr>
                <w:b/>
                <w:bCs/>
                <w:color w:val="auto"/>
                <w:szCs w:val="21"/>
              </w:rPr>
            </w:pPr>
            <w:r>
              <w:rPr>
                <w:b/>
                <w:bCs/>
                <w:color w:val="auto"/>
                <w:szCs w:val="21"/>
              </w:rPr>
              <w:t>专业（技能）方向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672" w:type="dxa"/>
            <w:vAlign w:val="center"/>
          </w:tcPr>
          <w:p>
            <w:pPr>
              <w:jc w:val="center"/>
              <w:rPr>
                <w:rFonts w:ascii="楷体" w:hAnsi="楷体" w:eastAsia="楷体"/>
                <w:bCs/>
                <w:color w:val="auto"/>
                <w:sz w:val="22"/>
                <w:szCs w:val="21"/>
              </w:rPr>
            </w:pPr>
            <w:r>
              <w:rPr>
                <w:rFonts w:ascii="楷体" w:hAnsi="楷体" w:eastAsia="楷体"/>
                <w:bCs/>
                <w:color w:val="auto"/>
                <w:sz w:val="22"/>
                <w:szCs w:val="21"/>
              </w:rPr>
              <w:t>1</w:t>
            </w:r>
          </w:p>
        </w:tc>
        <w:tc>
          <w:tcPr>
            <w:tcW w:w="1900" w:type="dxa"/>
            <w:vAlign w:val="center"/>
          </w:tcPr>
          <w:p>
            <w:pPr>
              <w:jc w:val="center"/>
              <w:rPr>
                <w:rFonts w:hint="default" w:ascii="楷体" w:hAnsi="楷体" w:eastAsia="楷体"/>
                <w:bCs/>
                <w:color w:val="auto"/>
                <w:sz w:val="22"/>
                <w:szCs w:val="21"/>
                <w:lang w:val="en-US" w:eastAsia="zh-CN"/>
              </w:rPr>
            </w:pPr>
            <w:r>
              <w:rPr>
                <w:rFonts w:hint="eastAsia" w:ascii="楷体" w:hAnsi="楷体" w:eastAsia="楷体"/>
                <w:bCs/>
                <w:color w:val="auto"/>
                <w:sz w:val="22"/>
                <w:szCs w:val="21"/>
                <w:lang w:val="en-US" w:eastAsia="zh-CN"/>
              </w:rPr>
              <w:t>电子商务数据分析</w:t>
            </w:r>
          </w:p>
        </w:tc>
        <w:tc>
          <w:tcPr>
            <w:tcW w:w="3165" w:type="dxa"/>
            <w:vAlign w:val="center"/>
          </w:tcPr>
          <w:p>
            <w:pPr>
              <w:jc w:val="center"/>
              <w:rPr>
                <w:rFonts w:hint="default" w:ascii="楷体" w:hAnsi="楷体" w:eastAsia="楷体"/>
                <w:bCs/>
                <w:color w:val="auto"/>
                <w:sz w:val="22"/>
                <w:szCs w:val="21"/>
                <w:lang w:val="en-US" w:eastAsia="zh-CN"/>
              </w:rPr>
            </w:pPr>
            <w:r>
              <w:rPr>
                <w:rFonts w:hint="eastAsia" w:ascii="楷体" w:hAnsi="楷体" w:eastAsia="楷体"/>
                <w:bCs/>
                <w:color w:val="auto"/>
                <w:sz w:val="22"/>
                <w:szCs w:val="21"/>
                <w:lang w:val="en-US" w:eastAsia="zh-CN"/>
              </w:rPr>
              <w:t>1+X电子商务数据分析员</w:t>
            </w:r>
          </w:p>
        </w:tc>
        <w:tc>
          <w:tcPr>
            <w:tcW w:w="2870" w:type="dxa"/>
            <w:vAlign w:val="center"/>
          </w:tcPr>
          <w:p>
            <w:pPr>
              <w:jc w:val="center"/>
              <w:rPr>
                <w:rFonts w:hint="default" w:ascii="楷体" w:hAnsi="楷体" w:eastAsia="楷体"/>
                <w:bCs/>
                <w:color w:val="auto"/>
                <w:sz w:val="22"/>
                <w:szCs w:val="21"/>
                <w:lang w:val="en-US" w:eastAsia="zh-CN"/>
              </w:rPr>
            </w:pPr>
            <w:r>
              <w:rPr>
                <w:rFonts w:hint="eastAsia" w:ascii="楷体" w:hAnsi="楷体" w:eastAsia="楷体"/>
                <w:bCs/>
                <w:color w:val="auto"/>
                <w:sz w:val="22"/>
                <w:szCs w:val="21"/>
                <w:lang w:val="en-US" w:eastAsia="zh-CN"/>
              </w:rPr>
              <w:t>电子商务数据的采集和分析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8" w:hRule="atLeast"/>
          <w:jc w:val="center"/>
        </w:trPr>
        <w:tc>
          <w:tcPr>
            <w:tcW w:w="672" w:type="dxa"/>
            <w:vAlign w:val="center"/>
          </w:tcPr>
          <w:p>
            <w:pPr>
              <w:jc w:val="center"/>
              <w:rPr>
                <w:rFonts w:ascii="楷体" w:hAnsi="楷体" w:eastAsia="楷体"/>
                <w:bCs/>
                <w:color w:val="auto"/>
                <w:sz w:val="22"/>
                <w:szCs w:val="21"/>
              </w:rPr>
            </w:pPr>
            <w:r>
              <w:rPr>
                <w:rFonts w:ascii="楷体" w:hAnsi="楷体" w:eastAsia="楷体"/>
                <w:bCs/>
                <w:color w:val="auto"/>
                <w:sz w:val="22"/>
                <w:szCs w:val="21"/>
              </w:rPr>
              <w:t>2</w:t>
            </w:r>
          </w:p>
        </w:tc>
        <w:tc>
          <w:tcPr>
            <w:tcW w:w="1900" w:type="dxa"/>
            <w:vAlign w:val="center"/>
          </w:tcPr>
          <w:p>
            <w:pPr>
              <w:jc w:val="center"/>
              <w:rPr>
                <w:rFonts w:hint="default" w:ascii="楷体" w:hAnsi="楷体" w:eastAsia="楷体"/>
                <w:bCs/>
                <w:color w:val="auto"/>
                <w:sz w:val="22"/>
                <w:szCs w:val="21"/>
                <w:lang w:val="en-US" w:eastAsia="zh-CN"/>
              </w:rPr>
            </w:pPr>
            <w:r>
              <w:rPr>
                <w:rFonts w:hint="eastAsia" w:ascii="楷体" w:hAnsi="楷体" w:eastAsia="楷体"/>
                <w:bCs/>
                <w:color w:val="auto"/>
                <w:sz w:val="22"/>
                <w:szCs w:val="21"/>
                <w:lang w:val="en-US" w:eastAsia="zh-CN"/>
              </w:rPr>
              <w:t>网店美工</w:t>
            </w:r>
          </w:p>
        </w:tc>
        <w:tc>
          <w:tcPr>
            <w:tcW w:w="3165" w:type="dxa"/>
            <w:vAlign w:val="center"/>
          </w:tcPr>
          <w:p>
            <w:pPr>
              <w:jc w:val="both"/>
              <w:rPr>
                <w:rFonts w:hint="default" w:ascii="楷体" w:hAnsi="楷体" w:eastAsia="楷体"/>
                <w:bCs/>
                <w:color w:val="auto"/>
                <w:sz w:val="22"/>
                <w:szCs w:val="21"/>
                <w:lang w:val="en-US" w:eastAsia="zh-CN"/>
              </w:rPr>
            </w:pPr>
            <w:r>
              <w:rPr>
                <w:rFonts w:hint="eastAsia" w:ascii="楷体" w:hAnsi="楷体" w:eastAsia="楷体"/>
                <w:bCs/>
                <w:color w:val="auto"/>
                <w:sz w:val="22"/>
                <w:szCs w:val="21"/>
                <w:lang w:val="en-US" w:eastAsia="zh-CN"/>
              </w:rPr>
              <w:t xml:space="preserve">        电子商务师</w:t>
            </w:r>
          </w:p>
        </w:tc>
        <w:tc>
          <w:tcPr>
            <w:tcW w:w="2870" w:type="dxa"/>
            <w:vAlign w:val="center"/>
          </w:tcPr>
          <w:p>
            <w:pPr>
              <w:jc w:val="center"/>
              <w:rPr>
                <w:rFonts w:hint="default" w:ascii="楷体" w:hAnsi="楷体" w:eastAsia="楷体"/>
                <w:bCs/>
                <w:color w:val="auto"/>
                <w:sz w:val="22"/>
                <w:szCs w:val="21"/>
                <w:lang w:val="en-US" w:eastAsia="zh-CN"/>
              </w:rPr>
            </w:pPr>
            <w:r>
              <w:rPr>
                <w:rFonts w:hint="eastAsia" w:ascii="楷体" w:hAnsi="楷体" w:eastAsia="楷体"/>
                <w:bCs/>
                <w:color w:val="auto"/>
                <w:sz w:val="22"/>
                <w:szCs w:val="21"/>
                <w:lang w:val="en-US" w:eastAsia="zh-CN"/>
              </w:rPr>
              <w:t>网店开设、网店装修、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jc w:val="center"/>
        </w:trPr>
        <w:tc>
          <w:tcPr>
            <w:tcW w:w="672" w:type="dxa"/>
            <w:vAlign w:val="center"/>
          </w:tcPr>
          <w:p>
            <w:pPr>
              <w:jc w:val="center"/>
              <w:rPr>
                <w:rFonts w:ascii="楷体" w:hAnsi="楷体" w:eastAsia="楷体"/>
                <w:bCs/>
                <w:color w:val="auto"/>
                <w:sz w:val="22"/>
                <w:szCs w:val="21"/>
              </w:rPr>
            </w:pPr>
            <w:r>
              <w:rPr>
                <w:rFonts w:hint="eastAsia" w:ascii="楷体" w:hAnsi="楷体" w:eastAsia="楷体"/>
                <w:bCs/>
                <w:color w:val="auto"/>
                <w:sz w:val="22"/>
                <w:szCs w:val="21"/>
              </w:rPr>
              <w:t>3</w:t>
            </w:r>
          </w:p>
        </w:tc>
        <w:tc>
          <w:tcPr>
            <w:tcW w:w="1900" w:type="dxa"/>
            <w:vAlign w:val="center"/>
          </w:tcPr>
          <w:p>
            <w:pPr>
              <w:jc w:val="center"/>
              <w:rPr>
                <w:rFonts w:hint="default" w:ascii="楷体" w:hAnsi="楷体" w:eastAsia="楷体"/>
                <w:bCs/>
                <w:color w:val="auto"/>
                <w:sz w:val="22"/>
                <w:szCs w:val="21"/>
                <w:lang w:val="en-US" w:eastAsia="zh-CN"/>
              </w:rPr>
            </w:pPr>
            <w:r>
              <w:rPr>
                <w:rFonts w:hint="eastAsia" w:ascii="楷体" w:hAnsi="楷体" w:eastAsia="楷体"/>
                <w:bCs/>
                <w:color w:val="auto"/>
                <w:sz w:val="22"/>
                <w:szCs w:val="21"/>
                <w:lang w:val="en-US" w:eastAsia="zh-CN"/>
              </w:rPr>
              <w:t>网店运营</w:t>
            </w:r>
          </w:p>
        </w:tc>
        <w:tc>
          <w:tcPr>
            <w:tcW w:w="3165" w:type="dxa"/>
            <w:vAlign w:val="center"/>
          </w:tcPr>
          <w:p>
            <w:pPr>
              <w:jc w:val="center"/>
              <w:rPr>
                <w:rFonts w:hint="default" w:ascii="楷体" w:hAnsi="楷体" w:eastAsia="楷体"/>
                <w:bCs/>
                <w:color w:val="auto"/>
                <w:sz w:val="22"/>
                <w:szCs w:val="21"/>
                <w:lang w:val="en-US" w:eastAsia="zh-CN"/>
              </w:rPr>
            </w:pPr>
            <w:r>
              <w:rPr>
                <w:rFonts w:hint="eastAsia" w:ascii="楷体" w:hAnsi="楷体" w:eastAsia="楷体"/>
                <w:bCs/>
                <w:color w:val="auto"/>
                <w:sz w:val="22"/>
                <w:szCs w:val="21"/>
                <w:lang w:val="en-US" w:eastAsia="zh-CN"/>
              </w:rPr>
              <w:t>网店运营推广专员</w:t>
            </w:r>
          </w:p>
        </w:tc>
        <w:tc>
          <w:tcPr>
            <w:tcW w:w="2870" w:type="dxa"/>
            <w:vAlign w:val="center"/>
          </w:tcPr>
          <w:p>
            <w:pPr>
              <w:jc w:val="center"/>
              <w:rPr>
                <w:rFonts w:hint="default" w:ascii="楷体" w:hAnsi="楷体" w:eastAsia="楷体"/>
                <w:bCs/>
                <w:color w:val="auto"/>
                <w:sz w:val="22"/>
                <w:szCs w:val="21"/>
                <w:lang w:val="en-US" w:eastAsia="zh-CN"/>
              </w:rPr>
            </w:pPr>
            <w:r>
              <w:rPr>
                <w:rFonts w:hint="eastAsia" w:ascii="楷体" w:hAnsi="楷体" w:eastAsia="楷体"/>
                <w:bCs/>
                <w:color w:val="auto"/>
                <w:sz w:val="22"/>
                <w:szCs w:val="21"/>
                <w:lang w:val="en-US" w:eastAsia="zh-CN"/>
              </w:rPr>
              <w:t>网店基础操作、网点客户服务、SEM推广、SEO优化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jc w:val="center"/>
        </w:trPr>
        <w:tc>
          <w:tcPr>
            <w:tcW w:w="672" w:type="dxa"/>
            <w:vAlign w:val="center"/>
          </w:tcPr>
          <w:p>
            <w:pPr>
              <w:jc w:val="center"/>
              <w:rPr>
                <w:rFonts w:ascii="楷体" w:hAnsi="楷体" w:eastAsia="楷体"/>
                <w:bCs/>
                <w:color w:val="auto"/>
                <w:sz w:val="22"/>
                <w:szCs w:val="21"/>
              </w:rPr>
            </w:pPr>
            <w:r>
              <w:rPr>
                <w:rFonts w:hint="eastAsia" w:ascii="楷体" w:hAnsi="楷体" w:eastAsia="楷体"/>
                <w:bCs/>
                <w:color w:val="auto"/>
                <w:sz w:val="22"/>
                <w:szCs w:val="21"/>
              </w:rPr>
              <w:t>4</w:t>
            </w:r>
          </w:p>
        </w:tc>
        <w:tc>
          <w:tcPr>
            <w:tcW w:w="1900" w:type="dxa"/>
            <w:vAlign w:val="center"/>
          </w:tcPr>
          <w:p>
            <w:pPr>
              <w:jc w:val="center"/>
              <w:rPr>
                <w:rFonts w:hint="default" w:ascii="楷体" w:hAnsi="楷体" w:eastAsia="楷体"/>
                <w:bCs/>
                <w:color w:val="auto"/>
                <w:sz w:val="22"/>
                <w:szCs w:val="21"/>
                <w:lang w:val="en-US" w:eastAsia="zh-CN"/>
              </w:rPr>
            </w:pPr>
            <w:r>
              <w:rPr>
                <w:rFonts w:hint="eastAsia" w:ascii="楷体" w:hAnsi="楷体" w:eastAsia="楷体"/>
                <w:bCs/>
                <w:color w:val="auto"/>
                <w:sz w:val="22"/>
                <w:szCs w:val="21"/>
                <w:lang w:val="en-US" w:eastAsia="zh-CN"/>
              </w:rPr>
              <w:t>直播电商</w:t>
            </w:r>
          </w:p>
        </w:tc>
        <w:tc>
          <w:tcPr>
            <w:tcW w:w="3165" w:type="dxa"/>
            <w:vAlign w:val="center"/>
          </w:tcPr>
          <w:p>
            <w:pPr>
              <w:jc w:val="center"/>
              <w:rPr>
                <w:rFonts w:hint="default" w:ascii="楷体" w:hAnsi="楷体" w:eastAsia="楷体"/>
                <w:bCs/>
                <w:color w:val="auto"/>
                <w:sz w:val="22"/>
                <w:szCs w:val="21"/>
                <w:lang w:val="en-US" w:eastAsia="zh-CN"/>
              </w:rPr>
            </w:pPr>
            <w:r>
              <w:rPr>
                <w:rFonts w:hint="eastAsia" w:ascii="楷体" w:hAnsi="楷体" w:eastAsia="楷体"/>
                <w:bCs/>
                <w:color w:val="auto"/>
                <w:sz w:val="22"/>
                <w:szCs w:val="21"/>
                <w:lang w:val="en-US" w:eastAsia="zh-CN"/>
              </w:rPr>
              <w:t>新媒体运营、直播策划、电商直播</w:t>
            </w:r>
          </w:p>
        </w:tc>
        <w:tc>
          <w:tcPr>
            <w:tcW w:w="2870" w:type="dxa"/>
            <w:vAlign w:val="center"/>
          </w:tcPr>
          <w:p>
            <w:pPr>
              <w:jc w:val="center"/>
              <w:rPr>
                <w:rFonts w:hint="default" w:ascii="楷体" w:hAnsi="楷体" w:eastAsia="楷体"/>
                <w:bCs/>
                <w:color w:val="auto"/>
                <w:sz w:val="22"/>
                <w:szCs w:val="21"/>
                <w:lang w:val="en-US" w:eastAsia="zh-CN"/>
              </w:rPr>
            </w:pPr>
            <w:r>
              <w:rPr>
                <w:rFonts w:hint="eastAsia" w:ascii="楷体" w:hAnsi="楷体" w:eastAsia="楷体"/>
                <w:bCs/>
                <w:color w:val="auto"/>
                <w:sz w:val="22"/>
                <w:szCs w:val="21"/>
                <w:lang w:val="en-US" w:eastAsia="zh-CN"/>
              </w:rPr>
              <w:t>新媒体的运营</w:t>
            </w:r>
          </w:p>
        </w:tc>
      </w:tr>
    </w:tbl>
    <w:p>
      <w:pPr>
        <w:overflowPunct w:val="0"/>
        <w:ind w:firstLine="600" w:firstLineChars="200"/>
        <w:jc w:val="left"/>
        <w:rPr>
          <w:rFonts w:ascii="仿宋_GB2312" w:eastAsia="仿宋_GB2312"/>
          <w:color w:val="auto"/>
          <w:sz w:val="30"/>
          <w:szCs w:val="30"/>
        </w:rPr>
      </w:pPr>
      <w:r>
        <w:rPr>
          <w:rFonts w:hint="eastAsia" w:ascii="仿宋_GB2312" w:eastAsia="仿宋_GB2312"/>
          <w:color w:val="auto"/>
          <w:sz w:val="30"/>
          <w:szCs w:val="30"/>
        </w:rPr>
        <w:t>说明：可根据区域实际情况取得1或2个证书。</w:t>
      </w:r>
    </w:p>
    <w:p>
      <w:pPr>
        <w:overflowPunct w:val="0"/>
        <w:ind w:firstLine="640" w:firstLineChars="200"/>
        <w:rPr>
          <w:rFonts w:hint="eastAsia" w:ascii="黑体" w:hAnsi="黑体" w:eastAsia="黑体"/>
          <w:color w:val="auto"/>
          <w:sz w:val="32"/>
          <w:szCs w:val="32"/>
        </w:rPr>
      </w:pPr>
      <w:r>
        <w:rPr>
          <w:rFonts w:hint="eastAsia" w:ascii="黑体" w:hAnsi="黑体" w:eastAsia="黑体"/>
          <w:color w:val="auto"/>
          <w:sz w:val="32"/>
          <w:szCs w:val="32"/>
        </w:rPr>
        <w:t>五、培养目标与培养规格</w:t>
      </w:r>
    </w:p>
    <w:p>
      <w:pPr>
        <w:overflowPunct w:val="0"/>
        <w:ind w:firstLine="600" w:firstLineChars="200"/>
        <w:rPr>
          <w:rFonts w:hint="eastAsia" w:ascii="楷体_GB2312" w:eastAsia="楷体_GB2312"/>
          <w:color w:val="auto"/>
          <w:sz w:val="30"/>
          <w:szCs w:val="30"/>
        </w:rPr>
      </w:pPr>
      <w:r>
        <w:rPr>
          <w:rFonts w:hint="eastAsia" w:ascii="楷体_GB2312" w:eastAsia="楷体_GB2312"/>
          <w:color w:val="auto"/>
          <w:sz w:val="30"/>
          <w:szCs w:val="30"/>
        </w:rPr>
        <w:t>（一）培养目标</w:t>
      </w:r>
    </w:p>
    <w:p>
      <w:pPr>
        <w:overflowPunct w:val="0"/>
        <w:ind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rPr>
        <w:t>本专业坚持贯彻党的教育方针，</w:t>
      </w:r>
      <w:r>
        <w:rPr>
          <w:color w:val="auto"/>
        </w:rPr>
        <w:fldChar w:fldCharType="begin"/>
      </w:r>
      <w:r>
        <w:rPr>
          <w:color w:val="auto"/>
        </w:rPr>
        <w:instrText xml:space="preserve"> HYPERLINK "http://www.baidu.com/link?url=cxDy1u8Z0dky5q_KWyI8YZttJPiCR89ShG2iG3s9BCVCrwvcQh59FWeGUv_LWjSWJcKs8XALWjZn4Z_4mHEf0l7E_2IGnGR4VZySiKjdl0S&amp;wd=&amp;eqid=df46bf8a00013c77000000036528edac" \t "_blank" </w:instrText>
      </w:r>
      <w:r>
        <w:rPr>
          <w:color w:val="auto"/>
        </w:rPr>
        <w:fldChar w:fldCharType="separate"/>
      </w:r>
      <w:r>
        <w:rPr>
          <w:rFonts w:ascii="仿宋_GB2312" w:hAnsi="仿宋_GB2312" w:eastAsia="仿宋_GB2312" w:cs="仿宋_GB2312"/>
          <w:color w:val="auto"/>
          <w:sz w:val="32"/>
          <w:szCs w:val="32"/>
        </w:rPr>
        <w:t>落实立德树人根本任务</w:t>
      </w:r>
      <w:r>
        <w:rPr>
          <w:rFonts w:ascii="仿宋_GB2312" w:hAnsi="仿宋_GB2312" w:eastAsia="仿宋_GB2312" w:cs="仿宋_GB2312"/>
          <w:color w:val="auto"/>
          <w:sz w:val="32"/>
          <w:szCs w:val="32"/>
        </w:rPr>
        <w:fldChar w:fldCharType="end"/>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培养具有较强的就业和创业能力，能胜任电子商务企业的就业要求的</w:t>
      </w:r>
      <w:r>
        <w:rPr>
          <w:rFonts w:hint="eastAsia" w:ascii="仿宋_GB2312" w:hAnsi="仿宋_GB2312" w:eastAsia="仿宋_GB2312" w:cs="仿宋_GB2312"/>
          <w:color w:val="auto"/>
          <w:sz w:val="32"/>
          <w:szCs w:val="32"/>
        </w:rPr>
        <w:t>德智体全面发展的劳动者和</w:t>
      </w:r>
      <w:r>
        <w:rPr>
          <w:rFonts w:hint="eastAsia" w:ascii="仿宋_GB2312" w:hAnsi="仿宋_GB2312" w:eastAsia="仿宋_GB2312" w:cs="仿宋_GB2312"/>
          <w:color w:val="auto"/>
          <w:sz w:val="32"/>
          <w:szCs w:val="32"/>
          <w:lang w:val="en-US" w:eastAsia="zh-CN"/>
        </w:rPr>
        <w:t>技术技能型人才。</w:t>
      </w:r>
    </w:p>
    <w:p>
      <w:pPr>
        <w:overflowPunct w:val="0"/>
        <w:ind w:firstLine="640" w:firstLineChars="200"/>
        <w:rPr>
          <w:rFonts w:ascii="仿宋_GB2312" w:hAnsi="仿宋_GB2312" w:eastAsia="仿宋_GB2312" w:cs="仿宋_GB2312"/>
          <w:color w:val="auto"/>
          <w:sz w:val="32"/>
          <w:szCs w:val="32"/>
        </w:rPr>
      </w:pPr>
      <w:r>
        <w:rPr>
          <w:rFonts w:hint="eastAsia" w:ascii="楷体_GB2312" w:eastAsia="楷体_GB2312"/>
          <w:color w:val="auto"/>
          <w:sz w:val="32"/>
          <w:szCs w:val="32"/>
        </w:rPr>
        <w:t>（二）培养规格</w:t>
      </w:r>
    </w:p>
    <w:p>
      <w:pPr>
        <w:overflowPunct w:val="0"/>
        <w:ind w:firstLine="640" w:firstLineChars="200"/>
        <w:rPr>
          <w:rFonts w:ascii="楷体_GB2312" w:eastAsia="楷体_GB2312"/>
          <w:color w:val="auto"/>
          <w:sz w:val="32"/>
          <w:szCs w:val="32"/>
        </w:rPr>
      </w:pPr>
      <w:r>
        <w:rPr>
          <w:rFonts w:hint="eastAsia" w:ascii="仿宋_GB2312" w:hAnsi="仿宋_GB2312" w:eastAsia="仿宋_GB2312" w:cs="仿宋_GB2312"/>
          <w:color w:val="auto"/>
          <w:sz w:val="32"/>
          <w:szCs w:val="32"/>
        </w:rPr>
        <w:t>本专业毕业生应具有以下职业素养、专业知识和技能：</w:t>
      </w:r>
    </w:p>
    <w:p>
      <w:pPr>
        <w:overflowPunct w:val="0"/>
        <w:ind w:firstLine="640" w:firstLineChars="200"/>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rPr>
        <w:t>1.职业素养</w:t>
      </w:r>
    </w:p>
    <w:p>
      <w:pPr>
        <w:overflowPunct w:val="0"/>
        <w:ind w:firstLine="600" w:firstLineChars="200"/>
        <w:rPr>
          <w:rFonts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（1）拥护中国共产党的领导，具有爱国主义、集体主义观念，与时俱进，保持良好的政治思想素养。</w:t>
      </w:r>
    </w:p>
    <w:p>
      <w:pPr>
        <w:overflowPunct w:val="0"/>
        <w:ind w:firstLine="600" w:firstLineChars="200"/>
        <w:rPr>
          <w:rFonts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（2）具有强烈的社会责任感、明确的职业理想和良好的职业道德；具有科学的世界观、人生观和价值观；具有积极进取的职业心理素质；具有爱岗敬业、诚实守信的职业道德理念。</w:t>
      </w:r>
    </w:p>
    <w:p>
      <w:pPr>
        <w:overflowPunct w:val="0"/>
        <w:ind w:firstLine="600" w:firstLineChars="200"/>
        <w:rPr>
          <w:rFonts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（3）具有安全生产和环保意识，了解经济、管理、法律、公关礼仪、哲学、美育等人文社会科学方面的知识；按照国家或地方法律法规进行生产、经营和管理，具有较强的法律意识。</w:t>
      </w:r>
    </w:p>
    <w:p>
      <w:pPr>
        <w:overflowPunct w:val="0"/>
        <w:ind w:firstLine="600" w:firstLineChars="200"/>
        <w:rPr>
          <w:rFonts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4）具备中等职业学校学生必备的文化基础知识、为专业课程的学习和终身学习打下基础；掌握一门外语(英语)，并具备简单的会话能力和借助辞典查阅本专业一般性英文资料的初步能力；具备计算机、多媒体和网络等信息技术方面的应用知识；</w:t>
      </w:r>
    </w:p>
    <w:p>
      <w:pPr>
        <w:overflowPunct w:val="0"/>
        <w:ind w:firstLine="600" w:firstLineChars="200"/>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5）具有健康的心理和乐观的人生态度；具有全面发展的身体耐力与适应性，合理的卫生习惯与生活规律，体格健康，能适应岗位对体质的要求；具备稳定向上的情感力量，坚强恒久的意志力量，鲜明独特的人格力量，保持“乐观、自信、坚强、耐心、创新”的身心素质。</w:t>
      </w:r>
    </w:p>
    <w:p>
      <w:pPr>
        <w:overflowPunct w:val="0"/>
        <w:ind w:firstLine="640" w:firstLineChars="200"/>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2"/>
          <w:szCs w:val="32"/>
        </w:rPr>
        <w:t>（6）具有遵纪守法，艰苦奋斗，热爱劳动，勇于自谋职业和自主创业职业；具有学一行，爱一行，坚持为民服务的责任意识。</w:t>
      </w:r>
    </w:p>
    <w:p>
      <w:pPr>
        <w:ind w:firstLine="600" w:firstLineChars="200"/>
        <w:rPr>
          <w:rFonts w:ascii="仿宋_GB2312" w:hAnsi="仿宋_GB2312" w:eastAsia="仿宋_GB2312" w:cs="仿宋_GB2312"/>
          <w:color w:val="auto"/>
          <w:sz w:val="30"/>
          <w:szCs w:val="30"/>
        </w:rPr>
      </w:pPr>
      <w:r>
        <w:rPr>
          <w:rFonts w:hint="eastAsia" w:ascii="仿宋" w:hAnsi="仿宋" w:eastAsia="仿宋" w:cs="仿宋"/>
          <w:color w:val="auto"/>
          <w:sz w:val="30"/>
          <w:szCs w:val="30"/>
          <w:lang w:eastAsia="zh-CN"/>
        </w:rPr>
        <w:t>（</w:t>
      </w:r>
      <w:r>
        <w:rPr>
          <w:rFonts w:hint="eastAsia" w:ascii="仿宋" w:hAnsi="仿宋" w:eastAsia="仿宋" w:cs="仿宋"/>
          <w:color w:val="auto"/>
          <w:sz w:val="30"/>
          <w:szCs w:val="30"/>
          <w:lang w:val="en-US" w:eastAsia="zh-CN"/>
        </w:rPr>
        <w:t>7</w:t>
      </w:r>
      <w:r>
        <w:rPr>
          <w:rFonts w:hint="eastAsia" w:ascii="仿宋" w:hAnsi="仿宋" w:eastAsia="仿宋" w:cs="仿宋"/>
          <w:color w:val="auto"/>
          <w:sz w:val="30"/>
          <w:szCs w:val="30"/>
          <w:lang w:eastAsia="zh-CN"/>
        </w:rPr>
        <w:t>）</w:t>
      </w:r>
      <w:r>
        <w:rPr>
          <w:rFonts w:hint="eastAsia" w:ascii="仿宋" w:hAnsi="仿宋" w:eastAsia="仿宋" w:cs="仿宋"/>
          <w:color w:val="auto"/>
          <w:sz w:val="30"/>
          <w:szCs w:val="30"/>
          <w:lang w:val="en-US" w:eastAsia="zh-CN"/>
        </w:rPr>
        <w:t>能够</w:t>
      </w:r>
      <w:r>
        <w:rPr>
          <w:rFonts w:hint="eastAsia" w:ascii="仿宋" w:hAnsi="仿宋" w:eastAsia="仿宋" w:cs="仿宋"/>
          <w:color w:val="auto"/>
          <w:sz w:val="30"/>
          <w:szCs w:val="30"/>
        </w:rPr>
        <w:t>取得计算机操作员（中级）和电子商务员（中级）资格等相应证书，具有一定的就业竞争力；</w:t>
      </w:r>
    </w:p>
    <w:p>
      <w:pPr>
        <w:overflowPunct w:val="0"/>
        <w:ind w:firstLine="600" w:firstLineChars="200"/>
        <w:rPr>
          <w:rFonts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w:t>
      </w:r>
      <w:r>
        <w:rPr>
          <w:rFonts w:hint="eastAsia" w:ascii="仿宋_GB2312" w:hAnsi="仿宋_GB2312" w:eastAsia="仿宋_GB2312" w:cs="仿宋_GB2312"/>
          <w:color w:val="auto"/>
          <w:sz w:val="30"/>
          <w:szCs w:val="30"/>
          <w:lang w:val="en-US" w:eastAsia="zh-CN"/>
        </w:rPr>
        <w:t>8</w:t>
      </w:r>
      <w:r>
        <w:rPr>
          <w:rFonts w:hint="eastAsia" w:ascii="仿宋_GB2312" w:hAnsi="仿宋_GB2312" w:eastAsia="仿宋_GB2312" w:cs="仿宋_GB2312"/>
          <w:color w:val="auto"/>
          <w:sz w:val="30"/>
          <w:szCs w:val="30"/>
        </w:rPr>
        <w:t>）具有良好的人际交往能力、团队合作精神和客观服务意识。</w:t>
      </w:r>
    </w:p>
    <w:p>
      <w:pPr>
        <w:overflowPunct w:val="0"/>
        <w:ind w:firstLine="600" w:firstLineChars="200"/>
        <w:rPr>
          <w:rFonts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w:t>
      </w:r>
      <w:r>
        <w:rPr>
          <w:rFonts w:hint="eastAsia" w:ascii="仿宋_GB2312" w:hAnsi="仿宋_GB2312" w:eastAsia="仿宋_GB2312" w:cs="仿宋_GB2312"/>
          <w:color w:val="auto"/>
          <w:sz w:val="30"/>
          <w:szCs w:val="30"/>
          <w:lang w:val="en-US" w:eastAsia="zh-CN"/>
        </w:rPr>
        <w:t>9</w:t>
      </w:r>
      <w:r>
        <w:rPr>
          <w:rFonts w:hint="eastAsia" w:ascii="仿宋_GB2312" w:hAnsi="仿宋_GB2312" w:eastAsia="仿宋_GB2312" w:cs="仿宋_GB2312"/>
          <w:color w:val="auto"/>
          <w:sz w:val="30"/>
          <w:szCs w:val="30"/>
        </w:rPr>
        <w:t>）具有正确的就业观和一定的创业意识。</w:t>
      </w:r>
    </w:p>
    <w:p>
      <w:pPr>
        <w:overflowPunct w:val="0"/>
        <w:ind w:firstLine="600" w:firstLineChars="200"/>
        <w:rPr>
          <w:rFonts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 xml:space="preserve">2. </w:t>
      </w:r>
      <w:r>
        <w:rPr>
          <w:rFonts w:hint="eastAsia" w:ascii="仿宋_GB2312" w:hAnsi="仿宋_GB2312" w:eastAsia="仿宋_GB2312" w:cs="仿宋_GB2312"/>
          <w:color w:val="auto"/>
          <w:sz w:val="32"/>
          <w:szCs w:val="32"/>
        </w:rPr>
        <w:t>专业知识和技能</w:t>
      </w:r>
    </w:p>
    <w:p>
      <w:pPr>
        <w:ind w:firstLine="600" w:firstLineChars="200"/>
        <w:rPr>
          <w:rFonts w:hint="eastAsia" w:ascii="仿宋" w:hAnsi="仿宋" w:eastAsia="仿宋" w:cs="仿宋"/>
          <w:color w:val="auto"/>
          <w:sz w:val="30"/>
          <w:szCs w:val="30"/>
          <w:lang w:eastAsia="zh-CN"/>
        </w:rPr>
      </w:pPr>
      <w:r>
        <w:rPr>
          <w:rFonts w:hint="eastAsia" w:ascii="仿宋_GB2312" w:hAnsi="仿宋_GB2312" w:eastAsia="仿宋_GB2312" w:cs="仿宋_GB2312"/>
          <w:color w:val="auto"/>
          <w:sz w:val="30"/>
          <w:szCs w:val="30"/>
        </w:rPr>
        <w:t>（1）</w:t>
      </w:r>
      <w:r>
        <w:rPr>
          <w:rFonts w:hint="eastAsia" w:ascii="仿宋" w:hAnsi="仿宋" w:eastAsia="仿宋" w:cs="仿宋"/>
          <w:color w:val="auto"/>
          <w:sz w:val="30"/>
          <w:szCs w:val="30"/>
        </w:rPr>
        <w:t>掌握信息技术的基础理论和电子商务的基础知识</w:t>
      </w:r>
      <w:r>
        <w:rPr>
          <w:rFonts w:hint="eastAsia" w:ascii="仿宋" w:hAnsi="仿宋" w:eastAsia="仿宋" w:cs="仿宋"/>
          <w:color w:val="auto"/>
          <w:sz w:val="30"/>
          <w:szCs w:val="30"/>
          <w:lang w:val="en-US" w:eastAsia="zh-CN"/>
        </w:rPr>
        <w:t>并运用</w:t>
      </w:r>
      <w:r>
        <w:rPr>
          <w:rFonts w:hint="eastAsia" w:ascii="仿宋" w:hAnsi="仿宋" w:eastAsia="仿宋" w:cs="仿宋"/>
          <w:color w:val="auto"/>
          <w:sz w:val="30"/>
          <w:szCs w:val="30"/>
        </w:rPr>
        <w:t>，</w:t>
      </w:r>
      <w:r>
        <w:rPr>
          <w:rFonts w:hint="eastAsia" w:ascii="仿宋" w:hAnsi="仿宋" w:eastAsia="仿宋" w:cs="仿宋"/>
          <w:color w:val="auto"/>
          <w:sz w:val="30"/>
          <w:szCs w:val="30"/>
          <w:lang w:eastAsia="zh-CN"/>
        </w:rPr>
        <w:t>。</w:t>
      </w:r>
    </w:p>
    <w:p>
      <w:pPr>
        <w:ind w:firstLine="600" w:firstLineChars="200"/>
        <w:rPr>
          <w:rFonts w:hint="eastAsia" w:ascii="仿宋" w:hAnsi="仿宋" w:eastAsia="仿宋" w:cs="仿宋"/>
          <w:color w:val="auto"/>
          <w:sz w:val="30"/>
          <w:szCs w:val="30"/>
        </w:rPr>
      </w:pPr>
      <w:r>
        <w:rPr>
          <w:rFonts w:hint="eastAsia" w:ascii="仿宋_GB2312" w:hAnsi="仿宋_GB2312" w:eastAsia="仿宋_GB2312" w:cs="仿宋_GB2312"/>
          <w:color w:val="auto"/>
          <w:sz w:val="30"/>
          <w:szCs w:val="30"/>
        </w:rPr>
        <w:t>（2）</w:t>
      </w:r>
      <w:r>
        <w:rPr>
          <w:rFonts w:hint="eastAsia" w:ascii="仿宋" w:hAnsi="仿宋" w:eastAsia="仿宋" w:cs="仿宋"/>
          <w:color w:val="auto"/>
          <w:sz w:val="30"/>
          <w:szCs w:val="30"/>
        </w:rPr>
        <w:t>使学生掌握电子商务运作流程，掌握电子商务和网络商务信息收集方法，</w:t>
      </w:r>
    </w:p>
    <w:p>
      <w:pPr>
        <w:ind w:firstLine="600" w:firstLineChars="200"/>
        <w:rPr>
          <w:rFonts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w:t>
      </w:r>
      <w:r>
        <w:rPr>
          <w:rFonts w:hint="eastAsia" w:ascii="仿宋_GB2312" w:hAnsi="仿宋_GB2312" w:eastAsia="仿宋_GB2312" w:cs="仿宋_GB2312"/>
          <w:color w:val="auto"/>
          <w:sz w:val="30"/>
          <w:szCs w:val="30"/>
          <w:lang w:val="en-US" w:eastAsia="zh-CN"/>
        </w:rPr>
        <w:t>3</w:t>
      </w:r>
      <w:r>
        <w:rPr>
          <w:rFonts w:hint="eastAsia" w:ascii="仿宋_GB2312" w:hAnsi="仿宋_GB2312" w:eastAsia="仿宋_GB2312" w:cs="仿宋_GB2312"/>
          <w:color w:val="auto"/>
          <w:sz w:val="30"/>
          <w:szCs w:val="30"/>
        </w:rPr>
        <w:t>）</w:t>
      </w:r>
      <w:r>
        <w:rPr>
          <w:rFonts w:hint="eastAsia" w:ascii="仿宋" w:hAnsi="仿宋" w:eastAsia="仿宋" w:cs="仿宋"/>
          <w:color w:val="auto"/>
          <w:sz w:val="30"/>
          <w:szCs w:val="30"/>
        </w:rPr>
        <w:t>能够利用邮件组、新闻组、广告等电子商务工具顺利开展</w:t>
      </w:r>
      <w:r>
        <w:rPr>
          <w:rFonts w:hint="eastAsia" w:ascii="仿宋" w:hAnsi="仿宋" w:eastAsia="仿宋" w:cs="仿宋"/>
          <w:color w:val="auto"/>
          <w:sz w:val="30"/>
          <w:szCs w:val="30"/>
        </w:rPr>
        <w:fldChar w:fldCharType="begin"/>
      </w:r>
      <w:r>
        <w:rPr>
          <w:rFonts w:hint="eastAsia" w:ascii="仿宋" w:hAnsi="仿宋" w:eastAsia="仿宋" w:cs="仿宋"/>
          <w:color w:val="auto"/>
          <w:sz w:val="30"/>
          <w:szCs w:val="30"/>
        </w:rPr>
        <w:instrText xml:space="preserve"> HYPERLINK "http://www.boyan.cn/wlyx.html" </w:instrText>
      </w:r>
      <w:r>
        <w:rPr>
          <w:rFonts w:hint="eastAsia" w:ascii="仿宋" w:hAnsi="仿宋" w:eastAsia="仿宋" w:cs="仿宋"/>
          <w:color w:val="auto"/>
          <w:sz w:val="30"/>
          <w:szCs w:val="30"/>
        </w:rPr>
        <w:fldChar w:fldCharType="separate"/>
      </w:r>
      <w:r>
        <w:rPr>
          <w:rFonts w:hint="eastAsia" w:ascii="仿宋" w:hAnsi="仿宋" w:eastAsia="仿宋" w:cs="仿宋"/>
          <w:color w:val="auto"/>
          <w:sz w:val="30"/>
          <w:szCs w:val="30"/>
        </w:rPr>
        <w:fldChar w:fldCharType="end"/>
      </w:r>
      <w:r>
        <w:rPr>
          <w:rFonts w:hint="eastAsia" w:ascii="仿宋" w:hAnsi="仿宋" w:eastAsia="仿宋" w:cs="仿宋"/>
          <w:color w:val="auto"/>
          <w:sz w:val="30"/>
          <w:szCs w:val="30"/>
        </w:rPr>
        <w:t>电子商务工作，并使学生具备一定的</w:t>
      </w:r>
      <w:r>
        <w:rPr>
          <w:rFonts w:hint="eastAsia" w:ascii="仿宋" w:hAnsi="仿宋" w:eastAsia="仿宋" w:cs="仿宋"/>
          <w:color w:val="auto"/>
          <w:sz w:val="30"/>
          <w:szCs w:val="30"/>
        </w:rPr>
        <w:fldChar w:fldCharType="begin"/>
      </w:r>
      <w:r>
        <w:rPr>
          <w:rFonts w:hint="eastAsia" w:ascii="仿宋" w:hAnsi="仿宋" w:eastAsia="仿宋" w:cs="仿宋"/>
          <w:color w:val="auto"/>
          <w:sz w:val="30"/>
          <w:szCs w:val="30"/>
        </w:rPr>
        <w:instrText xml:space="preserve"> HYPERLINK "http://www.boyan.cn/wlyx.html" </w:instrText>
      </w:r>
      <w:r>
        <w:rPr>
          <w:rFonts w:hint="eastAsia" w:ascii="仿宋" w:hAnsi="仿宋" w:eastAsia="仿宋" w:cs="仿宋"/>
          <w:color w:val="auto"/>
          <w:sz w:val="30"/>
          <w:szCs w:val="30"/>
        </w:rPr>
        <w:fldChar w:fldCharType="separate"/>
      </w:r>
      <w:r>
        <w:rPr>
          <w:rFonts w:hint="eastAsia" w:ascii="仿宋" w:hAnsi="仿宋" w:eastAsia="仿宋" w:cs="仿宋"/>
          <w:color w:val="auto"/>
          <w:sz w:val="30"/>
          <w:szCs w:val="30"/>
        </w:rPr>
        <w:fldChar w:fldCharType="end"/>
      </w:r>
      <w:r>
        <w:rPr>
          <w:rFonts w:hint="eastAsia" w:ascii="仿宋" w:hAnsi="仿宋" w:eastAsia="仿宋" w:cs="仿宋"/>
          <w:color w:val="auto"/>
          <w:sz w:val="30"/>
          <w:szCs w:val="30"/>
        </w:rPr>
        <w:t>电子商务运作实践能力。</w:t>
      </w:r>
    </w:p>
    <w:p>
      <w:pPr>
        <w:overflowPunct w:val="0"/>
        <w:ind w:firstLine="600" w:firstLineChars="200"/>
        <w:rPr>
          <w:rFonts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w:t>
      </w:r>
      <w:r>
        <w:rPr>
          <w:rFonts w:hint="eastAsia" w:ascii="仿宋_GB2312" w:hAnsi="仿宋_GB2312" w:eastAsia="仿宋_GB2312" w:cs="仿宋_GB2312"/>
          <w:color w:val="auto"/>
          <w:sz w:val="30"/>
          <w:szCs w:val="30"/>
          <w:lang w:val="en-US" w:eastAsia="zh-CN"/>
        </w:rPr>
        <w:t>4</w:t>
      </w:r>
      <w:r>
        <w:rPr>
          <w:rFonts w:hint="eastAsia" w:ascii="仿宋_GB2312" w:hAnsi="仿宋_GB2312" w:eastAsia="仿宋_GB2312" w:cs="仿宋_GB2312"/>
          <w:color w:val="auto"/>
          <w:sz w:val="30"/>
          <w:szCs w:val="30"/>
        </w:rPr>
        <w:t>）具备计算机基本操作、信息获取和分析加工与应用的能力。</w:t>
      </w:r>
    </w:p>
    <w:p>
      <w:pPr>
        <w:overflowPunct w:val="0"/>
        <w:ind w:firstLine="600" w:firstLineChars="200"/>
        <w:rPr>
          <w:rFonts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w:t>
      </w:r>
      <w:r>
        <w:rPr>
          <w:rFonts w:hint="eastAsia" w:ascii="仿宋_GB2312" w:hAnsi="仿宋_GB2312" w:eastAsia="仿宋_GB2312" w:cs="仿宋_GB2312"/>
          <w:color w:val="auto"/>
          <w:sz w:val="30"/>
          <w:szCs w:val="30"/>
          <w:lang w:val="en-US" w:eastAsia="zh-CN"/>
        </w:rPr>
        <w:t>5</w:t>
      </w:r>
      <w:r>
        <w:rPr>
          <w:rFonts w:hint="eastAsia" w:ascii="仿宋_GB2312" w:hAnsi="仿宋_GB2312" w:eastAsia="仿宋_GB2312" w:cs="仿宋_GB2312"/>
          <w:color w:val="auto"/>
          <w:sz w:val="30"/>
          <w:szCs w:val="30"/>
        </w:rPr>
        <w:t>）具有社会交往、合作共事、公平竞争和创业、创新能力。</w:t>
      </w:r>
    </w:p>
    <w:p>
      <w:pPr>
        <w:overflowPunct w:val="0"/>
        <w:ind w:firstLine="640" w:firstLineChars="200"/>
        <w:rPr>
          <w:rFonts w:hint="eastAsia" w:ascii="黑体" w:hAnsi="黑体" w:eastAsia="黑体"/>
          <w:color w:val="auto"/>
          <w:sz w:val="32"/>
          <w:szCs w:val="32"/>
        </w:rPr>
      </w:pPr>
      <w:r>
        <w:rPr>
          <w:rFonts w:hint="eastAsia" w:ascii="黑体" w:hAnsi="黑体" w:eastAsia="黑体"/>
          <w:color w:val="auto"/>
          <w:sz w:val="32"/>
          <w:szCs w:val="32"/>
        </w:rPr>
        <w:t>六、课程设置及要求</w:t>
      </w:r>
    </w:p>
    <w:p>
      <w:pPr>
        <w:overflowPunct w:val="0"/>
        <w:ind w:firstLine="600" w:firstLineChars="200"/>
        <w:rPr>
          <w:rFonts w:ascii="仿宋_GB2312" w:eastAsia="仿宋_GB2312"/>
          <w:color w:val="auto"/>
          <w:sz w:val="30"/>
          <w:szCs w:val="30"/>
        </w:rPr>
      </w:pPr>
      <w:r>
        <w:rPr>
          <w:rFonts w:hint="eastAsia" w:ascii="仿宋_GB2312" w:eastAsia="仿宋_GB2312"/>
          <w:color w:val="auto"/>
          <w:sz w:val="30"/>
          <w:szCs w:val="30"/>
        </w:rPr>
        <w:t>主要包括公共基础课程和专业（技能）课程。</w:t>
      </w:r>
    </w:p>
    <w:p>
      <w:pPr>
        <w:numPr>
          <w:ilvl w:val="0"/>
          <w:numId w:val="1"/>
        </w:numPr>
        <w:overflowPunct w:val="0"/>
        <w:ind w:firstLine="600" w:firstLineChars="200"/>
        <w:rPr>
          <w:rFonts w:ascii="楷体_GB2312" w:eastAsia="楷体_GB2312"/>
          <w:color w:val="auto"/>
          <w:sz w:val="30"/>
          <w:szCs w:val="30"/>
        </w:rPr>
      </w:pPr>
      <w:r>
        <w:rPr>
          <w:rFonts w:hint="eastAsia" w:ascii="楷体_GB2312" w:eastAsia="楷体_GB2312"/>
          <w:color w:val="auto"/>
          <w:sz w:val="30"/>
          <w:szCs w:val="30"/>
        </w:rPr>
        <w:t>公共基础课程</w:t>
      </w:r>
    </w:p>
    <w:tbl>
      <w:tblPr>
        <w:tblStyle w:val="14"/>
        <w:tblpPr w:leftFromText="180" w:rightFromText="180" w:vertAnchor="text" w:tblpX="-459" w:tblpY="1"/>
        <w:tblOverlap w:val="never"/>
        <w:tblW w:w="1003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1418"/>
        <w:gridCol w:w="6769"/>
        <w:gridCol w:w="10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trPr>
        <w:tc>
          <w:tcPr>
            <w:tcW w:w="817" w:type="dxa"/>
            <w:vAlign w:val="center"/>
          </w:tcPr>
          <w:p>
            <w:pPr>
              <w:jc w:val="center"/>
              <w:rPr>
                <w:rFonts w:ascii="楷体_GB2312" w:hAnsi="仿宋" w:eastAsia="楷体_GB2312"/>
                <w:b/>
                <w:bCs/>
                <w:color w:val="auto"/>
                <w:sz w:val="24"/>
              </w:rPr>
            </w:pPr>
            <w:r>
              <w:rPr>
                <w:rFonts w:hint="eastAsia" w:ascii="楷体_GB2312" w:hAnsi="仿宋" w:eastAsia="楷体_GB2312"/>
                <w:b/>
                <w:bCs/>
                <w:color w:val="auto"/>
                <w:sz w:val="24"/>
              </w:rPr>
              <w:t>序号</w:t>
            </w:r>
          </w:p>
        </w:tc>
        <w:tc>
          <w:tcPr>
            <w:tcW w:w="1418" w:type="dxa"/>
            <w:vAlign w:val="center"/>
          </w:tcPr>
          <w:p>
            <w:pPr>
              <w:jc w:val="center"/>
              <w:rPr>
                <w:rFonts w:ascii="楷体_GB2312" w:hAnsi="仿宋" w:eastAsia="楷体_GB2312"/>
                <w:b/>
                <w:bCs/>
                <w:color w:val="auto"/>
                <w:sz w:val="24"/>
              </w:rPr>
            </w:pPr>
            <w:r>
              <w:rPr>
                <w:rFonts w:hint="eastAsia" w:ascii="楷体_GB2312" w:hAnsi="仿宋" w:eastAsia="楷体_GB2312"/>
                <w:b/>
                <w:bCs/>
                <w:color w:val="auto"/>
                <w:sz w:val="24"/>
              </w:rPr>
              <w:t>课程名称</w:t>
            </w:r>
          </w:p>
        </w:tc>
        <w:tc>
          <w:tcPr>
            <w:tcW w:w="6769" w:type="dxa"/>
            <w:vAlign w:val="center"/>
          </w:tcPr>
          <w:p>
            <w:pPr>
              <w:jc w:val="center"/>
              <w:rPr>
                <w:rFonts w:ascii="楷体_GB2312" w:hAnsi="仿宋" w:eastAsia="楷体_GB2312"/>
                <w:b/>
                <w:bCs/>
                <w:color w:val="auto"/>
                <w:sz w:val="24"/>
              </w:rPr>
            </w:pPr>
            <w:r>
              <w:rPr>
                <w:rFonts w:hint="eastAsia" w:ascii="楷体_GB2312" w:hAnsi="仿宋" w:eastAsia="楷体_GB2312"/>
                <w:b/>
                <w:bCs/>
                <w:color w:val="auto"/>
                <w:sz w:val="24"/>
              </w:rPr>
              <w:t>课程性质与任务</w:t>
            </w:r>
          </w:p>
        </w:tc>
        <w:tc>
          <w:tcPr>
            <w:tcW w:w="1027" w:type="dxa"/>
            <w:vAlign w:val="center"/>
          </w:tcPr>
          <w:p>
            <w:pPr>
              <w:jc w:val="center"/>
              <w:rPr>
                <w:rFonts w:ascii="楷体_GB2312" w:hAnsi="仿宋" w:eastAsia="楷体_GB2312"/>
                <w:b/>
                <w:bCs/>
                <w:color w:val="auto"/>
                <w:sz w:val="24"/>
              </w:rPr>
            </w:pPr>
            <w:r>
              <w:rPr>
                <w:rFonts w:hint="eastAsia" w:ascii="楷体_GB2312" w:hAnsi="仿宋" w:eastAsia="楷体_GB2312"/>
                <w:b/>
                <w:bCs/>
                <w:color w:val="auto"/>
                <w:sz w:val="24"/>
              </w:rPr>
              <w:t>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pPr>
              <w:jc w:val="center"/>
              <w:rPr>
                <w:rFonts w:ascii="楷体_GB2312" w:hAnsi="仿宋" w:eastAsia="楷体_GB2312"/>
                <w:color w:val="auto"/>
                <w:sz w:val="24"/>
              </w:rPr>
            </w:pPr>
            <w:r>
              <w:rPr>
                <w:rFonts w:hint="eastAsia" w:ascii="楷体_GB2312" w:hAnsi="仿宋" w:eastAsia="楷体_GB2312"/>
                <w:color w:val="auto"/>
                <w:sz w:val="24"/>
              </w:rPr>
              <w:t>1</w:t>
            </w:r>
          </w:p>
        </w:tc>
        <w:tc>
          <w:tcPr>
            <w:tcW w:w="1418" w:type="dxa"/>
            <w:vAlign w:val="center"/>
          </w:tcPr>
          <w:p>
            <w:pPr>
              <w:jc w:val="center"/>
              <w:rPr>
                <w:rFonts w:ascii="楷体_GB2312" w:hAnsi="仿宋" w:eastAsia="楷体_GB2312"/>
                <w:bCs/>
                <w:color w:val="auto"/>
                <w:sz w:val="24"/>
              </w:rPr>
            </w:pPr>
            <w:r>
              <w:rPr>
                <w:rFonts w:hint="eastAsia" w:ascii="楷体_GB2312" w:hAnsi="仿宋" w:eastAsia="楷体_GB2312"/>
                <w:bCs/>
                <w:color w:val="auto"/>
                <w:sz w:val="24"/>
              </w:rPr>
              <w:t>中国特色社会主义</w:t>
            </w:r>
          </w:p>
        </w:tc>
        <w:tc>
          <w:tcPr>
            <w:tcW w:w="6769" w:type="dxa"/>
            <w:vAlign w:val="center"/>
          </w:tcPr>
          <w:p>
            <w:pPr>
              <w:jc w:val="center"/>
              <w:rPr>
                <w:rFonts w:ascii="楷体_GB2312" w:hAnsi="仿宋" w:eastAsia="楷体_GB2312"/>
                <w:bCs/>
                <w:color w:val="auto"/>
                <w:sz w:val="24"/>
              </w:rPr>
            </w:pPr>
            <w:r>
              <w:rPr>
                <w:rFonts w:hint="eastAsia" w:ascii="楷体_GB2312" w:hAnsi="仿宋" w:eastAsia="楷体_GB2312"/>
                <w:bCs/>
                <w:color w:val="auto"/>
                <w:sz w:val="24"/>
              </w:rPr>
              <w:t>按照《中等职业学校思想政治课程标准(2020年版)》执行。全面贯彻党的教育方针，落实立德树人根本任务：以习近平新时代中国特色社会主义思想为指导，阐释中国特色社会主义的开创与发展，明确中国特色社会主义进入新时代的历史方位，阐明中国特色社会主义建设“五位一体”总体布局的基本内容，引导学生树立对马克思主义的信仰、对中国特色社会主义的信念、对中华民族伟大复兴中国梦的信心，坚定中国特色社会主义道路信、理论自信、制度自信、文化自信、把爱国情、强国志、报国行自觉融入坚持和发展中国特色社会主义事业、建设社会主义现代强国、实现中华民族伟大复兴的奋斗之中。</w:t>
            </w:r>
          </w:p>
          <w:p>
            <w:pPr>
              <w:jc w:val="center"/>
              <w:rPr>
                <w:rFonts w:ascii="楷体_GB2312" w:hAnsi="仿宋" w:eastAsia="楷体_GB2312"/>
                <w:bCs/>
                <w:color w:val="auto"/>
                <w:sz w:val="24"/>
              </w:rPr>
            </w:pPr>
          </w:p>
        </w:tc>
        <w:tc>
          <w:tcPr>
            <w:tcW w:w="1027" w:type="dxa"/>
            <w:vAlign w:val="center"/>
          </w:tcPr>
          <w:p>
            <w:pPr>
              <w:jc w:val="center"/>
              <w:rPr>
                <w:rFonts w:hint="default" w:ascii="楷体_GB2312" w:hAnsi="仿宋" w:eastAsia="楷体_GB2312"/>
                <w:bCs/>
                <w:color w:val="auto"/>
                <w:sz w:val="24"/>
                <w:lang w:val="en-US" w:eastAsia="zh-CN"/>
              </w:rPr>
            </w:pPr>
            <w:r>
              <w:rPr>
                <w:rFonts w:hint="eastAsia" w:ascii="楷体_GB2312" w:hAnsi="仿宋" w:eastAsia="楷体_GB2312"/>
                <w:bCs/>
                <w:color w:val="auto"/>
                <w:sz w:val="24"/>
                <w:lang w:val="en-US" w:eastAsia="zh-CN"/>
              </w:rPr>
              <w:t>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pPr>
              <w:jc w:val="center"/>
              <w:rPr>
                <w:rFonts w:ascii="楷体_GB2312" w:hAnsi="仿宋" w:eastAsia="楷体_GB2312"/>
                <w:color w:val="auto"/>
                <w:sz w:val="24"/>
              </w:rPr>
            </w:pPr>
            <w:r>
              <w:rPr>
                <w:rFonts w:hint="eastAsia" w:ascii="楷体_GB2312" w:hAnsi="仿宋" w:eastAsia="楷体_GB2312"/>
                <w:color w:val="auto"/>
                <w:sz w:val="24"/>
              </w:rPr>
              <w:t>2</w:t>
            </w:r>
          </w:p>
        </w:tc>
        <w:tc>
          <w:tcPr>
            <w:tcW w:w="1418" w:type="dxa"/>
            <w:vAlign w:val="center"/>
          </w:tcPr>
          <w:p>
            <w:pPr>
              <w:jc w:val="center"/>
              <w:rPr>
                <w:rFonts w:ascii="楷体_GB2312" w:hAnsi="仿宋" w:eastAsia="楷体_GB2312"/>
                <w:bCs/>
                <w:color w:val="auto"/>
                <w:sz w:val="24"/>
              </w:rPr>
            </w:pPr>
            <w:r>
              <w:rPr>
                <w:rFonts w:hint="eastAsia" w:ascii="楷体_GB2312" w:hAnsi="仿宋" w:eastAsia="楷体_GB2312"/>
                <w:bCs/>
                <w:color w:val="auto"/>
                <w:sz w:val="24"/>
              </w:rPr>
              <w:t>心理健康与职业生涯</w:t>
            </w:r>
          </w:p>
        </w:tc>
        <w:tc>
          <w:tcPr>
            <w:tcW w:w="6769" w:type="dxa"/>
            <w:vAlign w:val="center"/>
          </w:tcPr>
          <w:p>
            <w:pPr>
              <w:jc w:val="left"/>
              <w:rPr>
                <w:rFonts w:ascii="楷体_GB2312" w:hAnsi="仿宋" w:eastAsia="楷体_GB2312"/>
                <w:bCs/>
                <w:color w:val="auto"/>
                <w:sz w:val="24"/>
              </w:rPr>
            </w:pPr>
            <w:r>
              <w:rPr>
                <w:rFonts w:hint="eastAsia" w:ascii="楷体_GB2312" w:hAnsi="仿宋" w:eastAsia="楷体_GB2312"/>
                <w:bCs/>
                <w:color w:val="auto"/>
                <w:sz w:val="24"/>
              </w:rPr>
              <w:t>按照《中等职业学校思想政治课程标准(2020年版)》执行。全面贯彻党的教育方针，落实立德树人根本任务：基于社会发展对中职学生心理素质、职业生涯发展提出的新要求以及心理和谐、职业成才的培养目标，阐释心理健康知识，引导学生树立心理健康意识，掌握心理调适和职业生涯规划的方法，帮助学生正确处理生活、学习、成长和求职就业中遇到的问题，培育自立自强、敬业乐群的心理品质和自尊自信、理性平和、积极向上的良好心态，根据社会发展需要和学生心理特点进行职业生涯指导，为职业生涯发展奠定基础。</w:t>
            </w:r>
          </w:p>
          <w:p>
            <w:pPr>
              <w:jc w:val="center"/>
              <w:rPr>
                <w:rFonts w:ascii="楷体_GB2312" w:hAnsi="仿宋" w:eastAsia="楷体_GB2312"/>
                <w:bCs/>
                <w:color w:val="auto"/>
                <w:sz w:val="24"/>
              </w:rPr>
            </w:pPr>
          </w:p>
        </w:tc>
        <w:tc>
          <w:tcPr>
            <w:tcW w:w="1027" w:type="dxa"/>
            <w:vAlign w:val="center"/>
          </w:tcPr>
          <w:p>
            <w:pPr>
              <w:jc w:val="center"/>
              <w:rPr>
                <w:rFonts w:hint="default" w:ascii="楷体_GB2312" w:hAnsi="仿宋" w:eastAsia="楷体_GB2312"/>
                <w:bCs/>
                <w:color w:val="auto"/>
                <w:sz w:val="24"/>
                <w:lang w:val="en-US" w:eastAsia="zh-CN"/>
              </w:rPr>
            </w:pPr>
            <w:r>
              <w:rPr>
                <w:rFonts w:hint="eastAsia" w:ascii="楷体_GB2312" w:hAnsi="仿宋" w:eastAsia="楷体_GB2312"/>
                <w:bCs/>
                <w:color w:val="auto"/>
                <w:sz w:val="24"/>
                <w:lang w:val="en-US" w:eastAsia="zh-CN"/>
              </w:rPr>
              <w:t>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pPr>
              <w:jc w:val="center"/>
              <w:rPr>
                <w:rFonts w:ascii="楷体_GB2312" w:hAnsi="仿宋" w:eastAsia="楷体_GB2312"/>
                <w:color w:val="auto"/>
                <w:sz w:val="24"/>
              </w:rPr>
            </w:pPr>
            <w:r>
              <w:rPr>
                <w:rFonts w:hint="eastAsia" w:ascii="楷体_GB2312" w:hAnsi="仿宋" w:eastAsia="楷体_GB2312"/>
                <w:color w:val="auto"/>
                <w:sz w:val="24"/>
              </w:rPr>
              <w:t>3</w:t>
            </w:r>
          </w:p>
        </w:tc>
        <w:tc>
          <w:tcPr>
            <w:tcW w:w="1418" w:type="dxa"/>
            <w:vAlign w:val="center"/>
          </w:tcPr>
          <w:p>
            <w:pPr>
              <w:jc w:val="center"/>
              <w:rPr>
                <w:rFonts w:ascii="楷体_GB2312" w:hAnsi="仿宋" w:eastAsia="楷体_GB2312"/>
                <w:bCs/>
                <w:color w:val="auto"/>
                <w:sz w:val="24"/>
              </w:rPr>
            </w:pPr>
            <w:r>
              <w:rPr>
                <w:rFonts w:hint="eastAsia" w:ascii="楷体_GB2312" w:hAnsi="仿宋" w:eastAsia="楷体_GB2312"/>
                <w:bCs/>
                <w:color w:val="auto"/>
                <w:sz w:val="24"/>
              </w:rPr>
              <w:t>哲学与人生</w:t>
            </w:r>
          </w:p>
        </w:tc>
        <w:tc>
          <w:tcPr>
            <w:tcW w:w="6769" w:type="dxa"/>
            <w:vAlign w:val="center"/>
          </w:tcPr>
          <w:p>
            <w:pPr>
              <w:jc w:val="left"/>
              <w:rPr>
                <w:rFonts w:ascii="楷体_GB2312" w:hAnsi="仿宋" w:eastAsia="楷体_GB2312"/>
                <w:bCs/>
                <w:color w:val="auto"/>
                <w:sz w:val="24"/>
              </w:rPr>
            </w:pPr>
            <w:r>
              <w:rPr>
                <w:rFonts w:hint="eastAsia" w:ascii="楷体_GB2312" w:hAnsi="仿宋" w:eastAsia="楷体_GB2312"/>
                <w:bCs/>
                <w:color w:val="auto"/>
                <w:sz w:val="24"/>
              </w:rPr>
              <w:t>按照《等职业学校思想政治课程标准(2020年版)》执行。全面贯彻党的教育方针，落实立德树人根木任务：闸明马克思主义哲学是科学的世界观和方法论，讲述辩证唯物主义和历史唯物主义基本观点及对人生成长的意义：闸述社会生活及个人成长中进行正确价值断和行为选择的意义：引导学生弘扬和践行社会主义核心价值观，为学生成长奠定正确的世界观、人4生观和价值观基础。</w:t>
            </w:r>
          </w:p>
          <w:p>
            <w:pPr>
              <w:jc w:val="left"/>
              <w:rPr>
                <w:rFonts w:ascii="楷体_GB2312" w:hAnsi="仿宋" w:eastAsia="楷体_GB2312"/>
                <w:bCs/>
                <w:color w:val="auto"/>
                <w:sz w:val="24"/>
              </w:rPr>
            </w:pPr>
          </w:p>
        </w:tc>
        <w:tc>
          <w:tcPr>
            <w:tcW w:w="1027" w:type="dxa"/>
            <w:vAlign w:val="center"/>
          </w:tcPr>
          <w:p>
            <w:pPr>
              <w:jc w:val="center"/>
              <w:rPr>
                <w:rFonts w:hint="default" w:ascii="楷体_GB2312" w:hAnsi="仿宋" w:eastAsia="楷体_GB2312"/>
                <w:bCs/>
                <w:color w:val="auto"/>
                <w:sz w:val="24"/>
                <w:lang w:val="en-US" w:eastAsia="zh-CN"/>
              </w:rPr>
            </w:pPr>
            <w:r>
              <w:rPr>
                <w:rFonts w:hint="eastAsia" w:ascii="楷体_GB2312" w:hAnsi="仿宋" w:eastAsia="楷体_GB2312"/>
                <w:bCs/>
                <w:color w:val="auto"/>
                <w:sz w:val="24"/>
                <w:lang w:val="en-US" w:eastAsia="zh-CN"/>
              </w:rPr>
              <w:t>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pPr>
              <w:jc w:val="center"/>
              <w:rPr>
                <w:rFonts w:ascii="楷体_GB2312" w:hAnsi="仿宋" w:eastAsia="楷体_GB2312"/>
                <w:color w:val="auto"/>
                <w:sz w:val="24"/>
              </w:rPr>
            </w:pPr>
            <w:r>
              <w:rPr>
                <w:rFonts w:hint="eastAsia" w:ascii="楷体_GB2312" w:hAnsi="仿宋" w:eastAsia="楷体_GB2312"/>
                <w:color w:val="auto"/>
                <w:sz w:val="24"/>
              </w:rPr>
              <w:t>4</w:t>
            </w:r>
          </w:p>
        </w:tc>
        <w:tc>
          <w:tcPr>
            <w:tcW w:w="1418" w:type="dxa"/>
            <w:vAlign w:val="center"/>
          </w:tcPr>
          <w:p>
            <w:pPr>
              <w:jc w:val="center"/>
              <w:rPr>
                <w:rFonts w:ascii="楷体_GB2312" w:hAnsi="仿宋" w:eastAsia="楷体_GB2312"/>
                <w:bCs/>
                <w:color w:val="auto"/>
                <w:sz w:val="24"/>
              </w:rPr>
            </w:pPr>
            <w:r>
              <w:rPr>
                <w:rFonts w:hint="eastAsia" w:ascii="楷体_GB2312" w:hAnsi="仿宋" w:eastAsia="楷体_GB2312"/>
                <w:bCs/>
                <w:color w:val="auto"/>
                <w:sz w:val="24"/>
              </w:rPr>
              <w:t>职业道德和法治</w:t>
            </w:r>
          </w:p>
        </w:tc>
        <w:tc>
          <w:tcPr>
            <w:tcW w:w="6769" w:type="dxa"/>
            <w:vAlign w:val="center"/>
          </w:tcPr>
          <w:p>
            <w:pPr>
              <w:jc w:val="left"/>
              <w:rPr>
                <w:rFonts w:ascii="楷体_GB2312" w:hAnsi="仿宋" w:eastAsia="楷体_GB2312"/>
                <w:bCs/>
                <w:color w:val="auto"/>
                <w:sz w:val="24"/>
              </w:rPr>
            </w:pPr>
            <w:r>
              <w:rPr>
                <w:rFonts w:hint="eastAsia" w:ascii="楷体_GB2312" w:hAnsi="仿宋" w:eastAsia="楷体_GB2312"/>
                <w:bCs/>
                <w:color w:val="auto"/>
                <w:sz w:val="24"/>
              </w:rPr>
              <w:t>按照《中等职业学校思想政治课程标准(2020年版)》执行。着眼于提高中职学生的职业道德素质和法治素养，对学生进行职业道德和法治教育。帮助学生理解全面依法治国的总目标和基本要求，了解职业道德和法律规范，增强职业道德和法治意识，养成爱岗散业、依法办事的思维方式和行为习惯。</w:t>
            </w:r>
          </w:p>
          <w:p>
            <w:pPr>
              <w:jc w:val="center"/>
              <w:rPr>
                <w:rFonts w:ascii="楷体_GB2312" w:hAnsi="仿宋" w:eastAsia="楷体_GB2312"/>
                <w:bCs/>
                <w:color w:val="auto"/>
                <w:sz w:val="24"/>
              </w:rPr>
            </w:pPr>
          </w:p>
        </w:tc>
        <w:tc>
          <w:tcPr>
            <w:tcW w:w="1027" w:type="dxa"/>
            <w:vAlign w:val="center"/>
          </w:tcPr>
          <w:p>
            <w:pPr>
              <w:jc w:val="center"/>
              <w:rPr>
                <w:rFonts w:hint="default" w:ascii="楷体_GB2312" w:hAnsi="仿宋" w:eastAsia="楷体_GB2312"/>
                <w:bCs/>
                <w:color w:val="auto"/>
                <w:sz w:val="24"/>
                <w:lang w:val="en-US" w:eastAsia="zh-CN"/>
              </w:rPr>
            </w:pPr>
            <w:r>
              <w:rPr>
                <w:rFonts w:hint="eastAsia" w:ascii="楷体_GB2312" w:hAnsi="仿宋" w:eastAsia="楷体_GB2312"/>
                <w:bCs/>
                <w:color w:val="auto"/>
                <w:sz w:val="24"/>
                <w:lang w:val="en-US" w:eastAsia="zh-CN"/>
              </w:rPr>
              <w:t>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pPr>
              <w:jc w:val="center"/>
              <w:rPr>
                <w:rFonts w:ascii="楷体_GB2312" w:hAnsi="仿宋" w:eastAsia="楷体_GB2312"/>
                <w:color w:val="auto"/>
                <w:sz w:val="24"/>
              </w:rPr>
            </w:pPr>
            <w:r>
              <w:rPr>
                <w:rFonts w:hint="eastAsia" w:ascii="楷体_GB2312" w:hAnsi="仿宋" w:eastAsia="楷体_GB2312"/>
                <w:color w:val="auto"/>
                <w:sz w:val="24"/>
              </w:rPr>
              <w:t>5</w:t>
            </w:r>
          </w:p>
        </w:tc>
        <w:tc>
          <w:tcPr>
            <w:tcW w:w="1418" w:type="dxa"/>
            <w:vAlign w:val="center"/>
          </w:tcPr>
          <w:p>
            <w:pPr>
              <w:jc w:val="center"/>
              <w:rPr>
                <w:rFonts w:ascii="楷体_GB2312" w:hAnsi="仿宋" w:eastAsia="楷体_GB2312"/>
                <w:bCs/>
                <w:color w:val="auto"/>
                <w:sz w:val="24"/>
              </w:rPr>
            </w:pPr>
            <w:r>
              <w:rPr>
                <w:rFonts w:hint="eastAsia" w:ascii="楷体_GB2312" w:hAnsi="仿宋" w:eastAsia="楷体_GB2312"/>
                <w:bCs/>
                <w:color w:val="auto"/>
                <w:sz w:val="24"/>
              </w:rPr>
              <w:t>语文</w:t>
            </w:r>
          </w:p>
        </w:tc>
        <w:tc>
          <w:tcPr>
            <w:tcW w:w="6769" w:type="dxa"/>
            <w:vAlign w:val="center"/>
          </w:tcPr>
          <w:p>
            <w:pPr>
              <w:jc w:val="left"/>
              <w:rPr>
                <w:rFonts w:ascii="楷体_GB2312" w:hAnsi="仿宋" w:eastAsia="楷体_GB2312"/>
                <w:bCs/>
                <w:color w:val="auto"/>
                <w:sz w:val="24"/>
              </w:rPr>
            </w:pPr>
            <w:r>
              <w:rPr>
                <w:rFonts w:hint="eastAsia" w:ascii="楷体_GB2312" w:hAnsi="仿宋" w:eastAsia="楷体_GB2312"/>
                <w:bCs/>
                <w:color w:val="auto"/>
                <w:sz w:val="24"/>
              </w:rPr>
              <w:t>按照《中等职业学校语文课程星标准(2020年版)》执行，全面贯彻党的教育方针，落实立德树人银本任务；引导学生根据真实的语言运用情境，开展自主的言语实践活动.，积累言语经验，把握祖国语言文字的特点和运用规律，提高运用祖国语言文字的能力，理解与热爱祖国语言文字，发展思维能力，提升思维品质，培养健康的审美情趣，积累丰厚的文化底蕴，培育和践行社会主义核心价值观，增强文化自信。</w:t>
            </w:r>
          </w:p>
          <w:p>
            <w:pPr>
              <w:jc w:val="center"/>
              <w:rPr>
                <w:rFonts w:ascii="楷体_GB2312" w:hAnsi="仿宋" w:eastAsia="楷体_GB2312"/>
                <w:bCs/>
                <w:color w:val="auto"/>
                <w:sz w:val="24"/>
              </w:rPr>
            </w:pPr>
          </w:p>
        </w:tc>
        <w:tc>
          <w:tcPr>
            <w:tcW w:w="1027" w:type="dxa"/>
            <w:vAlign w:val="center"/>
          </w:tcPr>
          <w:p>
            <w:pPr>
              <w:jc w:val="center"/>
              <w:rPr>
                <w:rFonts w:ascii="楷体_GB2312" w:hAnsi="仿宋" w:eastAsia="楷体_GB2312"/>
                <w:bCs/>
                <w:color w:val="auto"/>
                <w:sz w:val="24"/>
              </w:rPr>
            </w:pPr>
            <w:r>
              <w:rPr>
                <w:rFonts w:hint="eastAsia" w:ascii="楷体_GB2312" w:hAnsi="仿宋" w:eastAsia="楷体_GB2312"/>
                <w:bCs/>
                <w:color w:val="auto"/>
                <w:sz w:val="24"/>
              </w:rPr>
              <w:t>360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pPr>
              <w:jc w:val="center"/>
              <w:rPr>
                <w:rFonts w:ascii="楷体_GB2312" w:hAnsi="仿宋" w:eastAsia="楷体_GB2312"/>
                <w:color w:val="auto"/>
                <w:sz w:val="24"/>
              </w:rPr>
            </w:pPr>
            <w:r>
              <w:rPr>
                <w:rFonts w:hint="eastAsia" w:ascii="楷体_GB2312" w:hAnsi="仿宋" w:eastAsia="楷体_GB2312"/>
                <w:color w:val="auto"/>
                <w:sz w:val="24"/>
              </w:rPr>
              <w:t>6</w:t>
            </w:r>
          </w:p>
        </w:tc>
        <w:tc>
          <w:tcPr>
            <w:tcW w:w="1418" w:type="dxa"/>
            <w:vAlign w:val="center"/>
          </w:tcPr>
          <w:p>
            <w:pPr>
              <w:jc w:val="center"/>
              <w:rPr>
                <w:rFonts w:ascii="楷体_GB2312" w:hAnsi="仿宋" w:eastAsia="楷体_GB2312"/>
                <w:bCs/>
                <w:color w:val="auto"/>
                <w:sz w:val="24"/>
              </w:rPr>
            </w:pPr>
            <w:r>
              <w:rPr>
                <w:rFonts w:hint="eastAsia" w:ascii="楷体_GB2312" w:hAnsi="仿宋" w:eastAsia="楷体_GB2312"/>
                <w:bCs/>
                <w:color w:val="auto"/>
                <w:sz w:val="24"/>
              </w:rPr>
              <w:t>数学</w:t>
            </w:r>
          </w:p>
        </w:tc>
        <w:tc>
          <w:tcPr>
            <w:tcW w:w="6769" w:type="dxa"/>
            <w:vAlign w:val="center"/>
          </w:tcPr>
          <w:p>
            <w:pPr>
              <w:jc w:val="center"/>
              <w:rPr>
                <w:rFonts w:ascii="楷体_GB2312" w:hAnsi="仿宋" w:eastAsia="楷体_GB2312"/>
                <w:bCs/>
                <w:color w:val="auto"/>
                <w:sz w:val="24"/>
              </w:rPr>
            </w:pPr>
            <w:r>
              <w:rPr>
                <w:rFonts w:hint="eastAsia" w:ascii="楷体_GB2312" w:hAnsi="仿宋" w:eastAsia="楷体_GB2312"/>
                <w:bCs/>
                <w:color w:val="auto"/>
                <w:sz w:val="24"/>
              </w:rPr>
              <w:t>按照《2020年中等职业学校数学教学标准》执行。全面贯彻党的教育方针，落实立德树人根本任务；围绕函数、几何与代数、概率与统计以数学知识、数学技能、数学思想、数学方法和活动经验为主线组织课程内容。使中等职业学校学生获得进一步学习和职业发展所必需的数学知识、数学技能、数学方法、数学思想和活动经验：具备中等职业学校数学学科核心素养，形成在继续学习和未来工作中运用数学知识和经验发现问题的意识、运用数学的思想方法和工具解决问题的能力：具备一定的科学精神和工匠精神，养成良好的道德品质，增强创新意识，成为德智体美劳全面发展的高素质劳动者和技术技能人才。</w:t>
            </w:r>
          </w:p>
          <w:p>
            <w:pPr>
              <w:jc w:val="center"/>
              <w:rPr>
                <w:rFonts w:ascii="楷体_GB2312" w:hAnsi="仿宋" w:eastAsia="楷体_GB2312"/>
                <w:bCs/>
                <w:color w:val="auto"/>
                <w:sz w:val="24"/>
              </w:rPr>
            </w:pPr>
          </w:p>
          <w:p>
            <w:pPr>
              <w:jc w:val="center"/>
              <w:rPr>
                <w:rFonts w:ascii="楷体_GB2312" w:hAnsi="仿宋" w:eastAsia="楷体_GB2312"/>
                <w:bCs/>
                <w:color w:val="auto"/>
                <w:sz w:val="24"/>
              </w:rPr>
            </w:pPr>
          </w:p>
        </w:tc>
        <w:tc>
          <w:tcPr>
            <w:tcW w:w="1027" w:type="dxa"/>
            <w:vAlign w:val="center"/>
          </w:tcPr>
          <w:p>
            <w:pPr>
              <w:jc w:val="center"/>
              <w:rPr>
                <w:rFonts w:ascii="楷体_GB2312" w:hAnsi="仿宋" w:eastAsia="楷体_GB2312"/>
                <w:bCs/>
                <w:color w:val="auto"/>
                <w:sz w:val="24"/>
              </w:rPr>
            </w:pPr>
            <w:r>
              <w:rPr>
                <w:rFonts w:hint="eastAsia" w:ascii="楷体_GB2312" w:hAnsi="仿宋" w:eastAsia="楷体_GB2312"/>
                <w:bCs/>
                <w:color w:val="auto"/>
                <w:sz w:val="24"/>
              </w:rPr>
              <w:t>360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pPr>
              <w:jc w:val="center"/>
              <w:rPr>
                <w:rFonts w:ascii="楷体_GB2312" w:hAnsi="仿宋" w:eastAsia="楷体_GB2312"/>
                <w:color w:val="auto"/>
                <w:sz w:val="24"/>
              </w:rPr>
            </w:pPr>
            <w:r>
              <w:rPr>
                <w:rFonts w:hint="eastAsia" w:ascii="楷体_GB2312" w:hAnsi="仿宋" w:eastAsia="楷体_GB2312"/>
                <w:color w:val="auto"/>
                <w:sz w:val="24"/>
              </w:rPr>
              <w:t>7</w:t>
            </w:r>
          </w:p>
        </w:tc>
        <w:tc>
          <w:tcPr>
            <w:tcW w:w="1418" w:type="dxa"/>
            <w:vAlign w:val="center"/>
          </w:tcPr>
          <w:p>
            <w:pPr>
              <w:jc w:val="center"/>
              <w:rPr>
                <w:rFonts w:ascii="楷体_GB2312" w:hAnsi="仿宋" w:eastAsia="楷体_GB2312"/>
                <w:bCs/>
                <w:color w:val="auto"/>
                <w:sz w:val="24"/>
              </w:rPr>
            </w:pPr>
            <w:r>
              <w:rPr>
                <w:rFonts w:hint="eastAsia" w:ascii="楷体_GB2312" w:hAnsi="仿宋" w:eastAsia="楷体_GB2312"/>
                <w:bCs/>
                <w:color w:val="auto"/>
                <w:sz w:val="24"/>
              </w:rPr>
              <w:t>英语</w:t>
            </w:r>
          </w:p>
        </w:tc>
        <w:tc>
          <w:tcPr>
            <w:tcW w:w="6769" w:type="dxa"/>
            <w:vAlign w:val="center"/>
          </w:tcPr>
          <w:p>
            <w:pPr>
              <w:jc w:val="left"/>
              <w:rPr>
                <w:rFonts w:ascii="楷体_GB2312" w:hAnsi="仿宋" w:eastAsia="楷体_GB2312"/>
                <w:bCs/>
                <w:color w:val="auto"/>
                <w:sz w:val="24"/>
              </w:rPr>
            </w:pPr>
            <w:r>
              <w:rPr>
                <w:rFonts w:hint="eastAsia" w:ascii="楷体_GB2312" w:hAnsi="仿宋" w:eastAsia="楷体_GB2312"/>
                <w:bCs/>
                <w:color w:val="auto"/>
                <w:sz w:val="24"/>
              </w:rPr>
              <w:t>按照《2020年中等职业学校英语教学标准》执行。全面贯彻党的教育方针，落实立德树人根木任务：帮助学生进一步学习语言基础知识，提高听、说、读、写等语言技能，发展中等职业学校英语学科核心素养：引导学生在真实情境中开展语言实践活动，认识文化的多样性，形成开放包容的态度，发展健康的审美情趣；理解思维差异，增强国际理解，坚定文化自信；帮助学生树立正确的世界观、人生观和价值观，自觉践行社会主义核心价值观，成为德智体美劳全面发展的高素质劳动者和技术技能人才。</w:t>
            </w:r>
          </w:p>
          <w:p>
            <w:pPr>
              <w:jc w:val="center"/>
              <w:rPr>
                <w:rFonts w:ascii="楷体_GB2312" w:hAnsi="仿宋" w:eastAsia="楷体_GB2312"/>
                <w:bCs/>
                <w:color w:val="auto"/>
                <w:sz w:val="24"/>
              </w:rPr>
            </w:pPr>
          </w:p>
        </w:tc>
        <w:tc>
          <w:tcPr>
            <w:tcW w:w="1027" w:type="dxa"/>
            <w:vAlign w:val="center"/>
          </w:tcPr>
          <w:p>
            <w:pPr>
              <w:jc w:val="center"/>
              <w:rPr>
                <w:rFonts w:ascii="楷体_GB2312" w:hAnsi="仿宋" w:eastAsia="楷体_GB2312"/>
                <w:bCs/>
                <w:color w:val="auto"/>
                <w:sz w:val="24"/>
              </w:rPr>
            </w:pPr>
            <w:r>
              <w:rPr>
                <w:rFonts w:hint="eastAsia" w:ascii="楷体_GB2312" w:hAnsi="仿宋" w:eastAsia="楷体_GB2312"/>
                <w:bCs/>
                <w:color w:val="auto"/>
                <w:sz w:val="24"/>
              </w:rPr>
              <w:t>360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pPr>
              <w:jc w:val="center"/>
              <w:rPr>
                <w:rFonts w:ascii="楷体_GB2312" w:hAnsi="仿宋" w:eastAsia="楷体_GB2312"/>
                <w:color w:val="auto"/>
                <w:sz w:val="24"/>
              </w:rPr>
            </w:pPr>
            <w:r>
              <w:rPr>
                <w:rFonts w:hint="eastAsia" w:ascii="楷体_GB2312" w:hAnsi="仿宋" w:eastAsia="楷体_GB2312"/>
                <w:color w:val="auto"/>
                <w:sz w:val="24"/>
              </w:rPr>
              <w:t>8</w:t>
            </w:r>
          </w:p>
        </w:tc>
        <w:tc>
          <w:tcPr>
            <w:tcW w:w="1418" w:type="dxa"/>
            <w:vAlign w:val="center"/>
          </w:tcPr>
          <w:p>
            <w:pPr>
              <w:jc w:val="center"/>
              <w:rPr>
                <w:rFonts w:ascii="楷体_GB2312" w:hAnsi="仿宋" w:eastAsia="楷体_GB2312"/>
                <w:bCs/>
                <w:color w:val="auto"/>
                <w:sz w:val="24"/>
              </w:rPr>
            </w:pPr>
            <w:r>
              <w:rPr>
                <w:rFonts w:hint="eastAsia" w:ascii="楷体_GB2312" w:hAnsi="仿宋" w:eastAsia="楷体_GB2312"/>
                <w:bCs/>
                <w:color w:val="auto"/>
                <w:sz w:val="24"/>
              </w:rPr>
              <w:t>信息技术</w:t>
            </w:r>
          </w:p>
        </w:tc>
        <w:tc>
          <w:tcPr>
            <w:tcW w:w="6769" w:type="dxa"/>
            <w:vAlign w:val="center"/>
          </w:tcPr>
          <w:p>
            <w:pPr>
              <w:jc w:val="left"/>
              <w:rPr>
                <w:rFonts w:ascii="楷体_GB2312" w:hAnsi="仿宋" w:eastAsia="楷体_GB2312"/>
                <w:bCs/>
                <w:color w:val="auto"/>
                <w:sz w:val="24"/>
              </w:rPr>
            </w:pPr>
            <w:r>
              <w:rPr>
                <w:rFonts w:hint="eastAsia" w:ascii="楷体_GB2312" w:hAnsi="仿宋" w:eastAsia="楷体_GB2312"/>
                <w:bCs/>
                <w:color w:val="auto"/>
                <w:sz w:val="24"/>
              </w:rPr>
              <w:t>按照《2020年中等职业学校信息技术教学标准》执行。全面贯彻党的教育方针，落实立德树人根本任务：围绕中等职业学校信息技术学科核心素养，帮助学生认识信息技术对当今人类生产、生活的重要作用，理解信息技术、信息社会等概念和信息社会特征与规范，掌握信息技术设备与系统操作、网络应用、图文编辑、数据处理、程序设计、数字媒体技术应用、信息安全和人工智能等相关知识与技能，综合应用信息技术解决生产、生活和学习情境中各种问题：在数字化学习与创新过程中培养独立思考和主动探究能力，不断强化认知、合作、创新能力，为职业能力的提升奠定基础。</w:t>
            </w:r>
          </w:p>
          <w:p>
            <w:pPr>
              <w:jc w:val="center"/>
              <w:rPr>
                <w:rFonts w:ascii="楷体_GB2312" w:hAnsi="仿宋" w:eastAsia="楷体_GB2312"/>
                <w:bCs/>
                <w:color w:val="auto"/>
                <w:sz w:val="24"/>
              </w:rPr>
            </w:pPr>
          </w:p>
        </w:tc>
        <w:tc>
          <w:tcPr>
            <w:tcW w:w="1027" w:type="dxa"/>
            <w:vAlign w:val="center"/>
          </w:tcPr>
          <w:p>
            <w:pPr>
              <w:jc w:val="center"/>
              <w:rPr>
                <w:rFonts w:hint="default" w:ascii="楷体_GB2312" w:hAnsi="仿宋" w:eastAsia="楷体_GB2312"/>
                <w:bCs/>
                <w:color w:val="auto"/>
                <w:sz w:val="24"/>
                <w:lang w:val="en-US" w:eastAsia="zh-CN"/>
              </w:rPr>
            </w:pPr>
            <w:r>
              <w:rPr>
                <w:rFonts w:hint="eastAsia" w:ascii="楷体_GB2312" w:hAnsi="仿宋" w:eastAsia="楷体_GB2312"/>
                <w:bCs/>
                <w:color w:val="auto"/>
                <w:sz w:val="24"/>
                <w:lang w:val="en-US" w:eastAsia="zh-CN"/>
              </w:rPr>
              <w:t>72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pPr>
              <w:jc w:val="center"/>
              <w:rPr>
                <w:rFonts w:ascii="楷体_GB2312" w:hAnsi="仿宋" w:eastAsia="楷体_GB2312"/>
                <w:color w:val="auto"/>
                <w:sz w:val="24"/>
              </w:rPr>
            </w:pPr>
            <w:r>
              <w:rPr>
                <w:rFonts w:hint="eastAsia" w:ascii="楷体_GB2312" w:hAnsi="仿宋" w:eastAsia="楷体_GB2312"/>
                <w:color w:val="auto"/>
                <w:sz w:val="24"/>
              </w:rPr>
              <w:t>9</w:t>
            </w:r>
          </w:p>
        </w:tc>
        <w:tc>
          <w:tcPr>
            <w:tcW w:w="1418" w:type="dxa"/>
            <w:vAlign w:val="center"/>
          </w:tcPr>
          <w:p>
            <w:pPr>
              <w:jc w:val="center"/>
              <w:rPr>
                <w:rFonts w:ascii="楷体_GB2312" w:hAnsi="仿宋" w:eastAsia="楷体_GB2312"/>
                <w:bCs/>
                <w:color w:val="auto"/>
                <w:sz w:val="24"/>
              </w:rPr>
            </w:pPr>
            <w:r>
              <w:rPr>
                <w:rFonts w:hint="eastAsia" w:ascii="楷体_GB2312" w:hAnsi="仿宋" w:eastAsia="楷体_GB2312"/>
                <w:bCs/>
                <w:color w:val="auto"/>
                <w:sz w:val="24"/>
              </w:rPr>
              <w:t>体育与健康</w:t>
            </w:r>
          </w:p>
        </w:tc>
        <w:tc>
          <w:tcPr>
            <w:tcW w:w="6769" w:type="dxa"/>
            <w:vAlign w:val="center"/>
          </w:tcPr>
          <w:p>
            <w:pPr>
              <w:jc w:val="center"/>
              <w:rPr>
                <w:rFonts w:ascii="楷体_GB2312" w:hAnsi="仿宋" w:eastAsia="楷体_GB2312"/>
                <w:bCs/>
                <w:color w:val="auto"/>
                <w:sz w:val="24"/>
              </w:rPr>
            </w:pPr>
            <w:r>
              <w:rPr>
                <w:rFonts w:hint="eastAsia" w:ascii="楷体_GB2312" w:hAnsi="仿宋" w:eastAsia="楷体_GB2312"/>
                <w:bCs/>
                <w:color w:val="auto"/>
                <w:sz w:val="24"/>
              </w:rPr>
              <w:t>按照《2020年中等职业学校体育与健康教学标准》执行。通过学习本课程，学生能够喜爱并积极参与体育运动，享受体育运动的乐趣：学会锻炼身体的科学方法，学握12项体育运动技能，提升体育运动能力，提高职业体能水平：树立健康观念，掌握健康知识和与职业相关的健康安全知识，形成健康文明的生活方式：遵守体育道德规范和行为准则，发扬体育精神塑造良好的体育品格，增强责任意识、规则意识和团队意识。帮助学生在体育锻炼中享受乐趣、增强体质、健全人格、锤炼意志，使学生在运动能力、健康行为和体育精神三方面获得全面发展。</w:t>
            </w:r>
          </w:p>
          <w:p>
            <w:pPr>
              <w:jc w:val="center"/>
              <w:rPr>
                <w:rFonts w:ascii="楷体_GB2312" w:hAnsi="仿宋" w:eastAsia="楷体_GB2312"/>
                <w:bCs/>
                <w:color w:val="auto"/>
                <w:sz w:val="24"/>
              </w:rPr>
            </w:pPr>
          </w:p>
        </w:tc>
        <w:tc>
          <w:tcPr>
            <w:tcW w:w="1027" w:type="dxa"/>
            <w:vAlign w:val="center"/>
          </w:tcPr>
          <w:p>
            <w:pPr>
              <w:jc w:val="center"/>
              <w:rPr>
                <w:rFonts w:ascii="楷体_GB2312" w:hAnsi="仿宋" w:eastAsia="楷体_GB2312"/>
                <w:bCs/>
                <w:color w:val="auto"/>
                <w:sz w:val="24"/>
              </w:rPr>
            </w:pPr>
            <w:r>
              <w:rPr>
                <w:rFonts w:hint="eastAsia" w:ascii="楷体_GB2312" w:hAnsi="仿宋" w:eastAsia="楷体_GB2312"/>
                <w:bCs/>
                <w:color w:val="auto"/>
                <w:sz w:val="24"/>
              </w:rPr>
              <w:t>180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pPr>
              <w:jc w:val="center"/>
              <w:rPr>
                <w:rFonts w:ascii="楷体_GB2312" w:hAnsi="仿宋" w:eastAsia="楷体_GB2312"/>
                <w:color w:val="auto"/>
                <w:sz w:val="24"/>
              </w:rPr>
            </w:pPr>
            <w:r>
              <w:rPr>
                <w:rFonts w:hint="eastAsia" w:ascii="楷体_GB2312" w:hAnsi="仿宋" w:eastAsia="楷体_GB2312"/>
                <w:color w:val="auto"/>
                <w:sz w:val="24"/>
              </w:rPr>
              <w:t>10</w:t>
            </w:r>
          </w:p>
        </w:tc>
        <w:tc>
          <w:tcPr>
            <w:tcW w:w="1418" w:type="dxa"/>
            <w:vAlign w:val="center"/>
          </w:tcPr>
          <w:p>
            <w:pPr>
              <w:jc w:val="center"/>
              <w:rPr>
                <w:rFonts w:ascii="楷体_GB2312" w:hAnsi="仿宋" w:eastAsia="楷体_GB2312"/>
                <w:bCs/>
                <w:color w:val="auto"/>
                <w:sz w:val="24"/>
              </w:rPr>
            </w:pPr>
            <w:r>
              <w:rPr>
                <w:rFonts w:hint="eastAsia" w:ascii="楷体_GB2312" w:hAnsi="仿宋" w:eastAsia="楷体_GB2312"/>
                <w:bCs/>
                <w:color w:val="auto"/>
                <w:sz w:val="24"/>
              </w:rPr>
              <w:t>艺术（美术鉴赏与实践）</w:t>
            </w:r>
          </w:p>
        </w:tc>
        <w:tc>
          <w:tcPr>
            <w:tcW w:w="6769" w:type="dxa"/>
            <w:vAlign w:val="center"/>
          </w:tcPr>
          <w:p>
            <w:pPr>
              <w:jc w:val="left"/>
              <w:rPr>
                <w:rFonts w:ascii="楷体_GB2312" w:hAnsi="仿宋" w:eastAsia="楷体_GB2312"/>
                <w:bCs/>
                <w:color w:val="auto"/>
                <w:sz w:val="24"/>
              </w:rPr>
            </w:pPr>
            <w:r>
              <w:rPr>
                <w:rFonts w:hint="eastAsia" w:ascii="楷体_GB2312" w:hAnsi="仿宋" w:eastAsia="楷体_GB2312"/>
                <w:bCs/>
                <w:color w:val="auto"/>
                <w:sz w:val="24"/>
              </w:rPr>
              <w:t>按照《2020年中等职业学校艺术教学标准》执行。全面贯彻党的教育方针，落实立德树人根木任务：充分发挥艺术学科独特的育人功能，以关育人，以文化人，以情动人，提高学生的审美和人文素养，极导学生主动参与艺术学习和实践，进步积累和学握艺本基知淇、基本技能和方法，培养学生感受关、鉴赏关、表现美、创造美的能力，帮助学生塑造美好心灵，健全健康人格，厚植民族情感，增进文化认同，坚定文化自信，成为德智体美劳全面发展的高素质劳劳动者和技术技能人才。</w:t>
            </w:r>
          </w:p>
          <w:p>
            <w:pPr>
              <w:jc w:val="center"/>
              <w:rPr>
                <w:rFonts w:ascii="楷体_GB2312" w:hAnsi="仿宋" w:eastAsia="楷体_GB2312"/>
                <w:bCs/>
                <w:color w:val="auto"/>
                <w:sz w:val="24"/>
              </w:rPr>
            </w:pPr>
          </w:p>
        </w:tc>
        <w:tc>
          <w:tcPr>
            <w:tcW w:w="1027" w:type="dxa"/>
            <w:vAlign w:val="center"/>
          </w:tcPr>
          <w:p>
            <w:pPr>
              <w:jc w:val="center"/>
              <w:rPr>
                <w:rFonts w:ascii="楷体_GB2312" w:hAnsi="仿宋" w:eastAsia="楷体_GB2312"/>
                <w:bCs/>
                <w:color w:val="auto"/>
                <w:sz w:val="24"/>
              </w:rPr>
            </w:pPr>
            <w:r>
              <w:rPr>
                <w:rFonts w:hint="eastAsia" w:ascii="楷体_GB2312" w:hAnsi="仿宋" w:eastAsia="楷体_GB2312"/>
                <w:bCs/>
                <w:color w:val="auto"/>
                <w:sz w:val="24"/>
              </w:rPr>
              <w:t>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pPr>
              <w:jc w:val="center"/>
              <w:rPr>
                <w:rFonts w:ascii="楷体_GB2312" w:hAnsi="仿宋" w:eastAsia="楷体_GB2312"/>
                <w:color w:val="auto"/>
                <w:sz w:val="24"/>
              </w:rPr>
            </w:pPr>
            <w:r>
              <w:rPr>
                <w:rFonts w:hint="eastAsia" w:ascii="楷体_GB2312" w:hAnsi="仿宋" w:eastAsia="楷体_GB2312"/>
                <w:color w:val="auto"/>
                <w:sz w:val="24"/>
              </w:rPr>
              <w:t>11</w:t>
            </w:r>
          </w:p>
        </w:tc>
        <w:tc>
          <w:tcPr>
            <w:tcW w:w="1418" w:type="dxa"/>
            <w:vAlign w:val="center"/>
          </w:tcPr>
          <w:p>
            <w:pPr>
              <w:jc w:val="center"/>
              <w:rPr>
                <w:rFonts w:ascii="楷体_GB2312" w:hAnsi="仿宋" w:eastAsia="楷体_GB2312"/>
                <w:bCs/>
                <w:color w:val="auto"/>
                <w:sz w:val="24"/>
              </w:rPr>
            </w:pPr>
            <w:r>
              <w:rPr>
                <w:rFonts w:hint="eastAsia" w:ascii="楷体_GB2312" w:hAnsi="仿宋" w:eastAsia="楷体_GB2312"/>
                <w:bCs/>
                <w:color w:val="auto"/>
                <w:sz w:val="24"/>
              </w:rPr>
              <w:t>艺术（音乐鉴赏与实践）</w:t>
            </w:r>
          </w:p>
        </w:tc>
        <w:tc>
          <w:tcPr>
            <w:tcW w:w="6769" w:type="dxa"/>
            <w:vAlign w:val="center"/>
          </w:tcPr>
          <w:p>
            <w:pPr>
              <w:jc w:val="left"/>
              <w:rPr>
                <w:rFonts w:ascii="楷体_GB2312" w:hAnsi="仿宋" w:eastAsia="楷体_GB2312"/>
                <w:bCs/>
                <w:color w:val="auto"/>
                <w:sz w:val="24"/>
              </w:rPr>
            </w:pPr>
            <w:r>
              <w:rPr>
                <w:rFonts w:hint="eastAsia" w:ascii="楷体_GB2312" w:hAnsi="仿宋" w:eastAsia="楷体_GB2312"/>
                <w:bCs/>
                <w:color w:val="auto"/>
                <w:sz w:val="24"/>
              </w:rPr>
              <w:t>按照《2020年中等职业学校艺术教学标准》执行。全面贯彻党的教育方针，落实立德树人根木任务：充分发挥艺术学科独特的育人功能，以关育人，以文化人，以情动人，提高学生的审美和人文素养，极导学生主动参与艺术学习和实践，进步积累和学握艺本基知淇、基本技能和方法，培养学生感受关、鉴赏关、表现美、创造美的能力，帮助学生塑造美好心灵，健全健康人格，厚植民族情感，增进文化认同，坚定文化自信，成为德智体美劳全面发展的高素质劳劳动者和技术技能人才。</w:t>
            </w:r>
          </w:p>
          <w:p>
            <w:pPr>
              <w:jc w:val="center"/>
              <w:rPr>
                <w:rFonts w:ascii="楷体_GB2312" w:hAnsi="仿宋" w:eastAsia="楷体_GB2312"/>
                <w:bCs/>
                <w:color w:val="auto"/>
                <w:sz w:val="24"/>
              </w:rPr>
            </w:pPr>
          </w:p>
        </w:tc>
        <w:tc>
          <w:tcPr>
            <w:tcW w:w="1027" w:type="dxa"/>
            <w:vAlign w:val="center"/>
          </w:tcPr>
          <w:p>
            <w:pPr>
              <w:jc w:val="center"/>
              <w:rPr>
                <w:rFonts w:ascii="楷体_GB2312" w:hAnsi="仿宋" w:eastAsia="楷体_GB2312"/>
                <w:bCs/>
                <w:color w:val="auto"/>
                <w:sz w:val="24"/>
              </w:rPr>
            </w:pPr>
            <w:r>
              <w:rPr>
                <w:rFonts w:hint="eastAsia" w:ascii="楷体_GB2312" w:hAnsi="仿宋" w:eastAsia="楷体_GB2312"/>
                <w:bCs/>
                <w:color w:val="auto"/>
                <w:sz w:val="24"/>
              </w:rPr>
              <w:t>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pPr>
              <w:jc w:val="center"/>
              <w:rPr>
                <w:rFonts w:ascii="楷体_GB2312" w:hAnsi="仿宋" w:eastAsia="楷体_GB2312"/>
                <w:color w:val="auto"/>
                <w:sz w:val="24"/>
              </w:rPr>
            </w:pPr>
            <w:r>
              <w:rPr>
                <w:rFonts w:hint="eastAsia" w:ascii="楷体_GB2312" w:hAnsi="仿宋" w:eastAsia="楷体_GB2312"/>
                <w:color w:val="auto"/>
                <w:sz w:val="24"/>
              </w:rPr>
              <w:t>12</w:t>
            </w:r>
          </w:p>
        </w:tc>
        <w:tc>
          <w:tcPr>
            <w:tcW w:w="1418" w:type="dxa"/>
            <w:vAlign w:val="center"/>
          </w:tcPr>
          <w:p>
            <w:pPr>
              <w:jc w:val="center"/>
              <w:rPr>
                <w:rFonts w:ascii="楷体_GB2312" w:hAnsi="仿宋" w:eastAsia="楷体_GB2312"/>
                <w:bCs/>
                <w:color w:val="auto"/>
                <w:sz w:val="24"/>
              </w:rPr>
            </w:pPr>
            <w:r>
              <w:rPr>
                <w:rFonts w:hint="eastAsia" w:ascii="楷体_GB2312" w:hAnsi="仿宋" w:eastAsia="楷体_GB2312"/>
                <w:bCs/>
                <w:color w:val="auto"/>
                <w:sz w:val="24"/>
              </w:rPr>
              <w:t>中国历史</w:t>
            </w:r>
          </w:p>
        </w:tc>
        <w:tc>
          <w:tcPr>
            <w:tcW w:w="6769" w:type="dxa"/>
            <w:vAlign w:val="center"/>
          </w:tcPr>
          <w:p>
            <w:pPr>
              <w:jc w:val="left"/>
              <w:rPr>
                <w:rFonts w:ascii="楷体_GB2312" w:hAnsi="仿宋" w:eastAsia="楷体_GB2312"/>
                <w:bCs/>
                <w:color w:val="auto"/>
                <w:sz w:val="24"/>
              </w:rPr>
            </w:pPr>
            <w:r>
              <w:rPr>
                <w:rFonts w:hint="eastAsia" w:ascii="楷体_GB2312" w:hAnsi="仿宋" w:eastAsia="楷体_GB2312"/>
                <w:bCs/>
                <w:color w:val="auto"/>
                <w:sz w:val="24"/>
              </w:rPr>
              <w:t>按照《2020年中等职业学校历史教学标准》执行，全面贯彻党的教育针，落实立德树人根木任务：以唯物史观为指导，促进中等职业学校学生进一步了解人类社会形态从低级到高级发展的基本脉络、基本规律和优秀文化成果，从历史的角度了解和思考人与人、人与社会、人与自然的关系，增强历史使命感和社会责任感，进一步弘扬以爱国主义为核心的民族精神和以改革创新为核心的时代精神，培育和践行社会主义核心价值现，树立正确的历史观、民族观、国家观和文化观，塑造健全的人格，养成职业精神，培养德智美劳全面发展的社会主义建设者和接班人。</w:t>
            </w:r>
          </w:p>
        </w:tc>
        <w:tc>
          <w:tcPr>
            <w:tcW w:w="1027" w:type="dxa"/>
            <w:vAlign w:val="center"/>
          </w:tcPr>
          <w:p>
            <w:pPr>
              <w:jc w:val="center"/>
              <w:rPr>
                <w:rFonts w:hint="default" w:ascii="楷体_GB2312" w:hAnsi="仿宋" w:eastAsia="楷体_GB2312"/>
                <w:bCs/>
                <w:color w:val="auto"/>
                <w:sz w:val="24"/>
                <w:lang w:val="en-US" w:eastAsia="zh-CN"/>
              </w:rPr>
            </w:pPr>
            <w:r>
              <w:rPr>
                <w:rFonts w:hint="eastAsia" w:ascii="楷体_GB2312" w:hAnsi="仿宋" w:eastAsia="楷体_GB2312"/>
                <w:bCs/>
                <w:color w:val="auto"/>
                <w:sz w:val="24"/>
                <w:lang w:val="en-US" w:eastAsia="zh-CN"/>
              </w:rPr>
              <w:t>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pPr>
              <w:jc w:val="center"/>
              <w:rPr>
                <w:rFonts w:ascii="楷体_GB2312" w:hAnsi="仿宋" w:eastAsia="楷体_GB2312"/>
                <w:color w:val="auto"/>
                <w:sz w:val="24"/>
              </w:rPr>
            </w:pPr>
            <w:r>
              <w:rPr>
                <w:rFonts w:hint="eastAsia" w:ascii="楷体_GB2312" w:hAnsi="仿宋" w:eastAsia="楷体_GB2312"/>
                <w:color w:val="auto"/>
                <w:sz w:val="24"/>
              </w:rPr>
              <w:t>13</w:t>
            </w:r>
          </w:p>
        </w:tc>
        <w:tc>
          <w:tcPr>
            <w:tcW w:w="1418" w:type="dxa"/>
            <w:vAlign w:val="center"/>
          </w:tcPr>
          <w:p>
            <w:pPr>
              <w:jc w:val="center"/>
              <w:rPr>
                <w:rFonts w:ascii="楷体_GB2312" w:hAnsi="仿宋" w:eastAsia="楷体_GB2312"/>
                <w:bCs/>
                <w:color w:val="auto"/>
                <w:sz w:val="24"/>
              </w:rPr>
            </w:pPr>
            <w:r>
              <w:rPr>
                <w:rFonts w:hint="eastAsia" w:ascii="楷体_GB2312" w:hAnsi="仿宋" w:eastAsia="楷体_GB2312"/>
                <w:bCs/>
                <w:color w:val="auto"/>
                <w:sz w:val="24"/>
              </w:rPr>
              <w:t>世界历史</w:t>
            </w:r>
          </w:p>
        </w:tc>
        <w:tc>
          <w:tcPr>
            <w:tcW w:w="6769" w:type="dxa"/>
            <w:vAlign w:val="center"/>
          </w:tcPr>
          <w:p>
            <w:pPr>
              <w:jc w:val="left"/>
              <w:rPr>
                <w:rFonts w:ascii="楷体_GB2312" w:hAnsi="仿宋" w:eastAsia="楷体_GB2312"/>
                <w:bCs/>
                <w:color w:val="auto"/>
                <w:sz w:val="24"/>
              </w:rPr>
            </w:pPr>
            <w:r>
              <w:rPr>
                <w:rFonts w:hint="eastAsia" w:ascii="楷体_GB2312" w:hAnsi="仿宋" w:eastAsia="楷体_GB2312"/>
                <w:bCs/>
                <w:color w:val="auto"/>
                <w:sz w:val="24"/>
              </w:rPr>
              <w:t>按照《2020年中等职业学校历史教学标准》执行，全面贯彻党的教育针，落实立德树人根木任务：以唯物史观为指导，促进中等职业学校学生进一步了解人类社会形态从低级到高级发展的基本脉络、基本规律和优秀文化成果，从历史的角度了解和思考人与人、人与社会、人与自然的关系，增强历史使命感和社会责任感，进一步弘扬以爱国主义为核心的民族精神和以改革创新为核心的时代精神，培育和践行社会主义核心价值现，树立正确的历史观、民族观、国家观和文化观，塑造健全的人格，养成职业精神，培养德智美劳全面发展的社会主义建设者和接班人。</w:t>
            </w:r>
          </w:p>
        </w:tc>
        <w:tc>
          <w:tcPr>
            <w:tcW w:w="1027" w:type="dxa"/>
            <w:vAlign w:val="center"/>
          </w:tcPr>
          <w:p>
            <w:pPr>
              <w:jc w:val="center"/>
              <w:rPr>
                <w:rFonts w:hint="default" w:ascii="楷体_GB2312" w:hAnsi="仿宋" w:eastAsia="楷体_GB2312"/>
                <w:bCs/>
                <w:color w:val="auto"/>
                <w:sz w:val="24"/>
                <w:lang w:val="en-US" w:eastAsia="zh-CN"/>
              </w:rPr>
            </w:pPr>
            <w:r>
              <w:rPr>
                <w:rFonts w:hint="eastAsia" w:ascii="楷体_GB2312" w:hAnsi="仿宋" w:eastAsia="楷体_GB2312"/>
                <w:bCs/>
                <w:color w:val="auto"/>
                <w:sz w:val="24"/>
                <w:lang w:val="en-US" w:eastAsia="zh-CN"/>
              </w:rPr>
              <w:t>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pPr>
              <w:jc w:val="center"/>
              <w:rPr>
                <w:rFonts w:ascii="楷体_GB2312" w:hAnsi="仿宋" w:eastAsia="楷体_GB2312"/>
                <w:color w:val="auto"/>
                <w:sz w:val="24"/>
              </w:rPr>
            </w:pPr>
            <w:r>
              <w:rPr>
                <w:rFonts w:hint="eastAsia" w:ascii="楷体_GB2312" w:hAnsi="仿宋" w:eastAsia="楷体_GB2312"/>
                <w:color w:val="auto"/>
                <w:sz w:val="24"/>
              </w:rPr>
              <w:t>14</w:t>
            </w:r>
          </w:p>
        </w:tc>
        <w:tc>
          <w:tcPr>
            <w:tcW w:w="1418" w:type="dxa"/>
            <w:vAlign w:val="center"/>
          </w:tcPr>
          <w:p>
            <w:pPr>
              <w:jc w:val="center"/>
              <w:rPr>
                <w:rFonts w:ascii="楷体_GB2312" w:hAnsi="仿宋" w:eastAsia="楷体_GB2312"/>
                <w:bCs/>
                <w:color w:val="auto"/>
                <w:sz w:val="24"/>
              </w:rPr>
            </w:pPr>
            <w:r>
              <w:rPr>
                <w:rFonts w:hint="eastAsia" w:ascii="楷体_GB2312" w:hAnsi="仿宋" w:eastAsia="楷体_GB2312"/>
                <w:bCs/>
                <w:color w:val="auto"/>
                <w:sz w:val="24"/>
              </w:rPr>
              <w:t>劳动教育指导手册</w:t>
            </w:r>
          </w:p>
        </w:tc>
        <w:tc>
          <w:tcPr>
            <w:tcW w:w="6769" w:type="dxa"/>
            <w:vAlign w:val="center"/>
          </w:tcPr>
          <w:p>
            <w:pPr>
              <w:jc w:val="left"/>
              <w:rPr>
                <w:rFonts w:ascii="楷体_GB2312" w:hAnsi="仿宋" w:eastAsia="楷体_GB2312"/>
                <w:bCs/>
                <w:color w:val="auto"/>
                <w:sz w:val="24"/>
              </w:rPr>
            </w:pPr>
            <w:r>
              <w:rPr>
                <w:rFonts w:ascii="楷体_GB2312" w:hAnsi="仿宋" w:eastAsia="楷体_GB2312"/>
                <w:bCs/>
                <w:color w:val="auto"/>
                <w:sz w:val="24"/>
              </w:rPr>
              <w:t>通过劳动教育必修课，使学生能够正确理解和形成马克思主义</w:t>
            </w:r>
            <w:r>
              <w:rPr>
                <w:rFonts w:hint="eastAsia" w:ascii="楷体_GB2312" w:hAnsi="仿宋" w:eastAsia="楷体_GB2312"/>
                <w:bCs/>
                <w:color w:val="auto"/>
                <w:sz w:val="24"/>
              </w:rPr>
              <w:t>劳</w:t>
            </w:r>
            <w:r>
              <w:rPr>
                <w:rFonts w:ascii="楷体_GB2312" w:hAnsi="仿宋" w:eastAsia="楷体_GB2312"/>
                <w:bCs/>
                <w:color w:val="auto"/>
                <w:sz w:val="24"/>
              </w:rPr>
              <w:t>动观，牢</w:t>
            </w:r>
            <w:r>
              <w:rPr>
                <w:rFonts w:hint="eastAsia" w:ascii="楷体_GB2312" w:hAnsi="仿宋" w:eastAsia="楷体_GB2312"/>
                <w:bCs/>
                <w:color w:val="auto"/>
                <w:sz w:val="24"/>
              </w:rPr>
              <w:t>固</w:t>
            </w:r>
            <w:r>
              <w:rPr>
                <w:rFonts w:ascii="楷体_GB2312" w:hAnsi="仿宋" w:eastAsia="楷体_GB2312"/>
                <w:bCs/>
                <w:color w:val="auto"/>
                <w:sz w:val="24"/>
              </w:rPr>
              <w:t>树立劳动最光荣、劳动最崇高、劳动最伟大、劳动最美丽的劳动观念，促进学生体会劳动创造美好生活，</w:t>
            </w:r>
            <w:r>
              <w:rPr>
                <w:rFonts w:hint="eastAsia" w:ascii="楷体_GB2312" w:hAnsi="仿宋" w:eastAsia="楷体_GB2312"/>
                <w:bCs/>
                <w:color w:val="auto"/>
                <w:sz w:val="24"/>
              </w:rPr>
              <w:t>体</w:t>
            </w:r>
            <w:r>
              <w:rPr>
                <w:rFonts w:ascii="楷体_GB2312" w:hAnsi="仿宋" w:eastAsia="楷体_GB2312"/>
                <w:bCs/>
                <w:color w:val="auto"/>
                <w:sz w:val="24"/>
              </w:rPr>
              <w:t>认劳动不分贵贱，热爱劳动，尊重普通劳动者，培养勤俭</w:t>
            </w:r>
            <w:r>
              <w:rPr>
                <w:rFonts w:hint="eastAsia" w:ascii="楷体_GB2312" w:hAnsi="仿宋" w:eastAsia="楷体_GB2312"/>
                <w:bCs/>
                <w:color w:val="auto"/>
                <w:sz w:val="24"/>
              </w:rPr>
              <w:t>、</w:t>
            </w:r>
            <w:r>
              <w:rPr>
                <w:rFonts w:ascii="楷体_GB2312" w:hAnsi="仿宋" w:eastAsia="楷体_GB2312"/>
                <w:bCs/>
                <w:color w:val="auto"/>
                <w:sz w:val="24"/>
              </w:rPr>
              <w:t>奋斗、创新、奉献的劳动精神，为学生具备满足生存发展需要的基本劳动能力和形成良好劳动习惯奠定基础，培养德智</w:t>
            </w:r>
            <w:r>
              <w:rPr>
                <w:rFonts w:hint="eastAsia" w:ascii="楷体_GB2312" w:hAnsi="仿宋" w:eastAsia="楷体_GB2312"/>
                <w:bCs/>
                <w:color w:val="auto"/>
                <w:sz w:val="24"/>
              </w:rPr>
              <w:t>体</w:t>
            </w:r>
            <w:r>
              <w:rPr>
                <w:rFonts w:ascii="楷体_GB2312" w:hAnsi="仿宋" w:eastAsia="楷体_GB2312"/>
                <w:bCs/>
                <w:color w:val="auto"/>
                <w:sz w:val="24"/>
              </w:rPr>
              <w:t>美劳全面发展的社会主义建遺者和接班人。</w:t>
            </w:r>
          </w:p>
          <w:p>
            <w:pPr>
              <w:jc w:val="center"/>
              <w:rPr>
                <w:rFonts w:ascii="楷体_GB2312" w:hAnsi="仿宋" w:eastAsia="楷体_GB2312"/>
                <w:bCs/>
                <w:color w:val="auto"/>
                <w:sz w:val="24"/>
              </w:rPr>
            </w:pPr>
          </w:p>
        </w:tc>
        <w:tc>
          <w:tcPr>
            <w:tcW w:w="1027" w:type="dxa"/>
            <w:vAlign w:val="center"/>
          </w:tcPr>
          <w:p>
            <w:pPr>
              <w:jc w:val="center"/>
              <w:rPr>
                <w:rFonts w:hint="default" w:ascii="楷体_GB2312" w:hAnsi="仿宋" w:eastAsia="楷体_GB2312"/>
                <w:bCs/>
                <w:color w:val="auto"/>
                <w:sz w:val="24"/>
                <w:lang w:val="en-US" w:eastAsia="zh-CN"/>
              </w:rPr>
            </w:pPr>
            <w:r>
              <w:rPr>
                <w:rFonts w:hint="eastAsia" w:ascii="楷体_GB2312" w:hAnsi="仿宋" w:eastAsia="楷体_GB2312"/>
                <w:bCs/>
                <w:color w:val="auto"/>
                <w:sz w:val="24"/>
                <w:lang w:val="en-US" w:eastAsia="zh-CN"/>
              </w:rPr>
              <w:t>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pPr>
              <w:jc w:val="center"/>
              <w:rPr>
                <w:rFonts w:ascii="楷体_GB2312" w:hAnsi="仿宋" w:eastAsia="楷体_GB2312"/>
                <w:color w:val="auto"/>
                <w:sz w:val="24"/>
              </w:rPr>
            </w:pPr>
            <w:r>
              <w:rPr>
                <w:rFonts w:hint="eastAsia" w:ascii="楷体_GB2312" w:hAnsi="仿宋" w:eastAsia="楷体_GB2312"/>
                <w:color w:val="auto"/>
                <w:sz w:val="24"/>
              </w:rPr>
              <w:t>15</w:t>
            </w:r>
          </w:p>
        </w:tc>
        <w:tc>
          <w:tcPr>
            <w:tcW w:w="1418" w:type="dxa"/>
            <w:vAlign w:val="center"/>
          </w:tcPr>
          <w:p>
            <w:pPr>
              <w:jc w:val="center"/>
              <w:rPr>
                <w:rFonts w:ascii="楷体_GB2312" w:hAnsi="仿宋" w:eastAsia="楷体_GB2312"/>
                <w:bCs/>
                <w:color w:val="auto"/>
                <w:sz w:val="24"/>
              </w:rPr>
            </w:pPr>
            <w:r>
              <w:rPr>
                <w:rFonts w:hint="eastAsia" w:ascii="楷体_GB2312" w:hAnsi="仿宋" w:eastAsia="楷体_GB2312"/>
                <w:bCs/>
                <w:color w:val="auto"/>
                <w:sz w:val="24"/>
              </w:rPr>
              <w:t>时事职教</w:t>
            </w:r>
          </w:p>
        </w:tc>
        <w:tc>
          <w:tcPr>
            <w:tcW w:w="6769" w:type="dxa"/>
            <w:vAlign w:val="center"/>
          </w:tcPr>
          <w:p>
            <w:pPr>
              <w:jc w:val="left"/>
              <w:rPr>
                <w:rFonts w:ascii="楷体_GB2312" w:hAnsi="仿宋" w:eastAsia="楷体_GB2312"/>
                <w:bCs/>
                <w:color w:val="auto"/>
                <w:sz w:val="24"/>
              </w:rPr>
            </w:pPr>
            <w:r>
              <w:rPr>
                <w:rFonts w:ascii="楷体_GB2312" w:hAnsi="仿宋" w:eastAsia="楷体_GB2312"/>
                <w:bCs/>
                <w:color w:val="auto"/>
                <w:sz w:val="24"/>
              </w:rPr>
              <w:t>通过</w:t>
            </w:r>
            <w:r>
              <w:rPr>
                <w:rFonts w:hint="eastAsia" w:ascii="楷体_GB2312" w:hAnsi="仿宋" w:eastAsia="楷体_GB2312"/>
                <w:bCs/>
                <w:color w:val="auto"/>
                <w:sz w:val="24"/>
              </w:rPr>
              <w:t>《时事职教</w:t>
            </w:r>
            <w:r>
              <w:rPr>
                <w:rFonts w:ascii="楷体_GB2312" w:hAnsi="仿宋" w:eastAsia="楷体_GB2312"/>
                <w:bCs/>
                <w:color w:val="auto"/>
                <w:sz w:val="24"/>
              </w:rPr>
              <w:t>》课程的学习，使学生</w:t>
            </w:r>
            <w:r>
              <w:rPr>
                <w:rFonts w:hint="eastAsia" w:ascii="楷体_GB2312" w:hAnsi="仿宋" w:eastAsia="楷体_GB2312"/>
                <w:bCs/>
                <w:color w:val="auto"/>
                <w:sz w:val="24"/>
              </w:rPr>
              <w:t>了解中国共产党第二十次全国代表大会从党和国家事业继往开来、中国特色社会主义前途命运、中华民族伟大复兴的战略高度，科学谋划了一个时期党和国家事业发展的目标任务和大政方针，充分彰显了百年大党坚定的战略自信和高度的战略清醒，充分彰显了中国共产党人的自警自励的政治智慧和求真务实的政治品格。始终坚持把国家和民族发展放在自己力量的基点上，坚持把中国发展进步的命运姥姥掌握在自己手中。让学生有充分的民族自豪感和民族自信心。</w:t>
            </w:r>
          </w:p>
        </w:tc>
        <w:tc>
          <w:tcPr>
            <w:tcW w:w="1027" w:type="dxa"/>
            <w:vAlign w:val="center"/>
          </w:tcPr>
          <w:p>
            <w:pPr>
              <w:jc w:val="center"/>
              <w:rPr>
                <w:rFonts w:hint="default" w:ascii="楷体_GB2312" w:hAnsi="仿宋" w:eastAsia="楷体_GB2312"/>
                <w:bCs/>
                <w:color w:val="auto"/>
                <w:sz w:val="24"/>
                <w:lang w:val="en-US" w:eastAsia="zh-CN"/>
              </w:rPr>
            </w:pPr>
            <w:r>
              <w:rPr>
                <w:rFonts w:hint="eastAsia" w:ascii="楷体_GB2312" w:hAnsi="仿宋" w:eastAsia="楷体_GB2312"/>
                <w:bCs/>
                <w:color w:val="auto"/>
                <w:sz w:val="24"/>
                <w:lang w:val="en-US" w:eastAsia="zh-CN"/>
              </w:rPr>
              <w:t>54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pPr>
              <w:jc w:val="center"/>
              <w:rPr>
                <w:rFonts w:ascii="楷体_GB2312" w:hAnsi="仿宋" w:eastAsia="楷体_GB2312"/>
                <w:color w:val="auto"/>
                <w:sz w:val="24"/>
              </w:rPr>
            </w:pPr>
            <w:r>
              <w:rPr>
                <w:rFonts w:hint="eastAsia" w:ascii="楷体_GB2312" w:hAnsi="仿宋" w:eastAsia="楷体_GB2312"/>
                <w:color w:val="auto"/>
                <w:sz w:val="24"/>
              </w:rPr>
              <w:t>16</w:t>
            </w:r>
          </w:p>
        </w:tc>
        <w:tc>
          <w:tcPr>
            <w:tcW w:w="1418" w:type="dxa"/>
            <w:vAlign w:val="center"/>
          </w:tcPr>
          <w:p>
            <w:pPr>
              <w:jc w:val="center"/>
              <w:rPr>
                <w:rFonts w:ascii="楷体_GB2312" w:hAnsi="仿宋" w:eastAsia="楷体_GB2312"/>
                <w:bCs/>
                <w:color w:val="auto"/>
                <w:sz w:val="24"/>
              </w:rPr>
            </w:pPr>
            <w:r>
              <w:rPr>
                <w:rFonts w:hint="eastAsia" w:ascii="楷体_GB2312" w:hAnsi="仿宋" w:eastAsia="楷体_GB2312"/>
                <w:bCs/>
                <w:color w:val="auto"/>
                <w:sz w:val="24"/>
              </w:rPr>
              <w:t>安</w:t>
            </w:r>
            <w:r>
              <w:rPr>
                <w:rFonts w:hint="eastAsia" w:ascii="楷体_GB2312" w:hAnsi="仿宋" w:eastAsia="楷体_GB2312"/>
                <w:bCs/>
                <w:color w:val="auto"/>
                <w:sz w:val="24"/>
                <w:lang w:val="en-US" w:eastAsia="zh-CN"/>
              </w:rPr>
              <w:t>全</w:t>
            </w:r>
            <w:r>
              <w:rPr>
                <w:rFonts w:hint="eastAsia" w:ascii="楷体_GB2312" w:hAnsi="仿宋" w:eastAsia="楷体_GB2312"/>
                <w:bCs/>
                <w:color w:val="auto"/>
                <w:sz w:val="24"/>
              </w:rPr>
              <w:t>教育</w:t>
            </w:r>
          </w:p>
        </w:tc>
        <w:tc>
          <w:tcPr>
            <w:tcW w:w="6769" w:type="dxa"/>
            <w:vAlign w:val="center"/>
          </w:tcPr>
          <w:p>
            <w:pPr>
              <w:jc w:val="left"/>
              <w:rPr>
                <w:rFonts w:ascii="楷体_GB2312" w:hAnsi="仿宋" w:eastAsia="楷体_GB2312"/>
                <w:bCs/>
                <w:color w:val="auto"/>
                <w:sz w:val="24"/>
              </w:rPr>
            </w:pPr>
            <w:r>
              <w:rPr>
                <w:rFonts w:ascii="楷体_GB2312" w:hAnsi="仿宋" w:eastAsia="楷体_GB2312"/>
                <w:bCs/>
                <w:color w:val="auto"/>
                <w:sz w:val="24"/>
              </w:rPr>
              <w:t>对中职学生进行安全教育，是贯彻落实科学发展观的具体措施，是培养中职学生树立国民意识，提高国民素质和公民道德素养的重要途径和手段。中职学生安全教育既强调安全在人生发展中的重要地位，又关注学生的全面终身发展，要</w:t>
            </w:r>
            <w:r>
              <w:rPr>
                <w:rFonts w:hint="eastAsia" w:ascii="楷体_GB2312" w:hAnsi="仿宋" w:eastAsia="楷体_GB2312"/>
                <w:bCs/>
                <w:color w:val="auto"/>
                <w:sz w:val="24"/>
              </w:rPr>
              <w:t>激</w:t>
            </w:r>
            <w:r>
              <w:rPr>
                <w:rFonts w:ascii="楷体_GB2312" w:hAnsi="仿宋" w:eastAsia="楷体_GB2312"/>
                <w:bCs/>
                <w:color w:val="auto"/>
                <w:sz w:val="24"/>
              </w:rPr>
              <w:t>发中职学生</w:t>
            </w:r>
            <w:r>
              <w:rPr>
                <w:rFonts w:hint="eastAsia" w:ascii="楷体_GB2312" w:hAnsi="仿宋" w:eastAsia="楷体_GB2312"/>
                <w:bCs/>
                <w:color w:val="auto"/>
                <w:sz w:val="24"/>
              </w:rPr>
              <w:t>树</w:t>
            </w:r>
            <w:r>
              <w:rPr>
                <w:rFonts w:ascii="楷体_GB2312" w:hAnsi="仿宋" w:eastAsia="楷体_GB2312"/>
                <w:bCs/>
                <w:color w:val="auto"/>
                <w:sz w:val="24"/>
              </w:rPr>
              <w:t>立安全第一的意识。确立正确的安全观</w:t>
            </w:r>
            <w:r>
              <w:rPr>
                <w:rFonts w:hint="eastAsia" w:ascii="楷体_GB2312" w:hAnsi="仿宋" w:eastAsia="楷体_GB2312"/>
                <w:bCs/>
                <w:color w:val="auto"/>
                <w:sz w:val="24"/>
              </w:rPr>
              <w:t>，</w:t>
            </w:r>
            <w:r>
              <w:rPr>
                <w:rFonts w:ascii="楷体_GB2312" w:hAnsi="仿宋" w:eastAsia="楷体_GB2312"/>
                <w:bCs/>
                <w:color w:val="auto"/>
                <w:sz w:val="24"/>
              </w:rPr>
              <w:t>并</w:t>
            </w:r>
            <w:r>
              <w:rPr>
                <w:rFonts w:hint="eastAsia" w:ascii="楷体_GB2312" w:hAnsi="仿宋" w:eastAsia="楷体_GB2312"/>
                <w:bCs/>
                <w:color w:val="auto"/>
                <w:sz w:val="24"/>
              </w:rPr>
              <w:t>努</w:t>
            </w:r>
            <w:r>
              <w:rPr>
                <w:rFonts w:ascii="楷体_GB2312" w:hAnsi="仿宋" w:eastAsia="楷体_GB2312"/>
                <w:bCs/>
                <w:color w:val="auto"/>
                <w:sz w:val="24"/>
              </w:rPr>
              <w:t>力在学过程中主动掌握安全防范知识和主动增强安全防范能力</w:t>
            </w:r>
            <w:r>
              <w:rPr>
                <w:rFonts w:hint="eastAsia" w:ascii="楷体_GB2312" w:hAnsi="仿宋" w:eastAsia="楷体_GB2312"/>
                <w:bCs/>
                <w:color w:val="auto"/>
                <w:sz w:val="24"/>
              </w:rPr>
              <w:t>。</w:t>
            </w:r>
          </w:p>
          <w:p>
            <w:pPr>
              <w:jc w:val="center"/>
              <w:rPr>
                <w:rFonts w:ascii="楷体_GB2312" w:hAnsi="仿宋" w:eastAsia="楷体_GB2312"/>
                <w:bCs/>
                <w:color w:val="auto"/>
                <w:sz w:val="24"/>
              </w:rPr>
            </w:pPr>
          </w:p>
        </w:tc>
        <w:tc>
          <w:tcPr>
            <w:tcW w:w="1027" w:type="dxa"/>
            <w:vAlign w:val="center"/>
          </w:tcPr>
          <w:p>
            <w:pPr>
              <w:jc w:val="center"/>
              <w:rPr>
                <w:rFonts w:hint="default" w:ascii="楷体_GB2312" w:hAnsi="仿宋" w:eastAsia="楷体_GB2312"/>
                <w:bCs/>
                <w:color w:val="auto"/>
                <w:sz w:val="24"/>
                <w:lang w:val="en-US" w:eastAsia="zh-CN"/>
              </w:rPr>
            </w:pPr>
            <w:r>
              <w:rPr>
                <w:rFonts w:hint="eastAsia" w:ascii="楷体_GB2312" w:hAnsi="仿宋" w:eastAsia="楷体_GB2312"/>
                <w:bCs/>
                <w:color w:val="auto"/>
                <w:sz w:val="24"/>
                <w:lang w:val="en-US" w:eastAsia="zh-CN"/>
              </w:rPr>
              <w:t>54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pPr>
              <w:jc w:val="center"/>
              <w:rPr>
                <w:rFonts w:ascii="楷体_GB2312" w:hAnsi="仿宋" w:eastAsia="楷体_GB2312"/>
                <w:color w:val="auto"/>
                <w:sz w:val="24"/>
              </w:rPr>
            </w:pPr>
            <w:r>
              <w:rPr>
                <w:rFonts w:hint="eastAsia" w:ascii="楷体_GB2312" w:hAnsi="仿宋" w:eastAsia="楷体_GB2312"/>
                <w:color w:val="auto"/>
                <w:sz w:val="24"/>
              </w:rPr>
              <w:t>17</w:t>
            </w:r>
          </w:p>
        </w:tc>
        <w:tc>
          <w:tcPr>
            <w:tcW w:w="1418" w:type="dxa"/>
            <w:vAlign w:val="center"/>
          </w:tcPr>
          <w:p>
            <w:pPr>
              <w:jc w:val="center"/>
              <w:rPr>
                <w:rFonts w:ascii="楷体_GB2312" w:hAnsi="仿宋" w:eastAsia="楷体_GB2312"/>
                <w:bCs/>
                <w:color w:val="auto"/>
                <w:sz w:val="24"/>
              </w:rPr>
            </w:pPr>
            <w:r>
              <w:rPr>
                <w:rFonts w:hint="eastAsia" w:ascii="楷体_GB2312" w:eastAsia="楷体_GB2312"/>
                <w:color w:val="auto"/>
              </w:rPr>
              <w:t>习近平新时代中国特色社会主义思想学生读本</w:t>
            </w:r>
          </w:p>
        </w:tc>
        <w:tc>
          <w:tcPr>
            <w:tcW w:w="6769" w:type="dxa"/>
            <w:vAlign w:val="center"/>
          </w:tcPr>
          <w:p>
            <w:pPr>
              <w:jc w:val="center"/>
              <w:rPr>
                <w:rFonts w:ascii="楷体_GB2312" w:hAnsi="仿宋" w:eastAsia="楷体_GB2312"/>
                <w:bCs/>
                <w:color w:val="auto"/>
                <w:sz w:val="24"/>
              </w:rPr>
            </w:pPr>
            <w:r>
              <w:rPr>
                <w:rFonts w:hint="eastAsia" w:ascii="楷体_GB2312" w:hAnsi="仿宋" w:eastAsia="楷体_GB2312"/>
                <w:bCs/>
                <w:color w:val="auto"/>
                <w:sz w:val="24"/>
              </w:rPr>
              <w:t>按照《中等职业学校思想政治课程标准(2020年版)》执行。全面贯彻党的教育方针，落实立德树人根本任务：以习近平新时代中国特色社会主义思想为指导，阐释中国特色社会主义的开创与发展，明确中国特色社会主义进入新时代的历史方位，阐明中国特色社会主义建设“五位一体”总体布局的基本内容，引导学生树立对马克思主义的信仰、对中国特色社会主义的信念、对中华民族伟大复兴中国梦的信心，坚定中国特色社会主义道路信、理论自信、制度自信、文化自信、把爱国情、强国志、报国行自觉融入坚持和发展中国特色社会主义事业、建设社会主义现代强国、实现中华民族伟大复兴的奋斗之中。</w:t>
            </w:r>
          </w:p>
          <w:p>
            <w:pPr>
              <w:jc w:val="center"/>
              <w:rPr>
                <w:rFonts w:ascii="楷体_GB2312" w:hAnsi="仿宋" w:eastAsia="楷体_GB2312"/>
                <w:bCs/>
                <w:color w:val="auto"/>
                <w:sz w:val="24"/>
              </w:rPr>
            </w:pPr>
          </w:p>
        </w:tc>
        <w:tc>
          <w:tcPr>
            <w:tcW w:w="1027" w:type="dxa"/>
            <w:vAlign w:val="center"/>
          </w:tcPr>
          <w:p>
            <w:pPr>
              <w:jc w:val="center"/>
              <w:rPr>
                <w:rFonts w:ascii="楷体_GB2312" w:hAnsi="仿宋" w:eastAsia="楷体_GB2312"/>
                <w:bCs/>
                <w:color w:val="auto"/>
                <w:sz w:val="24"/>
              </w:rPr>
            </w:pPr>
            <w:r>
              <w:rPr>
                <w:rFonts w:hint="eastAsia" w:ascii="楷体_GB2312" w:hAnsi="仿宋" w:eastAsia="楷体_GB2312"/>
                <w:bCs/>
                <w:color w:val="auto"/>
                <w:sz w:val="24"/>
              </w:rPr>
              <w:t>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pPr>
              <w:jc w:val="center"/>
              <w:rPr>
                <w:rFonts w:ascii="楷体_GB2312" w:hAnsi="仿宋" w:eastAsia="楷体_GB2312"/>
                <w:b/>
                <w:bCs/>
                <w:color w:val="auto"/>
                <w:sz w:val="24"/>
              </w:rPr>
            </w:pPr>
            <w:r>
              <w:rPr>
                <w:rFonts w:hint="eastAsia" w:ascii="楷体_GB2312" w:hAnsi="仿宋" w:eastAsia="楷体_GB2312"/>
                <w:b/>
                <w:bCs/>
                <w:color w:val="auto"/>
                <w:sz w:val="24"/>
              </w:rPr>
              <w:t>合计</w:t>
            </w:r>
          </w:p>
        </w:tc>
        <w:tc>
          <w:tcPr>
            <w:tcW w:w="1418" w:type="dxa"/>
            <w:vAlign w:val="center"/>
          </w:tcPr>
          <w:p>
            <w:pPr>
              <w:jc w:val="center"/>
              <w:rPr>
                <w:rFonts w:ascii="楷体_GB2312" w:hAnsi="仿宋" w:eastAsia="楷体_GB2312"/>
                <w:b/>
                <w:bCs/>
                <w:color w:val="auto"/>
                <w:sz w:val="24"/>
              </w:rPr>
            </w:pPr>
          </w:p>
        </w:tc>
        <w:tc>
          <w:tcPr>
            <w:tcW w:w="6769" w:type="dxa"/>
            <w:vAlign w:val="center"/>
          </w:tcPr>
          <w:p>
            <w:pPr>
              <w:jc w:val="center"/>
              <w:rPr>
                <w:rFonts w:ascii="楷体_GB2312" w:hAnsi="仿宋" w:eastAsia="楷体_GB2312"/>
                <w:bCs/>
                <w:color w:val="auto"/>
                <w:sz w:val="24"/>
              </w:rPr>
            </w:pPr>
          </w:p>
        </w:tc>
        <w:tc>
          <w:tcPr>
            <w:tcW w:w="1027" w:type="dxa"/>
            <w:vAlign w:val="center"/>
          </w:tcPr>
          <w:p>
            <w:pPr>
              <w:jc w:val="center"/>
              <w:rPr>
                <w:rFonts w:hint="default" w:ascii="楷体_GB2312" w:hAnsi="仿宋" w:eastAsia="楷体_GB2312"/>
                <w:bCs/>
                <w:color w:val="auto"/>
                <w:sz w:val="24"/>
                <w:lang w:val="en-US" w:eastAsia="zh-CN"/>
              </w:rPr>
            </w:pPr>
            <w:r>
              <w:rPr>
                <w:rFonts w:hint="eastAsia" w:ascii="楷体_GB2312" w:hAnsi="仿宋" w:eastAsia="楷体_GB2312"/>
                <w:bCs/>
                <w:color w:val="auto"/>
                <w:sz w:val="24"/>
                <w:lang w:val="en-US" w:eastAsia="zh-CN"/>
              </w:rPr>
              <w:t>1656</w:t>
            </w:r>
          </w:p>
        </w:tc>
      </w:tr>
    </w:tbl>
    <w:p>
      <w:pPr>
        <w:overflowPunct w:val="0"/>
        <w:ind w:firstLine="600" w:firstLineChars="200"/>
        <w:rPr>
          <w:rFonts w:eastAsia="楷体_GB2312"/>
          <w:color w:val="auto"/>
          <w:sz w:val="30"/>
          <w:szCs w:val="30"/>
        </w:rPr>
      </w:pPr>
      <w:r>
        <w:rPr>
          <w:rFonts w:hint="eastAsia" w:ascii="楷体_GB2312" w:eastAsia="楷体_GB2312"/>
          <w:color w:val="auto"/>
          <w:sz w:val="30"/>
          <w:szCs w:val="30"/>
        </w:rPr>
        <w:t>（二）专业（技能）课程</w:t>
      </w:r>
    </w:p>
    <w:tbl>
      <w:tblPr>
        <w:tblStyle w:val="14"/>
        <w:tblpPr w:leftFromText="180" w:rightFromText="180" w:vertAnchor="text" w:tblpX="-601" w:tblpY="1"/>
        <w:tblOverlap w:val="never"/>
        <w:tblW w:w="1017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9"/>
        <w:gridCol w:w="1417"/>
        <w:gridCol w:w="6770"/>
        <w:gridCol w:w="10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pPr>
              <w:jc w:val="center"/>
              <w:rPr>
                <w:rFonts w:ascii="楷体_GB2312" w:hAnsi="仿宋" w:eastAsia="楷体_GB2312"/>
                <w:b/>
                <w:bCs/>
                <w:color w:val="auto"/>
                <w:sz w:val="24"/>
              </w:rPr>
            </w:pPr>
            <w:r>
              <w:rPr>
                <w:rFonts w:hint="eastAsia" w:ascii="楷体_GB2312" w:hAnsi="仿宋" w:eastAsia="楷体_GB2312"/>
                <w:b/>
                <w:bCs/>
                <w:color w:val="auto"/>
                <w:sz w:val="24"/>
              </w:rPr>
              <w:t>序号</w:t>
            </w:r>
          </w:p>
        </w:tc>
        <w:tc>
          <w:tcPr>
            <w:tcW w:w="1417" w:type="dxa"/>
          </w:tcPr>
          <w:p>
            <w:pPr>
              <w:jc w:val="center"/>
              <w:rPr>
                <w:rFonts w:ascii="楷体_GB2312" w:hAnsi="仿宋" w:eastAsia="楷体_GB2312"/>
                <w:b/>
                <w:bCs/>
                <w:color w:val="auto"/>
                <w:sz w:val="24"/>
              </w:rPr>
            </w:pPr>
            <w:r>
              <w:rPr>
                <w:rFonts w:hint="eastAsia" w:ascii="楷体_GB2312" w:hAnsi="仿宋" w:eastAsia="楷体_GB2312"/>
                <w:b/>
                <w:bCs/>
                <w:color w:val="auto"/>
                <w:sz w:val="24"/>
              </w:rPr>
              <w:t>课程名称</w:t>
            </w:r>
          </w:p>
        </w:tc>
        <w:tc>
          <w:tcPr>
            <w:tcW w:w="6770" w:type="dxa"/>
          </w:tcPr>
          <w:p>
            <w:pPr>
              <w:jc w:val="center"/>
              <w:rPr>
                <w:rFonts w:ascii="楷体_GB2312" w:hAnsi="仿宋" w:eastAsia="楷体_GB2312"/>
                <w:b/>
                <w:bCs/>
                <w:color w:val="auto"/>
                <w:sz w:val="24"/>
              </w:rPr>
            </w:pPr>
            <w:r>
              <w:rPr>
                <w:rFonts w:hint="eastAsia" w:ascii="楷体_GB2312" w:hAnsi="仿宋" w:eastAsia="楷体_GB2312"/>
                <w:b/>
                <w:bCs/>
                <w:color w:val="auto"/>
                <w:sz w:val="24"/>
              </w:rPr>
              <w:t>主要教学内容和要求</w:t>
            </w:r>
          </w:p>
        </w:tc>
        <w:tc>
          <w:tcPr>
            <w:tcW w:w="1027" w:type="dxa"/>
          </w:tcPr>
          <w:p>
            <w:pPr>
              <w:jc w:val="center"/>
              <w:rPr>
                <w:rFonts w:ascii="楷体_GB2312" w:hAnsi="仿宋" w:eastAsia="楷体_GB2312"/>
                <w:b/>
                <w:bCs/>
                <w:color w:val="auto"/>
                <w:sz w:val="24"/>
              </w:rPr>
            </w:pPr>
            <w:r>
              <w:rPr>
                <w:rFonts w:hint="eastAsia" w:ascii="楷体_GB2312" w:hAnsi="仿宋" w:eastAsia="楷体_GB2312"/>
                <w:b/>
                <w:bCs/>
                <w:color w:val="auto"/>
                <w:sz w:val="24"/>
              </w:rPr>
              <w:t>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trPr>
        <w:tc>
          <w:tcPr>
            <w:tcW w:w="959" w:type="dxa"/>
            <w:vAlign w:val="center"/>
          </w:tcPr>
          <w:p>
            <w:pPr>
              <w:jc w:val="center"/>
              <w:rPr>
                <w:rFonts w:ascii="楷体_GB2312" w:hAnsi="仿宋" w:eastAsia="楷体_GB2312"/>
                <w:bCs/>
                <w:color w:val="auto"/>
                <w:sz w:val="24"/>
              </w:rPr>
            </w:pPr>
            <w:r>
              <w:rPr>
                <w:rFonts w:hint="eastAsia" w:ascii="楷体_GB2312" w:hAnsi="仿宋" w:eastAsia="楷体_GB2312"/>
                <w:bCs/>
                <w:color w:val="auto"/>
                <w:sz w:val="24"/>
              </w:rPr>
              <w:t>1</w:t>
            </w:r>
          </w:p>
        </w:tc>
        <w:tc>
          <w:tcPr>
            <w:tcW w:w="1417" w:type="dxa"/>
            <w:vAlign w:val="center"/>
          </w:tcPr>
          <w:p>
            <w:pPr>
              <w:jc w:val="center"/>
              <w:rPr>
                <w:rFonts w:hint="eastAsia" w:ascii="楷体" w:hAnsi="楷体" w:eastAsia="楷体" w:cs="楷体"/>
                <w:bCs/>
                <w:color w:val="auto"/>
                <w:sz w:val="24"/>
                <w:szCs w:val="24"/>
              </w:rPr>
            </w:pPr>
            <w:r>
              <w:rPr>
                <w:rFonts w:hint="eastAsia" w:ascii="楷体" w:hAnsi="楷体" w:eastAsia="楷体" w:cs="楷体"/>
                <w:color w:val="auto"/>
                <w:sz w:val="24"/>
                <w:szCs w:val="24"/>
                <w:lang w:eastAsia="zh-CN"/>
              </w:rPr>
              <w:t>网店美工</w:t>
            </w:r>
          </w:p>
        </w:tc>
        <w:tc>
          <w:tcPr>
            <w:tcW w:w="6770" w:type="dxa"/>
            <w:vAlign w:val="center"/>
          </w:tcPr>
          <w:p>
            <w:pPr>
              <w:widowControl/>
              <w:ind w:firstLine="480" w:firstLineChars="200"/>
              <w:rPr>
                <w:rFonts w:hint="eastAsia" w:ascii="楷体" w:hAnsi="楷体" w:eastAsia="楷体" w:cs="楷体"/>
                <w:color w:val="auto"/>
                <w:sz w:val="24"/>
                <w:szCs w:val="24"/>
                <w:lang w:eastAsia="zh-CN"/>
              </w:rPr>
            </w:pPr>
            <w:r>
              <w:rPr>
                <w:rFonts w:hint="eastAsia" w:ascii="楷体" w:hAnsi="楷体" w:eastAsia="楷体" w:cs="楷体"/>
                <w:color w:val="auto"/>
                <w:sz w:val="24"/>
                <w:szCs w:val="24"/>
              </w:rPr>
              <w:t>以</w:t>
            </w:r>
            <w:r>
              <w:rPr>
                <w:rFonts w:hint="eastAsia" w:ascii="楷体" w:hAnsi="楷体" w:eastAsia="楷体" w:cs="楷体"/>
                <w:color w:val="auto"/>
                <w:sz w:val="24"/>
                <w:szCs w:val="24"/>
                <w:lang w:eastAsia="zh-CN"/>
              </w:rPr>
              <w:t>从简单修图到主辅图制作，进阶到广告制作和店铺装修及商品描述，再保证基本知识能力的基础上，重点培养学生分析问题、解决问题的能力。</w:t>
            </w:r>
          </w:p>
          <w:p>
            <w:pPr>
              <w:jc w:val="left"/>
              <w:rPr>
                <w:rFonts w:hint="eastAsia" w:ascii="楷体" w:hAnsi="楷体" w:eastAsia="楷体" w:cs="楷体"/>
                <w:bCs/>
                <w:color w:val="auto"/>
                <w:sz w:val="24"/>
                <w:szCs w:val="24"/>
              </w:rPr>
            </w:pPr>
          </w:p>
        </w:tc>
        <w:tc>
          <w:tcPr>
            <w:tcW w:w="1027" w:type="dxa"/>
            <w:vAlign w:val="center"/>
          </w:tcPr>
          <w:p>
            <w:pPr>
              <w:jc w:val="center"/>
              <w:rPr>
                <w:rFonts w:hint="default" w:ascii="楷体_GB2312" w:hAnsi="仿宋" w:eastAsia="楷体_GB2312"/>
                <w:bCs/>
                <w:color w:val="auto"/>
                <w:sz w:val="24"/>
                <w:lang w:val="en-US" w:eastAsia="zh-CN"/>
              </w:rPr>
            </w:pPr>
            <w:r>
              <w:rPr>
                <w:rFonts w:hint="eastAsia" w:ascii="楷体_GB2312" w:hAnsi="仿宋" w:eastAsia="楷体_GB2312"/>
                <w:bCs/>
                <w:color w:val="auto"/>
                <w:sz w:val="24"/>
                <w:lang w:val="en-US" w:eastAsia="zh-CN"/>
              </w:rPr>
              <w:t>306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trPr>
        <w:tc>
          <w:tcPr>
            <w:tcW w:w="959" w:type="dxa"/>
            <w:vAlign w:val="center"/>
          </w:tcPr>
          <w:p>
            <w:pPr>
              <w:jc w:val="center"/>
              <w:rPr>
                <w:rFonts w:ascii="楷体_GB2312" w:hAnsi="仿宋" w:eastAsia="楷体_GB2312"/>
                <w:bCs/>
                <w:color w:val="auto"/>
                <w:sz w:val="24"/>
              </w:rPr>
            </w:pPr>
            <w:r>
              <w:rPr>
                <w:rFonts w:hint="eastAsia" w:ascii="楷体_GB2312" w:hAnsi="仿宋" w:eastAsia="楷体_GB2312"/>
                <w:bCs/>
                <w:color w:val="auto"/>
                <w:sz w:val="24"/>
              </w:rPr>
              <w:t>2</w:t>
            </w:r>
          </w:p>
        </w:tc>
        <w:tc>
          <w:tcPr>
            <w:tcW w:w="1417" w:type="dxa"/>
            <w:vAlign w:val="center"/>
          </w:tcPr>
          <w:p>
            <w:pPr>
              <w:jc w:val="center"/>
              <w:rPr>
                <w:rFonts w:hint="eastAsia" w:ascii="楷体" w:hAnsi="楷体" w:eastAsia="楷体" w:cs="楷体"/>
                <w:bCs/>
                <w:color w:val="auto"/>
                <w:sz w:val="24"/>
                <w:szCs w:val="24"/>
              </w:rPr>
            </w:pPr>
            <w:r>
              <w:rPr>
                <w:rFonts w:hint="eastAsia" w:ascii="楷体" w:hAnsi="楷体" w:eastAsia="楷体" w:cs="楷体"/>
                <w:color w:val="auto"/>
                <w:sz w:val="24"/>
                <w:szCs w:val="24"/>
              </w:rPr>
              <w:t>销售心理学</w:t>
            </w:r>
          </w:p>
        </w:tc>
        <w:tc>
          <w:tcPr>
            <w:tcW w:w="6770" w:type="dxa"/>
            <w:vAlign w:val="center"/>
          </w:tcPr>
          <w:p>
            <w:pPr>
              <w:widowControl/>
              <w:ind w:firstLine="480" w:firstLineChars="200"/>
              <w:rPr>
                <w:rFonts w:hint="eastAsia" w:ascii="楷体" w:hAnsi="楷体" w:eastAsia="楷体" w:cs="楷体"/>
                <w:color w:val="auto"/>
                <w:sz w:val="24"/>
                <w:szCs w:val="24"/>
              </w:rPr>
            </w:pPr>
            <w:r>
              <w:rPr>
                <w:rFonts w:hint="eastAsia" w:ascii="楷体" w:hAnsi="楷体" w:eastAsia="楷体" w:cs="楷体"/>
                <w:color w:val="auto"/>
                <w:sz w:val="24"/>
                <w:szCs w:val="24"/>
              </w:rPr>
              <w:t>主要讲授营销人员的个体心理、中间商心理、营销组织的心理影响、消费者的个性心理、市场定位与消费者购买心理、网络营销心理分析等内容。</w:t>
            </w:r>
          </w:p>
          <w:p>
            <w:pPr>
              <w:jc w:val="left"/>
              <w:rPr>
                <w:rFonts w:hint="eastAsia" w:ascii="楷体" w:hAnsi="楷体" w:eastAsia="楷体" w:cs="楷体"/>
                <w:bCs/>
                <w:color w:val="auto"/>
                <w:sz w:val="24"/>
                <w:szCs w:val="24"/>
              </w:rPr>
            </w:pPr>
          </w:p>
        </w:tc>
        <w:tc>
          <w:tcPr>
            <w:tcW w:w="1027" w:type="dxa"/>
            <w:vAlign w:val="center"/>
          </w:tcPr>
          <w:p>
            <w:pPr>
              <w:jc w:val="center"/>
              <w:rPr>
                <w:rFonts w:hint="default" w:ascii="楷体_GB2312" w:hAnsi="仿宋" w:eastAsia="楷体_GB2312"/>
                <w:bCs/>
                <w:color w:val="auto"/>
                <w:sz w:val="24"/>
                <w:lang w:val="en-US" w:eastAsia="zh-CN"/>
              </w:rPr>
            </w:pPr>
            <w:r>
              <w:rPr>
                <w:rFonts w:hint="eastAsia" w:ascii="楷体_GB2312" w:hAnsi="仿宋" w:eastAsia="楷体_GB2312"/>
                <w:bCs/>
                <w:color w:val="auto"/>
                <w:sz w:val="24"/>
                <w:lang w:val="en-US" w:eastAsia="zh-CN"/>
              </w:rPr>
              <w:t>306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trPr>
        <w:tc>
          <w:tcPr>
            <w:tcW w:w="959" w:type="dxa"/>
            <w:vAlign w:val="center"/>
          </w:tcPr>
          <w:p>
            <w:pPr>
              <w:jc w:val="center"/>
              <w:rPr>
                <w:rFonts w:ascii="楷体_GB2312" w:hAnsi="仿宋" w:eastAsia="楷体_GB2312"/>
                <w:bCs/>
                <w:color w:val="auto"/>
                <w:sz w:val="24"/>
              </w:rPr>
            </w:pPr>
            <w:r>
              <w:rPr>
                <w:rFonts w:hint="eastAsia" w:ascii="楷体_GB2312" w:hAnsi="仿宋" w:eastAsia="楷体_GB2312"/>
                <w:bCs/>
                <w:color w:val="auto"/>
                <w:sz w:val="24"/>
              </w:rPr>
              <w:t>3</w:t>
            </w:r>
          </w:p>
        </w:tc>
        <w:tc>
          <w:tcPr>
            <w:tcW w:w="1417" w:type="dxa"/>
            <w:vAlign w:val="center"/>
          </w:tcPr>
          <w:p>
            <w:pPr>
              <w:jc w:val="center"/>
              <w:rPr>
                <w:rFonts w:hint="eastAsia" w:ascii="楷体" w:hAnsi="楷体" w:eastAsia="楷体" w:cs="楷体"/>
                <w:bCs/>
                <w:color w:val="auto"/>
                <w:sz w:val="24"/>
                <w:szCs w:val="24"/>
              </w:rPr>
            </w:pPr>
            <w:r>
              <w:rPr>
                <w:rFonts w:hint="eastAsia" w:ascii="楷体" w:hAnsi="楷体" w:eastAsia="楷体" w:cs="楷体"/>
                <w:color w:val="auto"/>
                <w:sz w:val="24"/>
                <w:szCs w:val="24"/>
              </w:rPr>
              <w:t>市场营销基础知识</w:t>
            </w:r>
          </w:p>
        </w:tc>
        <w:tc>
          <w:tcPr>
            <w:tcW w:w="6770" w:type="dxa"/>
            <w:vAlign w:val="center"/>
          </w:tcPr>
          <w:p>
            <w:pPr>
              <w:widowControl/>
              <w:ind w:firstLine="480" w:firstLineChars="200"/>
              <w:rPr>
                <w:rFonts w:hint="eastAsia" w:ascii="楷体" w:hAnsi="楷体" w:eastAsia="楷体" w:cs="楷体"/>
                <w:color w:val="auto"/>
                <w:sz w:val="24"/>
                <w:szCs w:val="24"/>
              </w:rPr>
            </w:pPr>
            <w:r>
              <w:rPr>
                <w:rFonts w:hint="eastAsia" w:ascii="楷体" w:hAnsi="楷体" w:eastAsia="楷体" w:cs="楷体"/>
                <w:color w:val="auto"/>
                <w:sz w:val="24"/>
                <w:szCs w:val="24"/>
              </w:rPr>
              <w:t>主要使学生了解市场营销市场营销的相关概念，本书主要内容包括:感悟市场营销、市场营销环境分析，消费品市场分析，市场细分与目标市场，产品策略，定价策略，建立销售渠道，开展产品促销策略，创新市场营销等。</w:t>
            </w:r>
          </w:p>
          <w:p>
            <w:pPr>
              <w:jc w:val="left"/>
              <w:rPr>
                <w:rFonts w:hint="eastAsia" w:ascii="楷体" w:hAnsi="楷体" w:eastAsia="楷体" w:cs="楷体"/>
                <w:bCs/>
                <w:color w:val="auto"/>
                <w:sz w:val="24"/>
                <w:szCs w:val="24"/>
              </w:rPr>
            </w:pPr>
          </w:p>
        </w:tc>
        <w:tc>
          <w:tcPr>
            <w:tcW w:w="1027" w:type="dxa"/>
            <w:vAlign w:val="center"/>
          </w:tcPr>
          <w:p>
            <w:pPr>
              <w:jc w:val="center"/>
              <w:rPr>
                <w:rFonts w:ascii="楷体_GB2312" w:eastAsia="楷体_GB2312"/>
                <w:color w:val="auto"/>
              </w:rPr>
            </w:pPr>
            <w:r>
              <w:rPr>
                <w:rFonts w:hint="eastAsia" w:ascii="楷体_GB2312" w:hAnsi="仿宋" w:eastAsia="楷体_GB2312"/>
                <w:bCs/>
                <w:color w:val="auto"/>
                <w:sz w:val="24"/>
                <w:lang w:val="en-US" w:eastAsia="zh-CN"/>
              </w:rPr>
              <w:t>306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trPr>
        <w:tc>
          <w:tcPr>
            <w:tcW w:w="959" w:type="dxa"/>
            <w:vAlign w:val="center"/>
          </w:tcPr>
          <w:p>
            <w:pPr>
              <w:jc w:val="center"/>
              <w:rPr>
                <w:rFonts w:ascii="楷体_GB2312" w:hAnsi="仿宋" w:eastAsia="楷体_GB2312"/>
                <w:bCs/>
                <w:color w:val="auto"/>
                <w:sz w:val="24"/>
              </w:rPr>
            </w:pPr>
            <w:r>
              <w:rPr>
                <w:rFonts w:hint="eastAsia" w:ascii="楷体_GB2312" w:hAnsi="仿宋" w:eastAsia="楷体_GB2312"/>
                <w:bCs/>
                <w:color w:val="auto"/>
                <w:sz w:val="24"/>
              </w:rPr>
              <w:t>4</w:t>
            </w:r>
          </w:p>
        </w:tc>
        <w:tc>
          <w:tcPr>
            <w:tcW w:w="1417" w:type="dxa"/>
            <w:vAlign w:val="center"/>
          </w:tcPr>
          <w:p>
            <w:pPr>
              <w:jc w:val="center"/>
              <w:rPr>
                <w:rFonts w:hint="eastAsia" w:ascii="楷体" w:hAnsi="楷体" w:eastAsia="楷体" w:cs="楷体"/>
                <w:bCs/>
                <w:color w:val="auto"/>
                <w:sz w:val="24"/>
                <w:szCs w:val="24"/>
              </w:rPr>
            </w:pPr>
            <w:r>
              <w:rPr>
                <w:rFonts w:hint="eastAsia" w:ascii="楷体" w:hAnsi="楷体" w:eastAsia="楷体" w:cs="楷体"/>
                <w:color w:val="auto"/>
                <w:sz w:val="24"/>
                <w:szCs w:val="24"/>
              </w:rPr>
              <w:t>Adobe Photoshop</w:t>
            </w:r>
          </w:p>
        </w:tc>
        <w:tc>
          <w:tcPr>
            <w:tcW w:w="6770" w:type="dxa"/>
            <w:vAlign w:val="center"/>
          </w:tcPr>
          <w:p>
            <w:pPr>
              <w:widowControl/>
              <w:ind w:firstLine="480" w:firstLineChars="200"/>
              <w:rPr>
                <w:rFonts w:hint="eastAsia" w:ascii="楷体" w:hAnsi="楷体" w:eastAsia="楷体" w:cs="楷体"/>
                <w:color w:val="auto"/>
                <w:sz w:val="24"/>
                <w:szCs w:val="24"/>
              </w:rPr>
            </w:pPr>
            <w:r>
              <w:rPr>
                <w:rFonts w:hint="eastAsia" w:ascii="楷体" w:hAnsi="楷体" w:eastAsia="楷体" w:cs="楷体"/>
                <w:color w:val="auto"/>
                <w:sz w:val="24"/>
                <w:szCs w:val="24"/>
              </w:rPr>
              <w:t>Adobe Photoshop，简称“PS”， Photoshop主要处理以像素所构成的数字图像。使用其众多的编修与绘图工具，使学生可以有效地进行图片编辑工作。重点介绍Photoshop 的各个重要组成部分，包括</w:t>
            </w:r>
            <w:r>
              <w:rPr>
                <w:rFonts w:hint="eastAsia" w:ascii="楷体" w:hAnsi="楷体" w:eastAsia="楷体" w:cs="楷体"/>
                <w:color w:val="auto"/>
                <w:sz w:val="24"/>
                <w:szCs w:val="24"/>
              </w:rPr>
              <w:fldChar w:fldCharType="begin"/>
            </w:r>
            <w:r>
              <w:rPr>
                <w:rFonts w:hint="eastAsia" w:ascii="楷体" w:hAnsi="楷体" w:eastAsia="楷体" w:cs="楷体"/>
                <w:color w:val="auto"/>
                <w:sz w:val="24"/>
                <w:szCs w:val="24"/>
              </w:rPr>
              <w:instrText xml:space="preserve"> HYPERLINK "https://baike.so.com/doc/6250149-6463559.html" \t "_blank" </w:instrText>
            </w:r>
            <w:r>
              <w:rPr>
                <w:rFonts w:hint="eastAsia" w:ascii="楷体" w:hAnsi="楷体" w:eastAsia="楷体" w:cs="楷体"/>
                <w:color w:val="auto"/>
                <w:sz w:val="24"/>
                <w:szCs w:val="24"/>
              </w:rPr>
              <w:fldChar w:fldCharType="separate"/>
            </w:r>
            <w:r>
              <w:rPr>
                <w:rStyle w:val="19"/>
                <w:rFonts w:hint="eastAsia" w:ascii="楷体" w:hAnsi="楷体" w:eastAsia="楷体" w:cs="楷体"/>
                <w:color w:val="auto"/>
                <w:sz w:val="24"/>
                <w:szCs w:val="24"/>
              </w:rPr>
              <w:t>工具箱</w:t>
            </w:r>
            <w:r>
              <w:rPr>
                <w:rFonts w:hint="eastAsia" w:ascii="楷体" w:hAnsi="楷体" w:eastAsia="楷体" w:cs="楷体"/>
                <w:color w:val="auto"/>
                <w:sz w:val="24"/>
                <w:szCs w:val="24"/>
              </w:rPr>
              <w:fldChar w:fldCharType="end"/>
            </w:r>
            <w:r>
              <w:rPr>
                <w:rFonts w:hint="eastAsia" w:ascii="楷体" w:hAnsi="楷体" w:eastAsia="楷体" w:cs="楷体"/>
                <w:color w:val="auto"/>
                <w:sz w:val="24"/>
                <w:szCs w:val="24"/>
              </w:rPr>
              <w:t>、图层、通道、蒙版、路径等。熟悉和掌握Photoshop的基本概念和操作技巧。</w:t>
            </w:r>
          </w:p>
          <w:p>
            <w:pPr>
              <w:widowControl/>
              <w:adjustRightInd w:val="0"/>
              <w:snapToGrid w:val="0"/>
              <w:ind w:firstLine="482"/>
              <w:jc w:val="left"/>
              <w:rPr>
                <w:rFonts w:hint="eastAsia" w:ascii="楷体" w:hAnsi="楷体" w:eastAsia="楷体" w:cs="楷体"/>
                <w:color w:val="auto"/>
                <w:sz w:val="24"/>
                <w:szCs w:val="24"/>
              </w:rPr>
            </w:pPr>
          </w:p>
        </w:tc>
        <w:tc>
          <w:tcPr>
            <w:tcW w:w="1027" w:type="dxa"/>
            <w:vAlign w:val="center"/>
          </w:tcPr>
          <w:p>
            <w:pPr>
              <w:jc w:val="center"/>
              <w:rPr>
                <w:rFonts w:ascii="楷体_GB2312" w:hAnsi="仿宋" w:eastAsia="楷体_GB2312"/>
                <w:bCs/>
                <w:color w:val="auto"/>
                <w:sz w:val="24"/>
              </w:rPr>
            </w:pPr>
            <w:r>
              <w:rPr>
                <w:rFonts w:hint="eastAsia" w:ascii="楷体_GB2312" w:hAnsi="仿宋" w:eastAsia="楷体_GB2312"/>
                <w:bCs/>
                <w:color w:val="auto"/>
                <w:sz w:val="24"/>
                <w:lang w:val="en-US" w:eastAsia="zh-CN"/>
              </w:rPr>
              <w:t>306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trPr>
        <w:tc>
          <w:tcPr>
            <w:tcW w:w="959" w:type="dxa"/>
            <w:vAlign w:val="center"/>
          </w:tcPr>
          <w:p>
            <w:pPr>
              <w:jc w:val="center"/>
              <w:rPr>
                <w:rFonts w:ascii="楷体_GB2312" w:hAnsi="仿宋" w:eastAsia="楷体_GB2312"/>
                <w:bCs/>
                <w:color w:val="auto"/>
                <w:sz w:val="24"/>
              </w:rPr>
            </w:pPr>
            <w:r>
              <w:rPr>
                <w:rFonts w:hint="eastAsia" w:ascii="楷体_GB2312" w:hAnsi="仿宋" w:eastAsia="楷体_GB2312"/>
                <w:bCs/>
                <w:color w:val="auto"/>
                <w:sz w:val="24"/>
              </w:rPr>
              <w:t>5</w:t>
            </w:r>
          </w:p>
        </w:tc>
        <w:tc>
          <w:tcPr>
            <w:tcW w:w="1417" w:type="dxa"/>
            <w:vAlign w:val="center"/>
          </w:tcPr>
          <w:p>
            <w:pPr>
              <w:jc w:val="center"/>
              <w:rPr>
                <w:rFonts w:hint="eastAsia" w:ascii="楷体" w:hAnsi="楷体" w:eastAsia="楷体" w:cs="楷体"/>
                <w:bCs/>
                <w:color w:val="auto"/>
                <w:sz w:val="24"/>
                <w:szCs w:val="24"/>
              </w:rPr>
            </w:pPr>
            <w:r>
              <w:rPr>
                <w:rFonts w:hint="eastAsia" w:ascii="楷体" w:hAnsi="楷体" w:eastAsia="楷体" w:cs="楷体"/>
                <w:color w:val="auto"/>
                <w:sz w:val="24"/>
                <w:szCs w:val="24"/>
              </w:rPr>
              <w:t>推销实务</w:t>
            </w:r>
          </w:p>
        </w:tc>
        <w:tc>
          <w:tcPr>
            <w:tcW w:w="6770" w:type="dxa"/>
            <w:vAlign w:val="center"/>
          </w:tcPr>
          <w:p>
            <w:pPr>
              <w:widowControl/>
              <w:ind w:firstLine="480" w:firstLineChars="200"/>
              <w:rPr>
                <w:rFonts w:hint="eastAsia" w:ascii="楷体" w:hAnsi="楷体" w:eastAsia="楷体" w:cs="楷体"/>
                <w:color w:val="auto"/>
                <w:sz w:val="24"/>
                <w:szCs w:val="24"/>
              </w:rPr>
            </w:pPr>
            <w:r>
              <w:rPr>
                <w:rFonts w:hint="eastAsia" w:ascii="楷体" w:hAnsi="楷体" w:eastAsia="楷体" w:cs="楷体"/>
                <w:color w:val="auto"/>
                <w:sz w:val="24"/>
                <w:szCs w:val="24"/>
              </w:rPr>
              <w:t>系统地阐述了现代推销的基本理论、工作实务和所需的基本技能。全书共包括:概述、推销要素与推销方式、推销心理与推销模式、寻找顾客、顾客资格审查、接近顾客、推销洽谈、顾客异议及处理、促成交易、推销管理、客户服务与客户关系管理、信用管理与追债实务、网上推销等内容。</w:t>
            </w:r>
          </w:p>
          <w:p>
            <w:pPr>
              <w:jc w:val="left"/>
              <w:rPr>
                <w:rFonts w:hint="eastAsia" w:ascii="楷体" w:hAnsi="楷体" w:eastAsia="楷体" w:cs="楷体"/>
                <w:bCs/>
                <w:color w:val="auto"/>
                <w:sz w:val="24"/>
                <w:szCs w:val="24"/>
              </w:rPr>
            </w:pPr>
          </w:p>
        </w:tc>
        <w:tc>
          <w:tcPr>
            <w:tcW w:w="1027" w:type="dxa"/>
            <w:vAlign w:val="center"/>
          </w:tcPr>
          <w:p>
            <w:pPr>
              <w:jc w:val="center"/>
              <w:rPr>
                <w:rFonts w:hint="default" w:ascii="楷体_GB2312" w:hAnsi="仿宋" w:eastAsia="楷体_GB2312"/>
                <w:bCs/>
                <w:color w:val="auto"/>
                <w:sz w:val="24"/>
                <w:lang w:val="en-US" w:eastAsia="zh-CN"/>
              </w:rPr>
            </w:pPr>
            <w:r>
              <w:rPr>
                <w:rFonts w:hint="eastAsia" w:ascii="楷体_GB2312" w:hAnsi="仿宋" w:eastAsia="楷体_GB2312"/>
                <w:bCs/>
                <w:color w:val="auto"/>
                <w:sz w:val="24"/>
                <w:lang w:val="en-US" w:eastAsia="zh-CN"/>
              </w:rPr>
              <w:t>306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trPr>
        <w:tc>
          <w:tcPr>
            <w:tcW w:w="959" w:type="dxa"/>
            <w:vAlign w:val="center"/>
          </w:tcPr>
          <w:p>
            <w:pPr>
              <w:jc w:val="center"/>
              <w:rPr>
                <w:rFonts w:ascii="楷体_GB2312" w:hAnsi="仿宋" w:eastAsia="楷体_GB2312"/>
                <w:bCs/>
                <w:color w:val="auto"/>
                <w:sz w:val="24"/>
              </w:rPr>
            </w:pPr>
            <w:r>
              <w:rPr>
                <w:rFonts w:hint="eastAsia" w:ascii="楷体_GB2312" w:hAnsi="仿宋" w:eastAsia="楷体_GB2312"/>
                <w:bCs/>
                <w:color w:val="auto"/>
                <w:sz w:val="24"/>
              </w:rPr>
              <w:t>6</w:t>
            </w:r>
          </w:p>
        </w:tc>
        <w:tc>
          <w:tcPr>
            <w:tcW w:w="1417" w:type="dxa"/>
            <w:vAlign w:val="center"/>
          </w:tcPr>
          <w:p>
            <w:pPr>
              <w:jc w:val="center"/>
              <w:rPr>
                <w:rFonts w:hint="eastAsia" w:ascii="楷体" w:hAnsi="楷体" w:eastAsia="楷体" w:cs="楷体"/>
                <w:bCs/>
                <w:color w:val="auto"/>
                <w:sz w:val="24"/>
                <w:szCs w:val="24"/>
              </w:rPr>
            </w:pPr>
            <w:r>
              <w:rPr>
                <w:rFonts w:hint="eastAsia" w:ascii="楷体" w:hAnsi="楷体" w:eastAsia="楷体" w:cs="楷体"/>
                <w:color w:val="auto"/>
                <w:sz w:val="24"/>
                <w:szCs w:val="24"/>
              </w:rPr>
              <w:t>营销策划实务</w:t>
            </w:r>
          </w:p>
        </w:tc>
        <w:tc>
          <w:tcPr>
            <w:tcW w:w="6770" w:type="dxa"/>
            <w:vAlign w:val="center"/>
          </w:tcPr>
          <w:p>
            <w:pPr>
              <w:widowControl/>
              <w:ind w:firstLine="480" w:firstLineChars="200"/>
              <w:rPr>
                <w:rFonts w:hint="eastAsia" w:ascii="楷体" w:hAnsi="楷体" w:eastAsia="楷体" w:cs="楷体"/>
                <w:color w:val="auto"/>
                <w:sz w:val="24"/>
                <w:szCs w:val="24"/>
              </w:rPr>
            </w:pPr>
            <w:r>
              <w:rPr>
                <w:rFonts w:hint="eastAsia" w:ascii="楷体" w:hAnsi="楷体" w:eastAsia="楷体" w:cs="楷体"/>
                <w:color w:val="auto"/>
                <w:sz w:val="24"/>
                <w:szCs w:val="24"/>
              </w:rPr>
              <w:t>以经济学、管理学的基本原理为依据，以营销策划实务为研究对象，从国内外营销策划发展的实际出发，根据社会主义市场经济的需要，结合我国经济体制改革的具体情况，探索营销策划的基本原理，研究营销策划的实务动作。</w:t>
            </w:r>
          </w:p>
          <w:p>
            <w:pPr>
              <w:jc w:val="left"/>
              <w:rPr>
                <w:rFonts w:hint="eastAsia" w:ascii="楷体" w:hAnsi="楷体" w:eastAsia="楷体" w:cs="楷体"/>
                <w:bCs/>
                <w:color w:val="auto"/>
                <w:sz w:val="24"/>
                <w:szCs w:val="24"/>
              </w:rPr>
            </w:pPr>
          </w:p>
        </w:tc>
        <w:tc>
          <w:tcPr>
            <w:tcW w:w="1027" w:type="dxa"/>
            <w:vAlign w:val="center"/>
          </w:tcPr>
          <w:p>
            <w:pPr>
              <w:jc w:val="center"/>
              <w:rPr>
                <w:rFonts w:hint="default" w:ascii="楷体_GB2312" w:hAnsi="仿宋" w:eastAsia="楷体_GB2312"/>
                <w:bCs/>
                <w:color w:val="auto"/>
                <w:sz w:val="24"/>
                <w:lang w:val="en-US" w:eastAsia="zh-CN"/>
              </w:rPr>
            </w:pPr>
            <w:r>
              <w:rPr>
                <w:rFonts w:hint="eastAsia" w:ascii="楷体_GB2312" w:hAnsi="仿宋" w:eastAsia="楷体_GB2312"/>
                <w:bCs/>
                <w:color w:val="auto"/>
                <w:sz w:val="24"/>
                <w:lang w:val="en-US" w:eastAsia="zh-CN"/>
              </w:rPr>
              <w:t>306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jc w:val="center"/>
              <w:rPr>
                <w:rFonts w:ascii="楷体_GB2312" w:hAnsi="仿宋" w:eastAsia="楷体_GB2312"/>
                <w:bCs/>
                <w:color w:val="auto"/>
                <w:sz w:val="24"/>
              </w:rPr>
            </w:pPr>
            <w:r>
              <w:rPr>
                <w:rFonts w:hint="eastAsia" w:ascii="楷体_GB2312" w:hAnsi="仿宋" w:eastAsia="楷体_GB2312"/>
                <w:bCs/>
                <w:color w:val="auto"/>
                <w:sz w:val="24"/>
              </w:rPr>
              <w:t>8</w:t>
            </w:r>
          </w:p>
        </w:tc>
        <w:tc>
          <w:tcPr>
            <w:tcW w:w="1417" w:type="dxa"/>
            <w:vAlign w:val="center"/>
          </w:tcPr>
          <w:p>
            <w:pPr>
              <w:jc w:val="center"/>
              <w:rPr>
                <w:rFonts w:hint="eastAsia" w:ascii="楷体" w:hAnsi="楷体" w:eastAsia="楷体" w:cs="楷体"/>
                <w:bCs/>
                <w:color w:val="auto"/>
                <w:sz w:val="24"/>
                <w:szCs w:val="24"/>
              </w:rPr>
            </w:pPr>
            <w:r>
              <w:rPr>
                <w:rFonts w:hint="eastAsia" w:ascii="楷体" w:hAnsi="楷体" w:eastAsia="楷体" w:cs="楷体"/>
                <w:color w:val="auto"/>
                <w:sz w:val="24"/>
                <w:szCs w:val="24"/>
                <w:lang w:eastAsia="zh-CN"/>
              </w:rPr>
              <w:t>直播带货</w:t>
            </w:r>
          </w:p>
        </w:tc>
        <w:tc>
          <w:tcPr>
            <w:tcW w:w="6770" w:type="dxa"/>
            <w:vAlign w:val="center"/>
          </w:tcPr>
          <w:p>
            <w:pPr>
              <w:widowControl/>
              <w:ind w:firstLine="480" w:firstLineChars="200"/>
              <w:rPr>
                <w:rFonts w:hint="eastAsia" w:ascii="楷体" w:hAnsi="楷体" w:eastAsia="楷体" w:cs="楷体"/>
                <w:color w:val="auto"/>
                <w:sz w:val="24"/>
                <w:szCs w:val="24"/>
                <w:lang w:eastAsia="zh-CN"/>
              </w:rPr>
            </w:pPr>
            <w:r>
              <w:rPr>
                <w:rFonts w:hint="eastAsia" w:ascii="楷体" w:hAnsi="楷体" w:eastAsia="楷体" w:cs="楷体"/>
                <w:color w:val="auto"/>
                <w:sz w:val="24"/>
                <w:szCs w:val="24"/>
              </w:rPr>
              <w:t>希望电子商务学生</w:t>
            </w:r>
            <w:r>
              <w:rPr>
                <w:rFonts w:hint="eastAsia" w:ascii="楷体" w:hAnsi="楷体" w:eastAsia="楷体" w:cs="楷体"/>
                <w:color w:val="auto"/>
                <w:sz w:val="24"/>
                <w:szCs w:val="24"/>
                <w:lang w:eastAsia="zh-CN"/>
              </w:rPr>
              <w:t>掌握直播行业的主流经营模式，熟悉多样的直播营销模式，掌握直播主播的人设的方式、技巧，熟悉直播流程，掌握直播场景的选择，掌握直播带货的黄金法则，初步掌握电商直播的运营与管理能力。</w:t>
            </w:r>
          </w:p>
          <w:p>
            <w:pPr>
              <w:jc w:val="left"/>
              <w:rPr>
                <w:rFonts w:hint="eastAsia" w:ascii="楷体" w:hAnsi="楷体" w:eastAsia="楷体" w:cs="楷体"/>
                <w:bCs/>
                <w:color w:val="auto"/>
                <w:sz w:val="24"/>
                <w:szCs w:val="24"/>
              </w:rPr>
            </w:pPr>
          </w:p>
        </w:tc>
        <w:tc>
          <w:tcPr>
            <w:tcW w:w="1027" w:type="dxa"/>
            <w:vAlign w:val="center"/>
          </w:tcPr>
          <w:p>
            <w:pPr>
              <w:jc w:val="center"/>
              <w:rPr>
                <w:rFonts w:hint="default" w:ascii="楷体_GB2312" w:eastAsia="楷体_GB2312"/>
                <w:color w:val="auto"/>
                <w:lang w:val="en-US" w:eastAsia="zh-CN"/>
              </w:rPr>
            </w:pPr>
            <w:r>
              <w:rPr>
                <w:rFonts w:hint="eastAsia" w:ascii="楷体_GB2312" w:eastAsia="楷体_GB2312"/>
                <w:color w:val="auto"/>
                <w:lang w:val="en-US" w:eastAsia="zh-CN"/>
              </w:rPr>
              <w:t>144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pPr>
              <w:jc w:val="center"/>
              <w:rPr>
                <w:rFonts w:ascii="楷体_GB2312" w:hAnsi="仿宋" w:eastAsia="楷体_GB2312"/>
                <w:b/>
                <w:bCs/>
                <w:color w:val="auto"/>
                <w:sz w:val="24"/>
              </w:rPr>
            </w:pPr>
            <w:r>
              <w:rPr>
                <w:rFonts w:hint="eastAsia" w:ascii="楷体_GB2312" w:hAnsi="仿宋" w:eastAsia="楷体_GB2312"/>
                <w:b/>
                <w:bCs/>
                <w:color w:val="auto"/>
                <w:sz w:val="24"/>
              </w:rPr>
              <w:t>合计</w:t>
            </w:r>
          </w:p>
        </w:tc>
        <w:tc>
          <w:tcPr>
            <w:tcW w:w="1417" w:type="dxa"/>
          </w:tcPr>
          <w:p>
            <w:pPr>
              <w:jc w:val="center"/>
              <w:rPr>
                <w:rFonts w:ascii="楷体_GB2312" w:hAnsi="仿宋" w:eastAsia="楷体_GB2312" w:cs="宋体"/>
                <w:b/>
                <w:bCs/>
                <w:color w:val="auto"/>
                <w:kern w:val="0"/>
                <w:sz w:val="24"/>
              </w:rPr>
            </w:pPr>
          </w:p>
        </w:tc>
        <w:tc>
          <w:tcPr>
            <w:tcW w:w="6770" w:type="dxa"/>
          </w:tcPr>
          <w:p>
            <w:pPr>
              <w:rPr>
                <w:rFonts w:ascii="楷体_GB2312" w:hAnsi="仿宋" w:eastAsia="楷体_GB2312"/>
                <w:bCs/>
                <w:color w:val="auto"/>
                <w:sz w:val="24"/>
              </w:rPr>
            </w:pPr>
          </w:p>
        </w:tc>
        <w:tc>
          <w:tcPr>
            <w:tcW w:w="1027" w:type="dxa"/>
          </w:tcPr>
          <w:p>
            <w:pPr>
              <w:jc w:val="center"/>
              <w:rPr>
                <w:rFonts w:hint="default" w:ascii="楷体_GB2312" w:hAnsi="仿宋" w:eastAsia="楷体_GB2312"/>
                <w:bCs/>
                <w:color w:val="auto"/>
                <w:sz w:val="24"/>
                <w:lang w:val="en-US" w:eastAsia="zh-CN"/>
              </w:rPr>
            </w:pPr>
            <w:r>
              <w:rPr>
                <w:rFonts w:hint="eastAsia" w:ascii="楷体_GB2312" w:hAnsi="仿宋" w:eastAsia="楷体_GB2312"/>
                <w:bCs/>
                <w:color w:val="auto"/>
                <w:sz w:val="24"/>
                <w:lang w:val="en-US" w:eastAsia="zh-CN"/>
              </w:rPr>
              <w:t>1890</w:t>
            </w:r>
          </w:p>
        </w:tc>
      </w:tr>
    </w:tbl>
    <w:p>
      <w:pPr>
        <w:overflowPunct w:val="0"/>
        <w:ind w:firstLine="640" w:firstLineChars="200"/>
        <w:rPr>
          <w:rFonts w:hint="eastAsia" w:ascii="黑体" w:hAnsi="黑体" w:eastAsia="黑体"/>
          <w:color w:val="auto"/>
          <w:sz w:val="32"/>
          <w:szCs w:val="32"/>
        </w:rPr>
      </w:pPr>
      <w:r>
        <w:rPr>
          <w:rFonts w:hint="eastAsia" w:ascii="黑体" w:hAnsi="黑体" w:eastAsia="黑体"/>
          <w:color w:val="auto"/>
          <w:sz w:val="32"/>
          <w:szCs w:val="32"/>
          <w:lang w:val="en-US" w:eastAsia="zh-CN"/>
        </w:rPr>
        <w:t>七、</w:t>
      </w:r>
      <w:r>
        <w:rPr>
          <w:rFonts w:hint="eastAsia" w:ascii="黑体" w:hAnsi="黑体" w:eastAsia="黑体"/>
          <w:color w:val="auto"/>
          <w:sz w:val="32"/>
          <w:szCs w:val="32"/>
        </w:rPr>
        <w:t>教学进程总体安排</w:t>
      </w:r>
    </w:p>
    <w:p>
      <w:pPr>
        <w:overflowPunct w:val="0"/>
        <w:ind w:firstLine="600" w:firstLineChars="200"/>
        <w:rPr>
          <w:rFonts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基本要求</w:t>
      </w:r>
    </w:p>
    <w:p>
      <w:pPr>
        <w:overflowPunct w:val="0"/>
        <w:ind w:firstLine="600" w:firstLineChars="200"/>
        <w:rPr>
          <w:rFonts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每学期按18周计算，3年总学时数为</w:t>
      </w:r>
      <w:r>
        <w:rPr>
          <w:rFonts w:hint="eastAsia" w:ascii="仿宋_GB2312" w:hAnsi="仿宋_GB2312" w:eastAsia="仿宋_GB2312" w:cs="仿宋_GB2312"/>
          <w:color w:val="auto"/>
          <w:sz w:val="30"/>
          <w:szCs w:val="30"/>
          <w:lang w:val="en-US" w:eastAsia="zh-CN"/>
        </w:rPr>
        <w:t>3800</w:t>
      </w:r>
      <w:r>
        <w:rPr>
          <w:rFonts w:hint="eastAsia" w:ascii="仿宋_GB2312" w:hAnsi="仿宋_GB2312" w:eastAsia="仿宋_GB2312" w:cs="仿宋_GB2312"/>
          <w:color w:val="auto"/>
          <w:sz w:val="30"/>
          <w:szCs w:val="30"/>
        </w:rPr>
        <w:t>~4500.课程开设顺序和周学时安排，学校可根据实际情况调整。</w:t>
      </w:r>
    </w:p>
    <w:p>
      <w:pPr>
        <w:overflowPunct w:val="0"/>
        <w:ind w:firstLine="600" w:firstLineChars="200"/>
        <w:rPr>
          <w:rFonts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实行学分制的学校，一般16~18学时为1学分，3年制总学分不得少于200。军训、社会实践、入学教育、毕业教育等活动以1周为1学分，共5学分。</w:t>
      </w:r>
    </w:p>
    <w:p>
      <w:pPr>
        <w:overflowPunct w:val="0"/>
        <w:ind w:firstLine="600" w:firstLineChars="200"/>
        <w:rPr>
          <w:rFonts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公共基础课不低于1</w:t>
      </w:r>
      <w:r>
        <w:rPr>
          <w:rFonts w:ascii="仿宋_GB2312" w:hAnsi="仿宋_GB2312" w:eastAsia="仿宋_GB2312" w:cs="仿宋_GB2312"/>
          <w:color w:val="auto"/>
          <w:sz w:val="30"/>
          <w:szCs w:val="30"/>
        </w:rPr>
        <w:t>5</w:t>
      </w:r>
      <w:r>
        <w:rPr>
          <w:rFonts w:hint="eastAsia" w:ascii="仿宋_GB2312" w:hAnsi="仿宋_GB2312" w:eastAsia="仿宋_GB2312" w:cs="仿宋_GB2312"/>
          <w:color w:val="auto"/>
          <w:sz w:val="30"/>
          <w:szCs w:val="30"/>
        </w:rPr>
        <w:t>00学时，允许根据行业人才培养的实际需要在规定的范围内适当调整，但必须保证学生修完公共基础课的必修内容和学时。</w:t>
      </w:r>
    </w:p>
    <w:p>
      <w:pPr>
        <w:overflowPunct w:val="0"/>
        <w:ind w:firstLine="600" w:firstLineChars="200"/>
        <w:rPr>
          <w:rFonts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专业技能课不低于1200学时，在确保学生实习总量的前提下，可根据实际需要集中或分阶段安排实习时间，</w:t>
      </w:r>
      <w:r>
        <w:rPr>
          <w:rFonts w:hint="eastAsia" w:eastAsia="仿宋_GB2312" w:cs="仿宋_GB2312" w:asciiTheme="minorHAnsi" w:hAnsiTheme="minorHAnsi"/>
          <w:color w:val="auto"/>
          <w:sz w:val="30"/>
          <w:szCs w:val="30"/>
        </w:rPr>
        <w:t>岗位</w:t>
      </w:r>
      <w:r>
        <w:rPr>
          <w:rFonts w:hint="eastAsia" w:ascii="仿宋_GB2312" w:hAnsi="仿宋_GB2312" w:eastAsia="仿宋_GB2312" w:cs="仿宋_GB2312"/>
          <w:color w:val="auto"/>
          <w:sz w:val="30"/>
          <w:szCs w:val="30"/>
        </w:rPr>
        <w:t>实习应安排在第三学年。</w:t>
      </w:r>
    </w:p>
    <w:p>
      <w:pPr>
        <w:overflowPunct w:val="0"/>
        <w:ind w:firstLine="600" w:firstLineChars="200"/>
        <w:rPr>
          <w:rFonts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课程的设置中应设选修课，其学时数占总学时的比例应不少于10%。</w:t>
      </w:r>
    </w:p>
    <w:p>
      <w:pPr>
        <w:overflowPunct w:val="0"/>
        <w:ind w:firstLine="600" w:firstLineChars="200"/>
        <w:rPr>
          <w:rFonts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公共基础课总体安排：</w:t>
      </w:r>
    </w:p>
    <w:tbl>
      <w:tblPr>
        <w:tblStyle w:val="14"/>
        <w:tblW w:w="897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6"/>
        <w:gridCol w:w="2327"/>
        <w:gridCol w:w="816"/>
        <w:gridCol w:w="816"/>
        <w:gridCol w:w="606"/>
        <w:gridCol w:w="567"/>
        <w:gridCol w:w="606"/>
        <w:gridCol w:w="606"/>
        <w:gridCol w:w="606"/>
        <w:gridCol w:w="50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trPr>
        <w:tc>
          <w:tcPr>
            <w:tcW w:w="1526" w:type="dxa"/>
            <w:vMerge w:val="restart"/>
            <w:vAlign w:val="center"/>
          </w:tcPr>
          <w:p>
            <w:pPr>
              <w:jc w:val="center"/>
              <w:rPr>
                <w:rFonts w:ascii="楷体" w:hAnsi="楷体" w:eastAsia="楷体"/>
                <w:sz w:val="24"/>
              </w:rPr>
            </w:pPr>
            <w:r>
              <w:rPr>
                <w:rFonts w:hint="eastAsia" w:ascii="楷体" w:hAnsi="楷体" w:eastAsia="楷体"/>
                <w:sz w:val="24"/>
              </w:rPr>
              <w:t>课程类别</w:t>
            </w:r>
          </w:p>
        </w:tc>
        <w:tc>
          <w:tcPr>
            <w:tcW w:w="2327" w:type="dxa"/>
            <w:vMerge w:val="restart"/>
            <w:vAlign w:val="center"/>
          </w:tcPr>
          <w:p>
            <w:pPr>
              <w:jc w:val="center"/>
              <w:rPr>
                <w:rFonts w:ascii="楷体" w:hAnsi="楷体" w:eastAsia="楷体"/>
                <w:sz w:val="24"/>
              </w:rPr>
            </w:pPr>
            <w:r>
              <w:rPr>
                <w:rFonts w:hint="eastAsia" w:ascii="楷体" w:hAnsi="楷体" w:eastAsia="楷体"/>
                <w:sz w:val="24"/>
              </w:rPr>
              <w:t>课程名称</w:t>
            </w:r>
          </w:p>
        </w:tc>
        <w:tc>
          <w:tcPr>
            <w:tcW w:w="816" w:type="dxa"/>
            <w:vMerge w:val="restart"/>
            <w:vAlign w:val="center"/>
          </w:tcPr>
          <w:p>
            <w:pPr>
              <w:jc w:val="center"/>
              <w:rPr>
                <w:rFonts w:ascii="楷体" w:hAnsi="楷体" w:eastAsia="楷体"/>
                <w:sz w:val="24"/>
              </w:rPr>
            </w:pPr>
            <w:r>
              <w:rPr>
                <w:rFonts w:hint="eastAsia" w:ascii="楷体" w:hAnsi="楷体" w:eastAsia="楷体"/>
                <w:sz w:val="24"/>
              </w:rPr>
              <w:t>学分</w:t>
            </w:r>
          </w:p>
        </w:tc>
        <w:tc>
          <w:tcPr>
            <w:tcW w:w="816" w:type="dxa"/>
            <w:vMerge w:val="restart"/>
            <w:vAlign w:val="center"/>
          </w:tcPr>
          <w:p>
            <w:pPr>
              <w:jc w:val="center"/>
              <w:rPr>
                <w:rFonts w:ascii="楷体" w:hAnsi="楷体" w:eastAsia="楷体"/>
                <w:sz w:val="24"/>
              </w:rPr>
            </w:pPr>
            <w:r>
              <w:rPr>
                <w:rFonts w:hint="eastAsia" w:ascii="楷体" w:hAnsi="楷体" w:eastAsia="楷体"/>
                <w:sz w:val="24"/>
              </w:rPr>
              <w:t>学时</w:t>
            </w:r>
          </w:p>
        </w:tc>
        <w:tc>
          <w:tcPr>
            <w:tcW w:w="3494" w:type="dxa"/>
            <w:gridSpan w:val="6"/>
            <w:vAlign w:val="center"/>
          </w:tcPr>
          <w:p>
            <w:pPr>
              <w:jc w:val="center"/>
              <w:rPr>
                <w:rFonts w:ascii="楷体" w:hAnsi="楷体" w:eastAsia="楷体"/>
                <w:sz w:val="24"/>
              </w:rPr>
            </w:pPr>
            <w:r>
              <w:rPr>
                <w:rFonts w:hint="eastAsia" w:ascii="楷体" w:hAnsi="楷体" w:eastAsia="楷体"/>
                <w:sz w:val="24"/>
              </w:rPr>
              <w:t>学期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 w:hRule="atLeast"/>
        </w:trPr>
        <w:tc>
          <w:tcPr>
            <w:tcW w:w="1526" w:type="dxa"/>
            <w:vMerge w:val="continue"/>
            <w:vAlign w:val="center"/>
          </w:tcPr>
          <w:p>
            <w:pPr>
              <w:jc w:val="center"/>
              <w:rPr>
                <w:rFonts w:ascii="楷体" w:hAnsi="楷体" w:eastAsia="楷体"/>
                <w:sz w:val="24"/>
              </w:rPr>
            </w:pPr>
          </w:p>
        </w:tc>
        <w:tc>
          <w:tcPr>
            <w:tcW w:w="2327" w:type="dxa"/>
            <w:vMerge w:val="continue"/>
            <w:vAlign w:val="center"/>
          </w:tcPr>
          <w:p>
            <w:pPr>
              <w:jc w:val="center"/>
              <w:rPr>
                <w:rFonts w:ascii="楷体" w:hAnsi="楷体" w:eastAsia="楷体"/>
                <w:sz w:val="24"/>
              </w:rPr>
            </w:pPr>
          </w:p>
        </w:tc>
        <w:tc>
          <w:tcPr>
            <w:tcW w:w="816" w:type="dxa"/>
            <w:vMerge w:val="continue"/>
            <w:vAlign w:val="center"/>
          </w:tcPr>
          <w:p>
            <w:pPr>
              <w:jc w:val="center"/>
              <w:rPr>
                <w:rFonts w:ascii="楷体" w:hAnsi="楷体" w:eastAsia="楷体"/>
                <w:sz w:val="24"/>
              </w:rPr>
            </w:pPr>
          </w:p>
        </w:tc>
        <w:tc>
          <w:tcPr>
            <w:tcW w:w="816" w:type="dxa"/>
            <w:vMerge w:val="continue"/>
            <w:vAlign w:val="center"/>
          </w:tcPr>
          <w:p>
            <w:pPr>
              <w:jc w:val="center"/>
              <w:rPr>
                <w:rFonts w:ascii="楷体" w:hAnsi="楷体" w:eastAsia="楷体"/>
                <w:sz w:val="24"/>
              </w:rPr>
            </w:pPr>
          </w:p>
        </w:tc>
        <w:tc>
          <w:tcPr>
            <w:tcW w:w="606" w:type="dxa"/>
            <w:vAlign w:val="center"/>
          </w:tcPr>
          <w:p>
            <w:pPr>
              <w:jc w:val="center"/>
              <w:rPr>
                <w:rFonts w:ascii="楷体" w:hAnsi="楷体" w:eastAsia="楷体"/>
                <w:sz w:val="24"/>
              </w:rPr>
            </w:pPr>
            <w:r>
              <w:rPr>
                <w:rFonts w:hint="eastAsia" w:ascii="楷体" w:hAnsi="楷体" w:eastAsia="楷体"/>
                <w:sz w:val="24"/>
              </w:rPr>
              <w:t>1</w:t>
            </w:r>
          </w:p>
        </w:tc>
        <w:tc>
          <w:tcPr>
            <w:tcW w:w="567" w:type="dxa"/>
            <w:vAlign w:val="center"/>
          </w:tcPr>
          <w:p>
            <w:pPr>
              <w:jc w:val="center"/>
              <w:rPr>
                <w:rFonts w:ascii="楷体" w:hAnsi="楷体" w:eastAsia="楷体"/>
                <w:sz w:val="24"/>
              </w:rPr>
            </w:pPr>
            <w:r>
              <w:rPr>
                <w:rFonts w:hint="eastAsia" w:ascii="楷体" w:hAnsi="楷体" w:eastAsia="楷体"/>
                <w:sz w:val="24"/>
              </w:rPr>
              <w:t>2</w:t>
            </w:r>
          </w:p>
        </w:tc>
        <w:tc>
          <w:tcPr>
            <w:tcW w:w="606" w:type="dxa"/>
            <w:vAlign w:val="center"/>
          </w:tcPr>
          <w:p>
            <w:pPr>
              <w:jc w:val="center"/>
              <w:rPr>
                <w:rFonts w:ascii="楷体" w:hAnsi="楷体" w:eastAsia="楷体"/>
                <w:sz w:val="24"/>
              </w:rPr>
            </w:pPr>
            <w:r>
              <w:rPr>
                <w:rFonts w:hint="eastAsia" w:ascii="楷体" w:hAnsi="楷体" w:eastAsia="楷体"/>
                <w:sz w:val="24"/>
              </w:rPr>
              <w:t>3</w:t>
            </w:r>
          </w:p>
        </w:tc>
        <w:tc>
          <w:tcPr>
            <w:tcW w:w="606" w:type="dxa"/>
            <w:vAlign w:val="center"/>
          </w:tcPr>
          <w:p>
            <w:pPr>
              <w:jc w:val="center"/>
              <w:rPr>
                <w:rFonts w:ascii="楷体" w:hAnsi="楷体" w:eastAsia="楷体"/>
                <w:sz w:val="24"/>
              </w:rPr>
            </w:pPr>
            <w:r>
              <w:rPr>
                <w:rFonts w:hint="eastAsia" w:ascii="楷体" w:hAnsi="楷体" w:eastAsia="楷体"/>
                <w:sz w:val="24"/>
              </w:rPr>
              <w:t>4</w:t>
            </w:r>
          </w:p>
        </w:tc>
        <w:tc>
          <w:tcPr>
            <w:tcW w:w="606" w:type="dxa"/>
            <w:vAlign w:val="center"/>
          </w:tcPr>
          <w:p>
            <w:pPr>
              <w:jc w:val="center"/>
              <w:rPr>
                <w:rFonts w:ascii="楷体" w:hAnsi="楷体" w:eastAsia="楷体"/>
                <w:sz w:val="24"/>
              </w:rPr>
            </w:pPr>
            <w:r>
              <w:rPr>
                <w:rFonts w:hint="eastAsia" w:ascii="楷体" w:hAnsi="楷体" w:eastAsia="楷体"/>
                <w:sz w:val="24"/>
              </w:rPr>
              <w:t>5</w:t>
            </w:r>
          </w:p>
        </w:tc>
        <w:tc>
          <w:tcPr>
            <w:tcW w:w="503" w:type="dxa"/>
            <w:vAlign w:val="center"/>
          </w:tcPr>
          <w:p>
            <w:pPr>
              <w:jc w:val="center"/>
              <w:rPr>
                <w:rFonts w:ascii="楷体" w:hAnsi="楷体" w:eastAsia="楷体"/>
                <w:sz w:val="24"/>
              </w:rPr>
            </w:pPr>
            <w:r>
              <w:rPr>
                <w:rFonts w:hint="eastAsia" w:ascii="楷体" w:hAnsi="楷体" w:eastAsia="楷体"/>
                <w:sz w:val="24"/>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restart"/>
            <w:textDirection w:val="tbRlV"/>
            <w:vAlign w:val="center"/>
          </w:tcPr>
          <w:p>
            <w:pPr>
              <w:ind w:left="113" w:right="113"/>
              <w:jc w:val="center"/>
              <w:rPr>
                <w:rFonts w:ascii="楷体" w:hAnsi="楷体" w:eastAsia="楷体"/>
                <w:sz w:val="24"/>
              </w:rPr>
            </w:pPr>
            <w:r>
              <w:rPr>
                <w:rFonts w:hint="eastAsia" w:ascii="楷体" w:hAnsi="楷体" w:eastAsia="楷体"/>
                <w:sz w:val="24"/>
              </w:rPr>
              <w:t>公共基础课</w:t>
            </w:r>
          </w:p>
        </w:tc>
        <w:tc>
          <w:tcPr>
            <w:tcW w:w="2327" w:type="dxa"/>
            <w:vAlign w:val="center"/>
          </w:tcPr>
          <w:p>
            <w:pPr>
              <w:jc w:val="center"/>
              <w:rPr>
                <w:rFonts w:ascii="楷体" w:hAnsi="楷体" w:eastAsia="楷体"/>
                <w:sz w:val="24"/>
              </w:rPr>
            </w:pPr>
            <w:r>
              <w:rPr>
                <w:rFonts w:hint="eastAsia" w:ascii="楷体" w:hAnsi="楷体" w:eastAsia="楷体"/>
                <w:sz w:val="24"/>
              </w:rPr>
              <w:t>哲学与人生</w:t>
            </w:r>
          </w:p>
        </w:tc>
        <w:tc>
          <w:tcPr>
            <w:tcW w:w="816" w:type="dxa"/>
            <w:vAlign w:val="center"/>
          </w:tcPr>
          <w:p>
            <w:pPr>
              <w:jc w:val="center"/>
              <w:rPr>
                <w:rFonts w:ascii="楷体" w:hAnsi="楷体" w:eastAsia="楷体"/>
                <w:sz w:val="24"/>
              </w:rPr>
            </w:pPr>
            <w:r>
              <w:rPr>
                <w:rFonts w:hint="eastAsia" w:ascii="楷体" w:hAnsi="楷体" w:eastAsia="楷体"/>
                <w:sz w:val="24"/>
              </w:rPr>
              <w:t>2</w:t>
            </w:r>
          </w:p>
        </w:tc>
        <w:tc>
          <w:tcPr>
            <w:tcW w:w="816" w:type="dxa"/>
            <w:vAlign w:val="center"/>
          </w:tcPr>
          <w:p>
            <w:pPr>
              <w:widowControl/>
              <w:jc w:val="center"/>
              <w:rPr>
                <w:rFonts w:ascii="楷体" w:hAnsi="楷体" w:eastAsia="楷体" w:cs="宋体"/>
                <w:kern w:val="0"/>
                <w:szCs w:val="21"/>
              </w:rPr>
            </w:pPr>
            <w:r>
              <w:rPr>
                <w:rFonts w:hint="eastAsia" w:ascii="楷体" w:hAnsi="楷体" w:eastAsia="楷体"/>
                <w:szCs w:val="21"/>
              </w:rPr>
              <w:t>18</w:t>
            </w:r>
          </w:p>
        </w:tc>
        <w:tc>
          <w:tcPr>
            <w:tcW w:w="606" w:type="dxa"/>
            <w:vAlign w:val="center"/>
          </w:tcPr>
          <w:p>
            <w:pPr>
              <w:jc w:val="center"/>
              <w:rPr>
                <w:rFonts w:ascii="楷体" w:hAnsi="楷体" w:eastAsia="楷体"/>
                <w:sz w:val="24"/>
              </w:rPr>
            </w:pPr>
          </w:p>
        </w:tc>
        <w:tc>
          <w:tcPr>
            <w:tcW w:w="567" w:type="dxa"/>
            <w:vAlign w:val="center"/>
          </w:tcPr>
          <w:p>
            <w:pPr>
              <w:ind w:left="-391" w:firstLine="444" w:firstLineChars="185"/>
              <w:jc w:val="center"/>
              <w:rPr>
                <w:rFonts w:ascii="楷体" w:hAnsi="楷体" w:eastAsia="楷体"/>
                <w:sz w:val="24"/>
              </w:rPr>
            </w:pPr>
            <w:r>
              <w:rPr>
                <w:rFonts w:hint="eastAsia" w:ascii="楷体" w:hAnsi="楷体" w:eastAsia="楷体"/>
                <w:sz w:val="24"/>
              </w:rPr>
              <w:t>√</w:t>
            </w:r>
          </w:p>
        </w:tc>
        <w:tc>
          <w:tcPr>
            <w:tcW w:w="606" w:type="dxa"/>
            <w:vAlign w:val="center"/>
          </w:tcPr>
          <w:p>
            <w:pPr>
              <w:jc w:val="center"/>
              <w:rPr>
                <w:rFonts w:ascii="楷体" w:hAnsi="楷体" w:eastAsia="楷体"/>
                <w:sz w:val="24"/>
              </w:rPr>
            </w:pPr>
          </w:p>
        </w:tc>
        <w:tc>
          <w:tcPr>
            <w:tcW w:w="606" w:type="dxa"/>
            <w:vAlign w:val="center"/>
          </w:tcPr>
          <w:p>
            <w:pPr>
              <w:jc w:val="center"/>
              <w:rPr>
                <w:rFonts w:ascii="楷体" w:hAnsi="楷体" w:eastAsia="楷体"/>
                <w:sz w:val="24"/>
              </w:rPr>
            </w:pPr>
          </w:p>
        </w:tc>
        <w:tc>
          <w:tcPr>
            <w:tcW w:w="606" w:type="dxa"/>
            <w:vAlign w:val="center"/>
          </w:tcPr>
          <w:p>
            <w:pPr>
              <w:jc w:val="center"/>
              <w:rPr>
                <w:rFonts w:ascii="楷体" w:hAnsi="楷体" w:eastAsia="楷体"/>
                <w:sz w:val="24"/>
              </w:rPr>
            </w:pPr>
          </w:p>
        </w:tc>
        <w:tc>
          <w:tcPr>
            <w:tcW w:w="503" w:type="dxa"/>
            <w:vAlign w:val="center"/>
          </w:tcPr>
          <w:p>
            <w:pPr>
              <w:jc w:val="center"/>
              <w:rPr>
                <w:rFonts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vAlign w:val="center"/>
          </w:tcPr>
          <w:p>
            <w:pPr>
              <w:jc w:val="center"/>
              <w:rPr>
                <w:rFonts w:ascii="楷体" w:hAnsi="楷体" w:eastAsia="楷体"/>
                <w:sz w:val="24"/>
              </w:rPr>
            </w:pPr>
          </w:p>
        </w:tc>
        <w:tc>
          <w:tcPr>
            <w:tcW w:w="2327" w:type="dxa"/>
            <w:vAlign w:val="center"/>
          </w:tcPr>
          <w:p>
            <w:pPr>
              <w:jc w:val="center"/>
              <w:rPr>
                <w:rFonts w:ascii="楷体" w:hAnsi="楷体" w:eastAsia="楷体"/>
                <w:sz w:val="24"/>
              </w:rPr>
            </w:pPr>
            <w:r>
              <w:rPr>
                <w:rFonts w:hint="eastAsia" w:ascii="楷体" w:hAnsi="楷体" w:eastAsia="楷体"/>
                <w:sz w:val="24"/>
              </w:rPr>
              <w:t>职业道德与法治</w:t>
            </w:r>
          </w:p>
        </w:tc>
        <w:tc>
          <w:tcPr>
            <w:tcW w:w="816" w:type="dxa"/>
            <w:vAlign w:val="center"/>
          </w:tcPr>
          <w:p>
            <w:pPr>
              <w:jc w:val="center"/>
              <w:rPr>
                <w:rFonts w:ascii="楷体" w:hAnsi="楷体" w:eastAsia="楷体"/>
                <w:sz w:val="24"/>
              </w:rPr>
            </w:pPr>
            <w:r>
              <w:rPr>
                <w:rFonts w:hint="eastAsia" w:ascii="楷体" w:hAnsi="楷体" w:eastAsia="楷体"/>
                <w:sz w:val="24"/>
              </w:rPr>
              <w:t>2</w:t>
            </w:r>
          </w:p>
        </w:tc>
        <w:tc>
          <w:tcPr>
            <w:tcW w:w="816" w:type="dxa"/>
            <w:vAlign w:val="center"/>
          </w:tcPr>
          <w:p>
            <w:pPr>
              <w:jc w:val="center"/>
              <w:rPr>
                <w:rFonts w:hint="eastAsia" w:ascii="楷体" w:hAnsi="楷体" w:eastAsia="楷体"/>
                <w:szCs w:val="21"/>
              </w:rPr>
            </w:pPr>
            <w:r>
              <w:rPr>
                <w:rFonts w:hint="eastAsia" w:ascii="楷体" w:hAnsi="楷体" w:eastAsia="楷体"/>
                <w:szCs w:val="21"/>
              </w:rPr>
              <w:t>18</w:t>
            </w:r>
          </w:p>
        </w:tc>
        <w:tc>
          <w:tcPr>
            <w:tcW w:w="606" w:type="dxa"/>
            <w:vAlign w:val="center"/>
          </w:tcPr>
          <w:p>
            <w:pPr>
              <w:jc w:val="center"/>
              <w:rPr>
                <w:rFonts w:ascii="楷体" w:hAnsi="楷体" w:eastAsia="楷体"/>
                <w:sz w:val="24"/>
              </w:rPr>
            </w:pPr>
          </w:p>
        </w:tc>
        <w:tc>
          <w:tcPr>
            <w:tcW w:w="567" w:type="dxa"/>
            <w:vAlign w:val="center"/>
          </w:tcPr>
          <w:p>
            <w:pPr>
              <w:jc w:val="center"/>
              <w:rPr>
                <w:rFonts w:ascii="楷体" w:hAnsi="楷体" w:eastAsia="楷体"/>
                <w:sz w:val="24"/>
              </w:rPr>
            </w:pPr>
          </w:p>
        </w:tc>
        <w:tc>
          <w:tcPr>
            <w:tcW w:w="606" w:type="dxa"/>
            <w:vAlign w:val="center"/>
          </w:tcPr>
          <w:p>
            <w:pPr>
              <w:jc w:val="center"/>
              <w:rPr>
                <w:rFonts w:ascii="楷体" w:hAnsi="楷体" w:eastAsia="楷体"/>
                <w:sz w:val="24"/>
              </w:rPr>
            </w:pPr>
          </w:p>
        </w:tc>
        <w:tc>
          <w:tcPr>
            <w:tcW w:w="606" w:type="dxa"/>
            <w:vAlign w:val="center"/>
          </w:tcPr>
          <w:p>
            <w:pPr>
              <w:jc w:val="center"/>
              <w:rPr>
                <w:rFonts w:ascii="楷体" w:hAnsi="楷体" w:eastAsia="楷体"/>
                <w:sz w:val="24"/>
              </w:rPr>
            </w:pPr>
            <w:r>
              <w:rPr>
                <w:rFonts w:hint="eastAsia" w:ascii="楷体" w:hAnsi="楷体" w:eastAsia="楷体"/>
                <w:sz w:val="24"/>
              </w:rPr>
              <w:t>√</w:t>
            </w:r>
          </w:p>
        </w:tc>
        <w:tc>
          <w:tcPr>
            <w:tcW w:w="606" w:type="dxa"/>
            <w:vAlign w:val="center"/>
          </w:tcPr>
          <w:p>
            <w:pPr>
              <w:jc w:val="center"/>
              <w:rPr>
                <w:rFonts w:ascii="楷体" w:hAnsi="楷体" w:eastAsia="楷体"/>
                <w:sz w:val="24"/>
              </w:rPr>
            </w:pPr>
          </w:p>
        </w:tc>
        <w:tc>
          <w:tcPr>
            <w:tcW w:w="503" w:type="dxa"/>
            <w:vAlign w:val="center"/>
          </w:tcPr>
          <w:p>
            <w:pPr>
              <w:jc w:val="center"/>
              <w:rPr>
                <w:rFonts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vAlign w:val="center"/>
          </w:tcPr>
          <w:p>
            <w:pPr>
              <w:jc w:val="center"/>
              <w:rPr>
                <w:rFonts w:ascii="楷体" w:hAnsi="楷体" w:eastAsia="楷体"/>
                <w:sz w:val="24"/>
              </w:rPr>
            </w:pPr>
          </w:p>
        </w:tc>
        <w:tc>
          <w:tcPr>
            <w:tcW w:w="2327" w:type="dxa"/>
            <w:vAlign w:val="center"/>
          </w:tcPr>
          <w:p>
            <w:pPr>
              <w:jc w:val="center"/>
              <w:rPr>
                <w:rFonts w:ascii="楷体" w:hAnsi="楷体" w:eastAsia="楷体"/>
                <w:sz w:val="24"/>
              </w:rPr>
            </w:pPr>
            <w:r>
              <w:rPr>
                <w:rFonts w:hint="eastAsia" w:ascii="楷体" w:hAnsi="楷体" w:eastAsia="楷体"/>
                <w:sz w:val="24"/>
              </w:rPr>
              <w:t>心理健康与职业规划</w:t>
            </w:r>
          </w:p>
        </w:tc>
        <w:tc>
          <w:tcPr>
            <w:tcW w:w="816" w:type="dxa"/>
            <w:vAlign w:val="center"/>
          </w:tcPr>
          <w:p>
            <w:pPr>
              <w:jc w:val="center"/>
              <w:rPr>
                <w:rFonts w:ascii="楷体" w:hAnsi="楷体" w:eastAsia="楷体"/>
                <w:sz w:val="24"/>
              </w:rPr>
            </w:pPr>
            <w:r>
              <w:rPr>
                <w:rFonts w:hint="eastAsia" w:ascii="楷体" w:hAnsi="楷体" w:eastAsia="楷体"/>
                <w:sz w:val="24"/>
              </w:rPr>
              <w:t>2</w:t>
            </w:r>
          </w:p>
        </w:tc>
        <w:tc>
          <w:tcPr>
            <w:tcW w:w="816" w:type="dxa"/>
            <w:vAlign w:val="center"/>
          </w:tcPr>
          <w:p>
            <w:pPr>
              <w:jc w:val="center"/>
              <w:rPr>
                <w:rFonts w:hint="eastAsia" w:ascii="楷体" w:hAnsi="楷体" w:eastAsia="楷体"/>
                <w:szCs w:val="21"/>
              </w:rPr>
            </w:pPr>
            <w:r>
              <w:rPr>
                <w:rFonts w:hint="eastAsia" w:ascii="楷体" w:hAnsi="楷体" w:eastAsia="楷体"/>
                <w:szCs w:val="21"/>
              </w:rPr>
              <w:t>18</w:t>
            </w:r>
          </w:p>
        </w:tc>
        <w:tc>
          <w:tcPr>
            <w:tcW w:w="606" w:type="dxa"/>
            <w:vAlign w:val="center"/>
          </w:tcPr>
          <w:p>
            <w:pPr>
              <w:widowControl/>
              <w:jc w:val="center"/>
              <w:rPr>
                <w:rFonts w:ascii="楷体" w:hAnsi="楷体" w:eastAsia="楷体" w:cs="宋体"/>
                <w:kern w:val="0"/>
                <w:szCs w:val="21"/>
              </w:rPr>
            </w:pPr>
          </w:p>
        </w:tc>
        <w:tc>
          <w:tcPr>
            <w:tcW w:w="567" w:type="dxa"/>
            <w:vAlign w:val="center"/>
          </w:tcPr>
          <w:p>
            <w:pPr>
              <w:jc w:val="center"/>
              <w:rPr>
                <w:rFonts w:hint="eastAsia" w:ascii="楷体" w:hAnsi="楷体" w:eastAsia="楷体"/>
                <w:color w:val="FF0000"/>
                <w:szCs w:val="21"/>
              </w:rPr>
            </w:pPr>
          </w:p>
        </w:tc>
        <w:tc>
          <w:tcPr>
            <w:tcW w:w="606" w:type="dxa"/>
            <w:vAlign w:val="center"/>
          </w:tcPr>
          <w:p>
            <w:pPr>
              <w:jc w:val="center"/>
              <w:rPr>
                <w:rFonts w:hint="eastAsia" w:ascii="楷体" w:hAnsi="楷体" w:eastAsia="楷体"/>
                <w:color w:val="FF0000"/>
                <w:szCs w:val="21"/>
              </w:rPr>
            </w:pPr>
            <w:r>
              <w:rPr>
                <w:rFonts w:hint="eastAsia" w:ascii="楷体" w:hAnsi="楷体" w:eastAsia="楷体"/>
                <w:sz w:val="24"/>
              </w:rPr>
              <w:t>√</w:t>
            </w:r>
          </w:p>
        </w:tc>
        <w:tc>
          <w:tcPr>
            <w:tcW w:w="606" w:type="dxa"/>
            <w:vAlign w:val="center"/>
          </w:tcPr>
          <w:p>
            <w:pPr>
              <w:jc w:val="center"/>
              <w:rPr>
                <w:rFonts w:hint="eastAsia" w:ascii="楷体" w:hAnsi="楷体" w:eastAsia="楷体"/>
                <w:color w:val="FF0000"/>
                <w:szCs w:val="21"/>
              </w:rPr>
            </w:pPr>
          </w:p>
        </w:tc>
        <w:tc>
          <w:tcPr>
            <w:tcW w:w="606" w:type="dxa"/>
            <w:vAlign w:val="center"/>
          </w:tcPr>
          <w:p>
            <w:pPr>
              <w:jc w:val="center"/>
              <w:rPr>
                <w:rFonts w:hint="eastAsia" w:ascii="楷体" w:hAnsi="楷体" w:eastAsia="楷体"/>
                <w:color w:val="FF0000"/>
                <w:szCs w:val="21"/>
              </w:rPr>
            </w:pPr>
          </w:p>
        </w:tc>
        <w:tc>
          <w:tcPr>
            <w:tcW w:w="503" w:type="dxa"/>
            <w:vAlign w:val="center"/>
          </w:tcPr>
          <w:p>
            <w:pPr>
              <w:jc w:val="center"/>
              <w:rPr>
                <w:rFonts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vAlign w:val="center"/>
          </w:tcPr>
          <w:p>
            <w:pPr>
              <w:jc w:val="center"/>
              <w:rPr>
                <w:rFonts w:ascii="楷体" w:hAnsi="楷体" w:eastAsia="楷体"/>
                <w:sz w:val="24"/>
              </w:rPr>
            </w:pPr>
          </w:p>
        </w:tc>
        <w:tc>
          <w:tcPr>
            <w:tcW w:w="2327" w:type="dxa"/>
            <w:vAlign w:val="center"/>
          </w:tcPr>
          <w:p>
            <w:pPr>
              <w:jc w:val="center"/>
              <w:rPr>
                <w:rFonts w:ascii="楷体" w:hAnsi="楷体" w:eastAsia="楷体"/>
                <w:sz w:val="24"/>
              </w:rPr>
            </w:pPr>
            <w:r>
              <w:rPr>
                <w:rFonts w:hint="eastAsia" w:ascii="楷体" w:hAnsi="楷体" w:eastAsia="楷体"/>
                <w:sz w:val="24"/>
              </w:rPr>
              <w:t>中国特色社会主义</w:t>
            </w:r>
          </w:p>
        </w:tc>
        <w:tc>
          <w:tcPr>
            <w:tcW w:w="816" w:type="dxa"/>
            <w:vAlign w:val="center"/>
          </w:tcPr>
          <w:p>
            <w:pPr>
              <w:jc w:val="center"/>
              <w:rPr>
                <w:rFonts w:ascii="楷体" w:hAnsi="楷体" w:eastAsia="楷体"/>
                <w:sz w:val="24"/>
              </w:rPr>
            </w:pPr>
            <w:r>
              <w:rPr>
                <w:rFonts w:hint="eastAsia" w:ascii="楷体" w:hAnsi="楷体" w:eastAsia="楷体"/>
                <w:sz w:val="24"/>
              </w:rPr>
              <w:t>2</w:t>
            </w:r>
          </w:p>
        </w:tc>
        <w:tc>
          <w:tcPr>
            <w:tcW w:w="816" w:type="dxa"/>
            <w:vAlign w:val="center"/>
          </w:tcPr>
          <w:p>
            <w:pPr>
              <w:jc w:val="center"/>
              <w:rPr>
                <w:rFonts w:hint="eastAsia" w:ascii="楷体" w:hAnsi="楷体" w:eastAsia="楷体"/>
                <w:szCs w:val="21"/>
              </w:rPr>
            </w:pPr>
            <w:r>
              <w:rPr>
                <w:rFonts w:hint="eastAsia" w:ascii="楷体" w:hAnsi="楷体" w:eastAsia="楷体"/>
                <w:szCs w:val="21"/>
              </w:rPr>
              <w:t>18</w:t>
            </w:r>
          </w:p>
        </w:tc>
        <w:tc>
          <w:tcPr>
            <w:tcW w:w="606" w:type="dxa"/>
            <w:vAlign w:val="center"/>
          </w:tcPr>
          <w:p>
            <w:pPr>
              <w:jc w:val="center"/>
              <w:rPr>
                <w:rFonts w:hint="eastAsia" w:ascii="楷体" w:hAnsi="楷体" w:eastAsia="楷体"/>
                <w:szCs w:val="21"/>
              </w:rPr>
            </w:pPr>
            <w:r>
              <w:rPr>
                <w:rFonts w:hint="eastAsia" w:ascii="楷体" w:hAnsi="楷体" w:eastAsia="楷体"/>
                <w:sz w:val="24"/>
              </w:rPr>
              <w:t>√</w:t>
            </w:r>
          </w:p>
        </w:tc>
        <w:tc>
          <w:tcPr>
            <w:tcW w:w="567" w:type="dxa"/>
            <w:vAlign w:val="center"/>
          </w:tcPr>
          <w:p>
            <w:pPr>
              <w:jc w:val="center"/>
              <w:rPr>
                <w:rFonts w:hint="eastAsia" w:ascii="楷体" w:hAnsi="楷体" w:eastAsia="楷体"/>
                <w:color w:val="FF0000"/>
                <w:szCs w:val="21"/>
              </w:rPr>
            </w:pPr>
          </w:p>
        </w:tc>
        <w:tc>
          <w:tcPr>
            <w:tcW w:w="606" w:type="dxa"/>
            <w:vAlign w:val="center"/>
          </w:tcPr>
          <w:p>
            <w:pPr>
              <w:jc w:val="center"/>
              <w:rPr>
                <w:rFonts w:hint="eastAsia" w:ascii="楷体" w:hAnsi="楷体" w:eastAsia="楷体"/>
                <w:color w:val="FF0000"/>
                <w:szCs w:val="21"/>
              </w:rPr>
            </w:pPr>
          </w:p>
        </w:tc>
        <w:tc>
          <w:tcPr>
            <w:tcW w:w="606" w:type="dxa"/>
            <w:vAlign w:val="center"/>
          </w:tcPr>
          <w:p>
            <w:pPr>
              <w:jc w:val="center"/>
              <w:rPr>
                <w:rFonts w:hint="eastAsia" w:ascii="楷体" w:hAnsi="楷体" w:eastAsia="楷体"/>
                <w:color w:val="FF0000"/>
                <w:szCs w:val="21"/>
              </w:rPr>
            </w:pPr>
          </w:p>
        </w:tc>
        <w:tc>
          <w:tcPr>
            <w:tcW w:w="606" w:type="dxa"/>
            <w:vAlign w:val="center"/>
          </w:tcPr>
          <w:p>
            <w:pPr>
              <w:jc w:val="center"/>
              <w:rPr>
                <w:rFonts w:hint="eastAsia" w:ascii="楷体" w:hAnsi="楷体" w:eastAsia="楷体"/>
                <w:color w:val="FF0000"/>
                <w:szCs w:val="21"/>
              </w:rPr>
            </w:pPr>
          </w:p>
        </w:tc>
        <w:tc>
          <w:tcPr>
            <w:tcW w:w="503" w:type="dxa"/>
            <w:vAlign w:val="center"/>
          </w:tcPr>
          <w:p>
            <w:pPr>
              <w:jc w:val="center"/>
              <w:rPr>
                <w:rFonts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vAlign w:val="center"/>
          </w:tcPr>
          <w:p>
            <w:pPr>
              <w:jc w:val="center"/>
              <w:rPr>
                <w:rFonts w:ascii="楷体" w:hAnsi="楷体" w:eastAsia="楷体"/>
                <w:sz w:val="24"/>
              </w:rPr>
            </w:pPr>
          </w:p>
        </w:tc>
        <w:tc>
          <w:tcPr>
            <w:tcW w:w="2327" w:type="dxa"/>
            <w:vAlign w:val="center"/>
          </w:tcPr>
          <w:p>
            <w:pPr>
              <w:jc w:val="center"/>
              <w:rPr>
                <w:rFonts w:ascii="楷体" w:hAnsi="楷体" w:eastAsia="楷体"/>
                <w:sz w:val="24"/>
              </w:rPr>
            </w:pPr>
            <w:r>
              <w:rPr>
                <w:rFonts w:hint="eastAsia" w:ascii="楷体" w:hAnsi="楷体" w:eastAsia="楷体"/>
                <w:sz w:val="24"/>
              </w:rPr>
              <w:t>学生安全教育</w:t>
            </w:r>
          </w:p>
        </w:tc>
        <w:tc>
          <w:tcPr>
            <w:tcW w:w="816" w:type="dxa"/>
            <w:vAlign w:val="center"/>
          </w:tcPr>
          <w:p>
            <w:pPr>
              <w:jc w:val="center"/>
              <w:rPr>
                <w:rFonts w:ascii="楷体" w:hAnsi="楷体" w:eastAsia="楷体"/>
                <w:sz w:val="24"/>
              </w:rPr>
            </w:pPr>
            <w:r>
              <w:rPr>
                <w:rFonts w:hint="eastAsia" w:ascii="楷体" w:hAnsi="楷体" w:eastAsia="楷体"/>
                <w:sz w:val="24"/>
              </w:rPr>
              <w:t>1</w:t>
            </w:r>
          </w:p>
        </w:tc>
        <w:tc>
          <w:tcPr>
            <w:tcW w:w="816" w:type="dxa"/>
            <w:vAlign w:val="center"/>
          </w:tcPr>
          <w:p>
            <w:pPr>
              <w:jc w:val="center"/>
              <w:rPr>
                <w:rFonts w:hint="eastAsia" w:ascii="楷体" w:hAnsi="楷体" w:eastAsia="楷体"/>
                <w:szCs w:val="21"/>
              </w:rPr>
            </w:pPr>
            <w:r>
              <w:rPr>
                <w:rFonts w:hint="eastAsia" w:ascii="楷体" w:hAnsi="楷体" w:eastAsia="楷体"/>
                <w:szCs w:val="21"/>
              </w:rPr>
              <w:t>54</w:t>
            </w:r>
          </w:p>
        </w:tc>
        <w:tc>
          <w:tcPr>
            <w:tcW w:w="606" w:type="dxa"/>
            <w:vAlign w:val="center"/>
          </w:tcPr>
          <w:p>
            <w:pPr>
              <w:jc w:val="center"/>
              <w:rPr>
                <w:rFonts w:hint="eastAsia" w:ascii="楷体" w:hAnsi="楷体" w:eastAsia="楷体"/>
                <w:szCs w:val="21"/>
              </w:rPr>
            </w:pPr>
            <w:r>
              <w:rPr>
                <w:rFonts w:hint="eastAsia" w:ascii="楷体" w:hAnsi="楷体" w:eastAsia="楷体"/>
                <w:sz w:val="24"/>
              </w:rPr>
              <w:t>√</w:t>
            </w:r>
          </w:p>
        </w:tc>
        <w:tc>
          <w:tcPr>
            <w:tcW w:w="567" w:type="dxa"/>
            <w:vAlign w:val="center"/>
          </w:tcPr>
          <w:p>
            <w:pPr>
              <w:jc w:val="center"/>
              <w:rPr>
                <w:rFonts w:hint="eastAsia" w:ascii="楷体" w:hAnsi="楷体" w:eastAsia="楷体"/>
                <w:color w:val="FF0000"/>
                <w:szCs w:val="21"/>
              </w:rPr>
            </w:pPr>
          </w:p>
        </w:tc>
        <w:tc>
          <w:tcPr>
            <w:tcW w:w="606" w:type="dxa"/>
          </w:tcPr>
          <w:p>
            <w:pPr>
              <w:jc w:val="center"/>
            </w:pPr>
            <w:r>
              <w:rPr>
                <w:rFonts w:hint="eastAsia" w:ascii="楷体" w:hAnsi="楷体" w:eastAsia="楷体"/>
                <w:sz w:val="24"/>
              </w:rPr>
              <w:t>√</w:t>
            </w:r>
          </w:p>
        </w:tc>
        <w:tc>
          <w:tcPr>
            <w:tcW w:w="606" w:type="dxa"/>
            <w:vAlign w:val="center"/>
          </w:tcPr>
          <w:p>
            <w:pPr>
              <w:jc w:val="center"/>
              <w:rPr>
                <w:rFonts w:hint="eastAsia" w:ascii="楷体" w:hAnsi="楷体" w:eastAsia="楷体"/>
                <w:color w:val="FF0000"/>
                <w:szCs w:val="21"/>
              </w:rPr>
            </w:pPr>
          </w:p>
        </w:tc>
        <w:tc>
          <w:tcPr>
            <w:tcW w:w="606" w:type="dxa"/>
          </w:tcPr>
          <w:p>
            <w:pPr>
              <w:jc w:val="center"/>
            </w:pPr>
            <w:r>
              <w:rPr>
                <w:rFonts w:hint="eastAsia" w:ascii="楷体" w:hAnsi="楷体" w:eastAsia="楷体"/>
                <w:sz w:val="24"/>
              </w:rPr>
              <w:t>√</w:t>
            </w:r>
          </w:p>
        </w:tc>
        <w:tc>
          <w:tcPr>
            <w:tcW w:w="503" w:type="dxa"/>
            <w:vAlign w:val="center"/>
          </w:tcPr>
          <w:p>
            <w:pPr>
              <w:jc w:val="center"/>
              <w:rPr>
                <w:rFonts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526" w:type="dxa"/>
            <w:vMerge w:val="continue"/>
            <w:vAlign w:val="center"/>
          </w:tcPr>
          <w:p>
            <w:pPr>
              <w:jc w:val="center"/>
              <w:rPr>
                <w:rFonts w:ascii="楷体" w:hAnsi="楷体" w:eastAsia="楷体"/>
                <w:sz w:val="24"/>
              </w:rPr>
            </w:pPr>
          </w:p>
        </w:tc>
        <w:tc>
          <w:tcPr>
            <w:tcW w:w="2327" w:type="dxa"/>
          </w:tcPr>
          <w:p>
            <w:pPr>
              <w:jc w:val="center"/>
              <w:rPr>
                <w:rFonts w:ascii="楷体" w:hAnsi="楷体" w:eastAsia="楷体"/>
                <w:sz w:val="24"/>
              </w:rPr>
            </w:pPr>
            <w:r>
              <w:rPr>
                <w:rFonts w:hint="eastAsia" w:ascii="楷体" w:hAnsi="楷体" w:eastAsia="楷体"/>
                <w:sz w:val="24"/>
              </w:rPr>
              <w:t>语文</w:t>
            </w:r>
          </w:p>
        </w:tc>
        <w:tc>
          <w:tcPr>
            <w:tcW w:w="816" w:type="dxa"/>
            <w:vAlign w:val="center"/>
          </w:tcPr>
          <w:p>
            <w:pPr>
              <w:jc w:val="center"/>
              <w:rPr>
                <w:rFonts w:ascii="楷体" w:hAnsi="楷体" w:eastAsia="楷体"/>
                <w:sz w:val="24"/>
              </w:rPr>
            </w:pPr>
            <w:r>
              <w:rPr>
                <w:rFonts w:hint="eastAsia" w:ascii="楷体" w:hAnsi="楷体" w:eastAsia="楷体"/>
                <w:sz w:val="24"/>
              </w:rPr>
              <w:t>20</w:t>
            </w:r>
          </w:p>
        </w:tc>
        <w:tc>
          <w:tcPr>
            <w:tcW w:w="816" w:type="dxa"/>
            <w:vAlign w:val="center"/>
          </w:tcPr>
          <w:p>
            <w:pPr>
              <w:jc w:val="center"/>
              <w:rPr>
                <w:rFonts w:hint="eastAsia" w:ascii="楷体" w:hAnsi="楷体" w:eastAsia="楷体"/>
                <w:szCs w:val="21"/>
              </w:rPr>
            </w:pPr>
            <w:r>
              <w:rPr>
                <w:rFonts w:hint="eastAsia" w:ascii="楷体" w:hAnsi="楷体" w:eastAsia="楷体"/>
                <w:szCs w:val="21"/>
              </w:rPr>
              <w:t>360</w:t>
            </w:r>
          </w:p>
        </w:tc>
        <w:tc>
          <w:tcPr>
            <w:tcW w:w="606" w:type="dxa"/>
            <w:vAlign w:val="center"/>
          </w:tcPr>
          <w:p>
            <w:pPr>
              <w:jc w:val="center"/>
              <w:rPr>
                <w:rFonts w:hint="eastAsia" w:ascii="楷体" w:hAnsi="楷体" w:eastAsia="楷体"/>
                <w:szCs w:val="21"/>
              </w:rPr>
            </w:pPr>
            <w:r>
              <w:rPr>
                <w:rFonts w:hint="eastAsia" w:ascii="楷体" w:hAnsi="楷体" w:eastAsia="楷体"/>
                <w:sz w:val="24"/>
              </w:rPr>
              <w:t>√</w:t>
            </w:r>
          </w:p>
        </w:tc>
        <w:tc>
          <w:tcPr>
            <w:tcW w:w="567" w:type="dxa"/>
          </w:tcPr>
          <w:p>
            <w:pPr>
              <w:jc w:val="center"/>
            </w:pPr>
            <w:r>
              <w:rPr>
                <w:rFonts w:hint="eastAsia" w:ascii="楷体" w:hAnsi="楷体" w:eastAsia="楷体"/>
                <w:sz w:val="24"/>
              </w:rPr>
              <w:t>√</w:t>
            </w:r>
          </w:p>
        </w:tc>
        <w:tc>
          <w:tcPr>
            <w:tcW w:w="606" w:type="dxa"/>
          </w:tcPr>
          <w:p>
            <w:pPr>
              <w:jc w:val="center"/>
            </w:pPr>
            <w:r>
              <w:rPr>
                <w:rFonts w:hint="eastAsia" w:ascii="楷体" w:hAnsi="楷体" w:eastAsia="楷体"/>
                <w:sz w:val="24"/>
              </w:rPr>
              <w:t>√</w:t>
            </w:r>
          </w:p>
        </w:tc>
        <w:tc>
          <w:tcPr>
            <w:tcW w:w="606" w:type="dxa"/>
          </w:tcPr>
          <w:p>
            <w:pPr>
              <w:jc w:val="center"/>
            </w:pPr>
            <w:r>
              <w:rPr>
                <w:rFonts w:hint="eastAsia" w:ascii="楷体" w:hAnsi="楷体" w:eastAsia="楷体"/>
                <w:sz w:val="24"/>
              </w:rPr>
              <w:t>√</w:t>
            </w:r>
          </w:p>
        </w:tc>
        <w:tc>
          <w:tcPr>
            <w:tcW w:w="606" w:type="dxa"/>
          </w:tcPr>
          <w:p>
            <w:pPr>
              <w:jc w:val="center"/>
            </w:pPr>
            <w:r>
              <w:rPr>
                <w:rFonts w:hint="eastAsia" w:ascii="楷体" w:hAnsi="楷体" w:eastAsia="楷体"/>
                <w:sz w:val="24"/>
              </w:rPr>
              <w:t>√</w:t>
            </w:r>
          </w:p>
        </w:tc>
        <w:tc>
          <w:tcPr>
            <w:tcW w:w="503" w:type="dxa"/>
            <w:vAlign w:val="center"/>
          </w:tcPr>
          <w:p>
            <w:pPr>
              <w:jc w:val="center"/>
              <w:rPr>
                <w:rFonts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526" w:type="dxa"/>
            <w:vMerge w:val="continue"/>
            <w:vAlign w:val="center"/>
          </w:tcPr>
          <w:p>
            <w:pPr>
              <w:jc w:val="center"/>
              <w:rPr>
                <w:rFonts w:ascii="楷体" w:hAnsi="楷体" w:eastAsia="楷体"/>
                <w:sz w:val="24"/>
              </w:rPr>
            </w:pPr>
          </w:p>
        </w:tc>
        <w:tc>
          <w:tcPr>
            <w:tcW w:w="2327" w:type="dxa"/>
          </w:tcPr>
          <w:p>
            <w:pPr>
              <w:jc w:val="center"/>
              <w:rPr>
                <w:rFonts w:ascii="楷体" w:hAnsi="楷体" w:eastAsia="楷体"/>
                <w:sz w:val="24"/>
              </w:rPr>
            </w:pPr>
            <w:r>
              <w:rPr>
                <w:rFonts w:hint="eastAsia" w:ascii="楷体" w:hAnsi="楷体" w:eastAsia="楷体"/>
                <w:sz w:val="24"/>
              </w:rPr>
              <w:t>数学</w:t>
            </w:r>
          </w:p>
        </w:tc>
        <w:tc>
          <w:tcPr>
            <w:tcW w:w="816" w:type="dxa"/>
            <w:vAlign w:val="center"/>
          </w:tcPr>
          <w:p>
            <w:pPr>
              <w:jc w:val="center"/>
              <w:rPr>
                <w:rFonts w:ascii="楷体" w:hAnsi="楷体" w:eastAsia="楷体"/>
                <w:sz w:val="24"/>
              </w:rPr>
            </w:pPr>
            <w:r>
              <w:rPr>
                <w:rFonts w:hint="eastAsia" w:ascii="楷体" w:hAnsi="楷体" w:eastAsia="楷体"/>
                <w:sz w:val="24"/>
              </w:rPr>
              <w:t>20</w:t>
            </w:r>
          </w:p>
        </w:tc>
        <w:tc>
          <w:tcPr>
            <w:tcW w:w="816" w:type="dxa"/>
            <w:vAlign w:val="center"/>
          </w:tcPr>
          <w:p>
            <w:pPr>
              <w:jc w:val="center"/>
              <w:rPr>
                <w:rFonts w:hint="eastAsia" w:ascii="楷体" w:hAnsi="楷体" w:eastAsia="楷体"/>
                <w:szCs w:val="21"/>
              </w:rPr>
            </w:pPr>
            <w:r>
              <w:rPr>
                <w:rFonts w:hint="eastAsia" w:ascii="楷体" w:hAnsi="楷体" w:eastAsia="楷体"/>
                <w:szCs w:val="21"/>
              </w:rPr>
              <w:t>360</w:t>
            </w:r>
          </w:p>
        </w:tc>
        <w:tc>
          <w:tcPr>
            <w:tcW w:w="606" w:type="dxa"/>
            <w:vAlign w:val="center"/>
          </w:tcPr>
          <w:p>
            <w:pPr>
              <w:jc w:val="center"/>
              <w:rPr>
                <w:rFonts w:hint="eastAsia" w:ascii="楷体" w:hAnsi="楷体" w:eastAsia="楷体"/>
                <w:szCs w:val="21"/>
              </w:rPr>
            </w:pPr>
            <w:r>
              <w:rPr>
                <w:rFonts w:hint="eastAsia" w:ascii="楷体" w:hAnsi="楷体" w:eastAsia="楷体"/>
                <w:sz w:val="24"/>
              </w:rPr>
              <w:t>√</w:t>
            </w:r>
          </w:p>
        </w:tc>
        <w:tc>
          <w:tcPr>
            <w:tcW w:w="567" w:type="dxa"/>
          </w:tcPr>
          <w:p>
            <w:pPr>
              <w:jc w:val="center"/>
            </w:pPr>
            <w:r>
              <w:rPr>
                <w:rFonts w:hint="eastAsia" w:ascii="楷体" w:hAnsi="楷体" w:eastAsia="楷体"/>
                <w:sz w:val="24"/>
              </w:rPr>
              <w:t>√</w:t>
            </w:r>
          </w:p>
        </w:tc>
        <w:tc>
          <w:tcPr>
            <w:tcW w:w="606" w:type="dxa"/>
          </w:tcPr>
          <w:p>
            <w:pPr>
              <w:jc w:val="center"/>
            </w:pPr>
            <w:r>
              <w:rPr>
                <w:rFonts w:hint="eastAsia" w:ascii="楷体" w:hAnsi="楷体" w:eastAsia="楷体"/>
                <w:sz w:val="24"/>
              </w:rPr>
              <w:t>√</w:t>
            </w:r>
          </w:p>
        </w:tc>
        <w:tc>
          <w:tcPr>
            <w:tcW w:w="606" w:type="dxa"/>
          </w:tcPr>
          <w:p>
            <w:pPr>
              <w:jc w:val="center"/>
            </w:pPr>
            <w:r>
              <w:rPr>
                <w:rFonts w:hint="eastAsia" w:ascii="楷体" w:hAnsi="楷体" w:eastAsia="楷体"/>
                <w:sz w:val="24"/>
              </w:rPr>
              <w:t>√</w:t>
            </w:r>
          </w:p>
        </w:tc>
        <w:tc>
          <w:tcPr>
            <w:tcW w:w="606" w:type="dxa"/>
          </w:tcPr>
          <w:p>
            <w:pPr>
              <w:jc w:val="center"/>
            </w:pPr>
            <w:r>
              <w:rPr>
                <w:rFonts w:hint="eastAsia" w:ascii="楷体" w:hAnsi="楷体" w:eastAsia="楷体"/>
                <w:sz w:val="24"/>
              </w:rPr>
              <w:t>√</w:t>
            </w:r>
          </w:p>
        </w:tc>
        <w:tc>
          <w:tcPr>
            <w:tcW w:w="503" w:type="dxa"/>
            <w:vAlign w:val="center"/>
          </w:tcPr>
          <w:p>
            <w:pPr>
              <w:jc w:val="center"/>
              <w:rPr>
                <w:rFonts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vAlign w:val="center"/>
          </w:tcPr>
          <w:p>
            <w:pPr>
              <w:jc w:val="center"/>
              <w:rPr>
                <w:rFonts w:ascii="楷体" w:hAnsi="楷体" w:eastAsia="楷体"/>
                <w:sz w:val="24"/>
              </w:rPr>
            </w:pPr>
          </w:p>
        </w:tc>
        <w:tc>
          <w:tcPr>
            <w:tcW w:w="2327" w:type="dxa"/>
          </w:tcPr>
          <w:p>
            <w:pPr>
              <w:jc w:val="center"/>
              <w:rPr>
                <w:rFonts w:ascii="楷体" w:hAnsi="楷体" w:eastAsia="楷体"/>
                <w:sz w:val="24"/>
              </w:rPr>
            </w:pPr>
            <w:r>
              <w:rPr>
                <w:rFonts w:hint="eastAsia" w:ascii="楷体" w:hAnsi="楷体" w:eastAsia="楷体"/>
                <w:sz w:val="24"/>
              </w:rPr>
              <w:t>英语</w:t>
            </w:r>
          </w:p>
        </w:tc>
        <w:tc>
          <w:tcPr>
            <w:tcW w:w="816" w:type="dxa"/>
            <w:vAlign w:val="center"/>
          </w:tcPr>
          <w:p>
            <w:pPr>
              <w:jc w:val="center"/>
              <w:rPr>
                <w:rFonts w:ascii="楷体" w:hAnsi="楷体" w:eastAsia="楷体"/>
                <w:sz w:val="24"/>
              </w:rPr>
            </w:pPr>
            <w:r>
              <w:rPr>
                <w:rFonts w:hint="eastAsia" w:ascii="楷体" w:hAnsi="楷体" w:eastAsia="楷体"/>
                <w:sz w:val="24"/>
              </w:rPr>
              <w:t>20</w:t>
            </w:r>
          </w:p>
        </w:tc>
        <w:tc>
          <w:tcPr>
            <w:tcW w:w="816" w:type="dxa"/>
            <w:vAlign w:val="center"/>
          </w:tcPr>
          <w:p>
            <w:pPr>
              <w:jc w:val="center"/>
              <w:rPr>
                <w:rFonts w:hint="eastAsia" w:ascii="楷体" w:hAnsi="楷体" w:eastAsia="楷体"/>
                <w:szCs w:val="21"/>
              </w:rPr>
            </w:pPr>
            <w:r>
              <w:rPr>
                <w:rFonts w:hint="eastAsia" w:ascii="楷体" w:hAnsi="楷体" w:eastAsia="楷体"/>
                <w:szCs w:val="21"/>
              </w:rPr>
              <w:t>360</w:t>
            </w:r>
          </w:p>
        </w:tc>
        <w:tc>
          <w:tcPr>
            <w:tcW w:w="606" w:type="dxa"/>
            <w:vAlign w:val="center"/>
          </w:tcPr>
          <w:p>
            <w:pPr>
              <w:jc w:val="center"/>
              <w:rPr>
                <w:rFonts w:hint="eastAsia" w:ascii="楷体" w:hAnsi="楷体" w:eastAsia="楷体"/>
                <w:szCs w:val="21"/>
              </w:rPr>
            </w:pPr>
            <w:r>
              <w:rPr>
                <w:rFonts w:hint="eastAsia" w:ascii="楷体" w:hAnsi="楷体" w:eastAsia="楷体"/>
                <w:sz w:val="24"/>
              </w:rPr>
              <w:t>√</w:t>
            </w:r>
          </w:p>
        </w:tc>
        <w:tc>
          <w:tcPr>
            <w:tcW w:w="567" w:type="dxa"/>
          </w:tcPr>
          <w:p>
            <w:pPr>
              <w:jc w:val="center"/>
            </w:pPr>
            <w:r>
              <w:rPr>
                <w:rFonts w:hint="eastAsia" w:ascii="楷体" w:hAnsi="楷体" w:eastAsia="楷体"/>
                <w:sz w:val="24"/>
              </w:rPr>
              <w:t>√</w:t>
            </w:r>
          </w:p>
        </w:tc>
        <w:tc>
          <w:tcPr>
            <w:tcW w:w="606" w:type="dxa"/>
          </w:tcPr>
          <w:p>
            <w:pPr>
              <w:jc w:val="center"/>
            </w:pPr>
            <w:r>
              <w:rPr>
                <w:rFonts w:hint="eastAsia" w:ascii="楷体" w:hAnsi="楷体" w:eastAsia="楷体"/>
                <w:sz w:val="24"/>
              </w:rPr>
              <w:t>√</w:t>
            </w:r>
          </w:p>
        </w:tc>
        <w:tc>
          <w:tcPr>
            <w:tcW w:w="606" w:type="dxa"/>
          </w:tcPr>
          <w:p>
            <w:pPr>
              <w:jc w:val="center"/>
            </w:pPr>
            <w:r>
              <w:rPr>
                <w:rFonts w:hint="eastAsia" w:ascii="楷体" w:hAnsi="楷体" w:eastAsia="楷体"/>
                <w:sz w:val="24"/>
              </w:rPr>
              <w:t>√</w:t>
            </w:r>
          </w:p>
        </w:tc>
        <w:tc>
          <w:tcPr>
            <w:tcW w:w="606" w:type="dxa"/>
          </w:tcPr>
          <w:p>
            <w:pPr>
              <w:jc w:val="center"/>
            </w:pPr>
            <w:r>
              <w:rPr>
                <w:rFonts w:hint="eastAsia" w:ascii="楷体" w:hAnsi="楷体" w:eastAsia="楷体"/>
                <w:sz w:val="24"/>
              </w:rPr>
              <w:t>√</w:t>
            </w:r>
          </w:p>
        </w:tc>
        <w:tc>
          <w:tcPr>
            <w:tcW w:w="503" w:type="dxa"/>
            <w:vAlign w:val="center"/>
          </w:tcPr>
          <w:p>
            <w:pPr>
              <w:jc w:val="center"/>
              <w:rPr>
                <w:rFonts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vAlign w:val="center"/>
          </w:tcPr>
          <w:p>
            <w:pPr>
              <w:jc w:val="center"/>
              <w:rPr>
                <w:rFonts w:ascii="楷体" w:hAnsi="楷体" w:eastAsia="楷体"/>
                <w:sz w:val="24"/>
              </w:rPr>
            </w:pPr>
          </w:p>
        </w:tc>
        <w:tc>
          <w:tcPr>
            <w:tcW w:w="2327" w:type="dxa"/>
          </w:tcPr>
          <w:p>
            <w:pPr>
              <w:jc w:val="center"/>
              <w:rPr>
                <w:rFonts w:ascii="楷体" w:hAnsi="楷体" w:eastAsia="楷体"/>
                <w:sz w:val="24"/>
              </w:rPr>
            </w:pPr>
            <w:r>
              <w:rPr>
                <w:rFonts w:hint="eastAsia" w:ascii="楷体" w:hAnsi="楷体" w:eastAsia="楷体"/>
                <w:sz w:val="24"/>
              </w:rPr>
              <w:t>信息技术</w:t>
            </w:r>
          </w:p>
        </w:tc>
        <w:tc>
          <w:tcPr>
            <w:tcW w:w="816" w:type="dxa"/>
            <w:vAlign w:val="center"/>
          </w:tcPr>
          <w:p>
            <w:pPr>
              <w:jc w:val="center"/>
              <w:rPr>
                <w:rFonts w:ascii="楷体" w:hAnsi="楷体" w:eastAsia="楷体"/>
                <w:sz w:val="24"/>
              </w:rPr>
            </w:pPr>
            <w:r>
              <w:rPr>
                <w:rFonts w:ascii="楷体" w:hAnsi="楷体" w:eastAsia="楷体"/>
                <w:sz w:val="24"/>
              </w:rPr>
              <w:t>6</w:t>
            </w:r>
          </w:p>
        </w:tc>
        <w:tc>
          <w:tcPr>
            <w:tcW w:w="816" w:type="dxa"/>
            <w:vAlign w:val="center"/>
          </w:tcPr>
          <w:p>
            <w:pPr>
              <w:jc w:val="center"/>
              <w:rPr>
                <w:rFonts w:hint="eastAsia" w:ascii="楷体" w:hAnsi="楷体" w:eastAsia="楷体"/>
                <w:szCs w:val="21"/>
              </w:rPr>
            </w:pPr>
            <w:r>
              <w:rPr>
                <w:rFonts w:hint="eastAsia" w:ascii="楷体" w:hAnsi="楷体" w:eastAsia="楷体"/>
                <w:szCs w:val="21"/>
              </w:rPr>
              <w:t>72</w:t>
            </w:r>
          </w:p>
        </w:tc>
        <w:tc>
          <w:tcPr>
            <w:tcW w:w="606" w:type="dxa"/>
          </w:tcPr>
          <w:p>
            <w:pPr>
              <w:jc w:val="center"/>
            </w:pPr>
            <w:r>
              <w:rPr>
                <w:rFonts w:hint="eastAsia" w:ascii="楷体" w:hAnsi="楷体" w:eastAsia="楷体"/>
                <w:sz w:val="24"/>
              </w:rPr>
              <w:t>√</w:t>
            </w:r>
          </w:p>
        </w:tc>
        <w:tc>
          <w:tcPr>
            <w:tcW w:w="567" w:type="dxa"/>
          </w:tcPr>
          <w:p>
            <w:pPr>
              <w:jc w:val="center"/>
            </w:pPr>
            <w:r>
              <w:rPr>
                <w:rFonts w:hint="eastAsia" w:ascii="楷体" w:hAnsi="楷体" w:eastAsia="楷体"/>
                <w:sz w:val="24"/>
              </w:rPr>
              <w:t>√</w:t>
            </w:r>
          </w:p>
        </w:tc>
        <w:tc>
          <w:tcPr>
            <w:tcW w:w="606" w:type="dxa"/>
            <w:vAlign w:val="center"/>
          </w:tcPr>
          <w:p>
            <w:pPr>
              <w:jc w:val="center"/>
              <w:rPr>
                <w:rFonts w:hint="eastAsia" w:ascii="楷体" w:hAnsi="楷体" w:eastAsia="楷体"/>
                <w:color w:val="FF0000"/>
                <w:szCs w:val="21"/>
              </w:rPr>
            </w:pPr>
          </w:p>
        </w:tc>
        <w:tc>
          <w:tcPr>
            <w:tcW w:w="606" w:type="dxa"/>
            <w:vAlign w:val="center"/>
          </w:tcPr>
          <w:p>
            <w:pPr>
              <w:jc w:val="center"/>
              <w:rPr>
                <w:rFonts w:hint="eastAsia" w:ascii="楷体" w:hAnsi="楷体" w:eastAsia="楷体"/>
                <w:color w:val="FF0000"/>
                <w:szCs w:val="21"/>
              </w:rPr>
            </w:pPr>
          </w:p>
        </w:tc>
        <w:tc>
          <w:tcPr>
            <w:tcW w:w="606" w:type="dxa"/>
            <w:vAlign w:val="center"/>
          </w:tcPr>
          <w:p>
            <w:pPr>
              <w:jc w:val="center"/>
              <w:rPr>
                <w:rFonts w:hint="eastAsia" w:ascii="楷体" w:hAnsi="楷体" w:eastAsia="楷体"/>
                <w:color w:val="FF0000"/>
                <w:szCs w:val="21"/>
              </w:rPr>
            </w:pPr>
          </w:p>
        </w:tc>
        <w:tc>
          <w:tcPr>
            <w:tcW w:w="503" w:type="dxa"/>
            <w:vAlign w:val="center"/>
          </w:tcPr>
          <w:p>
            <w:pPr>
              <w:jc w:val="center"/>
              <w:rPr>
                <w:rFonts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vAlign w:val="center"/>
          </w:tcPr>
          <w:p>
            <w:pPr>
              <w:jc w:val="center"/>
              <w:rPr>
                <w:rFonts w:ascii="楷体" w:hAnsi="楷体" w:eastAsia="楷体"/>
                <w:sz w:val="24"/>
              </w:rPr>
            </w:pPr>
          </w:p>
        </w:tc>
        <w:tc>
          <w:tcPr>
            <w:tcW w:w="2327" w:type="dxa"/>
          </w:tcPr>
          <w:p>
            <w:pPr>
              <w:jc w:val="center"/>
              <w:rPr>
                <w:rFonts w:ascii="楷体" w:hAnsi="楷体" w:eastAsia="楷体"/>
                <w:sz w:val="24"/>
              </w:rPr>
            </w:pPr>
            <w:r>
              <w:rPr>
                <w:rFonts w:hint="eastAsia" w:ascii="楷体" w:hAnsi="楷体" w:eastAsia="楷体"/>
                <w:sz w:val="24"/>
              </w:rPr>
              <w:t>体育与健康</w:t>
            </w:r>
          </w:p>
        </w:tc>
        <w:tc>
          <w:tcPr>
            <w:tcW w:w="816" w:type="dxa"/>
            <w:vAlign w:val="center"/>
          </w:tcPr>
          <w:p>
            <w:pPr>
              <w:jc w:val="center"/>
              <w:rPr>
                <w:rFonts w:ascii="楷体" w:hAnsi="楷体" w:eastAsia="楷体"/>
                <w:sz w:val="24"/>
              </w:rPr>
            </w:pPr>
            <w:r>
              <w:rPr>
                <w:rFonts w:hint="eastAsia" w:ascii="楷体" w:hAnsi="楷体" w:eastAsia="楷体"/>
                <w:sz w:val="24"/>
              </w:rPr>
              <w:t>10</w:t>
            </w:r>
          </w:p>
        </w:tc>
        <w:tc>
          <w:tcPr>
            <w:tcW w:w="816" w:type="dxa"/>
            <w:vAlign w:val="center"/>
          </w:tcPr>
          <w:p>
            <w:pPr>
              <w:jc w:val="center"/>
              <w:rPr>
                <w:rFonts w:hint="eastAsia" w:ascii="楷体" w:hAnsi="楷体" w:eastAsia="楷体"/>
                <w:szCs w:val="21"/>
              </w:rPr>
            </w:pPr>
            <w:r>
              <w:rPr>
                <w:rFonts w:hint="eastAsia" w:ascii="楷体" w:hAnsi="楷体" w:eastAsia="楷体"/>
                <w:szCs w:val="21"/>
              </w:rPr>
              <w:t>180</w:t>
            </w:r>
          </w:p>
        </w:tc>
        <w:tc>
          <w:tcPr>
            <w:tcW w:w="606" w:type="dxa"/>
          </w:tcPr>
          <w:p>
            <w:pPr>
              <w:jc w:val="center"/>
            </w:pPr>
            <w:r>
              <w:rPr>
                <w:rFonts w:hint="eastAsia" w:ascii="楷体" w:hAnsi="楷体" w:eastAsia="楷体"/>
                <w:sz w:val="24"/>
              </w:rPr>
              <w:t>√</w:t>
            </w:r>
          </w:p>
        </w:tc>
        <w:tc>
          <w:tcPr>
            <w:tcW w:w="567" w:type="dxa"/>
          </w:tcPr>
          <w:p>
            <w:pPr>
              <w:jc w:val="center"/>
            </w:pPr>
            <w:r>
              <w:rPr>
                <w:rFonts w:hint="eastAsia" w:ascii="楷体" w:hAnsi="楷体" w:eastAsia="楷体"/>
                <w:sz w:val="24"/>
              </w:rPr>
              <w:t>√</w:t>
            </w:r>
          </w:p>
        </w:tc>
        <w:tc>
          <w:tcPr>
            <w:tcW w:w="606" w:type="dxa"/>
            <w:vAlign w:val="center"/>
          </w:tcPr>
          <w:p>
            <w:pPr>
              <w:jc w:val="center"/>
              <w:rPr>
                <w:rFonts w:hint="eastAsia" w:ascii="楷体" w:hAnsi="楷体" w:eastAsia="楷体"/>
                <w:color w:val="FF0000"/>
                <w:szCs w:val="21"/>
              </w:rPr>
            </w:pPr>
            <w:r>
              <w:rPr>
                <w:rFonts w:hint="eastAsia" w:ascii="楷体" w:hAnsi="楷体" w:eastAsia="楷体"/>
                <w:sz w:val="24"/>
              </w:rPr>
              <w:t>√</w:t>
            </w:r>
          </w:p>
        </w:tc>
        <w:tc>
          <w:tcPr>
            <w:tcW w:w="606" w:type="dxa"/>
            <w:vAlign w:val="center"/>
          </w:tcPr>
          <w:p>
            <w:pPr>
              <w:jc w:val="center"/>
              <w:rPr>
                <w:rFonts w:hint="eastAsia" w:ascii="楷体" w:hAnsi="楷体" w:eastAsia="楷体"/>
                <w:color w:val="FF0000"/>
                <w:szCs w:val="21"/>
              </w:rPr>
            </w:pPr>
            <w:r>
              <w:rPr>
                <w:rFonts w:hint="eastAsia" w:ascii="楷体" w:hAnsi="楷体" w:eastAsia="楷体"/>
                <w:sz w:val="24"/>
              </w:rPr>
              <w:t>√</w:t>
            </w:r>
          </w:p>
        </w:tc>
        <w:tc>
          <w:tcPr>
            <w:tcW w:w="606" w:type="dxa"/>
            <w:vAlign w:val="center"/>
          </w:tcPr>
          <w:p>
            <w:pPr>
              <w:jc w:val="center"/>
              <w:rPr>
                <w:rFonts w:hint="eastAsia" w:ascii="楷体" w:hAnsi="楷体" w:eastAsia="楷体"/>
                <w:color w:val="FF0000"/>
                <w:szCs w:val="21"/>
              </w:rPr>
            </w:pPr>
            <w:r>
              <w:rPr>
                <w:rFonts w:hint="eastAsia" w:ascii="楷体" w:hAnsi="楷体" w:eastAsia="楷体"/>
                <w:sz w:val="24"/>
              </w:rPr>
              <w:t>√</w:t>
            </w:r>
          </w:p>
        </w:tc>
        <w:tc>
          <w:tcPr>
            <w:tcW w:w="503" w:type="dxa"/>
            <w:vAlign w:val="center"/>
          </w:tcPr>
          <w:p>
            <w:pPr>
              <w:jc w:val="center"/>
              <w:rPr>
                <w:rFonts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vAlign w:val="center"/>
          </w:tcPr>
          <w:p>
            <w:pPr>
              <w:jc w:val="center"/>
              <w:rPr>
                <w:rFonts w:ascii="楷体" w:hAnsi="楷体" w:eastAsia="楷体"/>
                <w:sz w:val="24"/>
              </w:rPr>
            </w:pPr>
          </w:p>
        </w:tc>
        <w:tc>
          <w:tcPr>
            <w:tcW w:w="2327" w:type="dxa"/>
          </w:tcPr>
          <w:p>
            <w:pPr>
              <w:jc w:val="center"/>
              <w:rPr>
                <w:rFonts w:ascii="楷体" w:hAnsi="楷体" w:eastAsia="楷体"/>
                <w:sz w:val="24"/>
              </w:rPr>
            </w:pPr>
            <w:r>
              <w:rPr>
                <w:rFonts w:hint="eastAsia" w:ascii="楷体" w:hAnsi="楷体" w:eastAsia="楷体"/>
                <w:sz w:val="24"/>
              </w:rPr>
              <w:t>音乐</w:t>
            </w:r>
          </w:p>
        </w:tc>
        <w:tc>
          <w:tcPr>
            <w:tcW w:w="816" w:type="dxa"/>
            <w:vAlign w:val="center"/>
          </w:tcPr>
          <w:p>
            <w:pPr>
              <w:jc w:val="center"/>
              <w:rPr>
                <w:rFonts w:ascii="楷体" w:hAnsi="楷体" w:eastAsia="楷体"/>
                <w:sz w:val="24"/>
              </w:rPr>
            </w:pPr>
            <w:r>
              <w:rPr>
                <w:rFonts w:ascii="楷体" w:hAnsi="楷体" w:eastAsia="楷体"/>
                <w:sz w:val="24"/>
              </w:rPr>
              <w:t>1</w:t>
            </w:r>
          </w:p>
        </w:tc>
        <w:tc>
          <w:tcPr>
            <w:tcW w:w="816" w:type="dxa"/>
            <w:vAlign w:val="center"/>
          </w:tcPr>
          <w:p>
            <w:pPr>
              <w:jc w:val="center"/>
              <w:rPr>
                <w:rFonts w:hint="eastAsia" w:ascii="楷体" w:hAnsi="楷体" w:eastAsia="楷体"/>
                <w:szCs w:val="21"/>
              </w:rPr>
            </w:pPr>
            <w:r>
              <w:rPr>
                <w:rFonts w:hint="eastAsia" w:ascii="楷体" w:hAnsi="楷体" w:eastAsia="楷体"/>
                <w:szCs w:val="21"/>
              </w:rPr>
              <w:t>18</w:t>
            </w:r>
          </w:p>
        </w:tc>
        <w:tc>
          <w:tcPr>
            <w:tcW w:w="606" w:type="dxa"/>
          </w:tcPr>
          <w:p>
            <w:pPr>
              <w:jc w:val="center"/>
            </w:pPr>
            <w:r>
              <w:rPr>
                <w:rFonts w:hint="eastAsia" w:ascii="楷体" w:hAnsi="楷体" w:eastAsia="楷体"/>
                <w:sz w:val="24"/>
              </w:rPr>
              <w:t>√</w:t>
            </w:r>
          </w:p>
        </w:tc>
        <w:tc>
          <w:tcPr>
            <w:tcW w:w="567" w:type="dxa"/>
            <w:vAlign w:val="center"/>
          </w:tcPr>
          <w:p>
            <w:pPr>
              <w:jc w:val="center"/>
              <w:rPr>
                <w:rFonts w:hint="eastAsia" w:ascii="楷体" w:hAnsi="楷体" w:eastAsia="楷体"/>
                <w:color w:val="FF0000"/>
                <w:szCs w:val="21"/>
              </w:rPr>
            </w:pPr>
          </w:p>
        </w:tc>
        <w:tc>
          <w:tcPr>
            <w:tcW w:w="606" w:type="dxa"/>
            <w:vAlign w:val="center"/>
          </w:tcPr>
          <w:p>
            <w:pPr>
              <w:jc w:val="center"/>
              <w:rPr>
                <w:rFonts w:hint="eastAsia" w:ascii="楷体" w:hAnsi="楷体" w:eastAsia="楷体"/>
                <w:color w:val="FF0000"/>
                <w:szCs w:val="21"/>
              </w:rPr>
            </w:pPr>
          </w:p>
        </w:tc>
        <w:tc>
          <w:tcPr>
            <w:tcW w:w="606" w:type="dxa"/>
            <w:vAlign w:val="center"/>
          </w:tcPr>
          <w:p>
            <w:pPr>
              <w:jc w:val="center"/>
              <w:rPr>
                <w:rFonts w:hint="eastAsia" w:ascii="楷体" w:hAnsi="楷体" w:eastAsia="楷体"/>
                <w:color w:val="FF0000"/>
                <w:szCs w:val="21"/>
              </w:rPr>
            </w:pPr>
          </w:p>
        </w:tc>
        <w:tc>
          <w:tcPr>
            <w:tcW w:w="606" w:type="dxa"/>
            <w:vAlign w:val="center"/>
          </w:tcPr>
          <w:p>
            <w:pPr>
              <w:jc w:val="center"/>
              <w:rPr>
                <w:rFonts w:hint="eastAsia" w:ascii="楷体" w:hAnsi="楷体" w:eastAsia="楷体"/>
                <w:color w:val="FF0000"/>
                <w:szCs w:val="21"/>
              </w:rPr>
            </w:pPr>
          </w:p>
        </w:tc>
        <w:tc>
          <w:tcPr>
            <w:tcW w:w="503" w:type="dxa"/>
            <w:vAlign w:val="center"/>
          </w:tcPr>
          <w:p>
            <w:pPr>
              <w:jc w:val="center"/>
              <w:rPr>
                <w:rFonts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vAlign w:val="center"/>
          </w:tcPr>
          <w:p>
            <w:pPr>
              <w:jc w:val="center"/>
              <w:rPr>
                <w:rFonts w:ascii="楷体" w:hAnsi="楷体" w:eastAsia="楷体"/>
                <w:sz w:val="24"/>
              </w:rPr>
            </w:pPr>
          </w:p>
        </w:tc>
        <w:tc>
          <w:tcPr>
            <w:tcW w:w="2327" w:type="dxa"/>
          </w:tcPr>
          <w:p>
            <w:pPr>
              <w:jc w:val="center"/>
              <w:rPr>
                <w:rFonts w:ascii="楷体" w:hAnsi="楷体" w:eastAsia="楷体"/>
                <w:sz w:val="24"/>
              </w:rPr>
            </w:pPr>
            <w:r>
              <w:rPr>
                <w:rFonts w:hint="eastAsia" w:ascii="楷体" w:hAnsi="楷体" w:eastAsia="楷体"/>
                <w:sz w:val="24"/>
              </w:rPr>
              <w:t>美术</w:t>
            </w:r>
          </w:p>
        </w:tc>
        <w:tc>
          <w:tcPr>
            <w:tcW w:w="816" w:type="dxa"/>
            <w:vAlign w:val="center"/>
          </w:tcPr>
          <w:p>
            <w:pPr>
              <w:jc w:val="center"/>
              <w:rPr>
                <w:rFonts w:ascii="楷体" w:hAnsi="楷体" w:eastAsia="楷体"/>
                <w:sz w:val="24"/>
              </w:rPr>
            </w:pPr>
            <w:r>
              <w:rPr>
                <w:rFonts w:ascii="楷体" w:hAnsi="楷体" w:eastAsia="楷体"/>
                <w:sz w:val="24"/>
              </w:rPr>
              <w:t>1</w:t>
            </w:r>
          </w:p>
        </w:tc>
        <w:tc>
          <w:tcPr>
            <w:tcW w:w="816" w:type="dxa"/>
            <w:vAlign w:val="center"/>
          </w:tcPr>
          <w:p>
            <w:pPr>
              <w:jc w:val="center"/>
              <w:rPr>
                <w:rFonts w:hint="eastAsia" w:ascii="楷体" w:hAnsi="楷体" w:eastAsia="楷体"/>
                <w:szCs w:val="21"/>
              </w:rPr>
            </w:pPr>
            <w:r>
              <w:rPr>
                <w:rFonts w:hint="eastAsia" w:ascii="楷体" w:hAnsi="楷体" w:eastAsia="楷体"/>
                <w:szCs w:val="21"/>
              </w:rPr>
              <w:t>18</w:t>
            </w:r>
          </w:p>
        </w:tc>
        <w:tc>
          <w:tcPr>
            <w:tcW w:w="606" w:type="dxa"/>
            <w:vAlign w:val="center"/>
          </w:tcPr>
          <w:p>
            <w:pPr>
              <w:jc w:val="center"/>
              <w:rPr>
                <w:rFonts w:hint="eastAsia" w:ascii="楷体" w:hAnsi="楷体" w:eastAsia="楷体"/>
                <w:szCs w:val="21"/>
              </w:rPr>
            </w:pPr>
          </w:p>
        </w:tc>
        <w:tc>
          <w:tcPr>
            <w:tcW w:w="567" w:type="dxa"/>
          </w:tcPr>
          <w:p>
            <w:pPr>
              <w:jc w:val="center"/>
            </w:pPr>
            <w:r>
              <w:rPr>
                <w:rFonts w:hint="eastAsia" w:ascii="楷体" w:hAnsi="楷体" w:eastAsia="楷体"/>
                <w:sz w:val="24"/>
              </w:rPr>
              <w:t>√</w:t>
            </w:r>
          </w:p>
        </w:tc>
        <w:tc>
          <w:tcPr>
            <w:tcW w:w="606" w:type="dxa"/>
            <w:vAlign w:val="center"/>
          </w:tcPr>
          <w:p>
            <w:pPr>
              <w:jc w:val="center"/>
              <w:rPr>
                <w:rFonts w:hint="eastAsia" w:ascii="楷体" w:hAnsi="楷体" w:eastAsia="楷体"/>
                <w:color w:val="FF0000"/>
                <w:szCs w:val="21"/>
              </w:rPr>
            </w:pPr>
          </w:p>
        </w:tc>
        <w:tc>
          <w:tcPr>
            <w:tcW w:w="606" w:type="dxa"/>
            <w:vAlign w:val="center"/>
          </w:tcPr>
          <w:p>
            <w:pPr>
              <w:jc w:val="center"/>
              <w:rPr>
                <w:rFonts w:hint="eastAsia" w:ascii="楷体" w:hAnsi="楷体" w:eastAsia="楷体"/>
                <w:color w:val="FF0000"/>
                <w:szCs w:val="21"/>
              </w:rPr>
            </w:pPr>
          </w:p>
        </w:tc>
        <w:tc>
          <w:tcPr>
            <w:tcW w:w="606" w:type="dxa"/>
            <w:vAlign w:val="center"/>
          </w:tcPr>
          <w:p>
            <w:pPr>
              <w:jc w:val="center"/>
              <w:rPr>
                <w:rFonts w:hint="eastAsia" w:ascii="楷体" w:hAnsi="楷体" w:eastAsia="楷体"/>
                <w:color w:val="FF0000"/>
                <w:szCs w:val="21"/>
              </w:rPr>
            </w:pPr>
          </w:p>
        </w:tc>
        <w:tc>
          <w:tcPr>
            <w:tcW w:w="503" w:type="dxa"/>
            <w:vAlign w:val="center"/>
          </w:tcPr>
          <w:p>
            <w:pPr>
              <w:jc w:val="center"/>
              <w:rPr>
                <w:rFonts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vAlign w:val="center"/>
          </w:tcPr>
          <w:p>
            <w:pPr>
              <w:jc w:val="center"/>
              <w:rPr>
                <w:rFonts w:ascii="楷体" w:hAnsi="楷体" w:eastAsia="楷体"/>
                <w:sz w:val="24"/>
              </w:rPr>
            </w:pPr>
          </w:p>
        </w:tc>
        <w:tc>
          <w:tcPr>
            <w:tcW w:w="2327" w:type="dxa"/>
          </w:tcPr>
          <w:p>
            <w:pPr>
              <w:jc w:val="center"/>
              <w:rPr>
                <w:rFonts w:ascii="楷体" w:hAnsi="楷体" w:eastAsia="楷体"/>
                <w:sz w:val="24"/>
              </w:rPr>
            </w:pPr>
            <w:r>
              <w:rPr>
                <w:rFonts w:hint="eastAsia" w:ascii="楷体" w:hAnsi="楷体" w:eastAsia="楷体"/>
                <w:sz w:val="24"/>
              </w:rPr>
              <w:t xml:space="preserve">中国历史 </w:t>
            </w:r>
          </w:p>
        </w:tc>
        <w:tc>
          <w:tcPr>
            <w:tcW w:w="816" w:type="dxa"/>
            <w:vAlign w:val="center"/>
          </w:tcPr>
          <w:p>
            <w:pPr>
              <w:jc w:val="center"/>
              <w:rPr>
                <w:rFonts w:ascii="楷体" w:hAnsi="楷体" w:eastAsia="楷体"/>
                <w:sz w:val="24"/>
              </w:rPr>
            </w:pPr>
            <w:r>
              <w:rPr>
                <w:rFonts w:hint="eastAsia" w:ascii="楷体" w:hAnsi="楷体" w:eastAsia="楷体"/>
                <w:sz w:val="24"/>
              </w:rPr>
              <w:t>3</w:t>
            </w:r>
          </w:p>
        </w:tc>
        <w:tc>
          <w:tcPr>
            <w:tcW w:w="816" w:type="dxa"/>
            <w:vAlign w:val="center"/>
          </w:tcPr>
          <w:p>
            <w:pPr>
              <w:jc w:val="center"/>
              <w:rPr>
                <w:rFonts w:hint="eastAsia" w:ascii="楷体" w:hAnsi="楷体" w:eastAsia="楷体"/>
                <w:szCs w:val="21"/>
              </w:rPr>
            </w:pPr>
            <w:r>
              <w:rPr>
                <w:rFonts w:hint="eastAsia" w:ascii="楷体" w:hAnsi="楷体" w:eastAsia="楷体"/>
                <w:szCs w:val="21"/>
              </w:rPr>
              <w:t>36</w:t>
            </w:r>
          </w:p>
        </w:tc>
        <w:tc>
          <w:tcPr>
            <w:tcW w:w="606" w:type="dxa"/>
            <w:vAlign w:val="center"/>
          </w:tcPr>
          <w:p>
            <w:pPr>
              <w:jc w:val="center"/>
              <w:rPr>
                <w:rFonts w:hint="eastAsia" w:ascii="楷体" w:hAnsi="楷体" w:eastAsia="楷体"/>
                <w:szCs w:val="21"/>
              </w:rPr>
            </w:pPr>
            <w:r>
              <w:rPr>
                <w:rFonts w:hint="eastAsia" w:ascii="楷体" w:hAnsi="楷体" w:eastAsia="楷体"/>
                <w:sz w:val="24"/>
              </w:rPr>
              <w:t>√</w:t>
            </w:r>
          </w:p>
        </w:tc>
        <w:tc>
          <w:tcPr>
            <w:tcW w:w="567" w:type="dxa"/>
          </w:tcPr>
          <w:p>
            <w:pPr>
              <w:jc w:val="center"/>
            </w:pPr>
            <w:r>
              <w:rPr>
                <w:rFonts w:hint="eastAsia" w:ascii="楷体" w:hAnsi="楷体" w:eastAsia="楷体"/>
                <w:sz w:val="24"/>
              </w:rPr>
              <w:t>√</w:t>
            </w:r>
          </w:p>
        </w:tc>
        <w:tc>
          <w:tcPr>
            <w:tcW w:w="606" w:type="dxa"/>
            <w:vAlign w:val="center"/>
          </w:tcPr>
          <w:p>
            <w:pPr>
              <w:jc w:val="center"/>
              <w:rPr>
                <w:rFonts w:hint="eastAsia" w:ascii="楷体" w:hAnsi="楷体" w:eastAsia="楷体"/>
                <w:color w:val="FF0000"/>
                <w:szCs w:val="21"/>
              </w:rPr>
            </w:pPr>
          </w:p>
        </w:tc>
        <w:tc>
          <w:tcPr>
            <w:tcW w:w="606" w:type="dxa"/>
            <w:vAlign w:val="center"/>
          </w:tcPr>
          <w:p>
            <w:pPr>
              <w:jc w:val="center"/>
              <w:rPr>
                <w:rFonts w:hint="eastAsia" w:ascii="楷体" w:hAnsi="楷体" w:eastAsia="楷体"/>
                <w:color w:val="FF0000"/>
                <w:szCs w:val="21"/>
              </w:rPr>
            </w:pPr>
          </w:p>
        </w:tc>
        <w:tc>
          <w:tcPr>
            <w:tcW w:w="606" w:type="dxa"/>
            <w:vAlign w:val="center"/>
          </w:tcPr>
          <w:p>
            <w:pPr>
              <w:jc w:val="center"/>
              <w:rPr>
                <w:rFonts w:hint="eastAsia" w:ascii="楷体" w:hAnsi="楷体" w:eastAsia="楷体"/>
                <w:color w:val="FF0000"/>
                <w:szCs w:val="21"/>
              </w:rPr>
            </w:pPr>
          </w:p>
        </w:tc>
        <w:tc>
          <w:tcPr>
            <w:tcW w:w="503" w:type="dxa"/>
            <w:vAlign w:val="center"/>
          </w:tcPr>
          <w:p>
            <w:pPr>
              <w:jc w:val="center"/>
              <w:rPr>
                <w:rFonts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vAlign w:val="center"/>
          </w:tcPr>
          <w:p>
            <w:pPr>
              <w:jc w:val="center"/>
              <w:rPr>
                <w:rFonts w:ascii="楷体" w:hAnsi="楷体" w:eastAsia="楷体"/>
                <w:sz w:val="24"/>
              </w:rPr>
            </w:pPr>
          </w:p>
        </w:tc>
        <w:tc>
          <w:tcPr>
            <w:tcW w:w="2327" w:type="dxa"/>
          </w:tcPr>
          <w:p>
            <w:pPr>
              <w:jc w:val="center"/>
              <w:rPr>
                <w:rFonts w:ascii="楷体" w:hAnsi="楷体" w:eastAsia="楷体"/>
                <w:sz w:val="24"/>
              </w:rPr>
            </w:pPr>
            <w:r>
              <w:rPr>
                <w:rFonts w:hint="eastAsia" w:ascii="楷体" w:hAnsi="楷体" w:eastAsia="楷体"/>
                <w:sz w:val="24"/>
              </w:rPr>
              <w:t>世界历史</w:t>
            </w:r>
          </w:p>
        </w:tc>
        <w:tc>
          <w:tcPr>
            <w:tcW w:w="816" w:type="dxa"/>
            <w:vAlign w:val="center"/>
          </w:tcPr>
          <w:p>
            <w:pPr>
              <w:jc w:val="center"/>
              <w:rPr>
                <w:rFonts w:ascii="楷体" w:hAnsi="楷体" w:eastAsia="楷体"/>
                <w:sz w:val="24"/>
              </w:rPr>
            </w:pPr>
            <w:r>
              <w:rPr>
                <w:rFonts w:hint="eastAsia" w:ascii="楷体" w:hAnsi="楷体" w:eastAsia="楷体"/>
                <w:sz w:val="24"/>
              </w:rPr>
              <w:t>2</w:t>
            </w:r>
          </w:p>
        </w:tc>
        <w:tc>
          <w:tcPr>
            <w:tcW w:w="816" w:type="dxa"/>
            <w:vAlign w:val="center"/>
          </w:tcPr>
          <w:p>
            <w:pPr>
              <w:jc w:val="center"/>
              <w:rPr>
                <w:rFonts w:hint="eastAsia" w:ascii="楷体" w:hAnsi="楷体" w:eastAsia="楷体"/>
                <w:szCs w:val="21"/>
              </w:rPr>
            </w:pPr>
            <w:r>
              <w:rPr>
                <w:rFonts w:hint="eastAsia" w:ascii="楷体" w:hAnsi="楷体" w:eastAsia="楷体"/>
                <w:szCs w:val="21"/>
              </w:rPr>
              <w:t>18</w:t>
            </w:r>
          </w:p>
        </w:tc>
        <w:tc>
          <w:tcPr>
            <w:tcW w:w="606" w:type="dxa"/>
            <w:vAlign w:val="center"/>
          </w:tcPr>
          <w:p>
            <w:pPr>
              <w:jc w:val="center"/>
              <w:rPr>
                <w:rFonts w:hint="eastAsia" w:ascii="楷体" w:hAnsi="楷体" w:eastAsia="楷体"/>
                <w:szCs w:val="21"/>
              </w:rPr>
            </w:pPr>
          </w:p>
        </w:tc>
        <w:tc>
          <w:tcPr>
            <w:tcW w:w="567" w:type="dxa"/>
          </w:tcPr>
          <w:p>
            <w:pPr>
              <w:jc w:val="center"/>
            </w:pPr>
            <w:r>
              <w:rPr>
                <w:rFonts w:hint="eastAsia" w:ascii="楷体" w:hAnsi="楷体" w:eastAsia="楷体"/>
                <w:sz w:val="24"/>
              </w:rPr>
              <w:t>√</w:t>
            </w:r>
          </w:p>
        </w:tc>
        <w:tc>
          <w:tcPr>
            <w:tcW w:w="606" w:type="dxa"/>
            <w:vAlign w:val="center"/>
          </w:tcPr>
          <w:p>
            <w:pPr>
              <w:jc w:val="center"/>
              <w:rPr>
                <w:rFonts w:hint="eastAsia" w:ascii="楷体" w:hAnsi="楷体" w:eastAsia="楷体"/>
                <w:color w:val="FF0000"/>
                <w:szCs w:val="21"/>
              </w:rPr>
            </w:pPr>
          </w:p>
        </w:tc>
        <w:tc>
          <w:tcPr>
            <w:tcW w:w="606" w:type="dxa"/>
            <w:vAlign w:val="center"/>
          </w:tcPr>
          <w:p>
            <w:pPr>
              <w:jc w:val="center"/>
              <w:rPr>
                <w:rFonts w:hint="eastAsia" w:ascii="楷体" w:hAnsi="楷体" w:eastAsia="楷体"/>
                <w:color w:val="FF0000"/>
                <w:szCs w:val="21"/>
              </w:rPr>
            </w:pPr>
          </w:p>
        </w:tc>
        <w:tc>
          <w:tcPr>
            <w:tcW w:w="606" w:type="dxa"/>
            <w:vAlign w:val="center"/>
          </w:tcPr>
          <w:p>
            <w:pPr>
              <w:jc w:val="center"/>
              <w:rPr>
                <w:rFonts w:hint="eastAsia" w:ascii="楷体" w:hAnsi="楷体" w:eastAsia="楷体"/>
                <w:color w:val="FF0000"/>
                <w:szCs w:val="21"/>
              </w:rPr>
            </w:pPr>
          </w:p>
        </w:tc>
        <w:tc>
          <w:tcPr>
            <w:tcW w:w="503" w:type="dxa"/>
            <w:vAlign w:val="center"/>
          </w:tcPr>
          <w:p>
            <w:pPr>
              <w:jc w:val="center"/>
              <w:rPr>
                <w:rFonts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vAlign w:val="center"/>
          </w:tcPr>
          <w:p>
            <w:pPr>
              <w:jc w:val="center"/>
              <w:rPr>
                <w:rFonts w:ascii="楷体" w:hAnsi="楷体" w:eastAsia="楷体"/>
                <w:sz w:val="24"/>
              </w:rPr>
            </w:pPr>
          </w:p>
        </w:tc>
        <w:tc>
          <w:tcPr>
            <w:tcW w:w="2327" w:type="dxa"/>
            <w:vAlign w:val="center"/>
          </w:tcPr>
          <w:p>
            <w:pPr>
              <w:spacing w:line="240" w:lineRule="exact"/>
              <w:jc w:val="center"/>
              <w:rPr>
                <w:rFonts w:ascii="楷体" w:hAnsi="楷体" w:eastAsia="楷体"/>
                <w:sz w:val="24"/>
              </w:rPr>
            </w:pPr>
            <w:r>
              <w:rPr>
                <w:rFonts w:hint="eastAsia" w:ascii="楷体" w:hAnsi="楷体" w:eastAsia="楷体"/>
                <w:sz w:val="24"/>
              </w:rPr>
              <w:t>劳动教育指导手册</w:t>
            </w:r>
          </w:p>
        </w:tc>
        <w:tc>
          <w:tcPr>
            <w:tcW w:w="816" w:type="dxa"/>
            <w:vAlign w:val="center"/>
          </w:tcPr>
          <w:p>
            <w:pPr>
              <w:jc w:val="center"/>
              <w:rPr>
                <w:rFonts w:ascii="楷体" w:hAnsi="楷体" w:eastAsia="楷体"/>
                <w:sz w:val="24"/>
              </w:rPr>
            </w:pPr>
            <w:r>
              <w:rPr>
                <w:rFonts w:ascii="楷体" w:hAnsi="楷体" w:eastAsia="楷体"/>
                <w:sz w:val="24"/>
              </w:rPr>
              <w:t>1</w:t>
            </w:r>
          </w:p>
        </w:tc>
        <w:tc>
          <w:tcPr>
            <w:tcW w:w="816" w:type="dxa"/>
            <w:vAlign w:val="center"/>
          </w:tcPr>
          <w:p>
            <w:pPr>
              <w:jc w:val="center"/>
              <w:rPr>
                <w:rFonts w:hint="eastAsia" w:ascii="楷体" w:hAnsi="楷体" w:eastAsia="楷体"/>
                <w:szCs w:val="21"/>
              </w:rPr>
            </w:pPr>
            <w:r>
              <w:rPr>
                <w:rFonts w:hint="eastAsia" w:ascii="楷体" w:hAnsi="楷体" w:eastAsia="楷体"/>
                <w:szCs w:val="21"/>
              </w:rPr>
              <w:t>36</w:t>
            </w:r>
          </w:p>
        </w:tc>
        <w:tc>
          <w:tcPr>
            <w:tcW w:w="606" w:type="dxa"/>
            <w:vAlign w:val="center"/>
          </w:tcPr>
          <w:p>
            <w:pPr>
              <w:jc w:val="center"/>
              <w:rPr>
                <w:rFonts w:hint="eastAsia" w:ascii="楷体" w:hAnsi="楷体" w:eastAsia="楷体"/>
                <w:szCs w:val="21"/>
              </w:rPr>
            </w:pPr>
          </w:p>
        </w:tc>
        <w:tc>
          <w:tcPr>
            <w:tcW w:w="567" w:type="dxa"/>
          </w:tcPr>
          <w:p>
            <w:pPr>
              <w:jc w:val="center"/>
            </w:pPr>
            <w:r>
              <w:rPr>
                <w:rFonts w:hint="eastAsia" w:ascii="楷体" w:hAnsi="楷体" w:eastAsia="楷体"/>
                <w:sz w:val="24"/>
              </w:rPr>
              <w:t>√</w:t>
            </w:r>
          </w:p>
        </w:tc>
        <w:tc>
          <w:tcPr>
            <w:tcW w:w="606" w:type="dxa"/>
            <w:vAlign w:val="center"/>
          </w:tcPr>
          <w:p>
            <w:pPr>
              <w:jc w:val="center"/>
              <w:rPr>
                <w:rFonts w:hint="eastAsia" w:ascii="楷体" w:hAnsi="楷体" w:eastAsia="楷体"/>
                <w:color w:val="FF0000"/>
                <w:szCs w:val="21"/>
              </w:rPr>
            </w:pPr>
          </w:p>
        </w:tc>
        <w:tc>
          <w:tcPr>
            <w:tcW w:w="606" w:type="dxa"/>
          </w:tcPr>
          <w:p>
            <w:pPr>
              <w:jc w:val="center"/>
            </w:pPr>
            <w:r>
              <w:rPr>
                <w:rFonts w:hint="eastAsia" w:ascii="楷体" w:hAnsi="楷体" w:eastAsia="楷体"/>
                <w:sz w:val="24"/>
              </w:rPr>
              <w:t>√</w:t>
            </w:r>
          </w:p>
        </w:tc>
        <w:tc>
          <w:tcPr>
            <w:tcW w:w="606" w:type="dxa"/>
            <w:vAlign w:val="center"/>
          </w:tcPr>
          <w:p>
            <w:pPr>
              <w:jc w:val="center"/>
              <w:rPr>
                <w:rFonts w:hint="eastAsia" w:ascii="楷体" w:hAnsi="楷体" w:eastAsia="楷体"/>
                <w:color w:val="FF0000"/>
                <w:szCs w:val="21"/>
              </w:rPr>
            </w:pPr>
          </w:p>
        </w:tc>
        <w:tc>
          <w:tcPr>
            <w:tcW w:w="503" w:type="dxa"/>
            <w:vAlign w:val="center"/>
          </w:tcPr>
          <w:p>
            <w:pPr>
              <w:jc w:val="center"/>
              <w:rPr>
                <w:rFonts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vAlign w:val="center"/>
          </w:tcPr>
          <w:p>
            <w:pPr>
              <w:jc w:val="center"/>
              <w:rPr>
                <w:rFonts w:ascii="楷体" w:hAnsi="楷体" w:eastAsia="楷体"/>
                <w:sz w:val="24"/>
              </w:rPr>
            </w:pPr>
          </w:p>
        </w:tc>
        <w:tc>
          <w:tcPr>
            <w:tcW w:w="2327" w:type="dxa"/>
            <w:vAlign w:val="center"/>
          </w:tcPr>
          <w:p>
            <w:pPr>
              <w:spacing w:line="240" w:lineRule="exact"/>
              <w:jc w:val="center"/>
              <w:rPr>
                <w:rFonts w:ascii="楷体" w:hAnsi="楷体" w:eastAsia="楷体"/>
                <w:sz w:val="24"/>
              </w:rPr>
            </w:pPr>
            <w:r>
              <w:rPr>
                <w:rFonts w:hint="eastAsia" w:ascii="楷体" w:hAnsi="楷体" w:eastAsia="楷体"/>
                <w:sz w:val="24"/>
              </w:rPr>
              <w:t>时事职教</w:t>
            </w:r>
          </w:p>
        </w:tc>
        <w:tc>
          <w:tcPr>
            <w:tcW w:w="816" w:type="dxa"/>
            <w:vAlign w:val="center"/>
          </w:tcPr>
          <w:p>
            <w:pPr>
              <w:jc w:val="center"/>
              <w:rPr>
                <w:rFonts w:ascii="楷体" w:hAnsi="楷体" w:eastAsia="楷体"/>
                <w:sz w:val="24"/>
              </w:rPr>
            </w:pPr>
            <w:r>
              <w:rPr>
                <w:rFonts w:hint="eastAsia" w:ascii="楷体" w:hAnsi="楷体" w:eastAsia="楷体"/>
                <w:sz w:val="24"/>
              </w:rPr>
              <w:t>2</w:t>
            </w:r>
          </w:p>
        </w:tc>
        <w:tc>
          <w:tcPr>
            <w:tcW w:w="816" w:type="dxa"/>
            <w:vAlign w:val="center"/>
          </w:tcPr>
          <w:p>
            <w:pPr>
              <w:jc w:val="center"/>
              <w:rPr>
                <w:rFonts w:hint="eastAsia" w:ascii="楷体" w:hAnsi="楷体" w:eastAsia="楷体"/>
                <w:szCs w:val="21"/>
              </w:rPr>
            </w:pPr>
            <w:r>
              <w:rPr>
                <w:rFonts w:hint="eastAsia" w:ascii="楷体" w:hAnsi="楷体" w:eastAsia="楷体"/>
                <w:szCs w:val="21"/>
              </w:rPr>
              <w:t>54</w:t>
            </w:r>
          </w:p>
        </w:tc>
        <w:tc>
          <w:tcPr>
            <w:tcW w:w="606" w:type="dxa"/>
            <w:vAlign w:val="center"/>
          </w:tcPr>
          <w:p>
            <w:pPr>
              <w:jc w:val="center"/>
              <w:rPr>
                <w:rFonts w:hint="eastAsia" w:ascii="楷体" w:hAnsi="楷体" w:eastAsia="楷体"/>
                <w:szCs w:val="21"/>
              </w:rPr>
            </w:pPr>
          </w:p>
        </w:tc>
        <w:tc>
          <w:tcPr>
            <w:tcW w:w="567" w:type="dxa"/>
            <w:vAlign w:val="center"/>
          </w:tcPr>
          <w:p>
            <w:pPr>
              <w:jc w:val="center"/>
              <w:rPr>
                <w:rFonts w:hint="eastAsia" w:ascii="楷体" w:hAnsi="楷体" w:eastAsia="楷体"/>
                <w:color w:val="FF0000"/>
                <w:szCs w:val="21"/>
              </w:rPr>
            </w:pPr>
          </w:p>
        </w:tc>
        <w:tc>
          <w:tcPr>
            <w:tcW w:w="606" w:type="dxa"/>
            <w:vAlign w:val="center"/>
          </w:tcPr>
          <w:p>
            <w:pPr>
              <w:jc w:val="center"/>
              <w:rPr>
                <w:rFonts w:hint="eastAsia" w:ascii="楷体" w:hAnsi="楷体" w:eastAsia="楷体"/>
                <w:color w:val="FF0000"/>
                <w:szCs w:val="21"/>
              </w:rPr>
            </w:pPr>
            <w:r>
              <w:rPr>
                <w:rFonts w:hint="eastAsia" w:ascii="楷体" w:hAnsi="楷体" w:eastAsia="楷体"/>
                <w:sz w:val="24"/>
              </w:rPr>
              <w:t>√</w:t>
            </w:r>
          </w:p>
        </w:tc>
        <w:tc>
          <w:tcPr>
            <w:tcW w:w="606" w:type="dxa"/>
          </w:tcPr>
          <w:p>
            <w:pPr>
              <w:jc w:val="center"/>
            </w:pPr>
            <w:r>
              <w:rPr>
                <w:rFonts w:hint="eastAsia" w:ascii="楷体" w:hAnsi="楷体" w:eastAsia="楷体"/>
                <w:sz w:val="24"/>
              </w:rPr>
              <w:t>√</w:t>
            </w:r>
          </w:p>
        </w:tc>
        <w:tc>
          <w:tcPr>
            <w:tcW w:w="606" w:type="dxa"/>
            <w:vAlign w:val="center"/>
          </w:tcPr>
          <w:p>
            <w:pPr>
              <w:jc w:val="center"/>
              <w:rPr>
                <w:rFonts w:hint="eastAsia" w:ascii="楷体" w:hAnsi="楷体" w:eastAsia="楷体"/>
                <w:color w:val="FF0000"/>
                <w:szCs w:val="21"/>
              </w:rPr>
            </w:pPr>
            <w:r>
              <w:rPr>
                <w:rFonts w:hint="eastAsia" w:ascii="楷体" w:hAnsi="楷体" w:eastAsia="楷体"/>
                <w:sz w:val="24"/>
              </w:rPr>
              <w:t>√</w:t>
            </w:r>
          </w:p>
        </w:tc>
        <w:tc>
          <w:tcPr>
            <w:tcW w:w="503" w:type="dxa"/>
            <w:vAlign w:val="center"/>
          </w:tcPr>
          <w:p>
            <w:pPr>
              <w:jc w:val="center"/>
              <w:rPr>
                <w:rFonts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vAlign w:val="center"/>
          </w:tcPr>
          <w:p>
            <w:pPr>
              <w:jc w:val="center"/>
              <w:rPr>
                <w:rFonts w:ascii="楷体" w:hAnsi="楷体" w:eastAsia="楷体"/>
                <w:sz w:val="24"/>
              </w:rPr>
            </w:pPr>
          </w:p>
        </w:tc>
        <w:tc>
          <w:tcPr>
            <w:tcW w:w="2327" w:type="dxa"/>
            <w:vAlign w:val="center"/>
          </w:tcPr>
          <w:p>
            <w:pPr>
              <w:spacing w:line="240" w:lineRule="exact"/>
              <w:jc w:val="center"/>
              <w:rPr>
                <w:rFonts w:ascii="楷体" w:hAnsi="楷体" w:eastAsia="楷体"/>
                <w:sz w:val="24"/>
              </w:rPr>
            </w:pPr>
            <w:r>
              <w:rPr>
                <w:rFonts w:hint="eastAsia" w:ascii="楷体" w:hAnsi="楷体" w:eastAsia="楷体"/>
                <w:sz w:val="24"/>
              </w:rPr>
              <w:t>习近平新时代中国特色社会主义思想学生读本</w:t>
            </w:r>
          </w:p>
        </w:tc>
        <w:tc>
          <w:tcPr>
            <w:tcW w:w="816" w:type="dxa"/>
            <w:vAlign w:val="center"/>
          </w:tcPr>
          <w:p>
            <w:pPr>
              <w:jc w:val="center"/>
              <w:rPr>
                <w:rFonts w:ascii="楷体" w:hAnsi="楷体" w:eastAsia="楷体"/>
                <w:sz w:val="24"/>
              </w:rPr>
            </w:pPr>
            <w:r>
              <w:rPr>
                <w:rFonts w:ascii="楷体" w:hAnsi="楷体" w:eastAsia="楷体"/>
                <w:sz w:val="24"/>
              </w:rPr>
              <w:t>1</w:t>
            </w:r>
          </w:p>
        </w:tc>
        <w:tc>
          <w:tcPr>
            <w:tcW w:w="816" w:type="dxa"/>
            <w:vAlign w:val="center"/>
          </w:tcPr>
          <w:p>
            <w:pPr>
              <w:jc w:val="center"/>
              <w:rPr>
                <w:rFonts w:hint="eastAsia" w:ascii="楷体" w:hAnsi="楷体" w:eastAsia="楷体"/>
                <w:szCs w:val="21"/>
              </w:rPr>
            </w:pPr>
            <w:r>
              <w:rPr>
                <w:rFonts w:hint="eastAsia" w:ascii="楷体" w:hAnsi="楷体" w:eastAsia="楷体"/>
                <w:szCs w:val="21"/>
              </w:rPr>
              <w:t>18</w:t>
            </w:r>
          </w:p>
        </w:tc>
        <w:tc>
          <w:tcPr>
            <w:tcW w:w="606" w:type="dxa"/>
            <w:vAlign w:val="center"/>
          </w:tcPr>
          <w:p>
            <w:pPr>
              <w:jc w:val="center"/>
              <w:rPr>
                <w:rFonts w:hint="eastAsia" w:ascii="楷体" w:hAnsi="楷体" w:eastAsia="楷体"/>
                <w:szCs w:val="21"/>
              </w:rPr>
            </w:pPr>
          </w:p>
        </w:tc>
        <w:tc>
          <w:tcPr>
            <w:tcW w:w="567" w:type="dxa"/>
            <w:vAlign w:val="center"/>
          </w:tcPr>
          <w:p>
            <w:pPr>
              <w:jc w:val="center"/>
              <w:rPr>
                <w:rFonts w:hint="eastAsia" w:ascii="楷体" w:hAnsi="楷体" w:eastAsia="楷体"/>
                <w:color w:val="FF0000"/>
                <w:szCs w:val="21"/>
              </w:rPr>
            </w:pPr>
            <w:r>
              <w:rPr>
                <w:rFonts w:hint="eastAsia" w:ascii="楷体" w:hAnsi="楷体" w:eastAsia="楷体"/>
                <w:sz w:val="24"/>
              </w:rPr>
              <w:t>√</w:t>
            </w:r>
          </w:p>
        </w:tc>
        <w:tc>
          <w:tcPr>
            <w:tcW w:w="606" w:type="dxa"/>
            <w:vAlign w:val="center"/>
          </w:tcPr>
          <w:p>
            <w:pPr>
              <w:jc w:val="center"/>
              <w:rPr>
                <w:rFonts w:hint="eastAsia" w:ascii="楷体" w:hAnsi="楷体" w:eastAsia="楷体"/>
                <w:color w:val="FF0000"/>
                <w:szCs w:val="21"/>
              </w:rPr>
            </w:pPr>
          </w:p>
        </w:tc>
        <w:tc>
          <w:tcPr>
            <w:tcW w:w="606" w:type="dxa"/>
            <w:vAlign w:val="center"/>
          </w:tcPr>
          <w:p>
            <w:pPr>
              <w:jc w:val="center"/>
              <w:rPr>
                <w:rFonts w:hint="eastAsia" w:ascii="楷体" w:hAnsi="楷体" w:eastAsia="楷体"/>
                <w:color w:val="FF0000"/>
                <w:szCs w:val="21"/>
              </w:rPr>
            </w:pPr>
          </w:p>
        </w:tc>
        <w:tc>
          <w:tcPr>
            <w:tcW w:w="606" w:type="dxa"/>
            <w:vAlign w:val="center"/>
          </w:tcPr>
          <w:p>
            <w:pPr>
              <w:jc w:val="center"/>
              <w:rPr>
                <w:rFonts w:hint="eastAsia" w:ascii="楷体" w:hAnsi="楷体" w:eastAsia="楷体"/>
                <w:color w:val="FF0000"/>
                <w:szCs w:val="21"/>
              </w:rPr>
            </w:pPr>
          </w:p>
        </w:tc>
        <w:tc>
          <w:tcPr>
            <w:tcW w:w="503" w:type="dxa"/>
            <w:vAlign w:val="center"/>
          </w:tcPr>
          <w:p>
            <w:pPr>
              <w:jc w:val="center"/>
              <w:rPr>
                <w:rFonts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Align w:val="center"/>
          </w:tcPr>
          <w:p>
            <w:pPr>
              <w:jc w:val="center"/>
              <w:rPr>
                <w:rFonts w:ascii="楷体" w:hAnsi="楷体" w:eastAsia="楷体"/>
                <w:sz w:val="24"/>
              </w:rPr>
            </w:pPr>
            <w:r>
              <w:rPr>
                <w:rFonts w:hint="eastAsia" w:ascii="楷体" w:hAnsi="楷体" w:eastAsia="楷体"/>
                <w:sz w:val="24"/>
              </w:rPr>
              <w:t>合计</w:t>
            </w:r>
          </w:p>
        </w:tc>
        <w:tc>
          <w:tcPr>
            <w:tcW w:w="2327" w:type="dxa"/>
            <w:vAlign w:val="center"/>
          </w:tcPr>
          <w:p>
            <w:pPr>
              <w:jc w:val="center"/>
              <w:rPr>
                <w:rFonts w:ascii="楷体" w:hAnsi="楷体" w:eastAsia="楷体"/>
                <w:sz w:val="24"/>
              </w:rPr>
            </w:pPr>
          </w:p>
        </w:tc>
        <w:tc>
          <w:tcPr>
            <w:tcW w:w="816" w:type="dxa"/>
            <w:vAlign w:val="center"/>
          </w:tcPr>
          <w:p>
            <w:pPr>
              <w:jc w:val="center"/>
              <w:rPr>
                <w:rFonts w:ascii="楷体" w:hAnsi="楷体" w:eastAsia="楷体"/>
                <w:sz w:val="24"/>
              </w:rPr>
            </w:pPr>
            <w:r>
              <w:rPr>
                <w:rFonts w:hint="eastAsia" w:ascii="楷体" w:hAnsi="楷体" w:eastAsia="楷体"/>
                <w:sz w:val="24"/>
              </w:rPr>
              <w:t>96</w:t>
            </w:r>
          </w:p>
        </w:tc>
        <w:tc>
          <w:tcPr>
            <w:tcW w:w="816" w:type="dxa"/>
            <w:vAlign w:val="center"/>
          </w:tcPr>
          <w:p>
            <w:pPr>
              <w:jc w:val="center"/>
              <w:rPr>
                <w:rFonts w:ascii="楷体" w:hAnsi="楷体" w:eastAsia="楷体"/>
                <w:sz w:val="24"/>
              </w:rPr>
            </w:pPr>
            <w:r>
              <w:rPr>
                <w:rFonts w:ascii="楷体" w:hAnsi="楷体" w:eastAsia="楷体"/>
                <w:sz w:val="24"/>
              </w:rPr>
              <w:t>1656</w:t>
            </w:r>
          </w:p>
        </w:tc>
        <w:tc>
          <w:tcPr>
            <w:tcW w:w="606" w:type="dxa"/>
            <w:vAlign w:val="center"/>
          </w:tcPr>
          <w:p>
            <w:pPr>
              <w:jc w:val="center"/>
              <w:rPr>
                <w:rFonts w:ascii="楷体" w:hAnsi="楷体" w:eastAsia="楷体"/>
                <w:sz w:val="24"/>
              </w:rPr>
            </w:pPr>
          </w:p>
        </w:tc>
        <w:tc>
          <w:tcPr>
            <w:tcW w:w="567" w:type="dxa"/>
            <w:vAlign w:val="center"/>
          </w:tcPr>
          <w:p>
            <w:pPr>
              <w:jc w:val="center"/>
              <w:rPr>
                <w:rFonts w:ascii="楷体" w:hAnsi="楷体" w:eastAsia="楷体"/>
                <w:sz w:val="24"/>
              </w:rPr>
            </w:pPr>
          </w:p>
        </w:tc>
        <w:tc>
          <w:tcPr>
            <w:tcW w:w="606" w:type="dxa"/>
            <w:vAlign w:val="center"/>
          </w:tcPr>
          <w:p>
            <w:pPr>
              <w:jc w:val="center"/>
              <w:rPr>
                <w:rFonts w:ascii="楷体" w:hAnsi="楷体" w:eastAsia="楷体"/>
                <w:sz w:val="24"/>
              </w:rPr>
            </w:pPr>
          </w:p>
        </w:tc>
        <w:tc>
          <w:tcPr>
            <w:tcW w:w="606" w:type="dxa"/>
            <w:vAlign w:val="center"/>
          </w:tcPr>
          <w:p>
            <w:pPr>
              <w:jc w:val="center"/>
              <w:rPr>
                <w:rFonts w:ascii="楷体" w:hAnsi="楷体" w:eastAsia="楷体"/>
                <w:sz w:val="24"/>
              </w:rPr>
            </w:pPr>
          </w:p>
        </w:tc>
        <w:tc>
          <w:tcPr>
            <w:tcW w:w="606" w:type="dxa"/>
            <w:vAlign w:val="center"/>
          </w:tcPr>
          <w:p>
            <w:pPr>
              <w:jc w:val="center"/>
              <w:rPr>
                <w:rFonts w:ascii="楷体" w:hAnsi="楷体" w:eastAsia="楷体"/>
                <w:sz w:val="24"/>
              </w:rPr>
            </w:pPr>
          </w:p>
        </w:tc>
        <w:tc>
          <w:tcPr>
            <w:tcW w:w="503" w:type="dxa"/>
            <w:vAlign w:val="center"/>
          </w:tcPr>
          <w:p>
            <w:pPr>
              <w:jc w:val="center"/>
              <w:rPr>
                <w:rFonts w:ascii="楷体" w:hAnsi="楷体" w:eastAsia="楷体"/>
                <w:sz w:val="24"/>
              </w:rPr>
            </w:pPr>
          </w:p>
        </w:tc>
      </w:tr>
    </w:tbl>
    <w:p>
      <w:pPr>
        <w:overflowPunct w:val="0"/>
        <w:ind w:firstLine="600" w:firstLineChars="200"/>
        <w:rPr>
          <w:rFonts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选修课程总体安排（任选2门）：</w:t>
      </w:r>
    </w:p>
    <w:tbl>
      <w:tblPr>
        <w:tblStyle w:val="14"/>
        <w:tblW w:w="897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77"/>
        <w:gridCol w:w="2076"/>
        <w:gridCol w:w="816"/>
        <w:gridCol w:w="816"/>
        <w:gridCol w:w="606"/>
        <w:gridCol w:w="567"/>
        <w:gridCol w:w="606"/>
        <w:gridCol w:w="606"/>
        <w:gridCol w:w="606"/>
        <w:gridCol w:w="50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trPr>
        <w:tc>
          <w:tcPr>
            <w:tcW w:w="1777" w:type="dxa"/>
            <w:vMerge w:val="restart"/>
            <w:vAlign w:val="center"/>
          </w:tcPr>
          <w:p>
            <w:pPr>
              <w:jc w:val="center"/>
              <w:rPr>
                <w:rFonts w:ascii="楷体" w:hAnsi="楷体" w:eastAsia="楷体"/>
                <w:sz w:val="24"/>
              </w:rPr>
            </w:pPr>
            <w:r>
              <w:rPr>
                <w:rFonts w:hint="eastAsia" w:ascii="楷体" w:hAnsi="楷体" w:eastAsia="楷体"/>
                <w:sz w:val="24"/>
              </w:rPr>
              <w:t>课程类别</w:t>
            </w:r>
          </w:p>
        </w:tc>
        <w:tc>
          <w:tcPr>
            <w:tcW w:w="2076" w:type="dxa"/>
            <w:vMerge w:val="restart"/>
            <w:vAlign w:val="center"/>
          </w:tcPr>
          <w:p>
            <w:pPr>
              <w:jc w:val="center"/>
              <w:rPr>
                <w:rFonts w:ascii="楷体" w:hAnsi="楷体" w:eastAsia="楷体"/>
                <w:sz w:val="24"/>
              </w:rPr>
            </w:pPr>
            <w:r>
              <w:rPr>
                <w:rFonts w:hint="eastAsia" w:ascii="楷体" w:hAnsi="楷体" w:eastAsia="楷体"/>
                <w:sz w:val="24"/>
              </w:rPr>
              <w:t>课程名称</w:t>
            </w:r>
          </w:p>
        </w:tc>
        <w:tc>
          <w:tcPr>
            <w:tcW w:w="816" w:type="dxa"/>
            <w:vMerge w:val="restart"/>
            <w:vAlign w:val="center"/>
          </w:tcPr>
          <w:p>
            <w:pPr>
              <w:jc w:val="center"/>
              <w:rPr>
                <w:rFonts w:ascii="楷体" w:hAnsi="楷体" w:eastAsia="楷体"/>
                <w:sz w:val="24"/>
              </w:rPr>
            </w:pPr>
            <w:r>
              <w:rPr>
                <w:rFonts w:hint="eastAsia" w:ascii="楷体" w:hAnsi="楷体" w:eastAsia="楷体"/>
                <w:sz w:val="24"/>
              </w:rPr>
              <w:t>学分</w:t>
            </w:r>
          </w:p>
        </w:tc>
        <w:tc>
          <w:tcPr>
            <w:tcW w:w="816" w:type="dxa"/>
            <w:vMerge w:val="restart"/>
            <w:vAlign w:val="center"/>
          </w:tcPr>
          <w:p>
            <w:pPr>
              <w:jc w:val="center"/>
              <w:rPr>
                <w:rFonts w:ascii="楷体" w:hAnsi="楷体" w:eastAsia="楷体"/>
                <w:sz w:val="24"/>
              </w:rPr>
            </w:pPr>
            <w:r>
              <w:rPr>
                <w:rFonts w:hint="eastAsia" w:ascii="楷体" w:hAnsi="楷体" w:eastAsia="楷体"/>
                <w:sz w:val="24"/>
              </w:rPr>
              <w:t>学时</w:t>
            </w:r>
          </w:p>
        </w:tc>
        <w:tc>
          <w:tcPr>
            <w:tcW w:w="3494" w:type="dxa"/>
            <w:gridSpan w:val="6"/>
            <w:vAlign w:val="center"/>
          </w:tcPr>
          <w:p>
            <w:pPr>
              <w:jc w:val="center"/>
              <w:rPr>
                <w:rFonts w:ascii="楷体" w:hAnsi="楷体" w:eastAsia="楷体"/>
                <w:sz w:val="24"/>
              </w:rPr>
            </w:pPr>
            <w:r>
              <w:rPr>
                <w:rFonts w:hint="eastAsia" w:ascii="楷体" w:hAnsi="楷体" w:eastAsia="楷体"/>
                <w:sz w:val="24"/>
              </w:rPr>
              <w:t>学期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 w:hRule="atLeast"/>
        </w:trPr>
        <w:tc>
          <w:tcPr>
            <w:tcW w:w="1777" w:type="dxa"/>
            <w:vMerge w:val="continue"/>
            <w:vAlign w:val="center"/>
          </w:tcPr>
          <w:p>
            <w:pPr>
              <w:jc w:val="center"/>
              <w:rPr>
                <w:rFonts w:ascii="楷体" w:hAnsi="楷体" w:eastAsia="楷体"/>
                <w:sz w:val="24"/>
              </w:rPr>
            </w:pPr>
          </w:p>
        </w:tc>
        <w:tc>
          <w:tcPr>
            <w:tcW w:w="2076" w:type="dxa"/>
            <w:vMerge w:val="continue"/>
            <w:vAlign w:val="center"/>
          </w:tcPr>
          <w:p>
            <w:pPr>
              <w:jc w:val="center"/>
              <w:rPr>
                <w:rFonts w:ascii="楷体" w:hAnsi="楷体" w:eastAsia="楷体"/>
                <w:sz w:val="24"/>
              </w:rPr>
            </w:pPr>
          </w:p>
        </w:tc>
        <w:tc>
          <w:tcPr>
            <w:tcW w:w="816" w:type="dxa"/>
            <w:vMerge w:val="continue"/>
            <w:vAlign w:val="center"/>
          </w:tcPr>
          <w:p>
            <w:pPr>
              <w:jc w:val="center"/>
              <w:rPr>
                <w:rFonts w:ascii="楷体" w:hAnsi="楷体" w:eastAsia="楷体"/>
                <w:sz w:val="24"/>
              </w:rPr>
            </w:pPr>
          </w:p>
        </w:tc>
        <w:tc>
          <w:tcPr>
            <w:tcW w:w="816" w:type="dxa"/>
            <w:vMerge w:val="continue"/>
            <w:vAlign w:val="center"/>
          </w:tcPr>
          <w:p>
            <w:pPr>
              <w:jc w:val="center"/>
              <w:rPr>
                <w:rFonts w:ascii="楷体" w:hAnsi="楷体" w:eastAsia="楷体"/>
                <w:sz w:val="24"/>
              </w:rPr>
            </w:pPr>
          </w:p>
        </w:tc>
        <w:tc>
          <w:tcPr>
            <w:tcW w:w="606" w:type="dxa"/>
            <w:vAlign w:val="center"/>
          </w:tcPr>
          <w:p>
            <w:pPr>
              <w:jc w:val="center"/>
              <w:rPr>
                <w:rFonts w:ascii="楷体" w:hAnsi="楷体" w:eastAsia="楷体"/>
                <w:sz w:val="24"/>
              </w:rPr>
            </w:pPr>
            <w:r>
              <w:rPr>
                <w:rFonts w:hint="eastAsia" w:ascii="楷体" w:hAnsi="楷体" w:eastAsia="楷体"/>
                <w:sz w:val="24"/>
              </w:rPr>
              <w:t>1</w:t>
            </w:r>
          </w:p>
        </w:tc>
        <w:tc>
          <w:tcPr>
            <w:tcW w:w="567" w:type="dxa"/>
            <w:vAlign w:val="center"/>
          </w:tcPr>
          <w:p>
            <w:pPr>
              <w:jc w:val="center"/>
              <w:rPr>
                <w:rFonts w:ascii="楷体" w:hAnsi="楷体" w:eastAsia="楷体"/>
                <w:sz w:val="24"/>
              </w:rPr>
            </w:pPr>
            <w:r>
              <w:rPr>
                <w:rFonts w:hint="eastAsia" w:ascii="楷体" w:hAnsi="楷体" w:eastAsia="楷体"/>
                <w:sz w:val="24"/>
              </w:rPr>
              <w:t>2</w:t>
            </w:r>
          </w:p>
        </w:tc>
        <w:tc>
          <w:tcPr>
            <w:tcW w:w="606" w:type="dxa"/>
            <w:vAlign w:val="center"/>
          </w:tcPr>
          <w:p>
            <w:pPr>
              <w:jc w:val="center"/>
              <w:rPr>
                <w:rFonts w:ascii="楷体" w:hAnsi="楷体" w:eastAsia="楷体"/>
                <w:sz w:val="24"/>
              </w:rPr>
            </w:pPr>
            <w:r>
              <w:rPr>
                <w:rFonts w:hint="eastAsia" w:ascii="楷体" w:hAnsi="楷体" w:eastAsia="楷体"/>
                <w:sz w:val="24"/>
              </w:rPr>
              <w:t>3</w:t>
            </w:r>
          </w:p>
        </w:tc>
        <w:tc>
          <w:tcPr>
            <w:tcW w:w="606" w:type="dxa"/>
            <w:vAlign w:val="center"/>
          </w:tcPr>
          <w:p>
            <w:pPr>
              <w:jc w:val="center"/>
              <w:rPr>
                <w:rFonts w:ascii="楷体" w:hAnsi="楷体" w:eastAsia="楷体"/>
                <w:sz w:val="24"/>
              </w:rPr>
            </w:pPr>
            <w:r>
              <w:rPr>
                <w:rFonts w:hint="eastAsia" w:ascii="楷体" w:hAnsi="楷体" w:eastAsia="楷体"/>
                <w:sz w:val="24"/>
              </w:rPr>
              <w:t>4</w:t>
            </w:r>
          </w:p>
        </w:tc>
        <w:tc>
          <w:tcPr>
            <w:tcW w:w="606" w:type="dxa"/>
            <w:vAlign w:val="center"/>
          </w:tcPr>
          <w:p>
            <w:pPr>
              <w:jc w:val="center"/>
              <w:rPr>
                <w:rFonts w:ascii="楷体" w:hAnsi="楷体" w:eastAsia="楷体"/>
                <w:sz w:val="24"/>
              </w:rPr>
            </w:pPr>
            <w:r>
              <w:rPr>
                <w:rFonts w:hint="eastAsia" w:ascii="楷体" w:hAnsi="楷体" w:eastAsia="楷体"/>
                <w:sz w:val="24"/>
              </w:rPr>
              <w:t>5</w:t>
            </w:r>
          </w:p>
        </w:tc>
        <w:tc>
          <w:tcPr>
            <w:tcW w:w="503" w:type="dxa"/>
            <w:vAlign w:val="center"/>
          </w:tcPr>
          <w:p>
            <w:pPr>
              <w:jc w:val="center"/>
              <w:rPr>
                <w:rFonts w:ascii="楷体" w:hAnsi="楷体" w:eastAsia="楷体"/>
                <w:sz w:val="24"/>
              </w:rPr>
            </w:pPr>
            <w:r>
              <w:rPr>
                <w:rFonts w:hint="eastAsia" w:ascii="楷体" w:hAnsi="楷体" w:eastAsia="楷体"/>
                <w:sz w:val="24"/>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77" w:type="dxa"/>
            <w:vMerge w:val="restart"/>
            <w:textDirection w:val="tbRlV"/>
            <w:vAlign w:val="center"/>
          </w:tcPr>
          <w:p>
            <w:pPr>
              <w:jc w:val="center"/>
              <w:rPr>
                <w:rFonts w:ascii="楷体" w:hAnsi="楷体" w:eastAsia="楷体"/>
                <w:sz w:val="24"/>
              </w:rPr>
            </w:pPr>
            <w:r>
              <w:rPr>
                <w:rFonts w:hint="eastAsia" w:ascii="楷体" w:hAnsi="楷体" w:eastAsia="楷体"/>
                <w:sz w:val="24"/>
              </w:rPr>
              <w:t>选修课程</w:t>
            </w:r>
          </w:p>
        </w:tc>
        <w:tc>
          <w:tcPr>
            <w:tcW w:w="2076" w:type="dxa"/>
            <w:vAlign w:val="center"/>
          </w:tcPr>
          <w:p>
            <w:pPr>
              <w:jc w:val="center"/>
              <w:rPr>
                <w:rFonts w:ascii="楷体" w:hAnsi="楷体" w:eastAsia="楷体"/>
                <w:sz w:val="24"/>
              </w:rPr>
            </w:pPr>
            <w:r>
              <w:rPr>
                <w:rFonts w:hint="eastAsia" w:ascii="楷体" w:hAnsi="楷体" w:eastAsia="楷体"/>
                <w:sz w:val="24"/>
              </w:rPr>
              <w:t>普通话口语训练</w:t>
            </w:r>
          </w:p>
        </w:tc>
        <w:tc>
          <w:tcPr>
            <w:tcW w:w="816" w:type="dxa"/>
            <w:vAlign w:val="center"/>
          </w:tcPr>
          <w:p>
            <w:pPr>
              <w:jc w:val="center"/>
              <w:rPr>
                <w:rFonts w:ascii="楷体" w:hAnsi="楷体" w:eastAsia="楷体"/>
                <w:sz w:val="24"/>
              </w:rPr>
            </w:pPr>
            <w:r>
              <w:rPr>
                <w:rFonts w:hint="eastAsia" w:ascii="楷体" w:hAnsi="楷体" w:eastAsia="楷体"/>
                <w:sz w:val="24"/>
              </w:rPr>
              <w:t>1</w:t>
            </w:r>
          </w:p>
        </w:tc>
        <w:tc>
          <w:tcPr>
            <w:tcW w:w="816" w:type="dxa"/>
            <w:vAlign w:val="center"/>
          </w:tcPr>
          <w:p>
            <w:pPr>
              <w:jc w:val="center"/>
              <w:rPr>
                <w:rFonts w:ascii="楷体" w:hAnsi="楷体" w:eastAsia="楷体"/>
                <w:sz w:val="24"/>
              </w:rPr>
            </w:pPr>
            <w:r>
              <w:rPr>
                <w:rFonts w:hint="eastAsia" w:ascii="楷体" w:hAnsi="楷体" w:eastAsia="楷体"/>
                <w:sz w:val="24"/>
              </w:rPr>
              <w:t>18</w:t>
            </w:r>
          </w:p>
        </w:tc>
        <w:tc>
          <w:tcPr>
            <w:tcW w:w="606" w:type="dxa"/>
            <w:vAlign w:val="center"/>
          </w:tcPr>
          <w:p>
            <w:pPr>
              <w:jc w:val="center"/>
              <w:rPr>
                <w:rFonts w:hint="eastAsia" w:ascii="楷体" w:hAnsi="楷体" w:eastAsia="楷体"/>
                <w:color w:val="FF0000"/>
                <w:szCs w:val="21"/>
              </w:rPr>
            </w:pPr>
            <w:r>
              <w:rPr>
                <w:rFonts w:hint="eastAsia" w:ascii="楷体" w:hAnsi="楷体" w:eastAsia="楷体"/>
                <w:sz w:val="24"/>
              </w:rPr>
              <w:t>√</w:t>
            </w:r>
          </w:p>
        </w:tc>
        <w:tc>
          <w:tcPr>
            <w:tcW w:w="567" w:type="dxa"/>
            <w:vAlign w:val="center"/>
          </w:tcPr>
          <w:p>
            <w:pPr>
              <w:jc w:val="center"/>
              <w:rPr>
                <w:rFonts w:hint="eastAsia" w:ascii="楷体" w:hAnsi="楷体" w:eastAsia="楷体"/>
                <w:color w:val="FF0000"/>
                <w:szCs w:val="21"/>
              </w:rPr>
            </w:pPr>
            <w:r>
              <w:rPr>
                <w:rFonts w:hint="eastAsia" w:ascii="楷体" w:hAnsi="楷体" w:eastAsia="楷体"/>
                <w:color w:val="FF0000"/>
                <w:szCs w:val="21"/>
              </w:rPr>
              <w:t>　</w:t>
            </w:r>
          </w:p>
        </w:tc>
        <w:tc>
          <w:tcPr>
            <w:tcW w:w="606" w:type="dxa"/>
            <w:vAlign w:val="center"/>
          </w:tcPr>
          <w:p>
            <w:pPr>
              <w:jc w:val="center"/>
              <w:rPr>
                <w:rFonts w:hint="eastAsia" w:ascii="楷体" w:hAnsi="楷体" w:eastAsia="楷体"/>
                <w:color w:val="FF0000"/>
                <w:szCs w:val="21"/>
              </w:rPr>
            </w:pPr>
            <w:r>
              <w:rPr>
                <w:rFonts w:hint="eastAsia" w:ascii="楷体" w:hAnsi="楷体" w:eastAsia="楷体"/>
                <w:color w:val="FF0000"/>
                <w:szCs w:val="21"/>
              </w:rPr>
              <w:t>　</w:t>
            </w:r>
          </w:p>
        </w:tc>
        <w:tc>
          <w:tcPr>
            <w:tcW w:w="606" w:type="dxa"/>
            <w:vAlign w:val="center"/>
          </w:tcPr>
          <w:p>
            <w:pPr>
              <w:jc w:val="center"/>
              <w:rPr>
                <w:rFonts w:hint="eastAsia" w:ascii="楷体" w:hAnsi="楷体" w:eastAsia="楷体"/>
                <w:color w:val="FF0000"/>
                <w:szCs w:val="21"/>
              </w:rPr>
            </w:pPr>
            <w:r>
              <w:rPr>
                <w:rFonts w:hint="eastAsia" w:ascii="楷体" w:hAnsi="楷体" w:eastAsia="楷体"/>
                <w:color w:val="FF0000"/>
                <w:szCs w:val="21"/>
              </w:rPr>
              <w:t>　</w:t>
            </w:r>
          </w:p>
        </w:tc>
        <w:tc>
          <w:tcPr>
            <w:tcW w:w="606" w:type="dxa"/>
            <w:vAlign w:val="center"/>
          </w:tcPr>
          <w:p>
            <w:pPr>
              <w:jc w:val="center"/>
              <w:rPr>
                <w:rFonts w:hint="eastAsia" w:ascii="楷体" w:hAnsi="楷体" w:eastAsia="楷体"/>
                <w:color w:val="FF0000"/>
                <w:szCs w:val="21"/>
              </w:rPr>
            </w:pPr>
            <w:r>
              <w:rPr>
                <w:rFonts w:hint="eastAsia" w:ascii="楷体" w:hAnsi="楷体" w:eastAsia="楷体"/>
                <w:color w:val="FF0000"/>
                <w:szCs w:val="21"/>
              </w:rPr>
              <w:t>　</w:t>
            </w:r>
          </w:p>
        </w:tc>
        <w:tc>
          <w:tcPr>
            <w:tcW w:w="503" w:type="dxa"/>
            <w:vAlign w:val="center"/>
          </w:tcPr>
          <w:p>
            <w:pPr>
              <w:jc w:val="center"/>
              <w:rPr>
                <w:rFonts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77" w:type="dxa"/>
            <w:vMerge w:val="continue"/>
            <w:textDirection w:val="tbRlV"/>
            <w:vAlign w:val="center"/>
          </w:tcPr>
          <w:p>
            <w:pPr>
              <w:ind w:left="113" w:right="113"/>
              <w:jc w:val="center"/>
              <w:rPr>
                <w:rFonts w:ascii="楷体" w:hAnsi="楷体" w:eastAsia="楷体"/>
                <w:sz w:val="24"/>
              </w:rPr>
            </w:pPr>
          </w:p>
        </w:tc>
        <w:tc>
          <w:tcPr>
            <w:tcW w:w="2076" w:type="dxa"/>
            <w:vAlign w:val="center"/>
          </w:tcPr>
          <w:p>
            <w:pPr>
              <w:jc w:val="center"/>
              <w:rPr>
                <w:rFonts w:ascii="楷体" w:hAnsi="楷体" w:eastAsia="楷体"/>
                <w:sz w:val="24"/>
              </w:rPr>
            </w:pPr>
            <w:r>
              <w:rPr>
                <w:rFonts w:hint="eastAsia" w:ascii="楷体" w:hAnsi="楷体" w:eastAsia="楷体"/>
                <w:sz w:val="24"/>
              </w:rPr>
              <w:t>硬笔书法临摹教程</w:t>
            </w:r>
          </w:p>
        </w:tc>
        <w:tc>
          <w:tcPr>
            <w:tcW w:w="816" w:type="dxa"/>
            <w:vAlign w:val="center"/>
          </w:tcPr>
          <w:p>
            <w:pPr>
              <w:jc w:val="center"/>
              <w:rPr>
                <w:rFonts w:ascii="楷体" w:hAnsi="楷体" w:eastAsia="楷体"/>
                <w:sz w:val="24"/>
              </w:rPr>
            </w:pPr>
            <w:r>
              <w:rPr>
                <w:rFonts w:hint="eastAsia" w:ascii="楷体" w:hAnsi="楷体" w:eastAsia="楷体"/>
                <w:sz w:val="24"/>
              </w:rPr>
              <w:t>1</w:t>
            </w:r>
          </w:p>
        </w:tc>
        <w:tc>
          <w:tcPr>
            <w:tcW w:w="816" w:type="dxa"/>
            <w:vAlign w:val="center"/>
          </w:tcPr>
          <w:p>
            <w:pPr>
              <w:jc w:val="center"/>
              <w:rPr>
                <w:rFonts w:ascii="楷体" w:hAnsi="楷体" w:eastAsia="楷体"/>
                <w:sz w:val="24"/>
              </w:rPr>
            </w:pPr>
            <w:r>
              <w:rPr>
                <w:rFonts w:hint="eastAsia" w:ascii="楷体" w:hAnsi="楷体" w:eastAsia="楷体"/>
                <w:sz w:val="24"/>
              </w:rPr>
              <w:t>18</w:t>
            </w:r>
          </w:p>
        </w:tc>
        <w:tc>
          <w:tcPr>
            <w:tcW w:w="606" w:type="dxa"/>
            <w:vAlign w:val="center"/>
          </w:tcPr>
          <w:p>
            <w:pPr>
              <w:jc w:val="center"/>
              <w:rPr>
                <w:rFonts w:hint="eastAsia" w:ascii="楷体" w:hAnsi="楷体" w:eastAsia="楷体"/>
                <w:color w:val="FF0000"/>
                <w:szCs w:val="21"/>
              </w:rPr>
            </w:pPr>
            <w:r>
              <w:rPr>
                <w:rFonts w:hint="eastAsia" w:ascii="楷体" w:hAnsi="楷体" w:eastAsia="楷体"/>
                <w:color w:val="FF0000"/>
                <w:szCs w:val="21"/>
              </w:rPr>
              <w:t>　</w:t>
            </w:r>
          </w:p>
        </w:tc>
        <w:tc>
          <w:tcPr>
            <w:tcW w:w="567" w:type="dxa"/>
            <w:vAlign w:val="center"/>
          </w:tcPr>
          <w:p>
            <w:pPr>
              <w:jc w:val="center"/>
              <w:rPr>
                <w:rFonts w:hint="eastAsia" w:ascii="楷体" w:hAnsi="楷体" w:eastAsia="楷体"/>
                <w:color w:val="FF0000"/>
                <w:szCs w:val="21"/>
              </w:rPr>
            </w:pPr>
            <w:r>
              <w:rPr>
                <w:rFonts w:hint="eastAsia" w:ascii="楷体" w:hAnsi="楷体" w:eastAsia="楷体"/>
                <w:color w:val="FF0000"/>
                <w:szCs w:val="21"/>
              </w:rPr>
              <w:t>　</w:t>
            </w:r>
          </w:p>
        </w:tc>
        <w:tc>
          <w:tcPr>
            <w:tcW w:w="606" w:type="dxa"/>
            <w:vAlign w:val="center"/>
          </w:tcPr>
          <w:p>
            <w:pPr>
              <w:jc w:val="center"/>
              <w:rPr>
                <w:rFonts w:hint="eastAsia" w:ascii="楷体" w:hAnsi="楷体" w:eastAsia="楷体"/>
                <w:color w:val="FF0000"/>
                <w:szCs w:val="21"/>
              </w:rPr>
            </w:pPr>
            <w:r>
              <w:rPr>
                <w:rFonts w:hint="eastAsia" w:ascii="楷体" w:hAnsi="楷体" w:eastAsia="楷体"/>
                <w:color w:val="FF0000"/>
                <w:szCs w:val="21"/>
              </w:rPr>
              <w:t>　</w:t>
            </w:r>
          </w:p>
        </w:tc>
        <w:tc>
          <w:tcPr>
            <w:tcW w:w="606" w:type="dxa"/>
            <w:vAlign w:val="center"/>
          </w:tcPr>
          <w:p>
            <w:pPr>
              <w:jc w:val="center"/>
              <w:rPr>
                <w:rFonts w:hint="eastAsia" w:ascii="楷体" w:hAnsi="楷体" w:eastAsia="楷体"/>
                <w:color w:val="FF0000"/>
                <w:szCs w:val="21"/>
              </w:rPr>
            </w:pPr>
            <w:r>
              <w:rPr>
                <w:rFonts w:hint="eastAsia" w:ascii="楷体" w:hAnsi="楷体" w:eastAsia="楷体"/>
                <w:sz w:val="24"/>
              </w:rPr>
              <w:t>√</w:t>
            </w:r>
          </w:p>
        </w:tc>
        <w:tc>
          <w:tcPr>
            <w:tcW w:w="606" w:type="dxa"/>
            <w:vAlign w:val="center"/>
          </w:tcPr>
          <w:p>
            <w:pPr>
              <w:jc w:val="center"/>
              <w:rPr>
                <w:rFonts w:hint="eastAsia" w:ascii="楷体" w:hAnsi="楷体" w:eastAsia="楷体"/>
                <w:color w:val="FF0000"/>
                <w:szCs w:val="21"/>
              </w:rPr>
            </w:pPr>
            <w:r>
              <w:rPr>
                <w:rFonts w:hint="eastAsia" w:ascii="楷体" w:hAnsi="楷体" w:eastAsia="楷体"/>
                <w:color w:val="FF0000"/>
                <w:szCs w:val="21"/>
              </w:rPr>
              <w:t>　</w:t>
            </w:r>
          </w:p>
        </w:tc>
        <w:tc>
          <w:tcPr>
            <w:tcW w:w="503" w:type="dxa"/>
            <w:vAlign w:val="center"/>
          </w:tcPr>
          <w:p>
            <w:pPr>
              <w:jc w:val="center"/>
              <w:rPr>
                <w:rFonts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77" w:type="dxa"/>
            <w:vMerge w:val="continue"/>
            <w:vAlign w:val="center"/>
          </w:tcPr>
          <w:p>
            <w:pPr>
              <w:jc w:val="center"/>
              <w:rPr>
                <w:rFonts w:ascii="楷体" w:hAnsi="楷体" w:eastAsia="楷体"/>
                <w:sz w:val="24"/>
              </w:rPr>
            </w:pPr>
          </w:p>
        </w:tc>
        <w:tc>
          <w:tcPr>
            <w:tcW w:w="2076" w:type="dxa"/>
            <w:vAlign w:val="center"/>
          </w:tcPr>
          <w:p>
            <w:pPr>
              <w:jc w:val="center"/>
              <w:rPr>
                <w:rFonts w:ascii="楷体" w:hAnsi="楷体" w:eastAsia="楷体"/>
                <w:sz w:val="24"/>
              </w:rPr>
            </w:pPr>
            <w:r>
              <w:rPr>
                <w:rFonts w:hint="eastAsia" w:ascii="楷体" w:hAnsi="楷体" w:eastAsia="楷体"/>
                <w:sz w:val="24"/>
              </w:rPr>
              <w:t>中国古典诗歌赏析教程</w:t>
            </w:r>
          </w:p>
        </w:tc>
        <w:tc>
          <w:tcPr>
            <w:tcW w:w="816" w:type="dxa"/>
            <w:vAlign w:val="center"/>
          </w:tcPr>
          <w:p>
            <w:pPr>
              <w:jc w:val="center"/>
              <w:rPr>
                <w:rFonts w:ascii="楷体" w:hAnsi="楷体" w:eastAsia="楷体"/>
                <w:sz w:val="24"/>
              </w:rPr>
            </w:pPr>
            <w:r>
              <w:rPr>
                <w:rFonts w:hint="eastAsia" w:ascii="楷体" w:hAnsi="楷体" w:eastAsia="楷体"/>
                <w:sz w:val="24"/>
              </w:rPr>
              <w:t>1</w:t>
            </w:r>
          </w:p>
        </w:tc>
        <w:tc>
          <w:tcPr>
            <w:tcW w:w="816" w:type="dxa"/>
            <w:vAlign w:val="center"/>
          </w:tcPr>
          <w:p>
            <w:pPr>
              <w:jc w:val="center"/>
              <w:rPr>
                <w:rFonts w:ascii="楷体" w:hAnsi="楷体" w:eastAsia="楷体"/>
                <w:sz w:val="24"/>
              </w:rPr>
            </w:pPr>
            <w:r>
              <w:rPr>
                <w:rFonts w:hint="eastAsia" w:ascii="楷体" w:hAnsi="楷体" w:eastAsia="楷体"/>
                <w:sz w:val="24"/>
              </w:rPr>
              <w:t>18</w:t>
            </w:r>
          </w:p>
        </w:tc>
        <w:tc>
          <w:tcPr>
            <w:tcW w:w="606" w:type="dxa"/>
            <w:vAlign w:val="center"/>
          </w:tcPr>
          <w:p>
            <w:pPr>
              <w:jc w:val="center"/>
              <w:rPr>
                <w:rFonts w:hint="eastAsia" w:ascii="楷体" w:hAnsi="楷体" w:eastAsia="楷体"/>
                <w:color w:val="FF0000"/>
                <w:szCs w:val="21"/>
              </w:rPr>
            </w:pPr>
            <w:r>
              <w:rPr>
                <w:rFonts w:hint="eastAsia" w:ascii="楷体" w:hAnsi="楷体" w:eastAsia="楷体"/>
                <w:color w:val="FF0000"/>
                <w:szCs w:val="21"/>
              </w:rPr>
              <w:t>　</w:t>
            </w:r>
          </w:p>
        </w:tc>
        <w:tc>
          <w:tcPr>
            <w:tcW w:w="567" w:type="dxa"/>
            <w:vAlign w:val="center"/>
          </w:tcPr>
          <w:p>
            <w:pPr>
              <w:jc w:val="center"/>
              <w:rPr>
                <w:rFonts w:hint="eastAsia" w:ascii="楷体" w:hAnsi="楷体" w:eastAsia="楷体"/>
                <w:color w:val="FF0000"/>
                <w:szCs w:val="21"/>
              </w:rPr>
            </w:pPr>
            <w:r>
              <w:rPr>
                <w:rFonts w:hint="eastAsia" w:ascii="楷体" w:hAnsi="楷体" w:eastAsia="楷体"/>
                <w:color w:val="FF0000"/>
                <w:szCs w:val="21"/>
              </w:rPr>
              <w:t>　</w:t>
            </w:r>
          </w:p>
        </w:tc>
        <w:tc>
          <w:tcPr>
            <w:tcW w:w="606" w:type="dxa"/>
            <w:vAlign w:val="center"/>
          </w:tcPr>
          <w:p>
            <w:pPr>
              <w:jc w:val="center"/>
              <w:rPr>
                <w:rFonts w:hint="eastAsia" w:ascii="楷体" w:hAnsi="楷体" w:eastAsia="楷体"/>
                <w:color w:val="FF0000"/>
                <w:szCs w:val="21"/>
              </w:rPr>
            </w:pPr>
            <w:r>
              <w:rPr>
                <w:rFonts w:hint="eastAsia" w:ascii="楷体" w:hAnsi="楷体" w:eastAsia="楷体"/>
                <w:sz w:val="24"/>
              </w:rPr>
              <w:t>√</w:t>
            </w:r>
          </w:p>
        </w:tc>
        <w:tc>
          <w:tcPr>
            <w:tcW w:w="606" w:type="dxa"/>
            <w:vAlign w:val="center"/>
          </w:tcPr>
          <w:p>
            <w:pPr>
              <w:jc w:val="center"/>
              <w:rPr>
                <w:rFonts w:hint="eastAsia" w:ascii="楷体" w:hAnsi="楷体" w:eastAsia="楷体"/>
                <w:color w:val="FF0000"/>
                <w:szCs w:val="21"/>
              </w:rPr>
            </w:pPr>
            <w:r>
              <w:rPr>
                <w:rFonts w:hint="eastAsia" w:ascii="楷体" w:hAnsi="楷体" w:eastAsia="楷体"/>
                <w:color w:val="FF0000"/>
                <w:szCs w:val="21"/>
              </w:rPr>
              <w:t>　</w:t>
            </w:r>
          </w:p>
        </w:tc>
        <w:tc>
          <w:tcPr>
            <w:tcW w:w="606" w:type="dxa"/>
            <w:vAlign w:val="center"/>
          </w:tcPr>
          <w:p>
            <w:pPr>
              <w:jc w:val="center"/>
              <w:rPr>
                <w:rFonts w:hint="eastAsia" w:ascii="楷体" w:hAnsi="楷体" w:eastAsia="楷体"/>
                <w:color w:val="FF0000"/>
                <w:szCs w:val="21"/>
              </w:rPr>
            </w:pPr>
            <w:r>
              <w:rPr>
                <w:rFonts w:hint="eastAsia" w:ascii="楷体" w:hAnsi="楷体" w:eastAsia="楷体"/>
                <w:color w:val="FF0000"/>
                <w:szCs w:val="21"/>
              </w:rPr>
              <w:t>　</w:t>
            </w:r>
          </w:p>
        </w:tc>
        <w:tc>
          <w:tcPr>
            <w:tcW w:w="503" w:type="dxa"/>
            <w:vAlign w:val="center"/>
          </w:tcPr>
          <w:p>
            <w:pPr>
              <w:jc w:val="center"/>
              <w:rPr>
                <w:rFonts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77" w:type="dxa"/>
            <w:vMerge w:val="continue"/>
            <w:vAlign w:val="center"/>
          </w:tcPr>
          <w:p>
            <w:pPr>
              <w:jc w:val="center"/>
              <w:rPr>
                <w:rFonts w:ascii="楷体" w:hAnsi="楷体" w:eastAsia="楷体"/>
                <w:sz w:val="24"/>
              </w:rPr>
            </w:pPr>
          </w:p>
        </w:tc>
        <w:tc>
          <w:tcPr>
            <w:tcW w:w="2076" w:type="dxa"/>
            <w:vAlign w:val="center"/>
          </w:tcPr>
          <w:p>
            <w:pPr>
              <w:jc w:val="center"/>
              <w:rPr>
                <w:rFonts w:ascii="楷体" w:hAnsi="楷体" w:eastAsia="楷体"/>
                <w:sz w:val="24"/>
              </w:rPr>
            </w:pPr>
            <w:r>
              <w:rPr>
                <w:rFonts w:hint="eastAsia" w:ascii="楷体" w:hAnsi="楷体" w:eastAsia="楷体"/>
                <w:sz w:val="24"/>
              </w:rPr>
              <w:t>职业礼仪</w:t>
            </w:r>
          </w:p>
        </w:tc>
        <w:tc>
          <w:tcPr>
            <w:tcW w:w="816" w:type="dxa"/>
            <w:vAlign w:val="center"/>
          </w:tcPr>
          <w:p>
            <w:pPr>
              <w:jc w:val="center"/>
              <w:rPr>
                <w:rFonts w:ascii="楷体" w:hAnsi="楷体" w:eastAsia="楷体"/>
                <w:sz w:val="24"/>
              </w:rPr>
            </w:pPr>
            <w:r>
              <w:rPr>
                <w:rFonts w:hint="eastAsia" w:ascii="楷体" w:hAnsi="楷体" w:eastAsia="楷体"/>
                <w:sz w:val="24"/>
              </w:rPr>
              <w:t>1</w:t>
            </w:r>
          </w:p>
        </w:tc>
        <w:tc>
          <w:tcPr>
            <w:tcW w:w="816" w:type="dxa"/>
            <w:vAlign w:val="center"/>
          </w:tcPr>
          <w:p>
            <w:pPr>
              <w:jc w:val="center"/>
              <w:rPr>
                <w:rFonts w:ascii="楷体" w:hAnsi="楷体" w:eastAsia="楷体"/>
                <w:sz w:val="24"/>
              </w:rPr>
            </w:pPr>
            <w:r>
              <w:rPr>
                <w:rFonts w:hint="eastAsia" w:ascii="楷体" w:hAnsi="楷体" w:eastAsia="楷体"/>
                <w:sz w:val="24"/>
              </w:rPr>
              <w:t>18</w:t>
            </w:r>
          </w:p>
        </w:tc>
        <w:tc>
          <w:tcPr>
            <w:tcW w:w="606" w:type="dxa"/>
            <w:vAlign w:val="center"/>
          </w:tcPr>
          <w:p>
            <w:pPr>
              <w:jc w:val="center"/>
              <w:rPr>
                <w:rFonts w:hint="eastAsia" w:ascii="楷体" w:hAnsi="楷体" w:eastAsia="楷体"/>
                <w:color w:val="FF0000"/>
                <w:szCs w:val="21"/>
              </w:rPr>
            </w:pPr>
            <w:r>
              <w:rPr>
                <w:rFonts w:hint="eastAsia" w:ascii="楷体" w:hAnsi="楷体" w:eastAsia="楷体"/>
                <w:sz w:val="24"/>
              </w:rPr>
              <w:t>√</w:t>
            </w:r>
          </w:p>
        </w:tc>
        <w:tc>
          <w:tcPr>
            <w:tcW w:w="567" w:type="dxa"/>
            <w:vAlign w:val="center"/>
          </w:tcPr>
          <w:p>
            <w:pPr>
              <w:jc w:val="center"/>
              <w:rPr>
                <w:rFonts w:hint="eastAsia" w:ascii="楷体" w:hAnsi="楷体" w:eastAsia="楷体"/>
                <w:color w:val="FF0000"/>
                <w:szCs w:val="21"/>
              </w:rPr>
            </w:pPr>
            <w:r>
              <w:rPr>
                <w:rFonts w:hint="eastAsia" w:ascii="楷体" w:hAnsi="楷体" w:eastAsia="楷体"/>
                <w:color w:val="FF0000"/>
                <w:szCs w:val="21"/>
              </w:rPr>
              <w:t>　</w:t>
            </w:r>
          </w:p>
        </w:tc>
        <w:tc>
          <w:tcPr>
            <w:tcW w:w="606" w:type="dxa"/>
            <w:vAlign w:val="center"/>
          </w:tcPr>
          <w:p>
            <w:pPr>
              <w:jc w:val="center"/>
              <w:rPr>
                <w:rFonts w:hint="eastAsia" w:ascii="楷体" w:hAnsi="楷体" w:eastAsia="楷体"/>
                <w:color w:val="FF0000"/>
                <w:szCs w:val="21"/>
              </w:rPr>
            </w:pPr>
            <w:r>
              <w:rPr>
                <w:rFonts w:hint="eastAsia" w:ascii="楷体" w:hAnsi="楷体" w:eastAsia="楷体"/>
                <w:color w:val="FF0000"/>
                <w:szCs w:val="21"/>
              </w:rPr>
              <w:t>　</w:t>
            </w:r>
          </w:p>
        </w:tc>
        <w:tc>
          <w:tcPr>
            <w:tcW w:w="606" w:type="dxa"/>
            <w:vAlign w:val="center"/>
          </w:tcPr>
          <w:p>
            <w:pPr>
              <w:jc w:val="center"/>
              <w:rPr>
                <w:rFonts w:hint="eastAsia" w:ascii="楷体" w:hAnsi="楷体" w:eastAsia="楷体"/>
                <w:color w:val="FF0000"/>
                <w:szCs w:val="21"/>
              </w:rPr>
            </w:pPr>
            <w:r>
              <w:rPr>
                <w:rFonts w:hint="eastAsia" w:ascii="楷体" w:hAnsi="楷体" w:eastAsia="楷体"/>
                <w:color w:val="FF0000"/>
                <w:szCs w:val="21"/>
              </w:rPr>
              <w:t>　</w:t>
            </w:r>
          </w:p>
        </w:tc>
        <w:tc>
          <w:tcPr>
            <w:tcW w:w="606" w:type="dxa"/>
            <w:vAlign w:val="center"/>
          </w:tcPr>
          <w:p>
            <w:pPr>
              <w:jc w:val="center"/>
              <w:rPr>
                <w:rFonts w:hint="eastAsia" w:ascii="楷体" w:hAnsi="楷体" w:eastAsia="楷体"/>
                <w:color w:val="FF0000"/>
                <w:szCs w:val="21"/>
              </w:rPr>
            </w:pPr>
            <w:r>
              <w:rPr>
                <w:rFonts w:hint="eastAsia" w:ascii="楷体" w:hAnsi="楷体" w:eastAsia="楷体"/>
                <w:color w:val="FF0000"/>
                <w:szCs w:val="21"/>
              </w:rPr>
              <w:t>　</w:t>
            </w:r>
          </w:p>
        </w:tc>
        <w:tc>
          <w:tcPr>
            <w:tcW w:w="503" w:type="dxa"/>
            <w:vAlign w:val="center"/>
          </w:tcPr>
          <w:p>
            <w:pPr>
              <w:jc w:val="center"/>
              <w:rPr>
                <w:rFonts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77" w:type="dxa"/>
            <w:vMerge w:val="continue"/>
            <w:vAlign w:val="center"/>
          </w:tcPr>
          <w:p>
            <w:pPr>
              <w:jc w:val="center"/>
              <w:rPr>
                <w:rFonts w:ascii="楷体" w:hAnsi="楷体" w:eastAsia="楷体"/>
                <w:sz w:val="24"/>
              </w:rPr>
            </w:pPr>
          </w:p>
        </w:tc>
        <w:tc>
          <w:tcPr>
            <w:tcW w:w="2076" w:type="dxa"/>
            <w:vAlign w:val="center"/>
          </w:tcPr>
          <w:p>
            <w:pPr>
              <w:jc w:val="center"/>
              <w:rPr>
                <w:rFonts w:ascii="楷体" w:hAnsi="楷体" w:eastAsia="楷体"/>
                <w:sz w:val="24"/>
              </w:rPr>
            </w:pPr>
            <w:r>
              <w:rPr>
                <w:rFonts w:hint="eastAsia" w:ascii="楷体" w:hAnsi="楷体" w:eastAsia="楷体"/>
                <w:sz w:val="24"/>
              </w:rPr>
              <w:t>应用文写作</w:t>
            </w:r>
          </w:p>
        </w:tc>
        <w:tc>
          <w:tcPr>
            <w:tcW w:w="816" w:type="dxa"/>
            <w:vAlign w:val="center"/>
          </w:tcPr>
          <w:p>
            <w:pPr>
              <w:jc w:val="center"/>
              <w:rPr>
                <w:rFonts w:ascii="楷体" w:hAnsi="楷体" w:eastAsia="楷体"/>
                <w:sz w:val="24"/>
              </w:rPr>
            </w:pPr>
            <w:r>
              <w:rPr>
                <w:rFonts w:hint="eastAsia" w:ascii="楷体" w:hAnsi="楷体" w:eastAsia="楷体"/>
                <w:sz w:val="24"/>
              </w:rPr>
              <w:t>1</w:t>
            </w:r>
          </w:p>
        </w:tc>
        <w:tc>
          <w:tcPr>
            <w:tcW w:w="816" w:type="dxa"/>
            <w:vAlign w:val="center"/>
          </w:tcPr>
          <w:p>
            <w:pPr>
              <w:jc w:val="center"/>
              <w:rPr>
                <w:rFonts w:ascii="楷体" w:hAnsi="楷体" w:eastAsia="楷体"/>
                <w:sz w:val="24"/>
              </w:rPr>
            </w:pPr>
            <w:r>
              <w:rPr>
                <w:rFonts w:hint="eastAsia" w:ascii="楷体" w:hAnsi="楷体" w:eastAsia="楷体"/>
                <w:sz w:val="24"/>
              </w:rPr>
              <w:t>18</w:t>
            </w:r>
          </w:p>
        </w:tc>
        <w:tc>
          <w:tcPr>
            <w:tcW w:w="606" w:type="dxa"/>
            <w:vAlign w:val="center"/>
          </w:tcPr>
          <w:p>
            <w:pPr>
              <w:jc w:val="center"/>
              <w:rPr>
                <w:rFonts w:hint="eastAsia" w:ascii="楷体" w:hAnsi="楷体" w:eastAsia="楷体"/>
                <w:color w:val="FF0000"/>
                <w:szCs w:val="21"/>
              </w:rPr>
            </w:pPr>
            <w:r>
              <w:rPr>
                <w:rFonts w:hint="eastAsia" w:ascii="楷体" w:hAnsi="楷体" w:eastAsia="楷体"/>
                <w:color w:val="FF0000"/>
                <w:szCs w:val="21"/>
              </w:rPr>
              <w:t>　</w:t>
            </w:r>
          </w:p>
        </w:tc>
        <w:tc>
          <w:tcPr>
            <w:tcW w:w="567" w:type="dxa"/>
            <w:vAlign w:val="center"/>
          </w:tcPr>
          <w:p>
            <w:pPr>
              <w:jc w:val="center"/>
              <w:rPr>
                <w:rFonts w:hint="eastAsia" w:ascii="楷体" w:hAnsi="楷体" w:eastAsia="楷体"/>
                <w:color w:val="FF0000"/>
                <w:szCs w:val="21"/>
              </w:rPr>
            </w:pPr>
            <w:r>
              <w:rPr>
                <w:rFonts w:hint="eastAsia" w:ascii="楷体" w:hAnsi="楷体" w:eastAsia="楷体"/>
                <w:sz w:val="24"/>
              </w:rPr>
              <w:t>√</w:t>
            </w:r>
          </w:p>
        </w:tc>
        <w:tc>
          <w:tcPr>
            <w:tcW w:w="606" w:type="dxa"/>
            <w:vAlign w:val="center"/>
          </w:tcPr>
          <w:p>
            <w:pPr>
              <w:jc w:val="center"/>
              <w:rPr>
                <w:rFonts w:hint="eastAsia" w:ascii="楷体" w:hAnsi="楷体" w:eastAsia="楷体"/>
                <w:color w:val="FF0000"/>
                <w:szCs w:val="21"/>
              </w:rPr>
            </w:pPr>
            <w:r>
              <w:rPr>
                <w:rFonts w:hint="eastAsia" w:ascii="楷体" w:hAnsi="楷体" w:eastAsia="楷体"/>
                <w:color w:val="FF0000"/>
                <w:szCs w:val="21"/>
              </w:rPr>
              <w:t>　</w:t>
            </w:r>
          </w:p>
        </w:tc>
        <w:tc>
          <w:tcPr>
            <w:tcW w:w="606" w:type="dxa"/>
            <w:vAlign w:val="center"/>
          </w:tcPr>
          <w:p>
            <w:pPr>
              <w:jc w:val="center"/>
              <w:rPr>
                <w:rFonts w:hint="eastAsia" w:ascii="楷体" w:hAnsi="楷体" w:eastAsia="楷体"/>
                <w:color w:val="FF0000"/>
                <w:szCs w:val="21"/>
              </w:rPr>
            </w:pPr>
            <w:r>
              <w:rPr>
                <w:rFonts w:hint="eastAsia" w:ascii="楷体" w:hAnsi="楷体" w:eastAsia="楷体"/>
                <w:color w:val="FF0000"/>
                <w:szCs w:val="21"/>
              </w:rPr>
              <w:t>　</w:t>
            </w:r>
          </w:p>
        </w:tc>
        <w:tc>
          <w:tcPr>
            <w:tcW w:w="606" w:type="dxa"/>
            <w:vAlign w:val="center"/>
          </w:tcPr>
          <w:p>
            <w:pPr>
              <w:jc w:val="center"/>
              <w:rPr>
                <w:rFonts w:hint="eastAsia" w:ascii="楷体" w:hAnsi="楷体" w:eastAsia="楷体"/>
                <w:color w:val="FF0000"/>
                <w:szCs w:val="21"/>
              </w:rPr>
            </w:pPr>
            <w:r>
              <w:rPr>
                <w:rFonts w:hint="eastAsia" w:ascii="楷体" w:hAnsi="楷体" w:eastAsia="楷体"/>
                <w:color w:val="FF0000"/>
                <w:szCs w:val="21"/>
              </w:rPr>
              <w:t>　</w:t>
            </w:r>
          </w:p>
        </w:tc>
        <w:tc>
          <w:tcPr>
            <w:tcW w:w="503" w:type="dxa"/>
            <w:vAlign w:val="center"/>
          </w:tcPr>
          <w:p>
            <w:pPr>
              <w:jc w:val="center"/>
              <w:rPr>
                <w:rFonts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77" w:type="dxa"/>
            <w:vAlign w:val="center"/>
          </w:tcPr>
          <w:p>
            <w:pPr>
              <w:jc w:val="center"/>
              <w:rPr>
                <w:rFonts w:ascii="楷体" w:hAnsi="楷体" w:eastAsia="楷体"/>
                <w:sz w:val="24"/>
              </w:rPr>
            </w:pPr>
            <w:r>
              <w:rPr>
                <w:rFonts w:hint="eastAsia" w:ascii="楷体" w:hAnsi="楷体" w:eastAsia="楷体"/>
                <w:sz w:val="24"/>
              </w:rPr>
              <w:t>合计</w:t>
            </w:r>
          </w:p>
        </w:tc>
        <w:tc>
          <w:tcPr>
            <w:tcW w:w="2076" w:type="dxa"/>
            <w:vAlign w:val="center"/>
          </w:tcPr>
          <w:p>
            <w:pPr>
              <w:jc w:val="center"/>
              <w:rPr>
                <w:rFonts w:ascii="楷体" w:hAnsi="楷体" w:eastAsia="楷体"/>
                <w:sz w:val="24"/>
              </w:rPr>
            </w:pPr>
          </w:p>
        </w:tc>
        <w:tc>
          <w:tcPr>
            <w:tcW w:w="816" w:type="dxa"/>
            <w:vAlign w:val="center"/>
          </w:tcPr>
          <w:p>
            <w:pPr>
              <w:jc w:val="center"/>
              <w:rPr>
                <w:rFonts w:ascii="楷体" w:hAnsi="楷体" w:eastAsia="楷体"/>
                <w:sz w:val="24"/>
              </w:rPr>
            </w:pPr>
            <w:r>
              <w:rPr>
                <w:rFonts w:hint="eastAsia" w:ascii="楷体" w:hAnsi="楷体" w:eastAsia="楷体"/>
                <w:sz w:val="24"/>
              </w:rPr>
              <w:t>5</w:t>
            </w:r>
          </w:p>
        </w:tc>
        <w:tc>
          <w:tcPr>
            <w:tcW w:w="816" w:type="dxa"/>
            <w:vAlign w:val="center"/>
          </w:tcPr>
          <w:p>
            <w:pPr>
              <w:jc w:val="center"/>
              <w:rPr>
                <w:rFonts w:ascii="楷体" w:hAnsi="楷体" w:eastAsia="楷体"/>
                <w:sz w:val="24"/>
              </w:rPr>
            </w:pPr>
            <w:r>
              <w:rPr>
                <w:rFonts w:hint="eastAsia" w:ascii="楷体" w:hAnsi="楷体" w:eastAsia="楷体"/>
                <w:sz w:val="24"/>
              </w:rPr>
              <w:t>90</w:t>
            </w:r>
          </w:p>
        </w:tc>
        <w:tc>
          <w:tcPr>
            <w:tcW w:w="606" w:type="dxa"/>
            <w:vAlign w:val="center"/>
          </w:tcPr>
          <w:p>
            <w:pPr>
              <w:jc w:val="center"/>
              <w:rPr>
                <w:rFonts w:ascii="楷体" w:hAnsi="楷体" w:eastAsia="楷体"/>
                <w:sz w:val="24"/>
              </w:rPr>
            </w:pPr>
          </w:p>
        </w:tc>
        <w:tc>
          <w:tcPr>
            <w:tcW w:w="567" w:type="dxa"/>
            <w:vAlign w:val="center"/>
          </w:tcPr>
          <w:p>
            <w:pPr>
              <w:jc w:val="center"/>
              <w:rPr>
                <w:rFonts w:ascii="楷体" w:hAnsi="楷体" w:eastAsia="楷体"/>
                <w:sz w:val="24"/>
              </w:rPr>
            </w:pPr>
          </w:p>
        </w:tc>
        <w:tc>
          <w:tcPr>
            <w:tcW w:w="606" w:type="dxa"/>
            <w:vAlign w:val="center"/>
          </w:tcPr>
          <w:p>
            <w:pPr>
              <w:jc w:val="center"/>
              <w:rPr>
                <w:rFonts w:ascii="楷体" w:hAnsi="楷体" w:eastAsia="楷体"/>
                <w:sz w:val="24"/>
              </w:rPr>
            </w:pPr>
          </w:p>
        </w:tc>
        <w:tc>
          <w:tcPr>
            <w:tcW w:w="606" w:type="dxa"/>
            <w:vAlign w:val="center"/>
          </w:tcPr>
          <w:p>
            <w:pPr>
              <w:jc w:val="center"/>
              <w:rPr>
                <w:rFonts w:ascii="楷体" w:hAnsi="楷体" w:eastAsia="楷体"/>
                <w:sz w:val="24"/>
              </w:rPr>
            </w:pPr>
          </w:p>
        </w:tc>
        <w:tc>
          <w:tcPr>
            <w:tcW w:w="606" w:type="dxa"/>
            <w:vAlign w:val="center"/>
          </w:tcPr>
          <w:p>
            <w:pPr>
              <w:jc w:val="center"/>
              <w:rPr>
                <w:rFonts w:ascii="楷体" w:hAnsi="楷体" w:eastAsia="楷体"/>
                <w:sz w:val="24"/>
              </w:rPr>
            </w:pPr>
          </w:p>
        </w:tc>
        <w:tc>
          <w:tcPr>
            <w:tcW w:w="503" w:type="dxa"/>
            <w:vAlign w:val="center"/>
          </w:tcPr>
          <w:p>
            <w:pPr>
              <w:jc w:val="center"/>
              <w:rPr>
                <w:rFonts w:ascii="楷体" w:hAnsi="楷体" w:eastAsia="楷体"/>
                <w:sz w:val="24"/>
              </w:rPr>
            </w:pPr>
          </w:p>
        </w:tc>
      </w:tr>
    </w:tbl>
    <w:p>
      <w:pPr>
        <w:overflowPunct w:val="0"/>
        <w:ind w:firstLine="600" w:firstLineChars="200"/>
        <w:rPr>
          <w:rFonts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专业技能课程总体安排：</w:t>
      </w:r>
    </w:p>
    <w:tbl>
      <w:tblPr>
        <w:tblStyle w:val="14"/>
        <w:tblW w:w="897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09"/>
        <w:gridCol w:w="2745"/>
        <w:gridCol w:w="715"/>
        <w:gridCol w:w="816"/>
        <w:gridCol w:w="606"/>
        <w:gridCol w:w="567"/>
        <w:gridCol w:w="606"/>
        <w:gridCol w:w="606"/>
        <w:gridCol w:w="606"/>
        <w:gridCol w:w="50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trPr>
        <w:tc>
          <w:tcPr>
            <w:tcW w:w="1209" w:type="dxa"/>
            <w:vMerge w:val="restart"/>
            <w:vAlign w:val="center"/>
          </w:tcPr>
          <w:p>
            <w:pPr>
              <w:jc w:val="center"/>
              <w:rPr>
                <w:rFonts w:ascii="楷体" w:hAnsi="楷体" w:eastAsia="楷体"/>
                <w:color w:val="auto"/>
                <w:szCs w:val="21"/>
              </w:rPr>
            </w:pPr>
            <w:r>
              <w:rPr>
                <w:rFonts w:hint="eastAsia" w:ascii="楷体" w:hAnsi="楷体" w:eastAsia="楷体"/>
                <w:color w:val="auto"/>
                <w:szCs w:val="21"/>
              </w:rPr>
              <w:t>课程类别</w:t>
            </w:r>
          </w:p>
        </w:tc>
        <w:tc>
          <w:tcPr>
            <w:tcW w:w="2745" w:type="dxa"/>
            <w:vMerge w:val="restart"/>
            <w:vAlign w:val="center"/>
          </w:tcPr>
          <w:p>
            <w:pPr>
              <w:jc w:val="center"/>
              <w:rPr>
                <w:rFonts w:ascii="楷体" w:hAnsi="楷体" w:eastAsia="楷体"/>
                <w:color w:val="auto"/>
                <w:szCs w:val="21"/>
              </w:rPr>
            </w:pPr>
            <w:r>
              <w:rPr>
                <w:rFonts w:hint="eastAsia" w:ascii="楷体" w:hAnsi="楷体" w:eastAsia="楷体"/>
                <w:color w:val="auto"/>
                <w:szCs w:val="21"/>
              </w:rPr>
              <w:t>课程名称</w:t>
            </w:r>
          </w:p>
        </w:tc>
        <w:tc>
          <w:tcPr>
            <w:tcW w:w="715" w:type="dxa"/>
            <w:vMerge w:val="restart"/>
            <w:vAlign w:val="center"/>
          </w:tcPr>
          <w:p>
            <w:pPr>
              <w:jc w:val="center"/>
              <w:rPr>
                <w:rFonts w:ascii="楷体" w:hAnsi="楷体" w:eastAsia="楷体"/>
                <w:color w:val="auto"/>
                <w:szCs w:val="21"/>
              </w:rPr>
            </w:pPr>
            <w:r>
              <w:rPr>
                <w:rFonts w:hint="eastAsia" w:ascii="楷体" w:hAnsi="楷体" w:eastAsia="楷体"/>
                <w:color w:val="auto"/>
                <w:szCs w:val="21"/>
              </w:rPr>
              <w:t>学分</w:t>
            </w:r>
          </w:p>
        </w:tc>
        <w:tc>
          <w:tcPr>
            <w:tcW w:w="816" w:type="dxa"/>
            <w:vMerge w:val="restart"/>
            <w:vAlign w:val="center"/>
          </w:tcPr>
          <w:p>
            <w:pPr>
              <w:jc w:val="center"/>
              <w:rPr>
                <w:rFonts w:ascii="楷体" w:hAnsi="楷体" w:eastAsia="楷体"/>
                <w:color w:val="auto"/>
                <w:szCs w:val="21"/>
              </w:rPr>
            </w:pPr>
            <w:r>
              <w:rPr>
                <w:rFonts w:hint="eastAsia" w:ascii="楷体" w:hAnsi="楷体" w:eastAsia="楷体"/>
                <w:color w:val="auto"/>
                <w:szCs w:val="21"/>
              </w:rPr>
              <w:t>学时</w:t>
            </w:r>
          </w:p>
        </w:tc>
        <w:tc>
          <w:tcPr>
            <w:tcW w:w="3494" w:type="dxa"/>
            <w:gridSpan w:val="6"/>
            <w:vAlign w:val="center"/>
          </w:tcPr>
          <w:p>
            <w:pPr>
              <w:jc w:val="center"/>
              <w:rPr>
                <w:rFonts w:ascii="楷体" w:hAnsi="楷体" w:eastAsia="楷体"/>
                <w:color w:val="auto"/>
                <w:szCs w:val="21"/>
              </w:rPr>
            </w:pPr>
            <w:r>
              <w:rPr>
                <w:rFonts w:hint="eastAsia" w:ascii="楷体" w:hAnsi="楷体" w:eastAsia="楷体"/>
                <w:color w:val="auto"/>
                <w:szCs w:val="21"/>
              </w:rPr>
              <w:t>学期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 w:hRule="atLeast"/>
        </w:trPr>
        <w:tc>
          <w:tcPr>
            <w:tcW w:w="1209" w:type="dxa"/>
            <w:vMerge w:val="continue"/>
            <w:vAlign w:val="center"/>
          </w:tcPr>
          <w:p>
            <w:pPr>
              <w:jc w:val="center"/>
              <w:rPr>
                <w:rFonts w:ascii="楷体" w:hAnsi="楷体" w:eastAsia="楷体"/>
                <w:color w:val="auto"/>
                <w:szCs w:val="21"/>
              </w:rPr>
            </w:pPr>
          </w:p>
        </w:tc>
        <w:tc>
          <w:tcPr>
            <w:tcW w:w="2745" w:type="dxa"/>
            <w:vMerge w:val="continue"/>
            <w:vAlign w:val="center"/>
          </w:tcPr>
          <w:p>
            <w:pPr>
              <w:jc w:val="center"/>
              <w:rPr>
                <w:rFonts w:ascii="楷体" w:hAnsi="楷体" w:eastAsia="楷体"/>
                <w:color w:val="auto"/>
                <w:szCs w:val="21"/>
              </w:rPr>
            </w:pPr>
          </w:p>
        </w:tc>
        <w:tc>
          <w:tcPr>
            <w:tcW w:w="715" w:type="dxa"/>
            <w:vMerge w:val="continue"/>
            <w:vAlign w:val="center"/>
          </w:tcPr>
          <w:p>
            <w:pPr>
              <w:jc w:val="center"/>
              <w:rPr>
                <w:rFonts w:ascii="楷体" w:hAnsi="楷体" w:eastAsia="楷体"/>
                <w:color w:val="auto"/>
                <w:szCs w:val="21"/>
              </w:rPr>
            </w:pPr>
          </w:p>
        </w:tc>
        <w:tc>
          <w:tcPr>
            <w:tcW w:w="816" w:type="dxa"/>
            <w:vMerge w:val="continue"/>
            <w:vAlign w:val="center"/>
          </w:tcPr>
          <w:p>
            <w:pPr>
              <w:jc w:val="center"/>
              <w:rPr>
                <w:rFonts w:ascii="楷体" w:hAnsi="楷体" w:eastAsia="楷体"/>
                <w:color w:val="auto"/>
                <w:szCs w:val="21"/>
              </w:rPr>
            </w:pPr>
          </w:p>
        </w:tc>
        <w:tc>
          <w:tcPr>
            <w:tcW w:w="606" w:type="dxa"/>
            <w:vAlign w:val="center"/>
          </w:tcPr>
          <w:p>
            <w:pPr>
              <w:jc w:val="center"/>
              <w:rPr>
                <w:rFonts w:ascii="楷体" w:hAnsi="楷体" w:eastAsia="楷体"/>
                <w:color w:val="auto"/>
                <w:szCs w:val="21"/>
              </w:rPr>
            </w:pPr>
            <w:r>
              <w:rPr>
                <w:rFonts w:hint="eastAsia" w:ascii="楷体" w:hAnsi="楷体" w:eastAsia="楷体"/>
                <w:color w:val="auto"/>
                <w:szCs w:val="21"/>
              </w:rPr>
              <w:t>1</w:t>
            </w:r>
          </w:p>
        </w:tc>
        <w:tc>
          <w:tcPr>
            <w:tcW w:w="567" w:type="dxa"/>
            <w:vAlign w:val="center"/>
          </w:tcPr>
          <w:p>
            <w:pPr>
              <w:jc w:val="center"/>
              <w:rPr>
                <w:rFonts w:ascii="楷体" w:hAnsi="楷体" w:eastAsia="楷体"/>
                <w:color w:val="auto"/>
                <w:szCs w:val="21"/>
              </w:rPr>
            </w:pPr>
            <w:r>
              <w:rPr>
                <w:rFonts w:hint="eastAsia" w:ascii="楷体" w:hAnsi="楷体" w:eastAsia="楷体"/>
                <w:color w:val="auto"/>
                <w:szCs w:val="21"/>
              </w:rPr>
              <w:t>2</w:t>
            </w:r>
          </w:p>
        </w:tc>
        <w:tc>
          <w:tcPr>
            <w:tcW w:w="606" w:type="dxa"/>
            <w:vAlign w:val="center"/>
          </w:tcPr>
          <w:p>
            <w:pPr>
              <w:jc w:val="center"/>
              <w:rPr>
                <w:rFonts w:ascii="楷体" w:hAnsi="楷体" w:eastAsia="楷体"/>
                <w:color w:val="auto"/>
                <w:szCs w:val="21"/>
              </w:rPr>
            </w:pPr>
            <w:r>
              <w:rPr>
                <w:rFonts w:hint="eastAsia" w:ascii="楷体" w:hAnsi="楷体" w:eastAsia="楷体"/>
                <w:color w:val="auto"/>
                <w:szCs w:val="21"/>
              </w:rPr>
              <w:t>3</w:t>
            </w:r>
          </w:p>
        </w:tc>
        <w:tc>
          <w:tcPr>
            <w:tcW w:w="606" w:type="dxa"/>
            <w:vAlign w:val="center"/>
          </w:tcPr>
          <w:p>
            <w:pPr>
              <w:jc w:val="center"/>
              <w:rPr>
                <w:rFonts w:ascii="楷体" w:hAnsi="楷体" w:eastAsia="楷体"/>
                <w:color w:val="auto"/>
                <w:szCs w:val="21"/>
              </w:rPr>
            </w:pPr>
            <w:r>
              <w:rPr>
                <w:rFonts w:hint="eastAsia" w:ascii="楷体" w:hAnsi="楷体" w:eastAsia="楷体"/>
                <w:color w:val="auto"/>
                <w:szCs w:val="21"/>
              </w:rPr>
              <w:t>4</w:t>
            </w:r>
          </w:p>
        </w:tc>
        <w:tc>
          <w:tcPr>
            <w:tcW w:w="606" w:type="dxa"/>
            <w:vAlign w:val="center"/>
          </w:tcPr>
          <w:p>
            <w:pPr>
              <w:jc w:val="center"/>
              <w:rPr>
                <w:rFonts w:ascii="楷体" w:hAnsi="楷体" w:eastAsia="楷体"/>
                <w:color w:val="auto"/>
                <w:szCs w:val="21"/>
              </w:rPr>
            </w:pPr>
            <w:r>
              <w:rPr>
                <w:rFonts w:hint="eastAsia" w:ascii="楷体" w:hAnsi="楷体" w:eastAsia="楷体"/>
                <w:color w:val="auto"/>
                <w:szCs w:val="21"/>
              </w:rPr>
              <w:t>5</w:t>
            </w:r>
          </w:p>
        </w:tc>
        <w:tc>
          <w:tcPr>
            <w:tcW w:w="503" w:type="dxa"/>
            <w:vAlign w:val="center"/>
          </w:tcPr>
          <w:p>
            <w:pPr>
              <w:jc w:val="center"/>
              <w:rPr>
                <w:rFonts w:ascii="楷体" w:hAnsi="楷体" w:eastAsia="楷体"/>
                <w:color w:val="auto"/>
                <w:szCs w:val="21"/>
              </w:rPr>
            </w:pPr>
            <w:r>
              <w:rPr>
                <w:rFonts w:hint="eastAsia" w:ascii="楷体" w:hAnsi="楷体" w:eastAsia="楷体"/>
                <w:color w:val="auto"/>
                <w:szCs w:val="21"/>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209" w:type="dxa"/>
            <w:vMerge w:val="restart"/>
            <w:textDirection w:val="tbRlV"/>
            <w:vAlign w:val="center"/>
          </w:tcPr>
          <w:p>
            <w:pPr>
              <w:ind w:left="113" w:right="113"/>
              <w:jc w:val="center"/>
              <w:rPr>
                <w:rFonts w:ascii="楷体" w:hAnsi="楷体" w:eastAsia="楷体"/>
                <w:color w:val="auto"/>
                <w:szCs w:val="21"/>
              </w:rPr>
            </w:pPr>
            <w:r>
              <w:rPr>
                <w:rFonts w:hint="eastAsia" w:ascii="楷体" w:hAnsi="楷体" w:eastAsia="楷体"/>
                <w:color w:val="auto"/>
                <w:szCs w:val="21"/>
              </w:rPr>
              <w:t>专业核心</w:t>
            </w:r>
          </w:p>
        </w:tc>
        <w:tc>
          <w:tcPr>
            <w:tcW w:w="2745" w:type="dxa"/>
            <w:vAlign w:val="center"/>
          </w:tcPr>
          <w:p>
            <w:pPr>
              <w:jc w:val="center"/>
              <w:rPr>
                <w:rFonts w:hint="eastAsia" w:ascii="楷体" w:hAnsi="楷体" w:eastAsia="楷体" w:cs="黑体"/>
                <w:bCs/>
                <w:color w:val="auto"/>
                <w:kern w:val="2"/>
                <w:sz w:val="21"/>
                <w:szCs w:val="21"/>
                <w:lang w:val="en-US" w:eastAsia="zh-CN" w:bidi="ar-SA"/>
              </w:rPr>
            </w:pPr>
            <w:r>
              <w:rPr>
                <w:rFonts w:hint="eastAsia" w:ascii="楷体" w:hAnsi="楷体" w:eastAsia="楷体"/>
                <w:bCs/>
                <w:color w:val="auto"/>
                <w:szCs w:val="21"/>
                <w:lang w:val="en-US" w:eastAsia="zh-CN"/>
              </w:rPr>
              <w:t>直播电商</w:t>
            </w:r>
          </w:p>
        </w:tc>
        <w:tc>
          <w:tcPr>
            <w:tcW w:w="715" w:type="dxa"/>
            <w:vAlign w:val="center"/>
          </w:tcPr>
          <w:p>
            <w:pPr>
              <w:jc w:val="center"/>
              <w:rPr>
                <w:rFonts w:hint="eastAsia" w:ascii="楷体" w:hAnsi="楷体" w:eastAsia="楷体"/>
                <w:color w:val="auto"/>
                <w:szCs w:val="21"/>
                <w:lang w:val="en-US" w:eastAsia="zh-CN"/>
              </w:rPr>
            </w:pPr>
            <w:r>
              <w:rPr>
                <w:rFonts w:hint="eastAsia" w:ascii="楷体" w:hAnsi="楷体" w:eastAsia="楷体"/>
                <w:color w:val="auto"/>
                <w:szCs w:val="21"/>
                <w:lang w:val="en-US" w:eastAsia="zh-CN"/>
              </w:rPr>
              <w:t>8</w:t>
            </w:r>
          </w:p>
        </w:tc>
        <w:tc>
          <w:tcPr>
            <w:tcW w:w="816" w:type="dxa"/>
            <w:vAlign w:val="top"/>
          </w:tcPr>
          <w:p>
            <w:pPr>
              <w:jc w:val="center"/>
              <w:rPr>
                <w:rFonts w:hint="default" w:ascii="楷体" w:hAnsi="楷体" w:eastAsia="楷体"/>
                <w:color w:val="auto"/>
                <w:szCs w:val="21"/>
                <w:lang w:val="en-US"/>
              </w:rPr>
            </w:pPr>
            <w:r>
              <w:rPr>
                <w:rFonts w:hint="eastAsia" w:ascii="楷体" w:hAnsi="楷体" w:eastAsia="楷体"/>
                <w:color w:val="auto"/>
                <w:szCs w:val="21"/>
                <w:lang w:val="en-US" w:eastAsia="zh-CN"/>
              </w:rPr>
              <w:t>144</w:t>
            </w:r>
          </w:p>
        </w:tc>
        <w:tc>
          <w:tcPr>
            <w:tcW w:w="606" w:type="dxa"/>
            <w:vAlign w:val="center"/>
          </w:tcPr>
          <w:p>
            <w:pPr>
              <w:jc w:val="center"/>
              <w:rPr>
                <w:rFonts w:ascii="楷体" w:hAnsi="楷体" w:eastAsia="楷体"/>
                <w:color w:val="auto"/>
                <w:szCs w:val="21"/>
              </w:rPr>
            </w:pPr>
          </w:p>
        </w:tc>
        <w:tc>
          <w:tcPr>
            <w:tcW w:w="567" w:type="dxa"/>
            <w:vAlign w:val="center"/>
          </w:tcPr>
          <w:p>
            <w:pPr>
              <w:ind w:left="-391" w:firstLine="388" w:firstLineChars="185"/>
              <w:jc w:val="center"/>
              <w:rPr>
                <w:rFonts w:ascii="楷体" w:hAnsi="楷体" w:eastAsia="楷体"/>
                <w:color w:val="auto"/>
                <w:szCs w:val="21"/>
              </w:rPr>
            </w:pPr>
          </w:p>
        </w:tc>
        <w:tc>
          <w:tcPr>
            <w:tcW w:w="606" w:type="dxa"/>
            <w:vAlign w:val="center"/>
          </w:tcPr>
          <w:p>
            <w:pPr>
              <w:jc w:val="center"/>
              <w:rPr>
                <w:rFonts w:ascii="楷体" w:hAnsi="楷体" w:eastAsia="楷体"/>
                <w:color w:val="auto"/>
                <w:szCs w:val="21"/>
              </w:rPr>
            </w:pPr>
            <w:r>
              <w:rPr>
                <w:rFonts w:hint="eastAsia" w:ascii="楷体" w:hAnsi="楷体" w:eastAsia="楷体"/>
                <w:color w:val="auto"/>
                <w:szCs w:val="21"/>
              </w:rPr>
              <w:t>√</w:t>
            </w:r>
          </w:p>
        </w:tc>
        <w:tc>
          <w:tcPr>
            <w:tcW w:w="606" w:type="dxa"/>
            <w:vAlign w:val="center"/>
          </w:tcPr>
          <w:p>
            <w:pPr>
              <w:jc w:val="center"/>
              <w:rPr>
                <w:rFonts w:ascii="楷体" w:hAnsi="楷体" w:eastAsia="楷体"/>
                <w:color w:val="auto"/>
                <w:szCs w:val="21"/>
              </w:rPr>
            </w:pPr>
            <w:r>
              <w:rPr>
                <w:rFonts w:hint="eastAsia" w:ascii="楷体" w:hAnsi="楷体" w:eastAsia="楷体"/>
                <w:color w:val="auto"/>
                <w:szCs w:val="21"/>
              </w:rPr>
              <w:t>√</w:t>
            </w:r>
          </w:p>
        </w:tc>
        <w:tc>
          <w:tcPr>
            <w:tcW w:w="606" w:type="dxa"/>
            <w:vAlign w:val="center"/>
          </w:tcPr>
          <w:p>
            <w:pPr>
              <w:jc w:val="center"/>
              <w:rPr>
                <w:rFonts w:ascii="楷体" w:hAnsi="楷体" w:eastAsia="楷体" w:cs="黑体"/>
                <w:color w:val="auto"/>
                <w:kern w:val="2"/>
                <w:sz w:val="21"/>
                <w:szCs w:val="21"/>
                <w:lang w:val="en-US" w:eastAsia="zh-CN" w:bidi="ar-SA"/>
              </w:rPr>
            </w:pPr>
          </w:p>
        </w:tc>
        <w:tc>
          <w:tcPr>
            <w:tcW w:w="503" w:type="dxa"/>
            <w:vAlign w:val="center"/>
          </w:tcPr>
          <w:p>
            <w:pPr>
              <w:jc w:val="center"/>
              <w:rPr>
                <w:rFonts w:ascii="楷体" w:hAnsi="楷体" w:eastAsia="楷体" w:cs="黑体"/>
                <w:color w:val="auto"/>
                <w:kern w:val="2"/>
                <w:sz w:val="21"/>
                <w:szCs w:val="21"/>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trPr>
        <w:tc>
          <w:tcPr>
            <w:tcW w:w="1209" w:type="dxa"/>
            <w:vMerge w:val="continue"/>
            <w:vAlign w:val="center"/>
          </w:tcPr>
          <w:p>
            <w:pPr>
              <w:jc w:val="center"/>
              <w:rPr>
                <w:rFonts w:ascii="楷体" w:hAnsi="楷体" w:eastAsia="楷体"/>
                <w:color w:val="auto"/>
                <w:szCs w:val="21"/>
              </w:rPr>
            </w:pPr>
          </w:p>
        </w:tc>
        <w:tc>
          <w:tcPr>
            <w:tcW w:w="2745" w:type="dxa"/>
            <w:vAlign w:val="center"/>
          </w:tcPr>
          <w:p>
            <w:pPr>
              <w:jc w:val="center"/>
              <w:rPr>
                <w:rFonts w:hint="eastAsia" w:ascii="楷体" w:hAnsi="楷体" w:eastAsia="楷体" w:cs="黑体"/>
                <w:bCs/>
                <w:color w:val="auto"/>
                <w:kern w:val="2"/>
                <w:sz w:val="21"/>
                <w:szCs w:val="21"/>
                <w:lang w:val="en-US" w:eastAsia="zh-CN" w:bidi="ar-SA"/>
              </w:rPr>
            </w:pPr>
            <w:r>
              <w:rPr>
                <w:rFonts w:hint="eastAsia" w:ascii="楷体" w:hAnsi="楷体" w:eastAsia="楷体"/>
                <w:bCs/>
                <w:color w:val="auto"/>
                <w:szCs w:val="21"/>
                <w:lang w:val="en-US" w:eastAsia="zh-CN"/>
              </w:rPr>
              <w:t>网店美工</w:t>
            </w:r>
          </w:p>
        </w:tc>
        <w:tc>
          <w:tcPr>
            <w:tcW w:w="715" w:type="dxa"/>
            <w:vAlign w:val="center"/>
          </w:tcPr>
          <w:p>
            <w:pPr>
              <w:jc w:val="center"/>
              <w:rPr>
                <w:rFonts w:ascii="楷体" w:hAnsi="楷体" w:eastAsia="楷体"/>
                <w:color w:val="auto"/>
                <w:szCs w:val="21"/>
              </w:rPr>
            </w:pPr>
            <w:r>
              <w:rPr>
                <w:rFonts w:hint="eastAsia" w:ascii="楷体" w:hAnsi="楷体" w:eastAsia="楷体"/>
                <w:color w:val="auto"/>
                <w:szCs w:val="21"/>
                <w:lang w:val="en-US" w:eastAsia="zh-CN"/>
              </w:rPr>
              <w:t>8</w:t>
            </w:r>
          </w:p>
        </w:tc>
        <w:tc>
          <w:tcPr>
            <w:tcW w:w="816" w:type="dxa"/>
            <w:vAlign w:val="top"/>
          </w:tcPr>
          <w:p>
            <w:pPr>
              <w:jc w:val="center"/>
              <w:rPr>
                <w:rFonts w:hint="default" w:ascii="楷体" w:hAnsi="楷体" w:eastAsia="楷体"/>
                <w:color w:val="auto"/>
                <w:szCs w:val="21"/>
                <w:lang w:val="en-US" w:eastAsia="zh-CN"/>
              </w:rPr>
            </w:pPr>
            <w:r>
              <w:rPr>
                <w:rFonts w:hint="eastAsia" w:ascii="楷体" w:hAnsi="楷体" w:eastAsia="楷体"/>
                <w:color w:val="auto"/>
                <w:szCs w:val="21"/>
                <w:lang w:val="en-US" w:eastAsia="zh-CN"/>
              </w:rPr>
              <w:t>144</w:t>
            </w:r>
          </w:p>
        </w:tc>
        <w:tc>
          <w:tcPr>
            <w:tcW w:w="606" w:type="dxa"/>
            <w:vAlign w:val="center"/>
          </w:tcPr>
          <w:p>
            <w:pPr>
              <w:jc w:val="center"/>
              <w:rPr>
                <w:rFonts w:ascii="楷体" w:hAnsi="楷体" w:eastAsia="楷体"/>
                <w:color w:val="auto"/>
                <w:szCs w:val="21"/>
              </w:rPr>
            </w:pPr>
          </w:p>
        </w:tc>
        <w:tc>
          <w:tcPr>
            <w:tcW w:w="567" w:type="dxa"/>
            <w:vAlign w:val="center"/>
          </w:tcPr>
          <w:p>
            <w:pPr>
              <w:jc w:val="center"/>
              <w:rPr>
                <w:rFonts w:ascii="楷体" w:hAnsi="楷体" w:eastAsia="楷体"/>
                <w:color w:val="auto"/>
                <w:szCs w:val="21"/>
              </w:rPr>
            </w:pPr>
          </w:p>
        </w:tc>
        <w:tc>
          <w:tcPr>
            <w:tcW w:w="606" w:type="dxa"/>
            <w:vAlign w:val="center"/>
          </w:tcPr>
          <w:p>
            <w:pPr>
              <w:jc w:val="center"/>
              <w:rPr>
                <w:rFonts w:ascii="楷体" w:hAnsi="楷体" w:eastAsia="楷体"/>
                <w:color w:val="auto"/>
                <w:szCs w:val="21"/>
              </w:rPr>
            </w:pPr>
            <w:r>
              <w:rPr>
                <w:rFonts w:hint="eastAsia" w:ascii="楷体" w:hAnsi="楷体" w:eastAsia="楷体"/>
                <w:color w:val="auto"/>
                <w:szCs w:val="21"/>
              </w:rPr>
              <w:t>√</w:t>
            </w:r>
          </w:p>
        </w:tc>
        <w:tc>
          <w:tcPr>
            <w:tcW w:w="606" w:type="dxa"/>
            <w:vAlign w:val="center"/>
          </w:tcPr>
          <w:p>
            <w:pPr>
              <w:jc w:val="center"/>
              <w:rPr>
                <w:rFonts w:ascii="楷体" w:hAnsi="楷体" w:eastAsia="楷体"/>
                <w:color w:val="auto"/>
                <w:szCs w:val="21"/>
              </w:rPr>
            </w:pPr>
            <w:r>
              <w:rPr>
                <w:rFonts w:hint="eastAsia" w:ascii="楷体" w:hAnsi="楷体" w:eastAsia="楷体"/>
                <w:color w:val="auto"/>
                <w:szCs w:val="21"/>
              </w:rPr>
              <w:t>√</w:t>
            </w:r>
          </w:p>
        </w:tc>
        <w:tc>
          <w:tcPr>
            <w:tcW w:w="606" w:type="dxa"/>
            <w:vAlign w:val="center"/>
          </w:tcPr>
          <w:p>
            <w:pPr>
              <w:jc w:val="center"/>
              <w:rPr>
                <w:rFonts w:ascii="楷体" w:hAnsi="楷体" w:eastAsia="楷体" w:cs="黑体"/>
                <w:color w:val="auto"/>
                <w:kern w:val="2"/>
                <w:sz w:val="21"/>
                <w:szCs w:val="21"/>
                <w:lang w:val="en-US" w:eastAsia="zh-CN" w:bidi="ar-SA"/>
              </w:rPr>
            </w:pPr>
          </w:p>
        </w:tc>
        <w:tc>
          <w:tcPr>
            <w:tcW w:w="503" w:type="dxa"/>
            <w:vAlign w:val="center"/>
          </w:tcPr>
          <w:p>
            <w:pPr>
              <w:jc w:val="center"/>
              <w:rPr>
                <w:rFonts w:ascii="楷体" w:hAnsi="楷体" w:eastAsia="楷体" w:cs="黑体"/>
                <w:color w:val="auto"/>
                <w:kern w:val="2"/>
                <w:sz w:val="21"/>
                <w:szCs w:val="21"/>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9" w:type="dxa"/>
            <w:vMerge w:val="continue"/>
            <w:vAlign w:val="center"/>
          </w:tcPr>
          <w:p>
            <w:pPr>
              <w:jc w:val="center"/>
              <w:rPr>
                <w:rFonts w:ascii="楷体" w:hAnsi="楷体" w:eastAsia="楷体"/>
                <w:color w:val="auto"/>
                <w:szCs w:val="21"/>
              </w:rPr>
            </w:pPr>
          </w:p>
        </w:tc>
        <w:tc>
          <w:tcPr>
            <w:tcW w:w="2745" w:type="dxa"/>
            <w:vAlign w:val="center"/>
          </w:tcPr>
          <w:p>
            <w:pPr>
              <w:jc w:val="center"/>
              <w:rPr>
                <w:rFonts w:hint="default" w:ascii="楷体" w:hAnsi="楷体" w:eastAsia="楷体"/>
                <w:bCs/>
                <w:color w:val="auto"/>
                <w:szCs w:val="21"/>
                <w:lang w:val="en-US" w:eastAsia="zh-CN"/>
              </w:rPr>
            </w:pPr>
            <w:r>
              <w:rPr>
                <w:rFonts w:hint="eastAsia" w:ascii="楷体" w:hAnsi="楷体" w:eastAsia="楷体"/>
                <w:bCs/>
                <w:color w:val="auto"/>
                <w:szCs w:val="21"/>
                <w:lang w:val="en-US" w:eastAsia="zh-CN"/>
              </w:rPr>
              <w:t>推销实务</w:t>
            </w:r>
          </w:p>
        </w:tc>
        <w:tc>
          <w:tcPr>
            <w:tcW w:w="715" w:type="dxa"/>
            <w:vAlign w:val="center"/>
          </w:tcPr>
          <w:p>
            <w:pPr>
              <w:jc w:val="center"/>
              <w:rPr>
                <w:rFonts w:hint="default" w:ascii="楷体" w:hAnsi="楷体" w:eastAsia="楷体"/>
                <w:color w:val="auto"/>
                <w:szCs w:val="21"/>
                <w:lang w:val="en-US" w:eastAsia="zh-CN"/>
              </w:rPr>
            </w:pPr>
            <w:r>
              <w:rPr>
                <w:rFonts w:hint="eastAsia" w:ascii="楷体" w:hAnsi="楷体" w:eastAsia="楷体"/>
                <w:color w:val="auto"/>
                <w:szCs w:val="21"/>
                <w:lang w:val="en-US" w:eastAsia="zh-CN"/>
              </w:rPr>
              <w:t>16</w:t>
            </w:r>
          </w:p>
        </w:tc>
        <w:tc>
          <w:tcPr>
            <w:tcW w:w="816" w:type="dxa"/>
            <w:vAlign w:val="top"/>
          </w:tcPr>
          <w:p>
            <w:pPr>
              <w:jc w:val="center"/>
              <w:rPr>
                <w:rFonts w:hint="default" w:ascii="楷体" w:hAnsi="楷体" w:eastAsia="楷体"/>
                <w:color w:val="auto"/>
                <w:szCs w:val="21"/>
                <w:lang w:val="en-US" w:eastAsia="zh-CN"/>
              </w:rPr>
            </w:pPr>
            <w:r>
              <w:rPr>
                <w:rFonts w:hint="eastAsia" w:ascii="楷体" w:hAnsi="楷体" w:eastAsia="楷体"/>
                <w:color w:val="auto"/>
                <w:szCs w:val="21"/>
                <w:lang w:val="en-US" w:eastAsia="zh-CN"/>
              </w:rPr>
              <w:t>306</w:t>
            </w:r>
          </w:p>
        </w:tc>
        <w:tc>
          <w:tcPr>
            <w:tcW w:w="606" w:type="dxa"/>
            <w:vAlign w:val="center"/>
          </w:tcPr>
          <w:p>
            <w:pPr>
              <w:jc w:val="center"/>
              <w:rPr>
                <w:rFonts w:ascii="楷体" w:hAnsi="楷体" w:eastAsia="楷体"/>
                <w:color w:val="auto"/>
                <w:szCs w:val="21"/>
              </w:rPr>
            </w:pPr>
          </w:p>
        </w:tc>
        <w:tc>
          <w:tcPr>
            <w:tcW w:w="567" w:type="dxa"/>
            <w:vAlign w:val="center"/>
          </w:tcPr>
          <w:p>
            <w:pPr>
              <w:jc w:val="center"/>
              <w:rPr>
                <w:rFonts w:ascii="楷体" w:hAnsi="楷体" w:eastAsia="楷体"/>
                <w:color w:val="auto"/>
                <w:szCs w:val="21"/>
              </w:rPr>
            </w:pPr>
          </w:p>
        </w:tc>
        <w:tc>
          <w:tcPr>
            <w:tcW w:w="606" w:type="dxa"/>
            <w:vAlign w:val="center"/>
          </w:tcPr>
          <w:p>
            <w:pPr>
              <w:jc w:val="center"/>
              <w:rPr>
                <w:rFonts w:ascii="楷体" w:hAnsi="楷体" w:eastAsia="楷体"/>
                <w:color w:val="auto"/>
                <w:szCs w:val="21"/>
              </w:rPr>
            </w:pPr>
            <w:r>
              <w:rPr>
                <w:rFonts w:hint="eastAsia" w:ascii="楷体" w:hAnsi="楷体" w:eastAsia="楷体"/>
                <w:color w:val="auto"/>
                <w:szCs w:val="21"/>
              </w:rPr>
              <w:t>√</w:t>
            </w:r>
          </w:p>
        </w:tc>
        <w:tc>
          <w:tcPr>
            <w:tcW w:w="606" w:type="dxa"/>
            <w:vAlign w:val="center"/>
          </w:tcPr>
          <w:p>
            <w:pPr>
              <w:jc w:val="center"/>
              <w:rPr>
                <w:rFonts w:ascii="楷体" w:hAnsi="楷体" w:eastAsia="楷体"/>
                <w:color w:val="auto"/>
                <w:szCs w:val="21"/>
              </w:rPr>
            </w:pPr>
            <w:r>
              <w:rPr>
                <w:rFonts w:hint="eastAsia" w:ascii="楷体" w:hAnsi="楷体" w:eastAsia="楷体"/>
                <w:color w:val="auto"/>
                <w:szCs w:val="21"/>
              </w:rPr>
              <w:t>√</w:t>
            </w:r>
          </w:p>
        </w:tc>
        <w:tc>
          <w:tcPr>
            <w:tcW w:w="606" w:type="dxa"/>
            <w:vAlign w:val="center"/>
          </w:tcPr>
          <w:p>
            <w:pPr>
              <w:jc w:val="center"/>
              <w:rPr>
                <w:rFonts w:ascii="楷体" w:hAnsi="楷体" w:eastAsia="楷体" w:cs="黑体"/>
                <w:color w:val="auto"/>
                <w:kern w:val="2"/>
                <w:sz w:val="21"/>
                <w:szCs w:val="21"/>
                <w:lang w:val="en-US" w:eastAsia="zh-CN" w:bidi="ar-SA"/>
              </w:rPr>
            </w:pPr>
            <w:r>
              <w:rPr>
                <w:rFonts w:hint="eastAsia" w:ascii="楷体" w:hAnsi="楷体" w:eastAsia="楷体"/>
                <w:color w:val="auto"/>
                <w:szCs w:val="21"/>
              </w:rPr>
              <w:t>√</w:t>
            </w:r>
          </w:p>
        </w:tc>
        <w:tc>
          <w:tcPr>
            <w:tcW w:w="503" w:type="dxa"/>
            <w:vAlign w:val="center"/>
          </w:tcPr>
          <w:p>
            <w:pPr>
              <w:jc w:val="center"/>
              <w:rPr>
                <w:rFonts w:ascii="楷体" w:hAnsi="楷体" w:eastAsia="楷体" w:cs="黑体"/>
                <w:color w:val="auto"/>
                <w:kern w:val="2"/>
                <w:sz w:val="21"/>
                <w:szCs w:val="21"/>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9" w:type="dxa"/>
            <w:vMerge w:val="continue"/>
            <w:vAlign w:val="center"/>
          </w:tcPr>
          <w:p>
            <w:pPr>
              <w:jc w:val="center"/>
              <w:rPr>
                <w:rFonts w:ascii="楷体" w:hAnsi="楷体" w:eastAsia="楷体"/>
                <w:color w:val="auto"/>
                <w:szCs w:val="21"/>
              </w:rPr>
            </w:pPr>
          </w:p>
        </w:tc>
        <w:tc>
          <w:tcPr>
            <w:tcW w:w="2745" w:type="dxa"/>
            <w:vAlign w:val="center"/>
          </w:tcPr>
          <w:p>
            <w:pPr>
              <w:jc w:val="center"/>
              <w:rPr>
                <w:rFonts w:hint="default" w:ascii="楷体" w:hAnsi="楷体" w:eastAsia="楷体"/>
                <w:bCs/>
                <w:color w:val="auto"/>
                <w:szCs w:val="21"/>
                <w:lang w:val="en-US" w:eastAsia="zh-CN"/>
              </w:rPr>
            </w:pPr>
            <w:r>
              <w:rPr>
                <w:rFonts w:hint="eastAsia" w:ascii="楷体" w:hAnsi="楷体" w:eastAsia="楷体"/>
                <w:bCs/>
                <w:color w:val="auto"/>
                <w:szCs w:val="21"/>
                <w:lang w:val="en-US" w:eastAsia="zh-CN"/>
              </w:rPr>
              <w:t>营销策划实务</w:t>
            </w:r>
          </w:p>
        </w:tc>
        <w:tc>
          <w:tcPr>
            <w:tcW w:w="715" w:type="dxa"/>
            <w:vAlign w:val="center"/>
          </w:tcPr>
          <w:p>
            <w:pPr>
              <w:jc w:val="center"/>
              <w:rPr>
                <w:rFonts w:ascii="楷体" w:hAnsi="楷体" w:eastAsia="楷体"/>
                <w:color w:val="auto"/>
                <w:szCs w:val="21"/>
              </w:rPr>
            </w:pPr>
            <w:r>
              <w:rPr>
                <w:rFonts w:hint="eastAsia" w:ascii="楷体" w:hAnsi="楷体" w:eastAsia="楷体"/>
                <w:color w:val="auto"/>
                <w:szCs w:val="21"/>
                <w:lang w:val="en-US" w:eastAsia="zh-CN"/>
              </w:rPr>
              <w:t>16</w:t>
            </w:r>
          </w:p>
        </w:tc>
        <w:tc>
          <w:tcPr>
            <w:tcW w:w="816" w:type="dxa"/>
            <w:vAlign w:val="top"/>
          </w:tcPr>
          <w:p>
            <w:pPr>
              <w:jc w:val="center"/>
              <w:rPr>
                <w:rFonts w:ascii="楷体" w:hAnsi="楷体" w:eastAsia="楷体"/>
                <w:color w:val="auto"/>
                <w:szCs w:val="21"/>
              </w:rPr>
            </w:pPr>
            <w:r>
              <w:rPr>
                <w:rFonts w:hint="eastAsia" w:ascii="楷体" w:hAnsi="楷体" w:eastAsia="楷体"/>
                <w:color w:val="auto"/>
                <w:szCs w:val="21"/>
                <w:lang w:val="en-US" w:eastAsia="zh-CN"/>
              </w:rPr>
              <w:t>306</w:t>
            </w:r>
          </w:p>
        </w:tc>
        <w:tc>
          <w:tcPr>
            <w:tcW w:w="606" w:type="dxa"/>
            <w:vAlign w:val="center"/>
          </w:tcPr>
          <w:p>
            <w:pPr>
              <w:jc w:val="center"/>
              <w:rPr>
                <w:rFonts w:ascii="楷体" w:hAnsi="楷体" w:eastAsia="楷体"/>
                <w:color w:val="auto"/>
                <w:szCs w:val="21"/>
              </w:rPr>
            </w:pPr>
          </w:p>
        </w:tc>
        <w:tc>
          <w:tcPr>
            <w:tcW w:w="567" w:type="dxa"/>
            <w:vAlign w:val="center"/>
          </w:tcPr>
          <w:p>
            <w:pPr>
              <w:jc w:val="center"/>
              <w:rPr>
                <w:rFonts w:ascii="楷体" w:hAnsi="楷体" w:eastAsia="楷体"/>
                <w:color w:val="auto"/>
                <w:szCs w:val="21"/>
              </w:rPr>
            </w:pPr>
          </w:p>
        </w:tc>
        <w:tc>
          <w:tcPr>
            <w:tcW w:w="606" w:type="dxa"/>
            <w:vAlign w:val="center"/>
          </w:tcPr>
          <w:p>
            <w:pPr>
              <w:jc w:val="center"/>
              <w:rPr>
                <w:rFonts w:ascii="楷体" w:hAnsi="楷体" w:eastAsia="楷体" w:cs="黑体"/>
                <w:color w:val="auto"/>
                <w:kern w:val="2"/>
                <w:sz w:val="21"/>
                <w:szCs w:val="21"/>
                <w:lang w:val="en-US" w:eastAsia="zh-CN" w:bidi="ar-SA"/>
              </w:rPr>
            </w:pPr>
            <w:r>
              <w:rPr>
                <w:rFonts w:hint="eastAsia" w:ascii="楷体" w:hAnsi="楷体" w:eastAsia="楷体"/>
                <w:color w:val="auto"/>
                <w:szCs w:val="21"/>
              </w:rPr>
              <w:t>√</w:t>
            </w:r>
          </w:p>
        </w:tc>
        <w:tc>
          <w:tcPr>
            <w:tcW w:w="606" w:type="dxa"/>
            <w:vAlign w:val="center"/>
          </w:tcPr>
          <w:p>
            <w:pPr>
              <w:jc w:val="center"/>
              <w:rPr>
                <w:rFonts w:ascii="楷体" w:hAnsi="楷体" w:eastAsia="楷体" w:cs="黑体"/>
                <w:color w:val="auto"/>
                <w:kern w:val="2"/>
                <w:sz w:val="21"/>
                <w:szCs w:val="21"/>
                <w:lang w:val="en-US" w:eastAsia="zh-CN" w:bidi="ar-SA"/>
              </w:rPr>
            </w:pPr>
            <w:r>
              <w:rPr>
                <w:rFonts w:hint="eastAsia" w:ascii="楷体" w:hAnsi="楷体" w:eastAsia="楷体"/>
                <w:color w:val="auto"/>
                <w:szCs w:val="21"/>
              </w:rPr>
              <w:t>√</w:t>
            </w:r>
          </w:p>
        </w:tc>
        <w:tc>
          <w:tcPr>
            <w:tcW w:w="606" w:type="dxa"/>
            <w:vAlign w:val="center"/>
          </w:tcPr>
          <w:p>
            <w:pPr>
              <w:jc w:val="center"/>
              <w:rPr>
                <w:rFonts w:ascii="楷体" w:hAnsi="楷体" w:eastAsia="楷体" w:cs="黑体"/>
                <w:color w:val="auto"/>
                <w:kern w:val="2"/>
                <w:sz w:val="21"/>
                <w:szCs w:val="21"/>
                <w:lang w:val="en-US" w:eastAsia="zh-CN" w:bidi="ar-SA"/>
              </w:rPr>
            </w:pPr>
            <w:r>
              <w:rPr>
                <w:rFonts w:hint="eastAsia" w:ascii="楷体" w:hAnsi="楷体" w:eastAsia="楷体"/>
                <w:color w:val="auto"/>
                <w:szCs w:val="21"/>
              </w:rPr>
              <w:t>√</w:t>
            </w:r>
          </w:p>
        </w:tc>
        <w:tc>
          <w:tcPr>
            <w:tcW w:w="503" w:type="dxa"/>
            <w:vAlign w:val="center"/>
          </w:tcPr>
          <w:p>
            <w:pPr>
              <w:jc w:val="center"/>
              <w:rPr>
                <w:rFonts w:ascii="楷体" w:hAnsi="楷体" w:eastAsia="楷体" w:cs="黑体"/>
                <w:color w:val="auto"/>
                <w:kern w:val="2"/>
                <w:sz w:val="21"/>
                <w:szCs w:val="21"/>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1209" w:type="dxa"/>
            <w:vMerge w:val="restart"/>
            <w:vAlign w:val="center"/>
          </w:tcPr>
          <w:p>
            <w:pPr>
              <w:jc w:val="center"/>
              <w:rPr>
                <w:rFonts w:ascii="楷体" w:hAnsi="楷体" w:eastAsia="楷体"/>
                <w:color w:val="auto"/>
                <w:szCs w:val="21"/>
              </w:rPr>
            </w:pPr>
            <w:r>
              <w:rPr>
                <w:rFonts w:hint="eastAsia" w:ascii="楷体" w:hAnsi="楷体" w:eastAsia="楷体"/>
                <w:color w:val="auto"/>
                <w:szCs w:val="21"/>
              </w:rPr>
              <w:t>专业基础</w:t>
            </w:r>
          </w:p>
        </w:tc>
        <w:tc>
          <w:tcPr>
            <w:tcW w:w="2745" w:type="dxa"/>
            <w:vAlign w:val="center"/>
          </w:tcPr>
          <w:p>
            <w:pPr>
              <w:jc w:val="center"/>
              <w:rPr>
                <w:rFonts w:ascii="楷体" w:hAnsi="楷体" w:eastAsia="楷体"/>
                <w:bCs/>
                <w:color w:val="auto"/>
                <w:szCs w:val="21"/>
              </w:rPr>
            </w:pPr>
            <w:r>
              <w:rPr>
                <w:rFonts w:hint="eastAsia" w:ascii="楷体" w:hAnsi="楷体" w:eastAsia="楷体"/>
                <w:bCs/>
                <w:color w:val="auto"/>
                <w:szCs w:val="21"/>
                <w:lang w:val="en-US" w:eastAsia="zh-CN"/>
              </w:rPr>
              <w:t>销售心理学</w:t>
            </w:r>
          </w:p>
        </w:tc>
        <w:tc>
          <w:tcPr>
            <w:tcW w:w="715" w:type="dxa"/>
            <w:vAlign w:val="center"/>
          </w:tcPr>
          <w:p>
            <w:pPr>
              <w:jc w:val="center"/>
              <w:rPr>
                <w:rFonts w:ascii="楷体" w:hAnsi="楷体" w:eastAsia="楷体"/>
                <w:color w:val="auto"/>
                <w:szCs w:val="21"/>
              </w:rPr>
            </w:pPr>
            <w:r>
              <w:rPr>
                <w:rFonts w:hint="eastAsia" w:ascii="楷体" w:hAnsi="楷体" w:eastAsia="楷体"/>
                <w:color w:val="auto"/>
                <w:szCs w:val="21"/>
                <w:lang w:val="en-US" w:eastAsia="zh-CN"/>
              </w:rPr>
              <w:t>16</w:t>
            </w:r>
          </w:p>
        </w:tc>
        <w:tc>
          <w:tcPr>
            <w:tcW w:w="816" w:type="dxa"/>
            <w:vAlign w:val="top"/>
          </w:tcPr>
          <w:p>
            <w:pPr>
              <w:jc w:val="center"/>
              <w:rPr>
                <w:rFonts w:ascii="楷体" w:hAnsi="楷体" w:eastAsia="楷体"/>
                <w:color w:val="auto"/>
                <w:szCs w:val="21"/>
              </w:rPr>
            </w:pPr>
            <w:r>
              <w:rPr>
                <w:rFonts w:hint="eastAsia" w:ascii="楷体" w:hAnsi="楷体" w:eastAsia="楷体"/>
                <w:color w:val="auto"/>
                <w:szCs w:val="21"/>
                <w:lang w:val="en-US" w:eastAsia="zh-CN"/>
              </w:rPr>
              <w:t>306</w:t>
            </w:r>
          </w:p>
        </w:tc>
        <w:tc>
          <w:tcPr>
            <w:tcW w:w="606" w:type="dxa"/>
            <w:vAlign w:val="center"/>
          </w:tcPr>
          <w:p>
            <w:pPr>
              <w:jc w:val="center"/>
              <w:rPr>
                <w:rFonts w:ascii="楷体" w:hAnsi="楷体" w:eastAsia="楷体"/>
                <w:color w:val="auto"/>
                <w:szCs w:val="21"/>
              </w:rPr>
            </w:pPr>
            <w:r>
              <w:rPr>
                <w:rFonts w:hint="eastAsia" w:ascii="楷体" w:hAnsi="楷体" w:eastAsia="楷体"/>
                <w:color w:val="auto"/>
                <w:szCs w:val="21"/>
              </w:rPr>
              <w:t>√</w:t>
            </w:r>
          </w:p>
        </w:tc>
        <w:tc>
          <w:tcPr>
            <w:tcW w:w="567" w:type="dxa"/>
            <w:vAlign w:val="center"/>
          </w:tcPr>
          <w:p>
            <w:pPr>
              <w:jc w:val="center"/>
              <w:rPr>
                <w:rFonts w:ascii="楷体" w:hAnsi="楷体" w:eastAsia="楷体"/>
                <w:color w:val="auto"/>
                <w:szCs w:val="21"/>
              </w:rPr>
            </w:pPr>
            <w:r>
              <w:rPr>
                <w:rFonts w:hint="eastAsia" w:ascii="楷体" w:hAnsi="楷体" w:eastAsia="楷体"/>
                <w:color w:val="auto"/>
                <w:szCs w:val="21"/>
              </w:rPr>
              <w:t>√</w:t>
            </w:r>
          </w:p>
        </w:tc>
        <w:tc>
          <w:tcPr>
            <w:tcW w:w="606" w:type="dxa"/>
            <w:vAlign w:val="center"/>
          </w:tcPr>
          <w:p>
            <w:pPr>
              <w:jc w:val="center"/>
              <w:rPr>
                <w:rFonts w:ascii="楷体" w:hAnsi="楷体" w:eastAsia="楷体"/>
                <w:color w:val="auto"/>
                <w:szCs w:val="21"/>
              </w:rPr>
            </w:pPr>
          </w:p>
        </w:tc>
        <w:tc>
          <w:tcPr>
            <w:tcW w:w="606" w:type="dxa"/>
            <w:vAlign w:val="center"/>
          </w:tcPr>
          <w:p>
            <w:pPr>
              <w:jc w:val="center"/>
              <w:rPr>
                <w:rFonts w:ascii="楷体" w:hAnsi="楷体" w:eastAsia="楷体"/>
                <w:color w:val="auto"/>
                <w:szCs w:val="21"/>
              </w:rPr>
            </w:pPr>
          </w:p>
        </w:tc>
        <w:tc>
          <w:tcPr>
            <w:tcW w:w="606" w:type="dxa"/>
            <w:vAlign w:val="center"/>
          </w:tcPr>
          <w:p>
            <w:pPr>
              <w:jc w:val="center"/>
              <w:rPr>
                <w:rFonts w:ascii="楷体" w:hAnsi="楷体" w:eastAsia="楷体" w:cs="黑体"/>
                <w:color w:val="auto"/>
                <w:kern w:val="2"/>
                <w:sz w:val="21"/>
                <w:szCs w:val="21"/>
                <w:lang w:val="en-US" w:eastAsia="zh-CN" w:bidi="ar-SA"/>
              </w:rPr>
            </w:pPr>
            <w:r>
              <w:rPr>
                <w:rFonts w:hint="eastAsia" w:ascii="楷体" w:hAnsi="楷体" w:eastAsia="楷体"/>
                <w:color w:val="auto"/>
                <w:szCs w:val="21"/>
              </w:rPr>
              <w:t>√</w:t>
            </w:r>
          </w:p>
        </w:tc>
        <w:tc>
          <w:tcPr>
            <w:tcW w:w="503" w:type="dxa"/>
            <w:vAlign w:val="center"/>
          </w:tcPr>
          <w:p>
            <w:pPr>
              <w:jc w:val="center"/>
              <w:rPr>
                <w:rFonts w:ascii="楷体" w:hAnsi="楷体" w:eastAsia="楷体" w:cs="黑体"/>
                <w:color w:val="auto"/>
                <w:kern w:val="2"/>
                <w:sz w:val="21"/>
                <w:szCs w:val="21"/>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9" w:type="dxa"/>
            <w:vMerge w:val="continue"/>
            <w:vAlign w:val="center"/>
          </w:tcPr>
          <w:p>
            <w:pPr>
              <w:jc w:val="center"/>
              <w:rPr>
                <w:rFonts w:ascii="楷体" w:hAnsi="楷体" w:eastAsia="楷体"/>
                <w:color w:val="auto"/>
                <w:szCs w:val="21"/>
              </w:rPr>
            </w:pPr>
          </w:p>
        </w:tc>
        <w:tc>
          <w:tcPr>
            <w:tcW w:w="2745" w:type="dxa"/>
            <w:vAlign w:val="center"/>
          </w:tcPr>
          <w:p>
            <w:pPr>
              <w:jc w:val="center"/>
              <w:rPr>
                <w:rFonts w:ascii="楷体" w:hAnsi="楷体" w:eastAsia="楷体"/>
                <w:bCs/>
                <w:color w:val="auto"/>
                <w:szCs w:val="21"/>
              </w:rPr>
            </w:pPr>
            <w:r>
              <w:rPr>
                <w:rFonts w:hint="eastAsia" w:ascii="楷体" w:hAnsi="楷体" w:eastAsia="楷体"/>
                <w:bCs/>
                <w:color w:val="auto"/>
                <w:szCs w:val="21"/>
                <w:lang w:val="en-US" w:eastAsia="zh-CN"/>
              </w:rPr>
              <w:t>市场营销知识</w:t>
            </w:r>
          </w:p>
        </w:tc>
        <w:tc>
          <w:tcPr>
            <w:tcW w:w="715" w:type="dxa"/>
            <w:vAlign w:val="center"/>
          </w:tcPr>
          <w:p>
            <w:pPr>
              <w:jc w:val="center"/>
              <w:rPr>
                <w:rFonts w:ascii="楷体" w:hAnsi="楷体" w:eastAsia="楷体"/>
                <w:color w:val="auto"/>
                <w:szCs w:val="21"/>
              </w:rPr>
            </w:pPr>
            <w:r>
              <w:rPr>
                <w:rFonts w:hint="eastAsia" w:ascii="楷体" w:hAnsi="楷体" w:eastAsia="楷体"/>
                <w:color w:val="auto"/>
                <w:szCs w:val="21"/>
                <w:lang w:val="en-US" w:eastAsia="zh-CN"/>
              </w:rPr>
              <w:t>16</w:t>
            </w:r>
          </w:p>
        </w:tc>
        <w:tc>
          <w:tcPr>
            <w:tcW w:w="816" w:type="dxa"/>
            <w:vAlign w:val="top"/>
          </w:tcPr>
          <w:p>
            <w:pPr>
              <w:jc w:val="center"/>
              <w:rPr>
                <w:rFonts w:ascii="楷体" w:hAnsi="楷体" w:eastAsia="楷体"/>
                <w:color w:val="auto"/>
                <w:szCs w:val="21"/>
              </w:rPr>
            </w:pPr>
            <w:r>
              <w:rPr>
                <w:rFonts w:hint="eastAsia" w:ascii="楷体" w:hAnsi="楷体" w:eastAsia="楷体"/>
                <w:color w:val="auto"/>
                <w:szCs w:val="21"/>
                <w:lang w:val="en-US" w:eastAsia="zh-CN"/>
              </w:rPr>
              <w:t>306</w:t>
            </w:r>
          </w:p>
        </w:tc>
        <w:tc>
          <w:tcPr>
            <w:tcW w:w="606" w:type="dxa"/>
            <w:vAlign w:val="center"/>
          </w:tcPr>
          <w:p>
            <w:pPr>
              <w:jc w:val="center"/>
              <w:rPr>
                <w:rFonts w:ascii="楷体" w:hAnsi="楷体" w:eastAsia="楷体"/>
                <w:color w:val="auto"/>
                <w:szCs w:val="21"/>
              </w:rPr>
            </w:pPr>
            <w:r>
              <w:rPr>
                <w:rFonts w:hint="eastAsia" w:ascii="楷体" w:hAnsi="楷体" w:eastAsia="楷体"/>
                <w:color w:val="auto"/>
                <w:szCs w:val="21"/>
              </w:rPr>
              <w:t>√</w:t>
            </w:r>
          </w:p>
        </w:tc>
        <w:tc>
          <w:tcPr>
            <w:tcW w:w="567" w:type="dxa"/>
            <w:vAlign w:val="center"/>
          </w:tcPr>
          <w:p>
            <w:pPr>
              <w:jc w:val="center"/>
              <w:rPr>
                <w:rFonts w:ascii="楷体" w:hAnsi="楷体" w:eastAsia="楷体"/>
                <w:color w:val="auto"/>
                <w:szCs w:val="21"/>
              </w:rPr>
            </w:pPr>
            <w:r>
              <w:rPr>
                <w:rFonts w:hint="eastAsia" w:ascii="楷体" w:hAnsi="楷体" w:eastAsia="楷体"/>
                <w:color w:val="auto"/>
                <w:szCs w:val="21"/>
              </w:rPr>
              <w:t>√</w:t>
            </w:r>
          </w:p>
        </w:tc>
        <w:tc>
          <w:tcPr>
            <w:tcW w:w="606" w:type="dxa"/>
            <w:vAlign w:val="center"/>
          </w:tcPr>
          <w:p>
            <w:pPr>
              <w:jc w:val="center"/>
              <w:rPr>
                <w:rFonts w:ascii="楷体" w:hAnsi="楷体" w:eastAsia="楷体"/>
                <w:color w:val="auto"/>
                <w:szCs w:val="21"/>
              </w:rPr>
            </w:pPr>
          </w:p>
        </w:tc>
        <w:tc>
          <w:tcPr>
            <w:tcW w:w="606" w:type="dxa"/>
            <w:vAlign w:val="center"/>
          </w:tcPr>
          <w:p>
            <w:pPr>
              <w:jc w:val="center"/>
              <w:rPr>
                <w:rFonts w:ascii="楷体" w:hAnsi="楷体" w:eastAsia="楷体"/>
                <w:color w:val="auto"/>
                <w:szCs w:val="21"/>
              </w:rPr>
            </w:pPr>
          </w:p>
        </w:tc>
        <w:tc>
          <w:tcPr>
            <w:tcW w:w="606" w:type="dxa"/>
            <w:vAlign w:val="center"/>
          </w:tcPr>
          <w:p>
            <w:pPr>
              <w:jc w:val="center"/>
              <w:rPr>
                <w:rFonts w:ascii="楷体" w:hAnsi="楷体" w:eastAsia="楷体" w:cs="黑体"/>
                <w:color w:val="auto"/>
                <w:kern w:val="2"/>
                <w:sz w:val="21"/>
                <w:szCs w:val="21"/>
                <w:lang w:val="en-US" w:eastAsia="zh-CN" w:bidi="ar-SA"/>
              </w:rPr>
            </w:pPr>
            <w:r>
              <w:rPr>
                <w:rFonts w:hint="eastAsia" w:ascii="楷体" w:hAnsi="楷体" w:eastAsia="楷体"/>
                <w:color w:val="auto"/>
                <w:szCs w:val="21"/>
              </w:rPr>
              <w:t>√</w:t>
            </w:r>
          </w:p>
        </w:tc>
        <w:tc>
          <w:tcPr>
            <w:tcW w:w="503" w:type="dxa"/>
            <w:vAlign w:val="center"/>
          </w:tcPr>
          <w:p>
            <w:pPr>
              <w:jc w:val="center"/>
              <w:rPr>
                <w:rFonts w:ascii="楷体" w:hAnsi="楷体" w:eastAsia="楷体" w:cs="黑体"/>
                <w:color w:val="auto"/>
                <w:kern w:val="2"/>
                <w:sz w:val="21"/>
                <w:szCs w:val="21"/>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9" w:type="dxa"/>
            <w:vMerge w:val="continue"/>
            <w:vAlign w:val="center"/>
          </w:tcPr>
          <w:p>
            <w:pPr>
              <w:jc w:val="center"/>
              <w:rPr>
                <w:rFonts w:ascii="楷体" w:hAnsi="楷体" w:eastAsia="楷体"/>
                <w:color w:val="auto"/>
                <w:szCs w:val="21"/>
              </w:rPr>
            </w:pPr>
          </w:p>
        </w:tc>
        <w:tc>
          <w:tcPr>
            <w:tcW w:w="2745" w:type="dxa"/>
            <w:vAlign w:val="center"/>
          </w:tcPr>
          <w:p>
            <w:pPr>
              <w:jc w:val="center"/>
              <w:rPr>
                <w:rFonts w:hint="default" w:ascii="楷体" w:hAnsi="楷体" w:eastAsia="楷体"/>
                <w:bCs/>
                <w:color w:val="auto"/>
                <w:szCs w:val="21"/>
                <w:lang w:val="en-US" w:eastAsia="zh-CN"/>
              </w:rPr>
            </w:pPr>
            <w:r>
              <w:rPr>
                <w:rFonts w:hint="eastAsia" w:ascii="楷体" w:hAnsi="楷体" w:eastAsia="楷体"/>
                <w:bCs/>
                <w:color w:val="auto"/>
                <w:szCs w:val="21"/>
                <w:lang w:val="en-US" w:eastAsia="zh-CN"/>
              </w:rPr>
              <w:t>Photoshop</w:t>
            </w:r>
          </w:p>
        </w:tc>
        <w:tc>
          <w:tcPr>
            <w:tcW w:w="715" w:type="dxa"/>
            <w:vAlign w:val="center"/>
          </w:tcPr>
          <w:p>
            <w:pPr>
              <w:jc w:val="center"/>
              <w:rPr>
                <w:rFonts w:ascii="楷体" w:hAnsi="楷体" w:eastAsia="楷体"/>
                <w:color w:val="auto"/>
                <w:szCs w:val="21"/>
              </w:rPr>
            </w:pPr>
            <w:r>
              <w:rPr>
                <w:rFonts w:hint="eastAsia" w:ascii="楷体" w:hAnsi="楷体" w:eastAsia="楷体"/>
                <w:color w:val="auto"/>
                <w:szCs w:val="21"/>
                <w:lang w:val="en-US" w:eastAsia="zh-CN"/>
              </w:rPr>
              <w:t>8</w:t>
            </w:r>
          </w:p>
        </w:tc>
        <w:tc>
          <w:tcPr>
            <w:tcW w:w="816" w:type="dxa"/>
            <w:vAlign w:val="top"/>
          </w:tcPr>
          <w:p>
            <w:pPr>
              <w:jc w:val="center"/>
              <w:rPr>
                <w:rFonts w:ascii="楷体" w:hAnsi="楷体" w:eastAsia="楷体"/>
                <w:color w:val="auto"/>
                <w:szCs w:val="21"/>
              </w:rPr>
            </w:pPr>
            <w:r>
              <w:rPr>
                <w:rFonts w:hint="eastAsia" w:ascii="楷体" w:hAnsi="楷体" w:eastAsia="楷体"/>
                <w:color w:val="auto"/>
                <w:szCs w:val="21"/>
                <w:lang w:val="en-US" w:eastAsia="zh-CN"/>
              </w:rPr>
              <w:t>144</w:t>
            </w:r>
          </w:p>
        </w:tc>
        <w:tc>
          <w:tcPr>
            <w:tcW w:w="606" w:type="dxa"/>
            <w:vAlign w:val="center"/>
          </w:tcPr>
          <w:p>
            <w:pPr>
              <w:jc w:val="center"/>
              <w:rPr>
                <w:rFonts w:ascii="楷体" w:hAnsi="楷体" w:eastAsia="楷体"/>
                <w:color w:val="auto"/>
                <w:szCs w:val="21"/>
              </w:rPr>
            </w:pPr>
            <w:r>
              <w:rPr>
                <w:rFonts w:hint="eastAsia" w:ascii="楷体" w:hAnsi="楷体" w:eastAsia="楷体"/>
                <w:color w:val="auto"/>
                <w:szCs w:val="21"/>
              </w:rPr>
              <w:t>√</w:t>
            </w:r>
          </w:p>
        </w:tc>
        <w:tc>
          <w:tcPr>
            <w:tcW w:w="567" w:type="dxa"/>
            <w:vAlign w:val="center"/>
          </w:tcPr>
          <w:p>
            <w:pPr>
              <w:jc w:val="center"/>
              <w:rPr>
                <w:rFonts w:ascii="楷体" w:hAnsi="楷体" w:eastAsia="楷体"/>
                <w:color w:val="auto"/>
                <w:szCs w:val="21"/>
              </w:rPr>
            </w:pPr>
            <w:r>
              <w:rPr>
                <w:rFonts w:hint="eastAsia" w:ascii="楷体" w:hAnsi="楷体" w:eastAsia="楷体"/>
                <w:color w:val="auto"/>
                <w:szCs w:val="21"/>
              </w:rPr>
              <w:t>√</w:t>
            </w:r>
          </w:p>
        </w:tc>
        <w:tc>
          <w:tcPr>
            <w:tcW w:w="606" w:type="dxa"/>
            <w:vAlign w:val="center"/>
          </w:tcPr>
          <w:p>
            <w:pPr>
              <w:jc w:val="center"/>
              <w:rPr>
                <w:rFonts w:ascii="楷体" w:hAnsi="楷体" w:eastAsia="楷体"/>
                <w:color w:val="auto"/>
                <w:szCs w:val="21"/>
              </w:rPr>
            </w:pPr>
          </w:p>
        </w:tc>
        <w:tc>
          <w:tcPr>
            <w:tcW w:w="606" w:type="dxa"/>
            <w:vAlign w:val="center"/>
          </w:tcPr>
          <w:p>
            <w:pPr>
              <w:jc w:val="center"/>
              <w:rPr>
                <w:rFonts w:ascii="楷体" w:hAnsi="楷体" w:eastAsia="楷体"/>
                <w:color w:val="auto"/>
                <w:szCs w:val="21"/>
              </w:rPr>
            </w:pPr>
          </w:p>
        </w:tc>
        <w:tc>
          <w:tcPr>
            <w:tcW w:w="606" w:type="dxa"/>
            <w:vAlign w:val="center"/>
          </w:tcPr>
          <w:p>
            <w:pPr>
              <w:jc w:val="center"/>
              <w:rPr>
                <w:rFonts w:ascii="楷体" w:hAnsi="楷体" w:eastAsia="楷体"/>
                <w:color w:val="auto"/>
                <w:szCs w:val="21"/>
              </w:rPr>
            </w:pPr>
          </w:p>
        </w:tc>
        <w:tc>
          <w:tcPr>
            <w:tcW w:w="503" w:type="dxa"/>
            <w:vAlign w:val="center"/>
          </w:tcPr>
          <w:p>
            <w:pPr>
              <w:jc w:val="center"/>
              <w:rPr>
                <w:rFonts w:ascii="楷体" w:hAnsi="楷体" w:eastAsia="楷体"/>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9" w:type="dxa"/>
            <w:vMerge w:val="restart"/>
            <w:vAlign w:val="center"/>
          </w:tcPr>
          <w:p>
            <w:pPr>
              <w:jc w:val="center"/>
              <w:rPr>
                <w:rFonts w:ascii="楷体" w:hAnsi="楷体" w:eastAsia="楷体"/>
                <w:color w:val="auto"/>
                <w:szCs w:val="21"/>
              </w:rPr>
            </w:pPr>
            <w:r>
              <w:rPr>
                <w:rFonts w:hint="eastAsia" w:ascii="楷体" w:hAnsi="楷体" w:eastAsia="楷体"/>
                <w:color w:val="auto"/>
                <w:szCs w:val="21"/>
              </w:rPr>
              <w:t>实习</w:t>
            </w:r>
          </w:p>
        </w:tc>
        <w:tc>
          <w:tcPr>
            <w:tcW w:w="2745" w:type="dxa"/>
            <w:vAlign w:val="center"/>
          </w:tcPr>
          <w:p>
            <w:pPr>
              <w:jc w:val="center"/>
              <w:rPr>
                <w:rFonts w:ascii="楷体" w:hAnsi="楷体" w:eastAsia="楷体"/>
                <w:bCs/>
                <w:color w:val="auto"/>
                <w:szCs w:val="21"/>
              </w:rPr>
            </w:pPr>
            <w:r>
              <w:rPr>
                <w:rFonts w:hint="eastAsia" w:ascii="楷体" w:hAnsi="楷体" w:eastAsia="楷体"/>
                <w:bCs/>
                <w:color w:val="auto"/>
                <w:szCs w:val="21"/>
              </w:rPr>
              <w:t>认识实习</w:t>
            </w:r>
          </w:p>
        </w:tc>
        <w:tc>
          <w:tcPr>
            <w:tcW w:w="715" w:type="dxa"/>
            <w:vAlign w:val="center"/>
          </w:tcPr>
          <w:p>
            <w:pPr>
              <w:jc w:val="center"/>
              <w:rPr>
                <w:rFonts w:ascii="楷体" w:hAnsi="楷体" w:eastAsia="楷体"/>
                <w:color w:val="auto"/>
                <w:szCs w:val="21"/>
              </w:rPr>
            </w:pPr>
            <w:r>
              <w:rPr>
                <w:rFonts w:hint="eastAsia" w:ascii="楷体" w:hAnsi="楷体" w:eastAsia="楷体"/>
                <w:color w:val="auto"/>
                <w:szCs w:val="21"/>
              </w:rPr>
              <w:t>12</w:t>
            </w:r>
          </w:p>
        </w:tc>
        <w:tc>
          <w:tcPr>
            <w:tcW w:w="816" w:type="dxa"/>
            <w:vAlign w:val="center"/>
          </w:tcPr>
          <w:p>
            <w:pPr>
              <w:jc w:val="center"/>
              <w:rPr>
                <w:rFonts w:ascii="楷体" w:hAnsi="楷体" w:eastAsia="楷体"/>
                <w:color w:val="auto"/>
                <w:szCs w:val="21"/>
              </w:rPr>
            </w:pPr>
            <w:r>
              <w:rPr>
                <w:rFonts w:hint="eastAsia" w:ascii="楷体" w:hAnsi="楷体" w:eastAsia="楷体"/>
                <w:color w:val="auto"/>
                <w:szCs w:val="21"/>
              </w:rPr>
              <w:t>216</w:t>
            </w:r>
          </w:p>
        </w:tc>
        <w:tc>
          <w:tcPr>
            <w:tcW w:w="606" w:type="dxa"/>
            <w:vAlign w:val="center"/>
          </w:tcPr>
          <w:p>
            <w:pPr>
              <w:jc w:val="center"/>
              <w:rPr>
                <w:rFonts w:ascii="楷体" w:hAnsi="楷体" w:eastAsia="楷体"/>
                <w:color w:val="auto"/>
                <w:szCs w:val="21"/>
              </w:rPr>
            </w:pPr>
            <w:r>
              <w:rPr>
                <w:rFonts w:hint="eastAsia" w:ascii="楷体" w:hAnsi="楷体" w:eastAsia="楷体"/>
                <w:color w:val="auto"/>
                <w:szCs w:val="21"/>
              </w:rPr>
              <w:t>√</w:t>
            </w:r>
          </w:p>
        </w:tc>
        <w:tc>
          <w:tcPr>
            <w:tcW w:w="567" w:type="dxa"/>
            <w:vAlign w:val="center"/>
          </w:tcPr>
          <w:p>
            <w:pPr>
              <w:jc w:val="center"/>
              <w:rPr>
                <w:rFonts w:ascii="楷体" w:hAnsi="楷体" w:eastAsia="楷体"/>
                <w:color w:val="auto"/>
                <w:szCs w:val="21"/>
              </w:rPr>
            </w:pPr>
            <w:r>
              <w:rPr>
                <w:rFonts w:hint="eastAsia" w:ascii="楷体" w:hAnsi="楷体" w:eastAsia="楷体"/>
                <w:color w:val="auto"/>
                <w:szCs w:val="21"/>
              </w:rPr>
              <w:t>√</w:t>
            </w:r>
          </w:p>
        </w:tc>
        <w:tc>
          <w:tcPr>
            <w:tcW w:w="606" w:type="dxa"/>
            <w:vAlign w:val="center"/>
          </w:tcPr>
          <w:p>
            <w:pPr>
              <w:jc w:val="center"/>
              <w:rPr>
                <w:rFonts w:ascii="楷体" w:hAnsi="楷体" w:eastAsia="楷体"/>
                <w:color w:val="auto"/>
                <w:szCs w:val="21"/>
              </w:rPr>
            </w:pPr>
            <w:r>
              <w:rPr>
                <w:rFonts w:hint="eastAsia" w:ascii="楷体" w:hAnsi="楷体" w:eastAsia="楷体"/>
                <w:color w:val="auto"/>
                <w:szCs w:val="21"/>
              </w:rPr>
              <w:t>√</w:t>
            </w:r>
          </w:p>
        </w:tc>
        <w:tc>
          <w:tcPr>
            <w:tcW w:w="606" w:type="dxa"/>
            <w:vAlign w:val="center"/>
          </w:tcPr>
          <w:p>
            <w:pPr>
              <w:jc w:val="center"/>
              <w:rPr>
                <w:rFonts w:ascii="楷体" w:hAnsi="楷体" w:eastAsia="楷体"/>
                <w:color w:val="auto"/>
                <w:szCs w:val="21"/>
              </w:rPr>
            </w:pPr>
            <w:r>
              <w:rPr>
                <w:rFonts w:hint="eastAsia" w:ascii="楷体" w:hAnsi="楷体" w:eastAsia="楷体"/>
                <w:color w:val="auto"/>
                <w:szCs w:val="21"/>
              </w:rPr>
              <w:t>√</w:t>
            </w:r>
          </w:p>
        </w:tc>
        <w:tc>
          <w:tcPr>
            <w:tcW w:w="606" w:type="dxa"/>
            <w:vAlign w:val="center"/>
          </w:tcPr>
          <w:p>
            <w:pPr>
              <w:jc w:val="center"/>
              <w:rPr>
                <w:rFonts w:ascii="楷体" w:hAnsi="楷体" w:eastAsia="楷体"/>
                <w:color w:val="auto"/>
                <w:szCs w:val="21"/>
              </w:rPr>
            </w:pPr>
            <w:r>
              <w:rPr>
                <w:rFonts w:hint="eastAsia" w:ascii="楷体" w:hAnsi="楷体" w:eastAsia="楷体"/>
                <w:color w:val="auto"/>
                <w:szCs w:val="21"/>
              </w:rPr>
              <w:t>√</w:t>
            </w:r>
          </w:p>
        </w:tc>
        <w:tc>
          <w:tcPr>
            <w:tcW w:w="503" w:type="dxa"/>
            <w:vAlign w:val="center"/>
          </w:tcPr>
          <w:p>
            <w:pPr>
              <w:jc w:val="center"/>
              <w:rPr>
                <w:rFonts w:ascii="楷体" w:hAnsi="楷体" w:eastAsia="楷体"/>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trPr>
        <w:tc>
          <w:tcPr>
            <w:tcW w:w="1209" w:type="dxa"/>
            <w:vMerge w:val="continue"/>
            <w:vAlign w:val="center"/>
          </w:tcPr>
          <w:p>
            <w:pPr>
              <w:jc w:val="center"/>
              <w:rPr>
                <w:rFonts w:ascii="楷体" w:hAnsi="楷体" w:eastAsia="楷体"/>
                <w:color w:val="auto"/>
                <w:szCs w:val="21"/>
              </w:rPr>
            </w:pPr>
          </w:p>
        </w:tc>
        <w:tc>
          <w:tcPr>
            <w:tcW w:w="2745" w:type="dxa"/>
            <w:vAlign w:val="center"/>
          </w:tcPr>
          <w:p>
            <w:pPr>
              <w:jc w:val="center"/>
              <w:rPr>
                <w:rFonts w:ascii="楷体" w:hAnsi="楷体" w:eastAsia="楷体"/>
                <w:color w:val="auto"/>
                <w:szCs w:val="21"/>
              </w:rPr>
            </w:pPr>
            <w:r>
              <w:rPr>
                <w:rFonts w:hint="eastAsia" w:ascii="楷体" w:hAnsi="楷体" w:eastAsia="楷体"/>
                <w:bCs/>
                <w:color w:val="auto"/>
                <w:szCs w:val="21"/>
              </w:rPr>
              <w:t>顶岗实习</w:t>
            </w:r>
          </w:p>
        </w:tc>
        <w:tc>
          <w:tcPr>
            <w:tcW w:w="715" w:type="dxa"/>
            <w:vAlign w:val="center"/>
          </w:tcPr>
          <w:p>
            <w:pPr>
              <w:jc w:val="center"/>
              <w:rPr>
                <w:rFonts w:ascii="楷体" w:hAnsi="楷体" w:eastAsia="楷体"/>
                <w:color w:val="auto"/>
                <w:szCs w:val="21"/>
              </w:rPr>
            </w:pPr>
            <w:r>
              <w:rPr>
                <w:rFonts w:hint="eastAsia" w:ascii="楷体" w:hAnsi="楷体" w:eastAsia="楷体"/>
                <w:color w:val="auto"/>
                <w:szCs w:val="21"/>
              </w:rPr>
              <w:t>48</w:t>
            </w:r>
          </w:p>
        </w:tc>
        <w:tc>
          <w:tcPr>
            <w:tcW w:w="816" w:type="dxa"/>
            <w:vAlign w:val="center"/>
          </w:tcPr>
          <w:p>
            <w:pPr>
              <w:jc w:val="center"/>
              <w:rPr>
                <w:rFonts w:ascii="楷体" w:hAnsi="楷体" w:eastAsia="楷体"/>
                <w:color w:val="auto"/>
                <w:szCs w:val="21"/>
              </w:rPr>
            </w:pPr>
            <w:r>
              <w:rPr>
                <w:rFonts w:hint="eastAsia" w:ascii="楷体" w:hAnsi="楷体" w:eastAsia="楷体"/>
                <w:color w:val="auto"/>
                <w:szCs w:val="21"/>
              </w:rPr>
              <w:t>800</w:t>
            </w:r>
          </w:p>
        </w:tc>
        <w:tc>
          <w:tcPr>
            <w:tcW w:w="606" w:type="dxa"/>
            <w:vAlign w:val="center"/>
          </w:tcPr>
          <w:p>
            <w:pPr>
              <w:jc w:val="center"/>
              <w:rPr>
                <w:rFonts w:ascii="楷体" w:hAnsi="楷体" w:eastAsia="楷体"/>
                <w:color w:val="auto"/>
                <w:szCs w:val="21"/>
              </w:rPr>
            </w:pPr>
          </w:p>
        </w:tc>
        <w:tc>
          <w:tcPr>
            <w:tcW w:w="567" w:type="dxa"/>
            <w:vAlign w:val="center"/>
          </w:tcPr>
          <w:p>
            <w:pPr>
              <w:jc w:val="center"/>
              <w:rPr>
                <w:rFonts w:ascii="楷体" w:hAnsi="楷体" w:eastAsia="楷体"/>
                <w:color w:val="auto"/>
                <w:szCs w:val="21"/>
              </w:rPr>
            </w:pPr>
          </w:p>
        </w:tc>
        <w:tc>
          <w:tcPr>
            <w:tcW w:w="606" w:type="dxa"/>
            <w:vAlign w:val="center"/>
          </w:tcPr>
          <w:p>
            <w:pPr>
              <w:jc w:val="center"/>
              <w:rPr>
                <w:rFonts w:ascii="楷体" w:hAnsi="楷体" w:eastAsia="楷体"/>
                <w:color w:val="auto"/>
                <w:szCs w:val="21"/>
              </w:rPr>
            </w:pPr>
          </w:p>
        </w:tc>
        <w:tc>
          <w:tcPr>
            <w:tcW w:w="606" w:type="dxa"/>
            <w:vAlign w:val="center"/>
          </w:tcPr>
          <w:p>
            <w:pPr>
              <w:jc w:val="center"/>
              <w:rPr>
                <w:rFonts w:ascii="楷体" w:hAnsi="楷体" w:eastAsia="楷体"/>
                <w:color w:val="auto"/>
                <w:szCs w:val="21"/>
              </w:rPr>
            </w:pPr>
          </w:p>
        </w:tc>
        <w:tc>
          <w:tcPr>
            <w:tcW w:w="606" w:type="dxa"/>
            <w:vAlign w:val="center"/>
          </w:tcPr>
          <w:p>
            <w:pPr>
              <w:jc w:val="center"/>
              <w:rPr>
                <w:rFonts w:ascii="楷体" w:hAnsi="楷体" w:eastAsia="楷体"/>
                <w:color w:val="auto"/>
                <w:szCs w:val="21"/>
              </w:rPr>
            </w:pPr>
          </w:p>
        </w:tc>
        <w:tc>
          <w:tcPr>
            <w:tcW w:w="503" w:type="dxa"/>
            <w:vAlign w:val="center"/>
          </w:tcPr>
          <w:p>
            <w:pPr>
              <w:jc w:val="center"/>
              <w:rPr>
                <w:rFonts w:ascii="楷体" w:hAnsi="楷体" w:eastAsia="楷体"/>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9" w:type="dxa"/>
            <w:vAlign w:val="center"/>
          </w:tcPr>
          <w:p>
            <w:pPr>
              <w:jc w:val="center"/>
              <w:rPr>
                <w:rFonts w:ascii="楷体" w:hAnsi="楷体" w:eastAsia="楷体"/>
                <w:color w:val="auto"/>
                <w:szCs w:val="21"/>
              </w:rPr>
            </w:pPr>
            <w:r>
              <w:rPr>
                <w:rFonts w:hint="eastAsia" w:ascii="楷体" w:hAnsi="楷体" w:eastAsia="楷体"/>
                <w:color w:val="auto"/>
                <w:szCs w:val="21"/>
              </w:rPr>
              <w:t>合计</w:t>
            </w:r>
          </w:p>
        </w:tc>
        <w:tc>
          <w:tcPr>
            <w:tcW w:w="2745" w:type="dxa"/>
            <w:vAlign w:val="center"/>
          </w:tcPr>
          <w:p>
            <w:pPr>
              <w:jc w:val="center"/>
              <w:rPr>
                <w:rFonts w:ascii="楷体" w:hAnsi="楷体" w:eastAsia="楷体"/>
                <w:color w:val="auto"/>
                <w:szCs w:val="21"/>
              </w:rPr>
            </w:pPr>
          </w:p>
        </w:tc>
        <w:tc>
          <w:tcPr>
            <w:tcW w:w="715" w:type="dxa"/>
            <w:vAlign w:val="center"/>
          </w:tcPr>
          <w:p>
            <w:pPr>
              <w:jc w:val="center"/>
              <w:rPr>
                <w:rFonts w:hint="default" w:ascii="楷体" w:hAnsi="楷体" w:eastAsia="楷体"/>
                <w:color w:val="auto"/>
                <w:szCs w:val="21"/>
                <w:lang w:val="en-US" w:eastAsia="zh-CN"/>
              </w:rPr>
            </w:pPr>
            <w:r>
              <w:rPr>
                <w:rFonts w:hint="eastAsia" w:ascii="楷体" w:hAnsi="楷体" w:eastAsia="楷体"/>
                <w:color w:val="auto"/>
                <w:szCs w:val="21"/>
                <w:lang w:val="en-US" w:eastAsia="zh-CN"/>
              </w:rPr>
              <w:t>148</w:t>
            </w:r>
          </w:p>
        </w:tc>
        <w:tc>
          <w:tcPr>
            <w:tcW w:w="816" w:type="dxa"/>
            <w:vAlign w:val="center"/>
          </w:tcPr>
          <w:p>
            <w:pPr>
              <w:jc w:val="center"/>
              <w:rPr>
                <w:rFonts w:hint="default" w:ascii="楷体" w:hAnsi="楷体" w:eastAsia="楷体"/>
                <w:color w:val="auto"/>
                <w:szCs w:val="21"/>
                <w:lang w:val="en-US" w:eastAsia="zh-CN"/>
              </w:rPr>
            </w:pPr>
            <w:r>
              <w:rPr>
                <w:rFonts w:hint="eastAsia" w:ascii="楷体" w:hAnsi="楷体" w:eastAsia="楷体"/>
                <w:color w:val="auto"/>
                <w:szCs w:val="21"/>
                <w:lang w:val="en-US" w:eastAsia="zh-CN"/>
              </w:rPr>
              <w:t>2600</w:t>
            </w:r>
          </w:p>
        </w:tc>
        <w:tc>
          <w:tcPr>
            <w:tcW w:w="606" w:type="dxa"/>
            <w:vAlign w:val="center"/>
          </w:tcPr>
          <w:p>
            <w:pPr>
              <w:jc w:val="center"/>
              <w:rPr>
                <w:rFonts w:ascii="楷体" w:hAnsi="楷体" w:eastAsia="楷体"/>
                <w:color w:val="auto"/>
                <w:szCs w:val="21"/>
              </w:rPr>
            </w:pPr>
          </w:p>
        </w:tc>
        <w:tc>
          <w:tcPr>
            <w:tcW w:w="567" w:type="dxa"/>
            <w:vAlign w:val="center"/>
          </w:tcPr>
          <w:p>
            <w:pPr>
              <w:jc w:val="center"/>
              <w:rPr>
                <w:rFonts w:ascii="楷体" w:hAnsi="楷体" w:eastAsia="楷体"/>
                <w:color w:val="auto"/>
                <w:szCs w:val="21"/>
              </w:rPr>
            </w:pPr>
          </w:p>
        </w:tc>
        <w:tc>
          <w:tcPr>
            <w:tcW w:w="606" w:type="dxa"/>
            <w:vAlign w:val="center"/>
          </w:tcPr>
          <w:p>
            <w:pPr>
              <w:jc w:val="center"/>
              <w:rPr>
                <w:rFonts w:ascii="楷体" w:hAnsi="楷体" w:eastAsia="楷体"/>
                <w:color w:val="auto"/>
                <w:szCs w:val="21"/>
              </w:rPr>
            </w:pPr>
          </w:p>
        </w:tc>
        <w:tc>
          <w:tcPr>
            <w:tcW w:w="606" w:type="dxa"/>
            <w:vAlign w:val="center"/>
          </w:tcPr>
          <w:p>
            <w:pPr>
              <w:jc w:val="center"/>
              <w:rPr>
                <w:rFonts w:ascii="楷体" w:hAnsi="楷体" w:eastAsia="楷体"/>
                <w:color w:val="auto"/>
                <w:szCs w:val="21"/>
              </w:rPr>
            </w:pPr>
          </w:p>
        </w:tc>
        <w:tc>
          <w:tcPr>
            <w:tcW w:w="606" w:type="dxa"/>
            <w:vAlign w:val="center"/>
          </w:tcPr>
          <w:p>
            <w:pPr>
              <w:jc w:val="center"/>
              <w:rPr>
                <w:rFonts w:ascii="楷体" w:hAnsi="楷体" w:eastAsia="楷体"/>
                <w:color w:val="auto"/>
                <w:szCs w:val="21"/>
              </w:rPr>
            </w:pPr>
          </w:p>
        </w:tc>
        <w:tc>
          <w:tcPr>
            <w:tcW w:w="503" w:type="dxa"/>
            <w:vAlign w:val="center"/>
          </w:tcPr>
          <w:p>
            <w:pPr>
              <w:jc w:val="center"/>
              <w:rPr>
                <w:rFonts w:ascii="楷体" w:hAnsi="楷体" w:eastAsia="楷体"/>
                <w:color w:val="auto"/>
                <w:szCs w:val="21"/>
              </w:rPr>
            </w:pPr>
          </w:p>
        </w:tc>
      </w:tr>
    </w:tbl>
    <w:p>
      <w:pPr>
        <w:overflowPunct w:val="0"/>
        <w:jc w:val="left"/>
        <w:rPr>
          <w:rFonts w:ascii="仿宋_GB2312" w:eastAsia="仿宋_GB2312"/>
          <w:color w:val="auto"/>
          <w:sz w:val="30"/>
          <w:szCs w:val="30"/>
        </w:rPr>
      </w:pPr>
    </w:p>
    <w:p>
      <w:pPr>
        <w:overflowPunct w:val="0"/>
        <w:ind w:firstLine="640" w:firstLineChars="200"/>
        <w:rPr>
          <w:rFonts w:hint="eastAsia" w:ascii="黑体" w:hAnsi="黑体" w:eastAsia="黑体"/>
          <w:color w:val="auto"/>
          <w:sz w:val="32"/>
          <w:szCs w:val="32"/>
        </w:rPr>
      </w:pPr>
      <w:r>
        <w:rPr>
          <w:rFonts w:hint="eastAsia" w:ascii="黑体" w:hAnsi="黑体" w:eastAsia="黑体"/>
          <w:color w:val="auto"/>
          <w:sz w:val="32"/>
          <w:szCs w:val="32"/>
        </w:rPr>
        <w:t>八、实施保障</w:t>
      </w:r>
    </w:p>
    <w:p>
      <w:pPr>
        <w:overflowPunct w:val="0"/>
        <w:ind w:firstLine="600" w:firstLineChars="200"/>
        <w:rPr>
          <w:rFonts w:eastAsia="楷体_GB2312"/>
          <w:color w:val="auto"/>
          <w:sz w:val="30"/>
          <w:szCs w:val="30"/>
        </w:rPr>
      </w:pPr>
      <w:r>
        <w:rPr>
          <w:rFonts w:hint="eastAsia" w:ascii="楷体_GB2312" w:eastAsia="楷体_GB2312"/>
          <w:color w:val="auto"/>
          <w:sz w:val="30"/>
          <w:szCs w:val="30"/>
        </w:rPr>
        <w:t>（一）师资队伍</w:t>
      </w:r>
    </w:p>
    <w:p>
      <w:pPr>
        <w:overflowPunct w:val="0"/>
        <w:ind w:firstLine="600" w:firstLineChars="200"/>
        <w:rPr>
          <w:rFonts w:ascii="仿宋_GB2312" w:eastAsia="仿宋_GB2312"/>
          <w:color w:val="auto"/>
          <w:sz w:val="30"/>
          <w:szCs w:val="30"/>
        </w:rPr>
      </w:pPr>
      <w:r>
        <w:rPr>
          <w:rFonts w:hint="eastAsia" w:ascii="仿宋_GB2312" w:eastAsia="仿宋_GB2312"/>
          <w:color w:val="auto"/>
          <w:sz w:val="30"/>
          <w:szCs w:val="30"/>
        </w:rPr>
        <w:t>1．根据教育部颁布的《中等职业学校教师专业标准》和《中等职业学校设置标准》的有关规定，进行教师队伍建设，合理配置教师资源。专业教师学历职称结构应合理至少应配备具有相关专业中级以上专业技术职务的专任教师2人建立“双师型”专业教师团队，其中“双师型”教师应不低于30％;应有业务水平较高的专业带头人。</w:t>
      </w:r>
    </w:p>
    <w:p>
      <w:pPr>
        <w:overflowPunct w:val="0"/>
        <w:ind w:firstLine="600" w:firstLineChars="200"/>
        <w:rPr>
          <w:rFonts w:ascii="仿宋" w:hAnsi="仿宋" w:eastAsia="仿宋" w:cs="仿宋"/>
          <w:sz w:val="30"/>
          <w:szCs w:val="30"/>
        </w:rPr>
      </w:pPr>
      <w:r>
        <w:rPr>
          <w:rFonts w:hint="eastAsia" w:ascii="仿宋" w:hAnsi="仿宋" w:eastAsia="仿宋" w:cs="仿宋"/>
          <w:sz w:val="30"/>
          <w:szCs w:val="30"/>
        </w:rPr>
        <w:t>1．专任教师</w:t>
      </w:r>
    </w:p>
    <w:p>
      <w:pPr>
        <w:overflowPunct w:val="0"/>
        <w:ind w:firstLine="600" w:firstLineChars="200"/>
        <w:rPr>
          <w:rFonts w:ascii="仿宋" w:hAnsi="仿宋" w:eastAsia="仿宋" w:cs="仿宋"/>
          <w:sz w:val="30"/>
          <w:szCs w:val="30"/>
        </w:rPr>
      </w:pPr>
      <w:r>
        <w:rPr>
          <w:rFonts w:hint="eastAsia" w:ascii="仿宋" w:hAnsi="仿宋" w:eastAsia="仿宋" w:cs="仿宋"/>
          <w:sz w:val="30"/>
          <w:szCs w:val="30"/>
        </w:rPr>
        <w:t>专任教师应具备中等职业及以上学校的教师资格证书。承担专业技能课授课的专任教师应具有相关专业本科以上学历；专任实验、实习指导教师，具有专科以上学历，具有高级工及以上职业技能证书能独立完成实验、实习指导和相应的技能考核工作，其数量不少于专业教师的50%。以每年招生两个班为基数，本专业的专职专业教师不少于6人，与本专业在校学生人数之比应在1∶16～1∶20之间。</w:t>
      </w:r>
    </w:p>
    <w:p>
      <w:pPr>
        <w:overflowPunct w:val="0"/>
        <w:ind w:firstLine="600" w:firstLineChars="200"/>
        <w:rPr>
          <w:rFonts w:ascii="仿宋" w:hAnsi="仿宋" w:eastAsia="仿宋" w:cs="仿宋"/>
          <w:sz w:val="30"/>
          <w:szCs w:val="30"/>
        </w:rPr>
      </w:pPr>
      <w:r>
        <w:rPr>
          <w:rFonts w:hint="eastAsia" w:ascii="仿宋" w:hAnsi="仿宋" w:eastAsia="仿宋" w:cs="仿宋"/>
          <w:sz w:val="30"/>
          <w:szCs w:val="30"/>
        </w:rPr>
        <w:t>专任教师应定期到行业、企业的岗位群参加实践，企业实践时间每两年不少于两个月。</w:t>
      </w:r>
    </w:p>
    <w:p>
      <w:pPr>
        <w:overflowPunct w:val="0"/>
        <w:ind w:firstLine="600" w:firstLineChars="200"/>
        <w:rPr>
          <w:rFonts w:ascii="仿宋_GB2312" w:eastAsia="仿宋_GB2312"/>
          <w:sz w:val="30"/>
          <w:szCs w:val="30"/>
        </w:rPr>
      </w:pPr>
      <w:r>
        <w:rPr>
          <w:rFonts w:hint="eastAsia" w:ascii="仿宋_GB2312" w:eastAsia="仿宋_GB2312"/>
          <w:sz w:val="30"/>
          <w:szCs w:val="30"/>
        </w:rPr>
        <w:t>2.实训指导教师</w:t>
      </w:r>
    </w:p>
    <w:p>
      <w:pPr>
        <w:overflowPunct w:val="0"/>
        <w:ind w:firstLine="600" w:firstLineChars="200"/>
        <w:rPr>
          <w:rFonts w:ascii="仿宋" w:hAnsi="仿宋" w:eastAsia="仿宋" w:cs="仿宋"/>
          <w:sz w:val="30"/>
          <w:szCs w:val="30"/>
        </w:rPr>
      </w:pPr>
      <w:r>
        <w:rPr>
          <w:rFonts w:hint="eastAsia" w:ascii="仿宋_GB2312" w:eastAsia="仿宋_GB2312"/>
          <w:sz w:val="30"/>
          <w:szCs w:val="30"/>
        </w:rPr>
        <w:t>实训指导教师</w:t>
      </w:r>
      <w:r>
        <w:rPr>
          <w:rFonts w:hint="eastAsia" w:ascii="仿宋" w:hAnsi="仿宋" w:eastAsia="仿宋" w:cs="仿宋"/>
          <w:sz w:val="30"/>
          <w:szCs w:val="30"/>
        </w:rPr>
        <w:t>应</w:t>
      </w:r>
      <w:r>
        <w:rPr>
          <w:rFonts w:hint="eastAsia" w:ascii="仿宋_GB2312" w:eastAsia="仿宋_GB2312"/>
          <w:sz w:val="30"/>
          <w:szCs w:val="30"/>
        </w:rPr>
        <w:t>具备本专业或相近专业大学专科以上学历（含专科）；有技师及以上资格，有丰富的企业维修生产经验。</w:t>
      </w:r>
    </w:p>
    <w:p>
      <w:pPr>
        <w:overflowPunct w:val="0"/>
        <w:ind w:firstLine="600" w:firstLineChars="200"/>
        <w:rPr>
          <w:rFonts w:ascii="仿宋" w:hAnsi="仿宋" w:eastAsia="仿宋" w:cs="仿宋"/>
          <w:sz w:val="30"/>
          <w:szCs w:val="30"/>
        </w:rPr>
      </w:pPr>
      <w:r>
        <w:rPr>
          <w:rFonts w:hint="eastAsia" w:ascii="仿宋" w:hAnsi="仿宋" w:eastAsia="仿宋" w:cs="仿宋"/>
          <w:sz w:val="30"/>
          <w:szCs w:val="30"/>
        </w:rPr>
        <w:t>2．兼职教师</w:t>
      </w:r>
    </w:p>
    <w:p>
      <w:pPr>
        <w:overflowPunct w:val="0"/>
        <w:ind w:firstLine="600" w:firstLineChars="200"/>
        <w:rPr>
          <w:rFonts w:ascii="仿宋_GB2312" w:eastAsia="仿宋_GB2312"/>
          <w:sz w:val="30"/>
          <w:szCs w:val="30"/>
        </w:rPr>
      </w:pPr>
      <w:r>
        <w:rPr>
          <w:rFonts w:hint="eastAsia" w:ascii="仿宋_GB2312" w:eastAsia="仿宋_GB2312"/>
          <w:sz w:val="30"/>
          <w:szCs w:val="30"/>
        </w:rPr>
        <w:t>企业兼职教师要求：企业兼职教师应具备大学专科以上学历，具有高等级技能证书，在相应的职业岗位上工作5年以上，具有丰富的从业业务经验和管理经验。</w:t>
      </w:r>
    </w:p>
    <w:p>
      <w:pPr>
        <w:overflowPunct w:val="0"/>
        <w:ind w:firstLine="600" w:firstLineChars="200"/>
        <w:rPr>
          <w:rFonts w:eastAsia="楷体_GB2312"/>
          <w:color w:val="auto"/>
          <w:sz w:val="30"/>
          <w:szCs w:val="30"/>
        </w:rPr>
      </w:pPr>
      <w:r>
        <w:rPr>
          <w:rFonts w:hint="eastAsia" w:ascii="楷体_GB2312" w:eastAsia="楷体_GB2312"/>
          <w:color w:val="auto"/>
          <w:sz w:val="30"/>
          <w:szCs w:val="30"/>
        </w:rPr>
        <w:t>（二）教学设施</w:t>
      </w:r>
    </w:p>
    <w:p>
      <w:pPr>
        <w:overflowPunct w:val="0"/>
        <w:ind w:firstLine="600" w:firstLineChars="200"/>
        <w:rPr>
          <w:rFonts w:ascii="仿宋_GB2312" w:eastAsia="仿宋_GB2312"/>
          <w:color w:val="auto"/>
          <w:sz w:val="30"/>
          <w:szCs w:val="30"/>
        </w:rPr>
      </w:pPr>
      <w:r>
        <w:rPr>
          <w:rFonts w:hint="eastAsia" w:ascii="仿宋_GB2312" w:eastAsia="仿宋_GB2312"/>
          <w:color w:val="auto"/>
          <w:sz w:val="30"/>
          <w:szCs w:val="30"/>
        </w:rPr>
        <w:t>对本专业应配备校内实习（实训）室和校外实训基地。</w:t>
      </w:r>
    </w:p>
    <w:p>
      <w:pPr>
        <w:overflowPunct w:val="0"/>
        <w:ind w:firstLine="600" w:firstLineChars="200"/>
        <w:rPr>
          <w:rFonts w:ascii="仿宋_GB2312" w:eastAsia="仿宋_GB2312"/>
          <w:color w:val="auto"/>
          <w:sz w:val="30"/>
          <w:szCs w:val="30"/>
        </w:rPr>
      </w:pPr>
      <w:r>
        <w:rPr>
          <w:rFonts w:hint="eastAsia" w:ascii="仿宋_GB2312" w:eastAsia="仿宋_GB2312"/>
          <w:color w:val="auto"/>
          <w:sz w:val="30"/>
          <w:szCs w:val="30"/>
        </w:rPr>
        <w:t>核心课程实习（实训）室是为了满足培养学生专业核心能力所必须具备实习（实训）条件，要求针对性强，数量充足，并有一定的先进性。</w:t>
      </w:r>
    </w:p>
    <w:p>
      <w:pPr>
        <w:overflowPunct w:val="0"/>
        <w:ind w:firstLine="600" w:firstLineChars="200"/>
        <w:rPr>
          <w:rFonts w:ascii="仿宋_GB2312" w:eastAsia="仿宋_GB2312"/>
          <w:color w:val="auto"/>
          <w:sz w:val="30"/>
          <w:szCs w:val="30"/>
        </w:rPr>
      </w:pPr>
      <w:r>
        <w:rPr>
          <w:rFonts w:hint="eastAsia" w:ascii="仿宋_GB2312" w:eastAsia="仿宋_GB2312"/>
          <w:color w:val="auto"/>
          <w:sz w:val="30"/>
          <w:szCs w:val="30"/>
        </w:rPr>
        <w:t>专门化方向课程实习（实训）室是学校根据区域经济特点和本校的办学特色所开设的专门化方向课程及人才培养需求，有针对性地建设的实习（实训）室。</w:t>
      </w:r>
    </w:p>
    <w:p>
      <w:pPr>
        <w:overflowPunct w:val="0"/>
        <w:ind w:firstLine="600" w:firstLineChars="200"/>
        <w:rPr>
          <w:rFonts w:ascii="仿宋_GB2312" w:eastAsia="仿宋_GB2312"/>
          <w:color w:val="auto"/>
          <w:sz w:val="30"/>
          <w:szCs w:val="30"/>
        </w:rPr>
      </w:pPr>
      <w:r>
        <w:rPr>
          <w:rFonts w:hint="eastAsia" w:ascii="仿宋_GB2312" w:eastAsia="仿宋_GB2312"/>
          <w:color w:val="auto"/>
          <w:sz w:val="30"/>
          <w:szCs w:val="30"/>
          <w:lang w:val="en-US" w:eastAsia="zh-CN"/>
        </w:rPr>
        <w:t>电子商务</w:t>
      </w:r>
      <w:r>
        <w:rPr>
          <w:rFonts w:hint="eastAsia" w:ascii="仿宋_GB2312" w:eastAsia="仿宋_GB2312"/>
          <w:color w:val="auto"/>
          <w:sz w:val="30"/>
          <w:szCs w:val="30"/>
        </w:rPr>
        <w:t>（实训）室设备参考配备标准如下：</w:t>
      </w:r>
    </w:p>
    <w:p>
      <w:pPr>
        <w:overflowPunct w:val="0"/>
        <w:ind w:firstLine="600" w:firstLineChars="200"/>
        <w:rPr>
          <w:rFonts w:ascii="仿宋_GB2312" w:eastAsia="仿宋_GB2312"/>
          <w:color w:val="auto"/>
          <w:sz w:val="30"/>
          <w:szCs w:val="30"/>
        </w:rPr>
      </w:pPr>
      <w:r>
        <w:rPr>
          <w:rFonts w:hint="eastAsia" w:ascii="仿宋_GB2312" w:eastAsia="仿宋_GB2312"/>
          <w:color w:val="auto"/>
          <w:sz w:val="30"/>
          <w:szCs w:val="30"/>
        </w:rPr>
        <w:t>实训设备和实训场地应满足实训教学基本要求（设备数量应满足至少40人同时操作的需求）。</w:t>
      </w:r>
    </w:p>
    <w:p>
      <w:pPr>
        <w:overflowPunct w:val="0"/>
        <w:ind w:firstLine="600" w:firstLineChars="200"/>
        <w:rPr>
          <w:rFonts w:hint="eastAsia" w:ascii="仿宋_GB2312" w:eastAsia="仿宋_GB2312"/>
          <w:color w:val="auto"/>
          <w:sz w:val="30"/>
          <w:szCs w:val="30"/>
        </w:rPr>
      </w:pPr>
      <w:r>
        <w:rPr>
          <w:rFonts w:hint="eastAsia" w:ascii="仿宋_GB2312" w:eastAsia="仿宋_GB2312"/>
          <w:color w:val="auto"/>
          <w:sz w:val="30"/>
          <w:szCs w:val="30"/>
        </w:rPr>
        <w:t>说明：校内实训实习必须给电子商务专业的相关课程实训提供软件训练教学平台，需安装有电子商务学习和模拟实训软件。要能够通过实训课的训练，让学生直接感受到电子商务知识的商业化应用过程，并由知识的运用深入理解电子商务的运行原理和过程。从而提高学生的职业技能，增强学生的就业适应能力。</w:t>
      </w:r>
    </w:p>
    <w:p>
      <w:pPr>
        <w:overflowPunct w:val="0"/>
        <w:ind w:firstLine="600" w:firstLineChars="200"/>
        <w:rPr>
          <w:rFonts w:hint="eastAsia" w:ascii="仿宋_GB2312" w:eastAsia="仿宋_GB2312"/>
          <w:color w:val="auto"/>
          <w:sz w:val="30"/>
          <w:szCs w:val="30"/>
        </w:rPr>
      </w:pPr>
      <w:r>
        <w:rPr>
          <w:rFonts w:hint="eastAsia" w:ascii="仿宋_GB2312" w:eastAsia="仿宋_GB2312"/>
          <w:color w:val="auto"/>
          <w:sz w:val="30"/>
          <w:szCs w:val="30"/>
        </w:rPr>
        <w:t>校外实训基地要与专业方向对口，可由学校独立建设或与外部企事业单位按照优势互补、互惠互利的原则联合建设；</w:t>
      </w:r>
    </w:p>
    <w:p>
      <w:pPr>
        <w:overflowPunct w:val="0"/>
        <w:ind w:firstLine="600" w:firstLineChars="200"/>
        <w:rPr>
          <w:rFonts w:eastAsia="楷体_GB2312"/>
          <w:color w:val="auto"/>
          <w:sz w:val="30"/>
          <w:szCs w:val="30"/>
        </w:rPr>
      </w:pPr>
      <w:r>
        <w:rPr>
          <w:rFonts w:hint="eastAsia" w:ascii="楷体_GB2312" w:eastAsia="楷体_GB2312"/>
          <w:color w:val="auto"/>
          <w:sz w:val="30"/>
          <w:szCs w:val="30"/>
        </w:rPr>
        <w:t>（三）教学资源</w:t>
      </w:r>
    </w:p>
    <w:p>
      <w:pPr>
        <w:overflowPunct w:val="0"/>
        <w:ind w:firstLine="600" w:firstLineChars="200"/>
        <w:rPr>
          <w:rFonts w:ascii="仿宋" w:hAnsi="仿宋" w:eastAsia="仿宋" w:cs="仿宋"/>
          <w:sz w:val="30"/>
          <w:szCs w:val="30"/>
        </w:rPr>
      </w:pPr>
      <w:r>
        <w:rPr>
          <w:rFonts w:hint="eastAsia" w:ascii="仿宋" w:hAnsi="仿宋" w:eastAsia="仿宋" w:cs="仿宋"/>
          <w:sz w:val="30"/>
          <w:szCs w:val="30"/>
        </w:rPr>
        <w:t>1.基础文化课程教学资源。严格按照国家有关规定开齐开足公共基础课程。中等职业学校应当将思想政治、语文、历史、数学、外语（英语等）、信息技术、体育与健康、艺术等列为公共基础必修课程，并将物理、化学、普通话口语训练、中国古典诗歌赏析教程、职业礼仪等课程列为必修课或限定选修课。所选用课程均为国家统编教材或者国家规定教材。</w:t>
      </w:r>
    </w:p>
    <w:p>
      <w:pPr>
        <w:overflowPunct w:val="0"/>
        <w:ind w:firstLine="600" w:firstLineChars="200"/>
        <w:rPr>
          <w:rFonts w:ascii="仿宋" w:hAnsi="仿宋" w:eastAsia="仿宋" w:cs="仿宋"/>
          <w:sz w:val="30"/>
          <w:szCs w:val="30"/>
        </w:rPr>
      </w:pPr>
      <w:r>
        <w:rPr>
          <w:rFonts w:hint="eastAsia" w:ascii="仿宋" w:hAnsi="仿宋" w:eastAsia="仿宋" w:cs="仿宋"/>
          <w:sz w:val="30"/>
          <w:szCs w:val="30"/>
        </w:rPr>
        <w:t>2.专业技能课程教学资源。严格按照国家规定的要求选择。</w:t>
      </w:r>
    </w:p>
    <w:p>
      <w:pPr>
        <w:overflowPunct w:val="0"/>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3.其它</w:t>
      </w:r>
      <w:r>
        <w:rPr>
          <w:rFonts w:hint="eastAsia" w:ascii="楷体_GB2312" w:eastAsia="楷体_GB2312"/>
          <w:sz w:val="30"/>
          <w:szCs w:val="30"/>
        </w:rPr>
        <w:t>教学资源</w:t>
      </w:r>
    </w:p>
    <w:p>
      <w:pPr>
        <w:overflowPunct w:val="0"/>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（1）图书资料  专业图书资料基本上能满足师生借阅需要。在校图书馆藏书中，本专业图书一般不少于6000册，期刊15种，与本专业直接相关的书籍和期刊杂志总数不低于40册/每位学生。并建有电子阅览室。</w:t>
      </w:r>
    </w:p>
    <w:p>
      <w:pPr>
        <w:overflowPunct w:val="0"/>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（2）在教学过程中，要有用挂图、模型、教具、教学录像片等教学资源，帮助学生掌握基本知识、基本技能，了解专业的前沿科学与先进技术。</w:t>
      </w:r>
    </w:p>
    <w:p>
      <w:pPr>
        <w:overflowPunct w:val="0"/>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（3）具有投影仪、多媒体等现代化教学设备，计算机数量不少于1台/10名学生，并配有必需的教学软件。</w:t>
      </w:r>
    </w:p>
    <w:p>
      <w:pPr>
        <w:overflowPunct w:val="0"/>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4）注重视听光盘、多媒体仿真软件、多媒体课件等现代化教学资源的开发和利用，与真实的工作场景结合，丰富教学手段和方法，激发学生的学习兴趣，促进学生对知识的理解和掌握。同时建议加强课程资源的开发，建立跨校的多媒体课程资源的数据库，努力实现多媒体资源的共享，以提高课程资源利用效率。</w:t>
      </w:r>
    </w:p>
    <w:p>
      <w:pPr>
        <w:overflowPunct w:val="0"/>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5）积极开发和利用网络课程资源。充分利用诸如电子书籍、电子期刊、数据库、数字图书馆、教育网站和电子论坛等网上信息资源，促使教学从单一媒体向多种媒体转变、教学活动从信息的单向传递向双向交换转变、学生单独学习向合作学习转变。同时应积极创造条件搭建远程教学平台，扩大课程资源的交互空间。</w:t>
      </w:r>
    </w:p>
    <w:p>
      <w:pPr>
        <w:overflowPunct w:val="0"/>
        <w:ind w:firstLine="600" w:firstLineChars="200"/>
        <w:rPr>
          <w:rFonts w:eastAsia="楷体_GB2312"/>
          <w:color w:val="auto"/>
          <w:sz w:val="30"/>
          <w:szCs w:val="30"/>
        </w:rPr>
      </w:pPr>
      <w:r>
        <w:rPr>
          <w:rFonts w:hint="eastAsia" w:ascii="楷体_GB2312" w:eastAsia="楷体_GB2312"/>
          <w:color w:val="auto"/>
          <w:sz w:val="30"/>
          <w:szCs w:val="30"/>
        </w:rPr>
        <w:t>（四）教学方法</w:t>
      </w:r>
    </w:p>
    <w:p>
      <w:pPr>
        <w:overflowPunct w:val="0"/>
        <w:ind w:firstLine="600" w:firstLineChars="200"/>
        <w:rPr>
          <w:rFonts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依据专业培养目标和人才规格要求，以及学生能力与教学资源，采用适当的教学方法，以达到预期的教学目标。可采用讲授式教学、启发式教学、案例式教学、项目式教学、问题探究式教学、理实一体化教学、任务驱动式教学等方法，通过企业参观、集体讲解、师生对话、小组讨论、案例分析、演讲竞赛、模拟实验、分组训练、综合实践等形式，配合实物教学设备、多媒体教学课件、数字化教学资源、仿真模拟软件等手段，使学生更好地理解和掌握比较抽象的原理性知识，调动学生学习积极性，提高教学效果，使学生奠定扎实的基础并具备从事</w:t>
      </w:r>
      <w:r>
        <w:rPr>
          <w:rFonts w:hint="eastAsia" w:ascii="仿宋_GB2312" w:hAnsi="仿宋_GB2312" w:eastAsia="仿宋_GB2312" w:cs="仿宋_GB2312"/>
          <w:color w:val="auto"/>
          <w:sz w:val="30"/>
          <w:szCs w:val="30"/>
          <w:lang w:val="en-US" w:eastAsia="zh-CN"/>
        </w:rPr>
        <w:t>电子商务工作</w:t>
      </w:r>
      <w:r>
        <w:rPr>
          <w:rFonts w:hint="eastAsia" w:ascii="仿宋_GB2312" w:hAnsi="仿宋_GB2312" w:eastAsia="仿宋_GB2312" w:cs="仿宋_GB2312"/>
          <w:color w:val="auto"/>
          <w:sz w:val="30"/>
          <w:szCs w:val="30"/>
        </w:rPr>
        <w:t>的基础技能。为专业基础课和专业技能课的学习以及再教育奠定基础。</w:t>
      </w:r>
    </w:p>
    <w:p>
      <w:pPr>
        <w:overflowPunct w:val="0"/>
        <w:ind w:firstLine="600" w:firstLineChars="200"/>
        <w:rPr>
          <w:rFonts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（1）依据本方案，制定实施性教学计划。在制定实施性教学计划时，要结合本地实际情况和学校的办学特色。各课程课时，可视学生程度、师资队伍状况、社会需要及本校实习实训设备情况酌量增减。</w:t>
      </w:r>
    </w:p>
    <w:p>
      <w:pPr>
        <w:overflowPunct w:val="0"/>
        <w:ind w:firstLine="600" w:firstLineChars="200"/>
        <w:rPr>
          <w:rFonts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2）根据人才培养规格要求和本专业教学特点，可把部分公共基础课和专业技能课放在第一学年完成，第二学年按专业方向安排技能方向课和技能实训课及部分时间的认知或顶岗实习，第三学年安排部分选修课程、技能实训课程及企业顶岗实习。</w:t>
      </w:r>
    </w:p>
    <w:p>
      <w:pPr>
        <w:overflowPunct w:val="0"/>
        <w:ind w:firstLine="600" w:firstLineChars="200"/>
        <w:rPr>
          <w:rFonts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（3）可根据学生个性发展、就业岗位需要以及学校自身的办学条件和学生就业情况，设置校企合作特色课程；也可根据企业的用人要求，开展订单式人才培养，并自主设置学校特色课程。</w:t>
      </w:r>
    </w:p>
    <w:p>
      <w:pPr>
        <w:overflowPunct w:val="0"/>
        <w:ind w:firstLine="600" w:firstLineChars="200"/>
        <w:rPr>
          <w:rFonts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（4）在教学实施前，要组织任课教师进行教学设计，明确课程实施的载体，制定课程实施的具体方案，细化考核标准和确定评价方法。</w:t>
      </w:r>
    </w:p>
    <w:p>
      <w:pPr>
        <w:overflowPunct w:val="0"/>
        <w:ind w:firstLine="600" w:firstLineChars="200"/>
        <w:rPr>
          <w:rFonts w:eastAsia="楷体_GB2312"/>
          <w:color w:val="auto"/>
          <w:sz w:val="30"/>
          <w:szCs w:val="30"/>
        </w:rPr>
      </w:pPr>
      <w:r>
        <w:rPr>
          <w:rFonts w:hint="eastAsia" w:ascii="楷体_GB2312" w:eastAsia="楷体_GB2312"/>
          <w:color w:val="auto"/>
          <w:sz w:val="30"/>
          <w:szCs w:val="30"/>
        </w:rPr>
        <w:t>（五）学习评价</w:t>
      </w:r>
    </w:p>
    <w:p>
      <w:pPr>
        <w:overflowPunct w:val="0"/>
        <w:ind w:firstLine="600" w:firstLineChars="200"/>
        <w:rPr>
          <w:rFonts w:ascii="仿宋" w:hAnsi="仿宋" w:eastAsia="仿宋" w:cs="仿宋"/>
          <w:sz w:val="30"/>
          <w:szCs w:val="30"/>
        </w:rPr>
      </w:pPr>
      <w:r>
        <w:rPr>
          <w:rFonts w:hint="eastAsia" w:ascii="仿宋_GB2312" w:hAnsi="仿宋_GB2312" w:eastAsia="仿宋_GB2312" w:cs="仿宋_GB2312"/>
          <w:sz w:val="30"/>
          <w:szCs w:val="30"/>
        </w:rPr>
        <w:t>教学效果评价采用过程评价和结果评价相结合的方式。</w:t>
      </w:r>
      <w:r>
        <w:rPr>
          <w:rFonts w:hint="eastAsia" w:ascii="仿宋" w:hAnsi="仿宋" w:eastAsia="仿宋" w:cs="仿宋"/>
          <w:sz w:val="30"/>
          <w:szCs w:val="30"/>
        </w:rPr>
        <w:t>由学校、学生、用人单位三方共同实施教学评价，评价内容包括学生专业综合实践能力、“双证”的获取和毕业生就业率及就业质量，专兼职教师教学质量，逐步形成校企合作、工学结合人才培养模式下多元化教学质量评价标准体系。</w:t>
      </w:r>
    </w:p>
    <w:p>
      <w:pPr>
        <w:overflowPunct w:val="0"/>
        <w:ind w:firstLine="600" w:firstLineChars="200"/>
        <w:rPr>
          <w:rFonts w:ascii="仿宋" w:hAnsi="仿宋" w:eastAsia="仿宋" w:cs="仿宋"/>
          <w:sz w:val="30"/>
          <w:szCs w:val="30"/>
        </w:rPr>
      </w:pPr>
      <w:r>
        <w:rPr>
          <w:rFonts w:hint="eastAsia" w:ascii="仿宋" w:hAnsi="仿宋" w:eastAsia="仿宋" w:cs="仿宋"/>
          <w:sz w:val="30"/>
          <w:szCs w:val="30"/>
        </w:rPr>
        <w:t>1.课堂教学效果评价方式</w:t>
      </w:r>
    </w:p>
    <w:p>
      <w:pPr>
        <w:overflowPunct w:val="0"/>
        <w:ind w:firstLine="600" w:firstLineChars="200"/>
        <w:rPr>
          <w:rFonts w:ascii="仿宋" w:hAnsi="仿宋" w:eastAsia="仿宋" w:cs="仿宋"/>
          <w:sz w:val="30"/>
          <w:szCs w:val="30"/>
        </w:rPr>
      </w:pPr>
      <w:r>
        <w:rPr>
          <w:rFonts w:hint="eastAsia" w:ascii="仿宋" w:hAnsi="仿宋" w:eastAsia="仿宋" w:cs="仿宋"/>
          <w:sz w:val="30"/>
          <w:szCs w:val="30"/>
        </w:rPr>
        <w:t>采用课堂提问、学生作业、平时测验、技能竞赛等过程评价与终结性评价相结合，采用自评、互评及师评等方法综合评价学生成绩。</w:t>
      </w:r>
    </w:p>
    <w:p>
      <w:pPr>
        <w:overflowPunct w:val="0"/>
        <w:ind w:firstLine="600" w:firstLineChars="200"/>
        <w:rPr>
          <w:rFonts w:ascii="仿宋" w:hAnsi="仿宋" w:eastAsia="仿宋" w:cs="仿宋"/>
          <w:sz w:val="30"/>
          <w:szCs w:val="30"/>
        </w:rPr>
      </w:pPr>
      <w:r>
        <w:rPr>
          <w:rFonts w:hint="eastAsia" w:ascii="仿宋" w:hAnsi="仿宋" w:eastAsia="仿宋" w:cs="仿宋"/>
          <w:sz w:val="30"/>
          <w:szCs w:val="30"/>
        </w:rPr>
        <w:t>2.实训实习效果评价方式</w:t>
      </w:r>
    </w:p>
    <w:p>
      <w:pPr>
        <w:overflowPunct w:val="0"/>
        <w:ind w:firstLine="600" w:firstLineChars="200"/>
        <w:rPr>
          <w:rFonts w:ascii="仿宋" w:hAnsi="仿宋" w:eastAsia="仿宋" w:cs="仿宋"/>
          <w:sz w:val="30"/>
          <w:szCs w:val="30"/>
        </w:rPr>
      </w:pPr>
      <w:r>
        <w:rPr>
          <w:rFonts w:hint="eastAsia" w:ascii="仿宋" w:hAnsi="仿宋" w:eastAsia="仿宋" w:cs="仿宋"/>
          <w:sz w:val="30"/>
          <w:szCs w:val="30"/>
        </w:rPr>
        <w:t>（1）实训实习评价</w:t>
      </w:r>
    </w:p>
    <w:p>
      <w:pPr>
        <w:overflowPunct w:val="0"/>
        <w:ind w:firstLine="600" w:firstLineChars="200"/>
        <w:rPr>
          <w:rFonts w:ascii="仿宋" w:hAnsi="仿宋" w:eastAsia="仿宋" w:cs="仿宋"/>
          <w:sz w:val="30"/>
          <w:szCs w:val="30"/>
        </w:rPr>
      </w:pPr>
      <w:r>
        <w:rPr>
          <w:rFonts w:hint="eastAsia" w:ascii="仿宋" w:hAnsi="仿宋" w:eastAsia="仿宋" w:cs="仿宋"/>
          <w:sz w:val="30"/>
          <w:szCs w:val="30"/>
        </w:rPr>
        <w:t>采用实习报告与实践操作水平相结合等形式，如实反映学生各项实训实习项目的技能水平。</w:t>
      </w:r>
    </w:p>
    <w:p>
      <w:pPr>
        <w:overflowPunct w:val="0"/>
        <w:ind w:firstLine="600" w:firstLineChars="200"/>
        <w:rPr>
          <w:rFonts w:ascii="仿宋" w:hAnsi="仿宋" w:eastAsia="仿宋" w:cs="仿宋"/>
          <w:sz w:val="30"/>
          <w:szCs w:val="30"/>
        </w:rPr>
      </w:pPr>
      <w:r>
        <w:rPr>
          <w:rFonts w:hint="eastAsia" w:ascii="仿宋" w:hAnsi="仿宋" w:eastAsia="仿宋" w:cs="仿宋"/>
          <w:sz w:val="30"/>
          <w:szCs w:val="30"/>
        </w:rPr>
        <w:t>（2）顶岗实习评价</w:t>
      </w:r>
    </w:p>
    <w:p>
      <w:pPr>
        <w:overflowPunct w:val="0"/>
        <w:ind w:firstLine="600" w:firstLineChars="200"/>
        <w:rPr>
          <w:rFonts w:ascii="仿宋" w:hAnsi="仿宋" w:eastAsia="仿宋" w:cs="仿宋"/>
          <w:sz w:val="30"/>
          <w:szCs w:val="30"/>
        </w:rPr>
      </w:pPr>
      <w:r>
        <w:rPr>
          <w:rFonts w:hint="eastAsia" w:ascii="仿宋" w:hAnsi="仿宋" w:eastAsia="仿宋" w:cs="仿宋"/>
          <w:sz w:val="30"/>
          <w:szCs w:val="30"/>
        </w:rPr>
        <w:t>顶岗实习考核方面包括实习日志、实习报告、实习单位综合评价鉴定等的多层次、多方面的评价方式。应注重学生动手能力和实践中分析问题、解决问题及创新能力的考核，对在学习和应用上有创新的学生应给予充分肯定与鼓励，全面综合评价学生能力，发展学生心智。</w:t>
      </w:r>
    </w:p>
    <w:p>
      <w:pPr>
        <w:overflowPunct w:val="0"/>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3.将职业技能鉴定纳入到实践教学评价体系之中，学校可向职业技能鉴定主管部门申请职业技能鉴定所或考试培训中心，也可挂靠国家职业技能鉴定所或考试培训中心。学校要出台与本专业相关的《学生职业技能培训鉴定管理办法》，推行将学生培训、鉴定成绩记入学生档案，学生毕业可取得毕业证书以及职业资格证书的“多证”制度。</w:t>
      </w:r>
    </w:p>
    <w:p>
      <w:pPr>
        <w:overflowPunct w:val="0"/>
        <w:ind w:firstLine="600" w:firstLineChars="200"/>
        <w:rPr>
          <w:rFonts w:eastAsia="楷体_GB2312"/>
          <w:sz w:val="30"/>
          <w:szCs w:val="30"/>
        </w:rPr>
      </w:pPr>
      <w:r>
        <w:rPr>
          <w:rFonts w:hint="eastAsia" w:ascii="楷体_GB2312" w:eastAsia="楷体_GB2312"/>
          <w:sz w:val="30"/>
          <w:szCs w:val="30"/>
        </w:rPr>
        <w:t>（六）质量管理</w:t>
      </w:r>
    </w:p>
    <w:p>
      <w:pPr>
        <w:overflowPunct w:val="0"/>
        <w:ind w:firstLine="600" w:firstLineChars="200"/>
        <w:rPr>
          <w:rFonts w:ascii="仿宋_GB2312" w:eastAsia="仿宋_GB2312"/>
          <w:sz w:val="30"/>
          <w:szCs w:val="30"/>
        </w:rPr>
      </w:pPr>
      <w:r>
        <w:rPr>
          <w:rFonts w:hint="eastAsia" w:ascii="仿宋_GB2312" w:eastAsia="仿宋_GB2312"/>
          <w:sz w:val="30"/>
          <w:szCs w:val="30"/>
        </w:rPr>
        <w:t>1.严格毕业要求。根据国家有关规定、专业培养目标和培养规格，结合学校办学实际，进一步细化、明确学生毕业要求。严把毕业出口关，确保学生毕业时完成规定的学时学分和教学环节，结合专业实际组织毕业考试（考核），保证毕业要求的达成度，坚决杜绝“清考”行为。</w:t>
      </w:r>
    </w:p>
    <w:p>
      <w:pPr>
        <w:overflowPunct w:val="0"/>
        <w:ind w:firstLine="600" w:firstLineChars="200"/>
        <w:rPr>
          <w:rFonts w:ascii="仿宋_GB2312" w:eastAsia="仿宋_GB2312"/>
          <w:sz w:val="30"/>
          <w:szCs w:val="30"/>
        </w:rPr>
      </w:pPr>
      <w:r>
        <w:rPr>
          <w:rFonts w:hint="eastAsia" w:ascii="仿宋_GB2312" w:eastAsia="仿宋_GB2312"/>
          <w:sz w:val="30"/>
          <w:szCs w:val="30"/>
        </w:rPr>
        <w:t>2.促进书证融通。鼓励学校积极参与实施1+X证书制度试点，将职业技能等级标准有关内容及要求有机融入专业课程教学，优化专业人才培养方案。同步参与职业教育国家“学分银行”试点，探索建立有关工作机制，对学历证书和职业技能等级证书所体现的学习成果进行登记和存储，计入个人学习账号，尝试学习成果的认定、积累与转换。对专业人才培养的质量管理提出要求。</w:t>
      </w:r>
    </w:p>
    <w:p>
      <w:pPr>
        <w:overflowPunct w:val="0"/>
        <w:ind w:firstLine="640" w:firstLineChars="200"/>
        <w:rPr>
          <w:rFonts w:hint="eastAsia" w:ascii="黑体" w:hAnsi="黑体" w:eastAsia="黑体"/>
          <w:color w:val="auto"/>
          <w:sz w:val="32"/>
          <w:szCs w:val="32"/>
        </w:rPr>
      </w:pPr>
      <w:r>
        <w:rPr>
          <w:rFonts w:hint="eastAsia" w:ascii="黑体" w:hAnsi="黑体" w:eastAsia="黑体"/>
          <w:color w:val="auto"/>
          <w:sz w:val="32"/>
          <w:szCs w:val="32"/>
        </w:rPr>
        <w:t>九、毕业要求</w:t>
      </w:r>
    </w:p>
    <w:p>
      <w:pPr>
        <w:overflowPunct w:val="0"/>
        <w:ind w:firstLine="600" w:firstLineChars="200"/>
        <w:rPr>
          <w:rFonts w:ascii="仿宋_GB2312" w:eastAsia="仿宋_GB2312"/>
          <w:color w:val="auto"/>
          <w:sz w:val="30"/>
          <w:szCs w:val="30"/>
        </w:rPr>
      </w:pPr>
      <w:r>
        <w:rPr>
          <w:rFonts w:hint="eastAsia" w:ascii="仿宋_GB2312" w:eastAsia="仿宋_GB2312"/>
          <w:color w:val="auto"/>
          <w:sz w:val="30"/>
          <w:szCs w:val="30"/>
        </w:rPr>
        <w:t>（1）成绩要求</w:t>
      </w:r>
    </w:p>
    <w:p>
      <w:pPr>
        <w:overflowPunct w:val="0"/>
        <w:ind w:firstLine="600" w:firstLineChars="200"/>
        <w:rPr>
          <w:rFonts w:ascii="仿宋_GB2312" w:eastAsia="仿宋_GB2312"/>
          <w:color w:val="auto"/>
          <w:sz w:val="30"/>
          <w:szCs w:val="30"/>
        </w:rPr>
      </w:pPr>
      <w:r>
        <w:rPr>
          <w:rFonts w:hint="eastAsia" w:ascii="仿宋_GB2312" w:eastAsia="仿宋_GB2312"/>
          <w:color w:val="auto"/>
          <w:sz w:val="30"/>
          <w:szCs w:val="30"/>
        </w:rPr>
        <w:t>修完本专业教学计划中所有课程。所有必修课与选修课，均要进行理论知识和职业技能考核。理论成绩考核采取考试、考查两种方式。考试成绩采用百分制，考查成绩和技能考核成绩按优秀、良好、合格、不合格四个标准评定。每一门课程均应按照教学大纲要求的标准和考核方式进行严格的考核，成绩合格的学生才可取得毕业资格。学生考核不合格课程，提供一次补修和补考机会。</w:t>
      </w:r>
    </w:p>
    <w:p>
      <w:pPr>
        <w:overflowPunct w:val="0"/>
        <w:ind w:firstLine="600" w:firstLineChars="200"/>
        <w:rPr>
          <w:rFonts w:ascii="仿宋_GB2312" w:eastAsia="仿宋_GB2312"/>
          <w:color w:val="auto"/>
          <w:sz w:val="30"/>
          <w:szCs w:val="30"/>
        </w:rPr>
      </w:pPr>
      <w:r>
        <w:rPr>
          <w:rFonts w:hint="eastAsia" w:ascii="仿宋_GB2312" w:eastAsia="仿宋_GB2312"/>
          <w:color w:val="auto"/>
          <w:sz w:val="30"/>
          <w:szCs w:val="30"/>
        </w:rPr>
        <w:t>三年总学分不得少于200分。</w:t>
      </w:r>
    </w:p>
    <w:p>
      <w:pPr>
        <w:numPr>
          <w:ilvl w:val="0"/>
          <w:numId w:val="0"/>
        </w:numPr>
        <w:overflowPunct w:val="0"/>
        <w:ind w:firstLine="600" w:firstLineChars="200"/>
        <w:rPr>
          <w:rFonts w:ascii="仿宋_GB2312" w:eastAsia="仿宋_GB2312"/>
          <w:color w:val="auto"/>
          <w:sz w:val="30"/>
          <w:szCs w:val="30"/>
        </w:rPr>
      </w:pPr>
      <w:r>
        <w:rPr>
          <w:rFonts w:hint="eastAsia" w:ascii="仿宋_GB2312" w:eastAsia="仿宋_GB2312"/>
          <w:color w:val="auto"/>
          <w:sz w:val="30"/>
          <w:szCs w:val="30"/>
          <w:lang w:eastAsia="zh-CN"/>
        </w:rPr>
        <w:t>（</w:t>
      </w:r>
      <w:r>
        <w:rPr>
          <w:rFonts w:hint="eastAsia" w:ascii="仿宋_GB2312" w:eastAsia="仿宋_GB2312"/>
          <w:color w:val="auto"/>
          <w:sz w:val="30"/>
          <w:szCs w:val="30"/>
          <w:lang w:val="en-US" w:eastAsia="zh-CN"/>
        </w:rPr>
        <w:t>2</w:t>
      </w:r>
      <w:r>
        <w:rPr>
          <w:rFonts w:hint="eastAsia" w:ascii="仿宋_GB2312" w:eastAsia="仿宋_GB2312"/>
          <w:color w:val="auto"/>
          <w:sz w:val="30"/>
          <w:szCs w:val="30"/>
          <w:lang w:eastAsia="zh-CN"/>
        </w:rPr>
        <w:t>）</w:t>
      </w:r>
      <w:r>
        <w:rPr>
          <w:rFonts w:hint="eastAsia" w:ascii="仿宋_GB2312" w:eastAsia="仿宋_GB2312"/>
          <w:color w:val="auto"/>
          <w:sz w:val="30"/>
          <w:szCs w:val="30"/>
        </w:rPr>
        <w:t xml:space="preserve">技能要求 </w:t>
      </w:r>
    </w:p>
    <w:p>
      <w:pPr>
        <w:overflowPunct w:val="0"/>
        <w:rPr>
          <w:rFonts w:ascii="仿宋_GB2312" w:eastAsia="仿宋_GB2312"/>
          <w:color w:val="auto"/>
          <w:sz w:val="30"/>
          <w:szCs w:val="30"/>
        </w:rPr>
      </w:pPr>
      <w:r>
        <w:rPr>
          <w:rFonts w:hint="eastAsia" w:ascii="仿宋_GB2312" w:eastAsia="仿宋_GB2312"/>
          <w:color w:val="auto"/>
          <w:sz w:val="30"/>
          <w:szCs w:val="30"/>
        </w:rPr>
        <w:t xml:space="preserve">      按照课程标准规定的技能项目，每项技能均需达到合格以上。</w:t>
      </w:r>
    </w:p>
    <w:p>
      <w:pPr>
        <w:numPr>
          <w:ilvl w:val="0"/>
          <w:numId w:val="0"/>
        </w:numPr>
        <w:overflowPunct w:val="0"/>
        <w:ind w:firstLine="600" w:firstLineChars="200"/>
        <w:rPr>
          <w:rFonts w:ascii="仿宋_GB2312" w:eastAsia="仿宋_GB2312"/>
          <w:color w:val="auto"/>
          <w:sz w:val="30"/>
          <w:szCs w:val="30"/>
        </w:rPr>
      </w:pPr>
      <w:r>
        <w:rPr>
          <w:rFonts w:hint="eastAsia" w:ascii="仿宋_GB2312" w:eastAsia="仿宋_GB2312"/>
          <w:color w:val="auto"/>
          <w:sz w:val="30"/>
          <w:szCs w:val="30"/>
          <w:lang w:eastAsia="zh-CN"/>
        </w:rPr>
        <w:t>（</w:t>
      </w:r>
      <w:r>
        <w:rPr>
          <w:rFonts w:hint="eastAsia" w:ascii="仿宋_GB2312" w:eastAsia="仿宋_GB2312"/>
          <w:color w:val="auto"/>
          <w:sz w:val="30"/>
          <w:szCs w:val="30"/>
          <w:lang w:val="en-US" w:eastAsia="zh-CN"/>
        </w:rPr>
        <w:t>3</w:t>
      </w:r>
      <w:r>
        <w:rPr>
          <w:rFonts w:hint="eastAsia" w:ascii="仿宋_GB2312" w:eastAsia="仿宋_GB2312"/>
          <w:color w:val="auto"/>
          <w:sz w:val="30"/>
          <w:szCs w:val="30"/>
          <w:lang w:eastAsia="zh-CN"/>
        </w:rPr>
        <w:t>）</w:t>
      </w:r>
      <w:r>
        <w:rPr>
          <w:rFonts w:hint="eastAsia" w:ascii="仿宋_GB2312" w:eastAsia="仿宋_GB2312"/>
          <w:color w:val="auto"/>
          <w:sz w:val="30"/>
          <w:szCs w:val="30"/>
        </w:rPr>
        <w:t>技能证书要求</w:t>
      </w:r>
    </w:p>
    <w:p>
      <w:pPr>
        <w:overflowPunct w:val="0"/>
        <w:ind w:firstLine="600" w:firstLineChars="200"/>
        <w:rPr>
          <w:rFonts w:ascii="仿宋_GB2312" w:eastAsia="仿宋_GB2312"/>
          <w:color w:val="auto"/>
          <w:sz w:val="30"/>
          <w:szCs w:val="30"/>
        </w:rPr>
      </w:pPr>
      <w:r>
        <w:rPr>
          <w:rFonts w:hint="eastAsia" w:ascii="仿宋_GB2312" w:eastAsia="仿宋_GB2312"/>
          <w:color w:val="auto"/>
          <w:sz w:val="30"/>
          <w:szCs w:val="30"/>
        </w:rPr>
        <w:t xml:space="preserve">  至少取得一个与专业相关的中级职业资格证书。</w:t>
      </w:r>
    </w:p>
    <w:p>
      <w:pPr>
        <w:overflowPunct w:val="0"/>
        <w:rPr>
          <w:rFonts w:ascii="仿宋_GB2312" w:eastAsia="仿宋_GB2312"/>
          <w:color w:val="auto"/>
          <w:sz w:val="30"/>
          <w:szCs w:val="30"/>
        </w:rPr>
      </w:pPr>
      <w:r>
        <w:rPr>
          <w:rFonts w:hint="eastAsia" w:ascii="仿宋_GB2312" w:eastAsia="仿宋_GB2312"/>
          <w:color w:val="auto"/>
          <w:sz w:val="30"/>
          <w:szCs w:val="30"/>
        </w:rPr>
        <w:t xml:space="preserve">     附表一 教学进度安排表</w:t>
      </w:r>
    </w:p>
    <w:p>
      <w:pPr>
        <w:overflowPunct w:val="0"/>
        <w:rPr>
          <w:rFonts w:ascii="仿宋_GB2312" w:eastAsia="仿宋_GB2312"/>
          <w:color w:val="auto"/>
          <w:sz w:val="28"/>
          <w:szCs w:val="28"/>
        </w:rPr>
      </w:pPr>
      <w:r>
        <w:rPr>
          <w:rFonts w:hint="eastAsia" w:ascii="仿宋_GB2312" w:eastAsia="仿宋_GB2312"/>
          <w:color w:val="auto"/>
          <w:sz w:val="30"/>
          <w:szCs w:val="30"/>
        </w:rPr>
        <w:t xml:space="preserve">     </w:t>
      </w:r>
      <w:r>
        <w:rPr>
          <w:rFonts w:hint="eastAsia" w:ascii="仿宋_GB2312" w:eastAsia="仿宋_GB2312"/>
          <w:color w:val="auto"/>
          <w:sz w:val="28"/>
          <w:szCs w:val="28"/>
        </w:rPr>
        <w:t>附表一</w:t>
      </w:r>
    </w:p>
    <w:tbl>
      <w:tblPr>
        <w:tblStyle w:val="14"/>
        <w:tblW w:w="8505" w:type="dxa"/>
        <w:jc w:val="center"/>
        <w:tblLayout w:type="fixed"/>
        <w:tblCellMar>
          <w:top w:w="15" w:type="dxa"/>
          <w:left w:w="15" w:type="dxa"/>
          <w:bottom w:w="15" w:type="dxa"/>
          <w:right w:w="15" w:type="dxa"/>
        </w:tblCellMar>
      </w:tblPr>
      <w:tblGrid>
        <w:gridCol w:w="930"/>
        <w:gridCol w:w="545"/>
        <w:gridCol w:w="1651"/>
        <w:gridCol w:w="679"/>
        <w:gridCol w:w="687"/>
        <w:gridCol w:w="794"/>
        <w:gridCol w:w="398"/>
        <w:gridCol w:w="370"/>
        <w:gridCol w:w="356"/>
        <w:gridCol w:w="342"/>
        <w:gridCol w:w="309"/>
        <w:gridCol w:w="432"/>
        <w:gridCol w:w="1012"/>
      </w:tblGrid>
      <w:tr>
        <w:tblPrEx>
          <w:tblCellMar>
            <w:top w:w="15" w:type="dxa"/>
            <w:left w:w="15" w:type="dxa"/>
            <w:bottom w:w="15" w:type="dxa"/>
            <w:right w:w="15" w:type="dxa"/>
          </w:tblCellMar>
        </w:tblPrEx>
        <w:trPr>
          <w:trHeight w:val="20" w:hRule="atLeast"/>
          <w:jc w:val="center"/>
        </w:trPr>
        <w:tc>
          <w:tcPr>
            <w:tcW w:w="93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Calibri" w:hAnsi="Calibri" w:cs="Calibri"/>
                <w:b/>
                <w:color w:val="auto"/>
                <w:sz w:val="18"/>
                <w:szCs w:val="18"/>
              </w:rPr>
            </w:pPr>
            <w:r>
              <w:rPr>
                <w:rFonts w:ascii="Calibri" w:hAnsi="Calibri" w:cs="Calibri"/>
                <w:b/>
                <w:color w:val="auto"/>
                <w:kern w:val="0"/>
                <w:sz w:val="18"/>
                <w:szCs w:val="18"/>
              </w:rPr>
              <w:t>课 程</w:t>
            </w:r>
          </w:p>
        </w:tc>
        <w:tc>
          <w:tcPr>
            <w:tcW w:w="545"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Calibri" w:hAnsi="Calibri" w:cs="Calibri"/>
                <w:b/>
                <w:color w:val="auto"/>
                <w:sz w:val="18"/>
                <w:szCs w:val="18"/>
              </w:rPr>
            </w:pPr>
            <w:r>
              <w:rPr>
                <w:rFonts w:ascii="Calibri" w:hAnsi="Calibri" w:cs="Calibri"/>
                <w:b/>
                <w:color w:val="auto"/>
                <w:kern w:val="0"/>
                <w:sz w:val="18"/>
                <w:szCs w:val="18"/>
              </w:rPr>
              <w:t>序号</w:t>
            </w:r>
          </w:p>
        </w:tc>
        <w:tc>
          <w:tcPr>
            <w:tcW w:w="1651"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Calibri" w:hAnsi="Calibri" w:cs="Calibri"/>
                <w:b/>
                <w:color w:val="auto"/>
                <w:sz w:val="18"/>
                <w:szCs w:val="18"/>
              </w:rPr>
            </w:pPr>
            <w:r>
              <w:rPr>
                <w:rFonts w:ascii="Calibri" w:hAnsi="Calibri" w:cs="Calibri"/>
                <w:b/>
                <w:color w:val="auto"/>
                <w:kern w:val="0"/>
                <w:sz w:val="18"/>
                <w:szCs w:val="18"/>
              </w:rPr>
              <w:t>课 程 名 称</w:t>
            </w:r>
          </w:p>
        </w:tc>
        <w:tc>
          <w:tcPr>
            <w:tcW w:w="2160"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Calibri" w:hAnsi="Calibri" w:cs="Calibri"/>
                <w:b/>
                <w:color w:val="auto"/>
                <w:sz w:val="18"/>
                <w:szCs w:val="18"/>
              </w:rPr>
            </w:pPr>
            <w:r>
              <w:rPr>
                <w:rFonts w:ascii="Calibri" w:hAnsi="Calibri" w:cs="Calibri"/>
                <w:b/>
                <w:color w:val="auto"/>
                <w:kern w:val="0"/>
                <w:sz w:val="18"/>
                <w:szCs w:val="18"/>
              </w:rPr>
              <w:t>学 时 数</w:t>
            </w:r>
          </w:p>
        </w:tc>
        <w:tc>
          <w:tcPr>
            <w:tcW w:w="2207" w:type="dxa"/>
            <w:gridSpan w:val="6"/>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cs="宋体"/>
                <w:b/>
                <w:color w:val="auto"/>
                <w:sz w:val="18"/>
                <w:szCs w:val="18"/>
              </w:rPr>
            </w:pPr>
            <w:r>
              <w:rPr>
                <w:rFonts w:hint="eastAsia" w:cs="宋体"/>
                <w:b/>
                <w:color w:val="auto"/>
                <w:kern w:val="0"/>
                <w:sz w:val="18"/>
                <w:szCs w:val="18"/>
              </w:rPr>
              <w:t>学</w:t>
            </w:r>
            <w:r>
              <w:rPr>
                <w:rFonts w:ascii="Calibri" w:hAnsi="Calibri" w:cs="Calibri"/>
                <w:b/>
                <w:color w:val="auto"/>
                <w:kern w:val="0"/>
                <w:sz w:val="18"/>
                <w:szCs w:val="18"/>
              </w:rPr>
              <w:t xml:space="preserve">  </w:t>
            </w:r>
            <w:r>
              <w:rPr>
                <w:rFonts w:hint="eastAsia" w:cs="宋体"/>
                <w:b/>
                <w:color w:val="auto"/>
                <w:kern w:val="0"/>
                <w:sz w:val="18"/>
                <w:szCs w:val="18"/>
              </w:rPr>
              <w:t>期</w:t>
            </w:r>
            <w:r>
              <w:rPr>
                <w:rFonts w:ascii="Calibri" w:hAnsi="Calibri" w:cs="Calibri"/>
                <w:b/>
                <w:color w:val="auto"/>
                <w:kern w:val="0"/>
                <w:sz w:val="18"/>
                <w:szCs w:val="18"/>
              </w:rPr>
              <w:t xml:space="preserve">  </w:t>
            </w:r>
            <w:r>
              <w:rPr>
                <w:rFonts w:hint="eastAsia" w:cs="宋体"/>
                <w:b/>
                <w:color w:val="auto"/>
                <w:kern w:val="0"/>
                <w:sz w:val="18"/>
                <w:szCs w:val="18"/>
              </w:rPr>
              <w:t>与</w:t>
            </w:r>
            <w:r>
              <w:rPr>
                <w:rFonts w:ascii="Calibri" w:hAnsi="Calibri" w:cs="Calibri"/>
                <w:b/>
                <w:color w:val="auto"/>
                <w:kern w:val="0"/>
                <w:sz w:val="18"/>
                <w:szCs w:val="18"/>
              </w:rPr>
              <w:t xml:space="preserve">  </w:t>
            </w:r>
            <w:r>
              <w:rPr>
                <w:rFonts w:hint="eastAsia" w:cs="宋体"/>
                <w:b/>
                <w:color w:val="auto"/>
                <w:kern w:val="0"/>
                <w:sz w:val="18"/>
                <w:szCs w:val="18"/>
              </w:rPr>
              <w:t>周</w:t>
            </w:r>
            <w:r>
              <w:rPr>
                <w:rFonts w:ascii="Calibri" w:hAnsi="Calibri" w:cs="Calibri"/>
                <w:b/>
                <w:color w:val="auto"/>
                <w:kern w:val="0"/>
                <w:sz w:val="18"/>
                <w:szCs w:val="18"/>
              </w:rPr>
              <w:t xml:space="preserve">  </w:t>
            </w:r>
            <w:r>
              <w:rPr>
                <w:rFonts w:hint="eastAsia" w:cs="宋体"/>
                <w:b/>
                <w:color w:val="auto"/>
                <w:kern w:val="0"/>
                <w:sz w:val="18"/>
                <w:szCs w:val="18"/>
              </w:rPr>
              <w:t>学</w:t>
            </w:r>
            <w:r>
              <w:rPr>
                <w:rFonts w:ascii="Calibri" w:hAnsi="Calibri" w:cs="Calibri"/>
                <w:b/>
                <w:color w:val="auto"/>
                <w:kern w:val="0"/>
                <w:sz w:val="18"/>
                <w:szCs w:val="18"/>
              </w:rPr>
              <w:t xml:space="preserve">  </w:t>
            </w:r>
            <w:r>
              <w:rPr>
                <w:rFonts w:hint="eastAsia" w:cs="宋体"/>
                <w:b/>
                <w:color w:val="auto"/>
                <w:kern w:val="0"/>
                <w:sz w:val="18"/>
                <w:szCs w:val="18"/>
              </w:rPr>
              <w:t>时</w:t>
            </w:r>
            <w:r>
              <w:rPr>
                <w:rFonts w:ascii="Calibri" w:hAnsi="Calibri" w:cs="Calibri"/>
                <w:b/>
                <w:color w:val="auto"/>
                <w:kern w:val="0"/>
                <w:sz w:val="18"/>
                <w:szCs w:val="18"/>
              </w:rPr>
              <w:t xml:space="preserve">  </w:t>
            </w:r>
            <w:r>
              <w:rPr>
                <w:rFonts w:hint="eastAsia" w:cs="宋体"/>
                <w:b/>
                <w:color w:val="auto"/>
                <w:kern w:val="0"/>
                <w:sz w:val="18"/>
                <w:szCs w:val="18"/>
              </w:rPr>
              <w:t>分</w:t>
            </w:r>
            <w:r>
              <w:rPr>
                <w:rFonts w:ascii="Calibri" w:hAnsi="Calibri" w:cs="Calibri"/>
                <w:b/>
                <w:color w:val="auto"/>
                <w:kern w:val="0"/>
                <w:sz w:val="18"/>
                <w:szCs w:val="18"/>
              </w:rPr>
              <w:t xml:space="preserve">  </w:t>
            </w:r>
            <w:r>
              <w:rPr>
                <w:rFonts w:hint="eastAsia" w:cs="宋体"/>
                <w:b/>
                <w:color w:val="auto"/>
                <w:kern w:val="0"/>
                <w:sz w:val="18"/>
                <w:szCs w:val="18"/>
              </w:rPr>
              <w:t>配（每学期</w:t>
            </w:r>
            <w:r>
              <w:rPr>
                <w:rFonts w:ascii="Calibri" w:hAnsi="Calibri" w:cs="Calibri"/>
                <w:b/>
                <w:color w:val="auto"/>
                <w:kern w:val="0"/>
                <w:sz w:val="18"/>
                <w:szCs w:val="18"/>
              </w:rPr>
              <w:t>18</w:t>
            </w:r>
            <w:r>
              <w:rPr>
                <w:rFonts w:hint="eastAsia" w:cs="宋体"/>
                <w:b/>
                <w:color w:val="auto"/>
                <w:kern w:val="0"/>
                <w:sz w:val="18"/>
                <w:szCs w:val="18"/>
              </w:rPr>
              <w:t>周计）</w:t>
            </w:r>
          </w:p>
        </w:tc>
        <w:tc>
          <w:tcPr>
            <w:tcW w:w="1012" w:type="dxa"/>
            <w:vMerge w:val="restart"/>
            <w:tcBorders>
              <w:top w:val="single" w:color="000000" w:sz="4" w:space="0"/>
              <w:left w:val="single" w:color="000000" w:sz="4" w:space="0"/>
              <w:right w:val="single" w:color="000000" w:sz="4" w:space="0"/>
            </w:tcBorders>
            <w:vAlign w:val="center"/>
          </w:tcPr>
          <w:p>
            <w:pPr>
              <w:widowControl/>
              <w:jc w:val="center"/>
              <w:textAlignment w:val="center"/>
              <w:rPr>
                <w:rFonts w:ascii="Calibri" w:hAnsi="Calibri" w:cs="Calibri"/>
                <w:b/>
                <w:color w:val="auto"/>
                <w:sz w:val="18"/>
                <w:szCs w:val="18"/>
              </w:rPr>
            </w:pPr>
            <w:r>
              <w:rPr>
                <w:rFonts w:ascii="Calibri" w:hAnsi="Calibri" w:cs="Calibri"/>
                <w:b/>
                <w:color w:val="auto"/>
                <w:kern w:val="0"/>
                <w:sz w:val="18"/>
                <w:szCs w:val="18"/>
              </w:rPr>
              <w:t>考核方式</w:t>
            </w:r>
          </w:p>
        </w:tc>
      </w:tr>
      <w:tr>
        <w:tblPrEx>
          <w:tblCellMar>
            <w:top w:w="15" w:type="dxa"/>
            <w:left w:w="15" w:type="dxa"/>
            <w:bottom w:w="15" w:type="dxa"/>
            <w:right w:w="15" w:type="dxa"/>
          </w:tblCellMar>
        </w:tblPrEx>
        <w:trPr>
          <w:trHeight w:val="20" w:hRule="atLeast"/>
          <w:jc w:val="center"/>
        </w:trPr>
        <w:tc>
          <w:tcPr>
            <w:tcW w:w="93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Calibri" w:hAnsi="Calibri" w:cs="Calibri"/>
                <w:b/>
                <w:color w:val="auto"/>
                <w:sz w:val="18"/>
                <w:szCs w:val="18"/>
              </w:rPr>
            </w:pPr>
            <w:r>
              <w:rPr>
                <w:rFonts w:ascii="Calibri" w:hAnsi="Calibri" w:cs="Calibri"/>
                <w:b/>
                <w:color w:val="auto"/>
                <w:kern w:val="0"/>
                <w:sz w:val="18"/>
                <w:szCs w:val="18"/>
              </w:rPr>
              <w:t>分 类</w:t>
            </w:r>
          </w:p>
        </w:tc>
        <w:tc>
          <w:tcPr>
            <w:tcW w:w="545" w:type="dxa"/>
            <w:vMerge w:val="continue"/>
            <w:tcBorders>
              <w:top w:val="single" w:color="000000" w:sz="4" w:space="0"/>
              <w:left w:val="single" w:color="000000" w:sz="4" w:space="0"/>
              <w:bottom w:val="single" w:color="auto" w:sz="4" w:space="0"/>
              <w:right w:val="single" w:color="000000" w:sz="4" w:space="0"/>
            </w:tcBorders>
            <w:vAlign w:val="center"/>
          </w:tcPr>
          <w:p>
            <w:pPr>
              <w:jc w:val="center"/>
              <w:rPr>
                <w:rFonts w:ascii="Calibri" w:hAnsi="Calibri" w:cs="Calibri"/>
                <w:b/>
                <w:color w:val="auto"/>
                <w:sz w:val="18"/>
                <w:szCs w:val="18"/>
              </w:rPr>
            </w:pPr>
          </w:p>
        </w:tc>
        <w:tc>
          <w:tcPr>
            <w:tcW w:w="1651"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cs="Calibri"/>
                <w:b/>
                <w:color w:val="auto"/>
                <w:sz w:val="18"/>
                <w:szCs w:val="18"/>
              </w:rPr>
            </w:pPr>
          </w:p>
        </w:tc>
        <w:tc>
          <w:tcPr>
            <w:tcW w:w="679" w:type="dxa"/>
            <w:tcBorders>
              <w:top w:val="single" w:color="000000" w:sz="4" w:space="0"/>
              <w:left w:val="single" w:color="000000" w:sz="4" w:space="0"/>
              <w:bottom w:val="single" w:color="auto" w:sz="4" w:space="0"/>
              <w:right w:val="single" w:color="000000" w:sz="4" w:space="0"/>
            </w:tcBorders>
            <w:vAlign w:val="center"/>
          </w:tcPr>
          <w:p>
            <w:pPr>
              <w:widowControl/>
              <w:jc w:val="center"/>
              <w:textAlignment w:val="center"/>
              <w:rPr>
                <w:rFonts w:ascii="Calibri" w:hAnsi="Calibri" w:cs="Calibri"/>
                <w:b/>
                <w:color w:val="auto"/>
                <w:sz w:val="18"/>
                <w:szCs w:val="18"/>
              </w:rPr>
            </w:pPr>
            <w:r>
              <w:rPr>
                <w:rFonts w:ascii="Calibri" w:hAnsi="Calibri" w:cs="Calibri"/>
                <w:b/>
                <w:color w:val="auto"/>
                <w:kern w:val="0"/>
                <w:sz w:val="18"/>
                <w:szCs w:val="18"/>
              </w:rPr>
              <w:t>小计</w:t>
            </w:r>
          </w:p>
        </w:tc>
        <w:tc>
          <w:tcPr>
            <w:tcW w:w="687" w:type="dxa"/>
            <w:tcBorders>
              <w:top w:val="single" w:color="000000" w:sz="4" w:space="0"/>
              <w:left w:val="single" w:color="000000" w:sz="4" w:space="0"/>
              <w:bottom w:val="single" w:color="auto" w:sz="4" w:space="0"/>
              <w:right w:val="single" w:color="000000" w:sz="4" w:space="0"/>
            </w:tcBorders>
            <w:vAlign w:val="center"/>
          </w:tcPr>
          <w:p>
            <w:pPr>
              <w:widowControl/>
              <w:jc w:val="center"/>
              <w:textAlignment w:val="center"/>
              <w:rPr>
                <w:rFonts w:ascii="Calibri" w:hAnsi="Calibri" w:cs="Calibri"/>
                <w:b/>
                <w:color w:val="auto"/>
                <w:sz w:val="18"/>
                <w:szCs w:val="18"/>
              </w:rPr>
            </w:pPr>
            <w:r>
              <w:rPr>
                <w:rFonts w:ascii="Calibri" w:hAnsi="Calibri" w:cs="Calibri"/>
                <w:b/>
                <w:color w:val="auto"/>
                <w:kern w:val="0"/>
                <w:sz w:val="18"/>
                <w:szCs w:val="18"/>
              </w:rPr>
              <w:t>理论</w:t>
            </w:r>
          </w:p>
        </w:tc>
        <w:tc>
          <w:tcPr>
            <w:tcW w:w="794" w:type="dxa"/>
            <w:tcBorders>
              <w:top w:val="single" w:color="000000" w:sz="4" w:space="0"/>
              <w:left w:val="single" w:color="000000" w:sz="4" w:space="0"/>
              <w:bottom w:val="single" w:color="auto" w:sz="4" w:space="0"/>
              <w:right w:val="single" w:color="000000" w:sz="4" w:space="0"/>
            </w:tcBorders>
            <w:vAlign w:val="center"/>
          </w:tcPr>
          <w:p>
            <w:pPr>
              <w:widowControl/>
              <w:jc w:val="center"/>
              <w:textAlignment w:val="center"/>
              <w:rPr>
                <w:rFonts w:cs="宋体"/>
                <w:b/>
                <w:color w:val="auto"/>
                <w:sz w:val="18"/>
                <w:szCs w:val="18"/>
              </w:rPr>
            </w:pPr>
            <w:r>
              <w:rPr>
                <w:rFonts w:hint="eastAsia" w:cs="宋体"/>
                <w:b/>
                <w:color w:val="auto"/>
                <w:kern w:val="0"/>
                <w:sz w:val="18"/>
                <w:szCs w:val="18"/>
              </w:rPr>
              <w:t>实训环节</w:t>
            </w:r>
          </w:p>
        </w:tc>
        <w:tc>
          <w:tcPr>
            <w:tcW w:w="39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Calibri" w:hAnsi="Calibri" w:cs="Calibri"/>
                <w:b/>
                <w:color w:val="auto"/>
                <w:sz w:val="18"/>
                <w:szCs w:val="18"/>
              </w:rPr>
            </w:pPr>
            <w:r>
              <w:rPr>
                <w:rFonts w:ascii="Calibri" w:hAnsi="Calibri" w:cs="Calibri"/>
                <w:b/>
                <w:color w:val="auto"/>
                <w:kern w:val="0"/>
                <w:sz w:val="18"/>
                <w:szCs w:val="18"/>
              </w:rPr>
              <w:t>一</w:t>
            </w:r>
          </w:p>
        </w:tc>
        <w:tc>
          <w:tcPr>
            <w:tcW w:w="37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Calibri" w:hAnsi="Calibri" w:cs="Calibri"/>
                <w:b/>
                <w:color w:val="auto"/>
                <w:sz w:val="18"/>
                <w:szCs w:val="18"/>
              </w:rPr>
            </w:pPr>
            <w:r>
              <w:rPr>
                <w:rFonts w:ascii="Calibri" w:hAnsi="Calibri" w:cs="Calibri"/>
                <w:b/>
                <w:color w:val="auto"/>
                <w:kern w:val="0"/>
                <w:sz w:val="18"/>
                <w:szCs w:val="18"/>
              </w:rPr>
              <w:t>二</w:t>
            </w:r>
          </w:p>
        </w:tc>
        <w:tc>
          <w:tcPr>
            <w:tcW w:w="35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Calibri" w:hAnsi="Calibri" w:cs="Calibri"/>
                <w:b/>
                <w:color w:val="auto"/>
                <w:sz w:val="18"/>
                <w:szCs w:val="18"/>
              </w:rPr>
            </w:pPr>
            <w:r>
              <w:rPr>
                <w:rFonts w:ascii="Calibri" w:hAnsi="Calibri" w:cs="Calibri"/>
                <w:b/>
                <w:color w:val="auto"/>
                <w:kern w:val="0"/>
                <w:sz w:val="18"/>
                <w:szCs w:val="18"/>
              </w:rPr>
              <w:t>三</w:t>
            </w:r>
          </w:p>
        </w:tc>
        <w:tc>
          <w:tcPr>
            <w:tcW w:w="34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Calibri" w:hAnsi="Calibri" w:cs="Calibri"/>
                <w:b/>
                <w:color w:val="auto"/>
                <w:sz w:val="18"/>
                <w:szCs w:val="18"/>
              </w:rPr>
            </w:pPr>
            <w:r>
              <w:rPr>
                <w:rFonts w:ascii="Calibri" w:hAnsi="Calibri" w:cs="Calibri"/>
                <w:b/>
                <w:color w:val="auto"/>
                <w:kern w:val="0"/>
                <w:sz w:val="18"/>
                <w:szCs w:val="18"/>
              </w:rPr>
              <w:t>四</w:t>
            </w:r>
          </w:p>
        </w:tc>
        <w:tc>
          <w:tcPr>
            <w:tcW w:w="30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Calibri" w:hAnsi="Calibri" w:cs="Calibri"/>
                <w:b/>
                <w:color w:val="auto"/>
                <w:sz w:val="18"/>
                <w:szCs w:val="18"/>
              </w:rPr>
            </w:pPr>
            <w:r>
              <w:rPr>
                <w:rFonts w:ascii="Calibri" w:hAnsi="Calibri" w:cs="Calibri"/>
                <w:b/>
                <w:color w:val="auto"/>
                <w:kern w:val="0"/>
                <w:sz w:val="18"/>
                <w:szCs w:val="18"/>
              </w:rPr>
              <w:t>五</w:t>
            </w:r>
          </w:p>
        </w:tc>
        <w:tc>
          <w:tcPr>
            <w:tcW w:w="43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Calibri" w:hAnsi="Calibri" w:cs="Calibri"/>
                <w:b/>
                <w:color w:val="auto"/>
                <w:sz w:val="18"/>
                <w:szCs w:val="18"/>
              </w:rPr>
            </w:pPr>
            <w:r>
              <w:rPr>
                <w:rFonts w:ascii="Calibri" w:hAnsi="Calibri" w:cs="Calibri"/>
                <w:b/>
                <w:color w:val="auto"/>
                <w:kern w:val="0"/>
                <w:sz w:val="18"/>
                <w:szCs w:val="18"/>
              </w:rPr>
              <w:t>六</w:t>
            </w:r>
          </w:p>
        </w:tc>
        <w:tc>
          <w:tcPr>
            <w:tcW w:w="1012" w:type="dxa"/>
            <w:vMerge w:val="continue"/>
            <w:tcBorders>
              <w:left w:val="single" w:color="000000" w:sz="4" w:space="0"/>
              <w:bottom w:val="single" w:color="000000" w:sz="4" w:space="0"/>
              <w:right w:val="single" w:color="000000" w:sz="4" w:space="0"/>
            </w:tcBorders>
            <w:vAlign w:val="center"/>
          </w:tcPr>
          <w:p>
            <w:pPr>
              <w:widowControl/>
              <w:jc w:val="center"/>
              <w:textAlignment w:val="center"/>
              <w:rPr>
                <w:rFonts w:ascii="Calibri" w:hAnsi="Calibri" w:cs="Calibri"/>
                <w:b/>
                <w:color w:val="auto"/>
                <w:sz w:val="18"/>
                <w:szCs w:val="18"/>
              </w:rPr>
            </w:pPr>
          </w:p>
        </w:tc>
      </w:tr>
      <w:tr>
        <w:tblPrEx>
          <w:tblCellMar>
            <w:top w:w="15" w:type="dxa"/>
            <w:left w:w="15" w:type="dxa"/>
            <w:bottom w:w="15" w:type="dxa"/>
            <w:right w:w="15" w:type="dxa"/>
          </w:tblCellMar>
        </w:tblPrEx>
        <w:trPr>
          <w:trHeight w:val="20" w:hRule="atLeast"/>
          <w:jc w:val="center"/>
        </w:trPr>
        <w:tc>
          <w:tcPr>
            <w:tcW w:w="930" w:type="dxa"/>
            <w:vMerge w:val="restart"/>
            <w:tcBorders>
              <w:top w:val="single" w:color="000000" w:sz="4" w:space="0"/>
              <w:left w:val="single" w:color="000000" w:sz="4" w:space="0"/>
              <w:right w:val="single" w:color="auto" w:sz="4" w:space="0"/>
            </w:tcBorders>
            <w:vAlign w:val="center"/>
          </w:tcPr>
          <w:p>
            <w:pPr>
              <w:widowControl/>
              <w:jc w:val="center"/>
              <w:textAlignment w:val="center"/>
              <w:rPr>
                <w:rFonts w:cs="宋体"/>
                <w:b/>
                <w:color w:val="auto"/>
                <w:sz w:val="18"/>
                <w:szCs w:val="18"/>
              </w:rPr>
            </w:pPr>
            <w:r>
              <w:rPr>
                <w:rFonts w:hint="eastAsia" w:cs="宋体"/>
                <w:b/>
                <w:color w:val="auto"/>
                <w:kern w:val="0"/>
                <w:sz w:val="18"/>
                <w:szCs w:val="18"/>
              </w:rPr>
              <w:t>公共基础课程</w:t>
            </w:r>
          </w:p>
        </w:tc>
        <w:tc>
          <w:tcPr>
            <w:tcW w:w="545"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cs="宋体"/>
                <w:color w:val="auto"/>
                <w:sz w:val="18"/>
                <w:szCs w:val="18"/>
              </w:rPr>
            </w:pPr>
            <w:r>
              <w:rPr>
                <w:rFonts w:hint="eastAsia" w:ascii="楷体" w:hAnsi="楷体" w:eastAsia="楷体" w:cs="宋体"/>
                <w:kern w:val="0"/>
                <w:szCs w:val="21"/>
              </w:rPr>
              <w:t>1</w:t>
            </w:r>
          </w:p>
        </w:tc>
        <w:tc>
          <w:tcPr>
            <w:tcW w:w="1651" w:type="dxa"/>
            <w:tcBorders>
              <w:top w:val="single" w:color="000000" w:sz="4" w:space="0"/>
              <w:left w:val="single" w:color="auto" w:sz="4" w:space="0"/>
              <w:bottom w:val="single" w:color="000000" w:sz="4" w:space="0"/>
              <w:right w:val="single" w:color="auto" w:sz="4" w:space="0"/>
            </w:tcBorders>
            <w:vAlign w:val="center"/>
          </w:tcPr>
          <w:p>
            <w:pPr>
              <w:widowControl/>
              <w:jc w:val="center"/>
              <w:rPr>
                <w:rFonts w:ascii="楷体_GB2312" w:eastAsia="楷体_GB2312"/>
                <w:color w:val="auto"/>
              </w:rPr>
            </w:pPr>
            <w:r>
              <w:rPr>
                <w:rFonts w:hint="eastAsia" w:ascii="楷体" w:hAnsi="楷体" w:eastAsia="楷体"/>
                <w:szCs w:val="21"/>
              </w:rPr>
              <w:t>哲学与人生</w:t>
            </w:r>
          </w:p>
        </w:tc>
        <w:tc>
          <w:tcPr>
            <w:tcW w:w="679" w:type="dxa"/>
            <w:tcBorders>
              <w:top w:val="single" w:color="auto" w:sz="4" w:space="0"/>
              <w:left w:val="single" w:color="auto" w:sz="4" w:space="0"/>
              <w:bottom w:val="single" w:color="auto" w:sz="4" w:space="0"/>
              <w:right w:val="single" w:color="auto" w:sz="4" w:space="0"/>
            </w:tcBorders>
            <w:vAlign w:val="center"/>
          </w:tcPr>
          <w:p>
            <w:pPr>
              <w:jc w:val="center"/>
              <w:rPr>
                <w:rFonts w:ascii="楷体_GB2312" w:eastAsia="楷体_GB2312"/>
                <w:color w:val="auto"/>
              </w:rPr>
            </w:pPr>
            <w:r>
              <w:rPr>
                <w:rFonts w:hint="eastAsia" w:ascii="楷体" w:hAnsi="楷体" w:eastAsia="楷体"/>
                <w:szCs w:val="21"/>
              </w:rPr>
              <w:t>18</w:t>
            </w:r>
          </w:p>
        </w:tc>
        <w:tc>
          <w:tcPr>
            <w:tcW w:w="687"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color w:val="auto"/>
                <w:kern w:val="0"/>
                <w:szCs w:val="21"/>
              </w:rPr>
            </w:pPr>
            <w:r>
              <w:rPr>
                <w:rFonts w:hint="eastAsia" w:ascii="楷体" w:hAnsi="楷体" w:eastAsia="楷体"/>
                <w:szCs w:val="21"/>
              </w:rPr>
              <w:t>18</w:t>
            </w:r>
          </w:p>
        </w:tc>
        <w:tc>
          <w:tcPr>
            <w:tcW w:w="794"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color w:val="auto"/>
                <w:kern w:val="0"/>
                <w:szCs w:val="21"/>
              </w:rPr>
            </w:pPr>
            <w:r>
              <w:rPr>
                <w:rFonts w:hint="eastAsia" w:ascii="楷体" w:hAnsi="楷体" w:eastAsia="楷体"/>
                <w:szCs w:val="21"/>
              </w:rPr>
              <w:t>　</w:t>
            </w:r>
          </w:p>
        </w:tc>
        <w:tc>
          <w:tcPr>
            <w:tcW w:w="398" w:type="dxa"/>
            <w:tcBorders>
              <w:top w:val="single" w:color="000000" w:sz="4" w:space="0"/>
              <w:left w:val="single" w:color="auto" w:sz="4" w:space="0"/>
              <w:bottom w:val="single" w:color="000000" w:sz="4" w:space="0"/>
              <w:right w:val="single" w:color="000000" w:sz="4" w:space="0"/>
            </w:tcBorders>
            <w:vAlign w:val="center"/>
          </w:tcPr>
          <w:p>
            <w:pPr>
              <w:jc w:val="center"/>
              <w:rPr>
                <w:rFonts w:ascii="楷体" w:hAnsi="楷体" w:eastAsia="楷体" w:cs="宋体"/>
                <w:color w:val="auto"/>
                <w:kern w:val="0"/>
                <w:szCs w:val="21"/>
              </w:rPr>
            </w:pPr>
            <w:r>
              <w:rPr>
                <w:rFonts w:hint="eastAsia" w:ascii="楷体" w:hAnsi="楷体" w:eastAsia="楷体"/>
                <w:szCs w:val="21"/>
              </w:rPr>
              <w:t>　</w:t>
            </w:r>
          </w:p>
        </w:tc>
        <w:tc>
          <w:tcPr>
            <w:tcW w:w="370"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kern w:val="0"/>
                <w:szCs w:val="21"/>
              </w:rPr>
            </w:pPr>
            <w:r>
              <w:rPr>
                <w:rFonts w:hint="eastAsia" w:ascii="楷体" w:hAnsi="楷体" w:eastAsia="楷体"/>
                <w:szCs w:val="21"/>
              </w:rPr>
              <w:t>1</w:t>
            </w:r>
          </w:p>
        </w:tc>
        <w:tc>
          <w:tcPr>
            <w:tcW w:w="356"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kern w:val="0"/>
                <w:szCs w:val="21"/>
              </w:rPr>
            </w:pPr>
            <w:r>
              <w:rPr>
                <w:rFonts w:hint="eastAsia" w:ascii="楷体" w:hAnsi="楷体" w:eastAsia="楷体"/>
                <w:szCs w:val="21"/>
              </w:rPr>
              <w:t>　</w:t>
            </w:r>
          </w:p>
        </w:tc>
        <w:tc>
          <w:tcPr>
            <w:tcW w:w="34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kern w:val="0"/>
                <w:szCs w:val="21"/>
              </w:rPr>
            </w:pPr>
            <w:r>
              <w:rPr>
                <w:rFonts w:hint="eastAsia" w:ascii="楷体" w:hAnsi="楷体" w:eastAsia="楷体"/>
                <w:szCs w:val="21"/>
              </w:rPr>
              <w:t>　</w:t>
            </w:r>
          </w:p>
        </w:tc>
        <w:tc>
          <w:tcPr>
            <w:tcW w:w="309"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kern w:val="0"/>
                <w:szCs w:val="21"/>
              </w:rPr>
            </w:pPr>
            <w:r>
              <w:rPr>
                <w:rFonts w:hint="eastAsia" w:ascii="楷体" w:hAnsi="楷体" w:eastAsia="楷体"/>
                <w:szCs w:val="21"/>
              </w:rPr>
              <w:t>　</w:t>
            </w:r>
          </w:p>
        </w:tc>
        <w:tc>
          <w:tcPr>
            <w:tcW w:w="43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kern w:val="0"/>
                <w:szCs w:val="21"/>
              </w:rPr>
            </w:pPr>
            <w:r>
              <w:rPr>
                <w:rFonts w:hint="eastAsia" w:ascii="楷体" w:hAnsi="楷体" w:eastAsia="楷体"/>
                <w:szCs w:val="21"/>
              </w:rPr>
              <w:t>　</w:t>
            </w:r>
          </w:p>
        </w:tc>
        <w:tc>
          <w:tcPr>
            <w:tcW w:w="101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szCs w:val="21"/>
              </w:rPr>
            </w:pPr>
            <w:r>
              <w:rPr>
                <w:rFonts w:hint="eastAsia" w:ascii="楷体" w:hAnsi="楷体" w:eastAsia="楷体"/>
                <w:szCs w:val="21"/>
              </w:rPr>
              <w:t>考查</w:t>
            </w:r>
          </w:p>
        </w:tc>
      </w:tr>
      <w:tr>
        <w:tblPrEx>
          <w:tblCellMar>
            <w:top w:w="15" w:type="dxa"/>
            <w:left w:w="15" w:type="dxa"/>
            <w:bottom w:w="15" w:type="dxa"/>
            <w:right w:w="15" w:type="dxa"/>
          </w:tblCellMar>
        </w:tblPrEx>
        <w:trPr>
          <w:trHeight w:val="20" w:hRule="atLeast"/>
          <w:jc w:val="center"/>
        </w:trPr>
        <w:tc>
          <w:tcPr>
            <w:tcW w:w="930" w:type="dxa"/>
            <w:vMerge w:val="continue"/>
            <w:tcBorders>
              <w:left w:val="single" w:color="000000" w:sz="4" w:space="0"/>
              <w:right w:val="single" w:color="auto" w:sz="4" w:space="0"/>
            </w:tcBorders>
            <w:vAlign w:val="center"/>
          </w:tcPr>
          <w:p>
            <w:pPr>
              <w:jc w:val="center"/>
              <w:rPr>
                <w:rFonts w:cs="宋体"/>
                <w:b/>
                <w:color w:val="auto"/>
                <w:sz w:val="18"/>
                <w:szCs w:val="18"/>
              </w:rPr>
            </w:pPr>
          </w:p>
        </w:tc>
        <w:tc>
          <w:tcPr>
            <w:tcW w:w="545"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cs="Calibri"/>
                <w:color w:val="auto"/>
                <w:sz w:val="18"/>
                <w:szCs w:val="18"/>
              </w:rPr>
            </w:pPr>
            <w:r>
              <w:rPr>
                <w:rFonts w:ascii="楷体" w:hAnsi="楷体" w:eastAsia="楷体" w:cs="Calibri"/>
                <w:kern w:val="0"/>
                <w:szCs w:val="21"/>
              </w:rPr>
              <w:t>2</w:t>
            </w:r>
          </w:p>
        </w:tc>
        <w:tc>
          <w:tcPr>
            <w:tcW w:w="1651" w:type="dxa"/>
            <w:tcBorders>
              <w:top w:val="single" w:color="000000" w:sz="4" w:space="0"/>
              <w:left w:val="single" w:color="auto" w:sz="4" w:space="0"/>
              <w:bottom w:val="single" w:color="000000" w:sz="4" w:space="0"/>
              <w:right w:val="single" w:color="auto" w:sz="4" w:space="0"/>
            </w:tcBorders>
            <w:vAlign w:val="center"/>
          </w:tcPr>
          <w:p>
            <w:pPr>
              <w:jc w:val="center"/>
              <w:rPr>
                <w:rFonts w:ascii="楷体_GB2312" w:eastAsia="楷体_GB2312"/>
                <w:color w:val="auto"/>
              </w:rPr>
            </w:pPr>
            <w:r>
              <w:rPr>
                <w:rFonts w:hint="eastAsia" w:ascii="楷体" w:hAnsi="楷体" w:eastAsia="楷体"/>
                <w:szCs w:val="21"/>
              </w:rPr>
              <w:t>职业道德与法治</w:t>
            </w:r>
          </w:p>
        </w:tc>
        <w:tc>
          <w:tcPr>
            <w:tcW w:w="679" w:type="dxa"/>
            <w:tcBorders>
              <w:top w:val="single" w:color="auto" w:sz="4" w:space="0"/>
              <w:left w:val="single" w:color="auto" w:sz="4" w:space="0"/>
              <w:bottom w:val="single" w:color="auto" w:sz="4" w:space="0"/>
              <w:right w:val="single" w:color="auto" w:sz="4" w:space="0"/>
            </w:tcBorders>
            <w:vAlign w:val="center"/>
          </w:tcPr>
          <w:p>
            <w:pPr>
              <w:jc w:val="center"/>
              <w:rPr>
                <w:rFonts w:ascii="楷体_GB2312" w:eastAsia="楷体_GB2312"/>
                <w:color w:val="auto"/>
              </w:rPr>
            </w:pPr>
            <w:r>
              <w:rPr>
                <w:rFonts w:hint="eastAsia" w:ascii="楷体" w:hAnsi="楷体" w:eastAsia="楷体"/>
                <w:szCs w:val="21"/>
              </w:rPr>
              <w:t>18</w:t>
            </w:r>
          </w:p>
        </w:tc>
        <w:tc>
          <w:tcPr>
            <w:tcW w:w="687"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color w:val="auto"/>
                <w:kern w:val="0"/>
                <w:szCs w:val="21"/>
              </w:rPr>
            </w:pPr>
            <w:r>
              <w:rPr>
                <w:rFonts w:hint="eastAsia" w:ascii="楷体" w:hAnsi="楷体" w:eastAsia="楷体"/>
                <w:szCs w:val="21"/>
              </w:rPr>
              <w:t>18</w:t>
            </w:r>
          </w:p>
        </w:tc>
        <w:tc>
          <w:tcPr>
            <w:tcW w:w="794"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color w:val="auto"/>
                <w:kern w:val="0"/>
                <w:szCs w:val="21"/>
              </w:rPr>
            </w:pPr>
            <w:r>
              <w:rPr>
                <w:rFonts w:hint="eastAsia" w:ascii="楷体" w:hAnsi="楷体" w:eastAsia="楷体"/>
                <w:szCs w:val="21"/>
              </w:rPr>
              <w:t>　</w:t>
            </w:r>
          </w:p>
        </w:tc>
        <w:tc>
          <w:tcPr>
            <w:tcW w:w="398" w:type="dxa"/>
            <w:tcBorders>
              <w:top w:val="single" w:color="000000" w:sz="4" w:space="0"/>
              <w:left w:val="single" w:color="auto" w:sz="4" w:space="0"/>
              <w:bottom w:val="single" w:color="000000" w:sz="4" w:space="0"/>
              <w:right w:val="single" w:color="000000" w:sz="4" w:space="0"/>
            </w:tcBorders>
            <w:vAlign w:val="center"/>
          </w:tcPr>
          <w:p>
            <w:pPr>
              <w:jc w:val="center"/>
              <w:rPr>
                <w:rFonts w:ascii="楷体" w:hAnsi="楷体" w:eastAsia="楷体" w:cs="宋体"/>
                <w:color w:val="auto"/>
                <w:kern w:val="0"/>
                <w:szCs w:val="21"/>
              </w:rPr>
            </w:pPr>
            <w:r>
              <w:rPr>
                <w:rFonts w:hint="eastAsia" w:ascii="楷体" w:hAnsi="楷体" w:eastAsia="楷体"/>
                <w:szCs w:val="21"/>
              </w:rPr>
              <w:t>　</w:t>
            </w:r>
          </w:p>
        </w:tc>
        <w:tc>
          <w:tcPr>
            <w:tcW w:w="370"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kern w:val="0"/>
                <w:szCs w:val="21"/>
              </w:rPr>
            </w:pPr>
            <w:r>
              <w:rPr>
                <w:rFonts w:hint="eastAsia" w:ascii="楷体" w:hAnsi="楷体" w:eastAsia="楷体"/>
                <w:szCs w:val="21"/>
              </w:rPr>
              <w:t>　</w:t>
            </w:r>
          </w:p>
        </w:tc>
        <w:tc>
          <w:tcPr>
            <w:tcW w:w="356"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kern w:val="0"/>
                <w:szCs w:val="21"/>
              </w:rPr>
            </w:pPr>
            <w:r>
              <w:rPr>
                <w:rFonts w:hint="eastAsia" w:ascii="楷体" w:hAnsi="楷体" w:eastAsia="楷体"/>
                <w:szCs w:val="21"/>
              </w:rPr>
              <w:t>　</w:t>
            </w:r>
          </w:p>
        </w:tc>
        <w:tc>
          <w:tcPr>
            <w:tcW w:w="34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kern w:val="0"/>
                <w:szCs w:val="21"/>
              </w:rPr>
            </w:pPr>
            <w:r>
              <w:rPr>
                <w:rFonts w:hint="eastAsia" w:ascii="楷体" w:hAnsi="楷体" w:eastAsia="楷体"/>
                <w:szCs w:val="21"/>
              </w:rPr>
              <w:t>1</w:t>
            </w:r>
          </w:p>
        </w:tc>
        <w:tc>
          <w:tcPr>
            <w:tcW w:w="309"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kern w:val="0"/>
                <w:szCs w:val="21"/>
              </w:rPr>
            </w:pPr>
            <w:r>
              <w:rPr>
                <w:rFonts w:hint="eastAsia" w:ascii="楷体" w:hAnsi="楷体" w:eastAsia="楷体"/>
                <w:szCs w:val="21"/>
              </w:rPr>
              <w:t>　</w:t>
            </w:r>
          </w:p>
        </w:tc>
        <w:tc>
          <w:tcPr>
            <w:tcW w:w="43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kern w:val="0"/>
                <w:szCs w:val="21"/>
              </w:rPr>
            </w:pPr>
            <w:r>
              <w:rPr>
                <w:rFonts w:hint="eastAsia" w:ascii="楷体" w:hAnsi="楷体" w:eastAsia="楷体"/>
                <w:szCs w:val="21"/>
              </w:rPr>
              <w:t>　</w:t>
            </w:r>
          </w:p>
        </w:tc>
        <w:tc>
          <w:tcPr>
            <w:tcW w:w="101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szCs w:val="21"/>
              </w:rPr>
            </w:pPr>
            <w:r>
              <w:rPr>
                <w:rFonts w:hint="eastAsia" w:ascii="楷体" w:hAnsi="楷体" w:eastAsia="楷体"/>
                <w:szCs w:val="21"/>
              </w:rPr>
              <w:t>考查</w:t>
            </w:r>
          </w:p>
        </w:tc>
      </w:tr>
      <w:tr>
        <w:tblPrEx>
          <w:tblCellMar>
            <w:top w:w="15" w:type="dxa"/>
            <w:left w:w="15" w:type="dxa"/>
            <w:bottom w:w="15" w:type="dxa"/>
            <w:right w:w="15" w:type="dxa"/>
          </w:tblCellMar>
        </w:tblPrEx>
        <w:trPr>
          <w:trHeight w:val="20" w:hRule="atLeast"/>
          <w:jc w:val="center"/>
        </w:trPr>
        <w:tc>
          <w:tcPr>
            <w:tcW w:w="930" w:type="dxa"/>
            <w:vMerge w:val="continue"/>
            <w:tcBorders>
              <w:left w:val="single" w:color="000000" w:sz="4" w:space="0"/>
              <w:right w:val="single" w:color="auto" w:sz="4" w:space="0"/>
            </w:tcBorders>
            <w:vAlign w:val="center"/>
          </w:tcPr>
          <w:p>
            <w:pPr>
              <w:jc w:val="center"/>
              <w:rPr>
                <w:rFonts w:cs="宋体"/>
                <w:b/>
                <w:color w:val="auto"/>
                <w:sz w:val="18"/>
                <w:szCs w:val="18"/>
              </w:rPr>
            </w:pPr>
          </w:p>
        </w:tc>
        <w:tc>
          <w:tcPr>
            <w:tcW w:w="545"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cs="Calibri"/>
                <w:color w:val="auto"/>
                <w:sz w:val="18"/>
                <w:szCs w:val="18"/>
              </w:rPr>
            </w:pPr>
            <w:r>
              <w:rPr>
                <w:rFonts w:ascii="楷体" w:hAnsi="楷体" w:eastAsia="楷体" w:cs="Calibri"/>
                <w:kern w:val="0"/>
                <w:szCs w:val="21"/>
              </w:rPr>
              <w:t>3</w:t>
            </w:r>
          </w:p>
        </w:tc>
        <w:tc>
          <w:tcPr>
            <w:tcW w:w="1651" w:type="dxa"/>
            <w:tcBorders>
              <w:top w:val="single" w:color="000000" w:sz="4" w:space="0"/>
              <w:left w:val="single" w:color="auto" w:sz="4" w:space="0"/>
              <w:bottom w:val="single" w:color="000000" w:sz="4" w:space="0"/>
              <w:right w:val="single" w:color="auto" w:sz="4" w:space="0"/>
            </w:tcBorders>
            <w:vAlign w:val="center"/>
          </w:tcPr>
          <w:p>
            <w:pPr>
              <w:jc w:val="center"/>
              <w:rPr>
                <w:rFonts w:ascii="楷体_GB2312" w:eastAsia="楷体_GB2312"/>
                <w:color w:val="auto"/>
              </w:rPr>
            </w:pPr>
            <w:r>
              <w:rPr>
                <w:rFonts w:hint="eastAsia" w:ascii="楷体" w:hAnsi="楷体" w:eastAsia="楷体"/>
                <w:szCs w:val="21"/>
              </w:rPr>
              <w:t>心理健康与职业规划</w:t>
            </w:r>
          </w:p>
        </w:tc>
        <w:tc>
          <w:tcPr>
            <w:tcW w:w="679" w:type="dxa"/>
            <w:tcBorders>
              <w:top w:val="single" w:color="auto" w:sz="4" w:space="0"/>
              <w:left w:val="single" w:color="auto" w:sz="4" w:space="0"/>
              <w:bottom w:val="single" w:color="auto" w:sz="4" w:space="0"/>
              <w:right w:val="single" w:color="auto" w:sz="4" w:space="0"/>
            </w:tcBorders>
            <w:vAlign w:val="center"/>
          </w:tcPr>
          <w:p>
            <w:pPr>
              <w:jc w:val="center"/>
              <w:rPr>
                <w:rFonts w:ascii="楷体_GB2312" w:eastAsia="楷体_GB2312"/>
                <w:color w:val="auto"/>
              </w:rPr>
            </w:pPr>
            <w:r>
              <w:rPr>
                <w:rFonts w:hint="eastAsia" w:ascii="楷体" w:hAnsi="楷体" w:eastAsia="楷体"/>
                <w:szCs w:val="21"/>
              </w:rPr>
              <w:t>18</w:t>
            </w:r>
          </w:p>
        </w:tc>
        <w:tc>
          <w:tcPr>
            <w:tcW w:w="687"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color w:val="auto"/>
                <w:kern w:val="0"/>
                <w:szCs w:val="21"/>
              </w:rPr>
            </w:pPr>
            <w:r>
              <w:rPr>
                <w:rFonts w:hint="eastAsia" w:ascii="楷体" w:hAnsi="楷体" w:eastAsia="楷体"/>
                <w:szCs w:val="21"/>
              </w:rPr>
              <w:t>18</w:t>
            </w:r>
          </w:p>
        </w:tc>
        <w:tc>
          <w:tcPr>
            <w:tcW w:w="794"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color w:val="auto"/>
                <w:kern w:val="0"/>
                <w:szCs w:val="21"/>
              </w:rPr>
            </w:pPr>
            <w:r>
              <w:rPr>
                <w:rFonts w:hint="eastAsia" w:ascii="楷体" w:hAnsi="楷体" w:eastAsia="楷体"/>
                <w:szCs w:val="21"/>
              </w:rPr>
              <w:t>　</w:t>
            </w:r>
          </w:p>
        </w:tc>
        <w:tc>
          <w:tcPr>
            <w:tcW w:w="398" w:type="dxa"/>
            <w:tcBorders>
              <w:top w:val="single" w:color="000000" w:sz="4" w:space="0"/>
              <w:left w:val="single" w:color="auto" w:sz="4" w:space="0"/>
              <w:bottom w:val="single" w:color="000000" w:sz="4" w:space="0"/>
              <w:right w:val="single" w:color="000000" w:sz="4" w:space="0"/>
            </w:tcBorders>
            <w:vAlign w:val="center"/>
          </w:tcPr>
          <w:p>
            <w:pPr>
              <w:jc w:val="center"/>
              <w:rPr>
                <w:rFonts w:ascii="楷体" w:hAnsi="楷体" w:eastAsia="楷体" w:cs="宋体"/>
                <w:color w:val="auto"/>
                <w:kern w:val="0"/>
                <w:szCs w:val="21"/>
              </w:rPr>
            </w:pPr>
            <w:r>
              <w:rPr>
                <w:rFonts w:hint="eastAsia" w:ascii="楷体" w:hAnsi="楷体" w:eastAsia="楷体"/>
                <w:szCs w:val="21"/>
              </w:rPr>
              <w:t>　</w:t>
            </w:r>
          </w:p>
        </w:tc>
        <w:tc>
          <w:tcPr>
            <w:tcW w:w="370"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kern w:val="0"/>
                <w:szCs w:val="21"/>
              </w:rPr>
            </w:pPr>
            <w:r>
              <w:rPr>
                <w:rFonts w:hint="eastAsia" w:ascii="楷体" w:hAnsi="楷体" w:eastAsia="楷体"/>
                <w:szCs w:val="21"/>
              </w:rPr>
              <w:t>　</w:t>
            </w:r>
          </w:p>
        </w:tc>
        <w:tc>
          <w:tcPr>
            <w:tcW w:w="356"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kern w:val="0"/>
                <w:szCs w:val="21"/>
              </w:rPr>
            </w:pPr>
            <w:r>
              <w:rPr>
                <w:rFonts w:hint="eastAsia" w:ascii="楷体" w:hAnsi="楷体" w:eastAsia="楷体"/>
                <w:szCs w:val="21"/>
              </w:rPr>
              <w:t>1</w:t>
            </w:r>
          </w:p>
        </w:tc>
        <w:tc>
          <w:tcPr>
            <w:tcW w:w="34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kern w:val="0"/>
                <w:szCs w:val="21"/>
              </w:rPr>
            </w:pPr>
            <w:r>
              <w:rPr>
                <w:rFonts w:hint="eastAsia" w:ascii="楷体" w:hAnsi="楷体" w:eastAsia="楷体"/>
                <w:szCs w:val="21"/>
              </w:rPr>
              <w:t>　</w:t>
            </w:r>
          </w:p>
        </w:tc>
        <w:tc>
          <w:tcPr>
            <w:tcW w:w="309"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kern w:val="0"/>
                <w:szCs w:val="21"/>
              </w:rPr>
            </w:pPr>
            <w:r>
              <w:rPr>
                <w:rFonts w:hint="eastAsia" w:ascii="楷体" w:hAnsi="楷体" w:eastAsia="楷体"/>
                <w:szCs w:val="21"/>
              </w:rPr>
              <w:t>　</w:t>
            </w:r>
          </w:p>
        </w:tc>
        <w:tc>
          <w:tcPr>
            <w:tcW w:w="43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kern w:val="0"/>
                <w:szCs w:val="21"/>
              </w:rPr>
            </w:pPr>
            <w:r>
              <w:rPr>
                <w:rFonts w:hint="eastAsia" w:ascii="楷体" w:hAnsi="楷体" w:eastAsia="楷体"/>
                <w:szCs w:val="21"/>
              </w:rPr>
              <w:t>　</w:t>
            </w:r>
          </w:p>
        </w:tc>
        <w:tc>
          <w:tcPr>
            <w:tcW w:w="101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szCs w:val="21"/>
              </w:rPr>
            </w:pPr>
            <w:r>
              <w:rPr>
                <w:rFonts w:hint="eastAsia" w:ascii="楷体" w:hAnsi="楷体" w:eastAsia="楷体"/>
                <w:szCs w:val="21"/>
              </w:rPr>
              <w:t>考查</w:t>
            </w:r>
          </w:p>
        </w:tc>
      </w:tr>
      <w:tr>
        <w:tblPrEx>
          <w:tblCellMar>
            <w:top w:w="15" w:type="dxa"/>
            <w:left w:w="15" w:type="dxa"/>
            <w:bottom w:w="15" w:type="dxa"/>
            <w:right w:w="15" w:type="dxa"/>
          </w:tblCellMar>
        </w:tblPrEx>
        <w:trPr>
          <w:trHeight w:val="20" w:hRule="atLeast"/>
          <w:jc w:val="center"/>
        </w:trPr>
        <w:tc>
          <w:tcPr>
            <w:tcW w:w="930" w:type="dxa"/>
            <w:vMerge w:val="continue"/>
            <w:tcBorders>
              <w:left w:val="single" w:color="000000" w:sz="4" w:space="0"/>
              <w:right w:val="single" w:color="auto" w:sz="4" w:space="0"/>
            </w:tcBorders>
            <w:vAlign w:val="center"/>
          </w:tcPr>
          <w:p>
            <w:pPr>
              <w:jc w:val="center"/>
              <w:rPr>
                <w:rFonts w:cs="宋体"/>
                <w:b/>
                <w:color w:val="auto"/>
                <w:sz w:val="18"/>
                <w:szCs w:val="18"/>
              </w:rPr>
            </w:pPr>
          </w:p>
        </w:tc>
        <w:tc>
          <w:tcPr>
            <w:tcW w:w="545"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cs="宋体"/>
                <w:color w:val="auto"/>
                <w:sz w:val="18"/>
                <w:szCs w:val="18"/>
              </w:rPr>
            </w:pPr>
            <w:r>
              <w:rPr>
                <w:rFonts w:hint="eastAsia" w:ascii="楷体" w:hAnsi="楷体" w:eastAsia="楷体" w:cs="宋体"/>
                <w:kern w:val="0"/>
                <w:szCs w:val="21"/>
              </w:rPr>
              <w:t>4</w:t>
            </w:r>
          </w:p>
        </w:tc>
        <w:tc>
          <w:tcPr>
            <w:tcW w:w="1651" w:type="dxa"/>
            <w:tcBorders>
              <w:top w:val="single" w:color="000000" w:sz="4" w:space="0"/>
              <w:left w:val="single" w:color="auto" w:sz="4" w:space="0"/>
              <w:bottom w:val="single" w:color="000000" w:sz="4" w:space="0"/>
              <w:right w:val="single" w:color="auto" w:sz="4" w:space="0"/>
            </w:tcBorders>
            <w:vAlign w:val="center"/>
          </w:tcPr>
          <w:p>
            <w:pPr>
              <w:jc w:val="center"/>
              <w:rPr>
                <w:rFonts w:ascii="楷体_GB2312" w:eastAsia="楷体_GB2312"/>
                <w:color w:val="auto"/>
              </w:rPr>
            </w:pPr>
            <w:r>
              <w:rPr>
                <w:rFonts w:hint="eastAsia" w:ascii="楷体" w:hAnsi="楷体" w:eastAsia="楷体"/>
                <w:szCs w:val="21"/>
              </w:rPr>
              <w:t>中国特色社会主义</w:t>
            </w:r>
          </w:p>
        </w:tc>
        <w:tc>
          <w:tcPr>
            <w:tcW w:w="679" w:type="dxa"/>
            <w:tcBorders>
              <w:top w:val="single" w:color="auto" w:sz="4" w:space="0"/>
              <w:left w:val="single" w:color="auto" w:sz="4" w:space="0"/>
              <w:bottom w:val="single" w:color="auto" w:sz="4" w:space="0"/>
              <w:right w:val="single" w:color="auto" w:sz="4" w:space="0"/>
            </w:tcBorders>
            <w:vAlign w:val="center"/>
          </w:tcPr>
          <w:p>
            <w:pPr>
              <w:jc w:val="center"/>
              <w:rPr>
                <w:rFonts w:ascii="楷体_GB2312" w:eastAsia="楷体_GB2312"/>
                <w:color w:val="auto"/>
              </w:rPr>
            </w:pPr>
            <w:r>
              <w:rPr>
                <w:rFonts w:hint="eastAsia" w:ascii="楷体" w:hAnsi="楷体" w:eastAsia="楷体"/>
                <w:szCs w:val="21"/>
              </w:rPr>
              <w:t>18</w:t>
            </w:r>
          </w:p>
        </w:tc>
        <w:tc>
          <w:tcPr>
            <w:tcW w:w="687"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color w:val="auto"/>
                <w:kern w:val="0"/>
                <w:szCs w:val="21"/>
              </w:rPr>
            </w:pPr>
            <w:r>
              <w:rPr>
                <w:rFonts w:hint="eastAsia" w:ascii="楷体" w:hAnsi="楷体" w:eastAsia="楷体"/>
                <w:szCs w:val="21"/>
              </w:rPr>
              <w:t>18</w:t>
            </w:r>
          </w:p>
        </w:tc>
        <w:tc>
          <w:tcPr>
            <w:tcW w:w="794"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color w:val="auto"/>
                <w:kern w:val="0"/>
                <w:szCs w:val="21"/>
              </w:rPr>
            </w:pPr>
            <w:r>
              <w:rPr>
                <w:rFonts w:hint="eastAsia" w:ascii="楷体" w:hAnsi="楷体" w:eastAsia="楷体"/>
                <w:szCs w:val="21"/>
              </w:rPr>
              <w:t>　</w:t>
            </w:r>
          </w:p>
        </w:tc>
        <w:tc>
          <w:tcPr>
            <w:tcW w:w="398" w:type="dxa"/>
            <w:tcBorders>
              <w:top w:val="single" w:color="000000" w:sz="4" w:space="0"/>
              <w:left w:val="single" w:color="auto" w:sz="4" w:space="0"/>
              <w:bottom w:val="single" w:color="000000" w:sz="4" w:space="0"/>
              <w:right w:val="single" w:color="000000" w:sz="4" w:space="0"/>
            </w:tcBorders>
            <w:vAlign w:val="center"/>
          </w:tcPr>
          <w:p>
            <w:pPr>
              <w:jc w:val="center"/>
              <w:rPr>
                <w:rFonts w:ascii="楷体" w:hAnsi="楷体" w:eastAsia="楷体" w:cs="宋体"/>
                <w:color w:val="auto"/>
                <w:kern w:val="0"/>
                <w:szCs w:val="21"/>
              </w:rPr>
            </w:pPr>
            <w:r>
              <w:rPr>
                <w:rFonts w:hint="eastAsia" w:ascii="楷体" w:hAnsi="楷体" w:eastAsia="楷体"/>
                <w:szCs w:val="21"/>
              </w:rPr>
              <w:t>1</w:t>
            </w:r>
          </w:p>
        </w:tc>
        <w:tc>
          <w:tcPr>
            <w:tcW w:w="370"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kern w:val="0"/>
                <w:szCs w:val="21"/>
              </w:rPr>
            </w:pPr>
            <w:r>
              <w:rPr>
                <w:rFonts w:hint="eastAsia" w:ascii="楷体" w:hAnsi="楷体" w:eastAsia="楷体"/>
                <w:szCs w:val="21"/>
              </w:rPr>
              <w:t>　</w:t>
            </w:r>
          </w:p>
        </w:tc>
        <w:tc>
          <w:tcPr>
            <w:tcW w:w="356"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kern w:val="0"/>
                <w:szCs w:val="21"/>
              </w:rPr>
            </w:pPr>
            <w:r>
              <w:rPr>
                <w:rFonts w:hint="eastAsia" w:ascii="楷体" w:hAnsi="楷体" w:eastAsia="楷体"/>
                <w:szCs w:val="21"/>
              </w:rPr>
              <w:t>　</w:t>
            </w:r>
          </w:p>
        </w:tc>
        <w:tc>
          <w:tcPr>
            <w:tcW w:w="34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kern w:val="0"/>
                <w:szCs w:val="21"/>
              </w:rPr>
            </w:pPr>
            <w:r>
              <w:rPr>
                <w:rFonts w:hint="eastAsia" w:ascii="楷体" w:hAnsi="楷体" w:eastAsia="楷体"/>
                <w:szCs w:val="21"/>
              </w:rPr>
              <w:t>　</w:t>
            </w:r>
          </w:p>
        </w:tc>
        <w:tc>
          <w:tcPr>
            <w:tcW w:w="309"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kern w:val="0"/>
                <w:szCs w:val="21"/>
              </w:rPr>
            </w:pPr>
            <w:r>
              <w:rPr>
                <w:rFonts w:hint="eastAsia" w:ascii="楷体" w:hAnsi="楷体" w:eastAsia="楷体"/>
                <w:szCs w:val="21"/>
              </w:rPr>
              <w:t>　</w:t>
            </w:r>
          </w:p>
        </w:tc>
        <w:tc>
          <w:tcPr>
            <w:tcW w:w="43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kern w:val="0"/>
                <w:szCs w:val="21"/>
              </w:rPr>
            </w:pPr>
            <w:r>
              <w:rPr>
                <w:rFonts w:hint="eastAsia" w:ascii="楷体" w:hAnsi="楷体" w:eastAsia="楷体"/>
                <w:szCs w:val="21"/>
              </w:rPr>
              <w:t>　</w:t>
            </w:r>
          </w:p>
        </w:tc>
        <w:tc>
          <w:tcPr>
            <w:tcW w:w="101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szCs w:val="21"/>
              </w:rPr>
            </w:pPr>
            <w:r>
              <w:rPr>
                <w:rFonts w:hint="eastAsia" w:ascii="楷体" w:hAnsi="楷体" w:eastAsia="楷体"/>
                <w:szCs w:val="21"/>
              </w:rPr>
              <w:t>考试</w:t>
            </w:r>
          </w:p>
        </w:tc>
      </w:tr>
      <w:tr>
        <w:tblPrEx>
          <w:tblCellMar>
            <w:top w:w="15" w:type="dxa"/>
            <w:left w:w="15" w:type="dxa"/>
            <w:bottom w:w="15" w:type="dxa"/>
            <w:right w:w="15" w:type="dxa"/>
          </w:tblCellMar>
        </w:tblPrEx>
        <w:trPr>
          <w:trHeight w:val="20" w:hRule="atLeast"/>
          <w:jc w:val="center"/>
        </w:trPr>
        <w:tc>
          <w:tcPr>
            <w:tcW w:w="930" w:type="dxa"/>
            <w:vMerge w:val="continue"/>
            <w:tcBorders>
              <w:left w:val="single" w:color="000000" w:sz="4" w:space="0"/>
              <w:right w:val="single" w:color="auto" w:sz="4" w:space="0"/>
            </w:tcBorders>
            <w:vAlign w:val="center"/>
          </w:tcPr>
          <w:p>
            <w:pPr>
              <w:jc w:val="center"/>
              <w:rPr>
                <w:rFonts w:cs="宋体"/>
                <w:b/>
                <w:color w:val="auto"/>
                <w:sz w:val="18"/>
                <w:szCs w:val="18"/>
              </w:rPr>
            </w:pPr>
          </w:p>
        </w:tc>
        <w:tc>
          <w:tcPr>
            <w:tcW w:w="545" w:type="dxa"/>
            <w:tcBorders>
              <w:top w:val="single" w:color="auto" w:sz="4" w:space="0"/>
              <w:left w:val="single" w:color="000000" w:sz="4" w:space="0"/>
              <w:bottom w:val="single" w:color="000000" w:sz="4" w:space="0"/>
              <w:right w:val="single" w:color="000000" w:sz="4" w:space="0"/>
            </w:tcBorders>
            <w:vAlign w:val="center"/>
          </w:tcPr>
          <w:p>
            <w:pPr>
              <w:widowControl/>
              <w:jc w:val="center"/>
              <w:textAlignment w:val="center"/>
              <w:rPr>
                <w:rFonts w:cs="宋体"/>
                <w:color w:val="auto"/>
                <w:sz w:val="18"/>
                <w:szCs w:val="18"/>
              </w:rPr>
            </w:pPr>
            <w:r>
              <w:rPr>
                <w:rFonts w:hint="eastAsia" w:ascii="楷体" w:hAnsi="楷体" w:eastAsia="楷体" w:cs="宋体"/>
                <w:kern w:val="0"/>
                <w:szCs w:val="21"/>
              </w:rPr>
              <w:t>5</w:t>
            </w:r>
          </w:p>
        </w:tc>
        <w:tc>
          <w:tcPr>
            <w:tcW w:w="1651" w:type="dxa"/>
            <w:tcBorders>
              <w:top w:val="single" w:color="000000" w:sz="4" w:space="0"/>
              <w:left w:val="single" w:color="000000" w:sz="4" w:space="0"/>
              <w:bottom w:val="single" w:color="000000" w:sz="4" w:space="0"/>
              <w:right w:val="single" w:color="000000" w:sz="4" w:space="0"/>
            </w:tcBorders>
            <w:vAlign w:val="center"/>
          </w:tcPr>
          <w:p>
            <w:pPr>
              <w:jc w:val="center"/>
              <w:rPr>
                <w:rFonts w:ascii="楷体_GB2312" w:eastAsia="楷体_GB2312"/>
                <w:color w:val="auto"/>
              </w:rPr>
            </w:pPr>
            <w:r>
              <w:rPr>
                <w:rFonts w:hint="eastAsia" w:ascii="楷体" w:hAnsi="楷体" w:eastAsia="楷体"/>
                <w:szCs w:val="21"/>
              </w:rPr>
              <w:t>学生安全教育</w:t>
            </w:r>
          </w:p>
        </w:tc>
        <w:tc>
          <w:tcPr>
            <w:tcW w:w="679" w:type="dxa"/>
            <w:tcBorders>
              <w:top w:val="single" w:color="auto" w:sz="4" w:space="0"/>
              <w:left w:val="single" w:color="000000" w:sz="4" w:space="0"/>
              <w:bottom w:val="single" w:color="000000" w:sz="4" w:space="0"/>
              <w:right w:val="single" w:color="000000" w:sz="4" w:space="0"/>
            </w:tcBorders>
            <w:vAlign w:val="center"/>
          </w:tcPr>
          <w:p>
            <w:pPr>
              <w:jc w:val="center"/>
              <w:rPr>
                <w:rFonts w:ascii="楷体_GB2312" w:eastAsia="楷体_GB2312"/>
                <w:color w:val="auto"/>
              </w:rPr>
            </w:pPr>
            <w:r>
              <w:rPr>
                <w:rFonts w:hint="eastAsia" w:ascii="楷体" w:hAnsi="楷体" w:eastAsia="楷体"/>
                <w:szCs w:val="21"/>
              </w:rPr>
              <w:t>54</w:t>
            </w:r>
          </w:p>
        </w:tc>
        <w:tc>
          <w:tcPr>
            <w:tcW w:w="687" w:type="dxa"/>
            <w:tcBorders>
              <w:top w:val="single" w:color="auto"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kern w:val="0"/>
                <w:szCs w:val="21"/>
              </w:rPr>
            </w:pPr>
            <w:r>
              <w:rPr>
                <w:rFonts w:hint="eastAsia" w:ascii="楷体" w:hAnsi="楷体" w:eastAsia="楷体"/>
                <w:szCs w:val="21"/>
              </w:rPr>
              <w:t>36</w:t>
            </w:r>
          </w:p>
        </w:tc>
        <w:tc>
          <w:tcPr>
            <w:tcW w:w="794" w:type="dxa"/>
            <w:tcBorders>
              <w:top w:val="single" w:color="auto"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kern w:val="0"/>
                <w:szCs w:val="21"/>
              </w:rPr>
            </w:pPr>
            <w:r>
              <w:rPr>
                <w:rFonts w:hint="eastAsia" w:ascii="楷体" w:hAnsi="楷体" w:eastAsia="楷体"/>
                <w:szCs w:val="21"/>
              </w:rPr>
              <w:t>18</w:t>
            </w:r>
          </w:p>
        </w:tc>
        <w:tc>
          <w:tcPr>
            <w:tcW w:w="398"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olor w:val="auto"/>
                <w:szCs w:val="21"/>
              </w:rPr>
            </w:pPr>
            <w:r>
              <w:rPr>
                <w:rFonts w:hint="eastAsia" w:ascii="楷体" w:hAnsi="楷体" w:eastAsia="楷体"/>
                <w:szCs w:val="21"/>
              </w:rPr>
              <w:t>1</w:t>
            </w:r>
          </w:p>
        </w:tc>
        <w:tc>
          <w:tcPr>
            <w:tcW w:w="370"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olor w:val="auto"/>
                <w:szCs w:val="21"/>
              </w:rPr>
            </w:pPr>
            <w:r>
              <w:rPr>
                <w:rFonts w:hint="eastAsia" w:ascii="楷体" w:hAnsi="楷体" w:eastAsia="楷体"/>
                <w:szCs w:val="21"/>
              </w:rPr>
              <w:t>　</w:t>
            </w:r>
          </w:p>
        </w:tc>
        <w:tc>
          <w:tcPr>
            <w:tcW w:w="356"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olor w:val="auto"/>
                <w:szCs w:val="21"/>
              </w:rPr>
            </w:pPr>
            <w:r>
              <w:rPr>
                <w:rFonts w:hint="eastAsia" w:ascii="楷体" w:hAnsi="楷体" w:eastAsia="楷体"/>
                <w:szCs w:val="21"/>
              </w:rPr>
              <w:t>1</w:t>
            </w:r>
          </w:p>
        </w:tc>
        <w:tc>
          <w:tcPr>
            <w:tcW w:w="34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olor w:val="auto"/>
                <w:szCs w:val="21"/>
              </w:rPr>
            </w:pPr>
            <w:r>
              <w:rPr>
                <w:rFonts w:hint="eastAsia" w:ascii="楷体" w:hAnsi="楷体" w:eastAsia="楷体"/>
                <w:szCs w:val="21"/>
              </w:rPr>
              <w:t>　</w:t>
            </w:r>
          </w:p>
        </w:tc>
        <w:tc>
          <w:tcPr>
            <w:tcW w:w="309"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kern w:val="0"/>
                <w:szCs w:val="21"/>
              </w:rPr>
            </w:pPr>
            <w:r>
              <w:rPr>
                <w:rFonts w:hint="eastAsia" w:ascii="楷体" w:hAnsi="楷体" w:eastAsia="楷体"/>
                <w:szCs w:val="21"/>
              </w:rPr>
              <w:t>1</w:t>
            </w:r>
          </w:p>
        </w:tc>
        <w:tc>
          <w:tcPr>
            <w:tcW w:w="43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kern w:val="0"/>
                <w:szCs w:val="21"/>
              </w:rPr>
            </w:pPr>
            <w:r>
              <w:rPr>
                <w:rFonts w:hint="eastAsia" w:ascii="楷体" w:hAnsi="楷体" w:eastAsia="楷体"/>
                <w:szCs w:val="21"/>
              </w:rPr>
              <w:t>　</w:t>
            </w:r>
          </w:p>
        </w:tc>
        <w:tc>
          <w:tcPr>
            <w:tcW w:w="101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szCs w:val="21"/>
              </w:rPr>
            </w:pPr>
            <w:r>
              <w:rPr>
                <w:rFonts w:hint="eastAsia" w:ascii="楷体" w:hAnsi="楷体" w:eastAsia="楷体"/>
                <w:szCs w:val="21"/>
              </w:rPr>
              <w:t>考查</w:t>
            </w:r>
          </w:p>
        </w:tc>
      </w:tr>
      <w:tr>
        <w:tblPrEx>
          <w:tblCellMar>
            <w:top w:w="15" w:type="dxa"/>
            <w:left w:w="15" w:type="dxa"/>
            <w:bottom w:w="15" w:type="dxa"/>
            <w:right w:w="15" w:type="dxa"/>
          </w:tblCellMar>
        </w:tblPrEx>
        <w:trPr>
          <w:trHeight w:val="20" w:hRule="atLeast"/>
          <w:jc w:val="center"/>
        </w:trPr>
        <w:tc>
          <w:tcPr>
            <w:tcW w:w="930" w:type="dxa"/>
            <w:vMerge w:val="continue"/>
            <w:tcBorders>
              <w:left w:val="single" w:color="000000" w:sz="4" w:space="0"/>
              <w:right w:val="single" w:color="auto" w:sz="4" w:space="0"/>
            </w:tcBorders>
            <w:vAlign w:val="center"/>
          </w:tcPr>
          <w:p>
            <w:pPr>
              <w:jc w:val="center"/>
              <w:rPr>
                <w:rFonts w:cs="宋体"/>
                <w:b/>
                <w:color w:val="auto"/>
                <w:sz w:val="18"/>
                <w:szCs w:val="18"/>
              </w:rPr>
            </w:pPr>
          </w:p>
        </w:tc>
        <w:tc>
          <w:tcPr>
            <w:tcW w:w="54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cs="宋体"/>
                <w:color w:val="auto"/>
                <w:sz w:val="18"/>
                <w:szCs w:val="18"/>
              </w:rPr>
            </w:pPr>
            <w:r>
              <w:rPr>
                <w:rFonts w:hint="eastAsia" w:ascii="楷体" w:hAnsi="楷体" w:eastAsia="楷体" w:cs="宋体"/>
                <w:kern w:val="0"/>
                <w:szCs w:val="21"/>
              </w:rPr>
              <w:t>6</w:t>
            </w:r>
          </w:p>
        </w:tc>
        <w:tc>
          <w:tcPr>
            <w:tcW w:w="1651" w:type="dxa"/>
            <w:tcBorders>
              <w:top w:val="single" w:color="000000" w:sz="4" w:space="0"/>
              <w:left w:val="single" w:color="000000" w:sz="4" w:space="0"/>
              <w:bottom w:val="single" w:color="000000" w:sz="4" w:space="0"/>
              <w:right w:val="single" w:color="000000" w:sz="4" w:space="0"/>
            </w:tcBorders>
            <w:vAlign w:val="top"/>
          </w:tcPr>
          <w:p>
            <w:pPr>
              <w:jc w:val="center"/>
              <w:rPr>
                <w:rFonts w:ascii="楷体_GB2312" w:eastAsia="楷体_GB2312"/>
                <w:color w:val="auto"/>
              </w:rPr>
            </w:pPr>
            <w:r>
              <w:rPr>
                <w:rFonts w:hint="eastAsia" w:ascii="楷体" w:hAnsi="楷体" w:eastAsia="楷体"/>
                <w:szCs w:val="21"/>
              </w:rPr>
              <w:t>语文</w:t>
            </w:r>
          </w:p>
        </w:tc>
        <w:tc>
          <w:tcPr>
            <w:tcW w:w="679" w:type="dxa"/>
            <w:tcBorders>
              <w:top w:val="single" w:color="000000" w:sz="4" w:space="0"/>
              <w:left w:val="single" w:color="000000" w:sz="4" w:space="0"/>
              <w:bottom w:val="single" w:color="000000" w:sz="4" w:space="0"/>
              <w:right w:val="single" w:color="000000" w:sz="4" w:space="0"/>
            </w:tcBorders>
            <w:vAlign w:val="center"/>
          </w:tcPr>
          <w:p>
            <w:pPr>
              <w:jc w:val="center"/>
              <w:rPr>
                <w:rFonts w:ascii="楷体_GB2312" w:eastAsia="楷体_GB2312"/>
                <w:color w:val="auto"/>
              </w:rPr>
            </w:pPr>
            <w:r>
              <w:rPr>
                <w:rFonts w:hint="eastAsia" w:ascii="楷体" w:hAnsi="楷体" w:eastAsia="楷体"/>
                <w:szCs w:val="21"/>
              </w:rPr>
              <w:t>360</w:t>
            </w:r>
          </w:p>
        </w:tc>
        <w:tc>
          <w:tcPr>
            <w:tcW w:w="687"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kern w:val="0"/>
                <w:szCs w:val="21"/>
              </w:rPr>
            </w:pPr>
            <w:r>
              <w:rPr>
                <w:rFonts w:hint="eastAsia" w:ascii="楷体" w:hAnsi="楷体" w:eastAsia="楷体"/>
                <w:szCs w:val="21"/>
              </w:rPr>
              <w:t>320</w:t>
            </w:r>
          </w:p>
        </w:tc>
        <w:tc>
          <w:tcPr>
            <w:tcW w:w="794"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kern w:val="0"/>
                <w:szCs w:val="21"/>
              </w:rPr>
            </w:pPr>
            <w:r>
              <w:rPr>
                <w:rFonts w:hint="eastAsia" w:ascii="楷体" w:hAnsi="楷体" w:eastAsia="楷体"/>
                <w:szCs w:val="21"/>
              </w:rPr>
              <w:t>40</w:t>
            </w:r>
          </w:p>
        </w:tc>
        <w:tc>
          <w:tcPr>
            <w:tcW w:w="398"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olor w:val="auto"/>
                <w:szCs w:val="21"/>
              </w:rPr>
            </w:pPr>
            <w:r>
              <w:rPr>
                <w:rFonts w:hint="eastAsia" w:ascii="楷体" w:hAnsi="楷体" w:eastAsia="楷体"/>
                <w:szCs w:val="21"/>
              </w:rPr>
              <w:t>4</w:t>
            </w:r>
          </w:p>
        </w:tc>
        <w:tc>
          <w:tcPr>
            <w:tcW w:w="370"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olor w:val="auto"/>
                <w:szCs w:val="21"/>
              </w:rPr>
            </w:pPr>
            <w:r>
              <w:rPr>
                <w:rFonts w:hint="eastAsia" w:ascii="楷体" w:hAnsi="楷体" w:eastAsia="楷体"/>
                <w:szCs w:val="21"/>
              </w:rPr>
              <w:t>4</w:t>
            </w:r>
          </w:p>
        </w:tc>
        <w:tc>
          <w:tcPr>
            <w:tcW w:w="356"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olor w:val="auto"/>
                <w:szCs w:val="21"/>
              </w:rPr>
            </w:pPr>
            <w:r>
              <w:rPr>
                <w:rFonts w:hint="eastAsia" w:ascii="楷体" w:hAnsi="楷体" w:eastAsia="楷体"/>
                <w:szCs w:val="21"/>
              </w:rPr>
              <w:t>4</w:t>
            </w:r>
          </w:p>
        </w:tc>
        <w:tc>
          <w:tcPr>
            <w:tcW w:w="34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olor w:val="auto"/>
                <w:szCs w:val="21"/>
              </w:rPr>
            </w:pPr>
            <w:r>
              <w:rPr>
                <w:rFonts w:hint="eastAsia" w:ascii="楷体" w:hAnsi="楷体" w:eastAsia="楷体"/>
                <w:szCs w:val="21"/>
              </w:rPr>
              <w:t>4</w:t>
            </w:r>
          </w:p>
        </w:tc>
        <w:tc>
          <w:tcPr>
            <w:tcW w:w="309"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kern w:val="0"/>
                <w:szCs w:val="21"/>
              </w:rPr>
            </w:pPr>
            <w:r>
              <w:rPr>
                <w:rFonts w:hint="eastAsia" w:ascii="楷体" w:hAnsi="楷体" w:eastAsia="楷体"/>
                <w:szCs w:val="21"/>
              </w:rPr>
              <w:t>4</w:t>
            </w:r>
          </w:p>
        </w:tc>
        <w:tc>
          <w:tcPr>
            <w:tcW w:w="43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kern w:val="0"/>
                <w:szCs w:val="21"/>
              </w:rPr>
            </w:pPr>
            <w:r>
              <w:rPr>
                <w:rFonts w:hint="eastAsia" w:ascii="楷体" w:hAnsi="楷体" w:eastAsia="楷体"/>
                <w:szCs w:val="21"/>
              </w:rPr>
              <w:t>　</w:t>
            </w:r>
          </w:p>
        </w:tc>
        <w:tc>
          <w:tcPr>
            <w:tcW w:w="101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szCs w:val="21"/>
              </w:rPr>
            </w:pPr>
            <w:r>
              <w:rPr>
                <w:rFonts w:hint="eastAsia" w:ascii="楷体" w:hAnsi="楷体" w:eastAsia="楷体"/>
                <w:szCs w:val="21"/>
              </w:rPr>
              <w:t>考试</w:t>
            </w:r>
          </w:p>
        </w:tc>
      </w:tr>
      <w:tr>
        <w:tblPrEx>
          <w:tblCellMar>
            <w:top w:w="15" w:type="dxa"/>
            <w:left w:w="15" w:type="dxa"/>
            <w:bottom w:w="15" w:type="dxa"/>
            <w:right w:w="15" w:type="dxa"/>
          </w:tblCellMar>
        </w:tblPrEx>
        <w:trPr>
          <w:trHeight w:val="20" w:hRule="atLeast"/>
          <w:jc w:val="center"/>
        </w:trPr>
        <w:tc>
          <w:tcPr>
            <w:tcW w:w="930" w:type="dxa"/>
            <w:vMerge w:val="continue"/>
            <w:tcBorders>
              <w:left w:val="single" w:color="000000" w:sz="4" w:space="0"/>
              <w:right w:val="single" w:color="auto" w:sz="4" w:space="0"/>
            </w:tcBorders>
            <w:vAlign w:val="center"/>
          </w:tcPr>
          <w:p>
            <w:pPr>
              <w:jc w:val="center"/>
              <w:rPr>
                <w:rFonts w:cs="宋体"/>
                <w:b/>
                <w:color w:val="auto"/>
                <w:sz w:val="18"/>
                <w:szCs w:val="18"/>
              </w:rPr>
            </w:pPr>
          </w:p>
        </w:tc>
        <w:tc>
          <w:tcPr>
            <w:tcW w:w="54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cs="宋体"/>
                <w:color w:val="auto"/>
                <w:kern w:val="0"/>
                <w:sz w:val="18"/>
                <w:szCs w:val="18"/>
              </w:rPr>
            </w:pPr>
            <w:r>
              <w:rPr>
                <w:rFonts w:hint="eastAsia" w:ascii="楷体" w:hAnsi="楷体" w:eastAsia="楷体" w:cs="宋体"/>
                <w:kern w:val="0"/>
                <w:szCs w:val="21"/>
              </w:rPr>
              <w:t>7</w:t>
            </w:r>
          </w:p>
        </w:tc>
        <w:tc>
          <w:tcPr>
            <w:tcW w:w="1651" w:type="dxa"/>
            <w:tcBorders>
              <w:top w:val="single" w:color="000000" w:sz="4" w:space="0"/>
              <w:left w:val="single" w:color="000000" w:sz="4" w:space="0"/>
              <w:bottom w:val="single" w:color="000000" w:sz="4" w:space="0"/>
              <w:right w:val="single" w:color="000000" w:sz="4" w:space="0"/>
            </w:tcBorders>
            <w:vAlign w:val="top"/>
          </w:tcPr>
          <w:p>
            <w:pPr>
              <w:jc w:val="center"/>
              <w:rPr>
                <w:rFonts w:ascii="楷体_GB2312" w:eastAsia="楷体_GB2312"/>
                <w:color w:val="auto"/>
              </w:rPr>
            </w:pPr>
            <w:r>
              <w:rPr>
                <w:rFonts w:hint="eastAsia" w:ascii="楷体" w:hAnsi="楷体" w:eastAsia="楷体"/>
                <w:szCs w:val="21"/>
              </w:rPr>
              <w:t>数学</w:t>
            </w:r>
          </w:p>
        </w:tc>
        <w:tc>
          <w:tcPr>
            <w:tcW w:w="679" w:type="dxa"/>
            <w:tcBorders>
              <w:top w:val="single" w:color="000000" w:sz="4" w:space="0"/>
              <w:left w:val="single" w:color="000000" w:sz="4" w:space="0"/>
              <w:bottom w:val="single" w:color="000000" w:sz="4" w:space="0"/>
              <w:right w:val="single" w:color="000000" w:sz="4" w:space="0"/>
            </w:tcBorders>
            <w:vAlign w:val="center"/>
          </w:tcPr>
          <w:p>
            <w:pPr>
              <w:jc w:val="center"/>
              <w:rPr>
                <w:rFonts w:ascii="楷体_GB2312" w:eastAsia="楷体_GB2312"/>
                <w:color w:val="auto"/>
              </w:rPr>
            </w:pPr>
            <w:r>
              <w:rPr>
                <w:rFonts w:hint="eastAsia" w:ascii="楷体" w:hAnsi="楷体" w:eastAsia="楷体"/>
                <w:szCs w:val="21"/>
              </w:rPr>
              <w:t>360</w:t>
            </w:r>
          </w:p>
        </w:tc>
        <w:tc>
          <w:tcPr>
            <w:tcW w:w="687"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kern w:val="0"/>
                <w:szCs w:val="21"/>
              </w:rPr>
            </w:pPr>
            <w:r>
              <w:rPr>
                <w:rFonts w:hint="eastAsia" w:ascii="楷体" w:hAnsi="楷体" w:eastAsia="楷体"/>
                <w:szCs w:val="21"/>
              </w:rPr>
              <w:t>320</w:t>
            </w:r>
          </w:p>
        </w:tc>
        <w:tc>
          <w:tcPr>
            <w:tcW w:w="794"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kern w:val="0"/>
                <w:szCs w:val="21"/>
              </w:rPr>
            </w:pPr>
            <w:r>
              <w:rPr>
                <w:rFonts w:hint="eastAsia" w:ascii="楷体" w:hAnsi="楷体" w:eastAsia="楷体"/>
                <w:szCs w:val="21"/>
              </w:rPr>
              <w:t>40</w:t>
            </w:r>
          </w:p>
        </w:tc>
        <w:tc>
          <w:tcPr>
            <w:tcW w:w="398"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olor w:val="auto"/>
                <w:szCs w:val="21"/>
              </w:rPr>
            </w:pPr>
            <w:r>
              <w:rPr>
                <w:rFonts w:hint="eastAsia" w:ascii="楷体" w:hAnsi="楷体" w:eastAsia="楷体"/>
                <w:szCs w:val="21"/>
              </w:rPr>
              <w:t>4</w:t>
            </w:r>
          </w:p>
        </w:tc>
        <w:tc>
          <w:tcPr>
            <w:tcW w:w="370"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olor w:val="auto"/>
                <w:szCs w:val="21"/>
              </w:rPr>
            </w:pPr>
            <w:r>
              <w:rPr>
                <w:rFonts w:hint="eastAsia" w:ascii="楷体" w:hAnsi="楷体" w:eastAsia="楷体"/>
                <w:szCs w:val="21"/>
              </w:rPr>
              <w:t>4</w:t>
            </w:r>
          </w:p>
        </w:tc>
        <w:tc>
          <w:tcPr>
            <w:tcW w:w="356"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olor w:val="auto"/>
                <w:szCs w:val="21"/>
              </w:rPr>
            </w:pPr>
            <w:r>
              <w:rPr>
                <w:rFonts w:hint="eastAsia" w:ascii="楷体" w:hAnsi="楷体" w:eastAsia="楷体"/>
                <w:szCs w:val="21"/>
              </w:rPr>
              <w:t>4</w:t>
            </w:r>
          </w:p>
        </w:tc>
        <w:tc>
          <w:tcPr>
            <w:tcW w:w="34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olor w:val="auto"/>
                <w:szCs w:val="21"/>
              </w:rPr>
            </w:pPr>
            <w:r>
              <w:rPr>
                <w:rFonts w:hint="eastAsia" w:ascii="楷体" w:hAnsi="楷体" w:eastAsia="楷体"/>
                <w:szCs w:val="21"/>
              </w:rPr>
              <w:t>4</w:t>
            </w:r>
          </w:p>
        </w:tc>
        <w:tc>
          <w:tcPr>
            <w:tcW w:w="309"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kern w:val="0"/>
                <w:szCs w:val="21"/>
              </w:rPr>
            </w:pPr>
            <w:r>
              <w:rPr>
                <w:rFonts w:hint="eastAsia" w:ascii="楷体" w:hAnsi="楷体" w:eastAsia="楷体"/>
                <w:szCs w:val="21"/>
              </w:rPr>
              <w:t>4</w:t>
            </w:r>
          </w:p>
        </w:tc>
        <w:tc>
          <w:tcPr>
            <w:tcW w:w="43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kern w:val="0"/>
                <w:szCs w:val="21"/>
              </w:rPr>
            </w:pPr>
            <w:r>
              <w:rPr>
                <w:rFonts w:hint="eastAsia" w:ascii="楷体" w:hAnsi="楷体" w:eastAsia="楷体"/>
                <w:szCs w:val="21"/>
              </w:rPr>
              <w:t>　</w:t>
            </w:r>
          </w:p>
        </w:tc>
        <w:tc>
          <w:tcPr>
            <w:tcW w:w="101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szCs w:val="21"/>
              </w:rPr>
            </w:pPr>
            <w:r>
              <w:rPr>
                <w:rFonts w:hint="eastAsia" w:ascii="楷体" w:hAnsi="楷体" w:eastAsia="楷体"/>
                <w:szCs w:val="21"/>
              </w:rPr>
              <w:t>考试</w:t>
            </w:r>
          </w:p>
        </w:tc>
      </w:tr>
      <w:tr>
        <w:tblPrEx>
          <w:tblCellMar>
            <w:top w:w="15" w:type="dxa"/>
            <w:left w:w="15" w:type="dxa"/>
            <w:bottom w:w="15" w:type="dxa"/>
            <w:right w:w="15" w:type="dxa"/>
          </w:tblCellMar>
        </w:tblPrEx>
        <w:trPr>
          <w:trHeight w:val="90" w:hRule="atLeast"/>
          <w:jc w:val="center"/>
        </w:trPr>
        <w:tc>
          <w:tcPr>
            <w:tcW w:w="930" w:type="dxa"/>
            <w:vMerge w:val="continue"/>
            <w:tcBorders>
              <w:left w:val="single" w:color="000000" w:sz="4" w:space="0"/>
              <w:right w:val="single" w:color="auto" w:sz="4" w:space="0"/>
            </w:tcBorders>
            <w:vAlign w:val="center"/>
          </w:tcPr>
          <w:p>
            <w:pPr>
              <w:jc w:val="center"/>
              <w:rPr>
                <w:rFonts w:cs="宋体"/>
                <w:b/>
                <w:color w:val="auto"/>
                <w:sz w:val="18"/>
                <w:szCs w:val="18"/>
              </w:rPr>
            </w:pPr>
          </w:p>
        </w:tc>
        <w:tc>
          <w:tcPr>
            <w:tcW w:w="54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cs="宋体"/>
                <w:color w:val="auto"/>
                <w:sz w:val="18"/>
                <w:szCs w:val="18"/>
              </w:rPr>
            </w:pPr>
            <w:r>
              <w:rPr>
                <w:rFonts w:hint="eastAsia" w:ascii="楷体" w:hAnsi="楷体" w:eastAsia="楷体" w:cs="宋体"/>
                <w:kern w:val="0"/>
                <w:szCs w:val="21"/>
              </w:rPr>
              <w:t>8</w:t>
            </w:r>
          </w:p>
        </w:tc>
        <w:tc>
          <w:tcPr>
            <w:tcW w:w="1651" w:type="dxa"/>
            <w:tcBorders>
              <w:top w:val="single" w:color="000000" w:sz="4" w:space="0"/>
              <w:left w:val="single" w:color="000000" w:sz="4" w:space="0"/>
              <w:bottom w:val="single" w:color="000000" w:sz="4" w:space="0"/>
              <w:right w:val="single" w:color="000000" w:sz="4" w:space="0"/>
            </w:tcBorders>
            <w:vAlign w:val="top"/>
          </w:tcPr>
          <w:p>
            <w:pPr>
              <w:jc w:val="center"/>
              <w:rPr>
                <w:rFonts w:ascii="楷体_GB2312" w:eastAsia="楷体_GB2312"/>
                <w:color w:val="auto"/>
              </w:rPr>
            </w:pPr>
            <w:r>
              <w:rPr>
                <w:rFonts w:hint="eastAsia" w:ascii="楷体" w:hAnsi="楷体" w:eastAsia="楷体"/>
                <w:szCs w:val="21"/>
              </w:rPr>
              <w:t>英语</w:t>
            </w:r>
          </w:p>
        </w:tc>
        <w:tc>
          <w:tcPr>
            <w:tcW w:w="679" w:type="dxa"/>
            <w:tcBorders>
              <w:top w:val="single" w:color="000000" w:sz="4" w:space="0"/>
              <w:left w:val="single" w:color="000000" w:sz="4" w:space="0"/>
              <w:bottom w:val="single" w:color="000000" w:sz="4" w:space="0"/>
              <w:right w:val="single" w:color="000000" w:sz="4" w:space="0"/>
            </w:tcBorders>
            <w:vAlign w:val="center"/>
          </w:tcPr>
          <w:p>
            <w:pPr>
              <w:jc w:val="center"/>
              <w:rPr>
                <w:rFonts w:ascii="楷体_GB2312" w:eastAsia="楷体_GB2312"/>
                <w:color w:val="auto"/>
              </w:rPr>
            </w:pPr>
            <w:r>
              <w:rPr>
                <w:rFonts w:hint="eastAsia" w:ascii="楷体" w:hAnsi="楷体" w:eastAsia="楷体"/>
                <w:szCs w:val="21"/>
              </w:rPr>
              <w:t>360</w:t>
            </w:r>
          </w:p>
        </w:tc>
        <w:tc>
          <w:tcPr>
            <w:tcW w:w="687"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kern w:val="0"/>
                <w:szCs w:val="21"/>
              </w:rPr>
            </w:pPr>
            <w:r>
              <w:rPr>
                <w:rFonts w:hint="eastAsia" w:ascii="楷体" w:hAnsi="楷体" w:eastAsia="楷体"/>
                <w:szCs w:val="21"/>
              </w:rPr>
              <w:t>320</w:t>
            </w:r>
          </w:p>
        </w:tc>
        <w:tc>
          <w:tcPr>
            <w:tcW w:w="794"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kern w:val="0"/>
                <w:szCs w:val="21"/>
              </w:rPr>
            </w:pPr>
            <w:r>
              <w:rPr>
                <w:rFonts w:hint="eastAsia" w:ascii="楷体" w:hAnsi="楷体" w:eastAsia="楷体"/>
                <w:szCs w:val="21"/>
              </w:rPr>
              <w:t>40</w:t>
            </w:r>
          </w:p>
        </w:tc>
        <w:tc>
          <w:tcPr>
            <w:tcW w:w="398"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olor w:val="auto"/>
                <w:szCs w:val="21"/>
              </w:rPr>
            </w:pPr>
            <w:r>
              <w:rPr>
                <w:rFonts w:hint="eastAsia" w:ascii="楷体" w:hAnsi="楷体" w:eastAsia="楷体"/>
                <w:szCs w:val="21"/>
              </w:rPr>
              <w:t>4</w:t>
            </w:r>
          </w:p>
        </w:tc>
        <w:tc>
          <w:tcPr>
            <w:tcW w:w="370"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olor w:val="auto"/>
                <w:szCs w:val="21"/>
              </w:rPr>
            </w:pPr>
            <w:r>
              <w:rPr>
                <w:rFonts w:hint="eastAsia" w:ascii="楷体" w:hAnsi="楷体" w:eastAsia="楷体"/>
                <w:szCs w:val="21"/>
              </w:rPr>
              <w:t>4</w:t>
            </w:r>
          </w:p>
        </w:tc>
        <w:tc>
          <w:tcPr>
            <w:tcW w:w="356"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olor w:val="auto"/>
                <w:szCs w:val="21"/>
              </w:rPr>
            </w:pPr>
            <w:r>
              <w:rPr>
                <w:rFonts w:hint="eastAsia" w:ascii="楷体" w:hAnsi="楷体" w:eastAsia="楷体"/>
                <w:szCs w:val="21"/>
              </w:rPr>
              <w:t>4</w:t>
            </w:r>
          </w:p>
        </w:tc>
        <w:tc>
          <w:tcPr>
            <w:tcW w:w="34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olor w:val="auto"/>
                <w:szCs w:val="21"/>
              </w:rPr>
            </w:pPr>
            <w:r>
              <w:rPr>
                <w:rFonts w:hint="eastAsia" w:ascii="楷体" w:hAnsi="楷体" w:eastAsia="楷体"/>
                <w:szCs w:val="21"/>
              </w:rPr>
              <w:t>4</w:t>
            </w:r>
          </w:p>
        </w:tc>
        <w:tc>
          <w:tcPr>
            <w:tcW w:w="309"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kern w:val="0"/>
                <w:szCs w:val="21"/>
              </w:rPr>
            </w:pPr>
            <w:r>
              <w:rPr>
                <w:rFonts w:hint="eastAsia" w:ascii="楷体" w:hAnsi="楷体" w:eastAsia="楷体"/>
                <w:szCs w:val="21"/>
              </w:rPr>
              <w:t>4</w:t>
            </w:r>
          </w:p>
        </w:tc>
        <w:tc>
          <w:tcPr>
            <w:tcW w:w="43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kern w:val="0"/>
                <w:szCs w:val="21"/>
              </w:rPr>
            </w:pPr>
            <w:r>
              <w:rPr>
                <w:rFonts w:hint="eastAsia" w:ascii="楷体" w:hAnsi="楷体" w:eastAsia="楷体"/>
                <w:szCs w:val="21"/>
              </w:rPr>
              <w:t>　</w:t>
            </w:r>
          </w:p>
        </w:tc>
        <w:tc>
          <w:tcPr>
            <w:tcW w:w="101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szCs w:val="21"/>
              </w:rPr>
            </w:pPr>
            <w:r>
              <w:rPr>
                <w:rFonts w:hint="eastAsia" w:ascii="楷体" w:hAnsi="楷体" w:eastAsia="楷体"/>
                <w:szCs w:val="21"/>
              </w:rPr>
              <w:t>考试</w:t>
            </w:r>
          </w:p>
        </w:tc>
      </w:tr>
      <w:tr>
        <w:tblPrEx>
          <w:tblCellMar>
            <w:top w:w="15" w:type="dxa"/>
            <w:left w:w="15" w:type="dxa"/>
            <w:bottom w:w="15" w:type="dxa"/>
            <w:right w:w="15" w:type="dxa"/>
          </w:tblCellMar>
        </w:tblPrEx>
        <w:trPr>
          <w:trHeight w:val="20" w:hRule="atLeast"/>
          <w:jc w:val="center"/>
        </w:trPr>
        <w:tc>
          <w:tcPr>
            <w:tcW w:w="930" w:type="dxa"/>
            <w:vMerge w:val="continue"/>
            <w:tcBorders>
              <w:left w:val="single" w:color="000000" w:sz="4" w:space="0"/>
              <w:right w:val="single" w:color="auto" w:sz="4" w:space="0"/>
            </w:tcBorders>
            <w:vAlign w:val="center"/>
          </w:tcPr>
          <w:p>
            <w:pPr>
              <w:jc w:val="center"/>
              <w:rPr>
                <w:rFonts w:cs="宋体"/>
                <w:b/>
                <w:color w:val="auto"/>
                <w:sz w:val="18"/>
                <w:szCs w:val="18"/>
              </w:rPr>
            </w:pPr>
          </w:p>
        </w:tc>
        <w:tc>
          <w:tcPr>
            <w:tcW w:w="54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cs="宋体"/>
                <w:color w:val="auto"/>
                <w:kern w:val="0"/>
                <w:sz w:val="18"/>
                <w:szCs w:val="18"/>
              </w:rPr>
            </w:pPr>
            <w:r>
              <w:rPr>
                <w:rFonts w:ascii="楷体" w:hAnsi="楷体" w:eastAsia="楷体" w:cs="宋体"/>
                <w:kern w:val="0"/>
                <w:szCs w:val="21"/>
              </w:rPr>
              <w:t>9</w:t>
            </w:r>
          </w:p>
        </w:tc>
        <w:tc>
          <w:tcPr>
            <w:tcW w:w="1651" w:type="dxa"/>
            <w:tcBorders>
              <w:top w:val="single" w:color="000000" w:sz="4" w:space="0"/>
              <w:left w:val="single" w:color="000000" w:sz="4" w:space="0"/>
              <w:bottom w:val="single" w:color="000000" w:sz="4" w:space="0"/>
              <w:right w:val="single" w:color="000000" w:sz="4" w:space="0"/>
            </w:tcBorders>
            <w:vAlign w:val="top"/>
          </w:tcPr>
          <w:p>
            <w:pPr>
              <w:jc w:val="center"/>
              <w:rPr>
                <w:rFonts w:ascii="楷体_GB2312" w:eastAsia="楷体_GB2312"/>
                <w:color w:val="auto"/>
              </w:rPr>
            </w:pPr>
            <w:r>
              <w:rPr>
                <w:rFonts w:hint="eastAsia" w:ascii="楷体" w:hAnsi="楷体" w:eastAsia="楷体"/>
                <w:szCs w:val="21"/>
              </w:rPr>
              <w:t>信息技术</w:t>
            </w:r>
          </w:p>
        </w:tc>
        <w:tc>
          <w:tcPr>
            <w:tcW w:w="679" w:type="dxa"/>
            <w:tcBorders>
              <w:top w:val="single" w:color="000000" w:sz="4" w:space="0"/>
              <w:left w:val="single" w:color="000000" w:sz="4" w:space="0"/>
              <w:bottom w:val="single" w:color="000000" w:sz="4" w:space="0"/>
              <w:right w:val="single" w:color="000000" w:sz="4" w:space="0"/>
            </w:tcBorders>
            <w:vAlign w:val="center"/>
          </w:tcPr>
          <w:p>
            <w:pPr>
              <w:jc w:val="center"/>
              <w:rPr>
                <w:rFonts w:ascii="楷体_GB2312" w:eastAsia="楷体_GB2312"/>
                <w:color w:val="auto"/>
              </w:rPr>
            </w:pPr>
            <w:r>
              <w:rPr>
                <w:rFonts w:hint="eastAsia" w:ascii="楷体" w:hAnsi="楷体" w:eastAsia="楷体"/>
                <w:szCs w:val="21"/>
              </w:rPr>
              <w:t>72</w:t>
            </w:r>
          </w:p>
        </w:tc>
        <w:tc>
          <w:tcPr>
            <w:tcW w:w="687"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kern w:val="0"/>
                <w:szCs w:val="21"/>
              </w:rPr>
            </w:pPr>
            <w:r>
              <w:rPr>
                <w:rFonts w:hint="eastAsia" w:ascii="楷体" w:hAnsi="楷体" w:eastAsia="楷体"/>
                <w:szCs w:val="21"/>
              </w:rPr>
              <w:t>36</w:t>
            </w:r>
          </w:p>
        </w:tc>
        <w:tc>
          <w:tcPr>
            <w:tcW w:w="794"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kern w:val="0"/>
                <w:szCs w:val="21"/>
              </w:rPr>
            </w:pPr>
            <w:r>
              <w:rPr>
                <w:rFonts w:hint="eastAsia" w:ascii="楷体" w:hAnsi="楷体" w:eastAsia="楷体"/>
                <w:szCs w:val="21"/>
              </w:rPr>
              <w:t>36</w:t>
            </w:r>
          </w:p>
        </w:tc>
        <w:tc>
          <w:tcPr>
            <w:tcW w:w="398"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kern w:val="0"/>
                <w:szCs w:val="21"/>
              </w:rPr>
            </w:pPr>
            <w:r>
              <w:rPr>
                <w:rFonts w:hint="eastAsia" w:ascii="楷体" w:hAnsi="楷体" w:eastAsia="楷体"/>
                <w:szCs w:val="21"/>
              </w:rPr>
              <w:t>2</w:t>
            </w:r>
          </w:p>
        </w:tc>
        <w:tc>
          <w:tcPr>
            <w:tcW w:w="370"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kern w:val="0"/>
                <w:szCs w:val="21"/>
              </w:rPr>
            </w:pPr>
            <w:r>
              <w:rPr>
                <w:rFonts w:hint="eastAsia" w:ascii="楷体" w:hAnsi="楷体" w:eastAsia="楷体"/>
                <w:szCs w:val="21"/>
              </w:rPr>
              <w:t>2</w:t>
            </w:r>
          </w:p>
        </w:tc>
        <w:tc>
          <w:tcPr>
            <w:tcW w:w="356"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kern w:val="0"/>
                <w:szCs w:val="21"/>
              </w:rPr>
            </w:pPr>
            <w:r>
              <w:rPr>
                <w:rFonts w:hint="eastAsia" w:ascii="楷体" w:hAnsi="楷体" w:eastAsia="楷体"/>
                <w:szCs w:val="21"/>
              </w:rPr>
              <w:t>　</w:t>
            </w:r>
          </w:p>
        </w:tc>
        <w:tc>
          <w:tcPr>
            <w:tcW w:w="34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kern w:val="0"/>
                <w:szCs w:val="21"/>
              </w:rPr>
            </w:pPr>
            <w:r>
              <w:rPr>
                <w:rFonts w:hint="eastAsia" w:ascii="楷体" w:hAnsi="楷体" w:eastAsia="楷体"/>
                <w:szCs w:val="21"/>
              </w:rPr>
              <w:t>　</w:t>
            </w:r>
          </w:p>
        </w:tc>
        <w:tc>
          <w:tcPr>
            <w:tcW w:w="309"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kern w:val="0"/>
                <w:szCs w:val="21"/>
              </w:rPr>
            </w:pPr>
            <w:r>
              <w:rPr>
                <w:rFonts w:hint="eastAsia" w:ascii="楷体" w:hAnsi="楷体" w:eastAsia="楷体"/>
                <w:szCs w:val="21"/>
              </w:rPr>
              <w:t>　</w:t>
            </w:r>
          </w:p>
        </w:tc>
        <w:tc>
          <w:tcPr>
            <w:tcW w:w="43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kern w:val="0"/>
                <w:szCs w:val="21"/>
              </w:rPr>
            </w:pPr>
            <w:r>
              <w:rPr>
                <w:rFonts w:hint="eastAsia" w:ascii="楷体" w:hAnsi="楷体" w:eastAsia="楷体"/>
                <w:szCs w:val="21"/>
              </w:rPr>
              <w:t>　</w:t>
            </w:r>
          </w:p>
        </w:tc>
        <w:tc>
          <w:tcPr>
            <w:tcW w:w="101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szCs w:val="21"/>
              </w:rPr>
            </w:pPr>
            <w:r>
              <w:rPr>
                <w:rFonts w:hint="eastAsia" w:ascii="楷体" w:hAnsi="楷体" w:eastAsia="楷体"/>
                <w:szCs w:val="21"/>
              </w:rPr>
              <w:t>考试</w:t>
            </w:r>
          </w:p>
        </w:tc>
      </w:tr>
      <w:tr>
        <w:tblPrEx>
          <w:tblCellMar>
            <w:top w:w="15" w:type="dxa"/>
            <w:left w:w="15" w:type="dxa"/>
            <w:bottom w:w="15" w:type="dxa"/>
            <w:right w:w="15" w:type="dxa"/>
          </w:tblCellMar>
        </w:tblPrEx>
        <w:trPr>
          <w:trHeight w:val="20" w:hRule="atLeast"/>
          <w:jc w:val="center"/>
        </w:trPr>
        <w:tc>
          <w:tcPr>
            <w:tcW w:w="930" w:type="dxa"/>
            <w:vMerge w:val="continue"/>
            <w:tcBorders>
              <w:left w:val="single" w:color="000000" w:sz="4" w:space="0"/>
              <w:right w:val="single" w:color="auto" w:sz="4" w:space="0"/>
            </w:tcBorders>
            <w:vAlign w:val="center"/>
          </w:tcPr>
          <w:p>
            <w:pPr>
              <w:jc w:val="center"/>
              <w:rPr>
                <w:rFonts w:cs="宋体"/>
                <w:b/>
                <w:color w:val="auto"/>
                <w:sz w:val="18"/>
                <w:szCs w:val="18"/>
              </w:rPr>
            </w:pPr>
          </w:p>
        </w:tc>
        <w:tc>
          <w:tcPr>
            <w:tcW w:w="54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cs="宋体"/>
                <w:color w:val="auto"/>
                <w:kern w:val="0"/>
                <w:sz w:val="18"/>
                <w:szCs w:val="18"/>
              </w:rPr>
            </w:pPr>
            <w:r>
              <w:rPr>
                <w:rFonts w:ascii="楷体" w:hAnsi="楷体" w:eastAsia="楷体" w:cs="宋体"/>
                <w:kern w:val="0"/>
                <w:szCs w:val="21"/>
              </w:rPr>
              <w:t>10</w:t>
            </w:r>
          </w:p>
        </w:tc>
        <w:tc>
          <w:tcPr>
            <w:tcW w:w="1651" w:type="dxa"/>
            <w:tcBorders>
              <w:top w:val="single" w:color="000000" w:sz="4" w:space="0"/>
              <w:left w:val="single" w:color="000000" w:sz="4" w:space="0"/>
              <w:bottom w:val="single" w:color="000000" w:sz="4" w:space="0"/>
              <w:right w:val="single" w:color="000000" w:sz="4" w:space="0"/>
            </w:tcBorders>
            <w:vAlign w:val="top"/>
          </w:tcPr>
          <w:p>
            <w:pPr>
              <w:jc w:val="center"/>
              <w:rPr>
                <w:rFonts w:ascii="楷体_GB2312" w:eastAsia="楷体_GB2312"/>
                <w:color w:val="auto"/>
              </w:rPr>
            </w:pPr>
            <w:r>
              <w:rPr>
                <w:rFonts w:hint="eastAsia" w:ascii="楷体" w:hAnsi="楷体" w:eastAsia="楷体"/>
                <w:szCs w:val="21"/>
              </w:rPr>
              <w:t>体育与健康</w:t>
            </w:r>
          </w:p>
        </w:tc>
        <w:tc>
          <w:tcPr>
            <w:tcW w:w="679" w:type="dxa"/>
            <w:tcBorders>
              <w:top w:val="single" w:color="000000" w:sz="4" w:space="0"/>
              <w:left w:val="single" w:color="000000" w:sz="4" w:space="0"/>
              <w:bottom w:val="single" w:color="000000" w:sz="4" w:space="0"/>
              <w:right w:val="single" w:color="000000" w:sz="4" w:space="0"/>
            </w:tcBorders>
            <w:vAlign w:val="center"/>
          </w:tcPr>
          <w:p>
            <w:pPr>
              <w:jc w:val="center"/>
              <w:rPr>
                <w:rFonts w:ascii="楷体_GB2312" w:eastAsia="楷体_GB2312"/>
                <w:color w:val="auto"/>
              </w:rPr>
            </w:pPr>
            <w:r>
              <w:rPr>
                <w:rFonts w:hint="eastAsia" w:ascii="楷体" w:hAnsi="楷体" w:eastAsia="楷体"/>
                <w:szCs w:val="21"/>
              </w:rPr>
              <w:t>180</w:t>
            </w:r>
          </w:p>
        </w:tc>
        <w:tc>
          <w:tcPr>
            <w:tcW w:w="687"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kern w:val="0"/>
                <w:szCs w:val="21"/>
              </w:rPr>
            </w:pPr>
            <w:r>
              <w:rPr>
                <w:rFonts w:hint="eastAsia" w:ascii="楷体" w:hAnsi="楷体" w:eastAsia="楷体"/>
                <w:szCs w:val="21"/>
              </w:rPr>
              <w:t>60</w:t>
            </w:r>
          </w:p>
        </w:tc>
        <w:tc>
          <w:tcPr>
            <w:tcW w:w="794"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楷体" w:hAnsi="楷体" w:eastAsia="楷体" w:cs="宋体"/>
                <w:color w:val="auto"/>
                <w:kern w:val="0"/>
                <w:szCs w:val="21"/>
                <w:lang w:val="en-US" w:eastAsia="zh-CN"/>
              </w:rPr>
            </w:pPr>
            <w:r>
              <w:rPr>
                <w:rFonts w:hint="eastAsia" w:ascii="楷体" w:hAnsi="楷体" w:eastAsia="楷体"/>
                <w:szCs w:val="21"/>
                <w:lang w:val="en-US" w:eastAsia="zh-CN"/>
              </w:rPr>
              <w:t>120</w:t>
            </w:r>
          </w:p>
        </w:tc>
        <w:tc>
          <w:tcPr>
            <w:tcW w:w="398"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kern w:val="0"/>
                <w:szCs w:val="21"/>
              </w:rPr>
            </w:pPr>
            <w:r>
              <w:rPr>
                <w:rFonts w:hint="eastAsia" w:ascii="楷体" w:hAnsi="楷体" w:eastAsia="楷体"/>
                <w:szCs w:val="21"/>
              </w:rPr>
              <w:t>2</w:t>
            </w:r>
          </w:p>
        </w:tc>
        <w:tc>
          <w:tcPr>
            <w:tcW w:w="370"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kern w:val="0"/>
                <w:szCs w:val="21"/>
              </w:rPr>
            </w:pPr>
            <w:r>
              <w:rPr>
                <w:rFonts w:hint="eastAsia" w:ascii="楷体" w:hAnsi="楷体" w:eastAsia="楷体"/>
                <w:szCs w:val="21"/>
              </w:rPr>
              <w:t>2</w:t>
            </w:r>
          </w:p>
        </w:tc>
        <w:tc>
          <w:tcPr>
            <w:tcW w:w="356"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kern w:val="0"/>
                <w:szCs w:val="21"/>
              </w:rPr>
            </w:pPr>
            <w:r>
              <w:rPr>
                <w:rFonts w:hint="eastAsia" w:ascii="楷体" w:hAnsi="楷体" w:eastAsia="楷体"/>
                <w:szCs w:val="21"/>
              </w:rPr>
              <w:t>2</w:t>
            </w:r>
          </w:p>
        </w:tc>
        <w:tc>
          <w:tcPr>
            <w:tcW w:w="34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kern w:val="0"/>
                <w:szCs w:val="21"/>
              </w:rPr>
            </w:pPr>
            <w:r>
              <w:rPr>
                <w:rFonts w:hint="eastAsia" w:ascii="楷体" w:hAnsi="楷体" w:eastAsia="楷体"/>
                <w:szCs w:val="21"/>
              </w:rPr>
              <w:t>2</w:t>
            </w:r>
          </w:p>
        </w:tc>
        <w:tc>
          <w:tcPr>
            <w:tcW w:w="309"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kern w:val="0"/>
                <w:szCs w:val="21"/>
              </w:rPr>
            </w:pPr>
            <w:r>
              <w:rPr>
                <w:rFonts w:hint="eastAsia" w:ascii="楷体" w:hAnsi="楷体" w:eastAsia="楷体"/>
                <w:szCs w:val="21"/>
              </w:rPr>
              <w:t>2</w:t>
            </w:r>
          </w:p>
        </w:tc>
        <w:tc>
          <w:tcPr>
            <w:tcW w:w="43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kern w:val="0"/>
                <w:szCs w:val="21"/>
              </w:rPr>
            </w:pPr>
            <w:r>
              <w:rPr>
                <w:rFonts w:hint="eastAsia" w:ascii="楷体" w:hAnsi="楷体" w:eastAsia="楷体"/>
                <w:szCs w:val="21"/>
              </w:rPr>
              <w:t>　</w:t>
            </w:r>
          </w:p>
        </w:tc>
        <w:tc>
          <w:tcPr>
            <w:tcW w:w="101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olor w:val="auto"/>
                <w:szCs w:val="21"/>
              </w:rPr>
            </w:pPr>
            <w:r>
              <w:rPr>
                <w:rFonts w:hint="eastAsia" w:ascii="楷体" w:hAnsi="楷体" w:eastAsia="楷体"/>
                <w:szCs w:val="21"/>
              </w:rPr>
              <w:t>考查</w:t>
            </w:r>
          </w:p>
        </w:tc>
      </w:tr>
      <w:tr>
        <w:tblPrEx>
          <w:tblCellMar>
            <w:top w:w="15" w:type="dxa"/>
            <w:left w:w="15" w:type="dxa"/>
            <w:bottom w:w="15" w:type="dxa"/>
            <w:right w:w="15" w:type="dxa"/>
          </w:tblCellMar>
        </w:tblPrEx>
        <w:trPr>
          <w:trHeight w:val="20" w:hRule="atLeast"/>
          <w:jc w:val="center"/>
        </w:trPr>
        <w:tc>
          <w:tcPr>
            <w:tcW w:w="930" w:type="dxa"/>
            <w:vMerge w:val="continue"/>
            <w:tcBorders>
              <w:left w:val="single" w:color="000000" w:sz="4" w:space="0"/>
              <w:right w:val="single" w:color="auto" w:sz="4" w:space="0"/>
            </w:tcBorders>
            <w:vAlign w:val="center"/>
          </w:tcPr>
          <w:p>
            <w:pPr>
              <w:jc w:val="center"/>
              <w:rPr>
                <w:rFonts w:cs="宋体"/>
                <w:b/>
                <w:color w:val="auto"/>
                <w:sz w:val="18"/>
                <w:szCs w:val="18"/>
              </w:rPr>
            </w:pPr>
          </w:p>
        </w:tc>
        <w:tc>
          <w:tcPr>
            <w:tcW w:w="54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cs="宋体"/>
                <w:color w:val="auto"/>
                <w:kern w:val="0"/>
                <w:sz w:val="18"/>
                <w:szCs w:val="18"/>
              </w:rPr>
            </w:pPr>
            <w:r>
              <w:rPr>
                <w:rFonts w:ascii="楷体" w:hAnsi="楷体" w:eastAsia="楷体" w:cs="宋体"/>
                <w:kern w:val="0"/>
                <w:szCs w:val="21"/>
              </w:rPr>
              <w:t>11</w:t>
            </w:r>
          </w:p>
        </w:tc>
        <w:tc>
          <w:tcPr>
            <w:tcW w:w="1651" w:type="dxa"/>
            <w:tcBorders>
              <w:top w:val="single" w:color="000000" w:sz="4" w:space="0"/>
              <w:left w:val="single" w:color="000000" w:sz="4" w:space="0"/>
              <w:bottom w:val="single" w:color="000000" w:sz="4" w:space="0"/>
              <w:right w:val="single" w:color="000000" w:sz="4" w:space="0"/>
            </w:tcBorders>
            <w:vAlign w:val="top"/>
          </w:tcPr>
          <w:p>
            <w:pPr>
              <w:jc w:val="center"/>
              <w:rPr>
                <w:rFonts w:ascii="楷体_GB2312" w:eastAsia="楷体_GB2312"/>
                <w:color w:val="auto"/>
              </w:rPr>
            </w:pPr>
            <w:r>
              <w:rPr>
                <w:rFonts w:hint="eastAsia" w:ascii="楷体" w:hAnsi="楷体" w:eastAsia="楷体"/>
                <w:szCs w:val="21"/>
              </w:rPr>
              <w:t>音乐</w:t>
            </w:r>
          </w:p>
        </w:tc>
        <w:tc>
          <w:tcPr>
            <w:tcW w:w="679" w:type="dxa"/>
            <w:tcBorders>
              <w:top w:val="single" w:color="000000" w:sz="4" w:space="0"/>
              <w:left w:val="single" w:color="000000" w:sz="4" w:space="0"/>
              <w:bottom w:val="single" w:color="000000" w:sz="4" w:space="0"/>
              <w:right w:val="single" w:color="000000" w:sz="4" w:space="0"/>
            </w:tcBorders>
            <w:vAlign w:val="center"/>
          </w:tcPr>
          <w:p>
            <w:pPr>
              <w:jc w:val="center"/>
              <w:rPr>
                <w:rFonts w:ascii="楷体_GB2312" w:eastAsia="楷体_GB2312"/>
                <w:color w:val="auto"/>
              </w:rPr>
            </w:pPr>
            <w:r>
              <w:rPr>
                <w:rFonts w:hint="eastAsia" w:ascii="楷体" w:hAnsi="楷体" w:eastAsia="楷体"/>
                <w:szCs w:val="21"/>
              </w:rPr>
              <w:t>18</w:t>
            </w:r>
          </w:p>
        </w:tc>
        <w:tc>
          <w:tcPr>
            <w:tcW w:w="687"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kern w:val="0"/>
                <w:szCs w:val="21"/>
              </w:rPr>
            </w:pPr>
            <w:r>
              <w:rPr>
                <w:rFonts w:hint="eastAsia" w:ascii="楷体" w:hAnsi="楷体" w:eastAsia="楷体"/>
                <w:szCs w:val="21"/>
              </w:rPr>
              <w:t>9</w:t>
            </w:r>
          </w:p>
        </w:tc>
        <w:tc>
          <w:tcPr>
            <w:tcW w:w="794"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kern w:val="0"/>
                <w:szCs w:val="21"/>
              </w:rPr>
            </w:pPr>
            <w:r>
              <w:rPr>
                <w:rFonts w:hint="eastAsia" w:ascii="楷体" w:hAnsi="楷体" w:eastAsia="楷体"/>
                <w:szCs w:val="21"/>
              </w:rPr>
              <w:t>9</w:t>
            </w:r>
          </w:p>
        </w:tc>
        <w:tc>
          <w:tcPr>
            <w:tcW w:w="398"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kern w:val="0"/>
                <w:szCs w:val="21"/>
              </w:rPr>
            </w:pPr>
            <w:r>
              <w:rPr>
                <w:rFonts w:hint="eastAsia" w:ascii="楷体" w:hAnsi="楷体" w:eastAsia="楷体"/>
                <w:szCs w:val="21"/>
              </w:rPr>
              <w:t>1</w:t>
            </w:r>
          </w:p>
        </w:tc>
        <w:tc>
          <w:tcPr>
            <w:tcW w:w="370"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kern w:val="0"/>
                <w:szCs w:val="21"/>
              </w:rPr>
            </w:pPr>
            <w:r>
              <w:rPr>
                <w:rFonts w:hint="eastAsia" w:ascii="楷体" w:hAnsi="楷体" w:eastAsia="楷体"/>
                <w:szCs w:val="21"/>
              </w:rPr>
              <w:t>　</w:t>
            </w:r>
          </w:p>
        </w:tc>
        <w:tc>
          <w:tcPr>
            <w:tcW w:w="356"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kern w:val="0"/>
                <w:szCs w:val="21"/>
              </w:rPr>
            </w:pPr>
            <w:r>
              <w:rPr>
                <w:rFonts w:hint="eastAsia" w:ascii="楷体" w:hAnsi="楷体" w:eastAsia="楷体"/>
                <w:szCs w:val="21"/>
              </w:rPr>
              <w:t>　</w:t>
            </w:r>
          </w:p>
        </w:tc>
        <w:tc>
          <w:tcPr>
            <w:tcW w:w="34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kern w:val="0"/>
                <w:szCs w:val="21"/>
              </w:rPr>
            </w:pPr>
            <w:r>
              <w:rPr>
                <w:rFonts w:hint="eastAsia" w:ascii="楷体" w:hAnsi="楷体" w:eastAsia="楷体"/>
                <w:szCs w:val="21"/>
              </w:rPr>
              <w:t>　</w:t>
            </w:r>
          </w:p>
        </w:tc>
        <w:tc>
          <w:tcPr>
            <w:tcW w:w="309"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kern w:val="0"/>
                <w:szCs w:val="21"/>
              </w:rPr>
            </w:pPr>
            <w:r>
              <w:rPr>
                <w:rFonts w:hint="eastAsia" w:ascii="楷体" w:hAnsi="楷体" w:eastAsia="楷体"/>
                <w:szCs w:val="21"/>
              </w:rPr>
              <w:t>　</w:t>
            </w:r>
          </w:p>
        </w:tc>
        <w:tc>
          <w:tcPr>
            <w:tcW w:w="43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kern w:val="0"/>
                <w:szCs w:val="21"/>
              </w:rPr>
            </w:pPr>
            <w:r>
              <w:rPr>
                <w:rFonts w:hint="eastAsia" w:ascii="楷体" w:hAnsi="楷体" w:eastAsia="楷体"/>
                <w:szCs w:val="21"/>
              </w:rPr>
              <w:t>　</w:t>
            </w:r>
          </w:p>
        </w:tc>
        <w:tc>
          <w:tcPr>
            <w:tcW w:w="101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olor w:val="auto"/>
                <w:szCs w:val="21"/>
              </w:rPr>
            </w:pPr>
            <w:r>
              <w:rPr>
                <w:rFonts w:hint="eastAsia" w:ascii="楷体" w:hAnsi="楷体" w:eastAsia="楷体"/>
                <w:szCs w:val="21"/>
              </w:rPr>
              <w:t>考查</w:t>
            </w:r>
          </w:p>
        </w:tc>
      </w:tr>
      <w:tr>
        <w:tblPrEx>
          <w:tblCellMar>
            <w:top w:w="15" w:type="dxa"/>
            <w:left w:w="15" w:type="dxa"/>
            <w:bottom w:w="15" w:type="dxa"/>
            <w:right w:w="15" w:type="dxa"/>
          </w:tblCellMar>
        </w:tblPrEx>
        <w:trPr>
          <w:trHeight w:val="20" w:hRule="atLeast"/>
          <w:jc w:val="center"/>
        </w:trPr>
        <w:tc>
          <w:tcPr>
            <w:tcW w:w="930" w:type="dxa"/>
            <w:vMerge w:val="continue"/>
            <w:tcBorders>
              <w:left w:val="single" w:color="000000" w:sz="4" w:space="0"/>
              <w:right w:val="single" w:color="auto" w:sz="4" w:space="0"/>
            </w:tcBorders>
            <w:vAlign w:val="center"/>
          </w:tcPr>
          <w:p>
            <w:pPr>
              <w:jc w:val="center"/>
              <w:rPr>
                <w:rFonts w:cs="宋体"/>
                <w:b/>
                <w:color w:val="auto"/>
                <w:sz w:val="18"/>
                <w:szCs w:val="18"/>
              </w:rPr>
            </w:pPr>
          </w:p>
        </w:tc>
        <w:tc>
          <w:tcPr>
            <w:tcW w:w="54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cs="宋体"/>
                <w:color w:val="auto"/>
                <w:kern w:val="0"/>
                <w:sz w:val="18"/>
                <w:szCs w:val="18"/>
              </w:rPr>
            </w:pPr>
            <w:r>
              <w:rPr>
                <w:rFonts w:hint="eastAsia" w:ascii="楷体" w:hAnsi="楷体" w:eastAsia="楷体" w:cs="宋体"/>
                <w:kern w:val="0"/>
                <w:szCs w:val="21"/>
              </w:rPr>
              <w:t>12</w:t>
            </w:r>
          </w:p>
        </w:tc>
        <w:tc>
          <w:tcPr>
            <w:tcW w:w="1651" w:type="dxa"/>
            <w:tcBorders>
              <w:top w:val="single" w:color="000000" w:sz="4" w:space="0"/>
              <w:left w:val="single" w:color="000000" w:sz="4" w:space="0"/>
              <w:bottom w:val="single" w:color="000000" w:sz="4" w:space="0"/>
              <w:right w:val="single" w:color="000000" w:sz="4" w:space="0"/>
            </w:tcBorders>
            <w:vAlign w:val="top"/>
          </w:tcPr>
          <w:p>
            <w:pPr>
              <w:jc w:val="center"/>
              <w:rPr>
                <w:rFonts w:ascii="Calibri" w:hAnsi="Calibri" w:eastAsia="楷体_GB2312"/>
                <w:color w:val="auto"/>
              </w:rPr>
            </w:pPr>
            <w:r>
              <w:rPr>
                <w:rFonts w:hint="eastAsia" w:ascii="楷体" w:hAnsi="楷体" w:eastAsia="楷体"/>
                <w:szCs w:val="21"/>
              </w:rPr>
              <w:t>美术</w:t>
            </w:r>
          </w:p>
        </w:tc>
        <w:tc>
          <w:tcPr>
            <w:tcW w:w="679"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楷体_GB2312"/>
                <w:color w:val="auto"/>
              </w:rPr>
            </w:pPr>
            <w:r>
              <w:rPr>
                <w:rFonts w:hint="eastAsia" w:ascii="楷体" w:hAnsi="楷体" w:eastAsia="楷体"/>
                <w:szCs w:val="21"/>
              </w:rPr>
              <w:t>18</w:t>
            </w:r>
          </w:p>
        </w:tc>
        <w:tc>
          <w:tcPr>
            <w:tcW w:w="687"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kern w:val="0"/>
                <w:szCs w:val="21"/>
              </w:rPr>
            </w:pPr>
            <w:r>
              <w:rPr>
                <w:rFonts w:hint="eastAsia" w:ascii="楷体" w:hAnsi="楷体" w:eastAsia="楷体"/>
                <w:szCs w:val="21"/>
              </w:rPr>
              <w:t>9</w:t>
            </w:r>
          </w:p>
        </w:tc>
        <w:tc>
          <w:tcPr>
            <w:tcW w:w="794"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kern w:val="0"/>
                <w:szCs w:val="21"/>
              </w:rPr>
            </w:pPr>
            <w:r>
              <w:rPr>
                <w:rFonts w:hint="eastAsia" w:ascii="楷体" w:hAnsi="楷体" w:eastAsia="楷体"/>
                <w:szCs w:val="21"/>
              </w:rPr>
              <w:t>9</w:t>
            </w:r>
          </w:p>
        </w:tc>
        <w:tc>
          <w:tcPr>
            <w:tcW w:w="398"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kern w:val="0"/>
                <w:szCs w:val="21"/>
              </w:rPr>
            </w:pPr>
            <w:r>
              <w:rPr>
                <w:rFonts w:hint="eastAsia" w:ascii="楷体" w:hAnsi="楷体" w:eastAsia="楷体"/>
                <w:szCs w:val="21"/>
              </w:rPr>
              <w:t>　</w:t>
            </w:r>
          </w:p>
        </w:tc>
        <w:tc>
          <w:tcPr>
            <w:tcW w:w="370"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kern w:val="0"/>
                <w:szCs w:val="21"/>
              </w:rPr>
            </w:pPr>
            <w:r>
              <w:rPr>
                <w:rFonts w:hint="eastAsia" w:ascii="楷体" w:hAnsi="楷体" w:eastAsia="楷体"/>
                <w:szCs w:val="21"/>
              </w:rPr>
              <w:t>1</w:t>
            </w:r>
          </w:p>
        </w:tc>
        <w:tc>
          <w:tcPr>
            <w:tcW w:w="356"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kern w:val="0"/>
                <w:szCs w:val="21"/>
              </w:rPr>
            </w:pPr>
            <w:r>
              <w:rPr>
                <w:rFonts w:hint="eastAsia" w:ascii="楷体" w:hAnsi="楷体" w:eastAsia="楷体"/>
                <w:szCs w:val="21"/>
              </w:rPr>
              <w:t>　</w:t>
            </w:r>
          </w:p>
        </w:tc>
        <w:tc>
          <w:tcPr>
            <w:tcW w:w="34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kern w:val="0"/>
                <w:szCs w:val="21"/>
              </w:rPr>
            </w:pPr>
            <w:r>
              <w:rPr>
                <w:rFonts w:hint="eastAsia" w:ascii="楷体" w:hAnsi="楷体" w:eastAsia="楷体"/>
                <w:szCs w:val="21"/>
              </w:rPr>
              <w:t>　</w:t>
            </w:r>
          </w:p>
        </w:tc>
        <w:tc>
          <w:tcPr>
            <w:tcW w:w="309"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kern w:val="0"/>
                <w:szCs w:val="21"/>
              </w:rPr>
            </w:pPr>
            <w:r>
              <w:rPr>
                <w:rFonts w:hint="eastAsia" w:ascii="楷体" w:hAnsi="楷体" w:eastAsia="楷体"/>
                <w:szCs w:val="21"/>
              </w:rPr>
              <w:t>　</w:t>
            </w:r>
          </w:p>
        </w:tc>
        <w:tc>
          <w:tcPr>
            <w:tcW w:w="43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kern w:val="0"/>
                <w:szCs w:val="21"/>
              </w:rPr>
            </w:pPr>
            <w:r>
              <w:rPr>
                <w:rFonts w:hint="eastAsia" w:ascii="楷体" w:hAnsi="楷体" w:eastAsia="楷体"/>
                <w:szCs w:val="21"/>
              </w:rPr>
              <w:t>　</w:t>
            </w:r>
          </w:p>
        </w:tc>
        <w:tc>
          <w:tcPr>
            <w:tcW w:w="101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kern w:val="0"/>
                <w:szCs w:val="21"/>
              </w:rPr>
            </w:pPr>
            <w:r>
              <w:rPr>
                <w:rFonts w:hint="eastAsia" w:ascii="楷体" w:hAnsi="楷体" w:eastAsia="楷体"/>
                <w:szCs w:val="21"/>
              </w:rPr>
              <w:t>考试</w:t>
            </w:r>
          </w:p>
        </w:tc>
      </w:tr>
      <w:tr>
        <w:tblPrEx>
          <w:tblCellMar>
            <w:top w:w="15" w:type="dxa"/>
            <w:left w:w="15" w:type="dxa"/>
            <w:bottom w:w="15" w:type="dxa"/>
            <w:right w:w="15" w:type="dxa"/>
          </w:tblCellMar>
        </w:tblPrEx>
        <w:trPr>
          <w:trHeight w:val="20" w:hRule="atLeast"/>
          <w:jc w:val="center"/>
        </w:trPr>
        <w:tc>
          <w:tcPr>
            <w:tcW w:w="930" w:type="dxa"/>
            <w:vMerge w:val="continue"/>
            <w:tcBorders>
              <w:left w:val="single" w:color="000000" w:sz="4" w:space="0"/>
              <w:right w:val="single" w:color="auto" w:sz="4" w:space="0"/>
            </w:tcBorders>
            <w:vAlign w:val="center"/>
          </w:tcPr>
          <w:p>
            <w:pPr>
              <w:jc w:val="center"/>
              <w:rPr>
                <w:rFonts w:cs="宋体"/>
                <w:b/>
                <w:color w:val="auto"/>
                <w:sz w:val="18"/>
                <w:szCs w:val="18"/>
              </w:rPr>
            </w:pPr>
          </w:p>
        </w:tc>
        <w:tc>
          <w:tcPr>
            <w:tcW w:w="54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cs="宋体"/>
                <w:color w:val="auto"/>
                <w:kern w:val="0"/>
                <w:sz w:val="18"/>
                <w:szCs w:val="18"/>
              </w:rPr>
            </w:pPr>
            <w:r>
              <w:rPr>
                <w:rFonts w:hint="eastAsia" w:ascii="楷体" w:hAnsi="楷体" w:eastAsia="楷体" w:cs="宋体"/>
                <w:kern w:val="0"/>
                <w:szCs w:val="21"/>
              </w:rPr>
              <w:t>13</w:t>
            </w:r>
          </w:p>
        </w:tc>
        <w:tc>
          <w:tcPr>
            <w:tcW w:w="1651" w:type="dxa"/>
            <w:tcBorders>
              <w:top w:val="single" w:color="000000" w:sz="4" w:space="0"/>
              <w:left w:val="single" w:color="000000" w:sz="4" w:space="0"/>
              <w:bottom w:val="single" w:color="000000" w:sz="4" w:space="0"/>
              <w:right w:val="single" w:color="000000" w:sz="4" w:space="0"/>
            </w:tcBorders>
            <w:vAlign w:val="top"/>
          </w:tcPr>
          <w:p>
            <w:pPr>
              <w:jc w:val="center"/>
              <w:rPr>
                <w:rFonts w:ascii="楷体_GB2312" w:eastAsia="楷体_GB2312"/>
                <w:color w:val="auto"/>
              </w:rPr>
            </w:pPr>
            <w:r>
              <w:rPr>
                <w:rFonts w:hint="eastAsia" w:ascii="楷体" w:hAnsi="楷体" w:eastAsia="楷体"/>
                <w:szCs w:val="21"/>
              </w:rPr>
              <w:t>中国历史</w:t>
            </w:r>
          </w:p>
        </w:tc>
        <w:tc>
          <w:tcPr>
            <w:tcW w:w="679" w:type="dxa"/>
            <w:tcBorders>
              <w:top w:val="single" w:color="000000" w:sz="4" w:space="0"/>
              <w:left w:val="single" w:color="000000" w:sz="4" w:space="0"/>
              <w:bottom w:val="single" w:color="000000" w:sz="4" w:space="0"/>
              <w:right w:val="single" w:color="000000" w:sz="4" w:space="0"/>
            </w:tcBorders>
            <w:vAlign w:val="center"/>
          </w:tcPr>
          <w:p>
            <w:pPr>
              <w:jc w:val="center"/>
              <w:rPr>
                <w:rFonts w:ascii="楷体_GB2312" w:eastAsia="楷体_GB2312"/>
                <w:color w:val="auto"/>
              </w:rPr>
            </w:pPr>
            <w:r>
              <w:rPr>
                <w:rFonts w:hint="eastAsia" w:ascii="楷体" w:hAnsi="楷体" w:eastAsia="楷体"/>
                <w:szCs w:val="21"/>
              </w:rPr>
              <w:t>36</w:t>
            </w:r>
          </w:p>
        </w:tc>
        <w:tc>
          <w:tcPr>
            <w:tcW w:w="687"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kern w:val="0"/>
                <w:szCs w:val="21"/>
              </w:rPr>
            </w:pPr>
            <w:r>
              <w:rPr>
                <w:rFonts w:hint="eastAsia" w:ascii="楷体" w:hAnsi="楷体" w:eastAsia="楷体"/>
                <w:szCs w:val="21"/>
              </w:rPr>
              <w:t>30</w:t>
            </w:r>
          </w:p>
        </w:tc>
        <w:tc>
          <w:tcPr>
            <w:tcW w:w="794"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kern w:val="0"/>
                <w:szCs w:val="21"/>
              </w:rPr>
            </w:pPr>
            <w:r>
              <w:rPr>
                <w:rFonts w:hint="eastAsia" w:ascii="楷体" w:hAnsi="楷体" w:eastAsia="楷体"/>
                <w:szCs w:val="21"/>
              </w:rPr>
              <w:t>6</w:t>
            </w:r>
          </w:p>
        </w:tc>
        <w:tc>
          <w:tcPr>
            <w:tcW w:w="398"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kern w:val="0"/>
                <w:szCs w:val="21"/>
              </w:rPr>
            </w:pPr>
            <w:r>
              <w:rPr>
                <w:rFonts w:hint="eastAsia" w:ascii="楷体" w:hAnsi="楷体" w:eastAsia="楷体"/>
                <w:szCs w:val="21"/>
              </w:rPr>
              <w:t>1</w:t>
            </w:r>
          </w:p>
        </w:tc>
        <w:tc>
          <w:tcPr>
            <w:tcW w:w="370"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kern w:val="0"/>
                <w:szCs w:val="21"/>
              </w:rPr>
            </w:pPr>
            <w:r>
              <w:rPr>
                <w:rFonts w:hint="eastAsia" w:ascii="楷体" w:hAnsi="楷体" w:eastAsia="楷体"/>
                <w:szCs w:val="21"/>
              </w:rPr>
              <w:t>1</w:t>
            </w:r>
          </w:p>
        </w:tc>
        <w:tc>
          <w:tcPr>
            <w:tcW w:w="356"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kern w:val="0"/>
                <w:szCs w:val="21"/>
              </w:rPr>
            </w:pPr>
            <w:r>
              <w:rPr>
                <w:rFonts w:hint="eastAsia" w:ascii="楷体" w:hAnsi="楷体" w:eastAsia="楷体"/>
                <w:szCs w:val="21"/>
              </w:rPr>
              <w:t>　</w:t>
            </w:r>
          </w:p>
        </w:tc>
        <w:tc>
          <w:tcPr>
            <w:tcW w:w="34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kern w:val="0"/>
                <w:szCs w:val="21"/>
              </w:rPr>
            </w:pPr>
            <w:r>
              <w:rPr>
                <w:rFonts w:hint="eastAsia" w:ascii="楷体" w:hAnsi="楷体" w:eastAsia="楷体"/>
                <w:szCs w:val="21"/>
              </w:rPr>
              <w:t>　</w:t>
            </w:r>
          </w:p>
        </w:tc>
        <w:tc>
          <w:tcPr>
            <w:tcW w:w="309"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kern w:val="0"/>
                <w:szCs w:val="21"/>
              </w:rPr>
            </w:pPr>
            <w:r>
              <w:rPr>
                <w:rFonts w:hint="eastAsia" w:ascii="楷体" w:hAnsi="楷体" w:eastAsia="楷体"/>
                <w:szCs w:val="21"/>
              </w:rPr>
              <w:t>　</w:t>
            </w:r>
          </w:p>
        </w:tc>
        <w:tc>
          <w:tcPr>
            <w:tcW w:w="43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kern w:val="0"/>
                <w:szCs w:val="21"/>
              </w:rPr>
            </w:pPr>
            <w:r>
              <w:rPr>
                <w:rFonts w:hint="eastAsia" w:ascii="楷体" w:hAnsi="楷体" w:eastAsia="楷体"/>
                <w:szCs w:val="21"/>
              </w:rPr>
              <w:t>　</w:t>
            </w:r>
          </w:p>
        </w:tc>
        <w:tc>
          <w:tcPr>
            <w:tcW w:w="101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kern w:val="0"/>
                <w:szCs w:val="21"/>
              </w:rPr>
            </w:pPr>
            <w:r>
              <w:rPr>
                <w:rFonts w:hint="eastAsia" w:ascii="楷体" w:hAnsi="楷体" w:eastAsia="楷体"/>
                <w:szCs w:val="21"/>
              </w:rPr>
              <w:t>考查</w:t>
            </w:r>
          </w:p>
        </w:tc>
      </w:tr>
      <w:tr>
        <w:tblPrEx>
          <w:tblCellMar>
            <w:top w:w="15" w:type="dxa"/>
            <w:left w:w="15" w:type="dxa"/>
            <w:bottom w:w="15" w:type="dxa"/>
            <w:right w:w="15" w:type="dxa"/>
          </w:tblCellMar>
        </w:tblPrEx>
        <w:trPr>
          <w:trHeight w:val="20" w:hRule="atLeast"/>
          <w:jc w:val="center"/>
        </w:trPr>
        <w:tc>
          <w:tcPr>
            <w:tcW w:w="930" w:type="dxa"/>
            <w:vMerge w:val="continue"/>
            <w:tcBorders>
              <w:left w:val="single" w:color="000000" w:sz="4" w:space="0"/>
              <w:right w:val="single" w:color="auto" w:sz="4" w:space="0"/>
            </w:tcBorders>
            <w:vAlign w:val="center"/>
          </w:tcPr>
          <w:p>
            <w:pPr>
              <w:jc w:val="center"/>
              <w:rPr>
                <w:rFonts w:cs="宋体"/>
                <w:b/>
                <w:color w:val="auto"/>
                <w:sz w:val="18"/>
                <w:szCs w:val="18"/>
              </w:rPr>
            </w:pPr>
          </w:p>
        </w:tc>
        <w:tc>
          <w:tcPr>
            <w:tcW w:w="54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cs="宋体"/>
                <w:color w:val="auto"/>
                <w:kern w:val="0"/>
                <w:sz w:val="18"/>
                <w:szCs w:val="18"/>
              </w:rPr>
            </w:pPr>
            <w:r>
              <w:rPr>
                <w:rFonts w:hint="eastAsia" w:ascii="楷体" w:hAnsi="楷体" w:eastAsia="楷体" w:cs="宋体"/>
                <w:kern w:val="0"/>
                <w:szCs w:val="21"/>
              </w:rPr>
              <w:t>14</w:t>
            </w:r>
          </w:p>
        </w:tc>
        <w:tc>
          <w:tcPr>
            <w:tcW w:w="1651" w:type="dxa"/>
            <w:tcBorders>
              <w:top w:val="single" w:color="000000" w:sz="4" w:space="0"/>
              <w:left w:val="single" w:color="000000" w:sz="4" w:space="0"/>
              <w:bottom w:val="single" w:color="000000" w:sz="4" w:space="0"/>
              <w:right w:val="single" w:color="000000" w:sz="4" w:space="0"/>
            </w:tcBorders>
            <w:vAlign w:val="top"/>
          </w:tcPr>
          <w:p>
            <w:pPr>
              <w:jc w:val="center"/>
              <w:rPr>
                <w:rFonts w:ascii="楷体_GB2312" w:eastAsia="楷体_GB2312"/>
                <w:color w:val="auto"/>
              </w:rPr>
            </w:pPr>
            <w:r>
              <w:rPr>
                <w:rFonts w:hint="eastAsia" w:ascii="楷体" w:hAnsi="楷体" w:eastAsia="楷体"/>
                <w:szCs w:val="21"/>
              </w:rPr>
              <w:t>世界历史</w:t>
            </w:r>
          </w:p>
        </w:tc>
        <w:tc>
          <w:tcPr>
            <w:tcW w:w="679" w:type="dxa"/>
            <w:tcBorders>
              <w:top w:val="single" w:color="000000" w:sz="4" w:space="0"/>
              <w:left w:val="single" w:color="000000" w:sz="4" w:space="0"/>
              <w:bottom w:val="single" w:color="000000" w:sz="4" w:space="0"/>
              <w:right w:val="single" w:color="000000" w:sz="4" w:space="0"/>
            </w:tcBorders>
            <w:vAlign w:val="center"/>
          </w:tcPr>
          <w:p>
            <w:pPr>
              <w:jc w:val="center"/>
              <w:rPr>
                <w:rFonts w:ascii="楷体_GB2312" w:eastAsia="楷体_GB2312"/>
                <w:color w:val="auto"/>
              </w:rPr>
            </w:pPr>
            <w:r>
              <w:rPr>
                <w:rFonts w:hint="eastAsia" w:ascii="楷体" w:hAnsi="楷体" w:eastAsia="楷体"/>
                <w:szCs w:val="21"/>
              </w:rPr>
              <w:t>18</w:t>
            </w:r>
          </w:p>
        </w:tc>
        <w:tc>
          <w:tcPr>
            <w:tcW w:w="687"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kern w:val="0"/>
                <w:szCs w:val="21"/>
              </w:rPr>
            </w:pPr>
            <w:r>
              <w:rPr>
                <w:rFonts w:hint="eastAsia" w:ascii="楷体" w:hAnsi="楷体" w:eastAsia="楷体"/>
                <w:szCs w:val="21"/>
              </w:rPr>
              <w:t>18</w:t>
            </w:r>
          </w:p>
        </w:tc>
        <w:tc>
          <w:tcPr>
            <w:tcW w:w="794"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kern w:val="0"/>
                <w:szCs w:val="21"/>
              </w:rPr>
            </w:pPr>
            <w:r>
              <w:rPr>
                <w:rFonts w:hint="eastAsia" w:ascii="楷体" w:hAnsi="楷体" w:eastAsia="楷体"/>
                <w:szCs w:val="21"/>
              </w:rPr>
              <w:t>　</w:t>
            </w:r>
          </w:p>
        </w:tc>
        <w:tc>
          <w:tcPr>
            <w:tcW w:w="398"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kern w:val="0"/>
                <w:szCs w:val="21"/>
              </w:rPr>
            </w:pPr>
            <w:r>
              <w:rPr>
                <w:rFonts w:hint="eastAsia" w:ascii="楷体" w:hAnsi="楷体" w:eastAsia="楷体"/>
                <w:szCs w:val="21"/>
              </w:rPr>
              <w:t>　</w:t>
            </w:r>
          </w:p>
        </w:tc>
        <w:tc>
          <w:tcPr>
            <w:tcW w:w="370"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kern w:val="0"/>
                <w:szCs w:val="21"/>
              </w:rPr>
            </w:pPr>
            <w:r>
              <w:rPr>
                <w:rFonts w:hint="eastAsia" w:ascii="楷体" w:hAnsi="楷体" w:eastAsia="楷体"/>
                <w:szCs w:val="21"/>
              </w:rPr>
              <w:t>1</w:t>
            </w:r>
          </w:p>
        </w:tc>
        <w:tc>
          <w:tcPr>
            <w:tcW w:w="356"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kern w:val="0"/>
                <w:szCs w:val="21"/>
              </w:rPr>
            </w:pPr>
            <w:r>
              <w:rPr>
                <w:rFonts w:hint="eastAsia" w:ascii="楷体" w:hAnsi="楷体" w:eastAsia="楷体"/>
                <w:szCs w:val="21"/>
              </w:rPr>
              <w:t>　</w:t>
            </w:r>
          </w:p>
        </w:tc>
        <w:tc>
          <w:tcPr>
            <w:tcW w:w="34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kern w:val="0"/>
                <w:szCs w:val="21"/>
              </w:rPr>
            </w:pPr>
            <w:r>
              <w:rPr>
                <w:rFonts w:hint="eastAsia" w:ascii="楷体" w:hAnsi="楷体" w:eastAsia="楷体"/>
                <w:szCs w:val="21"/>
              </w:rPr>
              <w:t>　</w:t>
            </w:r>
          </w:p>
        </w:tc>
        <w:tc>
          <w:tcPr>
            <w:tcW w:w="309"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kern w:val="0"/>
                <w:szCs w:val="21"/>
              </w:rPr>
            </w:pPr>
            <w:r>
              <w:rPr>
                <w:rFonts w:hint="eastAsia" w:ascii="楷体" w:hAnsi="楷体" w:eastAsia="楷体"/>
                <w:szCs w:val="21"/>
              </w:rPr>
              <w:t>　</w:t>
            </w:r>
          </w:p>
        </w:tc>
        <w:tc>
          <w:tcPr>
            <w:tcW w:w="43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kern w:val="0"/>
                <w:szCs w:val="21"/>
              </w:rPr>
            </w:pPr>
            <w:r>
              <w:rPr>
                <w:rFonts w:hint="eastAsia" w:ascii="楷体" w:hAnsi="楷体" w:eastAsia="楷体"/>
                <w:szCs w:val="21"/>
              </w:rPr>
              <w:t>　</w:t>
            </w:r>
          </w:p>
        </w:tc>
        <w:tc>
          <w:tcPr>
            <w:tcW w:w="101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kern w:val="0"/>
                <w:szCs w:val="21"/>
              </w:rPr>
            </w:pPr>
            <w:r>
              <w:rPr>
                <w:rFonts w:hint="eastAsia" w:ascii="楷体" w:hAnsi="楷体" w:eastAsia="楷体"/>
                <w:szCs w:val="21"/>
              </w:rPr>
              <w:t>考查</w:t>
            </w:r>
          </w:p>
        </w:tc>
      </w:tr>
      <w:tr>
        <w:tblPrEx>
          <w:tblCellMar>
            <w:top w:w="15" w:type="dxa"/>
            <w:left w:w="15" w:type="dxa"/>
            <w:bottom w:w="15" w:type="dxa"/>
            <w:right w:w="15" w:type="dxa"/>
          </w:tblCellMar>
        </w:tblPrEx>
        <w:trPr>
          <w:trHeight w:val="20" w:hRule="atLeast"/>
          <w:jc w:val="center"/>
        </w:trPr>
        <w:tc>
          <w:tcPr>
            <w:tcW w:w="930" w:type="dxa"/>
            <w:vMerge w:val="continue"/>
            <w:tcBorders>
              <w:left w:val="single" w:color="000000" w:sz="4" w:space="0"/>
              <w:right w:val="single" w:color="auto" w:sz="4" w:space="0"/>
            </w:tcBorders>
            <w:vAlign w:val="center"/>
          </w:tcPr>
          <w:p>
            <w:pPr>
              <w:jc w:val="center"/>
              <w:rPr>
                <w:rFonts w:cs="宋体"/>
                <w:b/>
                <w:color w:val="auto"/>
                <w:sz w:val="18"/>
                <w:szCs w:val="18"/>
              </w:rPr>
            </w:pPr>
          </w:p>
        </w:tc>
        <w:tc>
          <w:tcPr>
            <w:tcW w:w="54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cs="宋体"/>
                <w:color w:val="auto"/>
                <w:kern w:val="0"/>
                <w:sz w:val="18"/>
                <w:szCs w:val="18"/>
              </w:rPr>
            </w:pPr>
            <w:r>
              <w:rPr>
                <w:rFonts w:hint="eastAsia" w:ascii="楷体" w:hAnsi="楷体" w:eastAsia="楷体" w:cs="宋体"/>
                <w:kern w:val="0"/>
                <w:szCs w:val="21"/>
              </w:rPr>
              <w:t>15</w:t>
            </w:r>
          </w:p>
        </w:tc>
        <w:tc>
          <w:tcPr>
            <w:tcW w:w="1651" w:type="dxa"/>
            <w:tcBorders>
              <w:top w:val="single" w:color="000000" w:sz="4" w:space="0"/>
              <w:left w:val="single" w:color="000000" w:sz="4" w:space="0"/>
              <w:bottom w:val="single" w:color="000000" w:sz="4" w:space="0"/>
              <w:right w:val="single" w:color="000000" w:sz="4" w:space="0"/>
            </w:tcBorders>
            <w:vAlign w:val="center"/>
          </w:tcPr>
          <w:p>
            <w:pPr>
              <w:jc w:val="center"/>
              <w:rPr>
                <w:rFonts w:ascii="楷体_GB2312" w:eastAsia="楷体_GB2312"/>
                <w:color w:val="auto"/>
              </w:rPr>
            </w:pPr>
            <w:r>
              <w:rPr>
                <w:rFonts w:hint="eastAsia" w:ascii="楷体" w:hAnsi="楷体" w:eastAsia="楷体"/>
                <w:szCs w:val="21"/>
              </w:rPr>
              <w:t>劳动教育指导手册</w:t>
            </w:r>
          </w:p>
        </w:tc>
        <w:tc>
          <w:tcPr>
            <w:tcW w:w="679"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楷体_GB2312"/>
                <w:color w:val="auto"/>
              </w:rPr>
            </w:pPr>
            <w:r>
              <w:rPr>
                <w:rFonts w:hint="eastAsia" w:ascii="楷体" w:hAnsi="楷体" w:eastAsia="楷体"/>
                <w:szCs w:val="21"/>
              </w:rPr>
              <w:t>36</w:t>
            </w:r>
          </w:p>
        </w:tc>
        <w:tc>
          <w:tcPr>
            <w:tcW w:w="687"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kern w:val="0"/>
                <w:szCs w:val="21"/>
              </w:rPr>
            </w:pPr>
            <w:r>
              <w:rPr>
                <w:rFonts w:hint="eastAsia" w:ascii="楷体" w:hAnsi="楷体" w:eastAsia="楷体"/>
                <w:szCs w:val="21"/>
              </w:rPr>
              <w:t>9</w:t>
            </w:r>
          </w:p>
        </w:tc>
        <w:tc>
          <w:tcPr>
            <w:tcW w:w="794"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楷体" w:hAnsi="楷体" w:eastAsia="楷体" w:cs="宋体"/>
                <w:color w:val="auto"/>
                <w:kern w:val="0"/>
                <w:szCs w:val="21"/>
                <w:lang w:val="en-US" w:eastAsia="zh-CN"/>
              </w:rPr>
            </w:pPr>
            <w:r>
              <w:rPr>
                <w:rFonts w:hint="eastAsia" w:ascii="楷体" w:hAnsi="楷体" w:eastAsia="楷体"/>
                <w:szCs w:val="21"/>
                <w:lang w:val="en-US" w:eastAsia="zh-CN"/>
              </w:rPr>
              <w:t>27</w:t>
            </w:r>
          </w:p>
        </w:tc>
        <w:tc>
          <w:tcPr>
            <w:tcW w:w="398"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kern w:val="0"/>
                <w:szCs w:val="21"/>
              </w:rPr>
            </w:pPr>
            <w:r>
              <w:rPr>
                <w:rFonts w:hint="eastAsia" w:ascii="楷体" w:hAnsi="楷体" w:eastAsia="楷体"/>
                <w:szCs w:val="21"/>
              </w:rPr>
              <w:t>　</w:t>
            </w:r>
          </w:p>
        </w:tc>
        <w:tc>
          <w:tcPr>
            <w:tcW w:w="370"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kern w:val="0"/>
                <w:szCs w:val="21"/>
              </w:rPr>
            </w:pPr>
            <w:r>
              <w:rPr>
                <w:rFonts w:hint="eastAsia" w:ascii="楷体" w:hAnsi="楷体" w:eastAsia="楷体"/>
                <w:szCs w:val="21"/>
              </w:rPr>
              <w:t>1</w:t>
            </w:r>
          </w:p>
        </w:tc>
        <w:tc>
          <w:tcPr>
            <w:tcW w:w="356"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kern w:val="0"/>
                <w:szCs w:val="21"/>
              </w:rPr>
            </w:pPr>
            <w:r>
              <w:rPr>
                <w:rFonts w:hint="eastAsia" w:ascii="楷体" w:hAnsi="楷体" w:eastAsia="楷体"/>
                <w:szCs w:val="21"/>
              </w:rPr>
              <w:t>　</w:t>
            </w:r>
          </w:p>
        </w:tc>
        <w:tc>
          <w:tcPr>
            <w:tcW w:w="34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kern w:val="0"/>
                <w:szCs w:val="21"/>
              </w:rPr>
            </w:pPr>
            <w:r>
              <w:rPr>
                <w:rFonts w:hint="eastAsia" w:ascii="楷体" w:hAnsi="楷体" w:eastAsia="楷体"/>
                <w:szCs w:val="21"/>
              </w:rPr>
              <w:t>1</w:t>
            </w:r>
          </w:p>
        </w:tc>
        <w:tc>
          <w:tcPr>
            <w:tcW w:w="309"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kern w:val="0"/>
                <w:szCs w:val="21"/>
              </w:rPr>
            </w:pPr>
            <w:r>
              <w:rPr>
                <w:rFonts w:hint="eastAsia" w:ascii="楷体" w:hAnsi="楷体" w:eastAsia="楷体"/>
                <w:szCs w:val="21"/>
              </w:rPr>
              <w:t>　</w:t>
            </w:r>
          </w:p>
        </w:tc>
        <w:tc>
          <w:tcPr>
            <w:tcW w:w="43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kern w:val="0"/>
                <w:szCs w:val="21"/>
              </w:rPr>
            </w:pPr>
            <w:r>
              <w:rPr>
                <w:rFonts w:hint="eastAsia" w:ascii="楷体" w:hAnsi="楷体" w:eastAsia="楷体"/>
                <w:szCs w:val="21"/>
              </w:rPr>
              <w:t>　</w:t>
            </w:r>
          </w:p>
        </w:tc>
        <w:tc>
          <w:tcPr>
            <w:tcW w:w="101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kern w:val="0"/>
                <w:szCs w:val="21"/>
              </w:rPr>
            </w:pPr>
            <w:r>
              <w:rPr>
                <w:rFonts w:hint="eastAsia" w:ascii="楷体" w:hAnsi="楷体" w:eastAsia="楷体"/>
                <w:szCs w:val="21"/>
              </w:rPr>
              <w:t>考查</w:t>
            </w:r>
          </w:p>
        </w:tc>
      </w:tr>
      <w:tr>
        <w:tblPrEx>
          <w:tblCellMar>
            <w:top w:w="15" w:type="dxa"/>
            <w:left w:w="15" w:type="dxa"/>
            <w:bottom w:w="15" w:type="dxa"/>
            <w:right w:w="15" w:type="dxa"/>
          </w:tblCellMar>
        </w:tblPrEx>
        <w:trPr>
          <w:trHeight w:val="20" w:hRule="atLeast"/>
          <w:jc w:val="center"/>
        </w:trPr>
        <w:tc>
          <w:tcPr>
            <w:tcW w:w="930" w:type="dxa"/>
            <w:vMerge w:val="continue"/>
            <w:tcBorders>
              <w:left w:val="single" w:color="000000" w:sz="4" w:space="0"/>
              <w:right w:val="single" w:color="auto" w:sz="4" w:space="0"/>
            </w:tcBorders>
            <w:vAlign w:val="center"/>
          </w:tcPr>
          <w:p>
            <w:pPr>
              <w:jc w:val="center"/>
              <w:rPr>
                <w:rFonts w:cs="宋体"/>
                <w:b/>
                <w:color w:val="auto"/>
                <w:sz w:val="18"/>
                <w:szCs w:val="18"/>
              </w:rPr>
            </w:pPr>
          </w:p>
        </w:tc>
        <w:tc>
          <w:tcPr>
            <w:tcW w:w="54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cs="宋体"/>
                <w:color w:val="auto"/>
                <w:kern w:val="0"/>
                <w:sz w:val="18"/>
                <w:szCs w:val="18"/>
              </w:rPr>
            </w:pPr>
            <w:r>
              <w:rPr>
                <w:rFonts w:hint="eastAsia" w:ascii="楷体" w:hAnsi="楷体" w:eastAsia="楷体" w:cs="宋体"/>
                <w:kern w:val="0"/>
                <w:szCs w:val="21"/>
              </w:rPr>
              <w:t>16</w:t>
            </w:r>
          </w:p>
        </w:tc>
        <w:tc>
          <w:tcPr>
            <w:tcW w:w="1651" w:type="dxa"/>
            <w:tcBorders>
              <w:top w:val="single" w:color="000000" w:sz="4" w:space="0"/>
              <w:left w:val="single" w:color="000000" w:sz="4" w:space="0"/>
              <w:bottom w:val="single" w:color="000000" w:sz="4" w:space="0"/>
              <w:right w:val="single" w:color="000000" w:sz="4" w:space="0"/>
            </w:tcBorders>
            <w:vAlign w:val="center"/>
          </w:tcPr>
          <w:p>
            <w:pPr>
              <w:jc w:val="center"/>
              <w:rPr>
                <w:rFonts w:ascii="楷体_GB2312" w:eastAsia="楷体_GB2312"/>
                <w:color w:val="auto"/>
              </w:rPr>
            </w:pPr>
            <w:r>
              <w:rPr>
                <w:rFonts w:hint="eastAsia" w:ascii="楷体" w:hAnsi="楷体" w:eastAsia="楷体"/>
                <w:szCs w:val="21"/>
              </w:rPr>
              <w:t>时事职教</w:t>
            </w:r>
          </w:p>
        </w:tc>
        <w:tc>
          <w:tcPr>
            <w:tcW w:w="679"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楷体_GB2312"/>
                <w:color w:val="auto"/>
              </w:rPr>
            </w:pPr>
            <w:r>
              <w:rPr>
                <w:rFonts w:hint="eastAsia" w:ascii="楷体" w:hAnsi="楷体" w:eastAsia="楷体"/>
                <w:szCs w:val="21"/>
              </w:rPr>
              <w:t>54</w:t>
            </w:r>
          </w:p>
        </w:tc>
        <w:tc>
          <w:tcPr>
            <w:tcW w:w="687"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kern w:val="0"/>
                <w:szCs w:val="21"/>
              </w:rPr>
            </w:pPr>
            <w:r>
              <w:rPr>
                <w:rFonts w:hint="eastAsia" w:ascii="楷体" w:hAnsi="楷体" w:eastAsia="楷体"/>
                <w:szCs w:val="21"/>
              </w:rPr>
              <w:t>54</w:t>
            </w:r>
          </w:p>
        </w:tc>
        <w:tc>
          <w:tcPr>
            <w:tcW w:w="794"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kern w:val="0"/>
                <w:szCs w:val="21"/>
              </w:rPr>
            </w:pPr>
            <w:r>
              <w:rPr>
                <w:rFonts w:hint="eastAsia" w:ascii="楷体" w:hAnsi="楷体" w:eastAsia="楷体"/>
                <w:szCs w:val="21"/>
              </w:rPr>
              <w:t>　</w:t>
            </w:r>
          </w:p>
        </w:tc>
        <w:tc>
          <w:tcPr>
            <w:tcW w:w="398"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kern w:val="0"/>
                <w:szCs w:val="21"/>
              </w:rPr>
            </w:pPr>
            <w:r>
              <w:rPr>
                <w:rFonts w:hint="eastAsia" w:ascii="楷体" w:hAnsi="楷体" w:eastAsia="楷体"/>
                <w:szCs w:val="21"/>
              </w:rPr>
              <w:t>　</w:t>
            </w:r>
          </w:p>
        </w:tc>
        <w:tc>
          <w:tcPr>
            <w:tcW w:w="370"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kern w:val="0"/>
                <w:szCs w:val="21"/>
              </w:rPr>
            </w:pPr>
            <w:r>
              <w:rPr>
                <w:rFonts w:hint="eastAsia" w:ascii="楷体" w:hAnsi="楷体" w:eastAsia="楷体"/>
                <w:szCs w:val="21"/>
              </w:rPr>
              <w:t>　</w:t>
            </w:r>
          </w:p>
        </w:tc>
        <w:tc>
          <w:tcPr>
            <w:tcW w:w="356"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kern w:val="0"/>
                <w:szCs w:val="21"/>
              </w:rPr>
            </w:pPr>
            <w:r>
              <w:rPr>
                <w:rFonts w:hint="eastAsia" w:ascii="楷体" w:hAnsi="楷体" w:eastAsia="楷体"/>
                <w:szCs w:val="21"/>
              </w:rPr>
              <w:t>1</w:t>
            </w:r>
          </w:p>
        </w:tc>
        <w:tc>
          <w:tcPr>
            <w:tcW w:w="34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kern w:val="0"/>
                <w:szCs w:val="21"/>
              </w:rPr>
            </w:pPr>
            <w:r>
              <w:rPr>
                <w:rFonts w:hint="eastAsia" w:ascii="楷体" w:hAnsi="楷体" w:eastAsia="楷体"/>
                <w:szCs w:val="21"/>
              </w:rPr>
              <w:t>1</w:t>
            </w:r>
          </w:p>
        </w:tc>
        <w:tc>
          <w:tcPr>
            <w:tcW w:w="309"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kern w:val="0"/>
                <w:szCs w:val="21"/>
              </w:rPr>
            </w:pPr>
            <w:r>
              <w:rPr>
                <w:rFonts w:hint="eastAsia" w:ascii="楷体" w:hAnsi="楷体" w:eastAsia="楷体"/>
                <w:szCs w:val="21"/>
              </w:rPr>
              <w:t>1</w:t>
            </w:r>
          </w:p>
        </w:tc>
        <w:tc>
          <w:tcPr>
            <w:tcW w:w="43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kern w:val="0"/>
                <w:szCs w:val="21"/>
              </w:rPr>
            </w:pPr>
            <w:r>
              <w:rPr>
                <w:rFonts w:hint="eastAsia" w:ascii="楷体" w:hAnsi="楷体" w:eastAsia="楷体"/>
                <w:szCs w:val="21"/>
              </w:rPr>
              <w:t>　</w:t>
            </w:r>
          </w:p>
        </w:tc>
        <w:tc>
          <w:tcPr>
            <w:tcW w:w="101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kern w:val="0"/>
                <w:szCs w:val="21"/>
              </w:rPr>
            </w:pPr>
            <w:r>
              <w:rPr>
                <w:rFonts w:hint="eastAsia" w:ascii="楷体" w:hAnsi="楷体" w:eastAsia="楷体"/>
                <w:szCs w:val="21"/>
              </w:rPr>
              <w:t>考查</w:t>
            </w:r>
          </w:p>
        </w:tc>
      </w:tr>
      <w:tr>
        <w:tblPrEx>
          <w:tblCellMar>
            <w:top w:w="15" w:type="dxa"/>
            <w:left w:w="15" w:type="dxa"/>
            <w:bottom w:w="15" w:type="dxa"/>
            <w:right w:w="15" w:type="dxa"/>
          </w:tblCellMar>
        </w:tblPrEx>
        <w:trPr>
          <w:trHeight w:val="20" w:hRule="atLeast"/>
          <w:jc w:val="center"/>
        </w:trPr>
        <w:tc>
          <w:tcPr>
            <w:tcW w:w="930" w:type="dxa"/>
            <w:vMerge w:val="continue"/>
            <w:tcBorders>
              <w:left w:val="single" w:color="000000" w:sz="4" w:space="0"/>
              <w:right w:val="single" w:color="auto" w:sz="4" w:space="0"/>
            </w:tcBorders>
            <w:vAlign w:val="center"/>
          </w:tcPr>
          <w:p>
            <w:pPr>
              <w:jc w:val="center"/>
              <w:rPr>
                <w:rFonts w:cs="宋体"/>
                <w:b/>
                <w:color w:val="auto"/>
                <w:sz w:val="18"/>
                <w:szCs w:val="18"/>
              </w:rPr>
            </w:pPr>
          </w:p>
        </w:tc>
        <w:tc>
          <w:tcPr>
            <w:tcW w:w="54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cs="宋体"/>
                <w:color w:val="auto"/>
                <w:kern w:val="0"/>
                <w:sz w:val="18"/>
                <w:szCs w:val="18"/>
              </w:rPr>
            </w:pPr>
            <w:r>
              <w:rPr>
                <w:rFonts w:hint="eastAsia" w:ascii="楷体" w:hAnsi="楷体" w:eastAsia="楷体" w:cs="宋体"/>
                <w:kern w:val="0"/>
                <w:szCs w:val="21"/>
              </w:rPr>
              <w:t>17</w:t>
            </w:r>
          </w:p>
        </w:tc>
        <w:tc>
          <w:tcPr>
            <w:tcW w:w="1651" w:type="dxa"/>
            <w:tcBorders>
              <w:top w:val="single" w:color="000000" w:sz="4" w:space="0"/>
              <w:left w:val="single" w:color="000000" w:sz="4" w:space="0"/>
              <w:bottom w:val="single" w:color="000000" w:sz="4" w:space="0"/>
              <w:right w:val="single" w:color="000000" w:sz="4" w:space="0"/>
            </w:tcBorders>
            <w:vAlign w:val="center"/>
          </w:tcPr>
          <w:p>
            <w:pPr>
              <w:jc w:val="center"/>
              <w:rPr>
                <w:rFonts w:ascii="楷体_GB2312" w:eastAsia="楷体_GB2312"/>
                <w:color w:val="auto"/>
              </w:rPr>
            </w:pPr>
            <w:r>
              <w:rPr>
                <w:rFonts w:hint="eastAsia" w:ascii="楷体" w:hAnsi="楷体" w:eastAsia="楷体"/>
                <w:szCs w:val="21"/>
              </w:rPr>
              <w:t>习近平新时代中国特色社会主义思想学生读本</w:t>
            </w:r>
          </w:p>
        </w:tc>
        <w:tc>
          <w:tcPr>
            <w:tcW w:w="679"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楷体_GB2312"/>
                <w:color w:val="auto"/>
              </w:rPr>
            </w:pPr>
            <w:r>
              <w:rPr>
                <w:rFonts w:hint="eastAsia" w:ascii="楷体" w:hAnsi="楷体" w:eastAsia="楷体"/>
                <w:szCs w:val="21"/>
              </w:rPr>
              <w:t>18</w:t>
            </w:r>
          </w:p>
        </w:tc>
        <w:tc>
          <w:tcPr>
            <w:tcW w:w="687"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kern w:val="0"/>
                <w:szCs w:val="21"/>
              </w:rPr>
            </w:pPr>
            <w:r>
              <w:rPr>
                <w:rFonts w:hint="eastAsia" w:ascii="楷体" w:hAnsi="楷体" w:eastAsia="楷体"/>
                <w:szCs w:val="21"/>
              </w:rPr>
              <w:t>18</w:t>
            </w:r>
          </w:p>
        </w:tc>
        <w:tc>
          <w:tcPr>
            <w:tcW w:w="794"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kern w:val="0"/>
                <w:szCs w:val="21"/>
              </w:rPr>
            </w:pPr>
            <w:r>
              <w:rPr>
                <w:rFonts w:hint="eastAsia" w:ascii="楷体" w:hAnsi="楷体" w:eastAsia="楷体"/>
                <w:szCs w:val="21"/>
              </w:rPr>
              <w:t>　</w:t>
            </w:r>
          </w:p>
        </w:tc>
        <w:tc>
          <w:tcPr>
            <w:tcW w:w="398"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kern w:val="0"/>
                <w:szCs w:val="21"/>
              </w:rPr>
            </w:pPr>
            <w:r>
              <w:rPr>
                <w:rFonts w:hint="eastAsia" w:ascii="楷体" w:hAnsi="楷体" w:eastAsia="楷体"/>
                <w:szCs w:val="21"/>
              </w:rPr>
              <w:t>　</w:t>
            </w:r>
          </w:p>
        </w:tc>
        <w:tc>
          <w:tcPr>
            <w:tcW w:w="370"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kern w:val="0"/>
                <w:szCs w:val="21"/>
              </w:rPr>
            </w:pPr>
            <w:r>
              <w:rPr>
                <w:rFonts w:hint="eastAsia" w:ascii="楷体" w:hAnsi="楷体" w:eastAsia="楷体"/>
                <w:szCs w:val="21"/>
              </w:rPr>
              <w:t>1</w:t>
            </w:r>
          </w:p>
        </w:tc>
        <w:tc>
          <w:tcPr>
            <w:tcW w:w="356"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kern w:val="0"/>
                <w:szCs w:val="21"/>
              </w:rPr>
            </w:pPr>
            <w:r>
              <w:rPr>
                <w:rFonts w:hint="eastAsia" w:ascii="楷体" w:hAnsi="楷体" w:eastAsia="楷体"/>
                <w:szCs w:val="21"/>
              </w:rPr>
              <w:t>　</w:t>
            </w:r>
          </w:p>
        </w:tc>
        <w:tc>
          <w:tcPr>
            <w:tcW w:w="34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kern w:val="0"/>
                <w:szCs w:val="21"/>
              </w:rPr>
            </w:pPr>
            <w:r>
              <w:rPr>
                <w:rFonts w:hint="eastAsia" w:ascii="楷体" w:hAnsi="楷体" w:eastAsia="楷体"/>
                <w:szCs w:val="21"/>
              </w:rPr>
              <w:t>　</w:t>
            </w:r>
          </w:p>
        </w:tc>
        <w:tc>
          <w:tcPr>
            <w:tcW w:w="309"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kern w:val="0"/>
                <w:szCs w:val="21"/>
              </w:rPr>
            </w:pPr>
            <w:r>
              <w:rPr>
                <w:rFonts w:hint="eastAsia" w:ascii="楷体" w:hAnsi="楷体" w:eastAsia="楷体"/>
                <w:szCs w:val="21"/>
              </w:rPr>
              <w:t>　</w:t>
            </w:r>
          </w:p>
        </w:tc>
        <w:tc>
          <w:tcPr>
            <w:tcW w:w="43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kern w:val="0"/>
                <w:szCs w:val="21"/>
              </w:rPr>
            </w:pPr>
            <w:r>
              <w:rPr>
                <w:rFonts w:hint="eastAsia" w:ascii="楷体" w:hAnsi="楷体" w:eastAsia="楷体"/>
                <w:szCs w:val="21"/>
              </w:rPr>
              <w:t>　</w:t>
            </w:r>
          </w:p>
        </w:tc>
        <w:tc>
          <w:tcPr>
            <w:tcW w:w="101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kern w:val="0"/>
                <w:szCs w:val="21"/>
              </w:rPr>
            </w:pPr>
            <w:r>
              <w:rPr>
                <w:rFonts w:hint="eastAsia" w:ascii="楷体" w:hAnsi="楷体" w:eastAsia="楷体"/>
                <w:szCs w:val="21"/>
              </w:rPr>
              <w:t>考查</w:t>
            </w:r>
          </w:p>
        </w:tc>
      </w:tr>
      <w:tr>
        <w:tblPrEx>
          <w:tblCellMar>
            <w:top w:w="15" w:type="dxa"/>
            <w:left w:w="15" w:type="dxa"/>
            <w:bottom w:w="15" w:type="dxa"/>
            <w:right w:w="15" w:type="dxa"/>
          </w:tblCellMar>
        </w:tblPrEx>
        <w:trPr>
          <w:trHeight w:val="20" w:hRule="atLeast"/>
          <w:jc w:val="center"/>
        </w:trPr>
        <w:tc>
          <w:tcPr>
            <w:tcW w:w="930" w:type="dxa"/>
            <w:vMerge w:val="restart"/>
            <w:tcBorders>
              <w:top w:val="single" w:color="000000" w:sz="4" w:space="0"/>
              <w:left w:val="single" w:color="000000" w:sz="4" w:space="0"/>
              <w:right w:val="single" w:color="000000" w:sz="4" w:space="0"/>
            </w:tcBorders>
            <w:vAlign w:val="center"/>
          </w:tcPr>
          <w:p>
            <w:pPr>
              <w:widowControl/>
              <w:jc w:val="center"/>
              <w:textAlignment w:val="center"/>
              <w:rPr>
                <w:rFonts w:cs="宋体"/>
                <w:b/>
                <w:color w:val="auto"/>
                <w:sz w:val="18"/>
                <w:szCs w:val="18"/>
              </w:rPr>
            </w:pPr>
            <w:r>
              <w:rPr>
                <w:rFonts w:hint="eastAsia" w:cs="宋体"/>
                <w:b/>
                <w:color w:val="auto"/>
                <w:kern w:val="0"/>
                <w:sz w:val="18"/>
                <w:szCs w:val="18"/>
              </w:rPr>
              <w:t>限选课程</w:t>
            </w:r>
          </w:p>
        </w:tc>
        <w:tc>
          <w:tcPr>
            <w:tcW w:w="54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cs="宋体"/>
                <w:color w:val="auto"/>
                <w:sz w:val="18"/>
                <w:szCs w:val="18"/>
              </w:rPr>
            </w:pPr>
            <w:r>
              <w:rPr>
                <w:rFonts w:hint="eastAsia" w:ascii="楷体" w:hAnsi="楷体" w:eastAsia="楷体" w:cs="宋体"/>
                <w:kern w:val="0"/>
                <w:szCs w:val="21"/>
              </w:rPr>
              <w:t>18</w:t>
            </w:r>
          </w:p>
        </w:tc>
        <w:tc>
          <w:tcPr>
            <w:tcW w:w="1651"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楷体_GB2312" w:eastAsia="楷体_GB2312"/>
                <w:color w:val="auto"/>
              </w:rPr>
            </w:pPr>
            <w:r>
              <w:rPr>
                <w:rFonts w:hint="eastAsia" w:ascii="楷体" w:hAnsi="楷体" w:eastAsia="楷体"/>
                <w:szCs w:val="21"/>
              </w:rPr>
              <w:t>普通话口语训练</w:t>
            </w:r>
          </w:p>
        </w:tc>
        <w:tc>
          <w:tcPr>
            <w:tcW w:w="679" w:type="dxa"/>
            <w:tcBorders>
              <w:top w:val="single" w:color="000000" w:sz="4" w:space="0"/>
              <w:left w:val="single" w:color="000000" w:sz="4" w:space="0"/>
              <w:bottom w:val="single" w:color="000000" w:sz="4" w:space="0"/>
              <w:right w:val="single" w:color="000000" w:sz="4" w:space="0"/>
            </w:tcBorders>
            <w:vAlign w:val="center"/>
          </w:tcPr>
          <w:p>
            <w:pPr>
              <w:jc w:val="center"/>
              <w:rPr>
                <w:rFonts w:ascii="楷体_GB2312" w:eastAsia="楷体_GB2312"/>
                <w:color w:val="auto"/>
              </w:rPr>
            </w:pPr>
            <w:r>
              <w:rPr>
                <w:rFonts w:hint="eastAsia" w:ascii="楷体" w:hAnsi="楷体" w:eastAsia="楷体"/>
                <w:szCs w:val="21"/>
              </w:rPr>
              <w:t>18</w:t>
            </w:r>
          </w:p>
        </w:tc>
        <w:tc>
          <w:tcPr>
            <w:tcW w:w="687"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Calibri"/>
                <w:color w:val="auto"/>
                <w:szCs w:val="21"/>
              </w:rPr>
            </w:pPr>
            <w:r>
              <w:rPr>
                <w:rFonts w:hint="eastAsia" w:ascii="楷体" w:hAnsi="楷体" w:eastAsia="楷体"/>
                <w:szCs w:val="21"/>
              </w:rPr>
              <w:t>9</w:t>
            </w:r>
          </w:p>
        </w:tc>
        <w:tc>
          <w:tcPr>
            <w:tcW w:w="794"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Calibri"/>
                <w:color w:val="auto"/>
                <w:szCs w:val="21"/>
              </w:rPr>
            </w:pPr>
            <w:r>
              <w:rPr>
                <w:rFonts w:hint="eastAsia" w:ascii="楷体" w:hAnsi="楷体" w:eastAsia="楷体"/>
                <w:szCs w:val="21"/>
              </w:rPr>
              <w:t>9</w:t>
            </w:r>
          </w:p>
        </w:tc>
        <w:tc>
          <w:tcPr>
            <w:tcW w:w="398"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Calibri"/>
                <w:color w:val="auto"/>
                <w:szCs w:val="21"/>
              </w:rPr>
            </w:pPr>
            <w:r>
              <w:rPr>
                <w:rFonts w:hint="eastAsia" w:ascii="楷体" w:hAnsi="楷体" w:eastAsia="楷体"/>
                <w:szCs w:val="21"/>
              </w:rPr>
              <w:t>1</w:t>
            </w:r>
          </w:p>
        </w:tc>
        <w:tc>
          <w:tcPr>
            <w:tcW w:w="370"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Calibri"/>
                <w:color w:val="auto"/>
                <w:szCs w:val="21"/>
              </w:rPr>
            </w:pPr>
            <w:r>
              <w:rPr>
                <w:rFonts w:hint="eastAsia" w:ascii="楷体" w:hAnsi="楷体" w:eastAsia="楷体"/>
                <w:szCs w:val="21"/>
              </w:rPr>
              <w:t>　</w:t>
            </w:r>
          </w:p>
        </w:tc>
        <w:tc>
          <w:tcPr>
            <w:tcW w:w="356"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Calibri"/>
                <w:color w:val="auto"/>
                <w:szCs w:val="21"/>
              </w:rPr>
            </w:pPr>
            <w:r>
              <w:rPr>
                <w:rFonts w:hint="eastAsia" w:ascii="楷体" w:hAnsi="楷体" w:eastAsia="楷体"/>
                <w:szCs w:val="21"/>
              </w:rPr>
              <w:t>　</w:t>
            </w:r>
          </w:p>
        </w:tc>
        <w:tc>
          <w:tcPr>
            <w:tcW w:w="34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Calibri"/>
                <w:color w:val="auto"/>
                <w:szCs w:val="21"/>
              </w:rPr>
            </w:pPr>
            <w:r>
              <w:rPr>
                <w:rFonts w:hint="eastAsia" w:ascii="楷体" w:hAnsi="楷体" w:eastAsia="楷体"/>
                <w:szCs w:val="21"/>
              </w:rPr>
              <w:t>　</w:t>
            </w:r>
          </w:p>
        </w:tc>
        <w:tc>
          <w:tcPr>
            <w:tcW w:w="309"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Calibri"/>
                <w:color w:val="auto"/>
                <w:szCs w:val="21"/>
              </w:rPr>
            </w:pPr>
            <w:r>
              <w:rPr>
                <w:rFonts w:hint="eastAsia" w:ascii="楷体" w:hAnsi="楷体" w:eastAsia="楷体"/>
                <w:szCs w:val="21"/>
              </w:rPr>
              <w:t>　</w:t>
            </w:r>
          </w:p>
        </w:tc>
        <w:tc>
          <w:tcPr>
            <w:tcW w:w="43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szCs w:val="21"/>
              </w:rPr>
            </w:pPr>
            <w:r>
              <w:rPr>
                <w:rFonts w:hint="eastAsia" w:ascii="楷体" w:hAnsi="楷体" w:eastAsia="楷体"/>
                <w:szCs w:val="21"/>
              </w:rPr>
              <w:t>　</w:t>
            </w:r>
          </w:p>
        </w:tc>
        <w:tc>
          <w:tcPr>
            <w:tcW w:w="101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szCs w:val="21"/>
              </w:rPr>
            </w:pPr>
            <w:r>
              <w:rPr>
                <w:rFonts w:hint="eastAsia" w:ascii="楷体" w:hAnsi="楷体" w:eastAsia="楷体"/>
                <w:szCs w:val="21"/>
              </w:rPr>
              <w:t>考查</w:t>
            </w:r>
          </w:p>
        </w:tc>
      </w:tr>
      <w:tr>
        <w:tblPrEx>
          <w:tblCellMar>
            <w:top w:w="15" w:type="dxa"/>
            <w:left w:w="15" w:type="dxa"/>
            <w:bottom w:w="15" w:type="dxa"/>
            <w:right w:w="15" w:type="dxa"/>
          </w:tblCellMar>
        </w:tblPrEx>
        <w:trPr>
          <w:trHeight w:val="20" w:hRule="atLeast"/>
          <w:jc w:val="center"/>
        </w:trPr>
        <w:tc>
          <w:tcPr>
            <w:tcW w:w="930" w:type="dxa"/>
            <w:vMerge w:val="continue"/>
            <w:tcBorders>
              <w:left w:val="single" w:color="000000" w:sz="4" w:space="0"/>
              <w:right w:val="single" w:color="000000" w:sz="4" w:space="0"/>
            </w:tcBorders>
            <w:vAlign w:val="center"/>
          </w:tcPr>
          <w:p>
            <w:pPr>
              <w:jc w:val="center"/>
              <w:rPr>
                <w:rFonts w:cs="宋体"/>
                <w:b/>
                <w:color w:val="auto"/>
                <w:sz w:val="18"/>
                <w:szCs w:val="18"/>
              </w:rPr>
            </w:pPr>
          </w:p>
        </w:tc>
        <w:tc>
          <w:tcPr>
            <w:tcW w:w="54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cs="宋体"/>
                <w:color w:val="auto"/>
                <w:sz w:val="18"/>
                <w:szCs w:val="18"/>
              </w:rPr>
            </w:pPr>
            <w:r>
              <w:rPr>
                <w:rFonts w:hint="eastAsia" w:ascii="楷体" w:hAnsi="楷体" w:eastAsia="楷体" w:cs="宋体"/>
                <w:kern w:val="0"/>
                <w:szCs w:val="21"/>
              </w:rPr>
              <w:t>19</w:t>
            </w:r>
          </w:p>
        </w:tc>
        <w:tc>
          <w:tcPr>
            <w:tcW w:w="1651" w:type="dxa"/>
            <w:tcBorders>
              <w:top w:val="single" w:color="000000" w:sz="4" w:space="0"/>
              <w:left w:val="single" w:color="000000" w:sz="4" w:space="0"/>
              <w:bottom w:val="single" w:color="000000" w:sz="4" w:space="0"/>
              <w:right w:val="single" w:color="000000" w:sz="4" w:space="0"/>
            </w:tcBorders>
            <w:vAlign w:val="center"/>
          </w:tcPr>
          <w:p>
            <w:pPr>
              <w:jc w:val="center"/>
              <w:rPr>
                <w:rFonts w:ascii="楷体_GB2312" w:eastAsia="楷体_GB2312"/>
                <w:color w:val="auto"/>
              </w:rPr>
            </w:pPr>
            <w:r>
              <w:rPr>
                <w:rFonts w:hint="eastAsia" w:ascii="楷体" w:hAnsi="楷体" w:eastAsia="楷体"/>
                <w:szCs w:val="21"/>
              </w:rPr>
              <w:t>硬笔书法临摹教程</w:t>
            </w:r>
          </w:p>
        </w:tc>
        <w:tc>
          <w:tcPr>
            <w:tcW w:w="679" w:type="dxa"/>
            <w:tcBorders>
              <w:top w:val="single" w:color="000000" w:sz="4" w:space="0"/>
              <w:left w:val="single" w:color="000000" w:sz="4" w:space="0"/>
              <w:bottom w:val="single" w:color="000000" w:sz="4" w:space="0"/>
              <w:right w:val="single" w:color="000000" w:sz="4" w:space="0"/>
            </w:tcBorders>
            <w:vAlign w:val="center"/>
          </w:tcPr>
          <w:p>
            <w:pPr>
              <w:jc w:val="center"/>
              <w:rPr>
                <w:rFonts w:ascii="楷体_GB2312" w:eastAsia="楷体_GB2312"/>
                <w:color w:val="auto"/>
              </w:rPr>
            </w:pPr>
            <w:r>
              <w:rPr>
                <w:rFonts w:hint="eastAsia" w:ascii="楷体" w:hAnsi="楷体" w:eastAsia="楷体"/>
                <w:szCs w:val="21"/>
              </w:rPr>
              <w:t>18</w:t>
            </w:r>
          </w:p>
        </w:tc>
        <w:tc>
          <w:tcPr>
            <w:tcW w:w="687"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Calibri"/>
                <w:color w:val="auto"/>
                <w:szCs w:val="21"/>
              </w:rPr>
            </w:pPr>
            <w:r>
              <w:rPr>
                <w:rFonts w:hint="eastAsia" w:ascii="楷体" w:hAnsi="楷体" w:eastAsia="楷体"/>
                <w:szCs w:val="21"/>
              </w:rPr>
              <w:t>9</w:t>
            </w:r>
          </w:p>
        </w:tc>
        <w:tc>
          <w:tcPr>
            <w:tcW w:w="794"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Calibri"/>
                <w:color w:val="auto"/>
                <w:szCs w:val="21"/>
              </w:rPr>
            </w:pPr>
            <w:r>
              <w:rPr>
                <w:rFonts w:hint="eastAsia" w:ascii="楷体" w:hAnsi="楷体" w:eastAsia="楷体"/>
                <w:szCs w:val="21"/>
              </w:rPr>
              <w:t>9</w:t>
            </w:r>
          </w:p>
        </w:tc>
        <w:tc>
          <w:tcPr>
            <w:tcW w:w="398"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Calibri"/>
                <w:color w:val="auto"/>
                <w:szCs w:val="21"/>
              </w:rPr>
            </w:pPr>
            <w:r>
              <w:rPr>
                <w:rFonts w:hint="eastAsia" w:ascii="楷体" w:hAnsi="楷体" w:eastAsia="楷体"/>
                <w:szCs w:val="21"/>
              </w:rPr>
              <w:t>　</w:t>
            </w:r>
          </w:p>
        </w:tc>
        <w:tc>
          <w:tcPr>
            <w:tcW w:w="370"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Calibri"/>
                <w:color w:val="auto"/>
                <w:szCs w:val="21"/>
              </w:rPr>
            </w:pPr>
            <w:r>
              <w:rPr>
                <w:rFonts w:hint="eastAsia" w:ascii="楷体" w:hAnsi="楷体" w:eastAsia="楷体"/>
                <w:szCs w:val="21"/>
              </w:rPr>
              <w:t>　</w:t>
            </w:r>
          </w:p>
        </w:tc>
        <w:tc>
          <w:tcPr>
            <w:tcW w:w="356"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Calibri"/>
                <w:color w:val="auto"/>
                <w:szCs w:val="21"/>
              </w:rPr>
            </w:pPr>
            <w:r>
              <w:rPr>
                <w:rFonts w:hint="eastAsia" w:ascii="楷体" w:hAnsi="楷体" w:eastAsia="楷体"/>
                <w:szCs w:val="21"/>
              </w:rPr>
              <w:t>　</w:t>
            </w:r>
          </w:p>
        </w:tc>
        <w:tc>
          <w:tcPr>
            <w:tcW w:w="34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Calibri"/>
                <w:color w:val="auto"/>
                <w:szCs w:val="21"/>
              </w:rPr>
            </w:pPr>
            <w:r>
              <w:rPr>
                <w:rFonts w:hint="eastAsia" w:ascii="楷体" w:hAnsi="楷体" w:eastAsia="楷体"/>
                <w:szCs w:val="21"/>
              </w:rPr>
              <w:t>1</w:t>
            </w:r>
          </w:p>
        </w:tc>
        <w:tc>
          <w:tcPr>
            <w:tcW w:w="309"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Calibri"/>
                <w:color w:val="auto"/>
                <w:szCs w:val="21"/>
              </w:rPr>
            </w:pPr>
            <w:r>
              <w:rPr>
                <w:rFonts w:hint="eastAsia" w:ascii="楷体" w:hAnsi="楷体" w:eastAsia="楷体"/>
                <w:szCs w:val="21"/>
              </w:rPr>
              <w:t>　</w:t>
            </w:r>
          </w:p>
        </w:tc>
        <w:tc>
          <w:tcPr>
            <w:tcW w:w="43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szCs w:val="21"/>
              </w:rPr>
            </w:pPr>
            <w:r>
              <w:rPr>
                <w:rFonts w:hint="eastAsia" w:ascii="楷体" w:hAnsi="楷体" w:eastAsia="楷体"/>
                <w:szCs w:val="21"/>
              </w:rPr>
              <w:t>　</w:t>
            </w:r>
          </w:p>
        </w:tc>
        <w:tc>
          <w:tcPr>
            <w:tcW w:w="101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szCs w:val="21"/>
              </w:rPr>
            </w:pPr>
            <w:r>
              <w:rPr>
                <w:rFonts w:hint="eastAsia" w:ascii="楷体" w:hAnsi="楷体" w:eastAsia="楷体"/>
                <w:szCs w:val="21"/>
              </w:rPr>
              <w:t>考查</w:t>
            </w:r>
          </w:p>
        </w:tc>
      </w:tr>
      <w:tr>
        <w:tblPrEx>
          <w:tblCellMar>
            <w:top w:w="15" w:type="dxa"/>
            <w:left w:w="15" w:type="dxa"/>
            <w:bottom w:w="15" w:type="dxa"/>
            <w:right w:w="15" w:type="dxa"/>
          </w:tblCellMar>
        </w:tblPrEx>
        <w:trPr>
          <w:trHeight w:val="20" w:hRule="atLeast"/>
          <w:jc w:val="center"/>
        </w:trPr>
        <w:tc>
          <w:tcPr>
            <w:tcW w:w="930" w:type="dxa"/>
            <w:vMerge w:val="continue"/>
            <w:tcBorders>
              <w:left w:val="single" w:color="000000" w:sz="4" w:space="0"/>
              <w:right w:val="single" w:color="000000" w:sz="4" w:space="0"/>
            </w:tcBorders>
            <w:vAlign w:val="center"/>
          </w:tcPr>
          <w:p>
            <w:pPr>
              <w:jc w:val="center"/>
              <w:rPr>
                <w:rFonts w:cs="宋体"/>
                <w:b/>
                <w:color w:val="auto"/>
                <w:sz w:val="18"/>
                <w:szCs w:val="18"/>
              </w:rPr>
            </w:pPr>
          </w:p>
        </w:tc>
        <w:tc>
          <w:tcPr>
            <w:tcW w:w="54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cs="宋体"/>
                <w:color w:val="auto"/>
                <w:sz w:val="18"/>
                <w:szCs w:val="18"/>
              </w:rPr>
            </w:pPr>
            <w:r>
              <w:rPr>
                <w:rFonts w:hint="eastAsia" w:ascii="楷体" w:hAnsi="楷体" w:eastAsia="楷体" w:cs="宋体"/>
                <w:kern w:val="0"/>
                <w:szCs w:val="21"/>
              </w:rPr>
              <w:t>20</w:t>
            </w:r>
          </w:p>
        </w:tc>
        <w:tc>
          <w:tcPr>
            <w:tcW w:w="1651" w:type="dxa"/>
            <w:tcBorders>
              <w:top w:val="single" w:color="000000" w:sz="4" w:space="0"/>
              <w:left w:val="single" w:color="000000" w:sz="4" w:space="0"/>
              <w:bottom w:val="single" w:color="000000" w:sz="4" w:space="0"/>
              <w:right w:val="single" w:color="000000" w:sz="4" w:space="0"/>
            </w:tcBorders>
            <w:vAlign w:val="center"/>
          </w:tcPr>
          <w:p>
            <w:pPr>
              <w:jc w:val="center"/>
              <w:rPr>
                <w:rFonts w:ascii="楷体_GB2312" w:eastAsia="楷体_GB2312"/>
                <w:color w:val="auto"/>
              </w:rPr>
            </w:pPr>
            <w:r>
              <w:rPr>
                <w:rFonts w:hint="eastAsia" w:ascii="楷体" w:hAnsi="楷体" w:eastAsia="楷体"/>
                <w:szCs w:val="21"/>
              </w:rPr>
              <w:t>中国古典诗歌赏析教程</w:t>
            </w:r>
          </w:p>
        </w:tc>
        <w:tc>
          <w:tcPr>
            <w:tcW w:w="679" w:type="dxa"/>
            <w:tcBorders>
              <w:top w:val="single" w:color="000000" w:sz="4" w:space="0"/>
              <w:left w:val="single" w:color="000000" w:sz="4" w:space="0"/>
              <w:bottom w:val="single" w:color="000000" w:sz="4" w:space="0"/>
              <w:right w:val="single" w:color="000000" w:sz="4" w:space="0"/>
            </w:tcBorders>
            <w:vAlign w:val="center"/>
          </w:tcPr>
          <w:p>
            <w:pPr>
              <w:jc w:val="center"/>
              <w:rPr>
                <w:rFonts w:ascii="楷体_GB2312" w:eastAsia="楷体_GB2312"/>
                <w:color w:val="auto"/>
              </w:rPr>
            </w:pPr>
            <w:r>
              <w:rPr>
                <w:rFonts w:hint="eastAsia" w:ascii="楷体" w:hAnsi="楷体" w:eastAsia="楷体"/>
                <w:szCs w:val="21"/>
              </w:rPr>
              <w:t>18</w:t>
            </w:r>
          </w:p>
        </w:tc>
        <w:tc>
          <w:tcPr>
            <w:tcW w:w="687"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Calibri"/>
                <w:color w:val="auto"/>
                <w:szCs w:val="21"/>
              </w:rPr>
            </w:pPr>
            <w:r>
              <w:rPr>
                <w:rFonts w:hint="eastAsia" w:ascii="楷体" w:hAnsi="楷体" w:eastAsia="楷体"/>
                <w:szCs w:val="21"/>
              </w:rPr>
              <w:t>18</w:t>
            </w:r>
          </w:p>
        </w:tc>
        <w:tc>
          <w:tcPr>
            <w:tcW w:w="794"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Calibri"/>
                <w:color w:val="auto"/>
                <w:szCs w:val="21"/>
              </w:rPr>
            </w:pPr>
            <w:r>
              <w:rPr>
                <w:rFonts w:hint="eastAsia" w:ascii="楷体" w:hAnsi="楷体" w:eastAsia="楷体"/>
                <w:szCs w:val="21"/>
              </w:rPr>
              <w:t>　</w:t>
            </w:r>
          </w:p>
        </w:tc>
        <w:tc>
          <w:tcPr>
            <w:tcW w:w="398"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Calibri"/>
                <w:color w:val="auto"/>
                <w:szCs w:val="21"/>
              </w:rPr>
            </w:pPr>
            <w:r>
              <w:rPr>
                <w:rFonts w:hint="eastAsia" w:ascii="楷体" w:hAnsi="楷体" w:eastAsia="楷体"/>
                <w:szCs w:val="21"/>
              </w:rPr>
              <w:t>　</w:t>
            </w:r>
          </w:p>
        </w:tc>
        <w:tc>
          <w:tcPr>
            <w:tcW w:w="370"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Calibri"/>
                <w:color w:val="auto"/>
                <w:szCs w:val="21"/>
              </w:rPr>
            </w:pPr>
            <w:r>
              <w:rPr>
                <w:rFonts w:hint="eastAsia" w:ascii="楷体" w:hAnsi="楷体" w:eastAsia="楷体"/>
                <w:szCs w:val="21"/>
              </w:rPr>
              <w:t>　</w:t>
            </w:r>
          </w:p>
        </w:tc>
        <w:tc>
          <w:tcPr>
            <w:tcW w:w="356"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Calibri"/>
                <w:color w:val="auto"/>
                <w:szCs w:val="21"/>
              </w:rPr>
            </w:pPr>
            <w:r>
              <w:rPr>
                <w:rFonts w:hint="eastAsia" w:ascii="楷体" w:hAnsi="楷体" w:eastAsia="楷体"/>
                <w:szCs w:val="21"/>
              </w:rPr>
              <w:t>1</w:t>
            </w:r>
          </w:p>
        </w:tc>
        <w:tc>
          <w:tcPr>
            <w:tcW w:w="34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Calibri"/>
                <w:color w:val="auto"/>
                <w:szCs w:val="21"/>
              </w:rPr>
            </w:pPr>
            <w:r>
              <w:rPr>
                <w:rFonts w:hint="eastAsia" w:ascii="楷体" w:hAnsi="楷体" w:eastAsia="楷体"/>
                <w:szCs w:val="21"/>
              </w:rPr>
              <w:t>　</w:t>
            </w:r>
          </w:p>
        </w:tc>
        <w:tc>
          <w:tcPr>
            <w:tcW w:w="309"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Calibri"/>
                <w:color w:val="auto"/>
                <w:szCs w:val="21"/>
              </w:rPr>
            </w:pPr>
            <w:r>
              <w:rPr>
                <w:rFonts w:hint="eastAsia" w:ascii="楷体" w:hAnsi="楷体" w:eastAsia="楷体"/>
                <w:szCs w:val="21"/>
              </w:rPr>
              <w:t>　</w:t>
            </w:r>
          </w:p>
        </w:tc>
        <w:tc>
          <w:tcPr>
            <w:tcW w:w="43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szCs w:val="21"/>
              </w:rPr>
            </w:pPr>
            <w:r>
              <w:rPr>
                <w:rFonts w:hint="eastAsia" w:ascii="楷体" w:hAnsi="楷体" w:eastAsia="楷体"/>
                <w:szCs w:val="21"/>
              </w:rPr>
              <w:t>　</w:t>
            </w:r>
          </w:p>
        </w:tc>
        <w:tc>
          <w:tcPr>
            <w:tcW w:w="101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szCs w:val="21"/>
              </w:rPr>
            </w:pPr>
            <w:r>
              <w:rPr>
                <w:rFonts w:hint="eastAsia" w:ascii="楷体" w:hAnsi="楷体" w:eastAsia="楷体"/>
                <w:szCs w:val="21"/>
              </w:rPr>
              <w:t>考查</w:t>
            </w:r>
          </w:p>
        </w:tc>
      </w:tr>
      <w:tr>
        <w:tblPrEx>
          <w:tblCellMar>
            <w:top w:w="15" w:type="dxa"/>
            <w:left w:w="15" w:type="dxa"/>
            <w:bottom w:w="15" w:type="dxa"/>
            <w:right w:w="15" w:type="dxa"/>
          </w:tblCellMar>
        </w:tblPrEx>
        <w:trPr>
          <w:trHeight w:val="20" w:hRule="atLeast"/>
          <w:jc w:val="center"/>
        </w:trPr>
        <w:tc>
          <w:tcPr>
            <w:tcW w:w="930" w:type="dxa"/>
            <w:vMerge w:val="continue"/>
            <w:tcBorders>
              <w:left w:val="single" w:color="000000" w:sz="4" w:space="0"/>
              <w:right w:val="single" w:color="000000" w:sz="4" w:space="0"/>
            </w:tcBorders>
            <w:vAlign w:val="center"/>
          </w:tcPr>
          <w:p>
            <w:pPr>
              <w:jc w:val="center"/>
              <w:rPr>
                <w:rFonts w:cs="宋体"/>
                <w:b/>
                <w:color w:val="auto"/>
                <w:sz w:val="18"/>
                <w:szCs w:val="18"/>
              </w:rPr>
            </w:pPr>
          </w:p>
        </w:tc>
        <w:tc>
          <w:tcPr>
            <w:tcW w:w="54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cs="宋体"/>
                <w:color w:val="auto"/>
                <w:sz w:val="18"/>
                <w:szCs w:val="18"/>
              </w:rPr>
            </w:pPr>
            <w:r>
              <w:rPr>
                <w:rFonts w:hint="eastAsia" w:ascii="楷体" w:hAnsi="楷体" w:eastAsia="楷体" w:cs="宋体"/>
                <w:szCs w:val="21"/>
              </w:rPr>
              <w:t>21</w:t>
            </w:r>
          </w:p>
        </w:tc>
        <w:tc>
          <w:tcPr>
            <w:tcW w:w="1651" w:type="dxa"/>
            <w:tcBorders>
              <w:top w:val="single" w:color="000000" w:sz="4" w:space="0"/>
              <w:left w:val="single" w:color="000000" w:sz="4" w:space="0"/>
              <w:bottom w:val="single" w:color="000000" w:sz="4" w:space="0"/>
              <w:right w:val="single" w:color="000000" w:sz="4" w:space="0"/>
            </w:tcBorders>
            <w:vAlign w:val="center"/>
          </w:tcPr>
          <w:p>
            <w:pPr>
              <w:jc w:val="center"/>
              <w:rPr>
                <w:rFonts w:ascii="楷体_GB2312" w:eastAsia="楷体_GB2312"/>
                <w:color w:val="auto"/>
              </w:rPr>
            </w:pPr>
            <w:r>
              <w:rPr>
                <w:rFonts w:hint="eastAsia" w:ascii="楷体" w:hAnsi="楷体" w:eastAsia="楷体"/>
                <w:szCs w:val="21"/>
              </w:rPr>
              <w:t>职业礼仪</w:t>
            </w:r>
          </w:p>
        </w:tc>
        <w:tc>
          <w:tcPr>
            <w:tcW w:w="679" w:type="dxa"/>
            <w:tcBorders>
              <w:top w:val="single" w:color="000000" w:sz="4" w:space="0"/>
              <w:left w:val="single" w:color="000000" w:sz="4" w:space="0"/>
              <w:bottom w:val="single" w:color="000000" w:sz="4" w:space="0"/>
              <w:right w:val="single" w:color="000000" w:sz="4" w:space="0"/>
            </w:tcBorders>
            <w:vAlign w:val="center"/>
          </w:tcPr>
          <w:p>
            <w:pPr>
              <w:jc w:val="center"/>
              <w:rPr>
                <w:rFonts w:ascii="楷体_GB2312" w:eastAsia="楷体_GB2312"/>
                <w:color w:val="auto"/>
              </w:rPr>
            </w:pPr>
            <w:r>
              <w:rPr>
                <w:rFonts w:hint="eastAsia" w:ascii="楷体" w:hAnsi="楷体" w:eastAsia="楷体"/>
                <w:szCs w:val="21"/>
              </w:rPr>
              <w:t>18</w:t>
            </w:r>
          </w:p>
        </w:tc>
        <w:tc>
          <w:tcPr>
            <w:tcW w:w="687"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Calibri"/>
                <w:color w:val="auto"/>
                <w:szCs w:val="21"/>
              </w:rPr>
            </w:pPr>
            <w:r>
              <w:rPr>
                <w:rFonts w:hint="eastAsia" w:ascii="楷体" w:hAnsi="楷体" w:eastAsia="楷体"/>
                <w:szCs w:val="21"/>
              </w:rPr>
              <w:t>9</w:t>
            </w:r>
          </w:p>
        </w:tc>
        <w:tc>
          <w:tcPr>
            <w:tcW w:w="794"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Calibri"/>
                <w:color w:val="auto"/>
                <w:szCs w:val="21"/>
              </w:rPr>
            </w:pPr>
            <w:r>
              <w:rPr>
                <w:rFonts w:hint="eastAsia" w:ascii="楷体" w:hAnsi="楷体" w:eastAsia="楷体"/>
                <w:szCs w:val="21"/>
              </w:rPr>
              <w:t>9</w:t>
            </w:r>
          </w:p>
        </w:tc>
        <w:tc>
          <w:tcPr>
            <w:tcW w:w="398"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Calibri"/>
                <w:color w:val="auto"/>
                <w:szCs w:val="21"/>
              </w:rPr>
            </w:pPr>
            <w:r>
              <w:rPr>
                <w:rFonts w:hint="eastAsia" w:ascii="楷体" w:hAnsi="楷体" w:eastAsia="楷体"/>
                <w:szCs w:val="21"/>
              </w:rPr>
              <w:t>1</w:t>
            </w:r>
          </w:p>
        </w:tc>
        <w:tc>
          <w:tcPr>
            <w:tcW w:w="370"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Calibri"/>
                <w:color w:val="auto"/>
                <w:szCs w:val="21"/>
              </w:rPr>
            </w:pPr>
            <w:r>
              <w:rPr>
                <w:rFonts w:hint="eastAsia" w:ascii="楷体" w:hAnsi="楷体" w:eastAsia="楷体"/>
                <w:szCs w:val="21"/>
              </w:rPr>
              <w:t>　</w:t>
            </w:r>
          </w:p>
        </w:tc>
        <w:tc>
          <w:tcPr>
            <w:tcW w:w="356"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Calibri"/>
                <w:color w:val="auto"/>
                <w:szCs w:val="21"/>
              </w:rPr>
            </w:pPr>
            <w:r>
              <w:rPr>
                <w:rFonts w:hint="eastAsia" w:ascii="楷体" w:hAnsi="楷体" w:eastAsia="楷体"/>
                <w:szCs w:val="21"/>
              </w:rPr>
              <w:t>　</w:t>
            </w:r>
          </w:p>
        </w:tc>
        <w:tc>
          <w:tcPr>
            <w:tcW w:w="34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Calibri"/>
                <w:color w:val="auto"/>
                <w:szCs w:val="21"/>
              </w:rPr>
            </w:pPr>
            <w:r>
              <w:rPr>
                <w:rFonts w:hint="eastAsia" w:ascii="楷体" w:hAnsi="楷体" w:eastAsia="楷体"/>
                <w:szCs w:val="21"/>
              </w:rPr>
              <w:t>　</w:t>
            </w:r>
          </w:p>
        </w:tc>
        <w:tc>
          <w:tcPr>
            <w:tcW w:w="309"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Calibri"/>
                <w:color w:val="auto"/>
                <w:szCs w:val="21"/>
              </w:rPr>
            </w:pPr>
            <w:r>
              <w:rPr>
                <w:rFonts w:hint="eastAsia" w:ascii="楷体" w:hAnsi="楷体" w:eastAsia="楷体"/>
                <w:szCs w:val="21"/>
              </w:rPr>
              <w:t>　</w:t>
            </w:r>
          </w:p>
        </w:tc>
        <w:tc>
          <w:tcPr>
            <w:tcW w:w="43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szCs w:val="21"/>
              </w:rPr>
            </w:pPr>
            <w:r>
              <w:rPr>
                <w:rFonts w:hint="eastAsia" w:ascii="楷体" w:hAnsi="楷体" w:eastAsia="楷体"/>
                <w:szCs w:val="21"/>
              </w:rPr>
              <w:t>　</w:t>
            </w:r>
          </w:p>
        </w:tc>
        <w:tc>
          <w:tcPr>
            <w:tcW w:w="101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szCs w:val="21"/>
              </w:rPr>
            </w:pPr>
            <w:r>
              <w:rPr>
                <w:rFonts w:hint="eastAsia" w:ascii="楷体" w:hAnsi="楷体" w:eastAsia="楷体"/>
                <w:szCs w:val="21"/>
              </w:rPr>
              <w:t>考查</w:t>
            </w:r>
          </w:p>
        </w:tc>
      </w:tr>
      <w:tr>
        <w:tblPrEx>
          <w:tblCellMar>
            <w:top w:w="15" w:type="dxa"/>
            <w:left w:w="15" w:type="dxa"/>
            <w:bottom w:w="15" w:type="dxa"/>
            <w:right w:w="15" w:type="dxa"/>
          </w:tblCellMar>
        </w:tblPrEx>
        <w:trPr>
          <w:trHeight w:val="20" w:hRule="atLeast"/>
          <w:jc w:val="center"/>
        </w:trPr>
        <w:tc>
          <w:tcPr>
            <w:tcW w:w="930" w:type="dxa"/>
            <w:vMerge w:val="continue"/>
            <w:tcBorders>
              <w:left w:val="single" w:color="000000" w:sz="4" w:space="0"/>
              <w:right w:val="single" w:color="000000" w:sz="4" w:space="0"/>
            </w:tcBorders>
            <w:vAlign w:val="center"/>
          </w:tcPr>
          <w:p>
            <w:pPr>
              <w:jc w:val="center"/>
              <w:rPr>
                <w:rFonts w:cs="宋体"/>
                <w:b/>
                <w:color w:val="auto"/>
                <w:sz w:val="18"/>
                <w:szCs w:val="18"/>
              </w:rPr>
            </w:pPr>
          </w:p>
        </w:tc>
        <w:tc>
          <w:tcPr>
            <w:tcW w:w="54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cs="宋体"/>
                <w:color w:val="auto"/>
                <w:kern w:val="0"/>
                <w:sz w:val="18"/>
                <w:szCs w:val="18"/>
              </w:rPr>
            </w:pPr>
            <w:r>
              <w:rPr>
                <w:rFonts w:hint="eastAsia" w:ascii="楷体" w:hAnsi="楷体" w:eastAsia="楷体" w:cs="宋体"/>
                <w:kern w:val="0"/>
                <w:szCs w:val="21"/>
              </w:rPr>
              <w:t>22</w:t>
            </w:r>
          </w:p>
        </w:tc>
        <w:tc>
          <w:tcPr>
            <w:tcW w:w="1651" w:type="dxa"/>
            <w:tcBorders>
              <w:top w:val="single" w:color="000000" w:sz="4" w:space="0"/>
              <w:left w:val="single" w:color="000000" w:sz="4" w:space="0"/>
              <w:bottom w:val="single" w:color="000000" w:sz="4" w:space="0"/>
              <w:right w:val="single" w:color="000000" w:sz="4" w:space="0"/>
            </w:tcBorders>
            <w:vAlign w:val="center"/>
          </w:tcPr>
          <w:p>
            <w:pPr>
              <w:jc w:val="center"/>
              <w:rPr>
                <w:rFonts w:ascii="楷体_GB2312" w:eastAsia="楷体_GB2312"/>
                <w:color w:val="auto"/>
              </w:rPr>
            </w:pPr>
            <w:r>
              <w:rPr>
                <w:rFonts w:hint="eastAsia" w:ascii="楷体" w:hAnsi="楷体" w:eastAsia="楷体"/>
                <w:szCs w:val="21"/>
              </w:rPr>
              <w:t>应用文写作</w:t>
            </w:r>
          </w:p>
        </w:tc>
        <w:tc>
          <w:tcPr>
            <w:tcW w:w="679" w:type="dxa"/>
            <w:tcBorders>
              <w:top w:val="single" w:color="000000" w:sz="4" w:space="0"/>
              <w:left w:val="single" w:color="000000" w:sz="4" w:space="0"/>
              <w:bottom w:val="single" w:color="000000" w:sz="4" w:space="0"/>
              <w:right w:val="single" w:color="000000" w:sz="4" w:space="0"/>
            </w:tcBorders>
            <w:vAlign w:val="center"/>
          </w:tcPr>
          <w:p>
            <w:pPr>
              <w:jc w:val="center"/>
              <w:rPr>
                <w:rFonts w:ascii="楷体_GB2312" w:eastAsia="楷体_GB2312"/>
                <w:color w:val="auto"/>
              </w:rPr>
            </w:pPr>
            <w:r>
              <w:rPr>
                <w:rFonts w:hint="eastAsia" w:ascii="楷体" w:hAnsi="楷体" w:eastAsia="楷体"/>
                <w:szCs w:val="21"/>
              </w:rPr>
              <w:t>18</w:t>
            </w:r>
          </w:p>
        </w:tc>
        <w:tc>
          <w:tcPr>
            <w:tcW w:w="687"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Calibri"/>
                <w:color w:val="auto"/>
                <w:kern w:val="0"/>
                <w:szCs w:val="21"/>
              </w:rPr>
            </w:pPr>
            <w:r>
              <w:rPr>
                <w:rFonts w:hint="eastAsia" w:ascii="楷体" w:hAnsi="楷体" w:eastAsia="楷体"/>
                <w:szCs w:val="21"/>
              </w:rPr>
              <w:t>9</w:t>
            </w:r>
          </w:p>
        </w:tc>
        <w:tc>
          <w:tcPr>
            <w:tcW w:w="794"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Calibri"/>
                <w:color w:val="auto"/>
                <w:kern w:val="0"/>
                <w:szCs w:val="21"/>
              </w:rPr>
            </w:pPr>
            <w:r>
              <w:rPr>
                <w:rFonts w:hint="eastAsia" w:ascii="楷体" w:hAnsi="楷体" w:eastAsia="楷体"/>
                <w:szCs w:val="21"/>
              </w:rPr>
              <w:t>9</w:t>
            </w:r>
          </w:p>
        </w:tc>
        <w:tc>
          <w:tcPr>
            <w:tcW w:w="398"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Calibri"/>
                <w:color w:val="auto"/>
                <w:szCs w:val="21"/>
              </w:rPr>
            </w:pPr>
            <w:r>
              <w:rPr>
                <w:rFonts w:hint="eastAsia" w:ascii="楷体" w:hAnsi="楷体" w:eastAsia="楷体"/>
                <w:szCs w:val="21"/>
              </w:rPr>
              <w:t>　</w:t>
            </w:r>
          </w:p>
        </w:tc>
        <w:tc>
          <w:tcPr>
            <w:tcW w:w="370"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Calibri"/>
                <w:color w:val="auto"/>
                <w:szCs w:val="21"/>
              </w:rPr>
            </w:pPr>
            <w:r>
              <w:rPr>
                <w:rFonts w:hint="eastAsia" w:ascii="楷体" w:hAnsi="楷体" w:eastAsia="楷体"/>
                <w:szCs w:val="21"/>
              </w:rPr>
              <w:t>1</w:t>
            </w:r>
          </w:p>
        </w:tc>
        <w:tc>
          <w:tcPr>
            <w:tcW w:w="356"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Calibri"/>
                <w:color w:val="auto"/>
                <w:szCs w:val="21"/>
              </w:rPr>
            </w:pPr>
            <w:r>
              <w:rPr>
                <w:rFonts w:hint="eastAsia" w:ascii="楷体" w:hAnsi="楷体" w:eastAsia="楷体"/>
                <w:szCs w:val="21"/>
              </w:rPr>
              <w:t>　</w:t>
            </w:r>
          </w:p>
        </w:tc>
        <w:tc>
          <w:tcPr>
            <w:tcW w:w="34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Calibri"/>
                <w:color w:val="auto"/>
                <w:kern w:val="0"/>
                <w:szCs w:val="21"/>
              </w:rPr>
            </w:pPr>
            <w:r>
              <w:rPr>
                <w:rFonts w:hint="eastAsia" w:ascii="楷体" w:hAnsi="楷体" w:eastAsia="楷体"/>
                <w:szCs w:val="21"/>
              </w:rPr>
              <w:t>　</w:t>
            </w:r>
          </w:p>
        </w:tc>
        <w:tc>
          <w:tcPr>
            <w:tcW w:w="309"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Calibri"/>
                <w:color w:val="auto"/>
                <w:szCs w:val="21"/>
              </w:rPr>
            </w:pPr>
            <w:r>
              <w:rPr>
                <w:rFonts w:hint="eastAsia" w:ascii="楷体" w:hAnsi="楷体" w:eastAsia="楷体"/>
                <w:szCs w:val="21"/>
              </w:rPr>
              <w:t>　</w:t>
            </w:r>
          </w:p>
        </w:tc>
        <w:tc>
          <w:tcPr>
            <w:tcW w:w="43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szCs w:val="21"/>
              </w:rPr>
            </w:pPr>
            <w:r>
              <w:rPr>
                <w:rFonts w:hint="eastAsia" w:ascii="楷体" w:hAnsi="楷体" w:eastAsia="楷体"/>
                <w:szCs w:val="21"/>
              </w:rPr>
              <w:t>　</w:t>
            </w:r>
          </w:p>
        </w:tc>
        <w:tc>
          <w:tcPr>
            <w:tcW w:w="101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kern w:val="0"/>
                <w:szCs w:val="21"/>
              </w:rPr>
            </w:pPr>
            <w:r>
              <w:rPr>
                <w:rFonts w:hint="eastAsia" w:ascii="楷体" w:hAnsi="楷体" w:eastAsia="楷体"/>
                <w:szCs w:val="21"/>
              </w:rPr>
              <w:t>考查</w:t>
            </w:r>
          </w:p>
        </w:tc>
      </w:tr>
      <w:tr>
        <w:tblPrEx>
          <w:tblCellMar>
            <w:top w:w="15" w:type="dxa"/>
            <w:left w:w="15" w:type="dxa"/>
            <w:bottom w:w="15" w:type="dxa"/>
            <w:right w:w="15" w:type="dxa"/>
          </w:tblCellMar>
        </w:tblPrEx>
        <w:trPr>
          <w:trHeight w:val="20" w:hRule="atLeast"/>
          <w:jc w:val="center"/>
        </w:trPr>
        <w:tc>
          <w:tcPr>
            <w:tcW w:w="930" w:type="dxa"/>
            <w:vMerge w:val="restart"/>
            <w:tcBorders>
              <w:top w:val="single" w:color="000000" w:sz="4" w:space="0"/>
              <w:left w:val="single" w:color="000000" w:sz="4" w:space="0"/>
              <w:right w:val="single" w:color="000000" w:sz="4" w:space="0"/>
            </w:tcBorders>
            <w:vAlign w:val="center"/>
          </w:tcPr>
          <w:p>
            <w:pPr>
              <w:widowControl/>
              <w:jc w:val="center"/>
              <w:textAlignment w:val="center"/>
              <w:rPr>
                <w:rFonts w:cs="宋体"/>
                <w:b/>
                <w:color w:val="auto"/>
                <w:sz w:val="18"/>
                <w:szCs w:val="18"/>
              </w:rPr>
            </w:pPr>
            <w:r>
              <w:rPr>
                <w:rFonts w:hint="eastAsia" w:cs="宋体"/>
                <w:b/>
                <w:color w:val="auto"/>
                <w:kern w:val="0"/>
                <w:sz w:val="18"/>
                <w:szCs w:val="18"/>
              </w:rPr>
              <w:t>专业技能课程</w:t>
            </w:r>
          </w:p>
        </w:tc>
        <w:tc>
          <w:tcPr>
            <w:tcW w:w="54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cs="宋体"/>
                <w:color w:val="auto"/>
                <w:kern w:val="0"/>
                <w:sz w:val="18"/>
                <w:szCs w:val="18"/>
              </w:rPr>
            </w:pPr>
            <w:r>
              <w:rPr>
                <w:rFonts w:hint="eastAsia" w:cs="宋体"/>
                <w:color w:val="auto"/>
                <w:kern w:val="0"/>
                <w:sz w:val="18"/>
                <w:szCs w:val="18"/>
              </w:rPr>
              <w:t>23</w:t>
            </w:r>
          </w:p>
        </w:tc>
        <w:tc>
          <w:tcPr>
            <w:tcW w:w="1651"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_GB2312" w:hAnsi="仿宋" w:eastAsia="楷体_GB2312"/>
                <w:bCs/>
                <w:color w:val="auto"/>
                <w:szCs w:val="21"/>
                <w:lang w:eastAsia="zh-CN"/>
              </w:rPr>
            </w:pPr>
            <w:r>
              <w:rPr>
                <w:rFonts w:hint="eastAsia" w:ascii="楷体_GB2312" w:hAnsi="仿宋" w:eastAsia="楷体_GB2312"/>
                <w:bCs/>
                <w:color w:val="auto"/>
                <w:szCs w:val="21"/>
                <w:lang w:val="en-US" w:eastAsia="zh-CN"/>
              </w:rPr>
              <w:t>Photoshop</w:t>
            </w:r>
          </w:p>
        </w:tc>
        <w:tc>
          <w:tcPr>
            <w:tcW w:w="67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楷体_GB2312" w:eastAsia="楷体_GB2312"/>
                <w:color w:val="auto"/>
                <w:szCs w:val="21"/>
                <w:lang w:val="en-US" w:eastAsia="zh-CN"/>
              </w:rPr>
            </w:pPr>
            <w:r>
              <w:rPr>
                <w:rFonts w:hint="default" w:ascii="楷体_GB2312" w:hAnsi="宋体" w:eastAsia="楷体_GB2312" w:cs="楷体_GB2312"/>
                <w:i w:val="0"/>
                <w:iCs w:val="0"/>
                <w:color w:val="auto"/>
                <w:kern w:val="0"/>
                <w:sz w:val="21"/>
                <w:szCs w:val="21"/>
                <w:u w:val="none"/>
                <w:lang w:val="en-US" w:eastAsia="zh-CN" w:bidi="ar"/>
              </w:rPr>
              <w:t>144</w:t>
            </w:r>
          </w:p>
        </w:tc>
        <w:tc>
          <w:tcPr>
            <w:tcW w:w="687"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楷体" w:hAnsi="楷体" w:eastAsia="楷体" w:cs="宋体"/>
                <w:color w:val="auto"/>
                <w:kern w:val="0"/>
                <w:szCs w:val="21"/>
                <w:lang w:val="en-US" w:eastAsia="zh-CN"/>
              </w:rPr>
            </w:pPr>
            <w:r>
              <w:rPr>
                <w:rFonts w:hint="eastAsia" w:ascii="楷体" w:hAnsi="楷体" w:eastAsia="楷体" w:cs="楷体"/>
                <w:i w:val="0"/>
                <w:iCs w:val="0"/>
                <w:color w:val="auto"/>
                <w:kern w:val="0"/>
                <w:sz w:val="21"/>
                <w:szCs w:val="21"/>
                <w:u w:val="none"/>
                <w:lang w:val="en-US" w:eastAsia="zh-CN" w:bidi="ar"/>
              </w:rPr>
              <w:t>72</w:t>
            </w:r>
          </w:p>
        </w:tc>
        <w:tc>
          <w:tcPr>
            <w:tcW w:w="794"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楷体" w:hAnsi="楷体" w:eastAsia="楷体" w:cs="宋体"/>
                <w:color w:val="auto"/>
                <w:szCs w:val="21"/>
                <w:lang w:val="en-US" w:eastAsia="zh-CN"/>
              </w:rPr>
            </w:pPr>
            <w:r>
              <w:rPr>
                <w:rFonts w:hint="eastAsia" w:ascii="楷体" w:hAnsi="楷体" w:eastAsia="楷体" w:cs="宋体"/>
                <w:color w:val="auto"/>
                <w:kern w:val="2"/>
                <w:sz w:val="21"/>
                <w:szCs w:val="21"/>
                <w:lang w:val="en-US" w:eastAsia="zh-CN" w:bidi="ar-SA"/>
              </w:rPr>
              <w:t>72</w:t>
            </w:r>
          </w:p>
        </w:tc>
        <w:tc>
          <w:tcPr>
            <w:tcW w:w="398"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cs="宋体"/>
                <w:color w:val="auto"/>
                <w:szCs w:val="21"/>
                <w:lang w:val="en-US" w:eastAsia="zh-CN"/>
              </w:rPr>
            </w:pPr>
          </w:p>
        </w:tc>
        <w:tc>
          <w:tcPr>
            <w:tcW w:w="370"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szCs w:val="21"/>
              </w:rPr>
            </w:pPr>
          </w:p>
        </w:tc>
        <w:tc>
          <w:tcPr>
            <w:tcW w:w="35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楷体" w:hAnsi="楷体" w:eastAsia="楷体" w:cs="宋体"/>
                <w:color w:val="auto"/>
                <w:szCs w:val="21"/>
              </w:rPr>
            </w:pPr>
            <w:r>
              <w:rPr>
                <w:rFonts w:hint="eastAsia" w:ascii="楷体" w:hAnsi="楷体" w:eastAsia="楷体" w:cs="楷体"/>
                <w:i w:val="0"/>
                <w:iCs w:val="0"/>
                <w:color w:val="auto"/>
                <w:kern w:val="0"/>
                <w:sz w:val="21"/>
                <w:szCs w:val="21"/>
                <w:u w:val="none"/>
                <w:lang w:val="en-US" w:eastAsia="zh-CN" w:bidi="ar"/>
              </w:rPr>
              <w:t>4</w:t>
            </w:r>
          </w:p>
        </w:tc>
        <w:tc>
          <w:tcPr>
            <w:tcW w:w="342"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楷体" w:hAnsi="楷体" w:eastAsia="楷体" w:cs="Calibri"/>
                <w:color w:val="auto"/>
                <w:szCs w:val="21"/>
              </w:rPr>
            </w:pPr>
            <w:r>
              <w:rPr>
                <w:rFonts w:hint="eastAsia" w:ascii="楷体" w:hAnsi="楷体" w:eastAsia="楷体" w:cs="楷体"/>
                <w:i w:val="0"/>
                <w:iCs w:val="0"/>
                <w:color w:val="auto"/>
                <w:kern w:val="0"/>
                <w:sz w:val="21"/>
                <w:szCs w:val="21"/>
                <w:u w:val="none"/>
                <w:lang w:val="en-US" w:eastAsia="zh-CN" w:bidi="ar"/>
              </w:rPr>
              <w:t>4</w:t>
            </w:r>
          </w:p>
        </w:tc>
        <w:tc>
          <w:tcPr>
            <w:tcW w:w="309"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Calibri"/>
                <w:color w:val="auto"/>
                <w:szCs w:val="21"/>
              </w:rPr>
            </w:pPr>
          </w:p>
        </w:tc>
        <w:tc>
          <w:tcPr>
            <w:tcW w:w="43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szCs w:val="21"/>
              </w:rPr>
            </w:pPr>
          </w:p>
        </w:tc>
        <w:tc>
          <w:tcPr>
            <w:tcW w:w="10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楷体" w:hAnsi="楷体" w:eastAsia="楷体" w:cs="宋体"/>
                <w:color w:val="auto"/>
                <w:szCs w:val="21"/>
                <w:lang w:val="en-US" w:eastAsia="zh-CN"/>
              </w:rPr>
            </w:pPr>
            <w:r>
              <w:rPr>
                <w:rFonts w:hint="eastAsia" w:ascii="楷体" w:hAnsi="楷体" w:eastAsia="楷体" w:cs="宋体"/>
                <w:color w:val="auto"/>
                <w:kern w:val="0"/>
                <w:szCs w:val="21"/>
              </w:rPr>
              <w:t>考</w:t>
            </w:r>
            <w:r>
              <w:rPr>
                <w:rFonts w:hint="eastAsia" w:ascii="楷体" w:hAnsi="楷体" w:eastAsia="楷体" w:cs="宋体"/>
                <w:color w:val="auto"/>
                <w:kern w:val="0"/>
                <w:szCs w:val="21"/>
                <w:lang w:val="en-US" w:eastAsia="zh-CN"/>
              </w:rPr>
              <w:t>查</w:t>
            </w:r>
          </w:p>
        </w:tc>
      </w:tr>
      <w:tr>
        <w:tblPrEx>
          <w:tblCellMar>
            <w:top w:w="15" w:type="dxa"/>
            <w:left w:w="15" w:type="dxa"/>
            <w:bottom w:w="15" w:type="dxa"/>
            <w:right w:w="15" w:type="dxa"/>
          </w:tblCellMar>
        </w:tblPrEx>
        <w:trPr>
          <w:trHeight w:val="20" w:hRule="atLeast"/>
          <w:jc w:val="center"/>
        </w:trPr>
        <w:tc>
          <w:tcPr>
            <w:tcW w:w="930" w:type="dxa"/>
            <w:vMerge w:val="continue"/>
            <w:tcBorders>
              <w:left w:val="single" w:color="000000" w:sz="4" w:space="0"/>
              <w:right w:val="single" w:color="000000" w:sz="4" w:space="0"/>
            </w:tcBorders>
            <w:vAlign w:val="center"/>
          </w:tcPr>
          <w:p>
            <w:pPr>
              <w:jc w:val="center"/>
              <w:rPr>
                <w:rFonts w:cs="宋体"/>
                <w:b/>
                <w:color w:val="auto"/>
                <w:sz w:val="18"/>
                <w:szCs w:val="18"/>
              </w:rPr>
            </w:pPr>
          </w:p>
        </w:tc>
        <w:tc>
          <w:tcPr>
            <w:tcW w:w="54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cs="宋体"/>
                <w:color w:val="auto"/>
                <w:kern w:val="0"/>
                <w:sz w:val="18"/>
                <w:szCs w:val="18"/>
              </w:rPr>
            </w:pPr>
            <w:r>
              <w:rPr>
                <w:rFonts w:hint="eastAsia" w:cs="宋体"/>
                <w:color w:val="auto"/>
                <w:kern w:val="0"/>
                <w:sz w:val="18"/>
                <w:szCs w:val="18"/>
              </w:rPr>
              <w:t>24</w:t>
            </w:r>
          </w:p>
        </w:tc>
        <w:tc>
          <w:tcPr>
            <w:tcW w:w="1651"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楷体_GB2312" w:hAnsi="仿宋" w:eastAsia="楷体_GB2312"/>
                <w:bCs/>
                <w:color w:val="auto"/>
                <w:szCs w:val="21"/>
                <w:lang w:val="en-US" w:eastAsia="zh-CN"/>
              </w:rPr>
            </w:pPr>
            <w:r>
              <w:rPr>
                <w:rFonts w:hint="eastAsia" w:ascii="楷体_GB2312" w:hAnsi="仿宋" w:eastAsia="楷体_GB2312"/>
                <w:bCs/>
                <w:color w:val="auto"/>
                <w:szCs w:val="21"/>
                <w:lang w:val="en-US" w:eastAsia="zh-CN"/>
              </w:rPr>
              <w:t>网店美工</w:t>
            </w:r>
          </w:p>
        </w:tc>
        <w:tc>
          <w:tcPr>
            <w:tcW w:w="67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color w:val="auto"/>
                <w:szCs w:val="21"/>
                <w:lang w:val="en-US"/>
              </w:rPr>
            </w:pPr>
            <w:r>
              <w:rPr>
                <w:rFonts w:hint="default" w:ascii="楷体_GB2312" w:hAnsi="宋体" w:eastAsia="楷体_GB2312" w:cs="楷体_GB2312"/>
                <w:i w:val="0"/>
                <w:iCs w:val="0"/>
                <w:color w:val="auto"/>
                <w:kern w:val="0"/>
                <w:sz w:val="21"/>
                <w:szCs w:val="21"/>
                <w:u w:val="none"/>
                <w:lang w:val="en-US" w:eastAsia="zh-CN" w:bidi="ar"/>
              </w:rPr>
              <w:t>144</w:t>
            </w:r>
          </w:p>
        </w:tc>
        <w:tc>
          <w:tcPr>
            <w:tcW w:w="687"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color w:val="auto"/>
                <w:lang w:val="en-US"/>
              </w:rPr>
            </w:pPr>
            <w:r>
              <w:rPr>
                <w:rFonts w:hint="eastAsia" w:ascii="楷体" w:hAnsi="楷体" w:eastAsia="楷体" w:cs="楷体"/>
                <w:i w:val="0"/>
                <w:iCs w:val="0"/>
                <w:color w:val="auto"/>
                <w:kern w:val="0"/>
                <w:sz w:val="21"/>
                <w:szCs w:val="21"/>
                <w:u w:val="none"/>
                <w:lang w:val="en-US" w:eastAsia="zh-CN" w:bidi="ar"/>
              </w:rPr>
              <w:t>72</w:t>
            </w:r>
          </w:p>
        </w:tc>
        <w:tc>
          <w:tcPr>
            <w:tcW w:w="794"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eastAsia="宋体"/>
                <w:color w:val="auto"/>
                <w:lang w:val="en-US" w:eastAsia="zh-CN"/>
              </w:rPr>
            </w:pPr>
            <w:r>
              <w:rPr>
                <w:rFonts w:hint="eastAsia" w:ascii="楷体" w:hAnsi="楷体" w:eastAsia="楷体" w:cs="宋体"/>
                <w:color w:val="auto"/>
                <w:kern w:val="2"/>
                <w:sz w:val="21"/>
                <w:szCs w:val="21"/>
                <w:lang w:val="en-US" w:eastAsia="zh-CN" w:bidi="ar-SA"/>
              </w:rPr>
              <w:t>72</w:t>
            </w:r>
          </w:p>
        </w:tc>
        <w:tc>
          <w:tcPr>
            <w:tcW w:w="398"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szCs w:val="21"/>
              </w:rPr>
            </w:pPr>
          </w:p>
        </w:tc>
        <w:tc>
          <w:tcPr>
            <w:tcW w:w="370"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szCs w:val="21"/>
              </w:rPr>
            </w:pPr>
          </w:p>
        </w:tc>
        <w:tc>
          <w:tcPr>
            <w:tcW w:w="35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楷体" w:hAnsi="楷体" w:eastAsia="楷体" w:cs="宋体"/>
                <w:color w:val="auto"/>
                <w:szCs w:val="21"/>
                <w:lang w:eastAsia="zh-CN"/>
              </w:rPr>
            </w:pPr>
            <w:r>
              <w:rPr>
                <w:rFonts w:hint="eastAsia" w:ascii="楷体" w:hAnsi="楷体" w:eastAsia="楷体" w:cs="楷体"/>
                <w:i w:val="0"/>
                <w:iCs w:val="0"/>
                <w:color w:val="auto"/>
                <w:kern w:val="0"/>
                <w:sz w:val="21"/>
                <w:szCs w:val="21"/>
                <w:u w:val="none"/>
                <w:lang w:val="en-US" w:eastAsia="zh-CN" w:bidi="ar"/>
              </w:rPr>
              <w:t>4</w:t>
            </w:r>
          </w:p>
        </w:tc>
        <w:tc>
          <w:tcPr>
            <w:tcW w:w="342"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楷体" w:hAnsi="楷体" w:eastAsia="楷体" w:cs="Calibri"/>
                <w:color w:val="auto"/>
                <w:szCs w:val="21"/>
                <w:lang w:val="en-US" w:eastAsia="zh-CN"/>
              </w:rPr>
            </w:pPr>
            <w:r>
              <w:rPr>
                <w:rFonts w:hint="eastAsia" w:ascii="楷体" w:hAnsi="楷体" w:eastAsia="楷体" w:cs="楷体"/>
                <w:i w:val="0"/>
                <w:iCs w:val="0"/>
                <w:color w:val="auto"/>
                <w:kern w:val="0"/>
                <w:sz w:val="21"/>
                <w:szCs w:val="21"/>
                <w:u w:val="none"/>
                <w:lang w:val="en-US" w:eastAsia="zh-CN" w:bidi="ar"/>
              </w:rPr>
              <w:t>4</w:t>
            </w:r>
          </w:p>
        </w:tc>
        <w:tc>
          <w:tcPr>
            <w:tcW w:w="309"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Calibri"/>
                <w:color w:val="auto"/>
                <w:szCs w:val="21"/>
              </w:rPr>
            </w:pPr>
          </w:p>
        </w:tc>
        <w:tc>
          <w:tcPr>
            <w:tcW w:w="43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szCs w:val="21"/>
              </w:rPr>
            </w:pPr>
          </w:p>
        </w:tc>
        <w:tc>
          <w:tcPr>
            <w:tcW w:w="10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楷体" w:hAnsi="楷体" w:eastAsia="楷体" w:cs="宋体"/>
                <w:color w:val="auto"/>
                <w:szCs w:val="21"/>
                <w:lang w:val="en-US" w:eastAsia="zh-CN"/>
              </w:rPr>
            </w:pPr>
            <w:r>
              <w:rPr>
                <w:rFonts w:hint="eastAsia" w:ascii="楷体" w:hAnsi="楷体" w:eastAsia="楷体" w:cs="宋体"/>
                <w:color w:val="auto"/>
                <w:kern w:val="0"/>
                <w:szCs w:val="21"/>
              </w:rPr>
              <w:t>考</w:t>
            </w:r>
            <w:r>
              <w:rPr>
                <w:rFonts w:hint="eastAsia" w:ascii="楷体" w:hAnsi="楷体" w:eastAsia="楷体" w:cs="宋体"/>
                <w:color w:val="auto"/>
                <w:kern w:val="0"/>
                <w:szCs w:val="21"/>
                <w:lang w:val="en-US" w:eastAsia="zh-CN"/>
              </w:rPr>
              <w:t>查</w:t>
            </w:r>
          </w:p>
        </w:tc>
      </w:tr>
      <w:tr>
        <w:tblPrEx>
          <w:tblCellMar>
            <w:top w:w="15" w:type="dxa"/>
            <w:left w:w="15" w:type="dxa"/>
            <w:bottom w:w="15" w:type="dxa"/>
            <w:right w:w="15" w:type="dxa"/>
          </w:tblCellMar>
        </w:tblPrEx>
        <w:trPr>
          <w:trHeight w:val="20" w:hRule="atLeast"/>
          <w:jc w:val="center"/>
        </w:trPr>
        <w:tc>
          <w:tcPr>
            <w:tcW w:w="930" w:type="dxa"/>
            <w:vMerge w:val="continue"/>
            <w:tcBorders>
              <w:left w:val="single" w:color="000000" w:sz="4" w:space="0"/>
              <w:right w:val="single" w:color="000000" w:sz="4" w:space="0"/>
            </w:tcBorders>
            <w:vAlign w:val="center"/>
          </w:tcPr>
          <w:p>
            <w:pPr>
              <w:jc w:val="center"/>
              <w:rPr>
                <w:rFonts w:cs="宋体"/>
                <w:b/>
                <w:color w:val="auto"/>
                <w:sz w:val="18"/>
                <w:szCs w:val="18"/>
              </w:rPr>
            </w:pPr>
          </w:p>
        </w:tc>
        <w:tc>
          <w:tcPr>
            <w:tcW w:w="54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cs="宋体"/>
                <w:color w:val="auto"/>
                <w:kern w:val="0"/>
                <w:sz w:val="18"/>
                <w:szCs w:val="18"/>
              </w:rPr>
            </w:pPr>
            <w:r>
              <w:rPr>
                <w:rFonts w:hint="eastAsia" w:cs="宋体"/>
                <w:color w:val="auto"/>
                <w:kern w:val="0"/>
                <w:sz w:val="18"/>
                <w:szCs w:val="18"/>
              </w:rPr>
              <w:t>25</w:t>
            </w:r>
          </w:p>
        </w:tc>
        <w:tc>
          <w:tcPr>
            <w:tcW w:w="1651"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楷体_GB2312" w:hAnsi="仿宋" w:eastAsia="楷体_GB2312"/>
                <w:bCs/>
                <w:color w:val="auto"/>
                <w:szCs w:val="21"/>
                <w:lang w:val="en-US" w:eastAsia="zh-CN"/>
              </w:rPr>
            </w:pPr>
            <w:r>
              <w:rPr>
                <w:rFonts w:hint="eastAsia" w:ascii="楷体_GB2312" w:hAnsi="仿宋" w:eastAsia="楷体_GB2312"/>
                <w:bCs/>
                <w:color w:val="auto"/>
                <w:szCs w:val="21"/>
                <w:lang w:val="en-US" w:eastAsia="zh-CN"/>
              </w:rPr>
              <w:t>市场营销知识</w:t>
            </w:r>
          </w:p>
        </w:tc>
        <w:tc>
          <w:tcPr>
            <w:tcW w:w="679"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eastAsia="宋体"/>
                <w:color w:val="auto"/>
                <w:szCs w:val="21"/>
                <w:lang w:val="en-US" w:eastAsia="zh-CN"/>
              </w:rPr>
            </w:pPr>
            <w:r>
              <w:rPr>
                <w:rFonts w:hint="eastAsia" w:ascii="楷体" w:hAnsi="楷体" w:eastAsia="楷体"/>
                <w:szCs w:val="21"/>
              </w:rPr>
              <w:t>306</w:t>
            </w:r>
          </w:p>
        </w:tc>
        <w:tc>
          <w:tcPr>
            <w:tcW w:w="687"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eastAsia="宋体"/>
                <w:color w:val="auto"/>
                <w:lang w:val="en-US" w:eastAsia="zh-CN"/>
              </w:rPr>
            </w:pPr>
            <w:r>
              <w:rPr>
                <w:rFonts w:hint="eastAsia" w:ascii="楷体" w:hAnsi="楷体" w:eastAsia="楷体"/>
                <w:szCs w:val="21"/>
              </w:rPr>
              <w:t>144</w:t>
            </w:r>
          </w:p>
        </w:tc>
        <w:tc>
          <w:tcPr>
            <w:tcW w:w="794"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eastAsia="宋体"/>
                <w:color w:val="auto"/>
                <w:lang w:val="en-US" w:eastAsia="zh-CN"/>
              </w:rPr>
            </w:pPr>
            <w:r>
              <w:rPr>
                <w:rFonts w:hint="eastAsia" w:ascii="楷体" w:hAnsi="楷体" w:eastAsia="楷体"/>
                <w:szCs w:val="21"/>
              </w:rPr>
              <w:t>162</w:t>
            </w:r>
          </w:p>
        </w:tc>
        <w:tc>
          <w:tcPr>
            <w:tcW w:w="398"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cs="宋体"/>
                <w:color w:val="auto"/>
                <w:kern w:val="2"/>
                <w:sz w:val="21"/>
                <w:szCs w:val="21"/>
                <w:lang w:val="en-US" w:eastAsia="zh-CN" w:bidi="ar-SA"/>
              </w:rPr>
            </w:pPr>
            <w:r>
              <w:rPr>
                <w:rFonts w:hint="eastAsia" w:ascii="楷体" w:hAnsi="楷体" w:eastAsia="楷体"/>
                <w:szCs w:val="21"/>
              </w:rPr>
              <w:t>6</w:t>
            </w:r>
          </w:p>
        </w:tc>
        <w:tc>
          <w:tcPr>
            <w:tcW w:w="370"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cs="Calibri"/>
                <w:color w:val="auto"/>
                <w:kern w:val="2"/>
                <w:sz w:val="21"/>
                <w:szCs w:val="21"/>
                <w:lang w:val="en-US" w:eastAsia="zh-CN" w:bidi="ar-SA"/>
              </w:rPr>
            </w:pPr>
            <w:r>
              <w:rPr>
                <w:rFonts w:hint="eastAsia" w:ascii="楷体" w:hAnsi="楷体" w:eastAsia="楷体"/>
                <w:szCs w:val="21"/>
              </w:rPr>
              <w:t>6</w:t>
            </w:r>
          </w:p>
        </w:tc>
        <w:tc>
          <w:tcPr>
            <w:tcW w:w="356"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szCs w:val="21"/>
              </w:rPr>
            </w:pPr>
            <w:r>
              <w:rPr>
                <w:rFonts w:hint="eastAsia" w:ascii="楷体" w:hAnsi="楷体" w:eastAsia="楷体"/>
                <w:szCs w:val="21"/>
              </w:rPr>
              <w:t>　</w:t>
            </w:r>
          </w:p>
        </w:tc>
        <w:tc>
          <w:tcPr>
            <w:tcW w:w="34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Calibri"/>
                <w:color w:val="auto"/>
                <w:szCs w:val="21"/>
              </w:rPr>
            </w:pPr>
            <w:r>
              <w:rPr>
                <w:rFonts w:hint="eastAsia" w:ascii="楷体" w:hAnsi="楷体" w:eastAsia="楷体"/>
                <w:szCs w:val="21"/>
              </w:rPr>
              <w:t>　</w:t>
            </w:r>
          </w:p>
        </w:tc>
        <w:tc>
          <w:tcPr>
            <w:tcW w:w="309"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cs="宋体"/>
                <w:color w:val="auto"/>
                <w:kern w:val="2"/>
                <w:sz w:val="21"/>
                <w:szCs w:val="21"/>
                <w:lang w:val="en-US" w:eastAsia="zh-CN" w:bidi="ar-SA"/>
              </w:rPr>
            </w:pPr>
            <w:r>
              <w:rPr>
                <w:rFonts w:hint="eastAsia" w:ascii="楷体" w:hAnsi="楷体" w:eastAsia="楷体"/>
                <w:szCs w:val="21"/>
              </w:rPr>
              <w:t>5</w:t>
            </w:r>
          </w:p>
        </w:tc>
        <w:tc>
          <w:tcPr>
            <w:tcW w:w="432"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cs="Calibri"/>
                <w:color w:val="auto"/>
                <w:kern w:val="2"/>
                <w:sz w:val="21"/>
                <w:szCs w:val="21"/>
                <w:lang w:val="en-US" w:eastAsia="zh-CN" w:bidi="ar-SA"/>
              </w:rPr>
            </w:pPr>
            <w:r>
              <w:rPr>
                <w:rFonts w:hint="eastAsia" w:ascii="楷体" w:hAnsi="楷体" w:eastAsia="楷体"/>
                <w:szCs w:val="21"/>
              </w:rPr>
              <w:t>　</w:t>
            </w:r>
          </w:p>
        </w:tc>
        <w:tc>
          <w:tcPr>
            <w:tcW w:w="10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宋体"/>
                <w:color w:val="auto"/>
                <w:szCs w:val="21"/>
              </w:rPr>
            </w:pPr>
            <w:r>
              <w:rPr>
                <w:rFonts w:hint="eastAsia" w:ascii="楷体" w:hAnsi="楷体" w:eastAsia="楷体" w:cs="宋体"/>
                <w:color w:val="auto"/>
                <w:kern w:val="0"/>
                <w:szCs w:val="21"/>
              </w:rPr>
              <w:t>考试</w:t>
            </w:r>
          </w:p>
        </w:tc>
      </w:tr>
      <w:tr>
        <w:tblPrEx>
          <w:tblCellMar>
            <w:top w:w="15" w:type="dxa"/>
            <w:left w:w="15" w:type="dxa"/>
            <w:bottom w:w="15" w:type="dxa"/>
            <w:right w:w="15" w:type="dxa"/>
          </w:tblCellMar>
        </w:tblPrEx>
        <w:trPr>
          <w:trHeight w:val="20" w:hRule="atLeast"/>
          <w:jc w:val="center"/>
        </w:trPr>
        <w:tc>
          <w:tcPr>
            <w:tcW w:w="930" w:type="dxa"/>
            <w:vMerge w:val="continue"/>
            <w:tcBorders>
              <w:left w:val="single" w:color="000000" w:sz="4" w:space="0"/>
              <w:right w:val="single" w:color="000000" w:sz="4" w:space="0"/>
            </w:tcBorders>
            <w:vAlign w:val="center"/>
          </w:tcPr>
          <w:p>
            <w:pPr>
              <w:jc w:val="center"/>
              <w:rPr>
                <w:rFonts w:cs="宋体"/>
                <w:b/>
                <w:color w:val="auto"/>
                <w:sz w:val="18"/>
                <w:szCs w:val="18"/>
              </w:rPr>
            </w:pPr>
          </w:p>
        </w:tc>
        <w:tc>
          <w:tcPr>
            <w:tcW w:w="54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cs="宋体"/>
                <w:color w:val="auto"/>
                <w:kern w:val="0"/>
                <w:sz w:val="18"/>
                <w:szCs w:val="18"/>
              </w:rPr>
            </w:pPr>
            <w:r>
              <w:rPr>
                <w:rFonts w:hint="eastAsia" w:cs="宋体"/>
                <w:color w:val="auto"/>
                <w:kern w:val="0"/>
                <w:sz w:val="18"/>
                <w:szCs w:val="18"/>
              </w:rPr>
              <w:t>26</w:t>
            </w:r>
          </w:p>
        </w:tc>
        <w:tc>
          <w:tcPr>
            <w:tcW w:w="1651"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_GB2312" w:hAnsi="仿宋" w:eastAsia="楷体_GB2312"/>
                <w:bCs/>
                <w:color w:val="auto"/>
                <w:szCs w:val="21"/>
                <w:lang w:eastAsia="zh-CN"/>
              </w:rPr>
            </w:pPr>
            <w:r>
              <w:rPr>
                <w:rFonts w:hint="eastAsia" w:ascii="楷体_GB2312" w:hAnsi="仿宋" w:eastAsia="楷体_GB2312"/>
                <w:bCs/>
                <w:color w:val="auto"/>
                <w:szCs w:val="21"/>
                <w:lang w:val="en-US" w:eastAsia="zh-CN"/>
              </w:rPr>
              <w:t>销售心理学</w:t>
            </w:r>
          </w:p>
        </w:tc>
        <w:tc>
          <w:tcPr>
            <w:tcW w:w="679" w:type="dxa"/>
            <w:tcBorders>
              <w:top w:val="single" w:color="000000" w:sz="4" w:space="0"/>
              <w:left w:val="single" w:color="000000" w:sz="4" w:space="0"/>
              <w:bottom w:val="single" w:color="000000" w:sz="4" w:space="0"/>
              <w:right w:val="single" w:color="000000" w:sz="4" w:space="0"/>
            </w:tcBorders>
            <w:vAlign w:val="center"/>
          </w:tcPr>
          <w:p>
            <w:pPr>
              <w:jc w:val="center"/>
              <w:rPr>
                <w:color w:val="auto"/>
                <w:szCs w:val="21"/>
              </w:rPr>
            </w:pPr>
            <w:r>
              <w:rPr>
                <w:rFonts w:hint="eastAsia" w:ascii="楷体" w:hAnsi="楷体" w:eastAsia="楷体"/>
                <w:szCs w:val="21"/>
              </w:rPr>
              <w:t>306</w:t>
            </w:r>
          </w:p>
        </w:tc>
        <w:tc>
          <w:tcPr>
            <w:tcW w:w="687" w:type="dxa"/>
            <w:tcBorders>
              <w:top w:val="single" w:color="000000" w:sz="4" w:space="0"/>
              <w:left w:val="single" w:color="000000" w:sz="4" w:space="0"/>
              <w:bottom w:val="single" w:color="000000" w:sz="4" w:space="0"/>
              <w:right w:val="single" w:color="000000" w:sz="4" w:space="0"/>
            </w:tcBorders>
            <w:vAlign w:val="center"/>
          </w:tcPr>
          <w:p>
            <w:pPr>
              <w:jc w:val="center"/>
              <w:rPr>
                <w:color w:val="auto"/>
              </w:rPr>
            </w:pPr>
            <w:r>
              <w:rPr>
                <w:rFonts w:hint="eastAsia" w:ascii="楷体" w:hAnsi="楷体" w:eastAsia="楷体"/>
                <w:szCs w:val="21"/>
              </w:rPr>
              <w:t>144</w:t>
            </w:r>
          </w:p>
        </w:tc>
        <w:tc>
          <w:tcPr>
            <w:tcW w:w="794" w:type="dxa"/>
            <w:tcBorders>
              <w:top w:val="single" w:color="000000" w:sz="4" w:space="0"/>
              <w:left w:val="single" w:color="000000" w:sz="4" w:space="0"/>
              <w:bottom w:val="single" w:color="000000" w:sz="4" w:space="0"/>
              <w:right w:val="single" w:color="000000" w:sz="4" w:space="0"/>
            </w:tcBorders>
            <w:vAlign w:val="center"/>
          </w:tcPr>
          <w:p>
            <w:pPr>
              <w:jc w:val="center"/>
              <w:rPr>
                <w:color w:val="auto"/>
              </w:rPr>
            </w:pPr>
            <w:r>
              <w:rPr>
                <w:rFonts w:hint="eastAsia" w:ascii="楷体" w:hAnsi="楷体" w:eastAsia="楷体"/>
                <w:szCs w:val="21"/>
              </w:rPr>
              <w:t>162</w:t>
            </w:r>
          </w:p>
        </w:tc>
        <w:tc>
          <w:tcPr>
            <w:tcW w:w="398"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cs="宋体"/>
                <w:color w:val="auto"/>
                <w:kern w:val="2"/>
                <w:sz w:val="21"/>
                <w:szCs w:val="21"/>
                <w:lang w:val="en-US" w:eastAsia="zh-CN" w:bidi="ar-SA"/>
              </w:rPr>
            </w:pPr>
            <w:r>
              <w:rPr>
                <w:rFonts w:hint="eastAsia" w:ascii="楷体" w:hAnsi="楷体" w:eastAsia="楷体"/>
                <w:szCs w:val="21"/>
              </w:rPr>
              <w:t>6</w:t>
            </w:r>
          </w:p>
        </w:tc>
        <w:tc>
          <w:tcPr>
            <w:tcW w:w="370"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cs="Calibri"/>
                <w:color w:val="auto"/>
                <w:kern w:val="2"/>
                <w:sz w:val="21"/>
                <w:szCs w:val="21"/>
                <w:lang w:val="en-US" w:eastAsia="zh-CN" w:bidi="ar-SA"/>
              </w:rPr>
            </w:pPr>
            <w:r>
              <w:rPr>
                <w:rFonts w:hint="eastAsia" w:ascii="楷体" w:hAnsi="楷体" w:eastAsia="楷体"/>
                <w:szCs w:val="21"/>
              </w:rPr>
              <w:t>6</w:t>
            </w:r>
          </w:p>
        </w:tc>
        <w:tc>
          <w:tcPr>
            <w:tcW w:w="356"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szCs w:val="21"/>
              </w:rPr>
            </w:pPr>
            <w:r>
              <w:rPr>
                <w:rFonts w:hint="eastAsia" w:ascii="楷体" w:hAnsi="楷体" w:eastAsia="楷体"/>
                <w:szCs w:val="21"/>
              </w:rPr>
              <w:t>　</w:t>
            </w:r>
          </w:p>
        </w:tc>
        <w:tc>
          <w:tcPr>
            <w:tcW w:w="34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szCs w:val="21"/>
              </w:rPr>
            </w:pPr>
            <w:r>
              <w:rPr>
                <w:rFonts w:hint="eastAsia" w:ascii="楷体" w:hAnsi="楷体" w:eastAsia="楷体"/>
                <w:szCs w:val="21"/>
              </w:rPr>
              <w:t>　</w:t>
            </w:r>
          </w:p>
        </w:tc>
        <w:tc>
          <w:tcPr>
            <w:tcW w:w="309"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cs="宋体"/>
                <w:color w:val="auto"/>
                <w:kern w:val="2"/>
                <w:sz w:val="21"/>
                <w:szCs w:val="21"/>
                <w:lang w:val="en-US" w:eastAsia="zh-CN" w:bidi="ar-SA"/>
              </w:rPr>
            </w:pPr>
            <w:r>
              <w:rPr>
                <w:rFonts w:hint="eastAsia" w:ascii="楷体" w:hAnsi="楷体" w:eastAsia="楷体"/>
                <w:szCs w:val="21"/>
              </w:rPr>
              <w:t>5</w:t>
            </w:r>
          </w:p>
        </w:tc>
        <w:tc>
          <w:tcPr>
            <w:tcW w:w="432"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cs="Calibri"/>
                <w:color w:val="auto"/>
                <w:kern w:val="2"/>
                <w:sz w:val="21"/>
                <w:szCs w:val="21"/>
                <w:lang w:val="en-US" w:eastAsia="zh-CN" w:bidi="ar-SA"/>
              </w:rPr>
            </w:pPr>
            <w:r>
              <w:rPr>
                <w:rFonts w:hint="eastAsia" w:ascii="楷体" w:hAnsi="楷体" w:eastAsia="楷体"/>
                <w:szCs w:val="21"/>
              </w:rPr>
              <w:t>　</w:t>
            </w:r>
          </w:p>
        </w:tc>
        <w:tc>
          <w:tcPr>
            <w:tcW w:w="10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宋体"/>
                <w:color w:val="auto"/>
                <w:szCs w:val="21"/>
              </w:rPr>
            </w:pPr>
            <w:r>
              <w:rPr>
                <w:rFonts w:hint="eastAsia" w:ascii="楷体" w:hAnsi="楷体" w:eastAsia="楷体" w:cs="宋体"/>
                <w:color w:val="auto"/>
                <w:kern w:val="0"/>
                <w:szCs w:val="21"/>
              </w:rPr>
              <w:t>考试</w:t>
            </w:r>
          </w:p>
        </w:tc>
      </w:tr>
      <w:tr>
        <w:tblPrEx>
          <w:tblCellMar>
            <w:top w:w="15" w:type="dxa"/>
            <w:left w:w="15" w:type="dxa"/>
            <w:bottom w:w="15" w:type="dxa"/>
            <w:right w:w="15" w:type="dxa"/>
          </w:tblCellMar>
        </w:tblPrEx>
        <w:trPr>
          <w:trHeight w:val="20" w:hRule="atLeast"/>
          <w:jc w:val="center"/>
        </w:trPr>
        <w:tc>
          <w:tcPr>
            <w:tcW w:w="930" w:type="dxa"/>
            <w:vMerge w:val="continue"/>
            <w:tcBorders>
              <w:left w:val="single" w:color="000000" w:sz="4" w:space="0"/>
              <w:right w:val="single" w:color="000000" w:sz="4" w:space="0"/>
            </w:tcBorders>
            <w:vAlign w:val="center"/>
          </w:tcPr>
          <w:p>
            <w:pPr>
              <w:jc w:val="center"/>
              <w:rPr>
                <w:rFonts w:cs="宋体"/>
                <w:b/>
                <w:color w:val="auto"/>
                <w:sz w:val="18"/>
                <w:szCs w:val="18"/>
              </w:rPr>
            </w:pPr>
          </w:p>
        </w:tc>
        <w:tc>
          <w:tcPr>
            <w:tcW w:w="54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cs="宋体"/>
                <w:color w:val="auto"/>
                <w:kern w:val="0"/>
                <w:sz w:val="18"/>
                <w:szCs w:val="18"/>
              </w:rPr>
            </w:pPr>
            <w:r>
              <w:rPr>
                <w:rFonts w:hint="eastAsia" w:cs="宋体"/>
                <w:color w:val="auto"/>
                <w:kern w:val="0"/>
                <w:sz w:val="18"/>
                <w:szCs w:val="18"/>
              </w:rPr>
              <w:t>27</w:t>
            </w:r>
          </w:p>
        </w:tc>
        <w:tc>
          <w:tcPr>
            <w:tcW w:w="1651"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_GB2312" w:hAnsi="仿宋" w:eastAsia="楷体_GB2312"/>
                <w:bCs/>
                <w:color w:val="auto"/>
                <w:szCs w:val="21"/>
                <w:lang w:eastAsia="zh-CN"/>
              </w:rPr>
            </w:pPr>
            <w:r>
              <w:rPr>
                <w:rFonts w:hint="eastAsia" w:ascii="楷体_GB2312" w:hAnsi="仿宋" w:eastAsia="楷体_GB2312"/>
                <w:bCs/>
                <w:color w:val="auto"/>
                <w:szCs w:val="21"/>
                <w:lang w:val="en-US" w:eastAsia="zh-CN"/>
              </w:rPr>
              <w:t>推销实务</w:t>
            </w:r>
          </w:p>
        </w:tc>
        <w:tc>
          <w:tcPr>
            <w:tcW w:w="679" w:type="dxa"/>
            <w:tcBorders>
              <w:top w:val="single" w:color="000000" w:sz="4" w:space="0"/>
              <w:left w:val="single" w:color="000000" w:sz="4" w:space="0"/>
              <w:bottom w:val="single" w:color="000000" w:sz="4" w:space="0"/>
              <w:right w:val="single" w:color="000000" w:sz="4" w:space="0"/>
            </w:tcBorders>
            <w:vAlign w:val="center"/>
          </w:tcPr>
          <w:p>
            <w:pPr>
              <w:jc w:val="center"/>
              <w:rPr>
                <w:color w:val="auto"/>
                <w:szCs w:val="21"/>
              </w:rPr>
            </w:pPr>
            <w:r>
              <w:rPr>
                <w:rFonts w:hint="eastAsia" w:ascii="楷体" w:hAnsi="楷体" w:eastAsia="楷体"/>
                <w:szCs w:val="21"/>
              </w:rPr>
              <w:t>306</w:t>
            </w:r>
          </w:p>
        </w:tc>
        <w:tc>
          <w:tcPr>
            <w:tcW w:w="687" w:type="dxa"/>
            <w:tcBorders>
              <w:top w:val="single" w:color="000000" w:sz="4" w:space="0"/>
              <w:left w:val="single" w:color="000000" w:sz="4" w:space="0"/>
              <w:bottom w:val="single" w:color="000000" w:sz="4" w:space="0"/>
              <w:right w:val="single" w:color="000000" w:sz="4" w:space="0"/>
            </w:tcBorders>
            <w:vAlign w:val="center"/>
          </w:tcPr>
          <w:p>
            <w:pPr>
              <w:jc w:val="center"/>
              <w:rPr>
                <w:color w:val="auto"/>
              </w:rPr>
            </w:pPr>
            <w:r>
              <w:rPr>
                <w:rFonts w:hint="eastAsia" w:ascii="楷体" w:hAnsi="楷体" w:eastAsia="楷体"/>
                <w:szCs w:val="21"/>
              </w:rPr>
              <w:t>144</w:t>
            </w:r>
          </w:p>
        </w:tc>
        <w:tc>
          <w:tcPr>
            <w:tcW w:w="794" w:type="dxa"/>
            <w:tcBorders>
              <w:top w:val="single" w:color="000000" w:sz="4" w:space="0"/>
              <w:left w:val="single" w:color="000000" w:sz="4" w:space="0"/>
              <w:bottom w:val="single" w:color="000000" w:sz="4" w:space="0"/>
              <w:right w:val="single" w:color="000000" w:sz="4" w:space="0"/>
            </w:tcBorders>
            <w:vAlign w:val="center"/>
          </w:tcPr>
          <w:p>
            <w:pPr>
              <w:jc w:val="center"/>
              <w:rPr>
                <w:color w:val="auto"/>
              </w:rPr>
            </w:pPr>
            <w:r>
              <w:rPr>
                <w:rFonts w:hint="eastAsia" w:ascii="楷体" w:hAnsi="楷体" w:eastAsia="楷体"/>
                <w:szCs w:val="21"/>
              </w:rPr>
              <w:t>162</w:t>
            </w:r>
          </w:p>
        </w:tc>
        <w:tc>
          <w:tcPr>
            <w:tcW w:w="398"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kern w:val="2"/>
                <w:sz w:val="21"/>
                <w:szCs w:val="21"/>
                <w:lang w:val="en-US" w:eastAsia="zh-CN" w:bidi="ar-SA"/>
              </w:rPr>
            </w:pPr>
            <w:r>
              <w:rPr>
                <w:rFonts w:hint="eastAsia" w:ascii="楷体" w:hAnsi="楷体" w:eastAsia="楷体"/>
                <w:szCs w:val="21"/>
              </w:rPr>
              <w:t>　</w:t>
            </w:r>
          </w:p>
        </w:tc>
        <w:tc>
          <w:tcPr>
            <w:tcW w:w="370"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Calibri"/>
                <w:color w:val="auto"/>
                <w:kern w:val="2"/>
                <w:sz w:val="21"/>
                <w:szCs w:val="21"/>
                <w:lang w:val="en-US" w:eastAsia="zh-CN" w:bidi="ar-SA"/>
              </w:rPr>
            </w:pPr>
            <w:r>
              <w:rPr>
                <w:rFonts w:hint="eastAsia" w:ascii="楷体" w:hAnsi="楷体" w:eastAsia="楷体"/>
                <w:szCs w:val="21"/>
              </w:rPr>
              <w:t>　</w:t>
            </w:r>
          </w:p>
        </w:tc>
        <w:tc>
          <w:tcPr>
            <w:tcW w:w="35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cs="宋体"/>
                <w:color w:val="auto"/>
                <w:kern w:val="2"/>
                <w:sz w:val="21"/>
                <w:szCs w:val="21"/>
                <w:lang w:val="en-US" w:eastAsia="zh-CN" w:bidi="ar-SA"/>
              </w:rPr>
            </w:pPr>
            <w:r>
              <w:rPr>
                <w:rFonts w:hint="eastAsia" w:ascii="楷体" w:hAnsi="楷体" w:eastAsia="楷体"/>
                <w:szCs w:val="21"/>
              </w:rPr>
              <w:t>6</w:t>
            </w:r>
          </w:p>
        </w:tc>
        <w:tc>
          <w:tcPr>
            <w:tcW w:w="342"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cs="Calibri"/>
                <w:color w:val="auto"/>
                <w:kern w:val="2"/>
                <w:sz w:val="21"/>
                <w:szCs w:val="21"/>
                <w:lang w:val="en-US" w:eastAsia="zh-CN" w:bidi="ar-SA"/>
              </w:rPr>
            </w:pPr>
            <w:r>
              <w:rPr>
                <w:rFonts w:hint="eastAsia" w:ascii="楷体" w:hAnsi="楷体" w:eastAsia="楷体"/>
                <w:szCs w:val="21"/>
              </w:rPr>
              <w:t>6</w:t>
            </w:r>
          </w:p>
        </w:tc>
        <w:tc>
          <w:tcPr>
            <w:tcW w:w="309"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cs="宋体"/>
                <w:color w:val="auto"/>
                <w:kern w:val="2"/>
                <w:sz w:val="21"/>
                <w:szCs w:val="21"/>
                <w:lang w:val="en-US" w:eastAsia="zh-CN" w:bidi="ar-SA"/>
              </w:rPr>
            </w:pPr>
            <w:r>
              <w:rPr>
                <w:rFonts w:hint="eastAsia" w:ascii="楷体" w:hAnsi="楷体" w:eastAsia="楷体"/>
                <w:szCs w:val="21"/>
              </w:rPr>
              <w:t>5</w:t>
            </w:r>
          </w:p>
        </w:tc>
        <w:tc>
          <w:tcPr>
            <w:tcW w:w="432"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cs="Calibri"/>
                <w:color w:val="auto"/>
                <w:kern w:val="2"/>
                <w:sz w:val="21"/>
                <w:szCs w:val="21"/>
                <w:lang w:val="en-US" w:eastAsia="zh-CN" w:bidi="ar-SA"/>
              </w:rPr>
            </w:pPr>
            <w:r>
              <w:rPr>
                <w:rFonts w:hint="eastAsia" w:ascii="楷体" w:hAnsi="楷体" w:eastAsia="楷体"/>
                <w:szCs w:val="21"/>
              </w:rPr>
              <w:t>　</w:t>
            </w:r>
          </w:p>
        </w:tc>
        <w:tc>
          <w:tcPr>
            <w:tcW w:w="10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宋体"/>
                <w:color w:val="auto"/>
                <w:szCs w:val="21"/>
              </w:rPr>
            </w:pPr>
            <w:r>
              <w:rPr>
                <w:rFonts w:hint="eastAsia" w:ascii="楷体" w:hAnsi="楷体" w:eastAsia="楷体" w:cs="宋体"/>
                <w:color w:val="auto"/>
                <w:kern w:val="0"/>
                <w:szCs w:val="21"/>
              </w:rPr>
              <w:t>考试</w:t>
            </w:r>
          </w:p>
        </w:tc>
      </w:tr>
      <w:tr>
        <w:tblPrEx>
          <w:tblCellMar>
            <w:top w:w="15" w:type="dxa"/>
            <w:left w:w="15" w:type="dxa"/>
            <w:bottom w:w="15" w:type="dxa"/>
            <w:right w:w="15" w:type="dxa"/>
          </w:tblCellMar>
        </w:tblPrEx>
        <w:trPr>
          <w:trHeight w:val="20" w:hRule="atLeast"/>
          <w:jc w:val="center"/>
        </w:trPr>
        <w:tc>
          <w:tcPr>
            <w:tcW w:w="930" w:type="dxa"/>
            <w:vMerge w:val="continue"/>
            <w:tcBorders>
              <w:left w:val="single" w:color="000000" w:sz="4" w:space="0"/>
              <w:right w:val="single" w:color="000000" w:sz="4" w:space="0"/>
            </w:tcBorders>
            <w:vAlign w:val="center"/>
          </w:tcPr>
          <w:p>
            <w:pPr>
              <w:jc w:val="center"/>
              <w:rPr>
                <w:rFonts w:cs="宋体"/>
                <w:b/>
                <w:color w:val="auto"/>
                <w:sz w:val="18"/>
                <w:szCs w:val="18"/>
              </w:rPr>
            </w:pPr>
          </w:p>
        </w:tc>
        <w:tc>
          <w:tcPr>
            <w:tcW w:w="54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cs="宋体"/>
                <w:color w:val="auto"/>
                <w:kern w:val="0"/>
                <w:sz w:val="18"/>
                <w:szCs w:val="18"/>
              </w:rPr>
            </w:pPr>
            <w:r>
              <w:rPr>
                <w:rFonts w:hint="eastAsia" w:cs="宋体"/>
                <w:color w:val="auto"/>
                <w:kern w:val="0"/>
                <w:sz w:val="18"/>
                <w:szCs w:val="18"/>
              </w:rPr>
              <w:t>28</w:t>
            </w:r>
          </w:p>
        </w:tc>
        <w:tc>
          <w:tcPr>
            <w:tcW w:w="1651"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楷体_GB2312" w:hAnsi="仿宋" w:eastAsia="楷体_GB2312"/>
                <w:bCs/>
                <w:color w:val="auto"/>
                <w:szCs w:val="21"/>
                <w:lang w:val="en-US" w:eastAsia="zh-CN"/>
              </w:rPr>
            </w:pPr>
            <w:r>
              <w:rPr>
                <w:rFonts w:hint="eastAsia" w:ascii="楷体_GB2312" w:hAnsi="仿宋" w:eastAsia="楷体_GB2312"/>
                <w:bCs/>
                <w:color w:val="auto"/>
                <w:szCs w:val="21"/>
                <w:lang w:val="en-US" w:eastAsia="zh-CN"/>
              </w:rPr>
              <w:t>营销策划实务</w:t>
            </w:r>
          </w:p>
        </w:tc>
        <w:tc>
          <w:tcPr>
            <w:tcW w:w="679" w:type="dxa"/>
            <w:tcBorders>
              <w:top w:val="single" w:color="000000" w:sz="4" w:space="0"/>
              <w:left w:val="single" w:color="000000" w:sz="4" w:space="0"/>
              <w:bottom w:val="single" w:color="000000" w:sz="4" w:space="0"/>
              <w:right w:val="single" w:color="000000" w:sz="4" w:space="0"/>
            </w:tcBorders>
            <w:vAlign w:val="center"/>
          </w:tcPr>
          <w:p>
            <w:pPr>
              <w:jc w:val="center"/>
              <w:rPr>
                <w:color w:val="auto"/>
                <w:szCs w:val="21"/>
              </w:rPr>
            </w:pPr>
            <w:r>
              <w:rPr>
                <w:rFonts w:hint="eastAsia" w:ascii="楷体" w:hAnsi="楷体" w:eastAsia="楷体"/>
                <w:szCs w:val="21"/>
              </w:rPr>
              <w:t>306</w:t>
            </w:r>
          </w:p>
        </w:tc>
        <w:tc>
          <w:tcPr>
            <w:tcW w:w="687" w:type="dxa"/>
            <w:tcBorders>
              <w:top w:val="single" w:color="000000" w:sz="4" w:space="0"/>
              <w:left w:val="single" w:color="000000" w:sz="4" w:space="0"/>
              <w:bottom w:val="single" w:color="000000" w:sz="4" w:space="0"/>
              <w:right w:val="single" w:color="000000" w:sz="4" w:space="0"/>
            </w:tcBorders>
            <w:vAlign w:val="center"/>
          </w:tcPr>
          <w:p>
            <w:pPr>
              <w:jc w:val="center"/>
              <w:rPr>
                <w:color w:val="auto"/>
              </w:rPr>
            </w:pPr>
            <w:r>
              <w:rPr>
                <w:rFonts w:hint="eastAsia" w:ascii="楷体" w:hAnsi="楷体" w:eastAsia="楷体"/>
                <w:szCs w:val="21"/>
              </w:rPr>
              <w:t>144</w:t>
            </w:r>
          </w:p>
        </w:tc>
        <w:tc>
          <w:tcPr>
            <w:tcW w:w="794" w:type="dxa"/>
            <w:tcBorders>
              <w:top w:val="single" w:color="000000" w:sz="4" w:space="0"/>
              <w:left w:val="single" w:color="000000" w:sz="4" w:space="0"/>
              <w:bottom w:val="single" w:color="000000" w:sz="4" w:space="0"/>
              <w:right w:val="single" w:color="000000" w:sz="4" w:space="0"/>
            </w:tcBorders>
            <w:vAlign w:val="center"/>
          </w:tcPr>
          <w:p>
            <w:pPr>
              <w:jc w:val="center"/>
              <w:rPr>
                <w:color w:val="auto"/>
              </w:rPr>
            </w:pPr>
            <w:r>
              <w:rPr>
                <w:rFonts w:hint="eastAsia" w:ascii="楷体" w:hAnsi="楷体" w:eastAsia="楷体"/>
                <w:szCs w:val="21"/>
              </w:rPr>
              <w:t>162</w:t>
            </w:r>
          </w:p>
        </w:tc>
        <w:tc>
          <w:tcPr>
            <w:tcW w:w="398"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Calibri"/>
                <w:color w:val="auto"/>
                <w:szCs w:val="21"/>
              </w:rPr>
            </w:pPr>
            <w:r>
              <w:rPr>
                <w:rFonts w:hint="eastAsia" w:ascii="楷体" w:hAnsi="楷体" w:eastAsia="楷体"/>
                <w:szCs w:val="21"/>
              </w:rPr>
              <w:t>　</w:t>
            </w:r>
          </w:p>
        </w:tc>
        <w:tc>
          <w:tcPr>
            <w:tcW w:w="370"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Calibri"/>
                <w:color w:val="auto"/>
                <w:szCs w:val="21"/>
              </w:rPr>
            </w:pPr>
            <w:r>
              <w:rPr>
                <w:rFonts w:hint="eastAsia" w:ascii="楷体" w:hAnsi="楷体" w:eastAsia="楷体"/>
                <w:szCs w:val="21"/>
              </w:rPr>
              <w:t>　</w:t>
            </w:r>
          </w:p>
        </w:tc>
        <w:tc>
          <w:tcPr>
            <w:tcW w:w="35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cs="宋体"/>
                <w:color w:val="auto"/>
                <w:kern w:val="2"/>
                <w:sz w:val="21"/>
                <w:szCs w:val="21"/>
                <w:lang w:val="en-US" w:eastAsia="zh-CN" w:bidi="ar-SA"/>
              </w:rPr>
            </w:pPr>
            <w:r>
              <w:rPr>
                <w:rFonts w:hint="eastAsia" w:ascii="楷体" w:hAnsi="楷体" w:eastAsia="楷体"/>
                <w:szCs w:val="21"/>
              </w:rPr>
              <w:t>6</w:t>
            </w:r>
          </w:p>
        </w:tc>
        <w:tc>
          <w:tcPr>
            <w:tcW w:w="342"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cs="Calibri"/>
                <w:color w:val="auto"/>
                <w:kern w:val="2"/>
                <w:sz w:val="21"/>
                <w:szCs w:val="21"/>
                <w:lang w:val="en-US" w:eastAsia="zh-CN" w:bidi="ar-SA"/>
              </w:rPr>
            </w:pPr>
            <w:r>
              <w:rPr>
                <w:rFonts w:hint="eastAsia" w:ascii="楷体" w:hAnsi="楷体" w:eastAsia="楷体"/>
                <w:szCs w:val="21"/>
              </w:rPr>
              <w:t>6</w:t>
            </w:r>
          </w:p>
        </w:tc>
        <w:tc>
          <w:tcPr>
            <w:tcW w:w="309"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cs="宋体"/>
                <w:color w:val="auto"/>
                <w:kern w:val="2"/>
                <w:sz w:val="21"/>
                <w:szCs w:val="21"/>
                <w:lang w:val="en-US" w:eastAsia="zh-CN" w:bidi="ar-SA"/>
              </w:rPr>
            </w:pPr>
            <w:r>
              <w:rPr>
                <w:rFonts w:hint="eastAsia" w:ascii="楷体" w:hAnsi="楷体" w:eastAsia="楷体"/>
                <w:szCs w:val="21"/>
              </w:rPr>
              <w:t>5</w:t>
            </w:r>
          </w:p>
        </w:tc>
        <w:tc>
          <w:tcPr>
            <w:tcW w:w="432"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cs="Calibri"/>
                <w:color w:val="auto"/>
                <w:kern w:val="2"/>
                <w:sz w:val="21"/>
                <w:szCs w:val="21"/>
                <w:lang w:val="en-US" w:eastAsia="zh-CN" w:bidi="ar-SA"/>
              </w:rPr>
            </w:pPr>
            <w:r>
              <w:rPr>
                <w:rFonts w:hint="eastAsia" w:ascii="楷体" w:hAnsi="楷体" w:eastAsia="楷体"/>
                <w:szCs w:val="21"/>
              </w:rPr>
              <w:t>　</w:t>
            </w:r>
          </w:p>
        </w:tc>
        <w:tc>
          <w:tcPr>
            <w:tcW w:w="10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宋体"/>
                <w:color w:val="auto"/>
                <w:szCs w:val="21"/>
              </w:rPr>
            </w:pPr>
            <w:r>
              <w:rPr>
                <w:rFonts w:hint="eastAsia" w:ascii="楷体" w:hAnsi="楷体" w:eastAsia="楷体" w:cs="宋体"/>
                <w:color w:val="auto"/>
                <w:kern w:val="0"/>
                <w:szCs w:val="21"/>
              </w:rPr>
              <w:t>考试</w:t>
            </w:r>
          </w:p>
        </w:tc>
      </w:tr>
      <w:tr>
        <w:tblPrEx>
          <w:tblCellMar>
            <w:top w:w="15" w:type="dxa"/>
            <w:left w:w="15" w:type="dxa"/>
            <w:bottom w:w="15" w:type="dxa"/>
            <w:right w:w="15" w:type="dxa"/>
          </w:tblCellMar>
        </w:tblPrEx>
        <w:trPr>
          <w:trHeight w:val="20" w:hRule="atLeast"/>
          <w:jc w:val="center"/>
        </w:trPr>
        <w:tc>
          <w:tcPr>
            <w:tcW w:w="930" w:type="dxa"/>
            <w:tcBorders>
              <w:left w:val="single" w:color="000000" w:sz="4" w:space="0"/>
              <w:right w:val="single" w:color="000000" w:sz="4" w:space="0"/>
            </w:tcBorders>
            <w:vAlign w:val="center"/>
          </w:tcPr>
          <w:p>
            <w:pPr>
              <w:jc w:val="center"/>
              <w:rPr>
                <w:rFonts w:cs="宋体"/>
                <w:b/>
                <w:color w:val="auto"/>
                <w:sz w:val="18"/>
                <w:szCs w:val="18"/>
              </w:rPr>
            </w:pPr>
          </w:p>
        </w:tc>
        <w:tc>
          <w:tcPr>
            <w:tcW w:w="54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eastAsia="宋体" w:cs="宋体"/>
                <w:color w:val="auto"/>
                <w:kern w:val="0"/>
                <w:sz w:val="18"/>
                <w:szCs w:val="18"/>
                <w:lang w:val="en-US" w:eastAsia="zh-CN"/>
              </w:rPr>
            </w:pPr>
            <w:r>
              <w:rPr>
                <w:rFonts w:hint="eastAsia" w:cs="宋体"/>
                <w:color w:val="auto"/>
                <w:kern w:val="0"/>
                <w:sz w:val="18"/>
                <w:szCs w:val="18"/>
                <w:lang w:val="en-US" w:eastAsia="zh-CN"/>
              </w:rPr>
              <w:t>29</w:t>
            </w:r>
          </w:p>
        </w:tc>
        <w:tc>
          <w:tcPr>
            <w:tcW w:w="1651"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楷体_GB2312" w:hAnsi="仿宋" w:eastAsia="楷体_GB2312"/>
                <w:bCs/>
                <w:color w:val="auto"/>
                <w:szCs w:val="21"/>
                <w:lang w:val="en-US" w:eastAsia="zh-CN"/>
              </w:rPr>
            </w:pPr>
            <w:r>
              <w:rPr>
                <w:rFonts w:hint="eastAsia" w:ascii="楷体_GB2312" w:hAnsi="仿宋" w:eastAsia="楷体_GB2312"/>
                <w:bCs/>
                <w:color w:val="auto"/>
                <w:szCs w:val="21"/>
                <w:lang w:val="en-US" w:eastAsia="zh-CN"/>
              </w:rPr>
              <w:t>直播电商</w:t>
            </w:r>
          </w:p>
        </w:tc>
        <w:tc>
          <w:tcPr>
            <w:tcW w:w="67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楷体_GB2312" w:hAnsi="宋体" w:eastAsia="楷体_GB2312" w:cs="黑体"/>
                <w:color w:val="auto"/>
                <w:kern w:val="2"/>
                <w:sz w:val="21"/>
                <w:szCs w:val="21"/>
                <w:lang w:val="en-US" w:eastAsia="zh-CN" w:bidi="ar-SA"/>
              </w:rPr>
            </w:pPr>
            <w:r>
              <w:rPr>
                <w:rFonts w:hint="default" w:ascii="楷体_GB2312" w:hAnsi="宋体" w:eastAsia="楷体_GB2312" w:cs="楷体_GB2312"/>
                <w:i w:val="0"/>
                <w:iCs w:val="0"/>
                <w:color w:val="auto"/>
                <w:kern w:val="0"/>
                <w:sz w:val="21"/>
                <w:szCs w:val="21"/>
                <w:u w:val="none"/>
                <w:lang w:val="en-US" w:eastAsia="zh-CN" w:bidi="ar"/>
              </w:rPr>
              <w:t>144</w:t>
            </w:r>
          </w:p>
        </w:tc>
        <w:tc>
          <w:tcPr>
            <w:tcW w:w="687"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楷体" w:hAnsi="楷体" w:eastAsia="楷体" w:cs="宋体"/>
                <w:color w:val="auto"/>
                <w:kern w:val="0"/>
                <w:sz w:val="21"/>
                <w:szCs w:val="21"/>
                <w:lang w:val="en-US" w:eastAsia="zh-CN" w:bidi="ar-SA"/>
              </w:rPr>
            </w:pPr>
            <w:r>
              <w:rPr>
                <w:rFonts w:hint="eastAsia" w:ascii="楷体" w:hAnsi="楷体" w:eastAsia="楷体" w:cs="楷体"/>
                <w:i w:val="0"/>
                <w:iCs w:val="0"/>
                <w:color w:val="auto"/>
                <w:kern w:val="0"/>
                <w:sz w:val="21"/>
                <w:szCs w:val="21"/>
                <w:u w:val="none"/>
                <w:lang w:val="en-US" w:eastAsia="zh-CN" w:bidi="ar"/>
              </w:rPr>
              <w:t>72</w:t>
            </w:r>
          </w:p>
        </w:tc>
        <w:tc>
          <w:tcPr>
            <w:tcW w:w="794"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楷体" w:hAnsi="楷体" w:eastAsia="楷体" w:cs="宋体"/>
                <w:color w:val="auto"/>
                <w:kern w:val="2"/>
                <w:sz w:val="21"/>
                <w:szCs w:val="21"/>
                <w:lang w:val="en-US" w:eastAsia="zh-CN" w:bidi="ar-SA"/>
              </w:rPr>
            </w:pPr>
            <w:r>
              <w:rPr>
                <w:rFonts w:hint="eastAsia" w:ascii="楷体" w:hAnsi="楷体" w:eastAsia="楷体" w:cs="宋体"/>
                <w:color w:val="auto"/>
                <w:kern w:val="2"/>
                <w:sz w:val="21"/>
                <w:szCs w:val="21"/>
                <w:lang w:val="en-US" w:eastAsia="zh-CN" w:bidi="ar-SA"/>
              </w:rPr>
              <w:t>72</w:t>
            </w:r>
          </w:p>
        </w:tc>
        <w:tc>
          <w:tcPr>
            <w:tcW w:w="398"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kern w:val="2"/>
                <w:sz w:val="21"/>
                <w:szCs w:val="21"/>
                <w:lang w:val="en-US" w:eastAsia="zh-CN" w:bidi="ar-SA"/>
              </w:rPr>
            </w:pPr>
          </w:p>
        </w:tc>
        <w:tc>
          <w:tcPr>
            <w:tcW w:w="370"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cs="宋体"/>
                <w:color w:val="auto"/>
                <w:kern w:val="2"/>
                <w:sz w:val="21"/>
                <w:szCs w:val="21"/>
                <w:lang w:val="en-US" w:eastAsia="zh-CN" w:bidi="ar-SA"/>
              </w:rPr>
            </w:pPr>
          </w:p>
        </w:tc>
        <w:tc>
          <w:tcPr>
            <w:tcW w:w="35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楷体" w:hAnsi="楷体" w:eastAsia="楷体" w:cs="宋体"/>
                <w:color w:val="auto"/>
                <w:kern w:val="2"/>
                <w:sz w:val="21"/>
                <w:szCs w:val="21"/>
                <w:lang w:val="en-US" w:eastAsia="zh-CN" w:bidi="ar-SA"/>
              </w:rPr>
            </w:pPr>
            <w:r>
              <w:rPr>
                <w:rFonts w:hint="eastAsia" w:ascii="楷体" w:hAnsi="楷体" w:eastAsia="楷体" w:cs="楷体"/>
                <w:i w:val="0"/>
                <w:iCs w:val="0"/>
                <w:color w:val="auto"/>
                <w:kern w:val="0"/>
                <w:sz w:val="21"/>
                <w:szCs w:val="21"/>
                <w:u w:val="none"/>
                <w:lang w:val="en-US" w:eastAsia="zh-CN" w:bidi="ar"/>
              </w:rPr>
              <w:t>4</w:t>
            </w:r>
          </w:p>
        </w:tc>
        <w:tc>
          <w:tcPr>
            <w:tcW w:w="342"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楷体" w:hAnsi="楷体" w:eastAsia="楷体" w:cs="Calibri"/>
                <w:color w:val="auto"/>
                <w:kern w:val="2"/>
                <w:sz w:val="21"/>
                <w:szCs w:val="21"/>
                <w:lang w:val="en-US" w:eastAsia="zh-CN" w:bidi="ar-SA"/>
              </w:rPr>
            </w:pPr>
            <w:r>
              <w:rPr>
                <w:rFonts w:hint="eastAsia" w:ascii="楷体" w:hAnsi="楷体" w:eastAsia="楷体" w:cs="楷体"/>
                <w:i w:val="0"/>
                <w:iCs w:val="0"/>
                <w:color w:val="auto"/>
                <w:kern w:val="0"/>
                <w:sz w:val="21"/>
                <w:szCs w:val="21"/>
                <w:u w:val="none"/>
                <w:lang w:val="en-US" w:eastAsia="zh-CN" w:bidi="ar"/>
              </w:rPr>
              <w:t>4</w:t>
            </w:r>
          </w:p>
        </w:tc>
        <w:tc>
          <w:tcPr>
            <w:tcW w:w="309"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Calibri"/>
                <w:color w:val="auto"/>
                <w:kern w:val="2"/>
                <w:sz w:val="21"/>
                <w:szCs w:val="21"/>
                <w:lang w:val="en-US" w:eastAsia="zh-CN" w:bidi="ar-SA"/>
              </w:rPr>
            </w:pPr>
          </w:p>
        </w:tc>
        <w:tc>
          <w:tcPr>
            <w:tcW w:w="43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kern w:val="2"/>
                <w:sz w:val="21"/>
                <w:szCs w:val="21"/>
                <w:lang w:val="en-US" w:eastAsia="zh-CN" w:bidi="ar-SA"/>
              </w:rPr>
            </w:pPr>
          </w:p>
        </w:tc>
        <w:tc>
          <w:tcPr>
            <w:tcW w:w="10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楷体" w:hAnsi="楷体" w:eastAsia="楷体" w:cs="宋体"/>
                <w:color w:val="auto"/>
                <w:kern w:val="2"/>
                <w:sz w:val="21"/>
                <w:szCs w:val="21"/>
                <w:lang w:val="en-US" w:eastAsia="zh-CN" w:bidi="ar-SA"/>
              </w:rPr>
            </w:pPr>
            <w:r>
              <w:rPr>
                <w:rFonts w:hint="eastAsia" w:ascii="楷体" w:hAnsi="楷体" w:eastAsia="楷体" w:cs="宋体"/>
                <w:color w:val="auto"/>
                <w:kern w:val="0"/>
                <w:szCs w:val="21"/>
              </w:rPr>
              <w:t>考</w:t>
            </w:r>
            <w:r>
              <w:rPr>
                <w:rFonts w:hint="eastAsia" w:ascii="楷体" w:hAnsi="楷体" w:eastAsia="楷体" w:cs="宋体"/>
                <w:color w:val="auto"/>
                <w:kern w:val="0"/>
                <w:szCs w:val="21"/>
                <w:lang w:val="en-US" w:eastAsia="zh-CN"/>
              </w:rPr>
              <w:t>查</w:t>
            </w:r>
          </w:p>
        </w:tc>
      </w:tr>
      <w:tr>
        <w:tblPrEx>
          <w:tblCellMar>
            <w:top w:w="15" w:type="dxa"/>
            <w:left w:w="15" w:type="dxa"/>
            <w:bottom w:w="15" w:type="dxa"/>
            <w:right w:w="15" w:type="dxa"/>
          </w:tblCellMar>
        </w:tblPrEx>
        <w:trPr>
          <w:trHeight w:val="20" w:hRule="atLeast"/>
          <w:jc w:val="center"/>
        </w:trPr>
        <w:tc>
          <w:tcPr>
            <w:tcW w:w="930" w:type="dxa"/>
            <w:vMerge w:val="restart"/>
            <w:tcBorders>
              <w:top w:val="single" w:color="000000" w:sz="4" w:space="0"/>
              <w:left w:val="single" w:color="000000" w:sz="4" w:space="0"/>
              <w:right w:val="single" w:color="000000" w:sz="4" w:space="0"/>
            </w:tcBorders>
            <w:vAlign w:val="center"/>
          </w:tcPr>
          <w:p>
            <w:pPr>
              <w:widowControl/>
              <w:jc w:val="center"/>
              <w:textAlignment w:val="center"/>
              <w:rPr>
                <w:rFonts w:cs="宋体"/>
                <w:b/>
                <w:color w:val="auto"/>
                <w:sz w:val="18"/>
                <w:szCs w:val="18"/>
              </w:rPr>
            </w:pPr>
            <w:r>
              <w:rPr>
                <w:rFonts w:hint="eastAsia" w:cs="宋体"/>
                <w:b/>
                <w:color w:val="auto"/>
                <w:kern w:val="0"/>
                <w:sz w:val="18"/>
                <w:szCs w:val="18"/>
              </w:rPr>
              <w:t>实习</w:t>
            </w:r>
          </w:p>
        </w:tc>
        <w:tc>
          <w:tcPr>
            <w:tcW w:w="54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cs="宋体"/>
                <w:color w:val="auto"/>
                <w:kern w:val="0"/>
                <w:sz w:val="18"/>
                <w:szCs w:val="18"/>
              </w:rPr>
            </w:pPr>
            <w:r>
              <w:rPr>
                <w:rFonts w:hint="eastAsia" w:cs="宋体"/>
                <w:color w:val="auto"/>
                <w:kern w:val="0"/>
                <w:sz w:val="18"/>
                <w:szCs w:val="18"/>
              </w:rPr>
              <w:t>35</w:t>
            </w:r>
          </w:p>
        </w:tc>
        <w:tc>
          <w:tcPr>
            <w:tcW w:w="1651" w:type="dxa"/>
            <w:tcBorders>
              <w:top w:val="single" w:color="000000" w:sz="4" w:space="0"/>
              <w:left w:val="single" w:color="000000" w:sz="4" w:space="0"/>
              <w:bottom w:val="single" w:color="000000" w:sz="4" w:space="0"/>
              <w:right w:val="single" w:color="000000" w:sz="4" w:space="0"/>
            </w:tcBorders>
            <w:vAlign w:val="center"/>
          </w:tcPr>
          <w:p>
            <w:pPr>
              <w:jc w:val="center"/>
              <w:rPr>
                <w:rFonts w:ascii="楷体_GB2312" w:hAnsi="仿宋" w:eastAsia="楷体_GB2312"/>
                <w:bCs/>
                <w:color w:val="auto"/>
                <w:szCs w:val="21"/>
              </w:rPr>
            </w:pPr>
            <w:r>
              <w:rPr>
                <w:rFonts w:hint="eastAsia" w:ascii="楷体_GB2312" w:hAnsi="仿宋" w:eastAsia="楷体_GB2312"/>
                <w:bCs/>
                <w:color w:val="auto"/>
                <w:szCs w:val="21"/>
              </w:rPr>
              <w:t>认识实习</w:t>
            </w:r>
          </w:p>
        </w:tc>
        <w:tc>
          <w:tcPr>
            <w:tcW w:w="679" w:type="dxa"/>
            <w:tcBorders>
              <w:top w:val="single" w:color="000000" w:sz="4" w:space="0"/>
              <w:left w:val="single" w:color="000000" w:sz="4" w:space="0"/>
              <w:bottom w:val="single" w:color="000000" w:sz="4" w:space="0"/>
              <w:right w:val="single" w:color="000000" w:sz="4" w:space="0"/>
            </w:tcBorders>
            <w:vAlign w:val="center"/>
          </w:tcPr>
          <w:p>
            <w:pPr>
              <w:jc w:val="center"/>
              <w:rPr>
                <w:rFonts w:ascii="楷体_GB2312" w:eastAsia="楷体_GB2312"/>
                <w:color w:val="auto"/>
                <w:szCs w:val="21"/>
              </w:rPr>
            </w:pPr>
            <w:r>
              <w:rPr>
                <w:rFonts w:hint="eastAsia" w:ascii="楷体_GB2312" w:eastAsia="楷体_GB2312"/>
                <w:color w:val="auto"/>
                <w:szCs w:val="21"/>
              </w:rPr>
              <w:t>216</w:t>
            </w:r>
          </w:p>
        </w:tc>
        <w:tc>
          <w:tcPr>
            <w:tcW w:w="6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宋体"/>
                <w:color w:val="auto"/>
                <w:kern w:val="0"/>
                <w:szCs w:val="21"/>
              </w:rPr>
            </w:pPr>
          </w:p>
        </w:tc>
        <w:tc>
          <w:tcPr>
            <w:tcW w:w="7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Calibri"/>
                <w:color w:val="auto"/>
                <w:szCs w:val="21"/>
              </w:rPr>
            </w:pPr>
            <w:r>
              <w:rPr>
                <w:rFonts w:hint="eastAsia" w:ascii="楷体" w:hAnsi="楷体" w:eastAsia="楷体" w:cs="Calibri"/>
                <w:color w:val="auto"/>
                <w:kern w:val="0"/>
                <w:szCs w:val="21"/>
              </w:rPr>
              <w:t>216</w:t>
            </w:r>
          </w:p>
        </w:tc>
        <w:tc>
          <w:tcPr>
            <w:tcW w:w="398"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Calibri"/>
                <w:color w:val="auto"/>
                <w:szCs w:val="21"/>
              </w:rPr>
            </w:pPr>
          </w:p>
        </w:tc>
        <w:tc>
          <w:tcPr>
            <w:tcW w:w="370"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Calibri"/>
                <w:color w:val="auto"/>
                <w:szCs w:val="21"/>
              </w:rPr>
            </w:pPr>
          </w:p>
        </w:tc>
        <w:tc>
          <w:tcPr>
            <w:tcW w:w="356"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Calibri"/>
                <w:color w:val="auto"/>
                <w:szCs w:val="21"/>
              </w:rPr>
            </w:pPr>
          </w:p>
        </w:tc>
        <w:tc>
          <w:tcPr>
            <w:tcW w:w="34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Calibri"/>
                <w:color w:val="auto"/>
                <w:szCs w:val="21"/>
              </w:rPr>
            </w:pPr>
          </w:p>
        </w:tc>
        <w:tc>
          <w:tcPr>
            <w:tcW w:w="30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Calibri"/>
                <w:color w:val="auto"/>
                <w:szCs w:val="21"/>
              </w:rPr>
            </w:pPr>
          </w:p>
        </w:tc>
        <w:tc>
          <w:tcPr>
            <w:tcW w:w="43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Calibri"/>
                <w:color w:val="auto"/>
                <w:szCs w:val="21"/>
              </w:rPr>
            </w:pPr>
            <w:r>
              <w:rPr>
                <w:rFonts w:hint="eastAsia" w:ascii="楷体" w:hAnsi="楷体" w:eastAsia="楷体" w:cs="Calibri"/>
                <w:color w:val="auto"/>
                <w:szCs w:val="21"/>
              </w:rPr>
              <w:t>12</w:t>
            </w:r>
          </w:p>
        </w:tc>
        <w:tc>
          <w:tcPr>
            <w:tcW w:w="10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宋体"/>
                <w:color w:val="auto"/>
                <w:szCs w:val="21"/>
              </w:rPr>
            </w:pPr>
            <w:r>
              <w:rPr>
                <w:rFonts w:hint="eastAsia" w:ascii="楷体" w:hAnsi="楷体" w:eastAsia="楷体" w:cs="宋体"/>
                <w:color w:val="auto"/>
                <w:kern w:val="0"/>
                <w:szCs w:val="21"/>
              </w:rPr>
              <w:t>考查</w:t>
            </w:r>
          </w:p>
        </w:tc>
      </w:tr>
      <w:tr>
        <w:tblPrEx>
          <w:tblCellMar>
            <w:top w:w="15" w:type="dxa"/>
            <w:left w:w="15" w:type="dxa"/>
            <w:bottom w:w="15" w:type="dxa"/>
            <w:right w:w="15" w:type="dxa"/>
          </w:tblCellMar>
        </w:tblPrEx>
        <w:trPr>
          <w:trHeight w:val="20" w:hRule="atLeast"/>
          <w:jc w:val="center"/>
        </w:trPr>
        <w:tc>
          <w:tcPr>
            <w:tcW w:w="930" w:type="dxa"/>
            <w:vMerge w:val="continue"/>
            <w:tcBorders>
              <w:left w:val="single" w:color="000000" w:sz="4" w:space="0"/>
              <w:bottom w:val="single" w:color="000000" w:sz="4" w:space="0"/>
              <w:right w:val="single" w:color="000000" w:sz="4" w:space="0"/>
            </w:tcBorders>
            <w:vAlign w:val="center"/>
          </w:tcPr>
          <w:p>
            <w:pPr>
              <w:widowControl/>
              <w:jc w:val="center"/>
              <w:textAlignment w:val="center"/>
              <w:rPr>
                <w:rFonts w:cs="宋体"/>
                <w:b/>
                <w:color w:val="auto"/>
                <w:kern w:val="0"/>
                <w:sz w:val="18"/>
                <w:szCs w:val="18"/>
              </w:rPr>
            </w:pPr>
          </w:p>
        </w:tc>
        <w:tc>
          <w:tcPr>
            <w:tcW w:w="54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cs="宋体"/>
                <w:color w:val="auto"/>
                <w:kern w:val="0"/>
                <w:sz w:val="18"/>
                <w:szCs w:val="18"/>
              </w:rPr>
            </w:pPr>
            <w:r>
              <w:rPr>
                <w:rFonts w:hint="eastAsia" w:cs="宋体"/>
                <w:color w:val="auto"/>
                <w:kern w:val="0"/>
                <w:sz w:val="18"/>
                <w:szCs w:val="18"/>
              </w:rPr>
              <w:t>36</w:t>
            </w:r>
          </w:p>
        </w:tc>
        <w:tc>
          <w:tcPr>
            <w:tcW w:w="1651" w:type="dxa"/>
            <w:tcBorders>
              <w:top w:val="single" w:color="000000" w:sz="4" w:space="0"/>
              <w:left w:val="single" w:color="000000" w:sz="4" w:space="0"/>
              <w:bottom w:val="single" w:color="000000" w:sz="4" w:space="0"/>
              <w:right w:val="single" w:color="000000" w:sz="4" w:space="0"/>
            </w:tcBorders>
            <w:vAlign w:val="center"/>
          </w:tcPr>
          <w:p>
            <w:pPr>
              <w:jc w:val="center"/>
              <w:rPr>
                <w:rFonts w:ascii="楷体_GB2312" w:eastAsia="楷体_GB2312"/>
                <w:color w:val="auto"/>
                <w:sz w:val="24"/>
              </w:rPr>
            </w:pPr>
            <w:r>
              <w:rPr>
                <w:rFonts w:hint="eastAsia" w:ascii="楷体_GB2312" w:hAnsi="仿宋" w:eastAsia="楷体_GB2312"/>
                <w:bCs/>
                <w:color w:val="auto"/>
                <w:szCs w:val="21"/>
              </w:rPr>
              <w:t>顶岗实习</w:t>
            </w:r>
          </w:p>
        </w:tc>
        <w:tc>
          <w:tcPr>
            <w:tcW w:w="679" w:type="dxa"/>
            <w:tcBorders>
              <w:top w:val="single" w:color="000000" w:sz="4" w:space="0"/>
              <w:left w:val="single" w:color="000000" w:sz="4" w:space="0"/>
              <w:bottom w:val="single" w:color="000000" w:sz="4" w:space="0"/>
              <w:right w:val="single" w:color="000000" w:sz="4" w:space="0"/>
            </w:tcBorders>
            <w:vAlign w:val="center"/>
          </w:tcPr>
          <w:p>
            <w:pPr>
              <w:jc w:val="center"/>
              <w:rPr>
                <w:rFonts w:ascii="楷体_GB2312" w:eastAsia="楷体_GB2312"/>
                <w:color w:val="auto"/>
                <w:szCs w:val="21"/>
              </w:rPr>
            </w:pPr>
            <w:r>
              <w:rPr>
                <w:rFonts w:hint="eastAsia" w:ascii="楷体_GB2312" w:eastAsia="楷体_GB2312"/>
                <w:color w:val="auto"/>
                <w:szCs w:val="21"/>
              </w:rPr>
              <w:t>800</w:t>
            </w:r>
          </w:p>
        </w:tc>
        <w:tc>
          <w:tcPr>
            <w:tcW w:w="6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宋体"/>
                <w:color w:val="auto"/>
                <w:kern w:val="0"/>
                <w:szCs w:val="21"/>
              </w:rPr>
            </w:pPr>
          </w:p>
        </w:tc>
        <w:tc>
          <w:tcPr>
            <w:tcW w:w="7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Calibri"/>
                <w:color w:val="auto"/>
                <w:kern w:val="0"/>
                <w:szCs w:val="21"/>
              </w:rPr>
            </w:pPr>
            <w:r>
              <w:rPr>
                <w:rFonts w:hint="eastAsia" w:ascii="楷体" w:hAnsi="楷体" w:eastAsia="楷体" w:cs="Calibri"/>
                <w:color w:val="auto"/>
                <w:kern w:val="0"/>
                <w:szCs w:val="21"/>
              </w:rPr>
              <w:t>800</w:t>
            </w:r>
          </w:p>
        </w:tc>
        <w:tc>
          <w:tcPr>
            <w:tcW w:w="398"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Calibri"/>
                <w:color w:val="auto"/>
                <w:szCs w:val="21"/>
              </w:rPr>
            </w:pPr>
          </w:p>
        </w:tc>
        <w:tc>
          <w:tcPr>
            <w:tcW w:w="370"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Calibri"/>
                <w:color w:val="auto"/>
                <w:szCs w:val="21"/>
              </w:rPr>
            </w:pPr>
          </w:p>
        </w:tc>
        <w:tc>
          <w:tcPr>
            <w:tcW w:w="356"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Calibri"/>
                <w:color w:val="auto"/>
                <w:szCs w:val="21"/>
              </w:rPr>
            </w:pPr>
          </w:p>
        </w:tc>
        <w:tc>
          <w:tcPr>
            <w:tcW w:w="34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Calibri"/>
                <w:color w:val="auto"/>
                <w:szCs w:val="21"/>
              </w:rPr>
            </w:pPr>
          </w:p>
        </w:tc>
        <w:tc>
          <w:tcPr>
            <w:tcW w:w="30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Calibri"/>
                <w:color w:val="auto"/>
                <w:szCs w:val="21"/>
              </w:rPr>
            </w:pPr>
          </w:p>
        </w:tc>
        <w:tc>
          <w:tcPr>
            <w:tcW w:w="43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Calibri"/>
                <w:color w:val="auto"/>
                <w:kern w:val="0"/>
                <w:szCs w:val="21"/>
              </w:rPr>
            </w:pPr>
            <w:r>
              <w:rPr>
                <w:rFonts w:hint="eastAsia" w:ascii="楷体" w:hAnsi="楷体" w:eastAsia="楷体" w:cs="Calibri"/>
                <w:color w:val="auto"/>
                <w:kern w:val="0"/>
                <w:szCs w:val="21"/>
              </w:rPr>
              <w:t>45</w:t>
            </w:r>
          </w:p>
        </w:tc>
        <w:tc>
          <w:tcPr>
            <w:tcW w:w="10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宋体"/>
                <w:color w:val="auto"/>
                <w:kern w:val="0"/>
                <w:szCs w:val="21"/>
              </w:rPr>
            </w:pPr>
            <w:r>
              <w:rPr>
                <w:rFonts w:hint="eastAsia" w:ascii="楷体" w:hAnsi="楷体" w:eastAsia="楷体" w:cs="宋体"/>
                <w:color w:val="auto"/>
                <w:kern w:val="0"/>
                <w:szCs w:val="21"/>
              </w:rPr>
              <w:t>考查</w:t>
            </w:r>
          </w:p>
        </w:tc>
      </w:tr>
      <w:tr>
        <w:tblPrEx>
          <w:tblCellMar>
            <w:top w:w="15" w:type="dxa"/>
            <w:left w:w="15" w:type="dxa"/>
            <w:bottom w:w="15" w:type="dxa"/>
            <w:right w:w="15" w:type="dxa"/>
          </w:tblCellMar>
        </w:tblPrEx>
        <w:trPr>
          <w:trHeight w:val="20" w:hRule="atLeast"/>
          <w:jc w:val="center"/>
        </w:trPr>
        <w:tc>
          <w:tcPr>
            <w:tcW w:w="93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cs="宋体"/>
                <w:b/>
                <w:color w:val="auto"/>
                <w:sz w:val="18"/>
                <w:szCs w:val="18"/>
              </w:rPr>
            </w:pPr>
            <w:r>
              <w:rPr>
                <w:rFonts w:hint="eastAsia" w:cs="宋体"/>
                <w:b/>
                <w:color w:val="auto"/>
                <w:kern w:val="0"/>
                <w:sz w:val="18"/>
                <w:szCs w:val="18"/>
              </w:rPr>
              <w:t>小计</w:t>
            </w:r>
          </w:p>
        </w:tc>
        <w:tc>
          <w:tcPr>
            <w:tcW w:w="545" w:type="dxa"/>
            <w:tcBorders>
              <w:top w:val="single" w:color="000000" w:sz="4" w:space="0"/>
              <w:left w:val="single" w:color="000000" w:sz="4" w:space="0"/>
              <w:bottom w:val="single" w:color="000000" w:sz="4" w:space="0"/>
              <w:right w:val="single" w:color="000000" w:sz="4" w:space="0"/>
            </w:tcBorders>
            <w:vAlign w:val="center"/>
          </w:tcPr>
          <w:p>
            <w:pPr>
              <w:jc w:val="center"/>
              <w:rPr>
                <w:rFonts w:cs="宋体"/>
                <w:b/>
                <w:color w:val="auto"/>
                <w:sz w:val="18"/>
                <w:szCs w:val="18"/>
              </w:rPr>
            </w:pPr>
          </w:p>
        </w:tc>
        <w:tc>
          <w:tcPr>
            <w:tcW w:w="1651"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b/>
                <w:color w:val="auto"/>
                <w:szCs w:val="21"/>
              </w:rPr>
            </w:pPr>
          </w:p>
        </w:tc>
        <w:tc>
          <w:tcPr>
            <w:tcW w:w="67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楷体" w:hAnsi="楷体" w:eastAsia="楷体" w:cs="宋体"/>
                <w:b/>
                <w:color w:val="auto"/>
                <w:szCs w:val="21"/>
              </w:rPr>
            </w:pPr>
            <w:r>
              <w:rPr>
                <w:rFonts w:hint="eastAsia" w:ascii="楷体" w:hAnsi="楷体" w:eastAsia="楷体" w:cs="楷体"/>
                <w:b/>
                <w:bCs/>
                <w:i w:val="0"/>
                <w:iCs w:val="0"/>
                <w:color w:val="000000"/>
                <w:kern w:val="0"/>
                <w:sz w:val="21"/>
                <w:szCs w:val="21"/>
                <w:u w:val="none"/>
                <w:lang w:val="en-US" w:eastAsia="zh-CN" w:bidi="ar"/>
              </w:rPr>
              <w:t>4418</w:t>
            </w:r>
          </w:p>
        </w:tc>
        <w:tc>
          <w:tcPr>
            <w:tcW w:w="687"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楷体" w:hAnsi="楷体" w:eastAsia="楷体" w:cs="宋体"/>
                <w:b/>
                <w:color w:val="auto"/>
                <w:szCs w:val="21"/>
              </w:rPr>
            </w:pPr>
            <w:r>
              <w:rPr>
                <w:rFonts w:hint="eastAsia" w:ascii="楷体" w:hAnsi="楷体" w:eastAsia="楷体" w:cs="楷体"/>
                <w:b/>
                <w:bCs/>
                <w:i w:val="0"/>
                <w:iCs w:val="0"/>
                <w:color w:val="000000"/>
                <w:kern w:val="0"/>
                <w:sz w:val="21"/>
                <w:szCs w:val="21"/>
                <w:u w:val="none"/>
                <w:lang w:val="en-US" w:eastAsia="zh-CN" w:bidi="ar"/>
              </w:rPr>
              <w:t>2157</w:t>
            </w:r>
          </w:p>
        </w:tc>
        <w:tc>
          <w:tcPr>
            <w:tcW w:w="794"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楷体" w:hAnsi="楷体" w:eastAsia="楷体" w:cs="宋体"/>
                <w:b/>
                <w:color w:val="auto"/>
                <w:szCs w:val="21"/>
              </w:rPr>
            </w:pPr>
            <w:r>
              <w:rPr>
                <w:rFonts w:hint="eastAsia" w:ascii="楷体" w:hAnsi="楷体" w:eastAsia="楷体" w:cs="楷体"/>
                <w:b/>
                <w:bCs/>
                <w:i w:val="0"/>
                <w:iCs w:val="0"/>
                <w:color w:val="000000"/>
                <w:kern w:val="0"/>
                <w:sz w:val="21"/>
                <w:szCs w:val="21"/>
                <w:u w:val="none"/>
                <w:lang w:val="en-US" w:eastAsia="zh-CN" w:bidi="ar"/>
              </w:rPr>
              <w:t>2222</w:t>
            </w:r>
          </w:p>
        </w:tc>
        <w:tc>
          <w:tcPr>
            <w:tcW w:w="39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楷体" w:hAnsi="楷体" w:eastAsia="楷体" w:cs="宋体"/>
                <w:b/>
                <w:color w:val="auto"/>
                <w:szCs w:val="21"/>
              </w:rPr>
            </w:pPr>
            <w:r>
              <w:rPr>
                <w:rFonts w:hint="eastAsia" w:ascii="楷体" w:hAnsi="楷体" w:eastAsia="楷体" w:cs="楷体"/>
                <w:b/>
                <w:bCs/>
                <w:i w:val="0"/>
                <w:iCs w:val="0"/>
                <w:color w:val="000000"/>
                <w:kern w:val="0"/>
                <w:sz w:val="21"/>
                <w:szCs w:val="21"/>
                <w:u w:val="none"/>
                <w:lang w:val="en-US" w:eastAsia="zh-CN" w:bidi="ar"/>
              </w:rPr>
              <w:t>34</w:t>
            </w:r>
          </w:p>
        </w:tc>
        <w:tc>
          <w:tcPr>
            <w:tcW w:w="37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楷体" w:hAnsi="楷体" w:eastAsia="楷体" w:cs="宋体"/>
                <w:b/>
                <w:color w:val="auto"/>
                <w:szCs w:val="21"/>
              </w:rPr>
            </w:pPr>
            <w:r>
              <w:rPr>
                <w:rFonts w:hint="eastAsia" w:ascii="楷体" w:hAnsi="楷体" w:eastAsia="楷体" w:cs="楷体"/>
                <w:b/>
                <w:bCs/>
                <w:i w:val="0"/>
                <w:iCs w:val="0"/>
                <w:color w:val="000000"/>
                <w:kern w:val="0"/>
                <w:sz w:val="21"/>
                <w:szCs w:val="21"/>
                <w:u w:val="none"/>
                <w:lang w:val="en-US" w:eastAsia="zh-CN" w:bidi="ar"/>
              </w:rPr>
              <w:t>35</w:t>
            </w:r>
          </w:p>
        </w:tc>
        <w:tc>
          <w:tcPr>
            <w:tcW w:w="35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楷体" w:hAnsi="楷体" w:eastAsia="楷体" w:cs="宋体"/>
                <w:b/>
                <w:color w:val="auto"/>
                <w:szCs w:val="21"/>
              </w:rPr>
            </w:pPr>
            <w:r>
              <w:rPr>
                <w:rFonts w:hint="eastAsia" w:ascii="楷体" w:hAnsi="楷体" w:eastAsia="楷体" w:cs="楷体"/>
                <w:b/>
                <w:bCs/>
                <w:i w:val="0"/>
                <w:iCs w:val="0"/>
                <w:color w:val="000000"/>
                <w:kern w:val="0"/>
                <w:sz w:val="21"/>
                <w:szCs w:val="21"/>
                <w:u w:val="none"/>
                <w:lang w:val="en-US" w:eastAsia="zh-CN" w:bidi="ar"/>
              </w:rPr>
              <w:t>42</w:t>
            </w:r>
          </w:p>
        </w:tc>
        <w:tc>
          <w:tcPr>
            <w:tcW w:w="342"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楷体" w:hAnsi="楷体" w:eastAsia="楷体" w:cs="宋体"/>
                <w:b/>
                <w:color w:val="auto"/>
                <w:szCs w:val="21"/>
              </w:rPr>
            </w:pPr>
            <w:r>
              <w:rPr>
                <w:rFonts w:hint="eastAsia" w:ascii="楷体" w:hAnsi="楷体" w:eastAsia="楷体" w:cs="楷体"/>
                <w:b/>
                <w:bCs/>
                <w:i w:val="0"/>
                <w:iCs w:val="0"/>
                <w:color w:val="000000"/>
                <w:kern w:val="0"/>
                <w:sz w:val="21"/>
                <w:szCs w:val="21"/>
                <w:u w:val="none"/>
                <w:lang w:val="en-US" w:eastAsia="zh-CN" w:bidi="ar"/>
              </w:rPr>
              <w:t>42</w:t>
            </w:r>
          </w:p>
        </w:tc>
        <w:tc>
          <w:tcPr>
            <w:tcW w:w="30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楷体" w:hAnsi="楷体" w:eastAsia="楷体" w:cs="宋体"/>
                <w:b/>
                <w:color w:val="auto"/>
                <w:szCs w:val="21"/>
              </w:rPr>
            </w:pPr>
            <w:r>
              <w:rPr>
                <w:rFonts w:hint="eastAsia" w:ascii="楷体" w:hAnsi="楷体" w:eastAsia="楷体" w:cs="楷体"/>
                <w:b/>
                <w:bCs/>
                <w:i w:val="0"/>
                <w:iCs w:val="0"/>
                <w:color w:val="000000"/>
                <w:kern w:val="0"/>
                <w:sz w:val="21"/>
                <w:szCs w:val="21"/>
                <w:u w:val="none"/>
                <w:lang w:val="en-US" w:eastAsia="zh-CN" w:bidi="ar"/>
              </w:rPr>
              <w:t>36</w:t>
            </w:r>
          </w:p>
        </w:tc>
        <w:tc>
          <w:tcPr>
            <w:tcW w:w="432"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楷体" w:hAnsi="楷体" w:eastAsia="楷体" w:cs="宋体"/>
                <w:b/>
                <w:color w:val="auto"/>
                <w:szCs w:val="21"/>
              </w:rPr>
            </w:pPr>
            <w:r>
              <w:rPr>
                <w:rFonts w:hint="eastAsia" w:ascii="楷体" w:hAnsi="楷体" w:eastAsia="楷体" w:cs="楷体"/>
                <w:b/>
                <w:bCs/>
                <w:i w:val="0"/>
                <w:iCs w:val="0"/>
                <w:color w:val="000000"/>
                <w:kern w:val="0"/>
                <w:sz w:val="21"/>
                <w:szCs w:val="21"/>
                <w:u w:val="none"/>
                <w:lang w:val="en-US" w:eastAsia="zh-CN" w:bidi="ar"/>
              </w:rPr>
              <w:t>57</w:t>
            </w:r>
          </w:p>
        </w:tc>
        <w:tc>
          <w:tcPr>
            <w:tcW w:w="1012"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楷体" w:hAnsi="楷体" w:eastAsia="楷体" w:cs="Calibri"/>
                <w:b/>
                <w:color w:val="auto"/>
                <w:szCs w:val="21"/>
              </w:rPr>
            </w:pPr>
          </w:p>
        </w:tc>
      </w:tr>
    </w:tbl>
    <w:p>
      <w:pPr>
        <w:widowControl/>
        <w:jc w:val="left"/>
        <w:textAlignment w:val="center"/>
        <w:rPr>
          <w:rFonts w:ascii="Calibri" w:hAnsi="Calibri" w:cs="Calibri"/>
          <w:color w:val="auto"/>
          <w:kern w:val="0"/>
          <w:sz w:val="18"/>
          <w:szCs w:val="18"/>
        </w:rPr>
      </w:pPr>
      <w:r>
        <w:rPr>
          <w:rFonts w:hint="eastAsia" w:ascii="Calibri" w:hAnsi="Calibri" w:cs="Calibri"/>
          <w:color w:val="auto"/>
          <w:kern w:val="0"/>
          <w:sz w:val="18"/>
          <w:szCs w:val="18"/>
        </w:rPr>
        <w:t>注：学生取得该专业相关资格证书，按不同等级，经专业评定，可抵6-12学分。</w:t>
      </w:r>
    </w:p>
    <w:p>
      <w:pPr>
        <w:overflowPunct w:val="0"/>
        <w:jc w:val="left"/>
        <w:rPr>
          <w:rFonts w:ascii="仿宋_GB2312" w:eastAsia="仿宋_GB2312"/>
          <w:color w:val="auto"/>
          <w:sz w:val="28"/>
          <w:szCs w:val="28"/>
        </w:rPr>
      </w:pPr>
    </w:p>
    <w:p>
      <w:pPr>
        <w:overflowPunct w:val="0"/>
        <w:jc w:val="left"/>
        <w:rPr>
          <w:rFonts w:ascii="仿宋_GB2312" w:eastAsia="仿宋_GB2312"/>
          <w:color w:val="auto"/>
          <w:sz w:val="28"/>
          <w:szCs w:val="28"/>
        </w:rPr>
      </w:pPr>
    </w:p>
    <w:p>
      <w:pPr>
        <w:overflowPunct w:val="0"/>
        <w:jc w:val="left"/>
        <w:rPr>
          <w:rFonts w:ascii="仿宋_GB2312" w:eastAsia="仿宋_GB2312"/>
          <w:color w:val="auto"/>
          <w:sz w:val="28"/>
          <w:szCs w:val="28"/>
        </w:rPr>
      </w:pPr>
    </w:p>
    <w:p>
      <w:pPr>
        <w:overflowPunct w:val="0"/>
        <w:jc w:val="left"/>
        <w:rPr>
          <w:rFonts w:ascii="仿宋_GB2312" w:eastAsia="仿宋_GB2312"/>
          <w:color w:val="auto"/>
          <w:sz w:val="28"/>
          <w:szCs w:val="28"/>
        </w:rPr>
      </w:pPr>
    </w:p>
    <w:p>
      <w:pPr>
        <w:overflowPunct w:val="0"/>
        <w:jc w:val="left"/>
        <w:rPr>
          <w:rFonts w:ascii="仿宋_GB2312" w:eastAsia="仿宋_GB2312"/>
          <w:color w:val="auto"/>
          <w:sz w:val="28"/>
          <w:szCs w:val="28"/>
        </w:rPr>
      </w:pPr>
    </w:p>
    <w:p>
      <w:pPr>
        <w:overflowPunct w:val="0"/>
        <w:jc w:val="left"/>
        <w:rPr>
          <w:rFonts w:ascii="仿宋_GB2312" w:eastAsia="仿宋_GB2312"/>
          <w:color w:val="auto"/>
          <w:sz w:val="28"/>
          <w:szCs w:val="28"/>
        </w:rPr>
      </w:pPr>
    </w:p>
    <w:p>
      <w:pPr>
        <w:overflowPunct w:val="0"/>
        <w:jc w:val="left"/>
        <w:rPr>
          <w:rFonts w:ascii="仿宋_GB2312" w:eastAsia="仿宋_GB2312"/>
          <w:color w:val="auto"/>
          <w:sz w:val="28"/>
          <w:szCs w:val="28"/>
        </w:rPr>
      </w:pPr>
    </w:p>
    <w:p>
      <w:pPr>
        <w:overflowPunct w:val="0"/>
        <w:jc w:val="left"/>
        <w:rPr>
          <w:rFonts w:ascii="仿宋_GB2312" w:eastAsia="仿宋_GB2312"/>
          <w:color w:val="auto"/>
          <w:sz w:val="28"/>
          <w:szCs w:val="28"/>
        </w:rPr>
      </w:pPr>
    </w:p>
    <w:p>
      <w:pPr>
        <w:overflowPunct w:val="0"/>
        <w:adjustRightInd w:val="0"/>
        <w:snapToGrid w:val="0"/>
        <w:jc w:val="center"/>
        <w:rPr>
          <w:rFonts w:hint="eastAsia" w:ascii="方正小标宋简体" w:eastAsia="方正小标宋简体" w:cs="宋体"/>
          <w:sz w:val="44"/>
          <w:szCs w:val="44"/>
          <w:lang w:val="en-US" w:eastAsia="zh-CN"/>
        </w:rPr>
      </w:pPr>
      <w:r>
        <w:rPr>
          <w:rFonts w:hint="eastAsia" w:ascii="方正小标宋简体" w:eastAsia="方正小标宋简体" w:cs="宋体"/>
          <w:sz w:val="44"/>
          <w:szCs w:val="44"/>
          <w:lang w:val="en-US" w:eastAsia="zh-CN"/>
        </w:rPr>
        <w:t>民权县职业教育培训中心</w:t>
      </w:r>
    </w:p>
    <w:p>
      <w:pPr>
        <w:overflowPunct w:val="0"/>
        <w:adjustRightInd w:val="0"/>
        <w:snapToGrid w:val="0"/>
        <w:jc w:val="center"/>
        <w:rPr>
          <w:rFonts w:hint="eastAsia" w:ascii="方正小标宋简体" w:eastAsia="方正小标宋简体" w:cs="宋体"/>
          <w:sz w:val="44"/>
          <w:szCs w:val="44"/>
          <w:lang w:val="en-US" w:eastAsia="zh-CN"/>
        </w:rPr>
      </w:pPr>
      <w:r>
        <w:rPr>
          <w:rFonts w:hint="eastAsia" w:ascii="方正小标宋简体" w:eastAsia="方正小标宋简体" w:cs="宋体"/>
          <w:sz w:val="44"/>
          <w:szCs w:val="44"/>
          <w:lang w:val="en-US" w:eastAsia="zh-CN"/>
        </w:rPr>
        <w:t>会计事务专业人才培养方案</w:t>
      </w:r>
    </w:p>
    <w:p>
      <w:pPr>
        <w:overflowPunct w:val="0"/>
        <w:ind w:firstLine="640" w:firstLineChars="200"/>
        <w:rPr>
          <w:rFonts w:eastAsia="黑体"/>
          <w:sz w:val="32"/>
          <w:szCs w:val="32"/>
        </w:rPr>
      </w:pPr>
      <w:r>
        <w:rPr>
          <w:rFonts w:hint="eastAsia" w:ascii="黑体" w:hAnsi="黑体" w:eastAsia="黑体"/>
          <w:sz w:val="32"/>
          <w:szCs w:val="32"/>
        </w:rPr>
        <w:t>一、专业名称及代码</w:t>
      </w:r>
    </w:p>
    <w:p>
      <w:pPr>
        <w:overflowPunct w:val="0"/>
        <w:ind w:firstLine="600" w:firstLineChars="200"/>
        <w:rPr>
          <w:rFonts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lang w:val="en-US" w:eastAsia="zh-CN"/>
        </w:rPr>
        <w:t>会计事务</w:t>
      </w:r>
      <w:r>
        <w:rPr>
          <w:rFonts w:hint="eastAsia" w:ascii="仿宋_GB2312" w:hAnsi="仿宋_GB2312" w:eastAsia="仿宋_GB2312" w:cs="仿宋_GB2312"/>
          <w:color w:val="auto"/>
          <w:sz w:val="30"/>
          <w:szCs w:val="30"/>
        </w:rPr>
        <w:t>（</w:t>
      </w:r>
      <w:r>
        <w:rPr>
          <w:rFonts w:hint="eastAsia" w:ascii="仿宋_GB2312" w:hAnsi="仿宋_GB2312" w:eastAsia="仿宋_GB2312" w:cs="仿宋_GB2312"/>
          <w:color w:val="auto"/>
          <w:sz w:val="30"/>
          <w:szCs w:val="30"/>
          <w:lang w:val="en-US" w:eastAsia="zh-CN"/>
        </w:rPr>
        <w:t>730301</w:t>
      </w:r>
      <w:r>
        <w:rPr>
          <w:rFonts w:hint="eastAsia" w:ascii="仿宋_GB2312" w:hAnsi="仿宋_GB2312" w:eastAsia="仿宋_GB2312" w:cs="仿宋_GB2312"/>
          <w:color w:val="auto"/>
          <w:sz w:val="30"/>
          <w:szCs w:val="30"/>
        </w:rPr>
        <w:t>）</w:t>
      </w:r>
    </w:p>
    <w:p>
      <w:pPr>
        <w:overflowPunct w:val="0"/>
        <w:ind w:firstLine="640" w:firstLineChars="200"/>
        <w:rPr>
          <w:rFonts w:hint="eastAsia" w:ascii="黑体" w:hAnsi="黑体" w:eastAsia="黑体"/>
          <w:sz w:val="32"/>
          <w:szCs w:val="32"/>
        </w:rPr>
      </w:pPr>
      <w:r>
        <w:rPr>
          <w:rFonts w:hint="eastAsia" w:ascii="黑体" w:hAnsi="黑体" w:eastAsia="黑体"/>
          <w:sz w:val="32"/>
          <w:szCs w:val="32"/>
        </w:rPr>
        <w:t>二、入学要求</w:t>
      </w:r>
    </w:p>
    <w:p>
      <w:pPr>
        <w:overflowPunct w:val="0"/>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初中毕业生或同等学力者</w:t>
      </w:r>
    </w:p>
    <w:p>
      <w:pPr>
        <w:overflowPunct w:val="0"/>
        <w:ind w:firstLine="640" w:firstLineChars="200"/>
        <w:rPr>
          <w:rFonts w:hint="eastAsia" w:ascii="黑体" w:hAnsi="黑体" w:eastAsia="黑体"/>
          <w:sz w:val="32"/>
          <w:szCs w:val="32"/>
        </w:rPr>
      </w:pPr>
      <w:r>
        <w:rPr>
          <w:rFonts w:hint="eastAsia" w:ascii="黑体" w:hAnsi="黑体" w:eastAsia="黑体"/>
          <w:sz w:val="32"/>
          <w:szCs w:val="32"/>
        </w:rPr>
        <w:t>三、修业年限</w:t>
      </w:r>
    </w:p>
    <w:p>
      <w:pPr>
        <w:overflowPunct w:val="0"/>
        <w:ind w:firstLine="600" w:firstLineChars="200"/>
        <w:rPr>
          <w:rFonts w:ascii="仿宋_GB2312" w:eastAsia="仿宋_GB2312"/>
          <w:sz w:val="30"/>
          <w:szCs w:val="30"/>
        </w:rPr>
      </w:pPr>
      <w:r>
        <w:rPr>
          <w:rFonts w:hint="eastAsia" w:ascii="仿宋_GB2312" w:eastAsia="仿宋_GB2312"/>
          <w:sz w:val="30"/>
          <w:szCs w:val="30"/>
        </w:rPr>
        <w:t>三年</w:t>
      </w:r>
    </w:p>
    <w:p>
      <w:pPr>
        <w:overflowPunct w:val="0"/>
        <w:ind w:firstLine="640" w:firstLineChars="200"/>
        <w:rPr>
          <w:rFonts w:hint="eastAsia" w:ascii="黑体" w:hAnsi="黑体" w:eastAsia="黑体"/>
          <w:sz w:val="32"/>
          <w:szCs w:val="32"/>
        </w:rPr>
      </w:pPr>
      <w:r>
        <w:rPr>
          <w:rFonts w:hint="eastAsia" w:ascii="黑体" w:hAnsi="黑体" w:eastAsia="黑体"/>
          <w:sz w:val="32"/>
          <w:szCs w:val="32"/>
        </w:rPr>
        <w:t>四、职业面向</w:t>
      </w:r>
    </w:p>
    <w:p>
      <w:pPr>
        <w:spacing w:beforeLines="50" w:line="360" w:lineRule="auto"/>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本专业属于</w:t>
      </w:r>
      <w:r>
        <w:rPr>
          <w:rFonts w:hint="eastAsia" w:ascii="仿宋_GB2312" w:hAnsi="仿宋_GB2312" w:eastAsia="仿宋_GB2312" w:cs="仿宋_GB2312"/>
          <w:sz w:val="30"/>
          <w:szCs w:val="30"/>
          <w:lang w:val="en-US" w:eastAsia="zh-CN"/>
        </w:rPr>
        <w:t>财经商贸</w:t>
      </w:r>
      <w:r>
        <w:rPr>
          <w:rFonts w:hint="eastAsia" w:ascii="仿宋_GB2312" w:hAnsi="仿宋_GB2312" w:eastAsia="仿宋_GB2312" w:cs="仿宋_GB2312"/>
          <w:sz w:val="30"/>
          <w:szCs w:val="30"/>
        </w:rPr>
        <w:t>类（代码</w:t>
      </w:r>
      <w:r>
        <w:rPr>
          <w:rFonts w:hint="eastAsia" w:ascii="仿宋_GB2312" w:hAnsi="仿宋_GB2312" w:eastAsia="仿宋_GB2312" w:cs="仿宋_GB2312"/>
          <w:sz w:val="30"/>
          <w:szCs w:val="30"/>
          <w:lang w:val="en-US" w:eastAsia="zh-CN"/>
        </w:rPr>
        <w:t>73</w:t>
      </w:r>
      <w:r>
        <w:rPr>
          <w:rFonts w:hint="eastAsia" w:ascii="仿宋_GB2312" w:hAnsi="仿宋_GB2312" w:eastAsia="仿宋_GB2312" w:cs="仿宋_GB2312"/>
          <w:sz w:val="30"/>
          <w:szCs w:val="30"/>
        </w:rPr>
        <w:t>），主要</w:t>
      </w:r>
      <w:r>
        <w:rPr>
          <w:rFonts w:hint="eastAsia" w:ascii="仿宋_GB2312" w:hAnsi="仿宋_GB2312" w:eastAsia="仿宋_GB2312" w:cs="仿宋_GB2312"/>
          <w:sz w:val="30"/>
          <w:szCs w:val="30"/>
          <w:lang w:val="en-US" w:eastAsia="zh-CN"/>
        </w:rPr>
        <w:t>面向中小型企业在管理（服务）一线从事会计</w:t>
      </w:r>
      <w:r>
        <w:rPr>
          <w:rFonts w:hint="eastAsia" w:ascii="仿宋_GB2312" w:hAnsi="仿宋_GB2312" w:eastAsia="仿宋_GB2312" w:cs="仿宋_GB2312"/>
          <w:sz w:val="30"/>
          <w:szCs w:val="30"/>
        </w:rPr>
        <w:t>、</w:t>
      </w:r>
      <w:r>
        <w:rPr>
          <w:rFonts w:hint="eastAsia" w:ascii="仿宋_GB2312" w:hAnsi="仿宋_GB2312" w:eastAsia="仿宋_GB2312" w:cs="仿宋_GB2312"/>
          <w:sz w:val="30"/>
          <w:szCs w:val="30"/>
          <w:lang w:val="en-US" w:eastAsia="zh-CN"/>
        </w:rPr>
        <w:t>统计</w:t>
      </w:r>
      <w:r>
        <w:rPr>
          <w:rFonts w:hint="eastAsia" w:ascii="仿宋_GB2312" w:hAnsi="仿宋_GB2312" w:eastAsia="仿宋_GB2312" w:cs="仿宋_GB2312"/>
          <w:sz w:val="30"/>
          <w:szCs w:val="30"/>
        </w:rPr>
        <w:t>、</w:t>
      </w:r>
      <w:r>
        <w:rPr>
          <w:rFonts w:hint="eastAsia" w:ascii="仿宋_GB2312" w:hAnsi="仿宋_GB2312" w:eastAsia="仿宋_GB2312" w:cs="仿宋_GB2312"/>
          <w:sz w:val="30"/>
          <w:szCs w:val="30"/>
          <w:lang w:val="en-US" w:eastAsia="zh-CN"/>
        </w:rPr>
        <w:t>收银</w:t>
      </w:r>
      <w:r>
        <w:rPr>
          <w:rFonts w:hint="eastAsia" w:ascii="仿宋_GB2312" w:hAnsi="仿宋_GB2312" w:eastAsia="仿宋_GB2312" w:cs="仿宋_GB2312"/>
          <w:sz w:val="30"/>
          <w:szCs w:val="30"/>
        </w:rPr>
        <w:t>、</w:t>
      </w:r>
      <w:r>
        <w:rPr>
          <w:rFonts w:hint="eastAsia" w:ascii="仿宋_GB2312" w:hAnsi="仿宋_GB2312" w:eastAsia="仿宋_GB2312" w:cs="仿宋_GB2312"/>
          <w:sz w:val="30"/>
          <w:szCs w:val="30"/>
          <w:lang w:val="en-US" w:eastAsia="zh-CN"/>
        </w:rPr>
        <w:t>银行柜员等工作的高素质劳动者和技能型人才</w:t>
      </w:r>
      <w:r>
        <w:rPr>
          <w:rFonts w:hint="eastAsia" w:ascii="仿宋_GB2312" w:hAnsi="仿宋_GB2312" w:eastAsia="仿宋_GB2312" w:cs="仿宋_GB2312"/>
          <w:sz w:val="30"/>
          <w:szCs w:val="30"/>
        </w:rPr>
        <w:t>。</w:t>
      </w:r>
    </w:p>
    <w:tbl>
      <w:tblPr>
        <w:tblStyle w:val="14"/>
        <w:tblW w:w="860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2"/>
        <w:gridCol w:w="1900"/>
        <w:gridCol w:w="3165"/>
        <w:gridCol w:w="28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jc w:val="center"/>
        </w:trPr>
        <w:tc>
          <w:tcPr>
            <w:tcW w:w="672" w:type="dxa"/>
          </w:tcPr>
          <w:p>
            <w:pPr>
              <w:spacing w:line="560" w:lineRule="exact"/>
              <w:jc w:val="center"/>
              <w:rPr>
                <w:b/>
                <w:bCs/>
                <w:color w:val="auto"/>
                <w:szCs w:val="21"/>
              </w:rPr>
            </w:pPr>
            <w:r>
              <w:rPr>
                <w:b/>
                <w:bCs/>
                <w:color w:val="auto"/>
                <w:szCs w:val="21"/>
              </w:rPr>
              <w:t>序号</w:t>
            </w:r>
          </w:p>
        </w:tc>
        <w:tc>
          <w:tcPr>
            <w:tcW w:w="1900" w:type="dxa"/>
          </w:tcPr>
          <w:p>
            <w:pPr>
              <w:spacing w:line="560" w:lineRule="exact"/>
              <w:jc w:val="center"/>
              <w:rPr>
                <w:b/>
                <w:bCs/>
                <w:color w:val="auto"/>
                <w:szCs w:val="21"/>
              </w:rPr>
            </w:pPr>
            <w:r>
              <w:rPr>
                <w:b/>
                <w:bCs/>
                <w:color w:val="auto"/>
                <w:szCs w:val="21"/>
              </w:rPr>
              <w:t>对应职业（岗位）</w:t>
            </w:r>
          </w:p>
        </w:tc>
        <w:tc>
          <w:tcPr>
            <w:tcW w:w="3165" w:type="dxa"/>
          </w:tcPr>
          <w:p>
            <w:pPr>
              <w:spacing w:line="560" w:lineRule="exact"/>
              <w:jc w:val="center"/>
              <w:rPr>
                <w:b/>
                <w:bCs/>
                <w:color w:val="auto"/>
                <w:szCs w:val="21"/>
              </w:rPr>
            </w:pPr>
            <w:r>
              <w:rPr>
                <w:b/>
                <w:bCs/>
                <w:color w:val="auto"/>
                <w:szCs w:val="21"/>
              </w:rPr>
              <w:t>职业资格证书举例</w:t>
            </w:r>
          </w:p>
        </w:tc>
        <w:tc>
          <w:tcPr>
            <w:tcW w:w="2870" w:type="dxa"/>
          </w:tcPr>
          <w:p>
            <w:pPr>
              <w:spacing w:line="560" w:lineRule="exact"/>
              <w:jc w:val="center"/>
              <w:rPr>
                <w:b/>
                <w:bCs/>
                <w:color w:val="auto"/>
                <w:szCs w:val="21"/>
              </w:rPr>
            </w:pPr>
            <w:r>
              <w:rPr>
                <w:b/>
                <w:bCs/>
                <w:color w:val="auto"/>
                <w:szCs w:val="21"/>
              </w:rPr>
              <w:t>专业（技能）方向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672" w:type="dxa"/>
            <w:vAlign w:val="center"/>
          </w:tcPr>
          <w:p>
            <w:pPr>
              <w:jc w:val="center"/>
              <w:rPr>
                <w:rFonts w:ascii="楷体" w:hAnsi="楷体" w:eastAsia="楷体"/>
                <w:bCs/>
                <w:color w:val="auto"/>
                <w:sz w:val="24"/>
                <w:szCs w:val="22"/>
              </w:rPr>
            </w:pPr>
            <w:r>
              <w:rPr>
                <w:rFonts w:ascii="楷体" w:hAnsi="楷体" w:eastAsia="楷体"/>
                <w:bCs/>
                <w:color w:val="auto"/>
                <w:sz w:val="24"/>
                <w:szCs w:val="22"/>
              </w:rPr>
              <w:t>1</w:t>
            </w:r>
          </w:p>
        </w:tc>
        <w:tc>
          <w:tcPr>
            <w:tcW w:w="1900" w:type="dxa"/>
            <w:vAlign w:val="center"/>
          </w:tcPr>
          <w:p>
            <w:pPr>
              <w:jc w:val="center"/>
              <w:rPr>
                <w:rFonts w:hint="eastAsia" w:ascii="楷体" w:hAnsi="楷体" w:eastAsia="楷体"/>
                <w:bCs/>
                <w:color w:val="auto"/>
                <w:sz w:val="24"/>
                <w:szCs w:val="22"/>
                <w:lang w:val="en-US" w:eastAsia="zh-CN"/>
              </w:rPr>
            </w:pPr>
            <w:r>
              <w:rPr>
                <w:rFonts w:hint="eastAsia" w:ascii="楷体" w:hAnsi="楷体" w:eastAsia="楷体"/>
                <w:bCs/>
                <w:color w:val="auto"/>
                <w:sz w:val="24"/>
                <w:szCs w:val="22"/>
                <w:lang w:val="en-US" w:eastAsia="zh-CN"/>
              </w:rPr>
              <w:t>出纳员</w:t>
            </w:r>
            <w:r>
              <w:rPr>
                <w:rFonts w:hint="eastAsia" w:ascii="楷体" w:hAnsi="楷体" w:eastAsia="楷体"/>
                <w:bCs/>
                <w:color w:val="auto"/>
                <w:sz w:val="24"/>
                <w:szCs w:val="22"/>
              </w:rPr>
              <w:t>、</w:t>
            </w:r>
            <w:r>
              <w:rPr>
                <w:rFonts w:hint="eastAsia" w:ascii="楷体" w:hAnsi="楷体" w:eastAsia="楷体"/>
                <w:bCs/>
                <w:color w:val="auto"/>
                <w:sz w:val="24"/>
                <w:szCs w:val="22"/>
                <w:lang w:val="en-US" w:eastAsia="zh-CN"/>
              </w:rPr>
              <w:t>会计及核算员</w:t>
            </w:r>
            <w:r>
              <w:rPr>
                <w:rFonts w:hint="eastAsia" w:ascii="楷体" w:hAnsi="楷体" w:eastAsia="楷体"/>
                <w:bCs/>
                <w:color w:val="auto"/>
                <w:sz w:val="24"/>
                <w:szCs w:val="22"/>
              </w:rPr>
              <w:t>、</w:t>
            </w:r>
            <w:r>
              <w:rPr>
                <w:rFonts w:hint="eastAsia" w:ascii="楷体" w:hAnsi="楷体" w:eastAsia="楷体"/>
                <w:bCs/>
                <w:color w:val="auto"/>
                <w:sz w:val="24"/>
                <w:szCs w:val="22"/>
                <w:lang w:val="en-US" w:eastAsia="zh-CN"/>
              </w:rPr>
              <w:t>成本</w:t>
            </w:r>
            <w:r>
              <w:rPr>
                <w:rFonts w:hint="eastAsia" w:ascii="楷体" w:hAnsi="楷体" w:eastAsia="楷体"/>
                <w:bCs/>
                <w:color w:val="auto"/>
                <w:sz w:val="24"/>
                <w:szCs w:val="22"/>
              </w:rPr>
              <w:t>、</w:t>
            </w:r>
            <w:r>
              <w:rPr>
                <w:rFonts w:hint="eastAsia" w:ascii="楷体" w:hAnsi="楷体" w:eastAsia="楷体"/>
                <w:bCs/>
                <w:color w:val="auto"/>
                <w:sz w:val="24"/>
                <w:szCs w:val="22"/>
                <w:lang w:val="en-US" w:eastAsia="zh-CN"/>
              </w:rPr>
              <w:t>核算员</w:t>
            </w:r>
            <w:r>
              <w:rPr>
                <w:rFonts w:hint="eastAsia" w:ascii="楷体" w:hAnsi="楷体" w:eastAsia="楷体"/>
                <w:bCs/>
                <w:color w:val="auto"/>
                <w:sz w:val="24"/>
                <w:szCs w:val="22"/>
              </w:rPr>
              <w:t>、</w:t>
            </w:r>
            <w:r>
              <w:rPr>
                <w:rFonts w:hint="eastAsia" w:ascii="楷体" w:hAnsi="楷体" w:eastAsia="楷体"/>
                <w:bCs/>
                <w:color w:val="auto"/>
                <w:sz w:val="24"/>
                <w:szCs w:val="22"/>
                <w:lang w:val="en-US" w:eastAsia="zh-CN"/>
              </w:rPr>
              <w:t>办税员</w:t>
            </w:r>
            <w:r>
              <w:rPr>
                <w:rFonts w:hint="eastAsia" w:ascii="楷体" w:hAnsi="楷体" w:eastAsia="楷体"/>
                <w:bCs/>
                <w:color w:val="auto"/>
                <w:sz w:val="24"/>
                <w:szCs w:val="22"/>
              </w:rPr>
              <w:t>、</w:t>
            </w:r>
            <w:r>
              <w:rPr>
                <w:rFonts w:hint="eastAsia" w:ascii="楷体" w:hAnsi="楷体" w:eastAsia="楷体"/>
                <w:bCs/>
                <w:color w:val="auto"/>
                <w:sz w:val="24"/>
                <w:szCs w:val="22"/>
                <w:lang w:val="en-US" w:eastAsia="zh-CN"/>
              </w:rPr>
              <w:t>收银员</w:t>
            </w:r>
          </w:p>
        </w:tc>
        <w:tc>
          <w:tcPr>
            <w:tcW w:w="3165" w:type="dxa"/>
            <w:vAlign w:val="center"/>
          </w:tcPr>
          <w:p>
            <w:pPr>
              <w:jc w:val="center"/>
              <w:rPr>
                <w:rFonts w:ascii="楷体" w:hAnsi="楷体" w:eastAsia="楷体"/>
                <w:bCs/>
                <w:color w:val="auto"/>
                <w:sz w:val="24"/>
                <w:szCs w:val="22"/>
              </w:rPr>
            </w:pPr>
            <w:r>
              <w:rPr>
                <w:rFonts w:hint="eastAsia" w:ascii="楷体" w:hAnsi="楷体" w:eastAsia="楷体"/>
                <w:bCs/>
                <w:color w:val="auto"/>
                <w:sz w:val="24"/>
                <w:szCs w:val="22"/>
                <w:lang w:val="en-US" w:eastAsia="zh-CN"/>
              </w:rPr>
              <w:t>1+X会计专业证书</w:t>
            </w:r>
            <w:r>
              <w:rPr>
                <w:rFonts w:hint="eastAsia" w:ascii="楷体" w:hAnsi="楷体" w:eastAsia="楷体"/>
                <w:bCs/>
                <w:color w:val="auto"/>
                <w:sz w:val="24"/>
                <w:szCs w:val="22"/>
              </w:rPr>
              <w:t>、</w:t>
            </w:r>
            <w:r>
              <w:rPr>
                <w:rFonts w:hint="eastAsia" w:ascii="楷体" w:hAnsi="楷体" w:eastAsia="楷体"/>
                <w:bCs/>
                <w:color w:val="auto"/>
                <w:sz w:val="24"/>
                <w:szCs w:val="22"/>
                <w:lang w:val="en-US" w:eastAsia="zh-CN"/>
              </w:rPr>
              <w:t>初级会计师证</w:t>
            </w:r>
            <w:r>
              <w:rPr>
                <w:rFonts w:hint="eastAsia" w:ascii="楷体" w:hAnsi="楷体" w:eastAsia="楷体"/>
                <w:bCs/>
                <w:color w:val="auto"/>
                <w:sz w:val="24"/>
                <w:szCs w:val="22"/>
              </w:rPr>
              <w:t>、</w:t>
            </w:r>
            <w:r>
              <w:rPr>
                <w:rFonts w:hint="eastAsia" w:ascii="楷体" w:hAnsi="楷体" w:eastAsia="楷体"/>
                <w:bCs/>
                <w:color w:val="auto"/>
                <w:sz w:val="24"/>
                <w:szCs w:val="22"/>
                <w:lang w:val="en-US" w:eastAsia="zh-CN"/>
              </w:rPr>
              <w:t>文字录入员</w:t>
            </w:r>
            <w:r>
              <w:rPr>
                <w:rFonts w:hint="eastAsia" w:ascii="楷体" w:hAnsi="楷体" w:eastAsia="楷体"/>
                <w:bCs/>
                <w:color w:val="auto"/>
                <w:sz w:val="24"/>
                <w:szCs w:val="22"/>
              </w:rPr>
              <w:t>、</w:t>
            </w:r>
            <w:r>
              <w:rPr>
                <w:rFonts w:hint="eastAsia" w:ascii="楷体" w:hAnsi="楷体" w:eastAsia="楷体"/>
                <w:bCs/>
                <w:color w:val="auto"/>
                <w:sz w:val="24"/>
                <w:szCs w:val="22"/>
                <w:lang w:val="en-US" w:eastAsia="zh-CN"/>
              </w:rPr>
              <w:t>收银员</w:t>
            </w:r>
            <w:r>
              <w:rPr>
                <w:rFonts w:hint="eastAsia" w:ascii="楷体" w:hAnsi="楷体" w:eastAsia="楷体"/>
                <w:bCs/>
                <w:color w:val="auto"/>
                <w:sz w:val="24"/>
                <w:szCs w:val="22"/>
              </w:rPr>
              <w:t>等</w:t>
            </w:r>
          </w:p>
        </w:tc>
        <w:tc>
          <w:tcPr>
            <w:tcW w:w="2870" w:type="dxa"/>
            <w:vAlign w:val="center"/>
          </w:tcPr>
          <w:p>
            <w:pPr>
              <w:jc w:val="center"/>
              <w:rPr>
                <w:rFonts w:hint="eastAsia" w:ascii="楷体" w:hAnsi="楷体" w:eastAsia="楷体"/>
                <w:bCs/>
                <w:color w:val="auto"/>
                <w:sz w:val="24"/>
                <w:szCs w:val="22"/>
                <w:lang w:eastAsia="zh-CN"/>
              </w:rPr>
            </w:pPr>
            <w:r>
              <w:rPr>
                <w:rFonts w:hint="eastAsia" w:ascii="楷体" w:hAnsi="楷体" w:eastAsia="楷体"/>
                <w:bCs/>
                <w:color w:val="auto"/>
                <w:sz w:val="24"/>
                <w:szCs w:val="22"/>
                <w:lang w:val="en-US" w:eastAsia="zh-CN"/>
              </w:rPr>
              <w:t>企业会计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3" w:hRule="atLeast"/>
          <w:jc w:val="center"/>
        </w:trPr>
        <w:tc>
          <w:tcPr>
            <w:tcW w:w="672" w:type="dxa"/>
            <w:vAlign w:val="center"/>
          </w:tcPr>
          <w:p>
            <w:pPr>
              <w:jc w:val="center"/>
              <w:rPr>
                <w:rFonts w:hint="eastAsia" w:ascii="楷体" w:hAnsi="楷体" w:eastAsia="楷体"/>
                <w:bCs/>
                <w:color w:val="auto"/>
                <w:sz w:val="24"/>
                <w:szCs w:val="22"/>
                <w:lang w:eastAsia="zh-CN"/>
              </w:rPr>
            </w:pPr>
            <w:r>
              <w:rPr>
                <w:rFonts w:hint="eastAsia" w:ascii="楷体" w:hAnsi="楷体" w:eastAsia="楷体"/>
                <w:bCs/>
                <w:color w:val="auto"/>
                <w:sz w:val="24"/>
                <w:szCs w:val="22"/>
                <w:lang w:val="en-US" w:eastAsia="zh-CN"/>
              </w:rPr>
              <w:t>2</w:t>
            </w:r>
          </w:p>
        </w:tc>
        <w:tc>
          <w:tcPr>
            <w:tcW w:w="1900" w:type="dxa"/>
            <w:vAlign w:val="center"/>
          </w:tcPr>
          <w:p>
            <w:pPr>
              <w:jc w:val="center"/>
              <w:rPr>
                <w:rFonts w:hint="eastAsia" w:ascii="楷体" w:hAnsi="楷体" w:eastAsia="楷体"/>
                <w:bCs/>
                <w:color w:val="auto"/>
                <w:sz w:val="24"/>
                <w:szCs w:val="22"/>
                <w:lang w:val="en-US" w:eastAsia="zh-CN"/>
              </w:rPr>
            </w:pPr>
            <w:r>
              <w:rPr>
                <w:rFonts w:hint="eastAsia" w:ascii="楷体" w:hAnsi="楷体" w:eastAsia="楷体"/>
                <w:bCs/>
                <w:color w:val="auto"/>
                <w:sz w:val="24"/>
                <w:szCs w:val="22"/>
                <w:lang w:val="en-US" w:eastAsia="zh-CN"/>
              </w:rPr>
              <w:t>会计代理</w:t>
            </w:r>
            <w:r>
              <w:rPr>
                <w:rFonts w:hint="eastAsia" w:ascii="楷体" w:hAnsi="楷体" w:eastAsia="楷体"/>
                <w:bCs/>
                <w:color w:val="auto"/>
                <w:sz w:val="24"/>
                <w:szCs w:val="22"/>
              </w:rPr>
              <w:t>、</w:t>
            </w:r>
            <w:r>
              <w:rPr>
                <w:rFonts w:hint="eastAsia" w:ascii="楷体" w:hAnsi="楷体" w:eastAsia="楷体"/>
                <w:bCs/>
                <w:color w:val="auto"/>
                <w:sz w:val="24"/>
                <w:szCs w:val="22"/>
                <w:lang w:val="en-US" w:eastAsia="zh-CN"/>
              </w:rPr>
              <w:t>税务代理</w:t>
            </w:r>
            <w:r>
              <w:rPr>
                <w:rFonts w:hint="eastAsia" w:ascii="楷体" w:hAnsi="楷体" w:eastAsia="楷体"/>
                <w:bCs/>
                <w:color w:val="auto"/>
                <w:sz w:val="24"/>
                <w:szCs w:val="22"/>
              </w:rPr>
              <w:t>、</w:t>
            </w:r>
            <w:r>
              <w:rPr>
                <w:rFonts w:hint="eastAsia" w:ascii="楷体" w:hAnsi="楷体" w:eastAsia="楷体"/>
                <w:bCs/>
                <w:color w:val="auto"/>
                <w:sz w:val="24"/>
                <w:szCs w:val="22"/>
                <w:lang w:val="en-US" w:eastAsia="zh-CN"/>
              </w:rPr>
              <w:t>招标</w:t>
            </w:r>
            <w:r>
              <w:rPr>
                <w:rFonts w:hint="eastAsia" w:ascii="楷体" w:hAnsi="楷体" w:eastAsia="楷体"/>
                <w:bCs/>
                <w:color w:val="auto"/>
                <w:sz w:val="24"/>
                <w:szCs w:val="22"/>
              </w:rPr>
              <w:t>、</w:t>
            </w:r>
            <w:r>
              <w:rPr>
                <w:rFonts w:hint="eastAsia" w:ascii="楷体" w:hAnsi="楷体" w:eastAsia="楷体"/>
                <w:bCs/>
                <w:color w:val="auto"/>
                <w:sz w:val="24"/>
                <w:szCs w:val="22"/>
                <w:lang w:val="en-US" w:eastAsia="zh-CN"/>
              </w:rPr>
              <w:t>采购代理</w:t>
            </w:r>
            <w:r>
              <w:rPr>
                <w:rFonts w:hint="eastAsia" w:ascii="楷体" w:hAnsi="楷体" w:eastAsia="楷体"/>
                <w:bCs/>
                <w:color w:val="auto"/>
                <w:sz w:val="24"/>
                <w:szCs w:val="22"/>
              </w:rPr>
              <w:t>、</w:t>
            </w:r>
            <w:r>
              <w:rPr>
                <w:rFonts w:hint="eastAsia" w:ascii="楷体" w:hAnsi="楷体" w:eastAsia="楷体"/>
                <w:bCs/>
                <w:color w:val="auto"/>
                <w:sz w:val="24"/>
                <w:szCs w:val="22"/>
                <w:lang w:val="en-US" w:eastAsia="zh-CN"/>
              </w:rPr>
              <w:t>统计员</w:t>
            </w:r>
            <w:r>
              <w:rPr>
                <w:rFonts w:hint="eastAsia" w:ascii="楷体" w:hAnsi="楷体" w:eastAsia="楷体"/>
                <w:bCs/>
                <w:color w:val="auto"/>
                <w:sz w:val="24"/>
                <w:szCs w:val="22"/>
              </w:rPr>
              <w:t>、</w:t>
            </w:r>
            <w:r>
              <w:rPr>
                <w:rFonts w:hint="eastAsia" w:ascii="楷体" w:hAnsi="楷体" w:eastAsia="楷体"/>
                <w:bCs/>
                <w:color w:val="auto"/>
                <w:sz w:val="24"/>
                <w:szCs w:val="22"/>
                <w:lang w:val="en-US" w:eastAsia="zh-CN"/>
              </w:rPr>
              <w:t>财经文员</w:t>
            </w:r>
          </w:p>
        </w:tc>
        <w:tc>
          <w:tcPr>
            <w:tcW w:w="3165" w:type="dxa"/>
            <w:vAlign w:val="center"/>
          </w:tcPr>
          <w:p>
            <w:pPr>
              <w:jc w:val="center"/>
              <w:rPr>
                <w:rFonts w:ascii="楷体" w:hAnsi="楷体" w:eastAsia="楷体"/>
                <w:bCs/>
                <w:color w:val="auto"/>
                <w:sz w:val="24"/>
                <w:szCs w:val="22"/>
              </w:rPr>
            </w:pPr>
            <w:r>
              <w:rPr>
                <w:rFonts w:hint="eastAsia" w:ascii="楷体" w:hAnsi="楷体" w:eastAsia="楷体"/>
                <w:bCs/>
                <w:color w:val="auto"/>
                <w:sz w:val="24"/>
                <w:szCs w:val="22"/>
                <w:lang w:val="en-US" w:eastAsia="zh-CN"/>
              </w:rPr>
              <w:t>1+X会计专业证书</w:t>
            </w:r>
            <w:r>
              <w:rPr>
                <w:rFonts w:hint="eastAsia" w:ascii="楷体" w:hAnsi="楷体" w:eastAsia="楷体"/>
                <w:bCs/>
                <w:color w:val="auto"/>
                <w:sz w:val="24"/>
                <w:szCs w:val="22"/>
              </w:rPr>
              <w:t>、</w:t>
            </w:r>
            <w:r>
              <w:rPr>
                <w:rFonts w:hint="eastAsia" w:ascii="楷体" w:hAnsi="楷体" w:eastAsia="楷体"/>
                <w:bCs/>
                <w:color w:val="auto"/>
                <w:sz w:val="24"/>
                <w:szCs w:val="22"/>
                <w:lang w:val="en-US" w:eastAsia="zh-CN"/>
              </w:rPr>
              <w:t>初级会计师证</w:t>
            </w:r>
            <w:r>
              <w:rPr>
                <w:rFonts w:hint="eastAsia" w:ascii="楷体" w:hAnsi="楷体" w:eastAsia="楷体"/>
                <w:bCs/>
                <w:color w:val="auto"/>
                <w:sz w:val="24"/>
                <w:szCs w:val="22"/>
              </w:rPr>
              <w:t>、</w:t>
            </w:r>
            <w:r>
              <w:rPr>
                <w:rFonts w:hint="eastAsia" w:ascii="楷体" w:hAnsi="楷体" w:eastAsia="楷体"/>
                <w:bCs/>
                <w:color w:val="auto"/>
                <w:sz w:val="24"/>
                <w:szCs w:val="22"/>
                <w:lang w:val="en-US" w:eastAsia="zh-CN"/>
              </w:rPr>
              <w:t>统计从业资格证</w:t>
            </w:r>
            <w:r>
              <w:rPr>
                <w:rFonts w:hint="eastAsia" w:ascii="楷体" w:hAnsi="楷体" w:eastAsia="楷体"/>
                <w:bCs/>
                <w:color w:val="auto"/>
                <w:sz w:val="24"/>
                <w:szCs w:val="22"/>
              </w:rPr>
              <w:t>等</w:t>
            </w:r>
          </w:p>
        </w:tc>
        <w:tc>
          <w:tcPr>
            <w:tcW w:w="2870" w:type="dxa"/>
            <w:vAlign w:val="center"/>
          </w:tcPr>
          <w:p>
            <w:pPr>
              <w:jc w:val="center"/>
              <w:rPr>
                <w:rFonts w:hint="eastAsia" w:ascii="楷体" w:hAnsi="楷体" w:eastAsia="楷体"/>
                <w:bCs/>
                <w:color w:val="auto"/>
                <w:sz w:val="24"/>
                <w:szCs w:val="22"/>
                <w:lang w:eastAsia="zh-CN"/>
              </w:rPr>
            </w:pPr>
            <w:r>
              <w:rPr>
                <w:rFonts w:hint="eastAsia" w:ascii="楷体" w:hAnsi="楷体" w:eastAsia="楷体"/>
                <w:bCs/>
                <w:color w:val="auto"/>
                <w:sz w:val="24"/>
                <w:szCs w:val="22"/>
                <w:lang w:val="en-US" w:eastAsia="zh-CN"/>
              </w:rPr>
              <w:t>会计服务</w:t>
            </w:r>
          </w:p>
        </w:tc>
      </w:tr>
    </w:tbl>
    <w:p>
      <w:pPr>
        <w:overflowPunct w:val="0"/>
        <w:ind w:firstLine="640" w:firstLineChars="200"/>
        <w:rPr>
          <w:rFonts w:hint="eastAsia" w:ascii="黑体" w:hAnsi="黑体" w:eastAsia="黑体"/>
          <w:sz w:val="32"/>
          <w:szCs w:val="32"/>
        </w:rPr>
      </w:pPr>
      <w:r>
        <w:rPr>
          <w:rFonts w:hint="eastAsia" w:ascii="黑体" w:hAnsi="黑体" w:eastAsia="黑体"/>
          <w:sz w:val="32"/>
          <w:szCs w:val="32"/>
        </w:rPr>
        <w:t>五、培养目标</w:t>
      </w:r>
    </w:p>
    <w:p>
      <w:pPr>
        <w:keepNext w:val="0"/>
        <w:keepLines w:val="0"/>
        <w:pageBreakBefore w:val="0"/>
        <w:widowControl w:val="0"/>
        <w:kinsoku/>
        <w:wordWrap/>
        <w:topLinePunct w:val="0"/>
        <w:autoSpaceDE/>
        <w:autoSpaceDN/>
        <w:bidi w:val="0"/>
        <w:adjustRightInd/>
        <w:snapToGrid/>
        <w:spacing w:line="240" w:lineRule="auto"/>
        <w:ind w:firstLine="600" w:firstLineChars="200"/>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本专业坚持立德树人，面向中小企业和会计服务机构，培养从事出纳、会计核算及财经相关服务工作，德、智、体、美全面发展的高素质劳动者和技能型人才。</w:t>
      </w:r>
    </w:p>
    <w:p>
      <w:pPr>
        <w:keepNext w:val="0"/>
        <w:keepLines w:val="0"/>
        <w:pageBreakBefore w:val="0"/>
        <w:widowControl w:val="0"/>
        <w:kinsoku/>
        <w:wordWrap/>
        <w:topLinePunct w:val="0"/>
        <w:autoSpaceDE/>
        <w:autoSpaceDN/>
        <w:bidi w:val="0"/>
        <w:adjustRightInd/>
        <w:snapToGrid/>
        <w:spacing w:line="240" w:lineRule="auto"/>
        <w:ind w:firstLine="600" w:firstLineChars="200"/>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（一）知识目标</w:t>
      </w:r>
    </w:p>
    <w:p>
      <w:pPr>
        <w:keepNext w:val="0"/>
        <w:keepLines w:val="0"/>
        <w:pageBreakBefore w:val="0"/>
        <w:widowControl w:val="0"/>
        <w:kinsoku/>
        <w:wordWrap/>
        <w:topLinePunct w:val="0"/>
        <w:autoSpaceDE/>
        <w:autoSpaceDN/>
        <w:bidi w:val="0"/>
        <w:adjustRightInd/>
        <w:snapToGrid/>
        <w:spacing w:line="240" w:lineRule="auto"/>
        <w:ind w:firstLine="600" w:firstLineChars="200"/>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lang w:val="en-US" w:eastAsia="zh-CN"/>
        </w:rPr>
        <w:t>1.</w:t>
      </w:r>
      <w:r>
        <w:rPr>
          <w:rFonts w:hint="eastAsia" w:ascii="仿宋_GB2312" w:hAnsi="仿宋_GB2312" w:eastAsia="仿宋_GB2312" w:cs="仿宋_GB2312"/>
          <w:sz w:val="30"/>
          <w:szCs w:val="30"/>
        </w:rPr>
        <w:t>掌握必要的公共文化基础知识，为专业知识的学习和职业技能的培养奠定基础，满足学生职业生涯发展的需要，促进终身学习。</w:t>
      </w:r>
    </w:p>
    <w:p>
      <w:pPr>
        <w:keepNext w:val="0"/>
        <w:keepLines w:val="0"/>
        <w:pageBreakBefore w:val="0"/>
        <w:widowControl w:val="0"/>
        <w:kinsoku/>
        <w:wordWrap/>
        <w:topLinePunct w:val="0"/>
        <w:autoSpaceDE/>
        <w:autoSpaceDN/>
        <w:bidi w:val="0"/>
        <w:adjustRightInd/>
        <w:snapToGrid/>
        <w:spacing w:line="240" w:lineRule="auto"/>
        <w:ind w:firstLine="600" w:firstLineChars="200"/>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lang w:val="en-US" w:eastAsia="zh-CN"/>
        </w:rPr>
        <w:t>2.</w:t>
      </w:r>
      <w:r>
        <w:rPr>
          <w:rFonts w:hint="eastAsia" w:ascii="仿宋_GB2312" w:hAnsi="仿宋_GB2312" w:eastAsia="仿宋_GB2312" w:cs="仿宋_GB2312"/>
          <w:sz w:val="30"/>
          <w:szCs w:val="30"/>
        </w:rPr>
        <w:t>掌握会计基础、财务会计、计算机应用、点钞、会计电算化、财经法规与会计职业道德、市场营销、成本会计、税收等企业事业单位会计核算原理、工作流程和相关统计知识。</w:t>
      </w:r>
    </w:p>
    <w:p>
      <w:pPr>
        <w:keepNext w:val="0"/>
        <w:keepLines w:val="0"/>
        <w:pageBreakBefore w:val="0"/>
        <w:widowControl w:val="0"/>
        <w:kinsoku/>
        <w:wordWrap/>
        <w:topLinePunct w:val="0"/>
        <w:autoSpaceDE/>
        <w:autoSpaceDN/>
        <w:bidi w:val="0"/>
        <w:adjustRightInd/>
        <w:snapToGrid/>
        <w:spacing w:line="240" w:lineRule="auto"/>
        <w:ind w:firstLine="600" w:firstLineChars="200"/>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lang w:val="en-US" w:eastAsia="zh-CN"/>
        </w:rPr>
        <w:t>3.</w:t>
      </w:r>
      <w:r>
        <w:rPr>
          <w:rFonts w:hint="eastAsia" w:ascii="仿宋_GB2312" w:hAnsi="仿宋_GB2312" w:eastAsia="仿宋_GB2312" w:cs="仿宋_GB2312"/>
          <w:sz w:val="30"/>
          <w:szCs w:val="30"/>
        </w:rPr>
        <w:t>熟悉会计法律、财经法规和会计职业道德的基本规定。</w:t>
      </w:r>
    </w:p>
    <w:p>
      <w:pPr>
        <w:keepNext w:val="0"/>
        <w:keepLines w:val="0"/>
        <w:pageBreakBefore w:val="0"/>
        <w:widowControl w:val="0"/>
        <w:kinsoku/>
        <w:wordWrap/>
        <w:topLinePunct w:val="0"/>
        <w:autoSpaceDE/>
        <w:autoSpaceDN/>
        <w:bidi w:val="0"/>
        <w:adjustRightInd/>
        <w:snapToGrid/>
        <w:spacing w:line="240" w:lineRule="auto"/>
        <w:ind w:firstLine="600" w:firstLineChars="200"/>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（二）能力目标</w:t>
      </w:r>
    </w:p>
    <w:p>
      <w:pPr>
        <w:keepNext w:val="0"/>
        <w:keepLines w:val="0"/>
        <w:pageBreakBefore w:val="0"/>
        <w:widowControl w:val="0"/>
        <w:kinsoku/>
        <w:wordWrap/>
        <w:topLinePunct w:val="0"/>
        <w:autoSpaceDE/>
        <w:autoSpaceDN/>
        <w:bidi w:val="0"/>
        <w:adjustRightInd/>
        <w:snapToGrid/>
        <w:spacing w:line="240" w:lineRule="auto"/>
        <w:ind w:firstLine="600" w:firstLineChars="200"/>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lang w:val="en-US" w:eastAsia="zh-CN"/>
        </w:rPr>
        <w:t>1.</w:t>
      </w:r>
      <w:r>
        <w:rPr>
          <w:rFonts w:hint="eastAsia" w:ascii="仿宋_GB2312" w:hAnsi="仿宋_GB2312" w:eastAsia="仿宋_GB2312" w:cs="仿宋_GB2312"/>
          <w:sz w:val="30"/>
          <w:szCs w:val="30"/>
        </w:rPr>
        <w:t>能识别钞票真假，并快速准确点钞，能快速准确的通过小键盘进行数字录入和翻打传票，能正确使用收银系统软件和收银设备及银行卡。</w:t>
      </w:r>
    </w:p>
    <w:p>
      <w:pPr>
        <w:keepNext w:val="0"/>
        <w:keepLines w:val="0"/>
        <w:pageBreakBefore w:val="0"/>
        <w:widowControl w:val="0"/>
        <w:kinsoku/>
        <w:wordWrap/>
        <w:topLinePunct w:val="0"/>
        <w:autoSpaceDE/>
        <w:autoSpaceDN/>
        <w:bidi w:val="0"/>
        <w:adjustRightInd/>
        <w:snapToGrid/>
        <w:spacing w:line="240" w:lineRule="auto"/>
        <w:ind w:firstLine="600" w:firstLineChars="200"/>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lang w:val="en-US" w:eastAsia="zh-CN"/>
        </w:rPr>
        <w:t>2.</w:t>
      </w:r>
      <w:r>
        <w:rPr>
          <w:rFonts w:hint="eastAsia" w:ascii="仿宋_GB2312" w:hAnsi="仿宋_GB2312" w:eastAsia="仿宋_GB2312" w:cs="仿宋_GB2312"/>
          <w:sz w:val="30"/>
          <w:szCs w:val="30"/>
        </w:rPr>
        <w:t>能依照相关法律规定进行会计日常经济业务的核算，填制凭证、登记账簿、编制会计报表，提供真实完整的会计信息；具有纳税申报和缴纳等税务处理能力。</w:t>
      </w:r>
    </w:p>
    <w:p>
      <w:pPr>
        <w:keepNext w:val="0"/>
        <w:keepLines w:val="0"/>
        <w:pageBreakBefore w:val="0"/>
        <w:widowControl w:val="0"/>
        <w:kinsoku/>
        <w:wordWrap/>
        <w:topLinePunct w:val="0"/>
        <w:autoSpaceDE/>
        <w:autoSpaceDN/>
        <w:bidi w:val="0"/>
        <w:adjustRightInd/>
        <w:snapToGrid/>
        <w:spacing w:line="240" w:lineRule="auto"/>
        <w:ind w:firstLine="600" w:firstLineChars="200"/>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lang w:val="en-US" w:eastAsia="zh-CN"/>
        </w:rPr>
        <w:t>3.</w:t>
      </w:r>
      <w:r>
        <w:rPr>
          <w:rFonts w:hint="eastAsia" w:ascii="仿宋_GB2312" w:hAnsi="仿宋_GB2312" w:eastAsia="仿宋_GB2312" w:cs="仿宋_GB2312"/>
          <w:sz w:val="30"/>
          <w:szCs w:val="30"/>
        </w:rPr>
        <w:t>能操作会计电算化设备及会计核算系统软件，熟悉会计电算化操作的一般流程和操作要求，具有应用通用会计核算软件的职业能力。</w:t>
      </w:r>
    </w:p>
    <w:p>
      <w:pPr>
        <w:keepNext w:val="0"/>
        <w:keepLines w:val="0"/>
        <w:pageBreakBefore w:val="0"/>
        <w:widowControl w:val="0"/>
        <w:kinsoku/>
        <w:wordWrap/>
        <w:topLinePunct w:val="0"/>
        <w:autoSpaceDE/>
        <w:autoSpaceDN/>
        <w:bidi w:val="0"/>
        <w:adjustRightInd/>
        <w:snapToGrid/>
        <w:spacing w:line="240" w:lineRule="auto"/>
        <w:ind w:firstLine="600" w:firstLineChars="200"/>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lang w:val="en-US" w:eastAsia="zh-CN"/>
        </w:rPr>
        <w:t>4</w:t>
      </w:r>
      <w:r>
        <w:rPr>
          <w:rFonts w:hint="eastAsia" w:ascii="仿宋_GB2312" w:hAnsi="仿宋_GB2312" w:eastAsia="仿宋_GB2312" w:cs="仿宋_GB2312"/>
          <w:sz w:val="30"/>
          <w:szCs w:val="30"/>
        </w:rPr>
        <w:t>具有交往合作能力，善于与人沟通和协调关系，协同他人工作，富有集体荣誉感和团队精神。</w:t>
      </w:r>
    </w:p>
    <w:p>
      <w:pPr>
        <w:keepNext w:val="0"/>
        <w:keepLines w:val="0"/>
        <w:pageBreakBefore w:val="0"/>
        <w:widowControl w:val="0"/>
        <w:kinsoku/>
        <w:wordWrap/>
        <w:topLinePunct w:val="0"/>
        <w:autoSpaceDE/>
        <w:autoSpaceDN/>
        <w:bidi w:val="0"/>
        <w:adjustRightInd/>
        <w:snapToGrid/>
        <w:spacing w:line="240" w:lineRule="auto"/>
        <w:ind w:firstLine="600" w:firstLineChars="200"/>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（三）素质目标</w:t>
      </w:r>
    </w:p>
    <w:p>
      <w:pPr>
        <w:keepNext w:val="0"/>
        <w:keepLines w:val="0"/>
        <w:pageBreakBefore w:val="0"/>
        <w:widowControl w:val="0"/>
        <w:kinsoku/>
        <w:wordWrap/>
        <w:topLinePunct w:val="0"/>
        <w:autoSpaceDE/>
        <w:autoSpaceDN/>
        <w:bidi w:val="0"/>
        <w:adjustRightInd/>
        <w:snapToGrid/>
        <w:spacing w:line="240" w:lineRule="auto"/>
        <w:ind w:firstLine="600" w:firstLineChars="200"/>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lang w:val="en-US" w:eastAsia="zh-CN"/>
        </w:rPr>
        <w:t>1.</w:t>
      </w:r>
      <w:r>
        <w:rPr>
          <w:rFonts w:hint="eastAsia" w:ascii="仿宋_GB2312" w:hAnsi="仿宋_GB2312" w:eastAsia="仿宋_GB2312" w:cs="仿宋_GB2312"/>
          <w:sz w:val="30"/>
          <w:szCs w:val="30"/>
        </w:rPr>
        <w:t>具有严格执行国家财经法律法规和准则制度的科学态度。</w:t>
      </w:r>
    </w:p>
    <w:p>
      <w:pPr>
        <w:keepNext w:val="0"/>
        <w:keepLines w:val="0"/>
        <w:pageBreakBefore w:val="0"/>
        <w:widowControl w:val="0"/>
        <w:kinsoku/>
        <w:wordWrap/>
        <w:topLinePunct w:val="0"/>
        <w:autoSpaceDE/>
        <w:autoSpaceDN/>
        <w:bidi w:val="0"/>
        <w:adjustRightInd/>
        <w:snapToGrid/>
        <w:spacing w:line="240" w:lineRule="auto"/>
        <w:ind w:firstLine="600" w:firstLineChars="200"/>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lang w:val="en-US" w:eastAsia="zh-CN"/>
        </w:rPr>
        <w:t>2.</w:t>
      </w:r>
      <w:r>
        <w:rPr>
          <w:rFonts w:hint="eastAsia" w:ascii="仿宋_GB2312" w:hAnsi="仿宋_GB2312" w:eastAsia="仿宋_GB2312" w:cs="仿宋_GB2312"/>
          <w:sz w:val="30"/>
          <w:szCs w:val="30"/>
        </w:rPr>
        <w:t>具有爱岗敬业、廉洁自律、实事求是、诚实守信、公私分明的职业道德。</w:t>
      </w:r>
    </w:p>
    <w:p>
      <w:pPr>
        <w:keepNext w:val="0"/>
        <w:keepLines w:val="0"/>
        <w:pageBreakBefore w:val="0"/>
        <w:widowControl w:val="0"/>
        <w:kinsoku/>
        <w:wordWrap/>
        <w:topLinePunct w:val="0"/>
        <w:autoSpaceDE/>
        <w:autoSpaceDN/>
        <w:bidi w:val="0"/>
        <w:adjustRightInd/>
        <w:snapToGrid/>
        <w:spacing w:line="240" w:lineRule="auto"/>
        <w:ind w:firstLine="600" w:firstLineChars="200"/>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lang w:val="en-US" w:eastAsia="zh-CN"/>
        </w:rPr>
        <w:t>3.</w:t>
      </w:r>
      <w:r>
        <w:rPr>
          <w:rFonts w:hint="eastAsia" w:ascii="仿宋_GB2312" w:hAnsi="仿宋_GB2312" w:eastAsia="仿宋_GB2312" w:cs="仿宋_GB2312"/>
          <w:sz w:val="30"/>
          <w:szCs w:val="30"/>
        </w:rPr>
        <w:t>具有高度的责任心和认真仔细的工作态度；能不断学习新知识、接受新事物。</w:t>
      </w:r>
    </w:p>
    <w:p>
      <w:pPr>
        <w:keepNext w:val="0"/>
        <w:keepLines w:val="0"/>
        <w:pageBreakBefore w:val="0"/>
        <w:widowControl w:val="0"/>
        <w:kinsoku/>
        <w:wordWrap/>
        <w:topLinePunct w:val="0"/>
        <w:autoSpaceDE/>
        <w:autoSpaceDN/>
        <w:bidi w:val="0"/>
        <w:adjustRightInd/>
        <w:snapToGrid/>
        <w:spacing w:line="240" w:lineRule="auto"/>
        <w:ind w:firstLine="600" w:firstLineChars="200"/>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lang w:val="en-US" w:eastAsia="zh-CN"/>
        </w:rPr>
        <w:t>4.</w:t>
      </w:r>
      <w:r>
        <w:rPr>
          <w:rFonts w:hint="eastAsia" w:ascii="仿宋_GB2312" w:hAnsi="仿宋_GB2312" w:eastAsia="仿宋_GB2312" w:cs="仿宋_GB2312"/>
          <w:sz w:val="30"/>
          <w:szCs w:val="30"/>
        </w:rPr>
        <w:t>具有良好的人际交往和团队合作精神，与人为善，文明礼貌。</w:t>
      </w:r>
    </w:p>
    <w:p>
      <w:pPr>
        <w:keepNext w:val="0"/>
        <w:keepLines w:val="0"/>
        <w:pageBreakBefore w:val="0"/>
        <w:widowControl w:val="0"/>
        <w:kinsoku/>
        <w:wordWrap/>
        <w:topLinePunct w:val="0"/>
        <w:autoSpaceDE/>
        <w:autoSpaceDN/>
        <w:bidi w:val="0"/>
        <w:adjustRightInd/>
        <w:snapToGrid/>
        <w:spacing w:line="240" w:lineRule="auto"/>
        <w:ind w:firstLine="600" w:firstLineChars="200"/>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lang w:val="en-US" w:eastAsia="zh-CN"/>
        </w:rPr>
        <w:t>5.</w:t>
      </w:r>
      <w:r>
        <w:rPr>
          <w:rFonts w:hint="eastAsia" w:ascii="仿宋_GB2312" w:hAnsi="仿宋_GB2312" w:eastAsia="仿宋_GB2312" w:cs="仿宋_GB2312"/>
          <w:sz w:val="30"/>
          <w:szCs w:val="30"/>
        </w:rPr>
        <w:t>树立正确的世界观、人生观和价值观，提高思想政治素质和科学文化素养。</w:t>
      </w:r>
    </w:p>
    <w:p>
      <w:pPr>
        <w:keepNext w:val="0"/>
        <w:keepLines w:val="0"/>
        <w:pageBreakBefore w:val="0"/>
        <w:widowControl w:val="0"/>
        <w:kinsoku/>
        <w:wordWrap/>
        <w:topLinePunct w:val="0"/>
        <w:autoSpaceDE/>
        <w:autoSpaceDN/>
        <w:bidi w:val="0"/>
        <w:adjustRightInd/>
        <w:snapToGrid/>
        <w:spacing w:line="240" w:lineRule="auto"/>
        <w:ind w:firstLine="600" w:firstLineChars="200"/>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lang w:val="en-US" w:eastAsia="zh-CN"/>
        </w:rPr>
        <w:t>6.</w:t>
      </w:r>
      <w:r>
        <w:rPr>
          <w:rFonts w:hint="eastAsia" w:ascii="仿宋_GB2312" w:hAnsi="仿宋_GB2312" w:eastAsia="仿宋_GB2312" w:cs="仿宋_GB2312"/>
          <w:sz w:val="30"/>
          <w:szCs w:val="30"/>
        </w:rPr>
        <w:t>具有主动、热情、耐心的服务意识；能吃苦耐劳、不畏挫折，具有较强的心理适应能力和健全的意志品质。</w:t>
      </w:r>
    </w:p>
    <w:p>
      <w:pPr>
        <w:keepNext w:val="0"/>
        <w:keepLines w:val="0"/>
        <w:pageBreakBefore w:val="0"/>
        <w:widowControl w:val="0"/>
        <w:kinsoku/>
        <w:wordWrap/>
        <w:overflowPunct w:val="0"/>
        <w:topLinePunct w:val="0"/>
        <w:autoSpaceDE/>
        <w:autoSpaceDN/>
        <w:bidi w:val="0"/>
        <w:adjustRightInd/>
        <w:snapToGrid/>
        <w:spacing w:line="240" w:lineRule="auto"/>
        <w:ind w:firstLine="640" w:firstLineChars="200"/>
        <w:textAlignment w:val="auto"/>
        <w:rPr>
          <w:rFonts w:hint="eastAsia" w:ascii="黑体" w:hAnsi="黑体" w:eastAsia="黑体"/>
          <w:sz w:val="32"/>
          <w:szCs w:val="32"/>
          <w:lang w:val="en-US" w:eastAsia="zh-CN"/>
        </w:rPr>
      </w:pPr>
      <w:r>
        <w:rPr>
          <w:rFonts w:hint="eastAsia" w:ascii="黑体" w:hAnsi="黑体" w:eastAsia="黑体"/>
          <w:sz w:val="32"/>
          <w:szCs w:val="32"/>
          <w:lang w:val="en-US" w:eastAsia="zh-CN"/>
        </w:rPr>
        <w:t>六</w:t>
      </w:r>
      <w:r>
        <w:rPr>
          <w:rFonts w:hint="eastAsia" w:ascii="黑体" w:hAnsi="黑体" w:eastAsia="黑体"/>
          <w:sz w:val="32"/>
          <w:szCs w:val="32"/>
        </w:rPr>
        <w:t>、</w:t>
      </w:r>
      <w:r>
        <w:rPr>
          <w:rFonts w:hint="eastAsia" w:ascii="黑体" w:hAnsi="黑体" w:eastAsia="黑体"/>
          <w:sz w:val="32"/>
          <w:szCs w:val="32"/>
          <w:lang w:val="en-US" w:eastAsia="zh-CN"/>
        </w:rPr>
        <w:t>培养规格</w:t>
      </w:r>
    </w:p>
    <w:p>
      <w:pPr>
        <w:keepNext w:val="0"/>
        <w:keepLines w:val="0"/>
        <w:pageBreakBefore w:val="0"/>
        <w:widowControl w:val="0"/>
        <w:kinsoku/>
        <w:wordWrap/>
        <w:topLinePunct w:val="0"/>
        <w:autoSpaceDE/>
        <w:autoSpaceDN/>
        <w:bidi w:val="0"/>
        <w:adjustRightInd/>
        <w:snapToGrid/>
        <w:spacing w:line="240" w:lineRule="auto"/>
        <w:ind w:firstLine="600" w:firstLineChars="200"/>
        <w:textAlignment w:val="auto"/>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本专业毕业生应具有以下职业素养、专业知识和技能。</w:t>
      </w:r>
    </w:p>
    <w:p>
      <w:pPr>
        <w:keepNext w:val="0"/>
        <w:keepLines w:val="0"/>
        <w:pageBreakBefore w:val="0"/>
        <w:widowControl w:val="0"/>
        <w:kinsoku/>
        <w:wordWrap/>
        <w:topLinePunct w:val="0"/>
        <w:autoSpaceDE/>
        <w:autoSpaceDN/>
        <w:bidi w:val="0"/>
        <w:adjustRightInd/>
        <w:snapToGrid/>
        <w:spacing w:line="240" w:lineRule="auto"/>
        <w:ind w:firstLine="600" w:firstLineChars="200"/>
        <w:textAlignment w:val="auto"/>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（一）职业素养</w:t>
      </w:r>
    </w:p>
    <w:p>
      <w:pPr>
        <w:keepNext w:val="0"/>
        <w:keepLines w:val="0"/>
        <w:pageBreakBefore w:val="0"/>
        <w:widowControl w:val="0"/>
        <w:kinsoku/>
        <w:wordWrap/>
        <w:topLinePunct w:val="0"/>
        <w:autoSpaceDE/>
        <w:autoSpaceDN/>
        <w:bidi w:val="0"/>
        <w:adjustRightInd/>
        <w:snapToGrid/>
        <w:spacing w:line="240" w:lineRule="auto"/>
        <w:ind w:firstLine="600" w:firstLineChars="200"/>
        <w:textAlignment w:val="auto"/>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1.具有良好的职业道德，能自觉遵守行业法规、规范和企业规章制度。</w:t>
      </w:r>
    </w:p>
    <w:p>
      <w:pPr>
        <w:keepNext w:val="0"/>
        <w:keepLines w:val="0"/>
        <w:pageBreakBefore w:val="0"/>
        <w:widowControl w:val="0"/>
        <w:kinsoku/>
        <w:wordWrap/>
        <w:topLinePunct w:val="0"/>
        <w:autoSpaceDE/>
        <w:autoSpaceDN/>
        <w:bidi w:val="0"/>
        <w:adjustRightInd/>
        <w:snapToGrid/>
        <w:spacing w:line="240" w:lineRule="auto"/>
        <w:ind w:firstLine="600" w:firstLineChars="200"/>
        <w:textAlignment w:val="auto"/>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2.具有爱岗敬业、诚实守信、廉洁自律、客观公正、坚持准则的会计职业精神。</w:t>
      </w:r>
    </w:p>
    <w:p>
      <w:pPr>
        <w:keepNext w:val="0"/>
        <w:keepLines w:val="0"/>
        <w:pageBreakBefore w:val="0"/>
        <w:widowControl w:val="0"/>
        <w:kinsoku/>
        <w:wordWrap/>
        <w:topLinePunct w:val="0"/>
        <w:autoSpaceDE/>
        <w:autoSpaceDN/>
        <w:bidi w:val="0"/>
        <w:adjustRightInd/>
        <w:snapToGrid/>
        <w:spacing w:line="240" w:lineRule="auto"/>
        <w:ind w:firstLine="600" w:firstLineChars="200"/>
        <w:textAlignment w:val="auto"/>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3.了解会计职业生涯发展要求，具有自主学习和适应职业变换的能力。</w:t>
      </w:r>
    </w:p>
    <w:p>
      <w:pPr>
        <w:keepNext w:val="0"/>
        <w:keepLines w:val="0"/>
        <w:pageBreakBefore w:val="0"/>
        <w:widowControl w:val="0"/>
        <w:kinsoku/>
        <w:wordWrap/>
        <w:topLinePunct w:val="0"/>
        <w:autoSpaceDE/>
        <w:autoSpaceDN/>
        <w:bidi w:val="0"/>
        <w:adjustRightInd/>
        <w:snapToGrid/>
        <w:spacing w:line="240" w:lineRule="auto"/>
        <w:ind w:firstLine="600" w:firstLineChars="200"/>
        <w:textAlignment w:val="auto"/>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4.具有良好的人际交往能力、沟通协调能力、团队合作精神和服务意识。</w:t>
      </w:r>
    </w:p>
    <w:p>
      <w:pPr>
        <w:keepNext w:val="0"/>
        <w:keepLines w:val="0"/>
        <w:pageBreakBefore w:val="0"/>
        <w:widowControl w:val="0"/>
        <w:kinsoku/>
        <w:wordWrap/>
        <w:topLinePunct w:val="0"/>
        <w:autoSpaceDE/>
        <w:autoSpaceDN/>
        <w:bidi w:val="0"/>
        <w:adjustRightInd/>
        <w:snapToGrid/>
        <w:spacing w:line="240" w:lineRule="auto"/>
        <w:ind w:firstLine="600" w:firstLineChars="200"/>
        <w:textAlignment w:val="auto"/>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5.具有正确的就业意识、良好的创业意识和一定的创新精神。</w:t>
      </w:r>
    </w:p>
    <w:p>
      <w:pPr>
        <w:keepNext w:val="0"/>
        <w:keepLines w:val="0"/>
        <w:pageBreakBefore w:val="0"/>
        <w:widowControl w:val="0"/>
        <w:kinsoku/>
        <w:wordWrap/>
        <w:topLinePunct w:val="0"/>
        <w:autoSpaceDE/>
        <w:autoSpaceDN/>
        <w:bidi w:val="0"/>
        <w:adjustRightInd/>
        <w:snapToGrid/>
        <w:spacing w:line="240" w:lineRule="auto"/>
        <w:ind w:firstLine="600" w:firstLineChars="200"/>
        <w:textAlignment w:val="auto"/>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6.具有现代社会公民基本的文化基础知识、科学素养、环境保护意识和健康生活态度。</w:t>
      </w:r>
    </w:p>
    <w:p>
      <w:pPr>
        <w:keepNext w:val="0"/>
        <w:keepLines w:val="0"/>
        <w:pageBreakBefore w:val="0"/>
        <w:widowControl w:val="0"/>
        <w:kinsoku/>
        <w:wordWrap/>
        <w:topLinePunct w:val="0"/>
        <w:autoSpaceDE/>
        <w:autoSpaceDN/>
        <w:bidi w:val="0"/>
        <w:adjustRightInd/>
        <w:snapToGrid/>
        <w:spacing w:line="240" w:lineRule="auto"/>
        <w:ind w:firstLine="600" w:firstLineChars="200"/>
        <w:textAlignment w:val="auto"/>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（二）专业知识和技能</w:t>
      </w:r>
    </w:p>
    <w:p>
      <w:pPr>
        <w:keepNext w:val="0"/>
        <w:keepLines w:val="0"/>
        <w:pageBreakBefore w:val="0"/>
        <w:widowControl w:val="0"/>
        <w:kinsoku/>
        <w:wordWrap/>
        <w:topLinePunct w:val="0"/>
        <w:autoSpaceDE/>
        <w:autoSpaceDN/>
        <w:bidi w:val="0"/>
        <w:adjustRightInd/>
        <w:snapToGrid/>
        <w:spacing w:line="240" w:lineRule="auto"/>
        <w:ind w:firstLine="600" w:firstLineChars="200"/>
        <w:textAlignment w:val="auto"/>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1.理解会计的基本概念和相关专业术语。</w:t>
      </w:r>
    </w:p>
    <w:p>
      <w:pPr>
        <w:keepNext w:val="0"/>
        <w:keepLines w:val="0"/>
        <w:pageBreakBefore w:val="0"/>
        <w:widowControl w:val="0"/>
        <w:kinsoku/>
        <w:wordWrap/>
        <w:topLinePunct w:val="0"/>
        <w:autoSpaceDE/>
        <w:autoSpaceDN/>
        <w:bidi w:val="0"/>
        <w:adjustRightInd/>
        <w:snapToGrid/>
        <w:spacing w:line="240" w:lineRule="auto"/>
        <w:ind w:firstLine="600" w:firstLineChars="200"/>
        <w:textAlignment w:val="auto"/>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2.熟悉与会计职业相关的财经法律法规、小企业会计准则以及会计基础工作规范等知识。</w:t>
      </w:r>
    </w:p>
    <w:p>
      <w:pPr>
        <w:keepNext w:val="0"/>
        <w:keepLines w:val="0"/>
        <w:pageBreakBefore w:val="0"/>
        <w:widowControl w:val="0"/>
        <w:kinsoku/>
        <w:wordWrap/>
        <w:topLinePunct w:val="0"/>
        <w:autoSpaceDE/>
        <w:autoSpaceDN/>
        <w:bidi w:val="0"/>
        <w:adjustRightInd/>
        <w:snapToGrid/>
        <w:spacing w:line="240" w:lineRule="auto"/>
        <w:ind w:firstLine="600" w:firstLineChars="200"/>
        <w:textAlignment w:val="auto"/>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3.掌握会计基本核算方法、核算程序、会计政策等知识。</w:t>
      </w:r>
    </w:p>
    <w:p>
      <w:pPr>
        <w:keepNext w:val="0"/>
        <w:keepLines w:val="0"/>
        <w:pageBreakBefore w:val="0"/>
        <w:widowControl w:val="0"/>
        <w:kinsoku/>
        <w:wordWrap/>
        <w:topLinePunct w:val="0"/>
        <w:autoSpaceDE/>
        <w:autoSpaceDN/>
        <w:bidi w:val="0"/>
        <w:adjustRightInd/>
        <w:snapToGrid/>
        <w:spacing w:line="240" w:lineRule="auto"/>
        <w:ind w:firstLine="600" w:firstLineChars="200"/>
        <w:textAlignment w:val="auto"/>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4.掌握点钞、字录、小键盘输入、会计数字书写等会计基本技能。</w:t>
      </w:r>
    </w:p>
    <w:p>
      <w:pPr>
        <w:keepNext w:val="0"/>
        <w:keepLines w:val="0"/>
        <w:pageBreakBefore w:val="0"/>
        <w:widowControl w:val="0"/>
        <w:kinsoku/>
        <w:wordWrap/>
        <w:topLinePunct w:val="0"/>
        <w:autoSpaceDE/>
        <w:autoSpaceDN/>
        <w:bidi w:val="0"/>
        <w:adjustRightInd/>
        <w:snapToGrid/>
        <w:spacing w:line="240" w:lineRule="auto"/>
        <w:ind w:firstLine="600" w:firstLineChars="200"/>
        <w:textAlignment w:val="auto"/>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5.能够从事小企业出纳工作。</w:t>
      </w:r>
    </w:p>
    <w:p>
      <w:pPr>
        <w:keepNext w:val="0"/>
        <w:keepLines w:val="0"/>
        <w:pageBreakBefore w:val="0"/>
        <w:widowControl w:val="0"/>
        <w:kinsoku/>
        <w:wordWrap/>
        <w:topLinePunct w:val="0"/>
        <w:autoSpaceDE/>
        <w:autoSpaceDN/>
        <w:bidi w:val="0"/>
        <w:adjustRightInd/>
        <w:snapToGrid/>
        <w:spacing w:line="240" w:lineRule="auto"/>
        <w:ind w:firstLine="600" w:firstLineChars="200"/>
        <w:textAlignment w:val="auto"/>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6.能够从事小企业会计业务核算工作。</w:t>
      </w:r>
    </w:p>
    <w:p>
      <w:pPr>
        <w:keepNext w:val="0"/>
        <w:keepLines w:val="0"/>
        <w:pageBreakBefore w:val="0"/>
        <w:widowControl w:val="0"/>
        <w:kinsoku/>
        <w:wordWrap/>
        <w:topLinePunct w:val="0"/>
        <w:autoSpaceDE/>
        <w:autoSpaceDN/>
        <w:bidi w:val="0"/>
        <w:adjustRightInd/>
        <w:snapToGrid/>
        <w:spacing w:line="240" w:lineRule="auto"/>
        <w:ind w:firstLine="600" w:firstLineChars="200"/>
        <w:textAlignment w:val="auto"/>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7.能够从事小企业会计电算化核算工作。</w:t>
      </w:r>
    </w:p>
    <w:p>
      <w:pPr>
        <w:keepNext w:val="0"/>
        <w:keepLines w:val="0"/>
        <w:pageBreakBefore w:val="0"/>
        <w:widowControl w:val="0"/>
        <w:kinsoku/>
        <w:wordWrap/>
        <w:topLinePunct w:val="0"/>
        <w:autoSpaceDE/>
        <w:autoSpaceDN/>
        <w:bidi w:val="0"/>
        <w:adjustRightInd/>
        <w:snapToGrid/>
        <w:spacing w:line="240" w:lineRule="auto"/>
        <w:ind w:firstLine="600" w:firstLineChars="200"/>
        <w:textAlignment w:val="auto"/>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8.能够从事小企业税务核算与申报工作。</w:t>
      </w:r>
    </w:p>
    <w:p>
      <w:pPr>
        <w:keepNext w:val="0"/>
        <w:keepLines w:val="0"/>
        <w:pageBreakBefore w:val="0"/>
        <w:widowControl w:val="0"/>
        <w:kinsoku/>
        <w:wordWrap/>
        <w:topLinePunct w:val="0"/>
        <w:autoSpaceDE/>
        <w:autoSpaceDN/>
        <w:bidi w:val="0"/>
        <w:adjustRightInd/>
        <w:snapToGrid/>
        <w:spacing w:line="240" w:lineRule="auto"/>
        <w:ind w:firstLine="600" w:firstLineChars="200"/>
        <w:textAlignment w:val="auto"/>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专业（技能）方向—企业会计</w:t>
      </w:r>
    </w:p>
    <w:p>
      <w:pPr>
        <w:keepNext w:val="0"/>
        <w:keepLines w:val="0"/>
        <w:pageBreakBefore w:val="0"/>
        <w:widowControl w:val="0"/>
        <w:kinsoku/>
        <w:wordWrap/>
        <w:topLinePunct w:val="0"/>
        <w:autoSpaceDE/>
        <w:autoSpaceDN/>
        <w:bidi w:val="0"/>
        <w:adjustRightInd/>
        <w:snapToGrid/>
        <w:spacing w:line="240" w:lineRule="auto"/>
        <w:ind w:firstLine="600" w:firstLineChars="200"/>
        <w:textAlignment w:val="auto"/>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1.能够从事企业收银服务工作。</w:t>
      </w:r>
    </w:p>
    <w:p>
      <w:pPr>
        <w:keepNext w:val="0"/>
        <w:keepLines w:val="0"/>
        <w:pageBreakBefore w:val="0"/>
        <w:widowControl w:val="0"/>
        <w:kinsoku/>
        <w:wordWrap/>
        <w:topLinePunct w:val="0"/>
        <w:autoSpaceDE/>
        <w:autoSpaceDN/>
        <w:bidi w:val="0"/>
        <w:adjustRightInd/>
        <w:snapToGrid/>
        <w:spacing w:line="240" w:lineRule="auto"/>
        <w:ind w:firstLine="600" w:firstLineChars="200"/>
        <w:textAlignment w:val="auto"/>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2.能够从事小型制造企业成本核算工作。</w:t>
      </w:r>
    </w:p>
    <w:p>
      <w:pPr>
        <w:keepNext w:val="0"/>
        <w:keepLines w:val="0"/>
        <w:pageBreakBefore w:val="0"/>
        <w:widowControl w:val="0"/>
        <w:kinsoku/>
        <w:wordWrap/>
        <w:topLinePunct w:val="0"/>
        <w:autoSpaceDE/>
        <w:autoSpaceDN/>
        <w:bidi w:val="0"/>
        <w:adjustRightInd/>
        <w:snapToGrid/>
        <w:spacing w:line="240" w:lineRule="auto"/>
        <w:ind w:firstLine="600" w:firstLineChars="200"/>
        <w:textAlignment w:val="auto"/>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3.能够从事小型商品流通企业会计核算工作。</w:t>
      </w:r>
    </w:p>
    <w:p>
      <w:pPr>
        <w:keepNext w:val="0"/>
        <w:keepLines w:val="0"/>
        <w:pageBreakBefore w:val="0"/>
        <w:widowControl w:val="0"/>
        <w:kinsoku/>
        <w:wordWrap/>
        <w:topLinePunct w:val="0"/>
        <w:autoSpaceDE/>
        <w:autoSpaceDN/>
        <w:bidi w:val="0"/>
        <w:adjustRightInd/>
        <w:snapToGrid/>
        <w:spacing w:line="240" w:lineRule="auto"/>
        <w:ind w:firstLine="600" w:firstLineChars="200"/>
        <w:textAlignment w:val="auto"/>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4.能够从事小型服务业企业会计核算工作。</w:t>
      </w:r>
    </w:p>
    <w:p>
      <w:pPr>
        <w:keepNext w:val="0"/>
        <w:keepLines w:val="0"/>
        <w:pageBreakBefore w:val="0"/>
        <w:widowControl w:val="0"/>
        <w:kinsoku/>
        <w:wordWrap/>
        <w:topLinePunct w:val="0"/>
        <w:autoSpaceDE/>
        <w:autoSpaceDN/>
        <w:bidi w:val="0"/>
        <w:adjustRightInd/>
        <w:snapToGrid/>
        <w:spacing w:line="240" w:lineRule="auto"/>
        <w:ind w:firstLine="600" w:firstLineChars="200"/>
        <w:textAlignment w:val="auto"/>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专业（技能）方向—会计服务</w:t>
      </w:r>
    </w:p>
    <w:p>
      <w:pPr>
        <w:keepNext w:val="0"/>
        <w:keepLines w:val="0"/>
        <w:pageBreakBefore w:val="0"/>
        <w:widowControl w:val="0"/>
        <w:kinsoku/>
        <w:wordWrap/>
        <w:topLinePunct w:val="0"/>
        <w:autoSpaceDE/>
        <w:autoSpaceDN/>
        <w:bidi w:val="0"/>
        <w:adjustRightInd/>
        <w:snapToGrid/>
        <w:spacing w:line="240" w:lineRule="auto"/>
        <w:ind w:firstLine="600" w:firstLineChars="200"/>
        <w:textAlignment w:val="auto"/>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1.能够从事企业财经文员工作。</w:t>
      </w:r>
    </w:p>
    <w:p>
      <w:pPr>
        <w:keepNext w:val="0"/>
        <w:keepLines w:val="0"/>
        <w:pageBreakBefore w:val="0"/>
        <w:widowControl w:val="0"/>
        <w:kinsoku/>
        <w:wordWrap/>
        <w:topLinePunct w:val="0"/>
        <w:autoSpaceDE/>
        <w:autoSpaceDN/>
        <w:bidi w:val="0"/>
        <w:adjustRightInd/>
        <w:snapToGrid/>
        <w:spacing w:line="240" w:lineRule="auto"/>
        <w:ind w:firstLine="600" w:firstLineChars="200"/>
        <w:textAlignment w:val="auto"/>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2.能够从事小企业统计信息整理和申报工作。</w:t>
      </w:r>
    </w:p>
    <w:p>
      <w:pPr>
        <w:keepNext w:val="0"/>
        <w:keepLines w:val="0"/>
        <w:pageBreakBefore w:val="0"/>
        <w:widowControl w:val="0"/>
        <w:kinsoku/>
        <w:wordWrap/>
        <w:topLinePunct w:val="0"/>
        <w:autoSpaceDE/>
        <w:autoSpaceDN/>
        <w:bidi w:val="0"/>
        <w:adjustRightInd/>
        <w:snapToGrid/>
        <w:spacing w:line="240" w:lineRule="auto"/>
        <w:ind w:firstLine="600" w:firstLineChars="200"/>
        <w:textAlignment w:val="auto"/>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3.能够代理小企业会计事务。</w:t>
      </w:r>
    </w:p>
    <w:p>
      <w:pPr>
        <w:keepNext w:val="0"/>
        <w:keepLines w:val="0"/>
        <w:pageBreakBefore w:val="0"/>
        <w:widowControl w:val="0"/>
        <w:kinsoku/>
        <w:wordWrap/>
        <w:topLinePunct w:val="0"/>
        <w:autoSpaceDE/>
        <w:autoSpaceDN/>
        <w:bidi w:val="0"/>
        <w:adjustRightInd/>
        <w:snapToGrid/>
        <w:spacing w:line="240" w:lineRule="auto"/>
        <w:ind w:firstLine="600" w:firstLineChars="200"/>
        <w:textAlignment w:val="auto"/>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4.能够办理采购招标代理事务。</w:t>
      </w:r>
    </w:p>
    <w:p>
      <w:pPr>
        <w:keepNext w:val="0"/>
        <w:keepLines w:val="0"/>
        <w:pageBreakBefore w:val="0"/>
        <w:widowControl w:val="0"/>
        <w:kinsoku/>
        <w:wordWrap/>
        <w:topLinePunct w:val="0"/>
        <w:autoSpaceDE/>
        <w:autoSpaceDN/>
        <w:bidi w:val="0"/>
        <w:adjustRightInd/>
        <w:snapToGrid/>
        <w:spacing w:line="240" w:lineRule="auto"/>
        <w:ind w:firstLine="600" w:firstLineChars="200"/>
        <w:textAlignment w:val="auto"/>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5.能够撰写一般商务文案和会计基本文书。</w:t>
      </w:r>
    </w:p>
    <w:p>
      <w:pPr>
        <w:overflowPunct w:val="0"/>
        <w:ind w:firstLine="640" w:firstLineChars="200"/>
        <w:rPr>
          <w:rFonts w:hint="eastAsia" w:ascii="黑体" w:hAnsi="黑体" w:eastAsia="黑体"/>
          <w:sz w:val="32"/>
          <w:szCs w:val="32"/>
        </w:rPr>
      </w:pPr>
      <w:r>
        <w:rPr>
          <w:rFonts w:hint="eastAsia" w:ascii="黑体" w:hAnsi="黑体" w:eastAsia="黑体"/>
          <w:sz w:val="32"/>
          <w:szCs w:val="32"/>
          <w:lang w:val="en-US" w:eastAsia="zh-CN"/>
        </w:rPr>
        <w:t>七</w:t>
      </w:r>
      <w:r>
        <w:rPr>
          <w:rFonts w:hint="eastAsia" w:ascii="黑体" w:hAnsi="黑体" w:eastAsia="黑体"/>
          <w:sz w:val="32"/>
          <w:szCs w:val="32"/>
        </w:rPr>
        <w:t>、课程设置及要求</w:t>
      </w:r>
    </w:p>
    <w:p>
      <w:pPr>
        <w:overflowPunct w:val="0"/>
        <w:ind w:firstLine="600" w:firstLineChars="200"/>
        <w:rPr>
          <w:rFonts w:ascii="仿宋_GB2312" w:eastAsia="仿宋_GB2312"/>
          <w:sz w:val="30"/>
          <w:szCs w:val="30"/>
        </w:rPr>
      </w:pPr>
      <w:r>
        <w:rPr>
          <w:rFonts w:hint="eastAsia" w:ascii="仿宋_GB2312" w:eastAsia="仿宋_GB2312"/>
          <w:sz w:val="30"/>
          <w:szCs w:val="30"/>
        </w:rPr>
        <w:t>主要包括公共基础课程和专业（技能）课程。</w:t>
      </w:r>
    </w:p>
    <w:p>
      <w:pPr>
        <w:numPr>
          <w:ilvl w:val="0"/>
          <w:numId w:val="1"/>
        </w:numPr>
        <w:overflowPunct w:val="0"/>
        <w:ind w:firstLine="600" w:firstLineChars="200"/>
        <w:rPr>
          <w:rFonts w:ascii="楷体_GB2312" w:eastAsia="楷体_GB2312"/>
          <w:sz w:val="30"/>
          <w:szCs w:val="30"/>
        </w:rPr>
      </w:pPr>
      <w:r>
        <w:rPr>
          <w:rFonts w:hint="eastAsia" w:ascii="楷体_GB2312" w:eastAsia="楷体_GB2312"/>
          <w:sz w:val="30"/>
          <w:szCs w:val="30"/>
        </w:rPr>
        <w:t>公共基础课程</w:t>
      </w:r>
    </w:p>
    <w:tbl>
      <w:tblPr>
        <w:tblStyle w:val="14"/>
        <w:tblpPr w:leftFromText="180" w:rightFromText="180" w:vertAnchor="text" w:tblpX="-459" w:tblpY="1"/>
        <w:tblOverlap w:val="never"/>
        <w:tblW w:w="1003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1418"/>
        <w:gridCol w:w="6769"/>
        <w:gridCol w:w="10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trPr>
        <w:tc>
          <w:tcPr>
            <w:tcW w:w="817" w:type="dxa"/>
            <w:vAlign w:val="center"/>
          </w:tcPr>
          <w:p>
            <w:pPr>
              <w:jc w:val="center"/>
              <w:rPr>
                <w:rFonts w:ascii="楷体_GB2312" w:hAnsi="仿宋" w:eastAsia="楷体_GB2312"/>
                <w:b/>
                <w:bCs/>
                <w:sz w:val="24"/>
              </w:rPr>
            </w:pPr>
            <w:r>
              <w:rPr>
                <w:rFonts w:hint="eastAsia" w:ascii="楷体_GB2312" w:hAnsi="仿宋" w:eastAsia="楷体_GB2312"/>
                <w:b/>
                <w:bCs/>
                <w:sz w:val="24"/>
              </w:rPr>
              <w:t>序号</w:t>
            </w:r>
          </w:p>
        </w:tc>
        <w:tc>
          <w:tcPr>
            <w:tcW w:w="1418" w:type="dxa"/>
            <w:vAlign w:val="center"/>
          </w:tcPr>
          <w:p>
            <w:pPr>
              <w:jc w:val="center"/>
              <w:rPr>
                <w:rFonts w:ascii="楷体_GB2312" w:hAnsi="仿宋" w:eastAsia="楷体_GB2312"/>
                <w:b/>
                <w:bCs/>
                <w:sz w:val="24"/>
              </w:rPr>
            </w:pPr>
            <w:r>
              <w:rPr>
                <w:rFonts w:hint="eastAsia" w:ascii="楷体_GB2312" w:hAnsi="仿宋" w:eastAsia="楷体_GB2312"/>
                <w:b/>
                <w:bCs/>
                <w:sz w:val="24"/>
              </w:rPr>
              <w:t>课程名称</w:t>
            </w:r>
          </w:p>
        </w:tc>
        <w:tc>
          <w:tcPr>
            <w:tcW w:w="6769" w:type="dxa"/>
            <w:vAlign w:val="center"/>
          </w:tcPr>
          <w:p>
            <w:pPr>
              <w:jc w:val="center"/>
              <w:rPr>
                <w:rFonts w:ascii="楷体_GB2312" w:hAnsi="仿宋" w:eastAsia="楷体_GB2312"/>
                <w:b/>
                <w:bCs/>
                <w:sz w:val="24"/>
              </w:rPr>
            </w:pPr>
            <w:r>
              <w:rPr>
                <w:rFonts w:hint="eastAsia" w:ascii="楷体_GB2312" w:hAnsi="仿宋" w:eastAsia="楷体_GB2312"/>
                <w:b/>
                <w:bCs/>
                <w:sz w:val="24"/>
              </w:rPr>
              <w:t>课程性质与任务</w:t>
            </w:r>
          </w:p>
        </w:tc>
        <w:tc>
          <w:tcPr>
            <w:tcW w:w="1027" w:type="dxa"/>
            <w:vAlign w:val="center"/>
          </w:tcPr>
          <w:p>
            <w:pPr>
              <w:jc w:val="center"/>
              <w:rPr>
                <w:rFonts w:ascii="楷体_GB2312" w:hAnsi="仿宋" w:eastAsia="楷体_GB2312"/>
                <w:b/>
                <w:bCs/>
                <w:sz w:val="24"/>
              </w:rPr>
            </w:pPr>
            <w:r>
              <w:rPr>
                <w:rFonts w:hint="eastAsia" w:ascii="楷体_GB2312" w:hAnsi="仿宋" w:eastAsia="楷体_GB2312"/>
                <w:b/>
                <w:bCs/>
                <w:sz w:val="24"/>
              </w:rPr>
              <w:t>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pPr>
              <w:jc w:val="center"/>
              <w:rPr>
                <w:rFonts w:ascii="楷体_GB2312" w:hAnsi="仿宋" w:eastAsia="楷体_GB2312"/>
                <w:color w:val="auto"/>
                <w:sz w:val="24"/>
              </w:rPr>
            </w:pPr>
            <w:r>
              <w:rPr>
                <w:rFonts w:hint="eastAsia" w:ascii="楷体_GB2312" w:hAnsi="仿宋" w:eastAsia="楷体_GB2312"/>
                <w:color w:val="auto"/>
                <w:sz w:val="24"/>
              </w:rPr>
              <w:t>1</w:t>
            </w:r>
          </w:p>
        </w:tc>
        <w:tc>
          <w:tcPr>
            <w:tcW w:w="1418" w:type="dxa"/>
            <w:vAlign w:val="center"/>
          </w:tcPr>
          <w:p>
            <w:pPr>
              <w:jc w:val="center"/>
              <w:rPr>
                <w:rFonts w:ascii="楷体_GB2312" w:hAnsi="仿宋" w:eastAsia="楷体_GB2312"/>
                <w:bCs/>
                <w:color w:val="auto"/>
                <w:sz w:val="24"/>
              </w:rPr>
            </w:pPr>
            <w:r>
              <w:rPr>
                <w:rFonts w:hint="eastAsia" w:ascii="楷体_GB2312" w:hAnsi="仿宋" w:eastAsia="楷体_GB2312"/>
                <w:bCs/>
                <w:color w:val="auto"/>
                <w:sz w:val="24"/>
              </w:rPr>
              <w:t>中国特色社会主义</w:t>
            </w:r>
          </w:p>
        </w:tc>
        <w:tc>
          <w:tcPr>
            <w:tcW w:w="6769" w:type="dxa"/>
            <w:vAlign w:val="center"/>
          </w:tcPr>
          <w:p>
            <w:pPr>
              <w:jc w:val="left"/>
              <w:rPr>
                <w:rFonts w:ascii="楷体_GB2312" w:hAnsi="仿宋" w:eastAsia="楷体_GB2312"/>
                <w:bCs/>
                <w:color w:val="auto"/>
                <w:sz w:val="24"/>
              </w:rPr>
            </w:pPr>
            <w:r>
              <w:rPr>
                <w:rFonts w:hint="eastAsia" w:ascii="楷体_GB2312" w:hAnsi="仿宋" w:eastAsia="楷体_GB2312"/>
                <w:bCs/>
                <w:color w:val="auto"/>
                <w:sz w:val="24"/>
              </w:rPr>
              <w:t>按照《中等职业学校思想政治课程标准(2020年版)》执行。全面贯彻党的教育方针，落实立德树人根本任务：以习近平新时代中国特色社会主义思想为指导，阐释中国特色社会主义的开创与发展，明确中国特色社会主义进入新时代的历史方位，阐明中国特色社会主义建设“五位一体”总体布局的基本内容，引导学生树立对马克思主义的信仰、对中国特色社会主义的信念、对中华民族伟大复兴中国梦的信心，坚定中国特色社会主义道路信、理论自信、制度自信、文化自信、把爱国情、强国志、报国行自觉融入坚持和发展中国特色社会主义事业、建设社会主义现代强国、实现中华民族伟大复兴的奋斗之中。</w:t>
            </w:r>
          </w:p>
        </w:tc>
        <w:tc>
          <w:tcPr>
            <w:tcW w:w="1027" w:type="dxa"/>
            <w:vAlign w:val="center"/>
          </w:tcPr>
          <w:p>
            <w:pPr>
              <w:jc w:val="center"/>
              <w:rPr>
                <w:rFonts w:ascii="楷体_GB2312" w:hAnsi="仿宋" w:eastAsia="楷体_GB2312"/>
                <w:bCs/>
                <w:color w:val="auto"/>
                <w:sz w:val="24"/>
              </w:rPr>
            </w:pPr>
            <w:r>
              <w:rPr>
                <w:rFonts w:hint="eastAsia" w:ascii="楷体_GB2312" w:hAnsi="仿宋" w:eastAsia="楷体_GB2312"/>
                <w:bCs/>
                <w:color w:val="auto"/>
                <w:sz w:val="24"/>
              </w:rPr>
              <w:t>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pPr>
              <w:jc w:val="center"/>
              <w:rPr>
                <w:rFonts w:ascii="楷体_GB2312" w:hAnsi="仿宋" w:eastAsia="楷体_GB2312"/>
                <w:color w:val="auto"/>
                <w:sz w:val="24"/>
              </w:rPr>
            </w:pPr>
            <w:r>
              <w:rPr>
                <w:rFonts w:hint="eastAsia" w:ascii="楷体_GB2312" w:hAnsi="仿宋" w:eastAsia="楷体_GB2312"/>
                <w:color w:val="auto"/>
                <w:sz w:val="24"/>
              </w:rPr>
              <w:t>2</w:t>
            </w:r>
          </w:p>
        </w:tc>
        <w:tc>
          <w:tcPr>
            <w:tcW w:w="1418" w:type="dxa"/>
            <w:vAlign w:val="center"/>
          </w:tcPr>
          <w:p>
            <w:pPr>
              <w:jc w:val="center"/>
              <w:rPr>
                <w:rFonts w:ascii="楷体_GB2312" w:hAnsi="仿宋" w:eastAsia="楷体_GB2312"/>
                <w:bCs/>
                <w:color w:val="auto"/>
                <w:sz w:val="24"/>
              </w:rPr>
            </w:pPr>
            <w:r>
              <w:rPr>
                <w:rFonts w:hint="eastAsia" w:ascii="楷体_GB2312" w:hAnsi="仿宋" w:eastAsia="楷体_GB2312"/>
                <w:bCs/>
                <w:color w:val="auto"/>
                <w:sz w:val="24"/>
              </w:rPr>
              <w:t>心理健康与职业生涯</w:t>
            </w:r>
          </w:p>
        </w:tc>
        <w:tc>
          <w:tcPr>
            <w:tcW w:w="6769" w:type="dxa"/>
            <w:vAlign w:val="center"/>
          </w:tcPr>
          <w:p>
            <w:pPr>
              <w:jc w:val="left"/>
              <w:rPr>
                <w:rFonts w:ascii="楷体_GB2312" w:hAnsi="仿宋" w:eastAsia="楷体_GB2312"/>
                <w:bCs/>
                <w:color w:val="auto"/>
                <w:sz w:val="24"/>
              </w:rPr>
            </w:pPr>
            <w:r>
              <w:rPr>
                <w:rFonts w:hint="eastAsia" w:ascii="楷体_GB2312" w:hAnsi="仿宋" w:eastAsia="楷体_GB2312"/>
                <w:bCs/>
                <w:color w:val="auto"/>
                <w:sz w:val="24"/>
              </w:rPr>
              <w:t>按照《中等职业学校思想政治课程标准(2020年版)》执行。全面贯彻党的教育方针，落实立德树人根本任务：基于社会发展对中职学生心理素质、职业生涯发展提出的新要求以及心理和谐、职业成才的培养目标，阐释心理健康知识，引导学生树立心理健康意识，掌握心理调适和职业生涯规划的方法，帮助学生正确处理生活、学习、成长和求职就业中遇到的问题，培育自立自强、敬业乐群的心理品质和自尊自信、理性平和、积极向上的良好心态，根据社会发展需要和学生心理特点进行职业生涯指导，为职业生涯发展奠定基础。</w:t>
            </w:r>
          </w:p>
        </w:tc>
        <w:tc>
          <w:tcPr>
            <w:tcW w:w="1027" w:type="dxa"/>
            <w:vAlign w:val="center"/>
          </w:tcPr>
          <w:p>
            <w:pPr>
              <w:jc w:val="center"/>
              <w:rPr>
                <w:rFonts w:ascii="楷体_GB2312" w:hAnsi="仿宋" w:eastAsia="楷体_GB2312"/>
                <w:bCs/>
                <w:color w:val="auto"/>
                <w:sz w:val="24"/>
              </w:rPr>
            </w:pPr>
            <w:r>
              <w:rPr>
                <w:rFonts w:hint="eastAsia" w:ascii="楷体_GB2312" w:hAnsi="仿宋" w:eastAsia="楷体_GB2312"/>
                <w:bCs/>
                <w:color w:val="auto"/>
                <w:sz w:val="24"/>
              </w:rPr>
              <w:t>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pPr>
              <w:jc w:val="center"/>
              <w:rPr>
                <w:rFonts w:ascii="楷体_GB2312" w:hAnsi="仿宋" w:eastAsia="楷体_GB2312"/>
                <w:color w:val="auto"/>
                <w:sz w:val="24"/>
              </w:rPr>
            </w:pPr>
            <w:r>
              <w:rPr>
                <w:rFonts w:hint="eastAsia" w:ascii="楷体_GB2312" w:hAnsi="仿宋" w:eastAsia="楷体_GB2312"/>
                <w:color w:val="auto"/>
                <w:sz w:val="24"/>
              </w:rPr>
              <w:t>3</w:t>
            </w:r>
          </w:p>
        </w:tc>
        <w:tc>
          <w:tcPr>
            <w:tcW w:w="1418" w:type="dxa"/>
            <w:vAlign w:val="center"/>
          </w:tcPr>
          <w:p>
            <w:pPr>
              <w:jc w:val="center"/>
              <w:rPr>
                <w:rFonts w:ascii="楷体_GB2312" w:hAnsi="仿宋" w:eastAsia="楷体_GB2312"/>
                <w:bCs/>
                <w:color w:val="auto"/>
                <w:sz w:val="24"/>
              </w:rPr>
            </w:pPr>
            <w:r>
              <w:rPr>
                <w:rFonts w:hint="eastAsia" w:ascii="楷体_GB2312" w:hAnsi="仿宋" w:eastAsia="楷体_GB2312"/>
                <w:bCs/>
                <w:color w:val="auto"/>
                <w:sz w:val="24"/>
              </w:rPr>
              <w:t>哲学与人生</w:t>
            </w:r>
          </w:p>
        </w:tc>
        <w:tc>
          <w:tcPr>
            <w:tcW w:w="6769" w:type="dxa"/>
            <w:vAlign w:val="center"/>
          </w:tcPr>
          <w:p>
            <w:pPr>
              <w:jc w:val="left"/>
              <w:rPr>
                <w:rFonts w:ascii="楷体_GB2312" w:hAnsi="仿宋" w:eastAsia="楷体_GB2312"/>
                <w:bCs/>
                <w:color w:val="auto"/>
                <w:sz w:val="24"/>
              </w:rPr>
            </w:pPr>
            <w:r>
              <w:rPr>
                <w:rFonts w:hint="eastAsia" w:ascii="楷体_GB2312" w:hAnsi="仿宋" w:eastAsia="楷体_GB2312"/>
                <w:bCs/>
                <w:color w:val="auto"/>
                <w:sz w:val="24"/>
              </w:rPr>
              <w:t>按照《等职业学校思想政治课程标准(2020年版)》执行。全面贯彻党的教育方针，落实立德树人根木任务：闸明马克思主义哲学是科学的世界观和方法论，讲述辩证唯物主义和历史唯物主义基本观点及对人生成长的意义：闸述社会生活及个人成长中进行正确价值断和行为选择的意义：引导学生弘扬和践行社会主义核心价值观，为学生成长奠定正确的世界观、人4生观和价值观基础。</w:t>
            </w:r>
          </w:p>
        </w:tc>
        <w:tc>
          <w:tcPr>
            <w:tcW w:w="1027" w:type="dxa"/>
            <w:vAlign w:val="center"/>
          </w:tcPr>
          <w:p>
            <w:pPr>
              <w:jc w:val="center"/>
              <w:rPr>
                <w:rFonts w:ascii="楷体_GB2312" w:hAnsi="仿宋" w:eastAsia="楷体_GB2312"/>
                <w:bCs/>
                <w:color w:val="auto"/>
                <w:sz w:val="24"/>
              </w:rPr>
            </w:pPr>
            <w:r>
              <w:rPr>
                <w:rFonts w:hint="eastAsia" w:ascii="楷体_GB2312" w:hAnsi="仿宋" w:eastAsia="楷体_GB2312"/>
                <w:bCs/>
                <w:color w:val="auto"/>
                <w:sz w:val="24"/>
              </w:rPr>
              <w:t>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pPr>
              <w:jc w:val="center"/>
              <w:rPr>
                <w:rFonts w:ascii="楷体_GB2312" w:hAnsi="仿宋" w:eastAsia="楷体_GB2312"/>
                <w:color w:val="auto"/>
                <w:sz w:val="24"/>
              </w:rPr>
            </w:pPr>
            <w:r>
              <w:rPr>
                <w:rFonts w:hint="eastAsia" w:ascii="楷体_GB2312" w:hAnsi="仿宋" w:eastAsia="楷体_GB2312"/>
                <w:color w:val="auto"/>
                <w:sz w:val="24"/>
              </w:rPr>
              <w:t>4</w:t>
            </w:r>
          </w:p>
        </w:tc>
        <w:tc>
          <w:tcPr>
            <w:tcW w:w="1418" w:type="dxa"/>
            <w:vAlign w:val="center"/>
          </w:tcPr>
          <w:p>
            <w:pPr>
              <w:jc w:val="center"/>
              <w:rPr>
                <w:rFonts w:ascii="楷体_GB2312" w:hAnsi="仿宋" w:eastAsia="楷体_GB2312"/>
                <w:bCs/>
                <w:color w:val="auto"/>
                <w:sz w:val="24"/>
              </w:rPr>
            </w:pPr>
            <w:r>
              <w:rPr>
                <w:rFonts w:hint="eastAsia" w:ascii="楷体_GB2312" w:hAnsi="仿宋" w:eastAsia="楷体_GB2312"/>
                <w:bCs/>
                <w:color w:val="auto"/>
                <w:sz w:val="24"/>
              </w:rPr>
              <w:t>职业道德和法治</w:t>
            </w:r>
          </w:p>
        </w:tc>
        <w:tc>
          <w:tcPr>
            <w:tcW w:w="6769" w:type="dxa"/>
            <w:vAlign w:val="center"/>
          </w:tcPr>
          <w:p>
            <w:pPr>
              <w:jc w:val="left"/>
              <w:rPr>
                <w:rFonts w:ascii="楷体_GB2312" w:hAnsi="仿宋" w:eastAsia="楷体_GB2312"/>
                <w:bCs/>
                <w:color w:val="auto"/>
                <w:sz w:val="24"/>
              </w:rPr>
            </w:pPr>
            <w:r>
              <w:rPr>
                <w:rFonts w:hint="eastAsia" w:ascii="楷体_GB2312" w:hAnsi="仿宋" w:eastAsia="楷体_GB2312"/>
                <w:bCs/>
                <w:color w:val="auto"/>
                <w:sz w:val="24"/>
              </w:rPr>
              <w:t>按照《中等职业学校思想政治课程标准(2020年版)》执行。着眼于提高中职学生的职业道德素质和法治素养，对学生进行职业道德和法治教育。帮助学生理解全面依法治国的总目标和基本要求，了解职业道德和法律规范，增强职业道德和法治意识，养成爱岗散业、依法办事的思维方式和行为习惯。</w:t>
            </w:r>
          </w:p>
        </w:tc>
        <w:tc>
          <w:tcPr>
            <w:tcW w:w="1027" w:type="dxa"/>
            <w:vAlign w:val="center"/>
          </w:tcPr>
          <w:p>
            <w:pPr>
              <w:jc w:val="center"/>
              <w:rPr>
                <w:rFonts w:ascii="楷体_GB2312" w:hAnsi="仿宋" w:eastAsia="楷体_GB2312"/>
                <w:bCs/>
                <w:color w:val="auto"/>
                <w:sz w:val="24"/>
              </w:rPr>
            </w:pPr>
            <w:r>
              <w:rPr>
                <w:rFonts w:hint="eastAsia" w:ascii="楷体_GB2312" w:hAnsi="仿宋" w:eastAsia="楷体_GB2312"/>
                <w:bCs/>
                <w:color w:val="auto"/>
                <w:sz w:val="24"/>
              </w:rPr>
              <w:t>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pPr>
              <w:jc w:val="center"/>
              <w:rPr>
                <w:rFonts w:ascii="楷体_GB2312" w:hAnsi="仿宋" w:eastAsia="楷体_GB2312"/>
                <w:color w:val="auto"/>
                <w:sz w:val="24"/>
              </w:rPr>
            </w:pPr>
            <w:r>
              <w:rPr>
                <w:rFonts w:hint="eastAsia" w:ascii="楷体_GB2312" w:hAnsi="仿宋" w:eastAsia="楷体_GB2312"/>
                <w:color w:val="auto"/>
                <w:sz w:val="24"/>
              </w:rPr>
              <w:t>5</w:t>
            </w:r>
          </w:p>
        </w:tc>
        <w:tc>
          <w:tcPr>
            <w:tcW w:w="1418" w:type="dxa"/>
            <w:vAlign w:val="center"/>
          </w:tcPr>
          <w:p>
            <w:pPr>
              <w:jc w:val="center"/>
              <w:rPr>
                <w:rFonts w:ascii="楷体_GB2312" w:hAnsi="仿宋" w:eastAsia="楷体_GB2312"/>
                <w:bCs/>
                <w:color w:val="auto"/>
                <w:sz w:val="24"/>
              </w:rPr>
            </w:pPr>
            <w:r>
              <w:rPr>
                <w:rFonts w:hint="eastAsia" w:ascii="楷体_GB2312" w:hAnsi="仿宋" w:eastAsia="楷体_GB2312"/>
                <w:bCs/>
                <w:color w:val="auto"/>
                <w:sz w:val="24"/>
              </w:rPr>
              <w:t>语文</w:t>
            </w:r>
          </w:p>
        </w:tc>
        <w:tc>
          <w:tcPr>
            <w:tcW w:w="6769" w:type="dxa"/>
            <w:vAlign w:val="center"/>
          </w:tcPr>
          <w:p>
            <w:pPr>
              <w:jc w:val="left"/>
              <w:rPr>
                <w:rFonts w:ascii="楷体_GB2312" w:hAnsi="仿宋" w:eastAsia="楷体_GB2312"/>
                <w:bCs/>
                <w:color w:val="auto"/>
                <w:sz w:val="24"/>
              </w:rPr>
            </w:pPr>
            <w:r>
              <w:rPr>
                <w:rFonts w:hint="eastAsia" w:ascii="楷体_GB2312" w:hAnsi="仿宋" w:eastAsia="楷体_GB2312"/>
                <w:bCs/>
                <w:color w:val="auto"/>
                <w:sz w:val="24"/>
              </w:rPr>
              <w:t>按照《中等职业学校语文课程星标准(2020年版)》执行，全面贯彻党的教育方针，落实立德树人银本任务；引导学生根据真实的语言运用情境，开展自主的言语实践活动.，积累言语经验，把握祖国语言文字的特点和运用规律，提高运用祖国语言文字的能力，理解与热爱祖国语言文字，发展思维能力，提升思维品质，培养健康的审美情趣，积累丰厚的文化底蕴，培育和践行社会主义核心价值观，增强文化自信。</w:t>
            </w:r>
          </w:p>
        </w:tc>
        <w:tc>
          <w:tcPr>
            <w:tcW w:w="1027" w:type="dxa"/>
            <w:vAlign w:val="center"/>
          </w:tcPr>
          <w:p>
            <w:pPr>
              <w:jc w:val="center"/>
              <w:rPr>
                <w:rFonts w:ascii="楷体_GB2312" w:hAnsi="仿宋" w:eastAsia="楷体_GB2312"/>
                <w:bCs/>
                <w:color w:val="auto"/>
                <w:sz w:val="24"/>
              </w:rPr>
            </w:pPr>
            <w:r>
              <w:rPr>
                <w:rFonts w:hint="eastAsia" w:ascii="楷体_GB2312" w:hAnsi="仿宋" w:eastAsia="楷体_GB2312"/>
                <w:bCs/>
                <w:color w:val="auto"/>
                <w:sz w:val="24"/>
              </w:rPr>
              <w:t>360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pPr>
              <w:jc w:val="center"/>
              <w:rPr>
                <w:rFonts w:ascii="楷体_GB2312" w:hAnsi="仿宋" w:eastAsia="楷体_GB2312"/>
                <w:color w:val="auto"/>
                <w:sz w:val="24"/>
              </w:rPr>
            </w:pPr>
            <w:r>
              <w:rPr>
                <w:rFonts w:hint="eastAsia" w:ascii="楷体_GB2312" w:hAnsi="仿宋" w:eastAsia="楷体_GB2312"/>
                <w:color w:val="auto"/>
                <w:sz w:val="24"/>
              </w:rPr>
              <w:t>6</w:t>
            </w:r>
          </w:p>
        </w:tc>
        <w:tc>
          <w:tcPr>
            <w:tcW w:w="1418" w:type="dxa"/>
            <w:vAlign w:val="center"/>
          </w:tcPr>
          <w:p>
            <w:pPr>
              <w:jc w:val="center"/>
              <w:rPr>
                <w:rFonts w:ascii="楷体_GB2312" w:hAnsi="仿宋" w:eastAsia="楷体_GB2312"/>
                <w:bCs/>
                <w:color w:val="auto"/>
                <w:sz w:val="24"/>
              </w:rPr>
            </w:pPr>
            <w:r>
              <w:rPr>
                <w:rFonts w:hint="eastAsia" w:ascii="楷体_GB2312" w:hAnsi="仿宋" w:eastAsia="楷体_GB2312"/>
                <w:bCs/>
                <w:color w:val="auto"/>
                <w:sz w:val="24"/>
              </w:rPr>
              <w:t>数学</w:t>
            </w:r>
          </w:p>
        </w:tc>
        <w:tc>
          <w:tcPr>
            <w:tcW w:w="6769" w:type="dxa"/>
            <w:vAlign w:val="center"/>
          </w:tcPr>
          <w:p>
            <w:pPr>
              <w:jc w:val="left"/>
              <w:rPr>
                <w:rFonts w:ascii="楷体_GB2312" w:hAnsi="仿宋" w:eastAsia="楷体_GB2312"/>
                <w:bCs/>
                <w:color w:val="auto"/>
                <w:sz w:val="24"/>
              </w:rPr>
            </w:pPr>
            <w:r>
              <w:rPr>
                <w:rFonts w:hint="eastAsia" w:ascii="楷体_GB2312" w:hAnsi="仿宋" w:eastAsia="楷体_GB2312"/>
                <w:bCs/>
                <w:color w:val="auto"/>
                <w:sz w:val="24"/>
              </w:rPr>
              <w:t>按照《2020年中等职业学校数学教学标准》执行。全面贯彻党的教育方针，落实立德树人根本任务；围绕函数、几何与代数、概率与统计以数学知识、数学技能、数学思想、数学方法和活动经验为主线组织课程内容。使中等职业学校学生获得进一步学习和职业发展所必需的数学知识、数学技能、数学方法、数学思想和活动经验：具备中等职业学校数学学科核心素养，形成在继续学习和未来工作中运用数学知识和经验发现问题的意识、运用数学的思想方法和工具解决问题的能力：具备一定的科学精神和工匠精神，养成良好的道德品质，增强创新意识，成为德智体美劳全面发展的高素质劳动者和技术技能人才。</w:t>
            </w:r>
          </w:p>
        </w:tc>
        <w:tc>
          <w:tcPr>
            <w:tcW w:w="1027" w:type="dxa"/>
            <w:vAlign w:val="center"/>
          </w:tcPr>
          <w:p>
            <w:pPr>
              <w:jc w:val="center"/>
              <w:rPr>
                <w:rFonts w:ascii="楷体_GB2312" w:hAnsi="仿宋" w:eastAsia="楷体_GB2312"/>
                <w:bCs/>
                <w:color w:val="auto"/>
                <w:sz w:val="24"/>
              </w:rPr>
            </w:pPr>
            <w:r>
              <w:rPr>
                <w:rFonts w:hint="eastAsia" w:ascii="楷体_GB2312" w:hAnsi="仿宋" w:eastAsia="楷体_GB2312"/>
                <w:bCs/>
                <w:color w:val="auto"/>
                <w:sz w:val="24"/>
              </w:rPr>
              <w:t>360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pPr>
              <w:jc w:val="center"/>
              <w:rPr>
                <w:rFonts w:ascii="楷体_GB2312" w:hAnsi="仿宋" w:eastAsia="楷体_GB2312"/>
                <w:color w:val="auto"/>
                <w:sz w:val="24"/>
              </w:rPr>
            </w:pPr>
            <w:r>
              <w:rPr>
                <w:rFonts w:hint="eastAsia" w:ascii="楷体_GB2312" w:hAnsi="仿宋" w:eastAsia="楷体_GB2312"/>
                <w:color w:val="auto"/>
                <w:sz w:val="24"/>
              </w:rPr>
              <w:t>7</w:t>
            </w:r>
          </w:p>
        </w:tc>
        <w:tc>
          <w:tcPr>
            <w:tcW w:w="1418" w:type="dxa"/>
            <w:vAlign w:val="center"/>
          </w:tcPr>
          <w:p>
            <w:pPr>
              <w:jc w:val="center"/>
              <w:rPr>
                <w:rFonts w:ascii="楷体_GB2312" w:hAnsi="仿宋" w:eastAsia="楷体_GB2312"/>
                <w:bCs/>
                <w:color w:val="auto"/>
                <w:sz w:val="24"/>
              </w:rPr>
            </w:pPr>
            <w:r>
              <w:rPr>
                <w:rFonts w:hint="eastAsia" w:ascii="楷体_GB2312" w:hAnsi="仿宋" w:eastAsia="楷体_GB2312"/>
                <w:bCs/>
                <w:color w:val="auto"/>
                <w:sz w:val="24"/>
              </w:rPr>
              <w:t>英语</w:t>
            </w:r>
          </w:p>
        </w:tc>
        <w:tc>
          <w:tcPr>
            <w:tcW w:w="6769" w:type="dxa"/>
            <w:vAlign w:val="center"/>
          </w:tcPr>
          <w:p>
            <w:pPr>
              <w:jc w:val="left"/>
              <w:rPr>
                <w:rFonts w:ascii="楷体_GB2312" w:hAnsi="仿宋" w:eastAsia="楷体_GB2312"/>
                <w:bCs/>
                <w:color w:val="auto"/>
                <w:sz w:val="24"/>
              </w:rPr>
            </w:pPr>
            <w:r>
              <w:rPr>
                <w:rFonts w:hint="eastAsia" w:ascii="楷体_GB2312" w:hAnsi="仿宋" w:eastAsia="楷体_GB2312"/>
                <w:bCs/>
                <w:color w:val="auto"/>
                <w:sz w:val="24"/>
              </w:rPr>
              <w:t>按照《2020年中等职业学校英语教学标准》执行。全面贯彻党的教育方针，落实立德树人根木任务：帮助学生进一步学习语言基础知识，提高听、说、读、写等语言技能，发展中等职业学校英语学科核心素养：引导学生在真实情境中开展语言实践活动，认识文化的多样性，形成开放包容的态度，发展健康的审美情趣；理解思维差异，增强国际理解，坚定文化自信；帮助学生树立正确的世界观、人生观和价值观，自觉践行社会主义核心价值观，成为德智体美劳全面发展的高素质劳动者和技术技能人才。</w:t>
            </w:r>
          </w:p>
        </w:tc>
        <w:tc>
          <w:tcPr>
            <w:tcW w:w="1027" w:type="dxa"/>
            <w:vAlign w:val="center"/>
          </w:tcPr>
          <w:p>
            <w:pPr>
              <w:jc w:val="center"/>
              <w:rPr>
                <w:rFonts w:ascii="楷体_GB2312" w:hAnsi="仿宋" w:eastAsia="楷体_GB2312"/>
                <w:bCs/>
                <w:color w:val="auto"/>
                <w:sz w:val="24"/>
              </w:rPr>
            </w:pPr>
            <w:r>
              <w:rPr>
                <w:rFonts w:hint="eastAsia" w:ascii="楷体_GB2312" w:hAnsi="仿宋" w:eastAsia="楷体_GB2312"/>
                <w:bCs/>
                <w:color w:val="auto"/>
                <w:sz w:val="24"/>
              </w:rPr>
              <w:t>360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pPr>
              <w:jc w:val="center"/>
              <w:rPr>
                <w:rFonts w:ascii="楷体_GB2312" w:hAnsi="仿宋" w:eastAsia="楷体_GB2312"/>
                <w:color w:val="auto"/>
                <w:sz w:val="24"/>
              </w:rPr>
            </w:pPr>
            <w:r>
              <w:rPr>
                <w:rFonts w:hint="eastAsia" w:ascii="楷体_GB2312" w:hAnsi="仿宋" w:eastAsia="楷体_GB2312"/>
                <w:color w:val="auto"/>
                <w:sz w:val="24"/>
              </w:rPr>
              <w:t>8</w:t>
            </w:r>
          </w:p>
        </w:tc>
        <w:tc>
          <w:tcPr>
            <w:tcW w:w="1418" w:type="dxa"/>
            <w:vAlign w:val="center"/>
          </w:tcPr>
          <w:p>
            <w:pPr>
              <w:jc w:val="center"/>
              <w:rPr>
                <w:rFonts w:ascii="楷体_GB2312" w:hAnsi="仿宋" w:eastAsia="楷体_GB2312"/>
                <w:bCs/>
                <w:color w:val="auto"/>
                <w:sz w:val="24"/>
              </w:rPr>
            </w:pPr>
            <w:r>
              <w:rPr>
                <w:rFonts w:hint="eastAsia" w:ascii="楷体_GB2312" w:hAnsi="仿宋" w:eastAsia="楷体_GB2312"/>
                <w:bCs/>
                <w:color w:val="auto"/>
                <w:sz w:val="24"/>
              </w:rPr>
              <w:t>信息技术</w:t>
            </w:r>
          </w:p>
        </w:tc>
        <w:tc>
          <w:tcPr>
            <w:tcW w:w="6769" w:type="dxa"/>
            <w:vAlign w:val="center"/>
          </w:tcPr>
          <w:p>
            <w:pPr>
              <w:jc w:val="left"/>
              <w:rPr>
                <w:rFonts w:ascii="楷体_GB2312" w:hAnsi="仿宋" w:eastAsia="楷体_GB2312"/>
                <w:bCs/>
                <w:color w:val="auto"/>
                <w:sz w:val="24"/>
              </w:rPr>
            </w:pPr>
            <w:r>
              <w:rPr>
                <w:rFonts w:hint="eastAsia" w:ascii="楷体_GB2312" w:hAnsi="仿宋" w:eastAsia="楷体_GB2312"/>
                <w:bCs/>
                <w:color w:val="auto"/>
                <w:sz w:val="24"/>
              </w:rPr>
              <w:t>按照《2020年中等职业学校信息技术教学标准》执行。全面贯彻党的教育方针，落实立德树人根本任务：围绕中等职业学校信息技术学科核心素养，帮助学生认识信息技术对当今人类生产、生活的重要作用，理解信息技术、信息社会等概念和信息社会特征与规范，掌握信息技术设备与系统操作、网络应用、图文编辑、数据处理、程序设计、数字媒体技术应用、信息安全和人工智能等相关知识与技能，综合应用信息技术解决生产、生活和学习情境中各种问题：在数字化学习与创新过程中培养独立思考和主动探究能力，不断强化认知、合作、创新能力，为职业能力的提升奠定基础。</w:t>
            </w:r>
          </w:p>
        </w:tc>
        <w:tc>
          <w:tcPr>
            <w:tcW w:w="1027" w:type="dxa"/>
            <w:vAlign w:val="center"/>
          </w:tcPr>
          <w:p>
            <w:pPr>
              <w:jc w:val="center"/>
              <w:rPr>
                <w:rFonts w:ascii="楷体_GB2312" w:hAnsi="仿宋" w:eastAsia="楷体_GB2312"/>
                <w:bCs/>
                <w:color w:val="auto"/>
                <w:sz w:val="24"/>
              </w:rPr>
            </w:pPr>
            <w:r>
              <w:rPr>
                <w:rFonts w:hint="eastAsia" w:ascii="楷体_GB2312" w:hAnsi="仿宋" w:eastAsia="楷体_GB2312"/>
                <w:bCs/>
                <w:color w:val="auto"/>
                <w:sz w:val="24"/>
              </w:rPr>
              <w:t>108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pPr>
              <w:jc w:val="center"/>
              <w:rPr>
                <w:rFonts w:ascii="楷体_GB2312" w:hAnsi="仿宋" w:eastAsia="楷体_GB2312"/>
                <w:color w:val="auto"/>
                <w:sz w:val="24"/>
              </w:rPr>
            </w:pPr>
            <w:r>
              <w:rPr>
                <w:rFonts w:hint="eastAsia" w:ascii="楷体_GB2312" w:hAnsi="仿宋" w:eastAsia="楷体_GB2312"/>
                <w:color w:val="auto"/>
                <w:sz w:val="24"/>
              </w:rPr>
              <w:t>9</w:t>
            </w:r>
          </w:p>
        </w:tc>
        <w:tc>
          <w:tcPr>
            <w:tcW w:w="1418" w:type="dxa"/>
            <w:vAlign w:val="center"/>
          </w:tcPr>
          <w:p>
            <w:pPr>
              <w:jc w:val="center"/>
              <w:rPr>
                <w:rFonts w:ascii="楷体_GB2312" w:hAnsi="仿宋" w:eastAsia="楷体_GB2312"/>
                <w:bCs/>
                <w:color w:val="auto"/>
                <w:sz w:val="24"/>
              </w:rPr>
            </w:pPr>
            <w:r>
              <w:rPr>
                <w:rFonts w:hint="eastAsia" w:ascii="楷体_GB2312" w:hAnsi="仿宋" w:eastAsia="楷体_GB2312"/>
                <w:bCs/>
                <w:color w:val="auto"/>
                <w:sz w:val="24"/>
              </w:rPr>
              <w:t>体育与健康</w:t>
            </w:r>
          </w:p>
        </w:tc>
        <w:tc>
          <w:tcPr>
            <w:tcW w:w="6769" w:type="dxa"/>
            <w:vAlign w:val="center"/>
          </w:tcPr>
          <w:p>
            <w:pPr>
              <w:jc w:val="center"/>
              <w:rPr>
                <w:rFonts w:ascii="楷体_GB2312" w:hAnsi="仿宋" w:eastAsia="楷体_GB2312"/>
                <w:bCs/>
                <w:color w:val="auto"/>
                <w:sz w:val="24"/>
              </w:rPr>
            </w:pPr>
            <w:r>
              <w:rPr>
                <w:rFonts w:hint="eastAsia" w:ascii="楷体_GB2312" w:hAnsi="仿宋" w:eastAsia="楷体_GB2312"/>
                <w:bCs/>
                <w:color w:val="auto"/>
                <w:sz w:val="24"/>
              </w:rPr>
              <w:t>按照《2020年中等职业学校体育与健康教学标准》执行。通过学习本课程，学生能够喜爱并积极参与体育运动，享受体育运动的乐趣：学会锻炼身体的科学方法，学握12项体育运动技能，提升体育运动能力，提高职业体能水平：树立健康观念，掌握健康知识和与职业相关的健康安全知识，形成健康文明的生活方式：遵守体育道德规范和行为准则，发扬体育精神塑造良好的体育品格，增强责任意识、规则意识和团队意识。帮助学生在体育锻炼中享受乐趣、增强体质、健全人格、锤炼意志，使学生在运动能力、健康行为和体育精神三方面获得全面发展。</w:t>
            </w:r>
          </w:p>
        </w:tc>
        <w:tc>
          <w:tcPr>
            <w:tcW w:w="1027" w:type="dxa"/>
            <w:vAlign w:val="center"/>
          </w:tcPr>
          <w:p>
            <w:pPr>
              <w:jc w:val="center"/>
              <w:rPr>
                <w:rFonts w:ascii="楷体_GB2312" w:hAnsi="仿宋" w:eastAsia="楷体_GB2312"/>
                <w:bCs/>
                <w:color w:val="auto"/>
                <w:sz w:val="24"/>
              </w:rPr>
            </w:pPr>
            <w:r>
              <w:rPr>
                <w:rFonts w:hint="eastAsia" w:ascii="楷体_GB2312" w:hAnsi="仿宋" w:eastAsia="楷体_GB2312"/>
                <w:bCs/>
                <w:color w:val="auto"/>
                <w:sz w:val="24"/>
              </w:rPr>
              <w:t>180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pPr>
              <w:jc w:val="center"/>
              <w:rPr>
                <w:rFonts w:hint="eastAsia" w:ascii="楷体_GB2312" w:hAnsi="仿宋" w:eastAsia="楷体_GB2312"/>
                <w:color w:val="auto"/>
                <w:sz w:val="24"/>
                <w:lang w:eastAsia="zh-CN"/>
              </w:rPr>
            </w:pPr>
            <w:r>
              <w:rPr>
                <w:rFonts w:hint="eastAsia" w:ascii="楷体_GB2312" w:hAnsi="仿宋" w:eastAsia="楷体_GB2312"/>
                <w:color w:val="auto"/>
                <w:sz w:val="24"/>
              </w:rPr>
              <w:t>1</w:t>
            </w:r>
            <w:r>
              <w:rPr>
                <w:rFonts w:hint="eastAsia" w:ascii="楷体_GB2312" w:hAnsi="仿宋" w:eastAsia="楷体_GB2312"/>
                <w:color w:val="auto"/>
                <w:sz w:val="24"/>
                <w:lang w:val="en-US" w:eastAsia="zh-CN"/>
              </w:rPr>
              <w:t>0</w:t>
            </w:r>
          </w:p>
        </w:tc>
        <w:tc>
          <w:tcPr>
            <w:tcW w:w="1418" w:type="dxa"/>
            <w:vAlign w:val="center"/>
          </w:tcPr>
          <w:p>
            <w:pPr>
              <w:jc w:val="center"/>
              <w:rPr>
                <w:rFonts w:ascii="楷体_GB2312" w:hAnsi="仿宋" w:eastAsia="楷体_GB2312"/>
                <w:bCs/>
                <w:color w:val="auto"/>
                <w:sz w:val="24"/>
              </w:rPr>
            </w:pPr>
            <w:r>
              <w:rPr>
                <w:rFonts w:hint="eastAsia" w:ascii="楷体_GB2312" w:hAnsi="仿宋" w:eastAsia="楷体_GB2312"/>
                <w:bCs/>
                <w:color w:val="auto"/>
                <w:sz w:val="24"/>
              </w:rPr>
              <w:t>中国历史</w:t>
            </w:r>
          </w:p>
        </w:tc>
        <w:tc>
          <w:tcPr>
            <w:tcW w:w="6769" w:type="dxa"/>
            <w:vAlign w:val="center"/>
          </w:tcPr>
          <w:p>
            <w:pPr>
              <w:jc w:val="left"/>
              <w:rPr>
                <w:rFonts w:ascii="楷体_GB2312" w:hAnsi="仿宋" w:eastAsia="楷体_GB2312"/>
                <w:bCs/>
                <w:color w:val="auto"/>
                <w:sz w:val="24"/>
              </w:rPr>
            </w:pPr>
            <w:r>
              <w:rPr>
                <w:rFonts w:hint="eastAsia" w:ascii="楷体_GB2312" w:hAnsi="仿宋" w:eastAsia="楷体_GB2312"/>
                <w:bCs/>
                <w:color w:val="auto"/>
                <w:sz w:val="24"/>
              </w:rPr>
              <w:t>按照《2020年中等职业学校历史教学标准》执行，全面贯彻党的教育针，落实立德树人根木任务：以唯物史观为指导，促进中等职业学校学生进一步了解人类社会形态从低级到高级发展的基本脉络、基本规律和优秀文化成果，从历史的角度了解和思考人与人、人与社会、人与自然的关系，增强历史使命感和社会责任感，进一步弘扬以爱国主义为核心的民族精神和以改革创新为核心的时代精神，培育和践行社会主义核心价值现，树立正确的历史观、民族观、国家观和文化观，塑造健全的人格，养成职业精神，培养德智美劳全面发展的社会主义建设者和接班人。</w:t>
            </w:r>
          </w:p>
        </w:tc>
        <w:tc>
          <w:tcPr>
            <w:tcW w:w="1027" w:type="dxa"/>
            <w:vAlign w:val="center"/>
          </w:tcPr>
          <w:p>
            <w:pPr>
              <w:jc w:val="center"/>
              <w:rPr>
                <w:rFonts w:ascii="楷体_GB2312" w:hAnsi="仿宋" w:eastAsia="楷体_GB2312"/>
                <w:bCs/>
                <w:color w:val="auto"/>
                <w:sz w:val="24"/>
              </w:rPr>
            </w:pPr>
            <w:r>
              <w:rPr>
                <w:rFonts w:hint="eastAsia" w:ascii="楷体_GB2312" w:hAnsi="仿宋" w:eastAsia="楷体_GB2312"/>
                <w:bCs/>
                <w:color w:val="auto"/>
                <w:sz w:val="24"/>
              </w:rPr>
              <w:t>54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pPr>
              <w:jc w:val="center"/>
              <w:rPr>
                <w:rFonts w:hint="eastAsia" w:ascii="楷体_GB2312" w:hAnsi="仿宋" w:eastAsia="楷体_GB2312"/>
                <w:color w:val="auto"/>
                <w:sz w:val="24"/>
                <w:lang w:eastAsia="zh-CN"/>
              </w:rPr>
            </w:pPr>
            <w:r>
              <w:rPr>
                <w:rFonts w:hint="eastAsia" w:ascii="楷体_GB2312" w:hAnsi="仿宋" w:eastAsia="楷体_GB2312"/>
                <w:color w:val="auto"/>
                <w:sz w:val="24"/>
              </w:rPr>
              <w:t>1</w:t>
            </w:r>
            <w:r>
              <w:rPr>
                <w:rFonts w:hint="eastAsia" w:ascii="楷体_GB2312" w:hAnsi="仿宋" w:eastAsia="楷体_GB2312"/>
                <w:color w:val="auto"/>
                <w:sz w:val="24"/>
                <w:lang w:val="en-US" w:eastAsia="zh-CN"/>
              </w:rPr>
              <w:t>1</w:t>
            </w:r>
          </w:p>
        </w:tc>
        <w:tc>
          <w:tcPr>
            <w:tcW w:w="1418" w:type="dxa"/>
            <w:vAlign w:val="center"/>
          </w:tcPr>
          <w:p>
            <w:pPr>
              <w:jc w:val="center"/>
              <w:rPr>
                <w:rFonts w:ascii="楷体_GB2312" w:hAnsi="仿宋" w:eastAsia="楷体_GB2312"/>
                <w:bCs/>
                <w:color w:val="auto"/>
                <w:sz w:val="24"/>
              </w:rPr>
            </w:pPr>
            <w:r>
              <w:rPr>
                <w:rFonts w:hint="eastAsia" w:ascii="楷体_GB2312" w:hAnsi="仿宋" w:eastAsia="楷体_GB2312"/>
                <w:bCs/>
                <w:color w:val="auto"/>
                <w:sz w:val="24"/>
              </w:rPr>
              <w:t>劳动教育指导手册</w:t>
            </w:r>
          </w:p>
        </w:tc>
        <w:tc>
          <w:tcPr>
            <w:tcW w:w="6769" w:type="dxa"/>
            <w:vAlign w:val="center"/>
          </w:tcPr>
          <w:p>
            <w:pPr>
              <w:jc w:val="left"/>
              <w:rPr>
                <w:rFonts w:ascii="楷体_GB2312" w:hAnsi="仿宋" w:eastAsia="楷体_GB2312"/>
                <w:bCs/>
                <w:color w:val="auto"/>
                <w:sz w:val="24"/>
              </w:rPr>
            </w:pPr>
            <w:r>
              <w:rPr>
                <w:rFonts w:ascii="楷体_GB2312" w:hAnsi="仿宋" w:eastAsia="楷体_GB2312"/>
                <w:bCs/>
                <w:color w:val="auto"/>
                <w:sz w:val="24"/>
              </w:rPr>
              <w:t>通过劳动教育必修课，使学生能够正确理解和形成马克思主义</w:t>
            </w:r>
            <w:r>
              <w:rPr>
                <w:rFonts w:hint="eastAsia" w:ascii="楷体_GB2312" w:hAnsi="仿宋" w:eastAsia="楷体_GB2312"/>
                <w:bCs/>
                <w:color w:val="auto"/>
                <w:sz w:val="24"/>
              </w:rPr>
              <w:t>劳</w:t>
            </w:r>
            <w:r>
              <w:rPr>
                <w:rFonts w:ascii="楷体_GB2312" w:hAnsi="仿宋" w:eastAsia="楷体_GB2312"/>
                <w:bCs/>
                <w:color w:val="auto"/>
                <w:sz w:val="24"/>
              </w:rPr>
              <w:t>动观，牢</w:t>
            </w:r>
            <w:r>
              <w:rPr>
                <w:rFonts w:hint="eastAsia" w:ascii="楷体_GB2312" w:hAnsi="仿宋" w:eastAsia="楷体_GB2312"/>
                <w:bCs/>
                <w:color w:val="auto"/>
                <w:sz w:val="24"/>
              </w:rPr>
              <w:t>固</w:t>
            </w:r>
            <w:r>
              <w:rPr>
                <w:rFonts w:ascii="楷体_GB2312" w:hAnsi="仿宋" w:eastAsia="楷体_GB2312"/>
                <w:bCs/>
                <w:color w:val="auto"/>
                <w:sz w:val="24"/>
              </w:rPr>
              <w:t>树立劳动最光荣、劳动最崇高、劳动最伟大、劳动最美丽的劳动观念，促进学生体会劳动创造美好生活，</w:t>
            </w:r>
            <w:r>
              <w:rPr>
                <w:rFonts w:hint="eastAsia" w:ascii="楷体_GB2312" w:hAnsi="仿宋" w:eastAsia="楷体_GB2312"/>
                <w:bCs/>
                <w:color w:val="auto"/>
                <w:sz w:val="24"/>
              </w:rPr>
              <w:t>体</w:t>
            </w:r>
            <w:r>
              <w:rPr>
                <w:rFonts w:ascii="楷体_GB2312" w:hAnsi="仿宋" w:eastAsia="楷体_GB2312"/>
                <w:bCs/>
                <w:color w:val="auto"/>
                <w:sz w:val="24"/>
              </w:rPr>
              <w:t>认劳动不分贵贱，热爱劳动，尊重普通劳动者，培养勤俭</w:t>
            </w:r>
            <w:r>
              <w:rPr>
                <w:rFonts w:hint="eastAsia" w:ascii="楷体_GB2312" w:hAnsi="仿宋" w:eastAsia="楷体_GB2312"/>
                <w:bCs/>
                <w:color w:val="auto"/>
                <w:sz w:val="24"/>
              </w:rPr>
              <w:t>、</w:t>
            </w:r>
            <w:r>
              <w:rPr>
                <w:rFonts w:ascii="楷体_GB2312" w:hAnsi="仿宋" w:eastAsia="楷体_GB2312"/>
                <w:bCs/>
                <w:color w:val="auto"/>
                <w:sz w:val="24"/>
              </w:rPr>
              <w:t>奋斗、创新、奉献的劳动精神，为学生具备满足生存发展需要的基本劳动能力和形成良好劳动习惯奠定基础，培养德智</w:t>
            </w:r>
            <w:r>
              <w:rPr>
                <w:rFonts w:hint="eastAsia" w:ascii="楷体_GB2312" w:hAnsi="仿宋" w:eastAsia="楷体_GB2312"/>
                <w:bCs/>
                <w:color w:val="auto"/>
                <w:sz w:val="24"/>
              </w:rPr>
              <w:t>体</w:t>
            </w:r>
            <w:r>
              <w:rPr>
                <w:rFonts w:ascii="楷体_GB2312" w:hAnsi="仿宋" w:eastAsia="楷体_GB2312"/>
                <w:bCs/>
                <w:color w:val="auto"/>
                <w:sz w:val="24"/>
              </w:rPr>
              <w:t>美劳全面发展的社会主义建遺者和接班人。</w:t>
            </w:r>
          </w:p>
        </w:tc>
        <w:tc>
          <w:tcPr>
            <w:tcW w:w="1027" w:type="dxa"/>
            <w:vAlign w:val="center"/>
          </w:tcPr>
          <w:p>
            <w:pPr>
              <w:jc w:val="center"/>
              <w:rPr>
                <w:rFonts w:ascii="楷体_GB2312" w:hAnsi="仿宋" w:eastAsia="楷体_GB2312"/>
                <w:bCs/>
                <w:color w:val="auto"/>
                <w:sz w:val="24"/>
              </w:rPr>
            </w:pPr>
            <w:r>
              <w:rPr>
                <w:rFonts w:hint="eastAsia" w:ascii="楷体_GB2312" w:hAnsi="仿宋" w:eastAsia="楷体_GB2312"/>
                <w:bCs/>
                <w:color w:val="auto"/>
                <w:sz w:val="24"/>
              </w:rPr>
              <w:t>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pPr>
              <w:jc w:val="center"/>
              <w:rPr>
                <w:rFonts w:hint="eastAsia" w:ascii="楷体_GB2312" w:hAnsi="仿宋" w:eastAsia="楷体_GB2312"/>
                <w:color w:val="auto"/>
                <w:sz w:val="24"/>
                <w:lang w:eastAsia="zh-CN"/>
              </w:rPr>
            </w:pPr>
            <w:r>
              <w:rPr>
                <w:rFonts w:hint="eastAsia" w:ascii="楷体_GB2312" w:hAnsi="仿宋" w:eastAsia="楷体_GB2312"/>
                <w:color w:val="auto"/>
                <w:sz w:val="24"/>
              </w:rPr>
              <w:t>1</w:t>
            </w:r>
            <w:r>
              <w:rPr>
                <w:rFonts w:hint="eastAsia" w:ascii="楷体_GB2312" w:hAnsi="仿宋" w:eastAsia="楷体_GB2312"/>
                <w:color w:val="auto"/>
                <w:sz w:val="24"/>
                <w:lang w:val="en-US" w:eastAsia="zh-CN"/>
              </w:rPr>
              <w:t>2</w:t>
            </w:r>
          </w:p>
        </w:tc>
        <w:tc>
          <w:tcPr>
            <w:tcW w:w="1418" w:type="dxa"/>
            <w:vAlign w:val="center"/>
          </w:tcPr>
          <w:p>
            <w:pPr>
              <w:jc w:val="center"/>
              <w:rPr>
                <w:rFonts w:ascii="楷体_GB2312" w:hAnsi="仿宋" w:eastAsia="楷体_GB2312"/>
                <w:bCs/>
                <w:color w:val="auto"/>
                <w:sz w:val="24"/>
              </w:rPr>
            </w:pPr>
            <w:r>
              <w:rPr>
                <w:rFonts w:hint="eastAsia" w:ascii="楷体_GB2312" w:hAnsi="仿宋" w:eastAsia="楷体_GB2312"/>
                <w:bCs/>
                <w:color w:val="auto"/>
                <w:sz w:val="24"/>
              </w:rPr>
              <w:t>职业素养</w:t>
            </w:r>
          </w:p>
        </w:tc>
        <w:tc>
          <w:tcPr>
            <w:tcW w:w="6769" w:type="dxa"/>
            <w:vAlign w:val="center"/>
          </w:tcPr>
          <w:p>
            <w:pPr>
              <w:jc w:val="left"/>
              <w:rPr>
                <w:rFonts w:ascii="楷体_GB2312" w:hAnsi="仿宋" w:eastAsia="楷体_GB2312"/>
                <w:bCs/>
                <w:color w:val="auto"/>
                <w:sz w:val="24"/>
              </w:rPr>
            </w:pPr>
            <w:r>
              <w:rPr>
                <w:rFonts w:ascii="楷体_GB2312" w:hAnsi="仿宋" w:eastAsia="楷体_GB2312"/>
                <w:bCs/>
                <w:color w:val="auto"/>
                <w:sz w:val="24"/>
              </w:rPr>
              <w:t>通过</w:t>
            </w:r>
            <w:r>
              <w:rPr>
                <w:rFonts w:hint="eastAsia" w:ascii="楷体_GB2312" w:hAnsi="仿宋" w:eastAsia="楷体_GB2312"/>
                <w:bCs/>
                <w:color w:val="auto"/>
                <w:sz w:val="24"/>
              </w:rPr>
              <w:t>《</w:t>
            </w:r>
            <w:r>
              <w:rPr>
                <w:rFonts w:ascii="楷体_GB2312" w:hAnsi="仿宋" w:eastAsia="楷体_GB2312"/>
                <w:bCs/>
                <w:color w:val="auto"/>
                <w:sz w:val="24"/>
              </w:rPr>
              <w:t>职业基本素养》课程的学习，使学生掌握</w:t>
            </w:r>
            <w:r>
              <w:rPr>
                <w:rFonts w:hint="eastAsia" w:ascii="楷体_GB2312" w:hAnsi="仿宋" w:eastAsia="楷体_GB2312"/>
                <w:bCs/>
                <w:color w:val="auto"/>
                <w:sz w:val="24"/>
              </w:rPr>
              <w:t>和</w:t>
            </w:r>
            <w:r>
              <w:rPr>
                <w:rFonts w:ascii="楷体_GB2312" w:hAnsi="仿宋" w:eastAsia="楷体_GB2312"/>
                <w:bCs/>
                <w:color w:val="auto"/>
                <w:sz w:val="24"/>
              </w:rPr>
              <w:t>提高与职业活动密切相关的学习能力、沟通能力、组织</w:t>
            </w:r>
            <w:r>
              <w:rPr>
                <w:rFonts w:hint="eastAsia" w:ascii="楷体_GB2312" w:hAnsi="仿宋" w:eastAsia="楷体_GB2312"/>
                <w:bCs/>
                <w:color w:val="auto"/>
                <w:sz w:val="24"/>
              </w:rPr>
              <w:t>协</w:t>
            </w:r>
            <w:r>
              <w:rPr>
                <w:rFonts w:ascii="楷体_GB2312" w:hAnsi="仿宋" w:eastAsia="楷体_GB2312"/>
                <w:bCs/>
                <w:color w:val="auto"/>
                <w:sz w:val="24"/>
              </w:rPr>
              <w:t>调能力，培养学的</w:t>
            </w:r>
            <w:r>
              <w:rPr>
                <w:rFonts w:hint="eastAsia" w:ascii="楷体_GB2312" w:hAnsi="仿宋" w:eastAsia="楷体_GB2312"/>
                <w:bCs/>
                <w:color w:val="auto"/>
                <w:sz w:val="24"/>
              </w:rPr>
              <w:t>敬</w:t>
            </w:r>
            <w:r>
              <w:rPr>
                <w:rFonts w:ascii="楷体_GB2312" w:hAnsi="仿宋" w:eastAsia="楷体_GB2312"/>
                <w:bCs/>
                <w:color w:val="auto"/>
                <w:sz w:val="24"/>
              </w:rPr>
              <w:t>业精神、</w:t>
            </w:r>
            <w:r>
              <w:rPr>
                <w:rFonts w:hint="eastAsia" w:ascii="楷体_GB2312" w:hAnsi="仿宋" w:eastAsia="楷体_GB2312"/>
                <w:bCs/>
                <w:color w:val="auto"/>
                <w:sz w:val="24"/>
              </w:rPr>
              <w:t>团</w:t>
            </w:r>
            <w:r>
              <w:rPr>
                <w:rFonts w:ascii="楷体_GB2312" w:hAnsi="仿宋" w:eastAsia="楷体_GB2312"/>
                <w:bCs/>
                <w:color w:val="auto"/>
                <w:sz w:val="24"/>
              </w:rPr>
              <w:t>队意识、意志品质、创新意识等、并在课程专门的实践活动和各专业的实习、实训中不断内化职业基本素养，使学生能够更好地适应职场环境，拥有核心竞</w:t>
            </w:r>
            <w:r>
              <w:rPr>
                <w:rFonts w:hint="eastAsia" w:ascii="楷体_GB2312" w:hAnsi="仿宋" w:eastAsia="楷体_GB2312"/>
                <w:bCs/>
                <w:color w:val="auto"/>
                <w:sz w:val="24"/>
              </w:rPr>
              <w:t>争力。</w:t>
            </w:r>
          </w:p>
        </w:tc>
        <w:tc>
          <w:tcPr>
            <w:tcW w:w="1027" w:type="dxa"/>
            <w:vAlign w:val="center"/>
          </w:tcPr>
          <w:p>
            <w:pPr>
              <w:jc w:val="center"/>
              <w:rPr>
                <w:rFonts w:ascii="楷体_GB2312" w:hAnsi="仿宋" w:eastAsia="楷体_GB2312"/>
                <w:bCs/>
                <w:color w:val="auto"/>
                <w:sz w:val="24"/>
              </w:rPr>
            </w:pPr>
            <w:r>
              <w:rPr>
                <w:rFonts w:hint="eastAsia" w:ascii="楷体_GB2312" w:hAnsi="仿宋" w:eastAsia="楷体_GB2312"/>
                <w:bCs/>
                <w:color w:val="auto"/>
                <w:sz w:val="24"/>
              </w:rPr>
              <w:t>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pPr>
              <w:jc w:val="center"/>
              <w:rPr>
                <w:rFonts w:hint="eastAsia" w:ascii="楷体_GB2312" w:hAnsi="仿宋" w:eastAsia="楷体_GB2312"/>
                <w:color w:val="auto"/>
                <w:sz w:val="24"/>
                <w:lang w:eastAsia="zh-CN"/>
              </w:rPr>
            </w:pPr>
            <w:r>
              <w:rPr>
                <w:rFonts w:hint="eastAsia" w:ascii="楷体_GB2312" w:hAnsi="仿宋" w:eastAsia="楷体_GB2312"/>
                <w:color w:val="auto"/>
                <w:sz w:val="24"/>
              </w:rPr>
              <w:t>1</w:t>
            </w:r>
            <w:r>
              <w:rPr>
                <w:rFonts w:hint="eastAsia" w:ascii="楷体_GB2312" w:hAnsi="仿宋" w:eastAsia="楷体_GB2312"/>
                <w:color w:val="auto"/>
                <w:sz w:val="24"/>
                <w:lang w:val="en-US" w:eastAsia="zh-CN"/>
              </w:rPr>
              <w:t>3</w:t>
            </w:r>
          </w:p>
        </w:tc>
        <w:tc>
          <w:tcPr>
            <w:tcW w:w="1418" w:type="dxa"/>
            <w:vAlign w:val="center"/>
          </w:tcPr>
          <w:p>
            <w:pPr>
              <w:jc w:val="center"/>
              <w:rPr>
                <w:rFonts w:ascii="楷体_GB2312" w:hAnsi="仿宋" w:eastAsia="楷体_GB2312"/>
                <w:bCs/>
                <w:color w:val="auto"/>
                <w:sz w:val="24"/>
              </w:rPr>
            </w:pPr>
            <w:r>
              <w:rPr>
                <w:rFonts w:hint="eastAsia" w:ascii="楷体_GB2312" w:hAnsi="仿宋" w:eastAsia="楷体_GB2312"/>
                <w:bCs/>
                <w:color w:val="auto"/>
                <w:sz w:val="24"/>
              </w:rPr>
              <w:t>安</w:t>
            </w:r>
            <w:r>
              <w:rPr>
                <w:rFonts w:hint="eastAsia" w:ascii="楷体_GB2312" w:hAnsi="仿宋" w:eastAsia="楷体_GB2312"/>
                <w:bCs/>
                <w:color w:val="auto"/>
                <w:sz w:val="24"/>
                <w:lang w:val="en-US" w:eastAsia="zh-CN"/>
              </w:rPr>
              <w:t>全</w:t>
            </w:r>
            <w:r>
              <w:rPr>
                <w:rFonts w:hint="eastAsia" w:ascii="楷体_GB2312" w:hAnsi="仿宋" w:eastAsia="楷体_GB2312"/>
                <w:bCs/>
                <w:color w:val="auto"/>
                <w:sz w:val="24"/>
              </w:rPr>
              <w:t>教育（选修）</w:t>
            </w:r>
          </w:p>
        </w:tc>
        <w:tc>
          <w:tcPr>
            <w:tcW w:w="6769" w:type="dxa"/>
            <w:vAlign w:val="center"/>
          </w:tcPr>
          <w:p>
            <w:pPr>
              <w:jc w:val="left"/>
              <w:rPr>
                <w:rFonts w:ascii="楷体_GB2312" w:hAnsi="仿宋" w:eastAsia="楷体_GB2312"/>
                <w:bCs/>
                <w:color w:val="auto"/>
                <w:sz w:val="24"/>
              </w:rPr>
            </w:pPr>
            <w:r>
              <w:rPr>
                <w:rFonts w:ascii="楷体_GB2312" w:hAnsi="仿宋" w:eastAsia="楷体_GB2312"/>
                <w:bCs/>
                <w:color w:val="auto"/>
                <w:sz w:val="24"/>
              </w:rPr>
              <w:t>对中职学生进行安全教育，是贯彻落实科学发展观的具体措施，是培养中职学生树立国民意识，提高国民素质和公民道德素养的重要途径和手段。中职学生安全教育既强调安全在人生发展中的重要地位，又关注学生的全面终身发展，要</w:t>
            </w:r>
            <w:r>
              <w:rPr>
                <w:rFonts w:hint="eastAsia" w:ascii="楷体_GB2312" w:hAnsi="仿宋" w:eastAsia="楷体_GB2312"/>
                <w:bCs/>
                <w:color w:val="auto"/>
                <w:sz w:val="24"/>
              </w:rPr>
              <w:t>激</w:t>
            </w:r>
            <w:r>
              <w:rPr>
                <w:rFonts w:ascii="楷体_GB2312" w:hAnsi="仿宋" w:eastAsia="楷体_GB2312"/>
                <w:bCs/>
                <w:color w:val="auto"/>
                <w:sz w:val="24"/>
              </w:rPr>
              <w:t>发中职学生</w:t>
            </w:r>
            <w:r>
              <w:rPr>
                <w:rFonts w:hint="eastAsia" w:ascii="楷体_GB2312" w:hAnsi="仿宋" w:eastAsia="楷体_GB2312"/>
                <w:bCs/>
                <w:color w:val="auto"/>
                <w:sz w:val="24"/>
              </w:rPr>
              <w:t>树</w:t>
            </w:r>
            <w:r>
              <w:rPr>
                <w:rFonts w:ascii="楷体_GB2312" w:hAnsi="仿宋" w:eastAsia="楷体_GB2312"/>
                <w:bCs/>
                <w:color w:val="auto"/>
                <w:sz w:val="24"/>
              </w:rPr>
              <w:t>立安全第一的意识。确立正确的安全观</w:t>
            </w:r>
            <w:r>
              <w:rPr>
                <w:rFonts w:hint="eastAsia" w:ascii="楷体_GB2312" w:hAnsi="仿宋" w:eastAsia="楷体_GB2312"/>
                <w:bCs/>
                <w:color w:val="auto"/>
                <w:sz w:val="24"/>
              </w:rPr>
              <w:t>，</w:t>
            </w:r>
            <w:r>
              <w:rPr>
                <w:rFonts w:ascii="楷体_GB2312" w:hAnsi="仿宋" w:eastAsia="楷体_GB2312"/>
                <w:bCs/>
                <w:color w:val="auto"/>
                <w:sz w:val="24"/>
              </w:rPr>
              <w:t>并</w:t>
            </w:r>
            <w:r>
              <w:rPr>
                <w:rFonts w:hint="eastAsia" w:ascii="楷体_GB2312" w:hAnsi="仿宋" w:eastAsia="楷体_GB2312"/>
                <w:bCs/>
                <w:color w:val="auto"/>
                <w:sz w:val="24"/>
              </w:rPr>
              <w:t>努</w:t>
            </w:r>
            <w:r>
              <w:rPr>
                <w:rFonts w:ascii="楷体_GB2312" w:hAnsi="仿宋" w:eastAsia="楷体_GB2312"/>
                <w:bCs/>
                <w:color w:val="auto"/>
                <w:sz w:val="24"/>
              </w:rPr>
              <w:t>力在学过程中主动掌握安全防范知识和主动增强安全防范能力</w:t>
            </w:r>
            <w:r>
              <w:rPr>
                <w:rFonts w:hint="eastAsia" w:ascii="楷体_GB2312" w:hAnsi="仿宋" w:eastAsia="楷体_GB2312"/>
                <w:bCs/>
                <w:color w:val="auto"/>
                <w:sz w:val="24"/>
              </w:rPr>
              <w:t>。</w:t>
            </w:r>
          </w:p>
        </w:tc>
        <w:tc>
          <w:tcPr>
            <w:tcW w:w="1027" w:type="dxa"/>
            <w:vAlign w:val="center"/>
          </w:tcPr>
          <w:p>
            <w:pPr>
              <w:jc w:val="center"/>
              <w:rPr>
                <w:rFonts w:ascii="楷体_GB2312" w:hAnsi="仿宋" w:eastAsia="楷体_GB2312"/>
                <w:bCs/>
                <w:color w:val="auto"/>
                <w:sz w:val="24"/>
              </w:rPr>
            </w:pPr>
            <w:r>
              <w:rPr>
                <w:rFonts w:hint="eastAsia" w:ascii="楷体_GB2312" w:hAnsi="仿宋" w:eastAsia="楷体_GB2312"/>
                <w:bCs/>
                <w:color w:val="auto"/>
                <w:sz w:val="24"/>
              </w:rPr>
              <w:t>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pPr>
              <w:jc w:val="center"/>
              <w:rPr>
                <w:rFonts w:hint="eastAsia" w:ascii="楷体_GB2312" w:hAnsi="仿宋" w:eastAsia="楷体_GB2312"/>
                <w:color w:val="auto"/>
                <w:sz w:val="24"/>
                <w:lang w:eastAsia="zh-CN"/>
              </w:rPr>
            </w:pPr>
            <w:r>
              <w:rPr>
                <w:rFonts w:hint="eastAsia" w:ascii="楷体_GB2312" w:hAnsi="仿宋" w:eastAsia="楷体_GB2312"/>
                <w:color w:val="auto"/>
                <w:sz w:val="24"/>
              </w:rPr>
              <w:t>1</w:t>
            </w:r>
            <w:r>
              <w:rPr>
                <w:rFonts w:hint="eastAsia" w:ascii="楷体_GB2312" w:hAnsi="仿宋" w:eastAsia="楷体_GB2312"/>
                <w:color w:val="auto"/>
                <w:sz w:val="24"/>
                <w:lang w:val="en-US" w:eastAsia="zh-CN"/>
              </w:rPr>
              <w:t>4</w:t>
            </w:r>
          </w:p>
        </w:tc>
        <w:tc>
          <w:tcPr>
            <w:tcW w:w="1418" w:type="dxa"/>
            <w:vAlign w:val="center"/>
          </w:tcPr>
          <w:p>
            <w:pPr>
              <w:jc w:val="center"/>
              <w:rPr>
                <w:rFonts w:ascii="楷体_GB2312" w:hAnsi="仿宋" w:eastAsia="楷体_GB2312"/>
                <w:bCs/>
                <w:color w:val="auto"/>
                <w:sz w:val="24"/>
              </w:rPr>
            </w:pPr>
            <w:r>
              <w:rPr>
                <w:rFonts w:hint="eastAsia" w:ascii="楷体_GB2312" w:eastAsia="楷体_GB2312"/>
                <w:color w:val="auto"/>
              </w:rPr>
              <w:t>习近平新时代中国特色社会主义思想学生读本</w:t>
            </w:r>
          </w:p>
        </w:tc>
        <w:tc>
          <w:tcPr>
            <w:tcW w:w="6769" w:type="dxa"/>
            <w:vAlign w:val="center"/>
          </w:tcPr>
          <w:p>
            <w:pPr>
              <w:jc w:val="left"/>
              <w:rPr>
                <w:rFonts w:ascii="楷体_GB2312" w:hAnsi="仿宋" w:eastAsia="楷体_GB2312"/>
                <w:bCs/>
                <w:color w:val="auto"/>
                <w:sz w:val="24"/>
              </w:rPr>
            </w:pPr>
            <w:r>
              <w:rPr>
                <w:rFonts w:hint="eastAsia" w:ascii="楷体_GB2312" w:hAnsi="仿宋" w:eastAsia="楷体_GB2312"/>
                <w:bCs/>
                <w:color w:val="auto"/>
                <w:sz w:val="24"/>
              </w:rPr>
              <w:t>按照《中等职业学校思想政治课程标准(2020年版)》执行。全面贯彻党的教育方针，落实立德树人根本任务：以习近平新时代中国特色社会主义思想为指导，阐释中国特色社会主义的开创与发展，明确中国特色社会主义进入新时代的历史方位，阐明中国特色社会主义建设“五位一体”总体布局的基本内容，引导学生树立对马克思主义的信仰、对中国特色社会主义的信念、对中华民族伟大复兴中国梦的信心，坚定中国特色社会主义道路信、理论自信、制度自信、文化自信、把爱国情、强国志、报国行自觉融入坚持和发展中国特色社会主义事业、建设社会主义现代强国、实现中华民族伟大复兴的奋斗之中。</w:t>
            </w:r>
          </w:p>
        </w:tc>
        <w:tc>
          <w:tcPr>
            <w:tcW w:w="1027" w:type="dxa"/>
            <w:vAlign w:val="center"/>
          </w:tcPr>
          <w:p>
            <w:pPr>
              <w:jc w:val="center"/>
              <w:rPr>
                <w:rFonts w:ascii="楷体_GB2312" w:hAnsi="仿宋" w:eastAsia="楷体_GB2312"/>
                <w:bCs/>
                <w:color w:val="auto"/>
                <w:sz w:val="24"/>
              </w:rPr>
            </w:pPr>
            <w:r>
              <w:rPr>
                <w:rFonts w:hint="eastAsia" w:ascii="楷体_GB2312" w:hAnsi="仿宋" w:eastAsia="楷体_GB2312"/>
                <w:bCs/>
                <w:color w:val="auto"/>
                <w:sz w:val="24"/>
              </w:rPr>
              <w:t>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pPr>
              <w:jc w:val="center"/>
              <w:rPr>
                <w:rFonts w:ascii="楷体_GB2312" w:hAnsi="仿宋" w:eastAsia="楷体_GB2312"/>
                <w:b/>
                <w:bCs/>
                <w:color w:val="auto"/>
                <w:sz w:val="24"/>
              </w:rPr>
            </w:pPr>
            <w:r>
              <w:rPr>
                <w:rFonts w:hint="eastAsia" w:ascii="楷体_GB2312" w:hAnsi="仿宋" w:eastAsia="楷体_GB2312"/>
                <w:b/>
                <w:bCs/>
                <w:color w:val="auto"/>
                <w:sz w:val="24"/>
              </w:rPr>
              <w:t>合计</w:t>
            </w:r>
          </w:p>
        </w:tc>
        <w:tc>
          <w:tcPr>
            <w:tcW w:w="1418" w:type="dxa"/>
            <w:vAlign w:val="center"/>
          </w:tcPr>
          <w:p>
            <w:pPr>
              <w:jc w:val="center"/>
              <w:rPr>
                <w:rFonts w:ascii="楷体_GB2312" w:hAnsi="仿宋" w:eastAsia="楷体_GB2312"/>
                <w:b/>
                <w:bCs/>
                <w:color w:val="auto"/>
                <w:sz w:val="24"/>
              </w:rPr>
            </w:pPr>
          </w:p>
        </w:tc>
        <w:tc>
          <w:tcPr>
            <w:tcW w:w="6769" w:type="dxa"/>
            <w:vAlign w:val="center"/>
          </w:tcPr>
          <w:p>
            <w:pPr>
              <w:jc w:val="center"/>
              <w:rPr>
                <w:rFonts w:ascii="楷体_GB2312" w:hAnsi="仿宋" w:eastAsia="楷体_GB2312"/>
                <w:bCs/>
                <w:color w:val="auto"/>
                <w:sz w:val="24"/>
              </w:rPr>
            </w:pPr>
          </w:p>
        </w:tc>
        <w:tc>
          <w:tcPr>
            <w:tcW w:w="1027" w:type="dxa"/>
            <w:vAlign w:val="center"/>
          </w:tcPr>
          <w:p>
            <w:pPr>
              <w:jc w:val="center"/>
              <w:rPr>
                <w:rFonts w:hint="default" w:ascii="楷体_GB2312" w:hAnsi="仿宋" w:eastAsia="楷体_GB2312"/>
                <w:bCs/>
                <w:color w:val="auto"/>
                <w:sz w:val="24"/>
                <w:lang w:val="en-US" w:eastAsia="zh-CN"/>
              </w:rPr>
            </w:pPr>
            <w:r>
              <w:rPr>
                <w:rFonts w:hint="eastAsia" w:ascii="楷体_GB2312" w:hAnsi="仿宋" w:eastAsia="楷体_GB2312"/>
                <w:bCs/>
                <w:color w:val="auto"/>
                <w:sz w:val="24"/>
                <w:lang w:val="en-US" w:eastAsia="zh-CN"/>
              </w:rPr>
              <w:t>1656</w:t>
            </w:r>
          </w:p>
        </w:tc>
      </w:tr>
    </w:tbl>
    <w:p>
      <w:pPr>
        <w:overflowPunct w:val="0"/>
        <w:rPr>
          <w:rFonts w:ascii="楷体_GB2312" w:eastAsia="楷体_GB2312"/>
          <w:sz w:val="30"/>
          <w:szCs w:val="30"/>
        </w:rPr>
      </w:pPr>
    </w:p>
    <w:p>
      <w:pPr>
        <w:overflowPunct w:val="0"/>
        <w:ind w:firstLine="600" w:firstLineChars="200"/>
        <w:rPr>
          <w:rFonts w:eastAsia="楷体_GB2312"/>
          <w:sz w:val="30"/>
          <w:szCs w:val="30"/>
        </w:rPr>
      </w:pPr>
      <w:r>
        <w:rPr>
          <w:rFonts w:hint="eastAsia" w:ascii="楷体_GB2312" w:eastAsia="楷体_GB2312"/>
          <w:sz w:val="30"/>
          <w:szCs w:val="30"/>
        </w:rPr>
        <w:t>（二）专业（技能）课程</w:t>
      </w:r>
    </w:p>
    <w:tbl>
      <w:tblPr>
        <w:tblStyle w:val="14"/>
        <w:tblpPr w:leftFromText="180" w:rightFromText="180" w:vertAnchor="text" w:tblpX="-601" w:tblpY="1"/>
        <w:tblOverlap w:val="never"/>
        <w:tblW w:w="1017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9"/>
        <w:gridCol w:w="1417"/>
        <w:gridCol w:w="6770"/>
        <w:gridCol w:w="10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pPr>
              <w:jc w:val="center"/>
              <w:rPr>
                <w:rFonts w:ascii="楷体_GB2312" w:hAnsi="仿宋" w:eastAsia="楷体_GB2312"/>
                <w:b/>
                <w:bCs/>
                <w:sz w:val="24"/>
              </w:rPr>
            </w:pPr>
            <w:r>
              <w:rPr>
                <w:rFonts w:hint="eastAsia" w:ascii="楷体_GB2312" w:hAnsi="仿宋" w:eastAsia="楷体_GB2312"/>
                <w:b/>
                <w:bCs/>
                <w:sz w:val="24"/>
              </w:rPr>
              <w:t>序号</w:t>
            </w:r>
          </w:p>
        </w:tc>
        <w:tc>
          <w:tcPr>
            <w:tcW w:w="1417" w:type="dxa"/>
          </w:tcPr>
          <w:p>
            <w:pPr>
              <w:jc w:val="center"/>
              <w:rPr>
                <w:rFonts w:ascii="楷体_GB2312" w:hAnsi="仿宋" w:eastAsia="楷体_GB2312"/>
                <w:b/>
                <w:bCs/>
                <w:sz w:val="24"/>
              </w:rPr>
            </w:pPr>
            <w:r>
              <w:rPr>
                <w:rFonts w:hint="eastAsia" w:ascii="楷体_GB2312" w:hAnsi="仿宋" w:eastAsia="楷体_GB2312"/>
                <w:b/>
                <w:bCs/>
                <w:sz w:val="24"/>
              </w:rPr>
              <w:t>课程名称</w:t>
            </w:r>
          </w:p>
        </w:tc>
        <w:tc>
          <w:tcPr>
            <w:tcW w:w="6770" w:type="dxa"/>
          </w:tcPr>
          <w:p>
            <w:pPr>
              <w:jc w:val="center"/>
              <w:rPr>
                <w:rFonts w:ascii="楷体_GB2312" w:hAnsi="仿宋" w:eastAsia="楷体_GB2312"/>
                <w:b/>
                <w:bCs/>
                <w:sz w:val="24"/>
              </w:rPr>
            </w:pPr>
            <w:r>
              <w:rPr>
                <w:rFonts w:hint="eastAsia" w:ascii="楷体_GB2312" w:hAnsi="仿宋" w:eastAsia="楷体_GB2312"/>
                <w:b/>
                <w:bCs/>
                <w:sz w:val="24"/>
              </w:rPr>
              <w:t>主要教学内容和要求</w:t>
            </w:r>
          </w:p>
        </w:tc>
        <w:tc>
          <w:tcPr>
            <w:tcW w:w="1027" w:type="dxa"/>
          </w:tcPr>
          <w:p>
            <w:pPr>
              <w:jc w:val="center"/>
              <w:rPr>
                <w:rFonts w:ascii="楷体_GB2312" w:hAnsi="仿宋" w:eastAsia="楷体_GB2312"/>
                <w:b/>
                <w:bCs/>
                <w:sz w:val="24"/>
              </w:rPr>
            </w:pPr>
            <w:r>
              <w:rPr>
                <w:rFonts w:hint="eastAsia" w:ascii="楷体_GB2312" w:hAnsi="仿宋" w:eastAsia="楷体_GB2312"/>
                <w:b/>
                <w:bCs/>
                <w:sz w:val="24"/>
              </w:rPr>
              <w:t>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trPr>
        <w:tc>
          <w:tcPr>
            <w:tcW w:w="959" w:type="dxa"/>
            <w:vAlign w:val="center"/>
          </w:tcPr>
          <w:p>
            <w:pPr>
              <w:jc w:val="center"/>
              <w:rPr>
                <w:rFonts w:hint="eastAsia" w:ascii="楷体_GB2312" w:hAnsi="仿宋" w:eastAsia="楷体_GB2312"/>
                <w:bCs/>
                <w:color w:val="auto"/>
                <w:sz w:val="24"/>
              </w:rPr>
            </w:pPr>
            <w:r>
              <w:rPr>
                <w:rFonts w:hint="eastAsia" w:ascii="楷体_GB2312" w:hAnsi="仿宋" w:eastAsia="楷体_GB2312"/>
                <w:bCs/>
                <w:color w:val="auto"/>
                <w:sz w:val="24"/>
              </w:rPr>
              <w:t>1</w:t>
            </w:r>
          </w:p>
        </w:tc>
        <w:tc>
          <w:tcPr>
            <w:tcW w:w="1417" w:type="dxa"/>
            <w:vAlign w:val="center"/>
          </w:tcPr>
          <w:p>
            <w:pPr>
              <w:jc w:val="center"/>
              <w:rPr>
                <w:rFonts w:hint="default" w:ascii="楷体_GB2312" w:hAnsi="仿宋" w:eastAsia="楷体_GB2312"/>
                <w:bCs/>
                <w:color w:val="auto"/>
                <w:sz w:val="24"/>
                <w:lang w:val="en-US" w:eastAsia="zh-CN"/>
              </w:rPr>
            </w:pPr>
            <w:r>
              <w:rPr>
                <w:rFonts w:hint="eastAsia" w:ascii="楷体_GB2312" w:hAnsi="仿宋" w:eastAsia="楷体_GB2312"/>
                <w:bCs/>
                <w:color w:val="auto"/>
                <w:sz w:val="24"/>
                <w:lang w:val="en-US" w:eastAsia="zh-CN"/>
              </w:rPr>
              <w:t>会计基础</w:t>
            </w:r>
          </w:p>
        </w:tc>
        <w:tc>
          <w:tcPr>
            <w:tcW w:w="6770" w:type="dxa"/>
            <w:vAlign w:val="center"/>
          </w:tcPr>
          <w:p>
            <w:pPr>
              <w:jc w:val="left"/>
              <w:rPr>
                <w:rFonts w:hint="eastAsia" w:ascii="楷体_GB2312" w:hAnsi="仿宋" w:eastAsia="楷体_GB2312"/>
                <w:bCs/>
                <w:color w:val="auto"/>
                <w:sz w:val="24"/>
                <w:lang w:eastAsia="zh-CN"/>
              </w:rPr>
            </w:pPr>
            <w:r>
              <w:rPr>
                <w:rFonts w:hint="eastAsia" w:ascii="楷体_GB2312" w:hAnsi="仿宋" w:eastAsia="楷体_GB2312"/>
                <w:bCs/>
                <w:color w:val="auto"/>
                <w:sz w:val="24"/>
                <w:lang w:eastAsia="zh-CN"/>
              </w:rPr>
              <w:t>1.了解会计概念、职能、历史，理解会计核算基本前提和核算一般原则，掌握会计工作流程；</w:t>
            </w:r>
          </w:p>
          <w:p>
            <w:pPr>
              <w:jc w:val="left"/>
              <w:rPr>
                <w:rFonts w:hint="eastAsia" w:ascii="楷体_GB2312" w:hAnsi="仿宋" w:eastAsia="楷体_GB2312"/>
                <w:bCs/>
                <w:color w:val="auto"/>
                <w:sz w:val="24"/>
                <w:lang w:eastAsia="zh-CN"/>
              </w:rPr>
            </w:pPr>
            <w:r>
              <w:rPr>
                <w:rFonts w:hint="eastAsia" w:ascii="楷体_GB2312" w:hAnsi="仿宋" w:eastAsia="楷体_GB2312"/>
                <w:bCs/>
                <w:color w:val="auto"/>
                <w:sz w:val="24"/>
                <w:lang w:eastAsia="zh-CN"/>
              </w:rPr>
              <w:t>2.理解会计要素、会计科目和会计账户，掌握会计等式和借贷记账法；</w:t>
            </w:r>
          </w:p>
          <w:p>
            <w:pPr>
              <w:jc w:val="left"/>
              <w:rPr>
                <w:rFonts w:hint="eastAsia" w:ascii="楷体_GB2312" w:hAnsi="仿宋" w:eastAsia="楷体_GB2312"/>
                <w:bCs/>
                <w:color w:val="auto"/>
                <w:sz w:val="24"/>
                <w:lang w:eastAsia="zh-CN"/>
              </w:rPr>
            </w:pPr>
            <w:r>
              <w:rPr>
                <w:rFonts w:hint="eastAsia" w:ascii="楷体_GB2312" w:hAnsi="仿宋" w:eastAsia="楷体_GB2312"/>
                <w:bCs/>
                <w:color w:val="auto"/>
                <w:sz w:val="24"/>
                <w:lang w:eastAsia="zh-CN"/>
              </w:rPr>
              <w:t>3.掌握企业采购业务、生产业务、销售业务等日常核算；</w:t>
            </w:r>
          </w:p>
          <w:p>
            <w:pPr>
              <w:jc w:val="left"/>
              <w:rPr>
                <w:rFonts w:hint="eastAsia" w:ascii="楷体_GB2312" w:hAnsi="仿宋" w:eastAsia="楷体_GB2312"/>
                <w:bCs/>
                <w:color w:val="auto"/>
                <w:sz w:val="24"/>
                <w:lang w:eastAsia="zh-CN"/>
              </w:rPr>
            </w:pPr>
            <w:r>
              <w:rPr>
                <w:rFonts w:hint="eastAsia" w:ascii="楷体_GB2312" w:hAnsi="仿宋" w:eastAsia="楷体_GB2312"/>
                <w:bCs/>
                <w:color w:val="auto"/>
                <w:sz w:val="24"/>
                <w:lang w:eastAsia="zh-CN"/>
              </w:rPr>
              <w:t>4.掌握原始凭证、记账凭证、会计账簿、会计报表的概念、分类和填制；</w:t>
            </w:r>
          </w:p>
          <w:p>
            <w:pPr>
              <w:jc w:val="left"/>
              <w:rPr>
                <w:rFonts w:hint="eastAsia" w:ascii="楷体_GB2312" w:hAnsi="仿宋" w:eastAsia="楷体_GB2312"/>
                <w:bCs/>
                <w:color w:val="auto"/>
                <w:sz w:val="24"/>
                <w:lang w:eastAsia="zh-CN"/>
              </w:rPr>
            </w:pPr>
            <w:r>
              <w:rPr>
                <w:rFonts w:hint="eastAsia" w:ascii="楷体_GB2312" w:hAnsi="仿宋" w:eastAsia="楷体_GB2312"/>
                <w:bCs/>
                <w:color w:val="auto"/>
                <w:sz w:val="24"/>
                <w:lang w:eastAsia="zh-CN"/>
              </w:rPr>
              <w:t>5.掌握财产清查方法。</w:t>
            </w:r>
          </w:p>
          <w:p>
            <w:pPr>
              <w:jc w:val="left"/>
              <w:rPr>
                <w:rFonts w:hint="eastAsia" w:ascii="楷体_GB2312" w:hAnsi="仿宋" w:eastAsia="楷体_GB2312"/>
                <w:bCs/>
                <w:color w:val="auto"/>
                <w:sz w:val="24"/>
                <w:lang w:eastAsia="zh-CN"/>
              </w:rPr>
            </w:pPr>
            <w:r>
              <w:rPr>
                <w:rFonts w:hint="eastAsia" w:ascii="楷体_GB2312" w:hAnsi="仿宋" w:eastAsia="楷体_GB2312"/>
                <w:bCs/>
                <w:color w:val="auto"/>
                <w:sz w:val="24"/>
                <w:lang w:val="en-US" w:eastAsia="zh-CN"/>
              </w:rPr>
              <w:t>6.</w:t>
            </w:r>
            <w:r>
              <w:rPr>
                <w:rFonts w:hint="eastAsia" w:ascii="楷体_GB2312" w:hAnsi="仿宋" w:eastAsia="楷体_GB2312"/>
                <w:bCs/>
                <w:color w:val="auto"/>
                <w:sz w:val="24"/>
                <w:lang w:eastAsia="zh-CN"/>
              </w:rPr>
              <w:t>具有从事会计工作最基本的基础知识、基本核算和监督能力；</w:t>
            </w:r>
          </w:p>
          <w:p>
            <w:pPr>
              <w:jc w:val="left"/>
              <w:rPr>
                <w:rFonts w:hint="eastAsia" w:ascii="楷体_GB2312" w:hAnsi="仿宋" w:eastAsia="楷体_GB2312"/>
                <w:bCs/>
                <w:color w:val="auto"/>
                <w:sz w:val="24"/>
                <w:lang w:eastAsia="zh-CN"/>
              </w:rPr>
            </w:pPr>
            <w:r>
              <w:rPr>
                <w:rFonts w:hint="eastAsia" w:ascii="楷体_GB2312" w:hAnsi="仿宋" w:eastAsia="楷体_GB2312"/>
                <w:bCs/>
                <w:color w:val="auto"/>
                <w:sz w:val="24"/>
                <w:lang w:val="en-US" w:eastAsia="zh-CN"/>
              </w:rPr>
              <w:t>7.</w:t>
            </w:r>
            <w:r>
              <w:rPr>
                <w:rFonts w:hint="eastAsia" w:ascii="楷体_GB2312" w:hAnsi="仿宋" w:eastAsia="楷体_GB2312"/>
                <w:bCs/>
                <w:color w:val="auto"/>
                <w:sz w:val="24"/>
                <w:lang w:eastAsia="zh-CN"/>
              </w:rPr>
              <w:t>具有会计职业的就业能力和会计岗位初步职业判断能力；</w:t>
            </w:r>
          </w:p>
          <w:p>
            <w:pPr>
              <w:jc w:val="left"/>
              <w:rPr>
                <w:rFonts w:hint="eastAsia" w:ascii="楷体_GB2312" w:hAnsi="仿宋" w:eastAsia="楷体_GB2312"/>
                <w:bCs/>
                <w:color w:val="auto"/>
                <w:sz w:val="24"/>
                <w:lang w:eastAsia="zh-CN"/>
              </w:rPr>
            </w:pPr>
            <w:r>
              <w:rPr>
                <w:rFonts w:hint="eastAsia" w:ascii="楷体_GB2312" w:hAnsi="仿宋" w:eastAsia="楷体_GB2312"/>
                <w:bCs/>
                <w:color w:val="auto"/>
                <w:sz w:val="24"/>
                <w:lang w:val="en-US" w:eastAsia="zh-CN"/>
              </w:rPr>
              <w:t>8</w:t>
            </w:r>
            <w:r>
              <w:rPr>
                <w:rFonts w:hint="eastAsia" w:ascii="楷体_GB2312" w:hAnsi="仿宋" w:eastAsia="楷体_GB2312"/>
                <w:bCs/>
                <w:color w:val="auto"/>
                <w:sz w:val="24"/>
                <w:lang w:eastAsia="zh-CN"/>
              </w:rPr>
              <w:t>.能够完成从填制和审核凭证、设置和登记账簿、编制报表一系列会计工作流程；</w:t>
            </w:r>
          </w:p>
          <w:p>
            <w:pPr>
              <w:jc w:val="left"/>
              <w:rPr>
                <w:rFonts w:hint="eastAsia" w:ascii="楷体_GB2312" w:hAnsi="仿宋" w:eastAsia="楷体_GB2312"/>
                <w:bCs/>
                <w:color w:val="auto"/>
                <w:sz w:val="24"/>
                <w:lang w:eastAsia="zh-CN"/>
              </w:rPr>
            </w:pPr>
            <w:r>
              <w:rPr>
                <w:rFonts w:hint="eastAsia" w:ascii="楷体_GB2312" w:hAnsi="仿宋" w:eastAsia="楷体_GB2312"/>
                <w:bCs/>
                <w:color w:val="auto"/>
                <w:sz w:val="24"/>
                <w:lang w:val="en-US" w:eastAsia="zh-CN"/>
              </w:rPr>
              <w:t>9</w:t>
            </w:r>
            <w:r>
              <w:rPr>
                <w:rFonts w:hint="eastAsia" w:ascii="楷体_GB2312" w:hAnsi="仿宋" w:eastAsia="楷体_GB2312"/>
                <w:bCs/>
                <w:color w:val="auto"/>
                <w:sz w:val="24"/>
                <w:lang w:eastAsia="zh-CN"/>
              </w:rPr>
              <w:t>.能够进行简单财产清查工作和错账查找工作；</w:t>
            </w:r>
          </w:p>
          <w:p>
            <w:pPr>
              <w:jc w:val="left"/>
              <w:rPr>
                <w:rFonts w:hint="eastAsia" w:ascii="楷体_GB2312" w:hAnsi="仿宋" w:eastAsia="楷体_GB2312"/>
                <w:bCs/>
                <w:color w:val="auto"/>
                <w:sz w:val="24"/>
                <w:lang w:eastAsia="zh-CN"/>
              </w:rPr>
            </w:pPr>
            <w:r>
              <w:rPr>
                <w:rFonts w:hint="eastAsia" w:ascii="楷体_GB2312" w:hAnsi="仿宋" w:eastAsia="楷体_GB2312"/>
                <w:bCs/>
                <w:color w:val="auto"/>
                <w:sz w:val="24"/>
                <w:lang w:val="en-US" w:eastAsia="zh-CN"/>
              </w:rPr>
              <w:t>10</w:t>
            </w:r>
            <w:r>
              <w:rPr>
                <w:rFonts w:hint="eastAsia" w:ascii="楷体_GB2312" w:hAnsi="仿宋" w:eastAsia="楷体_GB2312"/>
                <w:bCs/>
                <w:color w:val="auto"/>
                <w:sz w:val="24"/>
                <w:lang w:eastAsia="zh-CN"/>
              </w:rPr>
              <w:t>.能够进行简单财务数据分析。</w:t>
            </w:r>
          </w:p>
        </w:tc>
        <w:tc>
          <w:tcPr>
            <w:tcW w:w="1027" w:type="dxa"/>
            <w:vAlign w:val="center"/>
          </w:tcPr>
          <w:p>
            <w:pPr>
              <w:jc w:val="center"/>
              <w:rPr>
                <w:rFonts w:hint="eastAsia" w:ascii="楷体_GB2312" w:hAnsi="仿宋" w:eastAsia="楷体_GB2312"/>
                <w:bCs/>
                <w:color w:val="auto"/>
                <w:sz w:val="24"/>
              </w:rPr>
            </w:pPr>
            <w:r>
              <w:rPr>
                <w:rFonts w:hint="eastAsia" w:ascii="楷体_GB2312" w:hAnsi="仿宋" w:eastAsia="楷体_GB2312"/>
                <w:bCs/>
                <w:color w:val="auto"/>
                <w:sz w:val="24"/>
              </w:rPr>
              <w:t>108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trPr>
        <w:tc>
          <w:tcPr>
            <w:tcW w:w="959" w:type="dxa"/>
            <w:vAlign w:val="center"/>
          </w:tcPr>
          <w:p>
            <w:pPr>
              <w:jc w:val="center"/>
              <w:rPr>
                <w:rFonts w:hint="eastAsia" w:ascii="楷体_GB2312" w:hAnsi="仿宋" w:eastAsia="楷体_GB2312"/>
                <w:bCs/>
                <w:color w:val="auto"/>
                <w:sz w:val="24"/>
              </w:rPr>
            </w:pPr>
            <w:r>
              <w:rPr>
                <w:rFonts w:hint="eastAsia" w:ascii="楷体_GB2312" w:hAnsi="仿宋" w:eastAsia="楷体_GB2312"/>
                <w:bCs/>
                <w:color w:val="auto"/>
                <w:sz w:val="24"/>
              </w:rPr>
              <w:t>2</w:t>
            </w:r>
          </w:p>
        </w:tc>
        <w:tc>
          <w:tcPr>
            <w:tcW w:w="1417" w:type="dxa"/>
            <w:vAlign w:val="center"/>
          </w:tcPr>
          <w:p>
            <w:pPr>
              <w:jc w:val="center"/>
              <w:rPr>
                <w:rFonts w:hint="default" w:ascii="楷体_GB2312" w:hAnsi="仿宋" w:eastAsia="楷体_GB2312"/>
                <w:bCs/>
                <w:color w:val="auto"/>
                <w:sz w:val="24"/>
                <w:lang w:val="en-US" w:eastAsia="zh-CN"/>
              </w:rPr>
            </w:pPr>
            <w:r>
              <w:rPr>
                <w:rFonts w:hint="eastAsia" w:ascii="楷体_GB2312" w:hAnsi="仿宋" w:eastAsia="楷体_GB2312"/>
                <w:bCs/>
                <w:color w:val="auto"/>
                <w:sz w:val="24"/>
                <w:lang w:val="en-US" w:eastAsia="zh-CN"/>
              </w:rPr>
              <w:t>财政与金融基础</w:t>
            </w:r>
          </w:p>
        </w:tc>
        <w:tc>
          <w:tcPr>
            <w:tcW w:w="6770" w:type="dxa"/>
            <w:vAlign w:val="center"/>
          </w:tcPr>
          <w:p>
            <w:pPr>
              <w:jc w:val="left"/>
              <w:rPr>
                <w:rFonts w:hint="eastAsia" w:ascii="楷体_GB2312" w:hAnsi="仿宋" w:eastAsia="楷体_GB2312"/>
                <w:bCs/>
                <w:color w:val="auto"/>
                <w:sz w:val="24"/>
              </w:rPr>
            </w:pPr>
            <w:r>
              <w:rPr>
                <w:rFonts w:hint="eastAsia" w:ascii="楷体_GB2312" w:hAnsi="仿宋" w:eastAsia="楷体_GB2312"/>
                <w:bCs/>
                <w:color w:val="auto"/>
                <w:sz w:val="24"/>
              </w:rPr>
              <w:t>金融基础是中等职业学校会计事务专业必修的一门专业核心课。</w:t>
            </w:r>
            <w:r>
              <w:rPr>
                <w:rFonts w:hint="default" w:ascii="楷体_GB2312" w:hAnsi="仿宋" w:eastAsia="楷体_GB2312"/>
                <w:bCs/>
                <w:color w:val="auto"/>
                <w:sz w:val="24"/>
              </w:rPr>
              <w:t>课程要求：使学生能够知道货币的基本知识、金融机构的构成、中央银行和商业银行的基本知识。对学生进行金融意识培养和教育，提高学生金融业务尤其是货币和商业银行业务的综合素质与职业能力。</w:t>
            </w:r>
          </w:p>
        </w:tc>
        <w:tc>
          <w:tcPr>
            <w:tcW w:w="1027" w:type="dxa"/>
            <w:vAlign w:val="center"/>
          </w:tcPr>
          <w:p>
            <w:pPr>
              <w:jc w:val="center"/>
              <w:rPr>
                <w:rFonts w:hint="default" w:ascii="楷体_GB2312" w:hAnsi="仿宋" w:eastAsia="楷体_GB2312"/>
                <w:bCs/>
                <w:color w:val="auto"/>
                <w:sz w:val="24"/>
                <w:lang w:val="en-US" w:eastAsia="zh-CN"/>
              </w:rPr>
            </w:pPr>
            <w:r>
              <w:rPr>
                <w:rFonts w:hint="eastAsia" w:ascii="楷体_GB2312" w:hAnsi="仿宋" w:eastAsia="楷体_GB2312"/>
                <w:bCs/>
                <w:color w:val="auto"/>
                <w:sz w:val="24"/>
              </w:rPr>
              <w:t>1</w:t>
            </w:r>
            <w:r>
              <w:rPr>
                <w:rFonts w:hint="eastAsia" w:ascii="楷体_GB2312" w:hAnsi="仿宋" w:eastAsia="楷体_GB2312"/>
                <w:bCs/>
                <w:color w:val="auto"/>
                <w:sz w:val="24"/>
                <w:lang w:val="en-US" w:eastAsia="zh-CN"/>
              </w:rPr>
              <w:t>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trPr>
        <w:tc>
          <w:tcPr>
            <w:tcW w:w="959" w:type="dxa"/>
            <w:vAlign w:val="center"/>
          </w:tcPr>
          <w:p>
            <w:pPr>
              <w:jc w:val="center"/>
              <w:rPr>
                <w:rFonts w:hint="eastAsia" w:ascii="楷体_GB2312" w:hAnsi="仿宋" w:eastAsia="楷体_GB2312"/>
                <w:bCs/>
                <w:color w:val="auto"/>
                <w:sz w:val="24"/>
              </w:rPr>
            </w:pPr>
            <w:r>
              <w:rPr>
                <w:rFonts w:hint="eastAsia" w:ascii="楷体_GB2312" w:hAnsi="仿宋" w:eastAsia="楷体_GB2312"/>
                <w:bCs/>
                <w:color w:val="auto"/>
                <w:sz w:val="24"/>
              </w:rPr>
              <w:t>3</w:t>
            </w:r>
          </w:p>
        </w:tc>
        <w:tc>
          <w:tcPr>
            <w:tcW w:w="1417" w:type="dxa"/>
            <w:vAlign w:val="center"/>
          </w:tcPr>
          <w:p>
            <w:pPr>
              <w:jc w:val="center"/>
              <w:rPr>
                <w:rFonts w:hint="eastAsia" w:ascii="楷体_GB2312" w:hAnsi="仿宋" w:eastAsia="楷体_GB2312"/>
                <w:bCs/>
                <w:color w:val="auto"/>
                <w:sz w:val="24"/>
              </w:rPr>
            </w:pPr>
            <w:r>
              <w:rPr>
                <w:rFonts w:hint="eastAsia" w:ascii="楷体_GB2312" w:hAnsi="仿宋" w:eastAsia="楷体_GB2312"/>
                <w:bCs/>
                <w:color w:val="auto"/>
                <w:sz w:val="24"/>
                <w:lang w:val="en-US" w:eastAsia="zh-CN"/>
              </w:rPr>
              <w:t>企业财务会计</w:t>
            </w:r>
            <w:r>
              <w:rPr>
                <w:rFonts w:hint="eastAsia" w:ascii="楷体_GB2312" w:hAnsi="仿宋" w:eastAsia="楷体_GB2312"/>
                <w:bCs/>
                <w:color w:val="auto"/>
                <w:sz w:val="24"/>
              </w:rPr>
              <w:t>（第二版）</w:t>
            </w:r>
          </w:p>
        </w:tc>
        <w:tc>
          <w:tcPr>
            <w:tcW w:w="6770" w:type="dxa"/>
            <w:vAlign w:val="center"/>
          </w:tcPr>
          <w:p>
            <w:pPr>
              <w:jc w:val="left"/>
              <w:rPr>
                <w:rFonts w:hint="eastAsia" w:ascii="楷体_GB2312" w:hAnsi="仿宋" w:eastAsia="楷体_GB2312"/>
                <w:bCs/>
                <w:color w:val="auto"/>
                <w:sz w:val="24"/>
              </w:rPr>
            </w:pPr>
            <w:r>
              <w:rPr>
                <w:rFonts w:hint="eastAsia" w:ascii="楷体_GB2312" w:hAnsi="仿宋" w:eastAsia="楷体_GB2312"/>
                <w:bCs/>
                <w:color w:val="auto"/>
                <w:sz w:val="24"/>
              </w:rPr>
              <w:t>1.掌握货币资金、应收款项、金融资产的内容及会计处理，熟悉各种银行结算方式；</w:t>
            </w:r>
          </w:p>
          <w:p>
            <w:pPr>
              <w:jc w:val="left"/>
              <w:rPr>
                <w:rFonts w:hint="eastAsia" w:ascii="楷体_GB2312" w:hAnsi="仿宋" w:eastAsia="楷体_GB2312"/>
                <w:bCs/>
                <w:color w:val="auto"/>
                <w:sz w:val="24"/>
              </w:rPr>
            </w:pPr>
            <w:r>
              <w:rPr>
                <w:rFonts w:hint="eastAsia" w:ascii="楷体_GB2312" w:hAnsi="仿宋" w:eastAsia="楷体_GB2312"/>
                <w:bCs/>
                <w:color w:val="auto"/>
                <w:sz w:val="24"/>
              </w:rPr>
              <w:t>2.了解存货的概念、特点、种类，存货的初始计量、期末计量和发出存货的计价方法，熟悉存货的管理。</w:t>
            </w:r>
          </w:p>
          <w:p>
            <w:pPr>
              <w:jc w:val="left"/>
              <w:rPr>
                <w:rFonts w:hint="eastAsia" w:ascii="楷体_GB2312" w:hAnsi="仿宋" w:eastAsia="楷体_GB2312"/>
                <w:bCs/>
                <w:color w:val="auto"/>
                <w:sz w:val="24"/>
              </w:rPr>
            </w:pPr>
            <w:r>
              <w:rPr>
                <w:rFonts w:hint="eastAsia" w:ascii="楷体_GB2312" w:hAnsi="仿宋" w:eastAsia="楷体_GB2312"/>
                <w:bCs/>
                <w:color w:val="auto"/>
                <w:sz w:val="24"/>
              </w:rPr>
              <w:t>3.了解固定资产的概念、种类，掌握固定资产的取得、折旧、后续支出、期末计量、处置的核算。</w:t>
            </w:r>
          </w:p>
          <w:p>
            <w:pPr>
              <w:jc w:val="left"/>
              <w:rPr>
                <w:rFonts w:hint="eastAsia" w:ascii="楷体_GB2312" w:hAnsi="仿宋" w:eastAsia="楷体_GB2312"/>
                <w:bCs/>
                <w:color w:val="auto"/>
                <w:sz w:val="24"/>
              </w:rPr>
            </w:pPr>
            <w:r>
              <w:rPr>
                <w:rFonts w:hint="eastAsia" w:ascii="楷体_GB2312" w:hAnsi="仿宋" w:eastAsia="楷体_GB2312"/>
                <w:bCs/>
                <w:color w:val="auto"/>
                <w:sz w:val="24"/>
              </w:rPr>
              <w:t>4.了解无形资产的概念、内容，掌握无形资产的确认、初始计量，研发支出的确认计量；掌握无形资产取得、摊销、期末计量、处置的核算。</w:t>
            </w:r>
          </w:p>
          <w:p>
            <w:pPr>
              <w:jc w:val="left"/>
              <w:rPr>
                <w:rFonts w:hint="eastAsia" w:ascii="楷体_GB2312" w:hAnsi="仿宋" w:eastAsia="楷体_GB2312"/>
                <w:bCs/>
                <w:color w:val="auto"/>
                <w:sz w:val="24"/>
              </w:rPr>
            </w:pPr>
            <w:r>
              <w:rPr>
                <w:rFonts w:hint="eastAsia" w:ascii="楷体_GB2312" w:hAnsi="仿宋" w:eastAsia="楷体_GB2312"/>
                <w:bCs/>
                <w:color w:val="auto"/>
                <w:sz w:val="24"/>
              </w:rPr>
              <w:t>5.了解长期股权投资的概念，掌握长期股权投资的初始计量，熟悉成本法、权益法的会计处理及长期股权投资减值、处置的会计核算。</w:t>
            </w:r>
          </w:p>
          <w:p>
            <w:pPr>
              <w:jc w:val="left"/>
              <w:rPr>
                <w:rFonts w:hint="eastAsia" w:ascii="楷体_GB2312" w:hAnsi="仿宋" w:eastAsia="楷体_GB2312"/>
                <w:bCs/>
                <w:color w:val="auto"/>
                <w:sz w:val="24"/>
              </w:rPr>
            </w:pPr>
            <w:r>
              <w:rPr>
                <w:rFonts w:hint="eastAsia" w:ascii="楷体_GB2312" w:hAnsi="仿宋" w:eastAsia="楷体_GB2312"/>
                <w:bCs/>
                <w:color w:val="auto"/>
                <w:sz w:val="24"/>
              </w:rPr>
              <w:t>6.了解流动负债、非流动负债的概念及内容，掌握各项流动负债、长期借款、应付债券、长期应付款、应付职工薪酬的内容、各项税费的种类及其会计处理。</w:t>
            </w:r>
          </w:p>
          <w:p>
            <w:pPr>
              <w:jc w:val="left"/>
              <w:rPr>
                <w:rFonts w:hint="eastAsia" w:ascii="楷体_GB2312" w:hAnsi="仿宋" w:eastAsia="楷体_GB2312"/>
                <w:bCs/>
                <w:color w:val="auto"/>
                <w:sz w:val="24"/>
              </w:rPr>
            </w:pPr>
            <w:r>
              <w:rPr>
                <w:rFonts w:hint="eastAsia" w:ascii="楷体_GB2312" w:hAnsi="仿宋" w:eastAsia="楷体_GB2312"/>
                <w:bCs/>
                <w:color w:val="auto"/>
                <w:sz w:val="24"/>
              </w:rPr>
              <w:t>7.了解收入、费用的概念，掌握各项收入的确认、计量及各项费用的核算。</w:t>
            </w:r>
          </w:p>
          <w:p>
            <w:pPr>
              <w:jc w:val="left"/>
              <w:rPr>
                <w:rFonts w:hint="eastAsia" w:ascii="楷体_GB2312" w:hAnsi="仿宋" w:eastAsia="楷体_GB2312"/>
                <w:bCs/>
                <w:color w:val="auto"/>
                <w:sz w:val="24"/>
              </w:rPr>
            </w:pPr>
            <w:r>
              <w:rPr>
                <w:rFonts w:hint="eastAsia" w:ascii="楷体_GB2312" w:hAnsi="仿宋" w:eastAsia="楷体_GB2312"/>
                <w:bCs/>
                <w:color w:val="auto"/>
                <w:sz w:val="24"/>
              </w:rPr>
              <w:t>8.了解利润的概念、构成，掌握所得税的计算，熟悉净利润分配及核算。</w:t>
            </w:r>
          </w:p>
          <w:p>
            <w:pPr>
              <w:jc w:val="left"/>
              <w:rPr>
                <w:rFonts w:hint="eastAsia" w:ascii="楷体_GB2312" w:hAnsi="仿宋" w:eastAsia="楷体_GB2312"/>
                <w:bCs/>
                <w:color w:val="auto"/>
                <w:sz w:val="24"/>
              </w:rPr>
            </w:pPr>
            <w:r>
              <w:rPr>
                <w:rFonts w:hint="eastAsia" w:ascii="楷体_GB2312" w:hAnsi="仿宋" w:eastAsia="楷体_GB2312"/>
                <w:bCs/>
                <w:color w:val="auto"/>
                <w:sz w:val="24"/>
              </w:rPr>
              <w:t>9.了解所有者权益的内容，掌握实收资本、资本公积、留存收益的会计核算。</w:t>
            </w:r>
          </w:p>
          <w:p>
            <w:pPr>
              <w:jc w:val="left"/>
              <w:rPr>
                <w:rFonts w:hint="eastAsia" w:ascii="楷体_GB2312" w:hAnsi="仿宋" w:eastAsia="楷体_GB2312"/>
                <w:bCs/>
                <w:color w:val="auto"/>
                <w:sz w:val="24"/>
              </w:rPr>
            </w:pPr>
            <w:r>
              <w:rPr>
                <w:rFonts w:hint="eastAsia" w:ascii="楷体_GB2312" w:hAnsi="仿宋" w:eastAsia="楷体_GB2312"/>
                <w:bCs/>
                <w:color w:val="auto"/>
                <w:sz w:val="24"/>
              </w:rPr>
              <w:t>10.了解财务会计报告的概念、种类，掌握资产负债表、利润表、现金流量表的内容及编制。</w:t>
            </w:r>
          </w:p>
          <w:p>
            <w:pPr>
              <w:jc w:val="left"/>
              <w:rPr>
                <w:rFonts w:hint="eastAsia" w:ascii="楷体_GB2312" w:hAnsi="仿宋" w:eastAsia="楷体_GB2312"/>
                <w:bCs/>
                <w:color w:val="auto"/>
                <w:sz w:val="24"/>
              </w:rPr>
            </w:pPr>
            <w:r>
              <w:rPr>
                <w:rFonts w:hint="eastAsia" w:ascii="楷体_GB2312" w:hAnsi="仿宋" w:eastAsia="楷体_GB2312"/>
                <w:bCs/>
                <w:color w:val="auto"/>
                <w:sz w:val="24"/>
                <w:lang w:val="en-US" w:eastAsia="zh-CN"/>
              </w:rPr>
              <w:t>1</w:t>
            </w:r>
            <w:r>
              <w:rPr>
                <w:rFonts w:hint="eastAsia" w:ascii="楷体_GB2312" w:hAnsi="仿宋" w:eastAsia="楷体_GB2312"/>
                <w:bCs/>
                <w:color w:val="auto"/>
                <w:sz w:val="24"/>
              </w:rPr>
              <w:t>1.能对出纳岗位各项经济业务进行核算和处理。</w:t>
            </w:r>
          </w:p>
          <w:p>
            <w:pPr>
              <w:jc w:val="left"/>
              <w:rPr>
                <w:rFonts w:hint="eastAsia" w:ascii="楷体_GB2312" w:hAnsi="仿宋" w:eastAsia="楷体_GB2312"/>
                <w:bCs/>
                <w:color w:val="auto"/>
                <w:sz w:val="24"/>
              </w:rPr>
            </w:pPr>
            <w:r>
              <w:rPr>
                <w:rFonts w:hint="eastAsia" w:ascii="楷体_GB2312" w:hAnsi="仿宋" w:eastAsia="楷体_GB2312"/>
                <w:bCs/>
                <w:color w:val="auto"/>
                <w:sz w:val="24"/>
                <w:lang w:val="en-US" w:eastAsia="zh-CN"/>
              </w:rPr>
              <w:t>1</w:t>
            </w:r>
            <w:r>
              <w:rPr>
                <w:rFonts w:hint="eastAsia" w:ascii="楷体_GB2312" w:hAnsi="仿宋" w:eastAsia="楷体_GB2312"/>
                <w:bCs/>
                <w:color w:val="auto"/>
                <w:sz w:val="24"/>
              </w:rPr>
              <w:t>2.能对往来结算业务进行正确核算并根据有关资料登记明细账。</w:t>
            </w:r>
          </w:p>
          <w:p>
            <w:pPr>
              <w:jc w:val="left"/>
              <w:rPr>
                <w:rFonts w:hint="eastAsia" w:ascii="楷体_GB2312" w:hAnsi="仿宋" w:eastAsia="楷体_GB2312"/>
                <w:bCs/>
                <w:color w:val="auto"/>
                <w:sz w:val="24"/>
              </w:rPr>
            </w:pPr>
            <w:r>
              <w:rPr>
                <w:rFonts w:hint="eastAsia" w:ascii="楷体_GB2312" w:hAnsi="仿宋" w:eastAsia="楷体_GB2312"/>
                <w:bCs/>
                <w:color w:val="auto"/>
                <w:sz w:val="24"/>
                <w:lang w:val="en-US" w:eastAsia="zh-CN"/>
              </w:rPr>
              <w:t>1</w:t>
            </w:r>
            <w:r>
              <w:rPr>
                <w:rFonts w:hint="eastAsia" w:ascii="楷体_GB2312" w:hAnsi="仿宋" w:eastAsia="楷体_GB2312"/>
                <w:bCs/>
                <w:color w:val="auto"/>
                <w:sz w:val="24"/>
              </w:rPr>
              <w:t>3.能对存货收、发、存进行正确的核算并登记存货明细账。</w:t>
            </w:r>
          </w:p>
          <w:p>
            <w:pPr>
              <w:jc w:val="left"/>
              <w:rPr>
                <w:rFonts w:hint="eastAsia" w:ascii="楷体_GB2312" w:hAnsi="仿宋" w:eastAsia="楷体_GB2312"/>
                <w:bCs/>
                <w:color w:val="auto"/>
                <w:sz w:val="24"/>
              </w:rPr>
            </w:pPr>
            <w:r>
              <w:rPr>
                <w:rFonts w:hint="eastAsia" w:ascii="楷体_GB2312" w:hAnsi="仿宋" w:eastAsia="楷体_GB2312"/>
                <w:bCs/>
                <w:color w:val="auto"/>
                <w:sz w:val="24"/>
                <w:lang w:val="en-US" w:eastAsia="zh-CN"/>
              </w:rPr>
              <w:t>1</w:t>
            </w:r>
            <w:r>
              <w:rPr>
                <w:rFonts w:hint="eastAsia" w:ascii="楷体_GB2312" w:hAnsi="仿宋" w:eastAsia="楷体_GB2312"/>
                <w:bCs/>
                <w:color w:val="auto"/>
                <w:sz w:val="24"/>
              </w:rPr>
              <w:t>4.能对固定资产、无形资产、其他长期资产进行确认、计量。</w:t>
            </w:r>
          </w:p>
          <w:p>
            <w:pPr>
              <w:jc w:val="left"/>
              <w:rPr>
                <w:rFonts w:hint="eastAsia" w:ascii="楷体_GB2312" w:hAnsi="仿宋" w:eastAsia="楷体_GB2312"/>
                <w:bCs/>
                <w:color w:val="auto"/>
                <w:sz w:val="24"/>
              </w:rPr>
            </w:pPr>
            <w:r>
              <w:rPr>
                <w:rFonts w:hint="eastAsia" w:ascii="楷体_GB2312" w:hAnsi="仿宋" w:eastAsia="楷体_GB2312"/>
                <w:bCs/>
                <w:color w:val="auto"/>
                <w:sz w:val="24"/>
                <w:lang w:val="en-US" w:eastAsia="zh-CN"/>
              </w:rPr>
              <w:t>1</w:t>
            </w:r>
            <w:r>
              <w:rPr>
                <w:rFonts w:hint="eastAsia" w:ascii="楷体_GB2312" w:hAnsi="仿宋" w:eastAsia="楷体_GB2312"/>
                <w:bCs/>
                <w:color w:val="auto"/>
                <w:sz w:val="24"/>
              </w:rPr>
              <w:t>5.能对各类职工薪酬进行正确的计算和会计核算。</w:t>
            </w:r>
          </w:p>
          <w:p>
            <w:pPr>
              <w:jc w:val="left"/>
              <w:rPr>
                <w:rFonts w:hint="eastAsia" w:ascii="楷体_GB2312" w:hAnsi="仿宋" w:eastAsia="楷体_GB2312"/>
                <w:bCs/>
                <w:color w:val="auto"/>
                <w:sz w:val="24"/>
              </w:rPr>
            </w:pPr>
            <w:r>
              <w:rPr>
                <w:rFonts w:hint="eastAsia" w:ascii="楷体_GB2312" w:hAnsi="仿宋" w:eastAsia="楷体_GB2312"/>
                <w:bCs/>
                <w:color w:val="auto"/>
                <w:sz w:val="24"/>
                <w:lang w:val="en-US" w:eastAsia="zh-CN"/>
              </w:rPr>
              <w:t>1</w:t>
            </w:r>
            <w:r>
              <w:rPr>
                <w:rFonts w:hint="eastAsia" w:ascii="楷体_GB2312" w:hAnsi="仿宋" w:eastAsia="楷体_GB2312"/>
                <w:bCs/>
                <w:color w:val="auto"/>
                <w:sz w:val="24"/>
              </w:rPr>
              <w:t>6.能对流动负债、非流动负债各项业务进行正确的处理与核算。</w:t>
            </w:r>
          </w:p>
          <w:p>
            <w:pPr>
              <w:jc w:val="left"/>
              <w:rPr>
                <w:rFonts w:hint="eastAsia" w:ascii="楷体_GB2312" w:hAnsi="仿宋" w:eastAsia="楷体_GB2312"/>
                <w:bCs/>
                <w:color w:val="auto"/>
                <w:sz w:val="24"/>
              </w:rPr>
            </w:pPr>
            <w:r>
              <w:rPr>
                <w:rFonts w:hint="eastAsia" w:ascii="楷体_GB2312" w:hAnsi="仿宋" w:eastAsia="楷体_GB2312"/>
                <w:bCs/>
                <w:color w:val="auto"/>
                <w:sz w:val="24"/>
                <w:lang w:val="en-US" w:eastAsia="zh-CN"/>
              </w:rPr>
              <w:t>1</w:t>
            </w:r>
            <w:r>
              <w:rPr>
                <w:rFonts w:hint="eastAsia" w:ascii="楷体_GB2312" w:hAnsi="仿宋" w:eastAsia="楷体_GB2312"/>
                <w:bCs/>
                <w:color w:val="auto"/>
                <w:sz w:val="24"/>
              </w:rPr>
              <w:t>7.能对所有者权益各项业务进行正确的处理与核算。</w:t>
            </w:r>
          </w:p>
          <w:p>
            <w:pPr>
              <w:jc w:val="left"/>
              <w:rPr>
                <w:rFonts w:hint="eastAsia" w:ascii="楷体_GB2312" w:hAnsi="仿宋" w:eastAsia="楷体_GB2312"/>
                <w:bCs/>
                <w:color w:val="auto"/>
                <w:sz w:val="24"/>
              </w:rPr>
            </w:pPr>
            <w:r>
              <w:rPr>
                <w:rFonts w:hint="eastAsia" w:ascii="楷体_GB2312" w:hAnsi="仿宋" w:eastAsia="楷体_GB2312"/>
                <w:bCs/>
                <w:color w:val="auto"/>
                <w:sz w:val="24"/>
                <w:lang w:val="en-US" w:eastAsia="zh-CN"/>
              </w:rPr>
              <w:t>1</w:t>
            </w:r>
            <w:r>
              <w:rPr>
                <w:rFonts w:hint="eastAsia" w:ascii="楷体_GB2312" w:hAnsi="仿宋" w:eastAsia="楷体_GB2312"/>
                <w:bCs/>
                <w:color w:val="auto"/>
                <w:sz w:val="24"/>
              </w:rPr>
              <w:t>8.能对各项税金进行准确的计算与核算。</w:t>
            </w:r>
          </w:p>
          <w:p>
            <w:pPr>
              <w:jc w:val="left"/>
              <w:rPr>
                <w:rFonts w:hint="eastAsia" w:ascii="楷体_GB2312" w:hAnsi="仿宋" w:eastAsia="楷体_GB2312"/>
                <w:bCs/>
                <w:color w:val="auto"/>
                <w:sz w:val="24"/>
              </w:rPr>
            </w:pPr>
            <w:r>
              <w:rPr>
                <w:rFonts w:hint="eastAsia" w:ascii="楷体_GB2312" w:hAnsi="仿宋" w:eastAsia="楷体_GB2312"/>
                <w:bCs/>
                <w:color w:val="auto"/>
                <w:sz w:val="24"/>
                <w:lang w:val="en-US" w:eastAsia="zh-CN"/>
              </w:rPr>
              <w:t>1</w:t>
            </w:r>
            <w:r>
              <w:rPr>
                <w:rFonts w:hint="eastAsia" w:ascii="楷体_GB2312" w:hAnsi="仿宋" w:eastAsia="楷体_GB2312"/>
                <w:bCs/>
                <w:color w:val="auto"/>
                <w:sz w:val="24"/>
              </w:rPr>
              <w:t>9.能对收入、费用、利润进行正确的核算。</w:t>
            </w:r>
          </w:p>
          <w:p>
            <w:pPr>
              <w:jc w:val="left"/>
              <w:rPr>
                <w:rFonts w:hint="eastAsia" w:ascii="楷体_GB2312" w:hAnsi="仿宋" w:eastAsia="楷体_GB2312"/>
                <w:bCs/>
                <w:color w:val="auto"/>
                <w:sz w:val="24"/>
              </w:rPr>
            </w:pPr>
            <w:r>
              <w:rPr>
                <w:rFonts w:hint="eastAsia" w:ascii="楷体_GB2312" w:hAnsi="仿宋" w:eastAsia="楷体_GB2312"/>
                <w:bCs/>
                <w:color w:val="auto"/>
                <w:sz w:val="24"/>
                <w:lang w:val="en-US" w:eastAsia="zh-CN"/>
              </w:rPr>
              <w:t>2</w:t>
            </w:r>
            <w:r>
              <w:rPr>
                <w:rFonts w:hint="eastAsia" w:ascii="楷体_GB2312" w:hAnsi="仿宋" w:eastAsia="楷体_GB2312"/>
                <w:bCs/>
                <w:color w:val="auto"/>
                <w:sz w:val="24"/>
              </w:rPr>
              <w:t>0.能编制会计报表并进行稽核。</w:t>
            </w:r>
          </w:p>
        </w:tc>
        <w:tc>
          <w:tcPr>
            <w:tcW w:w="1027" w:type="dxa"/>
            <w:vAlign w:val="center"/>
          </w:tcPr>
          <w:p>
            <w:pPr>
              <w:jc w:val="center"/>
              <w:rPr>
                <w:rFonts w:hint="default" w:ascii="楷体_GB2312" w:hAnsi="仿宋" w:eastAsia="楷体_GB2312"/>
                <w:bCs/>
                <w:color w:val="auto"/>
                <w:sz w:val="24"/>
                <w:lang w:val="en-US" w:eastAsia="zh-CN"/>
              </w:rPr>
            </w:pPr>
            <w:r>
              <w:rPr>
                <w:rFonts w:hint="eastAsia" w:ascii="楷体_GB2312" w:hAnsi="仿宋" w:eastAsia="楷体_GB2312"/>
                <w:bCs/>
                <w:color w:val="auto"/>
                <w:sz w:val="24"/>
                <w:lang w:val="en-US" w:eastAsia="zh-CN"/>
              </w:rPr>
              <w:t>108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trPr>
        <w:tc>
          <w:tcPr>
            <w:tcW w:w="959" w:type="dxa"/>
            <w:vAlign w:val="center"/>
          </w:tcPr>
          <w:p>
            <w:pPr>
              <w:jc w:val="center"/>
              <w:rPr>
                <w:rFonts w:hint="eastAsia" w:ascii="楷体_GB2312" w:hAnsi="仿宋" w:eastAsia="楷体_GB2312"/>
                <w:bCs/>
                <w:color w:val="auto"/>
                <w:sz w:val="24"/>
              </w:rPr>
            </w:pPr>
            <w:r>
              <w:rPr>
                <w:rFonts w:hint="eastAsia" w:ascii="楷体_GB2312" w:hAnsi="仿宋" w:eastAsia="楷体_GB2312"/>
                <w:bCs/>
                <w:color w:val="auto"/>
                <w:sz w:val="24"/>
              </w:rPr>
              <w:t>4</w:t>
            </w:r>
          </w:p>
        </w:tc>
        <w:tc>
          <w:tcPr>
            <w:tcW w:w="1417" w:type="dxa"/>
            <w:vAlign w:val="center"/>
          </w:tcPr>
          <w:p>
            <w:pPr>
              <w:jc w:val="center"/>
              <w:rPr>
                <w:rFonts w:hint="eastAsia" w:ascii="楷体_GB2312" w:hAnsi="仿宋" w:eastAsia="楷体_GB2312"/>
                <w:bCs/>
                <w:color w:val="auto"/>
                <w:sz w:val="24"/>
                <w:lang w:eastAsia="zh-CN"/>
              </w:rPr>
            </w:pPr>
            <w:r>
              <w:rPr>
                <w:rFonts w:hint="eastAsia" w:ascii="楷体_GB2312" w:hAnsi="仿宋" w:eastAsia="楷体_GB2312"/>
                <w:bCs/>
                <w:color w:val="auto"/>
                <w:sz w:val="24"/>
                <w:lang w:val="en-US" w:eastAsia="zh-CN"/>
              </w:rPr>
              <w:t>成本会计</w:t>
            </w:r>
          </w:p>
        </w:tc>
        <w:tc>
          <w:tcPr>
            <w:tcW w:w="6770" w:type="dxa"/>
            <w:vAlign w:val="center"/>
          </w:tcPr>
          <w:p>
            <w:pPr>
              <w:jc w:val="left"/>
              <w:rPr>
                <w:rFonts w:hint="eastAsia" w:ascii="楷体_GB2312" w:hAnsi="仿宋" w:eastAsia="楷体_GB2312"/>
                <w:bCs/>
                <w:color w:val="auto"/>
                <w:sz w:val="24"/>
              </w:rPr>
            </w:pPr>
            <w:r>
              <w:rPr>
                <w:rFonts w:hint="eastAsia" w:ascii="楷体_GB2312" w:hAnsi="仿宋" w:eastAsia="楷体_GB2312"/>
                <w:bCs/>
                <w:color w:val="auto"/>
                <w:sz w:val="24"/>
              </w:rPr>
              <w:t>成本会计</w:t>
            </w:r>
            <w:r>
              <w:rPr>
                <w:rFonts w:hint="default" w:ascii="楷体_GB2312" w:hAnsi="仿宋" w:eastAsia="楷体_GB2312"/>
                <w:bCs/>
                <w:color w:val="auto"/>
                <w:sz w:val="24"/>
              </w:rPr>
              <w:t>是中等职业学校会计事务专业必修的一门专业核心课。课程要求：通过本课程学习，使学生掌握成本会计实务的基本方法和基本技能，能熟练进行各项要素费用的归集与分配、辅助生产和制造费用的归集与分配，能合理选择和运用品种法、分批法、分步法等进行成本核算，能进行成本分析与控制，达到初级会计职称成本核算考试大纲的要求。</w:t>
            </w:r>
          </w:p>
        </w:tc>
        <w:tc>
          <w:tcPr>
            <w:tcW w:w="1027" w:type="dxa"/>
            <w:vAlign w:val="center"/>
          </w:tcPr>
          <w:p>
            <w:pPr>
              <w:jc w:val="center"/>
              <w:rPr>
                <w:rFonts w:hint="default" w:ascii="楷体_GB2312" w:hAnsi="仿宋" w:eastAsia="楷体_GB2312"/>
                <w:bCs/>
                <w:color w:val="auto"/>
                <w:sz w:val="24"/>
                <w:lang w:val="en-US" w:eastAsia="zh-CN"/>
              </w:rPr>
            </w:pPr>
            <w:r>
              <w:rPr>
                <w:rFonts w:hint="eastAsia" w:ascii="楷体_GB2312" w:hAnsi="仿宋" w:eastAsia="楷体_GB2312"/>
                <w:bCs/>
                <w:color w:val="auto"/>
                <w:sz w:val="24"/>
                <w:lang w:val="en-US" w:eastAsia="zh-CN"/>
              </w:rPr>
              <w:t>108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trPr>
        <w:tc>
          <w:tcPr>
            <w:tcW w:w="959" w:type="dxa"/>
            <w:vAlign w:val="center"/>
          </w:tcPr>
          <w:p>
            <w:pPr>
              <w:jc w:val="center"/>
              <w:rPr>
                <w:rFonts w:hint="eastAsia" w:ascii="楷体_GB2312" w:hAnsi="仿宋" w:eastAsia="楷体_GB2312"/>
                <w:bCs/>
                <w:color w:val="auto"/>
                <w:sz w:val="24"/>
              </w:rPr>
            </w:pPr>
            <w:r>
              <w:rPr>
                <w:rFonts w:hint="eastAsia" w:ascii="楷体_GB2312" w:hAnsi="仿宋" w:eastAsia="楷体_GB2312"/>
                <w:bCs/>
                <w:color w:val="auto"/>
                <w:sz w:val="24"/>
              </w:rPr>
              <w:t>5</w:t>
            </w:r>
          </w:p>
        </w:tc>
        <w:tc>
          <w:tcPr>
            <w:tcW w:w="1417" w:type="dxa"/>
            <w:vAlign w:val="center"/>
          </w:tcPr>
          <w:p>
            <w:pPr>
              <w:jc w:val="center"/>
              <w:rPr>
                <w:rFonts w:hint="eastAsia" w:ascii="楷体_GB2312" w:hAnsi="仿宋" w:eastAsia="楷体_GB2312"/>
                <w:bCs/>
                <w:color w:val="auto"/>
                <w:sz w:val="24"/>
              </w:rPr>
            </w:pPr>
            <w:r>
              <w:rPr>
                <w:rFonts w:hint="eastAsia" w:ascii="楷体_GB2312" w:hAnsi="仿宋" w:eastAsia="楷体_GB2312"/>
                <w:bCs/>
                <w:color w:val="auto"/>
                <w:sz w:val="24"/>
              </w:rPr>
              <w:t>Excel</w:t>
            </w:r>
            <w:r>
              <w:rPr>
                <w:rFonts w:hint="default" w:ascii="楷体_GB2312" w:hAnsi="仿宋" w:eastAsia="楷体_GB2312"/>
                <w:bCs/>
                <w:color w:val="auto"/>
                <w:sz w:val="24"/>
              </w:rPr>
              <w:t>在会计中的应用</w:t>
            </w:r>
          </w:p>
        </w:tc>
        <w:tc>
          <w:tcPr>
            <w:tcW w:w="6770" w:type="dxa"/>
            <w:vAlign w:val="center"/>
          </w:tcPr>
          <w:p>
            <w:pPr>
              <w:jc w:val="left"/>
              <w:rPr>
                <w:rFonts w:hint="eastAsia" w:ascii="楷体_GB2312" w:hAnsi="仿宋" w:eastAsia="楷体_GB2312"/>
                <w:bCs/>
                <w:color w:val="auto"/>
                <w:sz w:val="24"/>
              </w:rPr>
            </w:pPr>
            <w:r>
              <w:rPr>
                <w:rFonts w:hint="eastAsia" w:ascii="楷体_GB2312" w:hAnsi="仿宋" w:eastAsia="楷体_GB2312"/>
                <w:bCs/>
                <w:color w:val="auto"/>
                <w:sz w:val="24"/>
              </w:rPr>
              <w:t>Excel</w:t>
            </w:r>
            <w:r>
              <w:rPr>
                <w:rFonts w:hint="default" w:ascii="楷体_GB2312" w:hAnsi="仿宋" w:eastAsia="楷体_GB2312"/>
                <w:bCs/>
                <w:color w:val="auto"/>
                <w:sz w:val="24"/>
              </w:rPr>
              <w:t>在会计中的应用是中等职业学校会计事务专业必修的一门专业核心课。课程要求：通过本课程学习，使学生掌握本量得分析法、短期经营决策的方法、标准成本差异的计算与分析、作业成本法，能对企业生产经营活动做出科学的预测、决策，并控制其成本。</w:t>
            </w:r>
          </w:p>
        </w:tc>
        <w:tc>
          <w:tcPr>
            <w:tcW w:w="1027" w:type="dxa"/>
            <w:vAlign w:val="center"/>
          </w:tcPr>
          <w:p>
            <w:pPr>
              <w:jc w:val="center"/>
              <w:rPr>
                <w:rFonts w:hint="eastAsia" w:ascii="楷体_GB2312" w:hAnsi="仿宋" w:eastAsia="楷体_GB2312"/>
                <w:bCs/>
                <w:color w:val="auto"/>
                <w:sz w:val="24"/>
              </w:rPr>
            </w:pPr>
            <w:r>
              <w:rPr>
                <w:rFonts w:hint="eastAsia" w:ascii="楷体_GB2312" w:hAnsi="仿宋" w:eastAsia="楷体_GB2312"/>
                <w:bCs/>
                <w:color w:val="auto"/>
                <w:sz w:val="24"/>
              </w:rPr>
              <w:t>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trPr>
        <w:tc>
          <w:tcPr>
            <w:tcW w:w="959" w:type="dxa"/>
            <w:vAlign w:val="center"/>
          </w:tcPr>
          <w:p>
            <w:pPr>
              <w:jc w:val="center"/>
              <w:rPr>
                <w:rFonts w:hint="eastAsia" w:ascii="楷体_GB2312" w:hAnsi="仿宋" w:eastAsia="楷体_GB2312"/>
                <w:bCs/>
                <w:color w:val="auto"/>
                <w:sz w:val="24"/>
              </w:rPr>
            </w:pPr>
            <w:r>
              <w:rPr>
                <w:rFonts w:hint="eastAsia" w:ascii="楷体_GB2312" w:hAnsi="仿宋" w:eastAsia="楷体_GB2312"/>
                <w:bCs/>
                <w:color w:val="auto"/>
                <w:sz w:val="24"/>
              </w:rPr>
              <w:t>6</w:t>
            </w:r>
          </w:p>
        </w:tc>
        <w:tc>
          <w:tcPr>
            <w:tcW w:w="1417" w:type="dxa"/>
            <w:vAlign w:val="center"/>
          </w:tcPr>
          <w:p>
            <w:pPr>
              <w:jc w:val="center"/>
              <w:rPr>
                <w:rFonts w:hint="eastAsia" w:ascii="楷体_GB2312" w:hAnsi="仿宋" w:eastAsia="楷体_GB2312"/>
                <w:bCs/>
                <w:color w:val="auto"/>
                <w:sz w:val="24"/>
              </w:rPr>
            </w:pPr>
            <w:r>
              <w:rPr>
                <w:rFonts w:hint="eastAsia" w:ascii="楷体_GB2312" w:hAnsi="仿宋" w:eastAsia="楷体_GB2312"/>
                <w:bCs/>
                <w:color w:val="auto"/>
                <w:sz w:val="24"/>
              </w:rPr>
              <w:t>会计基本技能</w:t>
            </w:r>
          </w:p>
        </w:tc>
        <w:tc>
          <w:tcPr>
            <w:tcW w:w="6770" w:type="dxa"/>
            <w:vAlign w:val="center"/>
          </w:tcPr>
          <w:p>
            <w:pPr>
              <w:jc w:val="left"/>
              <w:rPr>
                <w:rFonts w:hint="eastAsia" w:ascii="楷体_GB2312" w:hAnsi="仿宋" w:eastAsia="楷体_GB2312"/>
                <w:bCs/>
                <w:color w:val="auto"/>
                <w:sz w:val="24"/>
              </w:rPr>
            </w:pPr>
            <w:r>
              <w:rPr>
                <w:rFonts w:hint="eastAsia" w:ascii="楷体_GB2312" w:hAnsi="仿宋" w:eastAsia="楷体_GB2312"/>
                <w:bCs/>
                <w:color w:val="auto"/>
                <w:sz w:val="24"/>
                <w:lang w:val="en-US" w:eastAsia="zh-CN"/>
              </w:rPr>
              <w:t>1.</w:t>
            </w:r>
            <w:r>
              <w:rPr>
                <w:rFonts w:hint="eastAsia" w:ascii="楷体_GB2312" w:hAnsi="仿宋" w:eastAsia="楷体_GB2312"/>
                <w:bCs/>
                <w:color w:val="auto"/>
                <w:sz w:val="24"/>
              </w:rPr>
              <w:t>掌握中文大写金额和阿拉伯小写金额的书写方法和大小写金额的换写方法；</w:t>
            </w:r>
          </w:p>
          <w:p>
            <w:pPr>
              <w:jc w:val="left"/>
              <w:rPr>
                <w:rFonts w:hint="eastAsia" w:ascii="楷体_GB2312" w:hAnsi="仿宋" w:eastAsia="楷体_GB2312"/>
                <w:bCs/>
                <w:color w:val="auto"/>
                <w:sz w:val="24"/>
              </w:rPr>
            </w:pPr>
            <w:r>
              <w:rPr>
                <w:rFonts w:hint="eastAsia" w:ascii="楷体_GB2312" w:hAnsi="仿宋" w:eastAsia="楷体_GB2312"/>
                <w:bCs/>
                <w:color w:val="auto"/>
                <w:sz w:val="24"/>
                <w:lang w:val="en-US" w:eastAsia="zh-CN"/>
              </w:rPr>
              <w:t>2.</w:t>
            </w:r>
            <w:r>
              <w:rPr>
                <w:rFonts w:hint="eastAsia" w:ascii="楷体_GB2312" w:hAnsi="仿宋" w:eastAsia="楷体_GB2312"/>
                <w:bCs/>
                <w:color w:val="auto"/>
                <w:sz w:val="24"/>
              </w:rPr>
              <w:t>掌握手持式单指单张点钞法及钞票捆扎方法，了解使用机器点钞的方法；</w:t>
            </w:r>
          </w:p>
          <w:p>
            <w:pPr>
              <w:jc w:val="left"/>
              <w:rPr>
                <w:rFonts w:hint="eastAsia" w:ascii="楷体_GB2312" w:hAnsi="仿宋" w:eastAsia="楷体_GB2312"/>
                <w:bCs/>
                <w:color w:val="auto"/>
                <w:sz w:val="24"/>
              </w:rPr>
            </w:pPr>
            <w:r>
              <w:rPr>
                <w:rFonts w:hint="eastAsia" w:ascii="楷体_GB2312" w:hAnsi="仿宋" w:eastAsia="楷体_GB2312"/>
                <w:bCs/>
                <w:color w:val="auto"/>
                <w:sz w:val="24"/>
                <w:lang w:val="en-US" w:eastAsia="zh-CN"/>
              </w:rPr>
              <w:t>3.</w:t>
            </w:r>
            <w:r>
              <w:rPr>
                <w:rFonts w:hint="eastAsia" w:ascii="楷体_GB2312" w:hAnsi="仿宋" w:eastAsia="楷体_GB2312"/>
                <w:bCs/>
                <w:color w:val="auto"/>
                <w:sz w:val="24"/>
              </w:rPr>
              <w:t>掌握传票的基本知识，小键盘的布局、输入指法及应用；</w:t>
            </w:r>
          </w:p>
          <w:p>
            <w:pPr>
              <w:jc w:val="left"/>
              <w:rPr>
                <w:rFonts w:hint="eastAsia" w:ascii="楷体_GB2312" w:hAnsi="仿宋" w:eastAsia="楷体_GB2312"/>
                <w:bCs/>
                <w:color w:val="auto"/>
                <w:sz w:val="24"/>
              </w:rPr>
            </w:pPr>
            <w:r>
              <w:rPr>
                <w:rFonts w:hint="eastAsia" w:ascii="楷体_GB2312" w:hAnsi="仿宋" w:eastAsia="楷体_GB2312"/>
                <w:bCs/>
                <w:color w:val="auto"/>
                <w:sz w:val="24"/>
                <w:lang w:val="en-US" w:eastAsia="zh-CN"/>
              </w:rPr>
              <w:t>4.</w:t>
            </w:r>
            <w:r>
              <w:rPr>
                <w:rFonts w:hint="eastAsia" w:ascii="楷体_GB2312" w:hAnsi="仿宋" w:eastAsia="楷体_GB2312"/>
                <w:bCs/>
                <w:color w:val="auto"/>
                <w:sz w:val="24"/>
              </w:rPr>
              <w:t>掌握整理和捆扎钞票的方法，掌握人民币的识别方法；</w:t>
            </w:r>
          </w:p>
          <w:p>
            <w:pPr>
              <w:jc w:val="left"/>
              <w:rPr>
                <w:rFonts w:hint="eastAsia" w:ascii="楷体_GB2312" w:hAnsi="仿宋" w:eastAsia="楷体_GB2312"/>
                <w:bCs/>
                <w:color w:val="auto"/>
                <w:sz w:val="24"/>
              </w:rPr>
            </w:pPr>
            <w:r>
              <w:rPr>
                <w:rFonts w:hint="eastAsia" w:ascii="楷体_GB2312" w:hAnsi="仿宋" w:eastAsia="楷体_GB2312"/>
                <w:bCs/>
                <w:color w:val="auto"/>
                <w:sz w:val="24"/>
                <w:lang w:val="en-US" w:eastAsia="zh-CN"/>
              </w:rPr>
              <w:t>5.</w:t>
            </w:r>
            <w:r>
              <w:rPr>
                <w:rFonts w:hint="eastAsia" w:ascii="楷体_GB2312" w:hAnsi="仿宋" w:eastAsia="楷体_GB2312"/>
                <w:bCs/>
                <w:color w:val="auto"/>
                <w:sz w:val="24"/>
              </w:rPr>
              <w:t>掌握文字五笔录入和英文录入方法；</w:t>
            </w:r>
          </w:p>
          <w:p>
            <w:pPr>
              <w:jc w:val="left"/>
              <w:rPr>
                <w:rFonts w:hint="eastAsia" w:ascii="楷体_GB2312" w:hAnsi="仿宋" w:eastAsia="楷体_GB2312"/>
                <w:bCs/>
                <w:color w:val="auto"/>
                <w:sz w:val="24"/>
              </w:rPr>
            </w:pPr>
            <w:r>
              <w:rPr>
                <w:rFonts w:hint="eastAsia" w:ascii="楷体_GB2312" w:hAnsi="仿宋" w:eastAsia="楷体_GB2312"/>
                <w:bCs/>
                <w:color w:val="auto"/>
                <w:sz w:val="24"/>
                <w:lang w:val="en-US" w:eastAsia="zh-CN"/>
              </w:rPr>
              <w:t>6.</w:t>
            </w:r>
            <w:r>
              <w:rPr>
                <w:rFonts w:hint="eastAsia" w:ascii="楷体_GB2312" w:hAnsi="仿宋" w:eastAsia="楷体_GB2312"/>
                <w:bCs/>
                <w:color w:val="auto"/>
                <w:sz w:val="24"/>
              </w:rPr>
              <w:t>掌握运用计算机数字小键盘或计算器录入数字的方法。</w:t>
            </w:r>
          </w:p>
          <w:p>
            <w:pPr>
              <w:jc w:val="left"/>
              <w:rPr>
                <w:rFonts w:hint="eastAsia" w:ascii="楷体_GB2312" w:hAnsi="仿宋" w:eastAsia="楷体_GB2312"/>
                <w:bCs/>
                <w:color w:val="auto"/>
                <w:sz w:val="24"/>
              </w:rPr>
            </w:pPr>
            <w:r>
              <w:rPr>
                <w:rFonts w:hint="eastAsia" w:ascii="楷体_GB2312" w:hAnsi="仿宋" w:eastAsia="楷体_GB2312"/>
                <w:bCs/>
                <w:color w:val="auto"/>
                <w:sz w:val="24"/>
                <w:lang w:val="en-US" w:eastAsia="zh-CN"/>
              </w:rPr>
              <w:t>7.</w:t>
            </w:r>
            <w:r>
              <w:rPr>
                <w:rFonts w:hint="eastAsia" w:ascii="楷体_GB2312" w:hAnsi="仿宋" w:eastAsia="楷体_GB2312"/>
                <w:bCs/>
                <w:color w:val="auto"/>
                <w:sz w:val="24"/>
              </w:rPr>
              <w:t>能按账表票据数字的书写要求规范书写中文大写金额和阿拉伯数字上写金额；</w:t>
            </w:r>
          </w:p>
          <w:p>
            <w:pPr>
              <w:jc w:val="left"/>
              <w:rPr>
                <w:rFonts w:hint="eastAsia" w:ascii="楷体_GB2312" w:hAnsi="仿宋" w:eastAsia="楷体_GB2312"/>
                <w:bCs/>
                <w:color w:val="auto"/>
                <w:sz w:val="24"/>
              </w:rPr>
            </w:pPr>
            <w:r>
              <w:rPr>
                <w:rFonts w:hint="eastAsia" w:ascii="楷体_GB2312" w:hAnsi="仿宋" w:eastAsia="楷体_GB2312"/>
                <w:bCs/>
                <w:color w:val="auto"/>
                <w:sz w:val="24"/>
                <w:lang w:val="en-US" w:eastAsia="zh-CN"/>
              </w:rPr>
              <w:t>8.</w:t>
            </w:r>
            <w:r>
              <w:rPr>
                <w:rFonts w:hint="eastAsia" w:ascii="楷体_GB2312" w:hAnsi="仿宋" w:eastAsia="楷体_GB2312"/>
                <w:bCs/>
                <w:color w:val="auto"/>
                <w:sz w:val="24"/>
              </w:rPr>
              <w:t>能用手持式单指单张点钞准备清点并能规范使用机器点钞；</w:t>
            </w:r>
          </w:p>
          <w:p>
            <w:pPr>
              <w:jc w:val="left"/>
              <w:rPr>
                <w:rFonts w:hint="eastAsia" w:ascii="楷体_GB2312" w:hAnsi="仿宋" w:eastAsia="楷体_GB2312"/>
                <w:bCs/>
                <w:color w:val="auto"/>
                <w:sz w:val="24"/>
              </w:rPr>
            </w:pPr>
            <w:r>
              <w:rPr>
                <w:rFonts w:hint="eastAsia" w:ascii="楷体_GB2312" w:hAnsi="仿宋" w:eastAsia="楷体_GB2312"/>
                <w:bCs/>
                <w:color w:val="auto"/>
                <w:sz w:val="24"/>
                <w:lang w:val="en-US" w:eastAsia="zh-CN"/>
              </w:rPr>
              <w:t>9</w:t>
            </w:r>
            <w:r>
              <w:rPr>
                <w:rFonts w:hint="eastAsia" w:ascii="楷体_GB2312" w:hAnsi="仿宋" w:eastAsia="楷体_GB2312"/>
                <w:bCs/>
                <w:color w:val="auto"/>
                <w:sz w:val="24"/>
              </w:rPr>
              <w:t>能整理和捆扎现钞，能运用人民币真假鉴别的多种方法鉴别假币；</w:t>
            </w:r>
          </w:p>
          <w:p>
            <w:pPr>
              <w:jc w:val="left"/>
              <w:rPr>
                <w:rFonts w:hint="eastAsia" w:ascii="楷体_GB2312" w:hAnsi="仿宋" w:eastAsia="楷体_GB2312"/>
                <w:bCs/>
                <w:color w:val="auto"/>
                <w:sz w:val="24"/>
              </w:rPr>
            </w:pPr>
            <w:r>
              <w:rPr>
                <w:rFonts w:hint="eastAsia" w:ascii="楷体_GB2312" w:hAnsi="仿宋" w:eastAsia="楷体_GB2312"/>
                <w:bCs/>
                <w:color w:val="auto"/>
                <w:sz w:val="24"/>
                <w:lang w:val="en-US" w:eastAsia="zh-CN"/>
              </w:rPr>
              <w:t>10.</w:t>
            </w:r>
            <w:r>
              <w:rPr>
                <w:rFonts w:hint="eastAsia" w:ascii="楷体_GB2312" w:hAnsi="仿宋" w:eastAsia="楷体_GB2312"/>
                <w:bCs/>
                <w:color w:val="auto"/>
                <w:sz w:val="24"/>
              </w:rPr>
              <w:t>会准确快速地进行五笔文字录入和英文录入；</w:t>
            </w:r>
          </w:p>
          <w:p>
            <w:pPr>
              <w:jc w:val="left"/>
              <w:rPr>
                <w:rFonts w:hint="eastAsia" w:ascii="楷体_GB2312" w:hAnsi="仿宋" w:eastAsia="楷体_GB2312"/>
                <w:bCs/>
                <w:color w:val="auto"/>
                <w:sz w:val="24"/>
              </w:rPr>
            </w:pPr>
            <w:r>
              <w:rPr>
                <w:rFonts w:hint="eastAsia" w:ascii="楷体_GB2312" w:hAnsi="仿宋" w:eastAsia="楷体_GB2312"/>
                <w:bCs/>
                <w:color w:val="auto"/>
                <w:sz w:val="24"/>
                <w:lang w:val="en-US" w:eastAsia="zh-CN"/>
              </w:rPr>
              <w:t>11.</w:t>
            </w:r>
            <w:r>
              <w:rPr>
                <w:rFonts w:hint="eastAsia" w:ascii="楷体_GB2312" w:hAnsi="仿宋" w:eastAsia="楷体_GB2312"/>
                <w:bCs/>
                <w:color w:val="auto"/>
                <w:sz w:val="24"/>
              </w:rPr>
              <w:t>能运用计算机数字小键盘快速准确的录入数字和翻打传票。</w:t>
            </w:r>
          </w:p>
        </w:tc>
        <w:tc>
          <w:tcPr>
            <w:tcW w:w="1027" w:type="dxa"/>
            <w:vAlign w:val="center"/>
          </w:tcPr>
          <w:p>
            <w:pPr>
              <w:jc w:val="center"/>
              <w:rPr>
                <w:rFonts w:hint="eastAsia" w:ascii="楷体_GB2312" w:hAnsi="仿宋" w:eastAsia="楷体_GB2312"/>
                <w:bCs/>
                <w:color w:val="auto"/>
                <w:sz w:val="24"/>
              </w:rPr>
            </w:pPr>
            <w:r>
              <w:rPr>
                <w:rFonts w:hint="eastAsia" w:ascii="楷体_GB2312" w:hAnsi="仿宋" w:eastAsia="楷体_GB2312"/>
                <w:bCs/>
                <w:color w:val="auto"/>
                <w:sz w:val="24"/>
              </w:rPr>
              <w:t>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trPr>
        <w:tc>
          <w:tcPr>
            <w:tcW w:w="959" w:type="dxa"/>
            <w:vAlign w:val="center"/>
          </w:tcPr>
          <w:p>
            <w:pPr>
              <w:jc w:val="center"/>
              <w:rPr>
                <w:rFonts w:hint="eastAsia" w:ascii="楷体_GB2312" w:hAnsi="仿宋" w:eastAsia="楷体_GB2312"/>
                <w:bCs/>
                <w:color w:val="auto"/>
                <w:sz w:val="24"/>
                <w:lang w:val="en-US" w:eastAsia="zh-CN"/>
              </w:rPr>
            </w:pPr>
            <w:r>
              <w:rPr>
                <w:rFonts w:hint="eastAsia" w:ascii="楷体_GB2312" w:hAnsi="仿宋" w:eastAsia="楷体_GB2312"/>
                <w:bCs/>
                <w:color w:val="auto"/>
                <w:sz w:val="24"/>
                <w:lang w:val="en-US" w:eastAsia="zh-CN"/>
              </w:rPr>
              <w:t>7</w:t>
            </w:r>
          </w:p>
        </w:tc>
        <w:tc>
          <w:tcPr>
            <w:tcW w:w="1417" w:type="dxa"/>
            <w:vAlign w:val="center"/>
          </w:tcPr>
          <w:p>
            <w:pPr>
              <w:jc w:val="center"/>
              <w:rPr>
                <w:rFonts w:hint="eastAsia" w:ascii="楷体_GB2312" w:hAnsi="仿宋" w:eastAsia="楷体_GB2312"/>
                <w:bCs/>
                <w:color w:val="auto"/>
                <w:sz w:val="24"/>
              </w:rPr>
            </w:pPr>
            <w:r>
              <w:rPr>
                <w:rFonts w:hint="eastAsia" w:ascii="楷体_GB2312" w:hAnsi="仿宋" w:eastAsia="楷体_GB2312"/>
                <w:bCs/>
                <w:color w:val="auto"/>
                <w:sz w:val="24"/>
              </w:rPr>
              <w:t>会计电算化</w:t>
            </w:r>
          </w:p>
        </w:tc>
        <w:tc>
          <w:tcPr>
            <w:tcW w:w="6770" w:type="dxa"/>
            <w:vAlign w:val="center"/>
          </w:tcPr>
          <w:p>
            <w:pPr>
              <w:jc w:val="left"/>
              <w:rPr>
                <w:rFonts w:hint="eastAsia" w:ascii="楷体_GB2312" w:hAnsi="仿宋" w:eastAsia="楷体_GB2312"/>
                <w:bCs/>
                <w:color w:val="auto"/>
                <w:sz w:val="24"/>
              </w:rPr>
            </w:pPr>
            <w:r>
              <w:rPr>
                <w:rFonts w:hint="eastAsia" w:ascii="楷体_GB2312" w:hAnsi="仿宋" w:eastAsia="楷体_GB2312"/>
                <w:bCs/>
                <w:color w:val="auto"/>
                <w:sz w:val="24"/>
                <w:lang w:val="en-US" w:eastAsia="zh-CN"/>
              </w:rPr>
              <w:t>1.</w:t>
            </w:r>
            <w:r>
              <w:rPr>
                <w:rFonts w:hint="eastAsia" w:ascii="楷体_GB2312" w:hAnsi="仿宋" w:eastAsia="楷体_GB2312"/>
                <w:bCs/>
                <w:color w:val="auto"/>
                <w:sz w:val="24"/>
              </w:rPr>
              <w:t>了解会计电算化的基础理论和会计软件的基础知识。</w:t>
            </w:r>
          </w:p>
          <w:p>
            <w:pPr>
              <w:jc w:val="left"/>
              <w:rPr>
                <w:rFonts w:hint="eastAsia" w:ascii="楷体_GB2312" w:hAnsi="仿宋" w:eastAsia="楷体_GB2312"/>
                <w:bCs/>
                <w:color w:val="auto"/>
                <w:sz w:val="24"/>
              </w:rPr>
            </w:pPr>
            <w:r>
              <w:rPr>
                <w:rFonts w:hint="eastAsia" w:ascii="楷体_GB2312" w:hAnsi="仿宋" w:eastAsia="楷体_GB2312"/>
                <w:bCs/>
                <w:color w:val="auto"/>
                <w:sz w:val="24"/>
                <w:lang w:val="en-US" w:eastAsia="zh-CN"/>
              </w:rPr>
              <w:t>2.</w:t>
            </w:r>
            <w:r>
              <w:rPr>
                <w:rFonts w:hint="eastAsia" w:ascii="楷体_GB2312" w:hAnsi="仿宋" w:eastAsia="楷体_GB2312"/>
                <w:bCs/>
                <w:color w:val="auto"/>
                <w:sz w:val="24"/>
              </w:rPr>
              <w:t>掌握多媒体演示会计软件各子系统的操作流程。</w:t>
            </w:r>
          </w:p>
          <w:p>
            <w:pPr>
              <w:jc w:val="left"/>
              <w:rPr>
                <w:rFonts w:hint="eastAsia" w:ascii="楷体_GB2312" w:hAnsi="仿宋" w:eastAsia="楷体_GB2312"/>
                <w:bCs/>
                <w:color w:val="auto"/>
                <w:sz w:val="24"/>
              </w:rPr>
            </w:pPr>
            <w:r>
              <w:rPr>
                <w:rFonts w:hint="eastAsia" w:ascii="楷体_GB2312" w:hAnsi="仿宋" w:eastAsia="楷体_GB2312"/>
                <w:bCs/>
                <w:color w:val="auto"/>
                <w:sz w:val="24"/>
                <w:lang w:val="en-US" w:eastAsia="zh-CN"/>
              </w:rPr>
              <w:t>3</w:t>
            </w:r>
            <w:r>
              <w:rPr>
                <w:rFonts w:hint="eastAsia" w:ascii="楷体_GB2312" w:hAnsi="仿宋" w:eastAsia="楷体_GB2312"/>
                <w:bCs/>
                <w:color w:val="auto"/>
                <w:sz w:val="24"/>
              </w:rPr>
              <w:t>通过上机操作演示各子系统具体模块的操作方法。</w:t>
            </w:r>
          </w:p>
          <w:p>
            <w:pPr>
              <w:jc w:val="left"/>
              <w:rPr>
                <w:rFonts w:hint="eastAsia" w:ascii="楷体_GB2312" w:hAnsi="仿宋" w:eastAsia="楷体_GB2312"/>
                <w:bCs/>
                <w:color w:val="auto"/>
                <w:sz w:val="24"/>
              </w:rPr>
            </w:pPr>
            <w:r>
              <w:rPr>
                <w:rFonts w:hint="eastAsia" w:ascii="楷体_GB2312" w:hAnsi="仿宋" w:eastAsia="楷体_GB2312"/>
                <w:bCs/>
                <w:color w:val="auto"/>
                <w:sz w:val="24"/>
                <w:lang w:val="en-US" w:eastAsia="zh-CN"/>
              </w:rPr>
              <w:t>4.</w:t>
            </w:r>
            <w:r>
              <w:rPr>
                <w:rFonts w:hint="eastAsia" w:ascii="楷体_GB2312" w:hAnsi="仿宋" w:eastAsia="楷体_GB2312"/>
                <w:bCs/>
                <w:color w:val="auto"/>
                <w:sz w:val="24"/>
              </w:rPr>
              <w:t>通过学生上机实践掌握会计软件的操作方法。</w:t>
            </w:r>
          </w:p>
          <w:p>
            <w:pPr>
              <w:jc w:val="left"/>
              <w:rPr>
                <w:rFonts w:hint="eastAsia" w:ascii="楷体_GB2312" w:hAnsi="仿宋" w:eastAsia="楷体_GB2312"/>
                <w:bCs/>
                <w:color w:val="auto"/>
                <w:sz w:val="24"/>
              </w:rPr>
            </w:pPr>
            <w:r>
              <w:rPr>
                <w:rFonts w:hint="eastAsia" w:ascii="楷体_GB2312" w:hAnsi="仿宋" w:eastAsia="楷体_GB2312"/>
                <w:bCs/>
                <w:color w:val="auto"/>
                <w:sz w:val="24"/>
                <w:lang w:val="en-US" w:eastAsia="zh-CN"/>
              </w:rPr>
              <w:t>5.</w:t>
            </w:r>
            <w:r>
              <w:rPr>
                <w:rFonts w:hint="eastAsia" w:ascii="楷体_GB2312" w:hAnsi="仿宋" w:eastAsia="楷体_GB2312"/>
                <w:bCs/>
                <w:color w:val="auto"/>
                <w:sz w:val="24"/>
              </w:rPr>
              <w:t>了解会计电算化的相关法律法规和管理制度。</w:t>
            </w:r>
          </w:p>
          <w:p>
            <w:pPr>
              <w:jc w:val="left"/>
              <w:rPr>
                <w:rFonts w:hint="eastAsia" w:ascii="楷体_GB2312" w:hAnsi="仿宋" w:eastAsia="楷体_GB2312"/>
                <w:bCs/>
                <w:color w:val="auto"/>
                <w:sz w:val="24"/>
              </w:rPr>
            </w:pPr>
            <w:r>
              <w:rPr>
                <w:rFonts w:hint="eastAsia" w:ascii="楷体_GB2312" w:hAnsi="仿宋" w:eastAsia="楷体_GB2312"/>
                <w:bCs/>
                <w:color w:val="auto"/>
                <w:sz w:val="24"/>
                <w:lang w:val="en-US" w:eastAsia="zh-CN"/>
              </w:rPr>
              <w:t>6.</w:t>
            </w:r>
            <w:r>
              <w:rPr>
                <w:rFonts w:hint="eastAsia" w:ascii="楷体_GB2312" w:hAnsi="仿宋" w:eastAsia="楷体_GB2312"/>
                <w:bCs/>
                <w:color w:val="auto"/>
                <w:sz w:val="24"/>
              </w:rPr>
              <w:t>了解会计软件系统管理的操作内容，能完成配套的新建与操作员的设置。</w:t>
            </w:r>
          </w:p>
          <w:p>
            <w:pPr>
              <w:jc w:val="left"/>
              <w:rPr>
                <w:rFonts w:hint="eastAsia" w:ascii="楷体_GB2312" w:hAnsi="仿宋" w:eastAsia="楷体_GB2312"/>
                <w:bCs/>
                <w:color w:val="auto"/>
                <w:sz w:val="24"/>
              </w:rPr>
            </w:pPr>
            <w:r>
              <w:rPr>
                <w:rFonts w:hint="eastAsia" w:ascii="楷体_GB2312" w:hAnsi="仿宋" w:eastAsia="楷体_GB2312"/>
                <w:bCs/>
                <w:color w:val="auto"/>
                <w:sz w:val="24"/>
                <w:lang w:val="en-US" w:eastAsia="zh-CN"/>
              </w:rPr>
              <w:t>7.</w:t>
            </w:r>
            <w:r>
              <w:rPr>
                <w:rFonts w:hint="eastAsia" w:ascii="楷体_GB2312" w:hAnsi="仿宋" w:eastAsia="楷体_GB2312"/>
                <w:bCs/>
                <w:color w:val="auto"/>
                <w:sz w:val="24"/>
              </w:rPr>
              <w:t>能根据企业期初资料完成会计软件的初始化过程。</w:t>
            </w:r>
          </w:p>
          <w:p>
            <w:pPr>
              <w:jc w:val="left"/>
              <w:rPr>
                <w:rFonts w:hint="eastAsia" w:ascii="楷体_GB2312" w:hAnsi="仿宋" w:eastAsia="楷体_GB2312"/>
                <w:bCs/>
                <w:color w:val="auto"/>
                <w:sz w:val="24"/>
              </w:rPr>
            </w:pPr>
            <w:r>
              <w:rPr>
                <w:rFonts w:hint="eastAsia" w:ascii="楷体_GB2312" w:hAnsi="仿宋" w:eastAsia="楷体_GB2312"/>
                <w:bCs/>
                <w:color w:val="auto"/>
                <w:sz w:val="24"/>
                <w:lang w:val="en-US" w:eastAsia="zh-CN"/>
              </w:rPr>
              <w:t>8.</w:t>
            </w:r>
            <w:r>
              <w:rPr>
                <w:rFonts w:hint="eastAsia" w:ascii="楷体_GB2312" w:hAnsi="仿宋" w:eastAsia="楷体_GB2312"/>
                <w:bCs/>
                <w:color w:val="auto"/>
                <w:sz w:val="24"/>
              </w:rPr>
              <w:t>能根据具体经济业务完成记账凭证的编制、审核、记账等操作。</w:t>
            </w:r>
          </w:p>
          <w:p>
            <w:pPr>
              <w:jc w:val="left"/>
              <w:rPr>
                <w:rFonts w:hint="eastAsia" w:ascii="楷体_GB2312" w:hAnsi="仿宋" w:eastAsia="楷体_GB2312"/>
                <w:bCs/>
                <w:color w:val="auto"/>
                <w:sz w:val="24"/>
              </w:rPr>
            </w:pPr>
            <w:r>
              <w:rPr>
                <w:rFonts w:hint="eastAsia" w:ascii="楷体_GB2312" w:hAnsi="仿宋" w:eastAsia="楷体_GB2312"/>
                <w:bCs/>
                <w:color w:val="auto"/>
                <w:sz w:val="24"/>
                <w:lang w:val="en-US" w:eastAsia="zh-CN"/>
              </w:rPr>
              <w:t>9</w:t>
            </w:r>
            <w:r>
              <w:rPr>
                <w:rFonts w:hint="eastAsia" w:ascii="楷体_GB2312" w:hAnsi="仿宋" w:eastAsia="楷体_GB2312"/>
                <w:bCs/>
                <w:color w:val="auto"/>
                <w:sz w:val="24"/>
              </w:rPr>
              <w:t>能独立完成会计报表的设置与编制。</w:t>
            </w:r>
          </w:p>
          <w:p>
            <w:pPr>
              <w:jc w:val="left"/>
              <w:rPr>
                <w:rFonts w:hint="eastAsia" w:ascii="楷体_GB2312" w:hAnsi="仿宋" w:eastAsia="楷体_GB2312"/>
                <w:bCs/>
                <w:color w:val="auto"/>
                <w:sz w:val="24"/>
              </w:rPr>
            </w:pPr>
            <w:r>
              <w:rPr>
                <w:rFonts w:hint="eastAsia" w:ascii="楷体_GB2312" w:hAnsi="仿宋" w:eastAsia="楷体_GB2312"/>
                <w:bCs/>
                <w:color w:val="auto"/>
                <w:sz w:val="24"/>
                <w:lang w:val="en-US" w:eastAsia="zh-CN"/>
              </w:rPr>
              <w:t>10.</w:t>
            </w:r>
            <w:r>
              <w:rPr>
                <w:rFonts w:hint="eastAsia" w:ascii="楷体_GB2312" w:hAnsi="仿宋" w:eastAsia="楷体_GB2312"/>
                <w:bCs/>
                <w:color w:val="auto"/>
                <w:sz w:val="24"/>
              </w:rPr>
              <w:t>能根据企业工资数据完成工资的计算与各类表格的查询。</w:t>
            </w:r>
          </w:p>
          <w:p>
            <w:pPr>
              <w:jc w:val="left"/>
              <w:rPr>
                <w:rFonts w:hint="eastAsia" w:ascii="楷体_GB2312" w:hAnsi="仿宋" w:eastAsia="楷体_GB2312"/>
                <w:bCs/>
                <w:color w:val="auto"/>
                <w:sz w:val="24"/>
              </w:rPr>
            </w:pPr>
            <w:r>
              <w:rPr>
                <w:rFonts w:hint="eastAsia" w:ascii="楷体_GB2312" w:hAnsi="仿宋" w:eastAsia="楷体_GB2312"/>
                <w:bCs/>
                <w:color w:val="auto"/>
                <w:sz w:val="24"/>
                <w:lang w:val="en-US" w:eastAsia="zh-CN"/>
              </w:rPr>
              <w:t>11.</w:t>
            </w:r>
            <w:r>
              <w:rPr>
                <w:rFonts w:hint="eastAsia" w:ascii="楷体_GB2312" w:hAnsi="仿宋" w:eastAsia="楷体_GB2312"/>
                <w:bCs/>
                <w:color w:val="auto"/>
                <w:sz w:val="24"/>
              </w:rPr>
              <w:t>能在固定资产系统中处理固定资产增减业务，计算固定资产折旧。</w:t>
            </w:r>
          </w:p>
          <w:p>
            <w:pPr>
              <w:jc w:val="left"/>
              <w:rPr>
                <w:rFonts w:hint="eastAsia" w:ascii="楷体_GB2312" w:hAnsi="仿宋" w:eastAsia="楷体_GB2312"/>
                <w:bCs/>
                <w:color w:val="auto"/>
                <w:sz w:val="24"/>
              </w:rPr>
            </w:pPr>
            <w:r>
              <w:rPr>
                <w:rFonts w:hint="eastAsia" w:ascii="楷体_GB2312" w:hAnsi="仿宋" w:eastAsia="楷体_GB2312"/>
                <w:bCs/>
                <w:color w:val="auto"/>
                <w:sz w:val="24"/>
                <w:lang w:val="en-US" w:eastAsia="zh-CN"/>
              </w:rPr>
              <w:t>12.</w:t>
            </w:r>
            <w:r>
              <w:rPr>
                <w:rFonts w:hint="eastAsia" w:ascii="楷体_GB2312" w:hAnsi="仿宋" w:eastAsia="楷体_GB2312"/>
                <w:bCs/>
                <w:color w:val="auto"/>
                <w:sz w:val="24"/>
              </w:rPr>
              <w:t>能完成基本的购销存业务处理。</w:t>
            </w:r>
          </w:p>
          <w:p>
            <w:pPr>
              <w:jc w:val="left"/>
              <w:rPr>
                <w:rFonts w:hint="eastAsia" w:ascii="楷体_GB2312" w:hAnsi="仿宋" w:eastAsia="楷体_GB2312"/>
                <w:bCs/>
                <w:color w:val="auto"/>
                <w:sz w:val="24"/>
              </w:rPr>
            </w:pPr>
          </w:p>
          <w:p>
            <w:pPr>
              <w:jc w:val="left"/>
              <w:rPr>
                <w:rFonts w:hint="eastAsia" w:ascii="楷体_GB2312" w:hAnsi="仿宋" w:eastAsia="楷体_GB2312"/>
                <w:bCs/>
                <w:color w:val="auto"/>
                <w:sz w:val="24"/>
              </w:rPr>
            </w:pPr>
          </w:p>
        </w:tc>
        <w:tc>
          <w:tcPr>
            <w:tcW w:w="1027" w:type="dxa"/>
            <w:vAlign w:val="center"/>
          </w:tcPr>
          <w:p>
            <w:pPr>
              <w:jc w:val="center"/>
              <w:rPr>
                <w:rFonts w:hint="default" w:ascii="楷体_GB2312" w:hAnsi="仿宋" w:eastAsia="楷体_GB2312"/>
                <w:bCs/>
                <w:color w:val="auto"/>
                <w:sz w:val="24"/>
                <w:lang w:val="en-US" w:eastAsia="zh-CN"/>
              </w:rPr>
            </w:pPr>
            <w:r>
              <w:rPr>
                <w:rFonts w:hint="eastAsia" w:ascii="楷体_GB2312" w:hAnsi="仿宋" w:eastAsia="楷体_GB2312"/>
                <w:bCs/>
                <w:color w:val="auto"/>
                <w:sz w:val="24"/>
                <w:lang w:val="en-US" w:eastAsia="zh-CN"/>
              </w:rPr>
              <w:t>108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trPr>
        <w:tc>
          <w:tcPr>
            <w:tcW w:w="959" w:type="dxa"/>
            <w:vAlign w:val="center"/>
          </w:tcPr>
          <w:p>
            <w:pPr>
              <w:jc w:val="center"/>
              <w:rPr>
                <w:rFonts w:hint="eastAsia" w:ascii="楷体_GB2312" w:hAnsi="仿宋" w:eastAsia="楷体_GB2312"/>
                <w:bCs/>
                <w:color w:val="auto"/>
                <w:sz w:val="24"/>
                <w:lang w:val="en-US" w:eastAsia="zh-CN"/>
              </w:rPr>
            </w:pPr>
            <w:r>
              <w:rPr>
                <w:rFonts w:hint="eastAsia" w:ascii="楷体_GB2312" w:hAnsi="仿宋" w:eastAsia="楷体_GB2312"/>
                <w:bCs/>
                <w:color w:val="auto"/>
                <w:sz w:val="24"/>
                <w:lang w:val="en-US" w:eastAsia="zh-CN"/>
              </w:rPr>
              <w:t>8</w:t>
            </w:r>
          </w:p>
        </w:tc>
        <w:tc>
          <w:tcPr>
            <w:tcW w:w="1417" w:type="dxa"/>
            <w:vAlign w:val="center"/>
          </w:tcPr>
          <w:p>
            <w:pPr>
              <w:jc w:val="center"/>
              <w:rPr>
                <w:rFonts w:hint="eastAsia" w:ascii="楷体_GB2312" w:hAnsi="仿宋" w:eastAsia="楷体_GB2312"/>
                <w:bCs/>
                <w:color w:val="auto"/>
                <w:sz w:val="24"/>
              </w:rPr>
            </w:pPr>
            <w:r>
              <w:rPr>
                <w:rFonts w:hint="eastAsia" w:ascii="楷体_GB2312" w:hAnsi="仿宋" w:eastAsia="楷体_GB2312"/>
                <w:bCs/>
                <w:color w:val="auto"/>
                <w:sz w:val="24"/>
                <w:lang w:val="en-US" w:eastAsia="zh-CN"/>
              </w:rPr>
              <w:t>会计</w:t>
            </w:r>
            <w:r>
              <w:rPr>
                <w:rFonts w:hint="eastAsia" w:ascii="楷体_GB2312" w:hAnsi="仿宋" w:eastAsia="楷体_GB2312"/>
                <w:bCs/>
                <w:color w:val="auto"/>
                <w:sz w:val="24"/>
              </w:rPr>
              <w:t>综合实训</w:t>
            </w:r>
          </w:p>
        </w:tc>
        <w:tc>
          <w:tcPr>
            <w:tcW w:w="6770" w:type="dxa"/>
            <w:vAlign w:val="center"/>
          </w:tcPr>
          <w:p>
            <w:pPr>
              <w:jc w:val="left"/>
              <w:rPr>
                <w:rFonts w:hint="eastAsia" w:ascii="楷体_GB2312" w:hAnsi="仿宋" w:eastAsia="楷体_GB2312"/>
                <w:bCs/>
                <w:color w:val="auto"/>
                <w:sz w:val="24"/>
              </w:rPr>
            </w:pPr>
            <w:r>
              <w:rPr>
                <w:rFonts w:hint="eastAsia" w:ascii="楷体_GB2312" w:hAnsi="仿宋" w:eastAsia="楷体_GB2312"/>
                <w:bCs/>
                <w:color w:val="auto"/>
                <w:sz w:val="24"/>
              </w:rPr>
              <w:t>综合实训是本专业必修的校内实训环节，要以国家财经法律法规和岗位能力需要为依据，通过手工记账或借助财经类仿真实训软件等方式，有序开展点钞、翻打传票、出纳员岗位实训、收银员岗位实训、办税员岗位实训、会计电算化上机训练等综合性实训项目，对本专业职业岗位应完成的工作任务、应具备的职业技能和职业道德进行系统化训练，为学生未来就业或创业打下基础。</w:t>
            </w:r>
          </w:p>
        </w:tc>
        <w:tc>
          <w:tcPr>
            <w:tcW w:w="1027" w:type="dxa"/>
            <w:vAlign w:val="center"/>
          </w:tcPr>
          <w:p>
            <w:pPr>
              <w:jc w:val="center"/>
              <w:rPr>
                <w:rFonts w:hint="default" w:ascii="楷体_GB2312" w:hAnsi="仿宋" w:eastAsia="楷体_GB2312"/>
                <w:bCs/>
                <w:color w:val="auto"/>
                <w:sz w:val="24"/>
                <w:lang w:val="en-US" w:eastAsia="zh-CN"/>
              </w:rPr>
            </w:pPr>
            <w:r>
              <w:rPr>
                <w:rFonts w:hint="eastAsia" w:ascii="楷体_GB2312" w:hAnsi="仿宋" w:eastAsia="楷体_GB2312"/>
                <w:bCs/>
                <w:color w:val="auto"/>
                <w:sz w:val="24"/>
                <w:lang w:val="en-US" w:eastAsia="zh-CN"/>
              </w:rPr>
              <w:t>180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trPr>
        <w:tc>
          <w:tcPr>
            <w:tcW w:w="959" w:type="dxa"/>
            <w:vAlign w:val="center"/>
          </w:tcPr>
          <w:p>
            <w:pPr>
              <w:jc w:val="center"/>
              <w:rPr>
                <w:rFonts w:hint="default" w:ascii="楷体_GB2312" w:hAnsi="仿宋" w:eastAsia="楷体_GB2312"/>
                <w:bCs/>
                <w:color w:val="auto"/>
                <w:sz w:val="24"/>
                <w:lang w:val="en-US" w:eastAsia="zh-CN"/>
              </w:rPr>
            </w:pPr>
            <w:r>
              <w:rPr>
                <w:rFonts w:hint="eastAsia" w:ascii="楷体_GB2312" w:hAnsi="仿宋" w:eastAsia="楷体_GB2312"/>
                <w:bCs/>
                <w:color w:val="auto"/>
                <w:sz w:val="24"/>
                <w:lang w:val="en-US" w:eastAsia="zh-CN"/>
              </w:rPr>
              <w:t>9</w:t>
            </w:r>
          </w:p>
        </w:tc>
        <w:tc>
          <w:tcPr>
            <w:tcW w:w="1417" w:type="dxa"/>
            <w:vAlign w:val="center"/>
          </w:tcPr>
          <w:p>
            <w:pPr>
              <w:jc w:val="center"/>
              <w:rPr>
                <w:rFonts w:hint="eastAsia" w:ascii="楷体_GB2312" w:hAnsi="仿宋" w:eastAsia="楷体_GB2312"/>
                <w:bCs/>
                <w:color w:val="auto"/>
                <w:sz w:val="24"/>
              </w:rPr>
            </w:pPr>
            <w:r>
              <w:rPr>
                <w:rFonts w:hint="eastAsia" w:ascii="楷体_GB2312" w:hAnsi="仿宋" w:eastAsia="楷体_GB2312"/>
                <w:bCs/>
                <w:color w:val="auto"/>
                <w:sz w:val="24"/>
              </w:rPr>
              <w:t>顶岗实习</w:t>
            </w:r>
          </w:p>
        </w:tc>
        <w:tc>
          <w:tcPr>
            <w:tcW w:w="6770" w:type="dxa"/>
            <w:vAlign w:val="center"/>
          </w:tcPr>
          <w:p>
            <w:pPr>
              <w:jc w:val="left"/>
              <w:rPr>
                <w:rFonts w:hint="eastAsia" w:ascii="楷体_GB2312" w:hAnsi="仿宋" w:eastAsia="楷体_GB2312"/>
                <w:bCs/>
                <w:color w:val="auto"/>
                <w:sz w:val="24"/>
              </w:rPr>
            </w:pPr>
            <w:r>
              <w:rPr>
                <w:rFonts w:hint="eastAsia" w:ascii="楷体_GB2312" w:hAnsi="仿宋" w:eastAsia="楷体_GB2312"/>
                <w:bCs/>
                <w:color w:val="auto"/>
                <w:sz w:val="24"/>
              </w:rPr>
              <w:t>顶岗实习是本专业最后的实践性教学环节，要认真落实教育部、财政部关于《中等职业学校学生实习管理办法》的有关要求，保证学生顶岗实习的岗位与其所学专业面向的岗位（群）基本一致。在确保学生实习总量的前提下，可根据实际需要，通过校企合作，实行工学交替、多学期、分阶段安排学生实习。</w:t>
            </w:r>
          </w:p>
          <w:p>
            <w:pPr>
              <w:jc w:val="left"/>
              <w:rPr>
                <w:rFonts w:hint="eastAsia" w:ascii="楷体_GB2312" w:hAnsi="仿宋" w:eastAsia="楷体_GB2312"/>
                <w:bCs/>
                <w:color w:val="auto"/>
                <w:sz w:val="24"/>
              </w:rPr>
            </w:pPr>
            <w:r>
              <w:rPr>
                <w:rFonts w:hint="eastAsia" w:ascii="楷体_GB2312" w:hAnsi="仿宋" w:eastAsia="楷体_GB2312"/>
                <w:bCs/>
                <w:color w:val="auto"/>
                <w:sz w:val="24"/>
              </w:rPr>
              <w:t>通过企业顶岗实习，学生能更深入地了解企业会计及相关服务岗位的工作环境和管理要求，熟悉企业生产经营活动过程，明确会计及相关岗位的工作任务与职责权限，能够用所学知识和技能解决实际工作问题，学会与人相处与合作，树立正确的劳动观念与就业态度。</w:t>
            </w:r>
          </w:p>
        </w:tc>
        <w:tc>
          <w:tcPr>
            <w:tcW w:w="1027" w:type="dxa"/>
            <w:vAlign w:val="center"/>
          </w:tcPr>
          <w:p>
            <w:pPr>
              <w:jc w:val="center"/>
              <w:rPr>
                <w:rFonts w:hint="default" w:ascii="楷体_GB2312" w:hAnsi="仿宋" w:eastAsia="楷体_GB2312"/>
                <w:bCs/>
                <w:color w:val="auto"/>
                <w:sz w:val="24"/>
                <w:lang w:val="en-US" w:eastAsia="zh-CN"/>
              </w:rPr>
            </w:pPr>
            <w:r>
              <w:rPr>
                <w:rFonts w:hint="eastAsia" w:ascii="楷体_GB2312" w:hAnsi="仿宋" w:eastAsia="楷体_GB2312"/>
                <w:bCs/>
                <w:color w:val="auto"/>
                <w:sz w:val="24"/>
                <w:lang w:val="en-US" w:eastAsia="zh-CN"/>
              </w:rPr>
              <w:t>180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pPr>
              <w:jc w:val="center"/>
              <w:rPr>
                <w:rFonts w:hint="eastAsia" w:ascii="楷体_GB2312" w:hAnsi="仿宋" w:eastAsia="楷体_GB2312"/>
                <w:bCs/>
                <w:color w:val="auto"/>
                <w:sz w:val="24"/>
              </w:rPr>
            </w:pPr>
            <w:r>
              <w:rPr>
                <w:rFonts w:hint="eastAsia" w:ascii="楷体_GB2312" w:hAnsi="仿宋" w:eastAsia="楷体_GB2312"/>
                <w:bCs/>
                <w:color w:val="auto"/>
                <w:sz w:val="24"/>
              </w:rPr>
              <w:t>合计</w:t>
            </w:r>
          </w:p>
        </w:tc>
        <w:tc>
          <w:tcPr>
            <w:tcW w:w="1417" w:type="dxa"/>
          </w:tcPr>
          <w:p>
            <w:pPr>
              <w:jc w:val="center"/>
              <w:rPr>
                <w:rFonts w:hint="eastAsia" w:ascii="楷体_GB2312" w:hAnsi="仿宋" w:eastAsia="楷体_GB2312"/>
                <w:bCs/>
                <w:color w:val="auto"/>
                <w:sz w:val="24"/>
              </w:rPr>
            </w:pPr>
          </w:p>
        </w:tc>
        <w:tc>
          <w:tcPr>
            <w:tcW w:w="6770" w:type="dxa"/>
          </w:tcPr>
          <w:p>
            <w:pPr>
              <w:jc w:val="center"/>
              <w:rPr>
                <w:rFonts w:hint="eastAsia" w:ascii="楷体_GB2312" w:hAnsi="仿宋" w:eastAsia="楷体_GB2312"/>
                <w:bCs/>
                <w:color w:val="auto"/>
                <w:sz w:val="24"/>
              </w:rPr>
            </w:pPr>
          </w:p>
        </w:tc>
        <w:tc>
          <w:tcPr>
            <w:tcW w:w="1027" w:type="dxa"/>
          </w:tcPr>
          <w:p>
            <w:pPr>
              <w:jc w:val="center"/>
              <w:rPr>
                <w:rFonts w:hint="default" w:ascii="楷体_GB2312" w:hAnsi="仿宋" w:eastAsia="楷体_GB2312"/>
                <w:bCs/>
                <w:color w:val="auto"/>
                <w:sz w:val="24"/>
                <w:lang w:val="en-US" w:eastAsia="zh-CN"/>
              </w:rPr>
            </w:pPr>
            <w:r>
              <w:rPr>
                <w:rFonts w:hint="eastAsia" w:ascii="楷体_GB2312" w:hAnsi="仿宋" w:eastAsia="楷体_GB2312"/>
                <w:bCs/>
                <w:color w:val="auto"/>
                <w:sz w:val="24"/>
                <w:lang w:val="en-US" w:eastAsia="zh-CN"/>
              </w:rPr>
              <w:t>1080</w:t>
            </w:r>
          </w:p>
        </w:tc>
      </w:tr>
    </w:tbl>
    <w:p>
      <w:pPr>
        <w:overflowPunct w:val="0"/>
        <w:ind w:firstLine="640" w:firstLineChars="200"/>
        <w:rPr>
          <w:rFonts w:hint="eastAsia" w:ascii="黑体" w:hAnsi="黑体" w:eastAsia="黑体"/>
          <w:sz w:val="32"/>
          <w:szCs w:val="32"/>
        </w:rPr>
      </w:pPr>
      <w:r>
        <w:rPr>
          <w:rFonts w:hint="eastAsia" w:ascii="黑体" w:hAnsi="黑体" w:eastAsia="黑体"/>
          <w:sz w:val="32"/>
          <w:szCs w:val="32"/>
          <w:lang w:val="en-US" w:eastAsia="zh-CN"/>
        </w:rPr>
        <w:t>七、</w:t>
      </w:r>
      <w:r>
        <w:rPr>
          <w:rFonts w:hint="eastAsia" w:ascii="黑体" w:hAnsi="黑体" w:eastAsia="黑体"/>
          <w:sz w:val="32"/>
          <w:szCs w:val="32"/>
        </w:rPr>
        <w:t>教学进程总体安排</w:t>
      </w:r>
    </w:p>
    <w:p>
      <w:pPr>
        <w:overflowPunct w:val="0"/>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基本要求</w:t>
      </w:r>
    </w:p>
    <w:p>
      <w:pPr>
        <w:overflowPunct w:val="0"/>
        <w:ind w:firstLine="600" w:firstLineChars="200"/>
        <w:rPr>
          <w:rFonts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每学期按18周计算，3年总学时数为</w:t>
      </w:r>
      <w:r>
        <w:rPr>
          <w:rFonts w:hint="eastAsia" w:ascii="仿宋_GB2312" w:hAnsi="仿宋_GB2312" w:eastAsia="仿宋_GB2312" w:cs="仿宋_GB2312"/>
          <w:color w:val="auto"/>
          <w:sz w:val="30"/>
          <w:szCs w:val="30"/>
          <w:lang w:val="en-US" w:eastAsia="zh-CN"/>
        </w:rPr>
        <w:t>3000左右</w:t>
      </w:r>
      <w:r>
        <w:rPr>
          <w:rFonts w:hint="eastAsia" w:ascii="仿宋_GB2312" w:hAnsi="仿宋_GB2312" w:eastAsia="仿宋_GB2312" w:cs="仿宋_GB2312"/>
          <w:color w:val="auto"/>
          <w:sz w:val="30"/>
          <w:szCs w:val="30"/>
          <w:lang w:eastAsia="zh-CN"/>
        </w:rPr>
        <w:t>，</w:t>
      </w:r>
      <w:r>
        <w:rPr>
          <w:rFonts w:hint="eastAsia" w:ascii="仿宋_GB2312" w:hAnsi="仿宋_GB2312" w:eastAsia="仿宋_GB2312" w:cs="仿宋_GB2312"/>
          <w:color w:val="auto"/>
          <w:sz w:val="30"/>
          <w:szCs w:val="30"/>
        </w:rPr>
        <w:t>课程开设顺序和周学时安排，学校可根据实际情况调整。</w:t>
      </w:r>
    </w:p>
    <w:p>
      <w:pPr>
        <w:overflowPunct w:val="0"/>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实行学分制的学校，一般16~18学时为1学分，3年制总学分不</w:t>
      </w:r>
      <w:r>
        <w:rPr>
          <w:rFonts w:hint="eastAsia" w:ascii="仿宋_GB2312" w:hAnsi="仿宋_GB2312" w:eastAsia="仿宋_GB2312" w:cs="仿宋_GB2312"/>
          <w:color w:val="auto"/>
          <w:sz w:val="30"/>
          <w:szCs w:val="30"/>
        </w:rPr>
        <w:t>得少于200。</w:t>
      </w:r>
      <w:r>
        <w:rPr>
          <w:rFonts w:hint="eastAsia" w:ascii="仿宋_GB2312" w:hAnsi="仿宋_GB2312" w:eastAsia="仿宋_GB2312" w:cs="仿宋_GB2312"/>
          <w:sz w:val="30"/>
          <w:szCs w:val="30"/>
        </w:rPr>
        <w:t>军训、社会实践、入学教育、毕业教育等活动以1周为1学分，共5学分。</w:t>
      </w:r>
    </w:p>
    <w:p>
      <w:pPr>
        <w:overflowPunct w:val="0"/>
        <w:ind w:firstLine="600" w:firstLineChars="200"/>
        <w:rPr>
          <w:rFonts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公共基础课不低于1</w:t>
      </w:r>
      <w:r>
        <w:rPr>
          <w:rFonts w:hint="eastAsia" w:ascii="仿宋_GB2312" w:hAnsi="仿宋_GB2312" w:eastAsia="仿宋_GB2312" w:cs="仿宋_GB2312"/>
          <w:color w:val="auto"/>
          <w:sz w:val="30"/>
          <w:szCs w:val="30"/>
          <w:lang w:val="en-US" w:eastAsia="zh-CN"/>
        </w:rPr>
        <w:t>2</w:t>
      </w:r>
      <w:r>
        <w:rPr>
          <w:rFonts w:hint="eastAsia" w:ascii="仿宋_GB2312" w:hAnsi="仿宋_GB2312" w:eastAsia="仿宋_GB2312" w:cs="仿宋_GB2312"/>
          <w:color w:val="auto"/>
          <w:sz w:val="30"/>
          <w:szCs w:val="30"/>
        </w:rPr>
        <w:t>00学时，允许根据行业人才培养的实际需要在规定的范围内适当调整，但必须保证学生修完公共基础课的必修内容和学时。</w:t>
      </w:r>
    </w:p>
    <w:p>
      <w:pPr>
        <w:overflowPunct w:val="0"/>
        <w:ind w:firstLine="600" w:firstLineChars="200"/>
        <w:rPr>
          <w:rFonts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专业技能课不低于</w:t>
      </w:r>
      <w:r>
        <w:rPr>
          <w:rFonts w:hint="eastAsia" w:ascii="仿宋_GB2312" w:hAnsi="仿宋_GB2312" w:eastAsia="仿宋_GB2312" w:cs="仿宋_GB2312"/>
          <w:color w:val="auto"/>
          <w:sz w:val="30"/>
          <w:szCs w:val="30"/>
          <w:lang w:val="en-US" w:eastAsia="zh-CN"/>
        </w:rPr>
        <w:t>1000</w:t>
      </w:r>
      <w:r>
        <w:rPr>
          <w:rFonts w:hint="eastAsia" w:ascii="仿宋_GB2312" w:hAnsi="仿宋_GB2312" w:eastAsia="仿宋_GB2312" w:cs="仿宋_GB2312"/>
          <w:color w:val="auto"/>
          <w:sz w:val="30"/>
          <w:szCs w:val="30"/>
        </w:rPr>
        <w:t>学时，在确保</w:t>
      </w:r>
      <w:r>
        <w:rPr>
          <w:rFonts w:hint="eastAsia" w:ascii="仿宋_GB2312" w:hAnsi="仿宋_GB2312" w:eastAsia="仿宋_GB2312" w:cs="仿宋_GB2312"/>
          <w:sz w:val="30"/>
          <w:szCs w:val="30"/>
        </w:rPr>
        <w:t>学生实习总量的前提下，可根据实际需要集中或分阶段安排</w:t>
      </w:r>
      <w:r>
        <w:rPr>
          <w:rFonts w:hint="eastAsia" w:ascii="仿宋_GB2312" w:hAnsi="仿宋_GB2312" w:eastAsia="仿宋_GB2312" w:cs="仿宋_GB2312"/>
          <w:color w:val="auto"/>
          <w:sz w:val="30"/>
          <w:szCs w:val="30"/>
        </w:rPr>
        <w:t>实习时间，</w:t>
      </w:r>
      <w:r>
        <w:rPr>
          <w:rFonts w:hint="eastAsia" w:eastAsia="仿宋_GB2312" w:cs="仿宋_GB2312" w:asciiTheme="minorHAnsi" w:hAnsiTheme="minorHAnsi"/>
          <w:color w:val="auto"/>
          <w:sz w:val="30"/>
          <w:szCs w:val="30"/>
        </w:rPr>
        <w:t>岗位</w:t>
      </w:r>
      <w:r>
        <w:rPr>
          <w:rFonts w:hint="eastAsia" w:ascii="仿宋_GB2312" w:hAnsi="仿宋_GB2312" w:eastAsia="仿宋_GB2312" w:cs="仿宋_GB2312"/>
          <w:color w:val="auto"/>
          <w:sz w:val="30"/>
          <w:szCs w:val="30"/>
        </w:rPr>
        <w:t>实习应安排在第三学年。</w:t>
      </w:r>
    </w:p>
    <w:p>
      <w:pPr>
        <w:overflowPunct w:val="0"/>
        <w:ind w:firstLine="600" w:firstLineChars="200"/>
        <w:rPr>
          <w:rFonts w:ascii="仿宋_GB2312" w:eastAsia="仿宋_GB2312"/>
          <w:sz w:val="30"/>
          <w:szCs w:val="30"/>
        </w:rPr>
      </w:pPr>
      <w:r>
        <w:rPr>
          <w:rFonts w:hint="eastAsia" w:ascii="仿宋_GB2312" w:hAnsi="仿宋_GB2312" w:eastAsia="仿宋_GB2312" w:cs="仿宋_GB2312"/>
          <w:sz w:val="30"/>
          <w:szCs w:val="30"/>
        </w:rPr>
        <w:t>课程的设置中应设选修课，其学时数占总学时的比例应不少于10%。</w:t>
      </w:r>
    </w:p>
    <w:p>
      <w:pPr>
        <w:overflowPunct w:val="0"/>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公共基础课总体安排：</w:t>
      </w:r>
    </w:p>
    <w:tbl>
      <w:tblPr>
        <w:tblStyle w:val="14"/>
        <w:tblW w:w="897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77"/>
        <w:gridCol w:w="2076"/>
        <w:gridCol w:w="816"/>
        <w:gridCol w:w="816"/>
        <w:gridCol w:w="606"/>
        <w:gridCol w:w="567"/>
        <w:gridCol w:w="606"/>
        <w:gridCol w:w="606"/>
        <w:gridCol w:w="606"/>
        <w:gridCol w:w="50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trPr>
        <w:tc>
          <w:tcPr>
            <w:tcW w:w="1777" w:type="dxa"/>
            <w:vMerge w:val="restart"/>
            <w:vAlign w:val="center"/>
          </w:tcPr>
          <w:p>
            <w:pPr>
              <w:jc w:val="center"/>
              <w:rPr>
                <w:rFonts w:ascii="楷体_GB2312" w:eastAsia="楷体_GB2312"/>
              </w:rPr>
            </w:pPr>
            <w:r>
              <w:rPr>
                <w:rFonts w:hint="eastAsia" w:ascii="楷体_GB2312" w:eastAsia="楷体_GB2312"/>
              </w:rPr>
              <w:t>课程类别</w:t>
            </w:r>
          </w:p>
        </w:tc>
        <w:tc>
          <w:tcPr>
            <w:tcW w:w="2076" w:type="dxa"/>
            <w:vMerge w:val="restart"/>
            <w:vAlign w:val="center"/>
          </w:tcPr>
          <w:p>
            <w:pPr>
              <w:jc w:val="center"/>
              <w:rPr>
                <w:rFonts w:ascii="楷体_GB2312" w:eastAsia="楷体_GB2312"/>
              </w:rPr>
            </w:pPr>
            <w:r>
              <w:rPr>
                <w:rFonts w:hint="eastAsia" w:ascii="楷体_GB2312" w:eastAsia="楷体_GB2312"/>
              </w:rPr>
              <w:t>课程名称</w:t>
            </w:r>
          </w:p>
        </w:tc>
        <w:tc>
          <w:tcPr>
            <w:tcW w:w="816" w:type="dxa"/>
            <w:vMerge w:val="restart"/>
            <w:vAlign w:val="center"/>
          </w:tcPr>
          <w:p>
            <w:pPr>
              <w:jc w:val="center"/>
              <w:rPr>
                <w:rFonts w:ascii="楷体_GB2312" w:eastAsia="楷体_GB2312"/>
              </w:rPr>
            </w:pPr>
            <w:r>
              <w:rPr>
                <w:rFonts w:hint="eastAsia" w:ascii="楷体_GB2312" w:eastAsia="楷体_GB2312"/>
              </w:rPr>
              <w:t>学分</w:t>
            </w:r>
          </w:p>
        </w:tc>
        <w:tc>
          <w:tcPr>
            <w:tcW w:w="816" w:type="dxa"/>
            <w:vMerge w:val="restart"/>
            <w:vAlign w:val="center"/>
          </w:tcPr>
          <w:p>
            <w:pPr>
              <w:jc w:val="center"/>
              <w:rPr>
                <w:rFonts w:ascii="楷体_GB2312" w:eastAsia="楷体_GB2312"/>
              </w:rPr>
            </w:pPr>
            <w:r>
              <w:rPr>
                <w:rFonts w:hint="eastAsia" w:ascii="楷体_GB2312" w:eastAsia="楷体_GB2312"/>
              </w:rPr>
              <w:t>学时</w:t>
            </w:r>
          </w:p>
        </w:tc>
        <w:tc>
          <w:tcPr>
            <w:tcW w:w="3494" w:type="dxa"/>
            <w:gridSpan w:val="6"/>
            <w:vAlign w:val="center"/>
          </w:tcPr>
          <w:p>
            <w:pPr>
              <w:jc w:val="center"/>
              <w:rPr>
                <w:rFonts w:ascii="楷体_GB2312" w:eastAsia="楷体_GB2312"/>
              </w:rPr>
            </w:pPr>
            <w:r>
              <w:rPr>
                <w:rFonts w:hint="eastAsia" w:ascii="楷体_GB2312" w:eastAsia="楷体_GB2312"/>
              </w:rPr>
              <w:t>学期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 w:hRule="atLeast"/>
        </w:trPr>
        <w:tc>
          <w:tcPr>
            <w:tcW w:w="1777" w:type="dxa"/>
            <w:vMerge w:val="continue"/>
            <w:vAlign w:val="center"/>
          </w:tcPr>
          <w:p>
            <w:pPr>
              <w:jc w:val="center"/>
              <w:rPr>
                <w:rFonts w:ascii="楷体_GB2312" w:eastAsia="楷体_GB2312"/>
              </w:rPr>
            </w:pPr>
          </w:p>
        </w:tc>
        <w:tc>
          <w:tcPr>
            <w:tcW w:w="2076" w:type="dxa"/>
            <w:vMerge w:val="continue"/>
            <w:vAlign w:val="center"/>
          </w:tcPr>
          <w:p>
            <w:pPr>
              <w:jc w:val="center"/>
              <w:rPr>
                <w:rFonts w:ascii="楷体_GB2312" w:eastAsia="楷体_GB2312"/>
              </w:rPr>
            </w:pPr>
          </w:p>
        </w:tc>
        <w:tc>
          <w:tcPr>
            <w:tcW w:w="816" w:type="dxa"/>
            <w:vMerge w:val="continue"/>
            <w:vAlign w:val="center"/>
          </w:tcPr>
          <w:p>
            <w:pPr>
              <w:jc w:val="center"/>
              <w:rPr>
                <w:rFonts w:ascii="楷体_GB2312" w:eastAsia="楷体_GB2312"/>
              </w:rPr>
            </w:pPr>
          </w:p>
        </w:tc>
        <w:tc>
          <w:tcPr>
            <w:tcW w:w="816" w:type="dxa"/>
            <w:vMerge w:val="continue"/>
            <w:vAlign w:val="center"/>
          </w:tcPr>
          <w:p>
            <w:pPr>
              <w:jc w:val="center"/>
              <w:rPr>
                <w:rFonts w:ascii="楷体_GB2312" w:eastAsia="楷体_GB2312"/>
              </w:rPr>
            </w:pPr>
          </w:p>
        </w:tc>
        <w:tc>
          <w:tcPr>
            <w:tcW w:w="606" w:type="dxa"/>
            <w:vAlign w:val="center"/>
          </w:tcPr>
          <w:p>
            <w:pPr>
              <w:jc w:val="center"/>
              <w:rPr>
                <w:rFonts w:ascii="楷体_GB2312" w:eastAsia="楷体_GB2312"/>
              </w:rPr>
            </w:pPr>
            <w:r>
              <w:rPr>
                <w:rFonts w:hint="eastAsia" w:ascii="楷体_GB2312" w:eastAsia="楷体_GB2312"/>
              </w:rPr>
              <w:t>1</w:t>
            </w:r>
          </w:p>
        </w:tc>
        <w:tc>
          <w:tcPr>
            <w:tcW w:w="567" w:type="dxa"/>
            <w:vAlign w:val="center"/>
          </w:tcPr>
          <w:p>
            <w:pPr>
              <w:jc w:val="center"/>
              <w:rPr>
                <w:rFonts w:ascii="楷体_GB2312" w:eastAsia="楷体_GB2312"/>
              </w:rPr>
            </w:pPr>
            <w:r>
              <w:rPr>
                <w:rFonts w:hint="eastAsia" w:ascii="楷体_GB2312" w:eastAsia="楷体_GB2312"/>
              </w:rPr>
              <w:t>2</w:t>
            </w:r>
          </w:p>
        </w:tc>
        <w:tc>
          <w:tcPr>
            <w:tcW w:w="606" w:type="dxa"/>
            <w:vAlign w:val="center"/>
          </w:tcPr>
          <w:p>
            <w:pPr>
              <w:jc w:val="center"/>
              <w:rPr>
                <w:rFonts w:ascii="楷体_GB2312" w:eastAsia="楷体_GB2312"/>
              </w:rPr>
            </w:pPr>
            <w:r>
              <w:rPr>
                <w:rFonts w:hint="eastAsia" w:ascii="楷体_GB2312" w:eastAsia="楷体_GB2312"/>
              </w:rPr>
              <w:t>3</w:t>
            </w:r>
          </w:p>
        </w:tc>
        <w:tc>
          <w:tcPr>
            <w:tcW w:w="606" w:type="dxa"/>
            <w:vAlign w:val="center"/>
          </w:tcPr>
          <w:p>
            <w:pPr>
              <w:jc w:val="center"/>
              <w:rPr>
                <w:rFonts w:ascii="楷体_GB2312" w:eastAsia="楷体_GB2312"/>
              </w:rPr>
            </w:pPr>
            <w:r>
              <w:rPr>
                <w:rFonts w:hint="eastAsia" w:ascii="楷体_GB2312" w:eastAsia="楷体_GB2312"/>
              </w:rPr>
              <w:t>4</w:t>
            </w:r>
          </w:p>
        </w:tc>
        <w:tc>
          <w:tcPr>
            <w:tcW w:w="606" w:type="dxa"/>
            <w:vAlign w:val="center"/>
          </w:tcPr>
          <w:p>
            <w:pPr>
              <w:jc w:val="center"/>
              <w:rPr>
                <w:rFonts w:ascii="楷体_GB2312" w:eastAsia="楷体_GB2312"/>
              </w:rPr>
            </w:pPr>
            <w:r>
              <w:rPr>
                <w:rFonts w:hint="eastAsia" w:ascii="楷体_GB2312" w:eastAsia="楷体_GB2312"/>
              </w:rPr>
              <w:t>5</w:t>
            </w:r>
          </w:p>
        </w:tc>
        <w:tc>
          <w:tcPr>
            <w:tcW w:w="503" w:type="dxa"/>
            <w:vAlign w:val="center"/>
          </w:tcPr>
          <w:p>
            <w:pPr>
              <w:jc w:val="center"/>
              <w:rPr>
                <w:rFonts w:ascii="楷体_GB2312" w:eastAsia="楷体_GB2312"/>
              </w:rPr>
            </w:pPr>
            <w:r>
              <w:rPr>
                <w:rFonts w:hint="eastAsia" w:ascii="楷体_GB2312" w:eastAsia="楷体_GB2312"/>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77" w:type="dxa"/>
            <w:vMerge w:val="restart"/>
            <w:textDirection w:val="tbRlV"/>
            <w:vAlign w:val="center"/>
          </w:tcPr>
          <w:p>
            <w:pPr>
              <w:ind w:left="113" w:right="113"/>
              <w:jc w:val="center"/>
              <w:rPr>
                <w:rFonts w:ascii="楷体" w:hAnsi="楷体" w:eastAsia="楷体"/>
              </w:rPr>
            </w:pPr>
            <w:r>
              <w:rPr>
                <w:rFonts w:hint="eastAsia" w:ascii="楷体" w:hAnsi="楷体" w:eastAsia="楷体"/>
              </w:rPr>
              <w:t>公共基础课</w:t>
            </w:r>
          </w:p>
        </w:tc>
        <w:tc>
          <w:tcPr>
            <w:tcW w:w="2076" w:type="dxa"/>
            <w:vAlign w:val="center"/>
          </w:tcPr>
          <w:p>
            <w:pPr>
              <w:jc w:val="center"/>
              <w:rPr>
                <w:rFonts w:ascii="楷体_GB2312" w:eastAsia="楷体_GB2312"/>
              </w:rPr>
            </w:pPr>
            <w:r>
              <w:rPr>
                <w:rFonts w:hint="eastAsia" w:ascii="楷体_GB2312" w:eastAsia="楷体_GB2312"/>
              </w:rPr>
              <w:t>哲学与人生</w:t>
            </w:r>
          </w:p>
        </w:tc>
        <w:tc>
          <w:tcPr>
            <w:tcW w:w="816" w:type="dxa"/>
            <w:vAlign w:val="center"/>
          </w:tcPr>
          <w:p>
            <w:pPr>
              <w:jc w:val="center"/>
              <w:rPr>
                <w:rFonts w:ascii="楷体_GB2312" w:eastAsia="楷体_GB2312"/>
              </w:rPr>
            </w:pPr>
            <w:r>
              <w:rPr>
                <w:rFonts w:hint="eastAsia" w:ascii="楷体_GB2312" w:eastAsia="楷体_GB2312"/>
              </w:rPr>
              <w:t>2</w:t>
            </w:r>
          </w:p>
        </w:tc>
        <w:tc>
          <w:tcPr>
            <w:tcW w:w="816" w:type="dxa"/>
            <w:vAlign w:val="center"/>
          </w:tcPr>
          <w:p>
            <w:pPr>
              <w:jc w:val="center"/>
              <w:rPr>
                <w:rFonts w:ascii="楷体_GB2312" w:eastAsia="楷体_GB2312"/>
              </w:rPr>
            </w:pPr>
            <w:r>
              <w:rPr>
                <w:rFonts w:ascii="楷体_GB2312" w:eastAsia="楷体_GB2312"/>
              </w:rPr>
              <w:t>18</w:t>
            </w:r>
          </w:p>
        </w:tc>
        <w:tc>
          <w:tcPr>
            <w:tcW w:w="606" w:type="dxa"/>
            <w:vAlign w:val="center"/>
          </w:tcPr>
          <w:p>
            <w:pPr>
              <w:jc w:val="center"/>
              <w:rPr>
                <w:rFonts w:ascii="楷体_GB2312" w:eastAsia="楷体_GB2312"/>
              </w:rPr>
            </w:pPr>
          </w:p>
        </w:tc>
        <w:tc>
          <w:tcPr>
            <w:tcW w:w="567" w:type="dxa"/>
            <w:vAlign w:val="center"/>
          </w:tcPr>
          <w:p>
            <w:pPr>
              <w:ind w:left="-391" w:firstLine="388" w:firstLineChars="185"/>
              <w:jc w:val="center"/>
              <w:rPr>
                <w:rFonts w:ascii="楷体_GB2312" w:eastAsia="楷体_GB2312"/>
              </w:rPr>
            </w:pPr>
            <w:r>
              <w:rPr>
                <w:rFonts w:hint="eastAsia" w:ascii="楷体_GB2312" w:eastAsia="楷体_GB2312"/>
              </w:rPr>
              <w:t>√</w:t>
            </w:r>
          </w:p>
        </w:tc>
        <w:tc>
          <w:tcPr>
            <w:tcW w:w="606" w:type="dxa"/>
            <w:vAlign w:val="center"/>
          </w:tcPr>
          <w:p>
            <w:pPr>
              <w:jc w:val="center"/>
              <w:rPr>
                <w:rFonts w:ascii="楷体_GB2312" w:eastAsia="楷体_GB2312"/>
              </w:rPr>
            </w:pPr>
          </w:p>
        </w:tc>
        <w:tc>
          <w:tcPr>
            <w:tcW w:w="606" w:type="dxa"/>
            <w:vAlign w:val="center"/>
          </w:tcPr>
          <w:p>
            <w:pPr>
              <w:jc w:val="center"/>
              <w:rPr>
                <w:rFonts w:ascii="楷体_GB2312" w:eastAsia="楷体_GB2312"/>
              </w:rPr>
            </w:pPr>
          </w:p>
        </w:tc>
        <w:tc>
          <w:tcPr>
            <w:tcW w:w="606" w:type="dxa"/>
            <w:vAlign w:val="center"/>
          </w:tcPr>
          <w:p>
            <w:pPr>
              <w:jc w:val="center"/>
              <w:rPr>
                <w:rFonts w:ascii="楷体_GB2312" w:eastAsia="楷体_GB2312"/>
              </w:rPr>
            </w:pPr>
          </w:p>
        </w:tc>
        <w:tc>
          <w:tcPr>
            <w:tcW w:w="503" w:type="dxa"/>
            <w:vAlign w:val="center"/>
          </w:tcPr>
          <w:p>
            <w:pPr>
              <w:jc w:val="center"/>
              <w:rPr>
                <w:rFonts w:ascii="楷体_GB2312" w:eastAsia="楷体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77" w:type="dxa"/>
            <w:vMerge w:val="continue"/>
            <w:vAlign w:val="center"/>
          </w:tcPr>
          <w:p>
            <w:pPr>
              <w:jc w:val="center"/>
              <w:rPr>
                <w:rFonts w:ascii="楷体_GB2312" w:eastAsia="楷体_GB2312"/>
              </w:rPr>
            </w:pPr>
          </w:p>
        </w:tc>
        <w:tc>
          <w:tcPr>
            <w:tcW w:w="2076" w:type="dxa"/>
            <w:vAlign w:val="center"/>
          </w:tcPr>
          <w:p>
            <w:pPr>
              <w:jc w:val="center"/>
              <w:rPr>
                <w:rFonts w:ascii="楷体_GB2312" w:eastAsia="楷体_GB2312"/>
              </w:rPr>
            </w:pPr>
            <w:r>
              <w:rPr>
                <w:rFonts w:hint="eastAsia" w:ascii="楷体_GB2312" w:eastAsia="楷体_GB2312"/>
              </w:rPr>
              <w:t>职业道德与法治</w:t>
            </w:r>
          </w:p>
        </w:tc>
        <w:tc>
          <w:tcPr>
            <w:tcW w:w="816" w:type="dxa"/>
            <w:vAlign w:val="center"/>
          </w:tcPr>
          <w:p>
            <w:pPr>
              <w:jc w:val="center"/>
              <w:rPr>
                <w:rFonts w:ascii="楷体_GB2312" w:eastAsia="楷体_GB2312"/>
              </w:rPr>
            </w:pPr>
            <w:r>
              <w:rPr>
                <w:rFonts w:hint="eastAsia" w:ascii="楷体_GB2312" w:eastAsia="楷体_GB2312"/>
              </w:rPr>
              <w:t>2</w:t>
            </w:r>
          </w:p>
        </w:tc>
        <w:tc>
          <w:tcPr>
            <w:tcW w:w="816" w:type="dxa"/>
            <w:vAlign w:val="center"/>
          </w:tcPr>
          <w:p>
            <w:pPr>
              <w:jc w:val="center"/>
              <w:rPr>
                <w:rFonts w:ascii="楷体_GB2312" w:eastAsia="楷体_GB2312"/>
              </w:rPr>
            </w:pPr>
            <w:r>
              <w:rPr>
                <w:rFonts w:ascii="楷体_GB2312" w:eastAsia="楷体_GB2312"/>
              </w:rPr>
              <w:t>18</w:t>
            </w:r>
          </w:p>
        </w:tc>
        <w:tc>
          <w:tcPr>
            <w:tcW w:w="606" w:type="dxa"/>
            <w:vAlign w:val="center"/>
          </w:tcPr>
          <w:p>
            <w:pPr>
              <w:jc w:val="center"/>
              <w:rPr>
                <w:rFonts w:ascii="楷体_GB2312" w:eastAsia="楷体_GB2312"/>
              </w:rPr>
            </w:pPr>
          </w:p>
        </w:tc>
        <w:tc>
          <w:tcPr>
            <w:tcW w:w="567" w:type="dxa"/>
            <w:vAlign w:val="center"/>
          </w:tcPr>
          <w:p>
            <w:pPr>
              <w:jc w:val="center"/>
              <w:rPr>
                <w:rFonts w:ascii="楷体_GB2312" w:eastAsia="楷体_GB2312"/>
              </w:rPr>
            </w:pPr>
          </w:p>
        </w:tc>
        <w:tc>
          <w:tcPr>
            <w:tcW w:w="606" w:type="dxa"/>
            <w:vAlign w:val="center"/>
          </w:tcPr>
          <w:p>
            <w:pPr>
              <w:jc w:val="center"/>
              <w:rPr>
                <w:rFonts w:ascii="楷体_GB2312" w:eastAsia="楷体_GB2312"/>
              </w:rPr>
            </w:pPr>
          </w:p>
        </w:tc>
        <w:tc>
          <w:tcPr>
            <w:tcW w:w="606" w:type="dxa"/>
            <w:vAlign w:val="center"/>
          </w:tcPr>
          <w:p>
            <w:pPr>
              <w:jc w:val="center"/>
              <w:rPr>
                <w:rFonts w:ascii="楷体_GB2312" w:eastAsia="楷体_GB2312"/>
              </w:rPr>
            </w:pPr>
            <w:r>
              <w:rPr>
                <w:rFonts w:hint="eastAsia" w:ascii="楷体_GB2312" w:eastAsia="楷体_GB2312"/>
              </w:rPr>
              <w:t>√</w:t>
            </w:r>
          </w:p>
        </w:tc>
        <w:tc>
          <w:tcPr>
            <w:tcW w:w="606" w:type="dxa"/>
            <w:vAlign w:val="center"/>
          </w:tcPr>
          <w:p>
            <w:pPr>
              <w:jc w:val="center"/>
              <w:rPr>
                <w:rFonts w:ascii="楷体_GB2312" w:eastAsia="楷体_GB2312"/>
              </w:rPr>
            </w:pPr>
          </w:p>
        </w:tc>
        <w:tc>
          <w:tcPr>
            <w:tcW w:w="503" w:type="dxa"/>
            <w:vAlign w:val="center"/>
          </w:tcPr>
          <w:p>
            <w:pPr>
              <w:jc w:val="center"/>
              <w:rPr>
                <w:rFonts w:ascii="楷体_GB2312" w:eastAsia="楷体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77" w:type="dxa"/>
            <w:vMerge w:val="continue"/>
            <w:vAlign w:val="center"/>
          </w:tcPr>
          <w:p>
            <w:pPr>
              <w:jc w:val="center"/>
              <w:rPr>
                <w:rFonts w:ascii="楷体_GB2312" w:eastAsia="楷体_GB2312"/>
              </w:rPr>
            </w:pPr>
          </w:p>
        </w:tc>
        <w:tc>
          <w:tcPr>
            <w:tcW w:w="2076" w:type="dxa"/>
            <w:vAlign w:val="center"/>
          </w:tcPr>
          <w:p>
            <w:pPr>
              <w:jc w:val="center"/>
              <w:rPr>
                <w:rFonts w:ascii="楷体_GB2312" w:eastAsia="楷体_GB2312"/>
              </w:rPr>
            </w:pPr>
            <w:r>
              <w:rPr>
                <w:rFonts w:hint="eastAsia" w:ascii="楷体_GB2312" w:eastAsia="楷体_GB2312"/>
              </w:rPr>
              <w:t>心理健康与职业规划</w:t>
            </w:r>
          </w:p>
        </w:tc>
        <w:tc>
          <w:tcPr>
            <w:tcW w:w="816" w:type="dxa"/>
            <w:vAlign w:val="center"/>
          </w:tcPr>
          <w:p>
            <w:pPr>
              <w:jc w:val="center"/>
              <w:rPr>
                <w:rFonts w:ascii="楷体_GB2312" w:eastAsia="楷体_GB2312"/>
              </w:rPr>
            </w:pPr>
            <w:r>
              <w:rPr>
                <w:rFonts w:hint="eastAsia" w:ascii="楷体_GB2312" w:eastAsia="楷体_GB2312"/>
              </w:rPr>
              <w:t>2</w:t>
            </w:r>
          </w:p>
        </w:tc>
        <w:tc>
          <w:tcPr>
            <w:tcW w:w="816" w:type="dxa"/>
            <w:vAlign w:val="center"/>
          </w:tcPr>
          <w:p>
            <w:pPr>
              <w:jc w:val="center"/>
              <w:rPr>
                <w:rFonts w:ascii="楷体_GB2312" w:eastAsia="楷体_GB2312"/>
              </w:rPr>
            </w:pPr>
            <w:r>
              <w:rPr>
                <w:rFonts w:ascii="楷体_GB2312" w:eastAsia="楷体_GB2312"/>
              </w:rPr>
              <w:t>18</w:t>
            </w:r>
          </w:p>
        </w:tc>
        <w:tc>
          <w:tcPr>
            <w:tcW w:w="606" w:type="dxa"/>
            <w:vAlign w:val="center"/>
          </w:tcPr>
          <w:p>
            <w:pPr>
              <w:jc w:val="center"/>
              <w:rPr>
                <w:rFonts w:ascii="楷体_GB2312" w:eastAsia="楷体_GB2312"/>
              </w:rPr>
            </w:pPr>
          </w:p>
        </w:tc>
        <w:tc>
          <w:tcPr>
            <w:tcW w:w="567" w:type="dxa"/>
            <w:vAlign w:val="center"/>
          </w:tcPr>
          <w:p>
            <w:pPr>
              <w:jc w:val="center"/>
              <w:rPr>
                <w:rFonts w:ascii="楷体_GB2312" w:eastAsia="楷体_GB2312"/>
              </w:rPr>
            </w:pPr>
          </w:p>
        </w:tc>
        <w:tc>
          <w:tcPr>
            <w:tcW w:w="606" w:type="dxa"/>
            <w:vAlign w:val="center"/>
          </w:tcPr>
          <w:p>
            <w:pPr>
              <w:jc w:val="center"/>
              <w:rPr>
                <w:rFonts w:ascii="楷体_GB2312" w:eastAsia="楷体_GB2312"/>
              </w:rPr>
            </w:pPr>
            <w:r>
              <w:rPr>
                <w:rFonts w:hint="eastAsia" w:ascii="楷体_GB2312" w:eastAsia="楷体_GB2312"/>
              </w:rPr>
              <w:t>√</w:t>
            </w:r>
          </w:p>
        </w:tc>
        <w:tc>
          <w:tcPr>
            <w:tcW w:w="606" w:type="dxa"/>
            <w:vAlign w:val="center"/>
          </w:tcPr>
          <w:p>
            <w:pPr>
              <w:jc w:val="center"/>
              <w:rPr>
                <w:rFonts w:ascii="楷体_GB2312" w:eastAsia="楷体_GB2312"/>
              </w:rPr>
            </w:pPr>
          </w:p>
        </w:tc>
        <w:tc>
          <w:tcPr>
            <w:tcW w:w="606" w:type="dxa"/>
            <w:vAlign w:val="center"/>
          </w:tcPr>
          <w:p>
            <w:pPr>
              <w:jc w:val="center"/>
              <w:rPr>
                <w:rFonts w:ascii="楷体_GB2312" w:eastAsia="楷体_GB2312"/>
              </w:rPr>
            </w:pPr>
          </w:p>
        </w:tc>
        <w:tc>
          <w:tcPr>
            <w:tcW w:w="503" w:type="dxa"/>
            <w:vAlign w:val="center"/>
          </w:tcPr>
          <w:p>
            <w:pPr>
              <w:jc w:val="center"/>
              <w:rPr>
                <w:rFonts w:ascii="楷体_GB2312" w:eastAsia="楷体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77" w:type="dxa"/>
            <w:vMerge w:val="continue"/>
            <w:vAlign w:val="center"/>
          </w:tcPr>
          <w:p>
            <w:pPr>
              <w:jc w:val="center"/>
              <w:rPr>
                <w:rFonts w:ascii="楷体_GB2312" w:eastAsia="楷体_GB2312"/>
              </w:rPr>
            </w:pPr>
          </w:p>
        </w:tc>
        <w:tc>
          <w:tcPr>
            <w:tcW w:w="2076" w:type="dxa"/>
            <w:vAlign w:val="center"/>
          </w:tcPr>
          <w:p>
            <w:pPr>
              <w:jc w:val="center"/>
              <w:rPr>
                <w:rFonts w:ascii="楷体_GB2312" w:eastAsia="楷体_GB2312"/>
              </w:rPr>
            </w:pPr>
            <w:r>
              <w:rPr>
                <w:rFonts w:hint="eastAsia" w:ascii="楷体_GB2312" w:eastAsia="楷体_GB2312"/>
              </w:rPr>
              <w:t>中国特色社会主义</w:t>
            </w:r>
          </w:p>
        </w:tc>
        <w:tc>
          <w:tcPr>
            <w:tcW w:w="816" w:type="dxa"/>
            <w:vAlign w:val="center"/>
          </w:tcPr>
          <w:p>
            <w:pPr>
              <w:jc w:val="center"/>
              <w:rPr>
                <w:rFonts w:ascii="楷体_GB2312" w:eastAsia="楷体_GB2312"/>
              </w:rPr>
            </w:pPr>
            <w:r>
              <w:rPr>
                <w:rFonts w:hint="eastAsia" w:ascii="楷体_GB2312" w:eastAsia="楷体_GB2312"/>
              </w:rPr>
              <w:t>2</w:t>
            </w:r>
          </w:p>
        </w:tc>
        <w:tc>
          <w:tcPr>
            <w:tcW w:w="816" w:type="dxa"/>
            <w:vAlign w:val="center"/>
          </w:tcPr>
          <w:p>
            <w:pPr>
              <w:jc w:val="center"/>
              <w:rPr>
                <w:rFonts w:ascii="楷体_GB2312" w:eastAsia="楷体_GB2312"/>
              </w:rPr>
            </w:pPr>
            <w:r>
              <w:rPr>
                <w:rFonts w:ascii="楷体_GB2312" w:eastAsia="楷体_GB2312"/>
              </w:rPr>
              <w:t>18</w:t>
            </w:r>
          </w:p>
        </w:tc>
        <w:tc>
          <w:tcPr>
            <w:tcW w:w="606" w:type="dxa"/>
            <w:vAlign w:val="center"/>
          </w:tcPr>
          <w:p>
            <w:pPr>
              <w:jc w:val="center"/>
              <w:rPr>
                <w:rFonts w:ascii="楷体_GB2312" w:eastAsia="楷体_GB2312"/>
              </w:rPr>
            </w:pPr>
            <w:r>
              <w:rPr>
                <w:rFonts w:hint="eastAsia" w:ascii="楷体_GB2312" w:eastAsia="楷体_GB2312"/>
              </w:rPr>
              <w:t>√</w:t>
            </w:r>
          </w:p>
        </w:tc>
        <w:tc>
          <w:tcPr>
            <w:tcW w:w="567" w:type="dxa"/>
            <w:vAlign w:val="center"/>
          </w:tcPr>
          <w:p>
            <w:pPr>
              <w:jc w:val="center"/>
              <w:rPr>
                <w:rFonts w:ascii="楷体_GB2312" w:eastAsia="楷体_GB2312"/>
              </w:rPr>
            </w:pPr>
          </w:p>
        </w:tc>
        <w:tc>
          <w:tcPr>
            <w:tcW w:w="606" w:type="dxa"/>
            <w:vAlign w:val="center"/>
          </w:tcPr>
          <w:p>
            <w:pPr>
              <w:jc w:val="center"/>
              <w:rPr>
                <w:rFonts w:ascii="楷体_GB2312" w:eastAsia="楷体_GB2312"/>
              </w:rPr>
            </w:pPr>
          </w:p>
        </w:tc>
        <w:tc>
          <w:tcPr>
            <w:tcW w:w="606" w:type="dxa"/>
            <w:vAlign w:val="center"/>
          </w:tcPr>
          <w:p>
            <w:pPr>
              <w:jc w:val="center"/>
              <w:rPr>
                <w:rFonts w:ascii="楷体_GB2312" w:eastAsia="楷体_GB2312"/>
              </w:rPr>
            </w:pPr>
          </w:p>
        </w:tc>
        <w:tc>
          <w:tcPr>
            <w:tcW w:w="606" w:type="dxa"/>
            <w:vAlign w:val="center"/>
          </w:tcPr>
          <w:p>
            <w:pPr>
              <w:jc w:val="center"/>
              <w:rPr>
                <w:rFonts w:ascii="楷体_GB2312" w:eastAsia="楷体_GB2312"/>
              </w:rPr>
            </w:pPr>
          </w:p>
        </w:tc>
        <w:tc>
          <w:tcPr>
            <w:tcW w:w="503" w:type="dxa"/>
            <w:vAlign w:val="center"/>
          </w:tcPr>
          <w:p>
            <w:pPr>
              <w:jc w:val="center"/>
              <w:rPr>
                <w:rFonts w:ascii="楷体_GB2312" w:eastAsia="楷体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77" w:type="dxa"/>
            <w:vMerge w:val="continue"/>
            <w:vAlign w:val="center"/>
          </w:tcPr>
          <w:p>
            <w:pPr>
              <w:jc w:val="center"/>
              <w:rPr>
                <w:rFonts w:ascii="楷体_GB2312" w:eastAsia="楷体_GB2312"/>
              </w:rPr>
            </w:pPr>
          </w:p>
        </w:tc>
        <w:tc>
          <w:tcPr>
            <w:tcW w:w="2076" w:type="dxa"/>
            <w:vAlign w:val="center"/>
          </w:tcPr>
          <w:p>
            <w:pPr>
              <w:jc w:val="center"/>
              <w:rPr>
                <w:rFonts w:ascii="楷体_GB2312" w:eastAsia="楷体_GB2312"/>
              </w:rPr>
            </w:pPr>
            <w:r>
              <w:rPr>
                <w:rFonts w:hint="eastAsia" w:ascii="楷体_GB2312" w:eastAsia="楷体_GB2312"/>
              </w:rPr>
              <w:t>学生安全教育</w:t>
            </w:r>
          </w:p>
        </w:tc>
        <w:tc>
          <w:tcPr>
            <w:tcW w:w="816" w:type="dxa"/>
            <w:vAlign w:val="center"/>
          </w:tcPr>
          <w:p>
            <w:pPr>
              <w:jc w:val="center"/>
              <w:rPr>
                <w:rFonts w:ascii="楷体_GB2312" w:eastAsia="楷体_GB2312"/>
              </w:rPr>
            </w:pPr>
            <w:r>
              <w:rPr>
                <w:rFonts w:hint="eastAsia" w:ascii="楷体_GB2312" w:eastAsia="楷体_GB2312"/>
              </w:rPr>
              <w:t>1</w:t>
            </w:r>
          </w:p>
        </w:tc>
        <w:tc>
          <w:tcPr>
            <w:tcW w:w="816" w:type="dxa"/>
            <w:vAlign w:val="center"/>
          </w:tcPr>
          <w:p>
            <w:pPr>
              <w:jc w:val="center"/>
              <w:rPr>
                <w:rFonts w:ascii="楷体_GB2312" w:eastAsia="楷体_GB2312"/>
              </w:rPr>
            </w:pPr>
            <w:r>
              <w:rPr>
                <w:rFonts w:ascii="楷体_GB2312" w:eastAsia="楷体_GB2312"/>
              </w:rPr>
              <w:t>54</w:t>
            </w:r>
          </w:p>
        </w:tc>
        <w:tc>
          <w:tcPr>
            <w:tcW w:w="606" w:type="dxa"/>
            <w:vAlign w:val="center"/>
          </w:tcPr>
          <w:p>
            <w:pPr>
              <w:jc w:val="center"/>
              <w:rPr>
                <w:rFonts w:ascii="楷体_GB2312" w:eastAsia="楷体_GB2312"/>
              </w:rPr>
            </w:pPr>
            <w:r>
              <w:rPr>
                <w:rFonts w:hint="eastAsia" w:ascii="楷体_GB2312" w:eastAsia="楷体_GB2312"/>
              </w:rPr>
              <w:t>√</w:t>
            </w:r>
          </w:p>
        </w:tc>
        <w:tc>
          <w:tcPr>
            <w:tcW w:w="567" w:type="dxa"/>
            <w:vAlign w:val="center"/>
          </w:tcPr>
          <w:p>
            <w:pPr>
              <w:jc w:val="center"/>
              <w:rPr>
                <w:rFonts w:ascii="楷体_GB2312" w:eastAsia="楷体_GB2312"/>
              </w:rPr>
            </w:pPr>
          </w:p>
        </w:tc>
        <w:tc>
          <w:tcPr>
            <w:tcW w:w="606" w:type="dxa"/>
            <w:vAlign w:val="center"/>
          </w:tcPr>
          <w:p>
            <w:pPr>
              <w:jc w:val="center"/>
              <w:rPr>
                <w:rFonts w:ascii="楷体_GB2312" w:eastAsia="楷体_GB2312"/>
              </w:rPr>
            </w:pPr>
            <w:r>
              <w:rPr>
                <w:rFonts w:hint="eastAsia" w:ascii="楷体_GB2312" w:eastAsia="楷体_GB2312"/>
              </w:rPr>
              <w:t>√</w:t>
            </w:r>
          </w:p>
        </w:tc>
        <w:tc>
          <w:tcPr>
            <w:tcW w:w="606" w:type="dxa"/>
            <w:vAlign w:val="center"/>
          </w:tcPr>
          <w:p>
            <w:pPr>
              <w:jc w:val="center"/>
              <w:rPr>
                <w:rFonts w:ascii="楷体_GB2312" w:eastAsia="楷体_GB2312"/>
              </w:rPr>
            </w:pPr>
          </w:p>
        </w:tc>
        <w:tc>
          <w:tcPr>
            <w:tcW w:w="606" w:type="dxa"/>
            <w:vAlign w:val="center"/>
          </w:tcPr>
          <w:p>
            <w:pPr>
              <w:jc w:val="center"/>
              <w:rPr>
                <w:rFonts w:ascii="楷体_GB2312" w:eastAsia="楷体_GB2312"/>
              </w:rPr>
            </w:pPr>
            <w:r>
              <w:rPr>
                <w:rFonts w:hint="eastAsia" w:ascii="楷体_GB2312" w:eastAsia="楷体_GB2312"/>
              </w:rPr>
              <w:t>√</w:t>
            </w:r>
          </w:p>
        </w:tc>
        <w:tc>
          <w:tcPr>
            <w:tcW w:w="503" w:type="dxa"/>
            <w:vAlign w:val="center"/>
          </w:tcPr>
          <w:p>
            <w:pPr>
              <w:jc w:val="center"/>
              <w:rPr>
                <w:rFonts w:ascii="楷体_GB2312" w:eastAsia="楷体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777" w:type="dxa"/>
            <w:vMerge w:val="continue"/>
            <w:vAlign w:val="center"/>
          </w:tcPr>
          <w:p>
            <w:pPr>
              <w:jc w:val="center"/>
              <w:rPr>
                <w:rFonts w:ascii="楷体_GB2312" w:eastAsia="楷体_GB2312"/>
              </w:rPr>
            </w:pPr>
          </w:p>
        </w:tc>
        <w:tc>
          <w:tcPr>
            <w:tcW w:w="2076" w:type="dxa"/>
          </w:tcPr>
          <w:p>
            <w:pPr>
              <w:jc w:val="center"/>
              <w:rPr>
                <w:rFonts w:ascii="楷体_GB2312" w:eastAsia="楷体_GB2312"/>
              </w:rPr>
            </w:pPr>
            <w:r>
              <w:rPr>
                <w:rFonts w:hint="eastAsia" w:ascii="楷体_GB2312" w:eastAsia="楷体_GB2312"/>
              </w:rPr>
              <w:t>语文</w:t>
            </w:r>
          </w:p>
        </w:tc>
        <w:tc>
          <w:tcPr>
            <w:tcW w:w="816" w:type="dxa"/>
            <w:vAlign w:val="center"/>
          </w:tcPr>
          <w:p>
            <w:pPr>
              <w:jc w:val="center"/>
              <w:rPr>
                <w:rFonts w:ascii="楷体_GB2312" w:eastAsia="楷体_GB2312"/>
              </w:rPr>
            </w:pPr>
            <w:r>
              <w:rPr>
                <w:rFonts w:hint="eastAsia" w:ascii="楷体_GB2312" w:eastAsia="楷体_GB2312"/>
              </w:rPr>
              <w:t>20</w:t>
            </w:r>
          </w:p>
        </w:tc>
        <w:tc>
          <w:tcPr>
            <w:tcW w:w="816" w:type="dxa"/>
            <w:vAlign w:val="center"/>
          </w:tcPr>
          <w:p>
            <w:pPr>
              <w:jc w:val="center"/>
              <w:rPr>
                <w:rFonts w:ascii="楷体_GB2312" w:eastAsia="楷体_GB2312"/>
              </w:rPr>
            </w:pPr>
            <w:r>
              <w:rPr>
                <w:rFonts w:hint="eastAsia" w:ascii="楷体_GB2312" w:eastAsia="楷体_GB2312"/>
              </w:rPr>
              <w:t>360</w:t>
            </w:r>
          </w:p>
        </w:tc>
        <w:tc>
          <w:tcPr>
            <w:tcW w:w="606" w:type="dxa"/>
            <w:vAlign w:val="center"/>
          </w:tcPr>
          <w:p>
            <w:pPr>
              <w:jc w:val="center"/>
              <w:rPr>
                <w:rFonts w:ascii="楷体_GB2312" w:eastAsia="楷体_GB2312"/>
              </w:rPr>
            </w:pPr>
            <w:r>
              <w:rPr>
                <w:rFonts w:hint="eastAsia" w:ascii="楷体_GB2312" w:eastAsia="楷体_GB2312"/>
              </w:rPr>
              <w:t>√</w:t>
            </w:r>
          </w:p>
        </w:tc>
        <w:tc>
          <w:tcPr>
            <w:tcW w:w="567" w:type="dxa"/>
            <w:vAlign w:val="center"/>
          </w:tcPr>
          <w:p>
            <w:pPr>
              <w:jc w:val="center"/>
              <w:rPr>
                <w:rFonts w:ascii="楷体_GB2312" w:eastAsia="楷体_GB2312"/>
              </w:rPr>
            </w:pPr>
            <w:r>
              <w:rPr>
                <w:rFonts w:hint="eastAsia" w:ascii="楷体_GB2312" w:eastAsia="楷体_GB2312"/>
              </w:rPr>
              <w:t>√</w:t>
            </w:r>
          </w:p>
        </w:tc>
        <w:tc>
          <w:tcPr>
            <w:tcW w:w="606" w:type="dxa"/>
            <w:vAlign w:val="center"/>
          </w:tcPr>
          <w:p>
            <w:pPr>
              <w:jc w:val="center"/>
              <w:rPr>
                <w:rFonts w:ascii="楷体_GB2312" w:eastAsia="楷体_GB2312"/>
              </w:rPr>
            </w:pPr>
            <w:r>
              <w:rPr>
                <w:rFonts w:hint="eastAsia" w:ascii="楷体_GB2312" w:eastAsia="楷体_GB2312"/>
              </w:rPr>
              <w:t>√</w:t>
            </w:r>
          </w:p>
        </w:tc>
        <w:tc>
          <w:tcPr>
            <w:tcW w:w="606" w:type="dxa"/>
            <w:vAlign w:val="center"/>
          </w:tcPr>
          <w:p>
            <w:pPr>
              <w:jc w:val="center"/>
              <w:rPr>
                <w:rFonts w:ascii="楷体_GB2312" w:eastAsia="楷体_GB2312"/>
              </w:rPr>
            </w:pPr>
            <w:r>
              <w:rPr>
                <w:rFonts w:hint="eastAsia" w:ascii="楷体_GB2312" w:eastAsia="楷体_GB2312"/>
              </w:rPr>
              <w:t>√</w:t>
            </w:r>
          </w:p>
        </w:tc>
        <w:tc>
          <w:tcPr>
            <w:tcW w:w="606" w:type="dxa"/>
            <w:vAlign w:val="center"/>
          </w:tcPr>
          <w:p>
            <w:pPr>
              <w:jc w:val="center"/>
              <w:rPr>
                <w:rFonts w:ascii="楷体_GB2312" w:eastAsia="楷体_GB2312"/>
              </w:rPr>
            </w:pPr>
            <w:r>
              <w:rPr>
                <w:rFonts w:hint="eastAsia" w:ascii="楷体_GB2312" w:eastAsia="楷体_GB2312"/>
              </w:rPr>
              <w:t>√</w:t>
            </w:r>
          </w:p>
        </w:tc>
        <w:tc>
          <w:tcPr>
            <w:tcW w:w="503" w:type="dxa"/>
            <w:vAlign w:val="center"/>
          </w:tcPr>
          <w:p>
            <w:pPr>
              <w:jc w:val="center"/>
              <w:rPr>
                <w:rFonts w:ascii="楷体_GB2312" w:eastAsia="楷体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777" w:type="dxa"/>
            <w:vMerge w:val="continue"/>
            <w:vAlign w:val="center"/>
          </w:tcPr>
          <w:p>
            <w:pPr>
              <w:jc w:val="center"/>
              <w:rPr>
                <w:rFonts w:ascii="楷体_GB2312" w:eastAsia="楷体_GB2312"/>
              </w:rPr>
            </w:pPr>
          </w:p>
        </w:tc>
        <w:tc>
          <w:tcPr>
            <w:tcW w:w="2076" w:type="dxa"/>
          </w:tcPr>
          <w:p>
            <w:pPr>
              <w:jc w:val="center"/>
              <w:rPr>
                <w:rFonts w:ascii="楷体_GB2312" w:eastAsia="楷体_GB2312"/>
              </w:rPr>
            </w:pPr>
            <w:r>
              <w:rPr>
                <w:rFonts w:hint="eastAsia" w:ascii="楷体_GB2312" w:eastAsia="楷体_GB2312"/>
              </w:rPr>
              <w:t>数学</w:t>
            </w:r>
          </w:p>
        </w:tc>
        <w:tc>
          <w:tcPr>
            <w:tcW w:w="816" w:type="dxa"/>
            <w:vAlign w:val="center"/>
          </w:tcPr>
          <w:p>
            <w:pPr>
              <w:jc w:val="center"/>
              <w:rPr>
                <w:rFonts w:ascii="楷体_GB2312" w:eastAsia="楷体_GB2312"/>
              </w:rPr>
            </w:pPr>
            <w:r>
              <w:rPr>
                <w:rFonts w:hint="eastAsia" w:ascii="楷体_GB2312" w:eastAsia="楷体_GB2312"/>
              </w:rPr>
              <w:t>20</w:t>
            </w:r>
          </w:p>
        </w:tc>
        <w:tc>
          <w:tcPr>
            <w:tcW w:w="816" w:type="dxa"/>
            <w:vAlign w:val="center"/>
          </w:tcPr>
          <w:p>
            <w:pPr>
              <w:jc w:val="center"/>
              <w:rPr>
                <w:rFonts w:ascii="楷体_GB2312" w:eastAsia="楷体_GB2312"/>
              </w:rPr>
            </w:pPr>
            <w:r>
              <w:rPr>
                <w:rFonts w:hint="eastAsia" w:ascii="楷体_GB2312" w:eastAsia="楷体_GB2312"/>
              </w:rPr>
              <w:t>360</w:t>
            </w:r>
          </w:p>
        </w:tc>
        <w:tc>
          <w:tcPr>
            <w:tcW w:w="606" w:type="dxa"/>
            <w:vAlign w:val="center"/>
          </w:tcPr>
          <w:p>
            <w:pPr>
              <w:jc w:val="center"/>
              <w:rPr>
                <w:rFonts w:ascii="楷体_GB2312" w:eastAsia="楷体_GB2312"/>
              </w:rPr>
            </w:pPr>
            <w:r>
              <w:rPr>
                <w:rFonts w:hint="eastAsia" w:ascii="楷体_GB2312" w:eastAsia="楷体_GB2312"/>
              </w:rPr>
              <w:t>√</w:t>
            </w:r>
          </w:p>
        </w:tc>
        <w:tc>
          <w:tcPr>
            <w:tcW w:w="567" w:type="dxa"/>
            <w:vAlign w:val="center"/>
          </w:tcPr>
          <w:p>
            <w:pPr>
              <w:jc w:val="center"/>
              <w:rPr>
                <w:rFonts w:ascii="楷体_GB2312" w:eastAsia="楷体_GB2312"/>
              </w:rPr>
            </w:pPr>
            <w:r>
              <w:rPr>
                <w:rFonts w:hint="eastAsia" w:ascii="楷体_GB2312" w:eastAsia="楷体_GB2312"/>
              </w:rPr>
              <w:t>√</w:t>
            </w:r>
          </w:p>
        </w:tc>
        <w:tc>
          <w:tcPr>
            <w:tcW w:w="606" w:type="dxa"/>
            <w:vAlign w:val="center"/>
          </w:tcPr>
          <w:p>
            <w:pPr>
              <w:jc w:val="center"/>
              <w:rPr>
                <w:rFonts w:ascii="楷体_GB2312" w:eastAsia="楷体_GB2312"/>
              </w:rPr>
            </w:pPr>
            <w:r>
              <w:rPr>
                <w:rFonts w:hint="eastAsia" w:ascii="楷体_GB2312" w:eastAsia="楷体_GB2312"/>
              </w:rPr>
              <w:t>√</w:t>
            </w:r>
          </w:p>
        </w:tc>
        <w:tc>
          <w:tcPr>
            <w:tcW w:w="606" w:type="dxa"/>
            <w:vAlign w:val="center"/>
          </w:tcPr>
          <w:p>
            <w:pPr>
              <w:jc w:val="center"/>
              <w:rPr>
                <w:rFonts w:ascii="楷体_GB2312" w:eastAsia="楷体_GB2312"/>
              </w:rPr>
            </w:pPr>
            <w:r>
              <w:rPr>
                <w:rFonts w:hint="eastAsia" w:ascii="楷体_GB2312" w:eastAsia="楷体_GB2312"/>
              </w:rPr>
              <w:t>√</w:t>
            </w:r>
          </w:p>
        </w:tc>
        <w:tc>
          <w:tcPr>
            <w:tcW w:w="606" w:type="dxa"/>
            <w:vAlign w:val="center"/>
          </w:tcPr>
          <w:p>
            <w:pPr>
              <w:jc w:val="center"/>
              <w:rPr>
                <w:rFonts w:ascii="楷体_GB2312" w:eastAsia="楷体_GB2312"/>
              </w:rPr>
            </w:pPr>
            <w:r>
              <w:rPr>
                <w:rFonts w:hint="eastAsia" w:ascii="楷体_GB2312" w:eastAsia="楷体_GB2312"/>
              </w:rPr>
              <w:t>√</w:t>
            </w:r>
          </w:p>
        </w:tc>
        <w:tc>
          <w:tcPr>
            <w:tcW w:w="503" w:type="dxa"/>
            <w:vAlign w:val="center"/>
          </w:tcPr>
          <w:p>
            <w:pPr>
              <w:jc w:val="center"/>
              <w:rPr>
                <w:rFonts w:ascii="楷体_GB2312" w:eastAsia="楷体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77" w:type="dxa"/>
            <w:vMerge w:val="continue"/>
            <w:vAlign w:val="center"/>
          </w:tcPr>
          <w:p>
            <w:pPr>
              <w:jc w:val="center"/>
              <w:rPr>
                <w:rFonts w:ascii="楷体_GB2312" w:eastAsia="楷体_GB2312"/>
              </w:rPr>
            </w:pPr>
          </w:p>
        </w:tc>
        <w:tc>
          <w:tcPr>
            <w:tcW w:w="2076" w:type="dxa"/>
          </w:tcPr>
          <w:p>
            <w:pPr>
              <w:jc w:val="center"/>
              <w:rPr>
                <w:rFonts w:ascii="楷体_GB2312" w:eastAsia="楷体_GB2312"/>
              </w:rPr>
            </w:pPr>
            <w:r>
              <w:rPr>
                <w:rFonts w:hint="eastAsia" w:ascii="楷体_GB2312" w:eastAsia="楷体_GB2312"/>
              </w:rPr>
              <w:t>英语</w:t>
            </w:r>
          </w:p>
        </w:tc>
        <w:tc>
          <w:tcPr>
            <w:tcW w:w="816" w:type="dxa"/>
            <w:vAlign w:val="center"/>
          </w:tcPr>
          <w:p>
            <w:pPr>
              <w:jc w:val="center"/>
              <w:rPr>
                <w:rFonts w:ascii="楷体_GB2312" w:eastAsia="楷体_GB2312"/>
              </w:rPr>
            </w:pPr>
            <w:r>
              <w:rPr>
                <w:rFonts w:hint="eastAsia" w:ascii="楷体_GB2312" w:eastAsia="楷体_GB2312"/>
              </w:rPr>
              <w:t>20</w:t>
            </w:r>
          </w:p>
        </w:tc>
        <w:tc>
          <w:tcPr>
            <w:tcW w:w="816" w:type="dxa"/>
            <w:vAlign w:val="center"/>
          </w:tcPr>
          <w:p>
            <w:pPr>
              <w:jc w:val="center"/>
              <w:rPr>
                <w:rFonts w:ascii="楷体_GB2312" w:eastAsia="楷体_GB2312"/>
              </w:rPr>
            </w:pPr>
            <w:r>
              <w:rPr>
                <w:rFonts w:hint="eastAsia" w:ascii="楷体_GB2312" w:eastAsia="楷体_GB2312"/>
              </w:rPr>
              <w:t>360</w:t>
            </w:r>
          </w:p>
        </w:tc>
        <w:tc>
          <w:tcPr>
            <w:tcW w:w="606" w:type="dxa"/>
            <w:vAlign w:val="center"/>
          </w:tcPr>
          <w:p>
            <w:pPr>
              <w:jc w:val="center"/>
              <w:rPr>
                <w:rFonts w:ascii="楷体_GB2312" w:eastAsia="楷体_GB2312"/>
              </w:rPr>
            </w:pPr>
            <w:r>
              <w:rPr>
                <w:rFonts w:hint="eastAsia" w:ascii="楷体_GB2312" w:eastAsia="楷体_GB2312"/>
              </w:rPr>
              <w:t>√</w:t>
            </w:r>
          </w:p>
        </w:tc>
        <w:tc>
          <w:tcPr>
            <w:tcW w:w="567" w:type="dxa"/>
            <w:vAlign w:val="center"/>
          </w:tcPr>
          <w:p>
            <w:pPr>
              <w:jc w:val="center"/>
              <w:rPr>
                <w:rFonts w:ascii="楷体_GB2312" w:eastAsia="楷体_GB2312"/>
              </w:rPr>
            </w:pPr>
            <w:r>
              <w:rPr>
                <w:rFonts w:hint="eastAsia" w:ascii="楷体_GB2312" w:eastAsia="楷体_GB2312"/>
              </w:rPr>
              <w:t>√</w:t>
            </w:r>
          </w:p>
        </w:tc>
        <w:tc>
          <w:tcPr>
            <w:tcW w:w="606" w:type="dxa"/>
            <w:vAlign w:val="center"/>
          </w:tcPr>
          <w:p>
            <w:pPr>
              <w:jc w:val="center"/>
              <w:rPr>
                <w:rFonts w:ascii="楷体_GB2312" w:eastAsia="楷体_GB2312"/>
              </w:rPr>
            </w:pPr>
            <w:r>
              <w:rPr>
                <w:rFonts w:hint="eastAsia" w:ascii="楷体_GB2312" w:eastAsia="楷体_GB2312"/>
              </w:rPr>
              <w:t>√</w:t>
            </w:r>
          </w:p>
        </w:tc>
        <w:tc>
          <w:tcPr>
            <w:tcW w:w="606" w:type="dxa"/>
            <w:vAlign w:val="center"/>
          </w:tcPr>
          <w:p>
            <w:pPr>
              <w:jc w:val="center"/>
              <w:rPr>
                <w:rFonts w:ascii="楷体_GB2312" w:eastAsia="楷体_GB2312"/>
              </w:rPr>
            </w:pPr>
            <w:r>
              <w:rPr>
                <w:rFonts w:hint="eastAsia" w:ascii="楷体_GB2312" w:eastAsia="楷体_GB2312"/>
              </w:rPr>
              <w:t>√</w:t>
            </w:r>
          </w:p>
        </w:tc>
        <w:tc>
          <w:tcPr>
            <w:tcW w:w="606" w:type="dxa"/>
            <w:vAlign w:val="center"/>
          </w:tcPr>
          <w:p>
            <w:pPr>
              <w:jc w:val="center"/>
              <w:rPr>
                <w:rFonts w:ascii="楷体_GB2312" w:eastAsia="楷体_GB2312"/>
              </w:rPr>
            </w:pPr>
            <w:r>
              <w:rPr>
                <w:rFonts w:hint="eastAsia" w:ascii="楷体_GB2312" w:eastAsia="楷体_GB2312"/>
              </w:rPr>
              <w:t>√</w:t>
            </w:r>
          </w:p>
        </w:tc>
        <w:tc>
          <w:tcPr>
            <w:tcW w:w="503" w:type="dxa"/>
            <w:vAlign w:val="center"/>
          </w:tcPr>
          <w:p>
            <w:pPr>
              <w:jc w:val="center"/>
              <w:rPr>
                <w:rFonts w:ascii="楷体_GB2312" w:eastAsia="楷体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77" w:type="dxa"/>
            <w:vMerge w:val="continue"/>
            <w:vAlign w:val="center"/>
          </w:tcPr>
          <w:p>
            <w:pPr>
              <w:jc w:val="center"/>
              <w:rPr>
                <w:rFonts w:ascii="楷体_GB2312" w:eastAsia="楷体_GB2312"/>
              </w:rPr>
            </w:pPr>
          </w:p>
        </w:tc>
        <w:tc>
          <w:tcPr>
            <w:tcW w:w="2076" w:type="dxa"/>
          </w:tcPr>
          <w:p>
            <w:pPr>
              <w:jc w:val="center"/>
              <w:rPr>
                <w:rFonts w:ascii="楷体" w:hAnsi="楷体" w:eastAsia="楷体"/>
                <w:sz w:val="24"/>
              </w:rPr>
            </w:pPr>
            <w:r>
              <w:rPr>
                <w:rFonts w:hint="eastAsia" w:ascii="楷体" w:hAnsi="楷体" w:eastAsia="楷体"/>
                <w:sz w:val="24"/>
              </w:rPr>
              <w:t>信息技术</w:t>
            </w:r>
          </w:p>
        </w:tc>
        <w:tc>
          <w:tcPr>
            <w:tcW w:w="816" w:type="dxa"/>
            <w:vAlign w:val="center"/>
          </w:tcPr>
          <w:p>
            <w:pPr>
              <w:jc w:val="center"/>
              <w:rPr>
                <w:rFonts w:ascii="楷体" w:hAnsi="楷体" w:eastAsia="楷体"/>
                <w:sz w:val="24"/>
              </w:rPr>
            </w:pPr>
            <w:r>
              <w:rPr>
                <w:rFonts w:ascii="楷体" w:hAnsi="楷体" w:eastAsia="楷体"/>
                <w:sz w:val="24"/>
              </w:rPr>
              <w:t>6</w:t>
            </w:r>
          </w:p>
        </w:tc>
        <w:tc>
          <w:tcPr>
            <w:tcW w:w="816" w:type="dxa"/>
            <w:vAlign w:val="center"/>
          </w:tcPr>
          <w:p>
            <w:pPr>
              <w:jc w:val="center"/>
              <w:rPr>
                <w:rFonts w:ascii="楷体" w:hAnsi="楷体" w:eastAsia="楷体"/>
                <w:szCs w:val="21"/>
              </w:rPr>
            </w:pPr>
            <w:r>
              <w:rPr>
                <w:rFonts w:hint="eastAsia" w:ascii="楷体" w:hAnsi="楷体" w:eastAsia="楷体"/>
                <w:szCs w:val="21"/>
              </w:rPr>
              <w:t>72</w:t>
            </w:r>
          </w:p>
        </w:tc>
        <w:tc>
          <w:tcPr>
            <w:tcW w:w="606" w:type="dxa"/>
          </w:tcPr>
          <w:p>
            <w:pPr>
              <w:jc w:val="center"/>
            </w:pPr>
            <w:r>
              <w:rPr>
                <w:rFonts w:hint="eastAsia" w:ascii="楷体" w:hAnsi="楷体" w:eastAsia="楷体"/>
                <w:sz w:val="24"/>
              </w:rPr>
              <w:t>√</w:t>
            </w:r>
          </w:p>
        </w:tc>
        <w:tc>
          <w:tcPr>
            <w:tcW w:w="567" w:type="dxa"/>
          </w:tcPr>
          <w:p>
            <w:pPr>
              <w:jc w:val="center"/>
            </w:pPr>
            <w:r>
              <w:rPr>
                <w:rFonts w:hint="eastAsia" w:ascii="楷体" w:hAnsi="楷体" w:eastAsia="楷体"/>
                <w:sz w:val="24"/>
              </w:rPr>
              <w:t>√</w:t>
            </w:r>
          </w:p>
        </w:tc>
        <w:tc>
          <w:tcPr>
            <w:tcW w:w="606" w:type="dxa"/>
            <w:vAlign w:val="center"/>
          </w:tcPr>
          <w:p>
            <w:pPr>
              <w:jc w:val="center"/>
              <w:rPr>
                <w:rFonts w:ascii="楷体" w:hAnsi="楷体" w:eastAsia="楷体"/>
                <w:color w:val="FF0000"/>
                <w:szCs w:val="21"/>
              </w:rPr>
            </w:pPr>
          </w:p>
        </w:tc>
        <w:tc>
          <w:tcPr>
            <w:tcW w:w="606" w:type="dxa"/>
            <w:vAlign w:val="center"/>
          </w:tcPr>
          <w:p>
            <w:pPr>
              <w:jc w:val="center"/>
              <w:rPr>
                <w:rFonts w:ascii="楷体" w:hAnsi="楷体" w:eastAsia="楷体"/>
                <w:color w:val="FF0000"/>
                <w:szCs w:val="21"/>
              </w:rPr>
            </w:pPr>
          </w:p>
        </w:tc>
        <w:tc>
          <w:tcPr>
            <w:tcW w:w="606" w:type="dxa"/>
            <w:vAlign w:val="center"/>
          </w:tcPr>
          <w:p>
            <w:pPr>
              <w:jc w:val="center"/>
              <w:rPr>
                <w:rFonts w:ascii="楷体" w:hAnsi="楷体" w:eastAsia="楷体"/>
                <w:color w:val="FF0000"/>
                <w:szCs w:val="21"/>
              </w:rPr>
            </w:pPr>
          </w:p>
        </w:tc>
        <w:tc>
          <w:tcPr>
            <w:tcW w:w="503" w:type="dxa"/>
            <w:vAlign w:val="center"/>
          </w:tcPr>
          <w:p>
            <w:pPr>
              <w:jc w:val="center"/>
              <w:rPr>
                <w:rFonts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77" w:type="dxa"/>
            <w:vMerge w:val="continue"/>
            <w:vAlign w:val="center"/>
          </w:tcPr>
          <w:p>
            <w:pPr>
              <w:jc w:val="center"/>
              <w:rPr>
                <w:rFonts w:ascii="楷体_GB2312" w:eastAsia="楷体_GB2312"/>
              </w:rPr>
            </w:pPr>
          </w:p>
        </w:tc>
        <w:tc>
          <w:tcPr>
            <w:tcW w:w="2076" w:type="dxa"/>
          </w:tcPr>
          <w:p>
            <w:pPr>
              <w:jc w:val="center"/>
              <w:rPr>
                <w:rFonts w:ascii="楷体_GB2312" w:eastAsia="楷体_GB2312"/>
              </w:rPr>
            </w:pPr>
            <w:r>
              <w:rPr>
                <w:rFonts w:hint="eastAsia" w:ascii="楷体_GB2312" w:eastAsia="楷体_GB2312"/>
              </w:rPr>
              <w:t>体育与健康</w:t>
            </w:r>
          </w:p>
        </w:tc>
        <w:tc>
          <w:tcPr>
            <w:tcW w:w="816" w:type="dxa"/>
            <w:vAlign w:val="center"/>
          </w:tcPr>
          <w:p>
            <w:pPr>
              <w:jc w:val="center"/>
              <w:rPr>
                <w:rFonts w:ascii="楷体_GB2312" w:eastAsia="楷体_GB2312"/>
              </w:rPr>
            </w:pPr>
            <w:r>
              <w:rPr>
                <w:rFonts w:hint="eastAsia" w:ascii="楷体_GB2312" w:eastAsia="楷体_GB2312"/>
              </w:rPr>
              <w:t>10</w:t>
            </w:r>
          </w:p>
        </w:tc>
        <w:tc>
          <w:tcPr>
            <w:tcW w:w="816" w:type="dxa"/>
            <w:vAlign w:val="center"/>
          </w:tcPr>
          <w:p>
            <w:pPr>
              <w:jc w:val="center"/>
              <w:rPr>
                <w:rFonts w:ascii="楷体_GB2312" w:eastAsia="楷体_GB2312"/>
              </w:rPr>
            </w:pPr>
            <w:r>
              <w:rPr>
                <w:rFonts w:hint="eastAsia" w:ascii="楷体_GB2312" w:eastAsia="楷体_GB2312"/>
              </w:rPr>
              <w:t>180</w:t>
            </w:r>
          </w:p>
        </w:tc>
        <w:tc>
          <w:tcPr>
            <w:tcW w:w="606" w:type="dxa"/>
            <w:vAlign w:val="center"/>
          </w:tcPr>
          <w:p>
            <w:pPr>
              <w:jc w:val="center"/>
              <w:rPr>
                <w:rFonts w:ascii="楷体_GB2312" w:eastAsia="楷体_GB2312"/>
              </w:rPr>
            </w:pPr>
            <w:r>
              <w:rPr>
                <w:rFonts w:hint="eastAsia" w:ascii="楷体_GB2312" w:eastAsia="楷体_GB2312"/>
              </w:rPr>
              <w:t>√</w:t>
            </w:r>
          </w:p>
        </w:tc>
        <w:tc>
          <w:tcPr>
            <w:tcW w:w="567" w:type="dxa"/>
            <w:vAlign w:val="center"/>
          </w:tcPr>
          <w:p>
            <w:pPr>
              <w:jc w:val="center"/>
              <w:rPr>
                <w:rFonts w:ascii="楷体_GB2312" w:eastAsia="楷体_GB2312"/>
              </w:rPr>
            </w:pPr>
            <w:r>
              <w:rPr>
                <w:rFonts w:hint="eastAsia" w:ascii="楷体_GB2312" w:eastAsia="楷体_GB2312"/>
              </w:rPr>
              <w:t>√</w:t>
            </w:r>
          </w:p>
        </w:tc>
        <w:tc>
          <w:tcPr>
            <w:tcW w:w="606" w:type="dxa"/>
            <w:vAlign w:val="center"/>
          </w:tcPr>
          <w:p>
            <w:pPr>
              <w:jc w:val="center"/>
              <w:rPr>
                <w:rFonts w:ascii="楷体_GB2312" w:eastAsia="楷体_GB2312"/>
              </w:rPr>
            </w:pPr>
            <w:r>
              <w:rPr>
                <w:rFonts w:hint="eastAsia" w:ascii="楷体_GB2312" w:eastAsia="楷体_GB2312"/>
              </w:rPr>
              <w:t>√</w:t>
            </w:r>
          </w:p>
        </w:tc>
        <w:tc>
          <w:tcPr>
            <w:tcW w:w="606" w:type="dxa"/>
            <w:vAlign w:val="center"/>
          </w:tcPr>
          <w:p>
            <w:pPr>
              <w:jc w:val="center"/>
              <w:rPr>
                <w:rFonts w:ascii="楷体_GB2312" w:eastAsia="楷体_GB2312"/>
              </w:rPr>
            </w:pPr>
            <w:r>
              <w:rPr>
                <w:rFonts w:hint="eastAsia" w:ascii="楷体_GB2312" w:eastAsia="楷体_GB2312"/>
              </w:rPr>
              <w:t>√</w:t>
            </w:r>
          </w:p>
        </w:tc>
        <w:tc>
          <w:tcPr>
            <w:tcW w:w="606" w:type="dxa"/>
            <w:vAlign w:val="center"/>
          </w:tcPr>
          <w:p>
            <w:pPr>
              <w:jc w:val="center"/>
              <w:rPr>
                <w:rFonts w:ascii="楷体_GB2312" w:eastAsia="楷体_GB2312"/>
              </w:rPr>
            </w:pPr>
            <w:r>
              <w:rPr>
                <w:rFonts w:hint="eastAsia" w:ascii="楷体_GB2312" w:eastAsia="楷体_GB2312"/>
              </w:rPr>
              <w:t>√</w:t>
            </w:r>
          </w:p>
        </w:tc>
        <w:tc>
          <w:tcPr>
            <w:tcW w:w="503" w:type="dxa"/>
            <w:vAlign w:val="center"/>
          </w:tcPr>
          <w:p>
            <w:pPr>
              <w:jc w:val="center"/>
              <w:rPr>
                <w:rFonts w:ascii="楷体_GB2312" w:eastAsia="楷体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77" w:type="dxa"/>
            <w:vMerge w:val="continue"/>
            <w:vAlign w:val="center"/>
          </w:tcPr>
          <w:p>
            <w:pPr>
              <w:jc w:val="center"/>
              <w:rPr>
                <w:rFonts w:ascii="楷体_GB2312" w:eastAsia="楷体_GB2312"/>
              </w:rPr>
            </w:pPr>
          </w:p>
        </w:tc>
        <w:tc>
          <w:tcPr>
            <w:tcW w:w="2076" w:type="dxa"/>
          </w:tcPr>
          <w:p>
            <w:pPr>
              <w:jc w:val="center"/>
              <w:rPr>
                <w:rFonts w:ascii="楷体_GB2312" w:eastAsia="楷体_GB2312"/>
              </w:rPr>
            </w:pPr>
            <w:r>
              <w:rPr>
                <w:rFonts w:hint="eastAsia" w:ascii="楷体_GB2312" w:eastAsia="楷体_GB2312"/>
              </w:rPr>
              <w:t>音乐</w:t>
            </w:r>
          </w:p>
        </w:tc>
        <w:tc>
          <w:tcPr>
            <w:tcW w:w="816" w:type="dxa"/>
            <w:vAlign w:val="center"/>
          </w:tcPr>
          <w:p>
            <w:pPr>
              <w:jc w:val="center"/>
              <w:rPr>
                <w:rFonts w:ascii="楷体_GB2312" w:eastAsia="楷体_GB2312"/>
              </w:rPr>
            </w:pPr>
            <w:r>
              <w:rPr>
                <w:rFonts w:ascii="楷体_GB2312" w:eastAsia="楷体_GB2312"/>
              </w:rPr>
              <w:t>1</w:t>
            </w:r>
          </w:p>
        </w:tc>
        <w:tc>
          <w:tcPr>
            <w:tcW w:w="816" w:type="dxa"/>
            <w:vAlign w:val="center"/>
          </w:tcPr>
          <w:p>
            <w:pPr>
              <w:jc w:val="center"/>
              <w:rPr>
                <w:rFonts w:ascii="楷体_GB2312" w:eastAsia="楷体_GB2312"/>
              </w:rPr>
            </w:pPr>
            <w:r>
              <w:rPr>
                <w:rFonts w:ascii="楷体_GB2312" w:eastAsia="楷体_GB2312"/>
              </w:rPr>
              <w:t>18</w:t>
            </w:r>
          </w:p>
        </w:tc>
        <w:tc>
          <w:tcPr>
            <w:tcW w:w="606" w:type="dxa"/>
            <w:vAlign w:val="center"/>
          </w:tcPr>
          <w:p>
            <w:pPr>
              <w:jc w:val="center"/>
              <w:rPr>
                <w:rFonts w:ascii="楷体_GB2312" w:eastAsia="楷体_GB2312"/>
              </w:rPr>
            </w:pPr>
            <w:r>
              <w:rPr>
                <w:rFonts w:hint="eastAsia" w:ascii="楷体_GB2312" w:eastAsia="楷体_GB2312"/>
              </w:rPr>
              <w:t>√</w:t>
            </w:r>
          </w:p>
        </w:tc>
        <w:tc>
          <w:tcPr>
            <w:tcW w:w="567" w:type="dxa"/>
            <w:vAlign w:val="center"/>
          </w:tcPr>
          <w:p>
            <w:pPr>
              <w:jc w:val="center"/>
              <w:rPr>
                <w:rFonts w:ascii="Calibri" w:hAnsi="Calibri" w:eastAsia="楷体_GB2312"/>
              </w:rPr>
            </w:pPr>
          </w:p>
        </w:tc>
        <w:tc>
          <w:tcPr>
            <w:tcW w:w="606" w:type="dxa"/>
            <w:vAlign w:val="center"/>
          </w:tcPr>
          <w:p>
            <w:pPr>
              <w:jc w:val="center"/>
              <w:rPr>
                <w:rFonts w:ascii="楷体_GB2312" w:eastAsia="楷体_GB2312"/>
              </w:rPr>
            </w:pPr>
          </w:p>
        </w:tc>
        <w:tc>
          <w:tcPr>
            <w:tcW w:w="606" w:type="dxa"/>
            <w:vAlign w:val="center"/>
          </w:tcPr>
          <w:p>
            <w:pPr>
              <w:jc w:val="center"/>
              <w:rPr>
                <w:rFonts w:ascii="楷体_GB2312" w:eastAsia="楷体_GB2312"/>
              </w:rPr>
            </w:pPr>
          </w:p>
        </w:tc>
        <w:tc>
          <w:tcPr>
            <w:tcW w:w="606" w:type="dxa"/>
            <w:vAlign w:val="center"/>
          </w:tcPr>
          <w:p>
            <w:pPr>
              <w:jc w:val="center"/>
              <w:rPr>
                <w:rFonts w:ascii="楷体_GB2312" w:eastAsia="楷体_GB2312"/>
              </w:rPr>
            </w:pPr>
          </w:p>
        </w:tc>
        <w:tc>
          <w:tcPr>
            <w:tcW w:w="503" w:type="dxa"/>
            <w:vAlign w:val="center"/>
          </w:tcPr>
          <w:p>
            <w:pPr>
              <w:jc w:val="center"/>
              <w:rPr>
                <w:rFonts w:ascii="楷体_GB2312" w:eastAsia="楷体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77" w:type="dxa"/>
            <w:vMerge w:val="continue"/>
            <w:vAlign w:val="center"/>
          </w:tcPr>
          <w:p>
            <w:pPr>
              <w:jc w:val="center"/>
              <w:rPr>
                <w:rFonts w:ascii="楷体_GB2312" w:eastAsia="楷体_GB2312"/>
              </w:rPr>
            </w:pPr>
          </w:p>
        </w:tc>
        <w:tc>
          <w:tcPr>
            <w:tcW w:w="2076" w:type="dxa"/>
          </w:tcPr>
          <w:p>
            <w:pPr>
              <w:jc w:val="center"/>
              <w:rPr>
                <w:rFonts w:ascii="Calibri" w:hAnsi="Calibri" w:eastAsia="楷体_GB2312"/>
              </w:rPr>
            </w:pPr>
            <w:r>
              <w:rPr>
                <w:rFonts w:hint="eastAsia" w:ascii="楷体_GB2312" w:eastAsia="楷体_GB2312"/>
              </w:rPr>
              <w:t>美术</w:t>
            </w:r>
          </w:p>
        </w:tc>
        <w:tc>
          <w:tcPr>
            <w:tcW w:w="816" w:type="dxa"/>
            <w:vAlign w:val="center"/>
          </w:tcPr>
          <w:p>
            <w:pPr>
              <w:jc w:val="center"/>
              <w:rPr>
                <w:rFonts w:ascii="Calibri" w:hAnsi="Calibri" w:eastAsia="楷体_GB2312"/>
              </w:rPr>
            </w:pPr>
            <w:r>
              <w:rPr>
                <w:rFonts w:ascii="Calibri" w:hAnsi="Calibri" w:eastAsia="楷体_GB2312"/>
              </w:rPr>
              <w:t>1</w:t>
            </w:r>
          </w:p>
        </w:tc>
        <w:tc>
          <w:tcPr>
            <w:tcW w:w="816" w:type="dxa"/>
            <w:vAlign w:val="center"/>
          </w:tcPr>
          <w:p>
            <w:pPr>
              <w:jc w:val="center"/>
              <w:rPr>
                <w:rFonts w:ascii="Calibri" w:hAnsi="Calibri" w:eastAsia="楷体_GB2312"/>
              </w:rPr>
            </w:pPr>
            <w:r>
              <w:rPr>
                <w:rFonts w:ascii="Calibri" w:hAnsi="Calibri" w:eastAsia="楷体_GB2312"/>
              </w:rPr>
              <w:t>18</w:t>
            </w:r>
          </w:p>
        </w:tc>
        <w:tc>
          <w:tcPr>
            <w:tcW w:w="606" w:type="dxa"/>
            <w:vAlign w:val="center"/>
          </w:tcPr>
          <w:p>
            <w:pPr>
              <w:jc w:val="center"/>
              <w:rPr>
                <w:rFonts w:ascii="楷体_GB2312" w:eastAsia="楷体_GB2312"/>
              </w:rPr>
            </w:pPr>
          </w:p>
        </w:tc>
        <w:tc>
          <w:tcPr>
            <w:tcW w:w="567" w:type="dxa"/>
            <w:vAlign w:val="center"/>
          </w:tcPr>
          <w:p>
            <w:pPr>
              <w:jc w:val="center"/>
              <w:rPr>
                <w:rFonts w:ascii="Calibri" w:hAnsi="Calibri" w:eastAsia="楷体_GB2312"/>
              </w:rPr>
            </w:pPr>
            <w:r>
              <w:rPr>
                <w:rFonts w:hint="eastAsia" w:ascii="楷体_GB2312" w:eastAsia="楷体_GB2312"/>
              </w:rPr>
              <w:t>√</w:t>
            </w:r>
          </w:p>
        </w:tc>
        <w:tc>
          <w:tcPr>
            <w:tcW w:w="606" w:type="dxa"/>
            <w:vAlign w:val="center"/>
          </w:tcPr>
          <w:p>
            <w:pPr>
              <w:jc w:val="center"/>
              <w:rPr>
                <w:rFonts w:ascii="楷体_GB2312" w:eastAsia="楷体_GB2312"/>
              </w:rPr>
            </w:pPr>
          </w:p>
        </w:tc>
        <w:tc>
          <w:tcPr>
            <w:tcW w:w="606" w:type="dxa"/>
            <w:vAlign w:val="center"/>
          </w:tcPr>
          <w:p>
            <w:pPr>
              <w:jc w:val="center"/>
              <w:rPr>
                <w:rFonts w:ascii="楷体_GB2312" w:eastAsia="楷体_GB2312"/>
              </w:rPr>
            </w:pPr>
          </w:p>
        </w:tc>
        <w:tc>
          <w:tcPr>
            <w:tcW w:w="606" w:type="dxa"/>
            <w:vAlign w:val="center"/>
          </w:tcPr>
          <w:p>
            <w:pPr>
              <w:jc w:val="center"/>
              <w:rPr>
                <w:rFonts w:ascii="楷体_GB2312" w:eastAsia="楷体_GB2312"/>
              </w:rPr>
            </w:pPr>
          </w:p>
        </w:tc>
        <w:tc>
          <w:tcPr>
            <w:tcW w:w="503" w:type="dxa"/>
            <w:vAlign w:val="center"/>
          </w:tcPr>
          <w:p>
            <w:pPr>
              <w:jc w:val="center"/>
              <w:rPr>
                <w:rFonts w:ascii="楷体_GB2312" w:eastAsia="楷体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77" w:type="dxa"/>
            <w:vMerge w:val="continue"/>
            <w:vAlign w:val="center"/>
          </w:tcPr>
          <w:p>
            <w:pPr>
              <w:jc w:val="center"/>
              <w:rPr>
                <w:rFonts w:ascii="楷体_GB2312" w:eastAsia="楷体_GB2312"/>
              </w:rPr>
            </w:pPr>
          </w:p>
        </w:tc>
        <w:tc>
          <w:tcPr>
            <w:tcW w:w="2076" w:type="dxa"/>
          </w:tcPr>
          <w:p>
            <w:pPr>
              <w:jc w:val="center"/>
              <w:rPr>
                <w:rFonts w:ascii="楷体_GB2312" w:eastAsia="楷体_GB2312"/>
              </w:rPr>
            </w:pPr>
            <w:r>
              <w:rPr>
                <w:rFonts w:hint="eastAsia" w:ascii="楷体_GB2312" w:eastAsia="楷体_GB2312"/>
              </w:rPr>
              <w:t xml:space="preserve">中国历史 </w:t>
            </w:r>
          </w:p>
        </w:tc>
        <w:tc>
          <w:tcPr>
            <w:tcW w:w="816" w:type="dxa"/>
            <w:vAlign w:val="center"/>
          </w:tcPr>
          <w:p>
            <w:pPr>
              <w:jc w:val="center"/>
              <w:rPr>
                <w:rFonts w:ascii="楷体_GB2312" w:eastAsia="楷体_GB2312"/>
              </w:rPr>
            </w:pPr>
            <w:r>
              <w:rPr>
                <w:rFonts w:hint="eastAsia" w:ascii="楷体_GB2312" w:eastAsia="楷体_GB2312"/>
              </w:rPr>
              <w:t>3</w:t>
            </w:r>
          </w:p>
        </w:tc>
        <w:tc>
          <w:tcPr>
            <w:tcW w:w="816" w:type="dxa"/>
            <w:vAlign w:val="center"/>
          </w:tcPr>
          <w:p>
            <w:pPr>
              <w:jc w:val="center"/>
              <w:rPr>
                <w:rFonts w:ascii="楷体_GB2312" w:eastAsia="楷体_GB2312"/>
              </w:rPr>
            </w:pPr>
            <w:r>
              <w:rPr>
                <w:rFonts w:ascii="楷体_GB2312" w:eastAsia="楷体_GB2312"/>
              </w:rPr>
              <w:t>36</w:t>
            </w:r>
          </w:p>
        </w:tc>
        <w:tc>
          <w:tcPr>
            <w:tcW w:w="606" w:type="dxa"/>
            <w:vAlign w:val="center"/>
          </w:tcPr>
          <w:p>
            <w:pPr>
              <w:jc w:val="center"/>
              <w:rPr>
                <w:rFonts w:ascii="楷体_GB2312" w:eastAsia="楷体_GB2312"/>
              </w:rPr>
            </w:pPr>
            <w:r>
              <w:rPr>
                <w:rFonts w:hint="eastAsia" w:ascii="楷体_GB2312" w:eastAsia="楷体_GB2312"/>
              </w:rPr>
              <w:t>√</w:t>
            </w:r>
          </w:p>
        </w:tc>
        <w:tc>
          <w:tcPr>
            <w:tcW w:w="567" w:type="dxa"/>
            <w:vAlign w:val="center"/>
          </w:tcPr>
          <w:p>
            <w:pPr>
              <w:jc w:val="center"/>
              <w:rPr>
                <w:rFonts w:ascii="楷体_GB2312" w:eastAsia="楷体_GB2312"/>
              </w:rPr>
            </w:pPr>
            <w:r>
              <w:rPr>
                <w:rFonts w:hint="eastAsia" w:ascii="楷体_GB2312" w:eastAsia="楷体_GB2312"/>
              </w:rPr>
              <w:t>√</w:t>
            </w:r>
          </w:p>
        </w:tc>
        <w:tc>
          <w:tcPr>
            <w:tcW w:w="606" w:type="dxa"/>
            <w:vAlign w:val="center"/>
          </w:tcPr>
          <w:p>
            <w:pPr>
              <w:jc w:val="center"/>
              <w:rPr>
                <w:rFonts w:ascii="楷体_GB2312" w:eastAsia="楷体_GB2312"/>
              </w:rPr>
            </w:pPr>
          </w:p>
        </w:tc>
        <w:tc>
          <w:tcPr>
            <w:tcW w:w="606" w:type="dxa"/>
            <w:vAlign w:val="center"/>
          </w:tcPr>
          <w:p>
            <w:pPr>
              <w:jc w:val="center"/>
              <w:rPr>
                <w:rFonts w:ascii="楷体_GB2312" w:eastAsia="楷体_GB2312"/>
              </w:rPr>
            </w:pPr>
          </w:p>
        </w:tc>
        <w:tc>
          <w:tcPr>
            <w:tcW w:w="606" w:type="dxa"/>
            <w:vAlign w:val="center"/>
          </w:tcPr>
          <w:p>
            <w:pPr>
              <w:jc w:val="center"/>
              <w:rPr>
                <w:rFonts w:ascii="楷体_GB2312" w:eastAsia="楷体_GB2312"/>
              </w:rPr>
            </w:pPr>
          </w:p>
        </w:tc>
        <w:tc>
          <w:tcPr>
            <w:tcW w:w="503" w:type="dxa"/>
            <w:vAlign w:val="center"/>
          </w:tcPr>
          <w:p>
            <w:pPr>
              <w:jc w:val="center"/>
              <w:rPr>
                <w:rFonts w:ascii="楷体_GB2312" w:eastAsia="楷体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77" w:type="dxa"/>
            <w:vMerge w:val="continue"/>
            <w:vAlign w:val="center"/>
          </w:tcPr>
          <w:p>
            <w:pPr>
              <w:jc w:val="center"/>
              <w:rPr>
                <w:rFonts w:ascii="楷体_GB2312" w:eastAsia="楷体_GB2312"/>
              </w:rPr>
            </w:pPr>
          </w:p>
        </w:tc>
        <w:tc>
          <w:tcPr>
            <w:tcW w:w="2076" w:type="dxa"/>
          </w:tcPr>
          <w:p>
            <w:pPr>
              <w:jc w:val="center"/>
              <w:rPr>
                <w:rFonts w:ascii="楷体_GB2312" w:eastAsia="楷体_GB2312"/>
              </w:rPr>
            </w:pPr>
            <w:r>
              <w:rPr>
                <w:rFonts w:hint="eastAsia" w:ascii="楷体_GB2312" w:eastAsia="楷体_GB2312"/>
              </w:rPr>
              <w:t>世界历史</w:t>
            </w:r>
          </w:p>
        </w:tc>
        <w:tc>
          <w:tcPr>
            <w:tcW w:w="816" w:type="dxa"/>
            <w:vAlign w:val="center"/>
          </w:tcPr>
          <w:p>
            <w:pPr>
              <w:jc w:val="center"/>
              <w:rPr>
                <w:rFonts w:ascii="楷体_GB2312" w:eastAsia="楷体_GB2312"/>
              </w:rPr>
            </w:pPr>
            <w:r>
              <w:rPr>
                <w:rFonts w:hint="eastAsia" w:ascii="楷体_GB2312" w:eastAsia="楷体_GB2312"/>
              </w:rPr>
              <w:t>2</w:t>
            </w:r>
          </w:p>
        </w:tc>
        <w:tc>
          <w:tcPr>
            <w:tcW w:w="816" w:type="dxa"/>
            <w:vAlign w:val="center"/>
          </w:tcPr>
          <w:p>
            <w:pPr>
              <w:jc w:val="center"/>
              <w:rPr>
                <w:rFonts w:ascii="楷体_GB2312" w:eastAsia="楷体_GB2312"/>
              </w:rPr>
            </w:pPr>
            <w:r>
              <w:rPr>
                <w:rFonts w:ascii="楷体_GB2312" w:eastAsia="楷体_GB2312"/>
              </w:rPr>
              <w:t>18</w:t>
            </w:r>
          </w:p>
        </w:tc>
        <w:tc>
          <w:tcPr>
            <w:tcW w:w="606" w:type="dxa"/>
            <w:vAlign w:val="center"/>
          </w:tcPr>
          <w:p>
            <w:pPr>
              <w:jc w:val="center"/>
              <w:rPr>
                <w:rFonts w:ascii="楷体_GB2312" w:eastAsia="楷体_GB2312"/>
              </w:rPr>
            </w:pPr>
          </w:p>
        </w:tc>
        <w:tc>
          <w:tcPr>
            <w:tcW w:w="567" w:type="dxa"/>
            <w:vAlign w:val="center"/>
          </w:tcPr>
          <w:p>
            <w:pPr>
              <w:jc w:val="center"/>
              <w:rPr>
                <w:rFonts w:ascii="楷体_GB2312" w:eastAsia="楷体_GB2312"/>
              </w:rPr>
            </w:pPr>
          </w:p>
        </w:tc>
        <w:tc>
          <w:tcPr>
            <w:tcW w:w="606" w:type="dxa"/>
            <w:vAlign w:val="center"/>
          </w:tcPr>
          <w:p>
            <w:pPr>
              <w:jc w:val="center"/>
              <w:rPr>
                <w:rFonts w:ascii="楷体_GB2312" w:eastAsia="楷体_GB2312"/>
              </w:rPr>
            </w:pPr>
            <w:r>
              <w:rPr>
                <w:rFonts w:hint="eastAsia" w:ascii="楷体_GB2312" w:eastAsia="楷体_GB2312"/>
              </w:rPr>
              <w:t>√</w:t>
            </w:r>
          </w:p>
        </w:tc>
        <w:tc>
          <w:tcPr>
            <w:tcW w:w="606" w:type="dxa"/>
            <w:vAlign w:val="center"/>
          </w:tcPr>
          <w:p>
            <w:pPr>
              <w:jc w:val="center"/>
              <w:rPr>
                <w:rFonts w:ascii="楷体_GB2312" w:eastAsia="楷体_GB2312"/>
              </w:rPr>
            </w:pPr>
          </w:p>
        </w:tc>
        <w:tc>
          <w:tcPr>
            <w:tcW w:w="606" w:type="dxa"/>
            <w:vAlign w:val="center"/>
          </w:tcPr>
          <w:p>
            <w:pPr>
              <w:jc w:val="center"/>
              <w:rPr>
                <w:rFonts w:ascii="楷体_GB2312" w:eastAsia="楷体_GB2312"/>
              </w:rPr>
            </w:pPr>
          </w:p>
        </w:tc>
        <w:tc>
          <w:tcPr>
            <w:tcW w:w="503" w:type="dxa"/>
            <w:vAlign w:val="center"/>
          </w:tcPr>
          <w:p>
            <w:pPr>
              <w:jc w:val="center"/>
              <w:rPr>
                <w:rFonts w:ascii="楷体_GB2312" w:eastAsia="楷体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77" w:type="dxa"/>
            <w:vMerge w:val="continue"/>
            <w:vAlign w:val="center"/>
          </w:tcPr>
          <w:p>
            <w:pPr>
              <w:jc w:val="center"/>
              <w:rPr>
                <w:rFonts w:ascii="楷体_GB2312" w:eastAsia="楷体_GB2312"/>
              </w:rPr>
            </w:pPr>
          </w:p>
        </w:tc>
        <w:tc>
          <w:tcPr>
            <w:tcW w:w="2076" w:type="dxa"/>
            <w:vAlign w:val="center"/>
          </w:tcPr>
          <w:p>
            <w:pPr>
              <w:spacing w:line="240" w:lineRule="exact"/>
              <w:jc w:val="center"/>
              <w:rPr>
                <w:rFonts w:ascii="楷体_GB2312" w:eastAsia="楷体_GB2312"/>
              </w:rPr>
            </w:pPr>
            <w:r>
              <w:rPr>
                <w:rFonts w:hint="eastAsia" w:ascii="楷体_GB2312" w:eastAsia="楷体_GB2312"/>
              </w:rPr>
              <w:t>劳动教育指导手册</w:t>
            </w:r>
          </w:p>
        </w:tc>
        <w:tc>
          <w:tcPr>
            <w:tcW w:w="816" w:type="dxa"/>
            <w:vAlign w:val="center"/>
          </w:tcPr>
          <w:p>
            <w:pPr>
              <w:jc w:val="center"/>
              <w:rPr>
                <w:rFonts w:ascii="Calibri" w:hAnsi="Calibri" w:eastAsia="楷体_GB2312"/>
              </w:rPr>
            </w:pPr>
            <w:r>
              <w:rPr>
                <w:rFonts w:ascii="Calibri" w:hAnsi="Calibri" w:eastAsia="楷体_GB2312"/>
              </w:rPr>
              <w:t>1</w:t>
            </w:r>
          </w:p>
        </w:tc>
        <w:tc>
          <w:tcPr>
            <w:tcW w:w="816" w:type="dxa"/>
            <w:vAlign w:val="center"/>
          </w:tcPr>
          <w:p>
            <w:pPr>
              <w:jc w:val="center"/>
              <w:rPr>
                <w:rFonts w:ascii="Calibri" w:hAnsi="Calibri" w:eastAsia="楷体_GB2312"/>
              </w:rPr>
            </w:pPr>
            <w:r>
              <w:rPr>
                <w:rFonts w:ascii="Calibri" w:hAnsi="Calibri" w:eastAsia="楷体_GB2312"/>
              </w:rPr>
              <w:t>36</w:t>
            </w:r>
          </w:p>
        </w:tc>
        <w:tc>
          <w:tcPr>
            <w:tcW w:w="606" w:type="dxa"/>
            <w:vAlign w:val="center"/>
          </w:tcPr>
          <w:p>
            <w:pPr>
              <w:jc w:val="center"/>
              <w:rPr>
                <w:rFonts w:ascii="楷体_GB2312" w:eastAsia="楷体_GB2312"/>
              </w:rPr>
            </w:pPr>
          </w:p>
        </w:tc>
        <w:tc>
          <w:tcPr>
            <w:tcW w:w="567" w:type="dxa"/>
            <w:vAlign w:val="center"/>
          </w:tcPr>
          <w:p>
            <w:pPr>
              <w:jc w:val="center"/>
              <w:rPr>
                <w:rFonts w:ascii="楷体_GB2312" w:eastAsia="楷体_GB2312"/>
              </w:rPr>
            </w:pPr>
            <w:r>
              <w:rPr>
                <w:rFonts w:hint="eastAsia" w:ascii="楷体_GB2312" w:eastAsia="楷体_GB2312"/>
              </w:rPr>
              <w:t>√</w:t>
            </w:r>
          </w:p>
        </w:tc>
        <w:tc>
          <w:tcPr>
            <w:tcW w:w="606" w:type="dxa"/>
            <w:vAlign w:val="center"/>
          </w:tcPr>
          <w:p>
            <w:pPr>
              <w:jc w:val="center"/>
              <w:rPr>
                <w:rFonts w:ascii="楷体_GB2312" w:eastAsia="楷体_GB2312"/>
              </w:rPr>
            </w:pPr>
          </w:p>
        </w:tc>
        <w:tc>
          <w:tcPr>
            <w:tcW w:w="606" w:type="dxa"/>
            <w:vAlign w:val="center"/>
          </w:tcPr>
          <w:p>
            <w:pPr>
              <w:jc w:val="center"/>
              <w:rPr>
                <w:rFonts w:ascii="楷体_GB2312" w:eastAsia="楷体_GB2312"/>
              </w:rPr>
            </w:pPr>
            <w:r>
              <w:rPr>
                <w:rFonts w:hint="eastAsia" w:ascii="楷体_GB2312" w:eastAsia="楷体_GB2312"/>
              </w:rPr>
              <w:t>√</w:t>
            </w:r>
          </w:p>
        </w:tc>
        <w:tc>
          <w:tcPr>
            <w:tcW w:w="606" w:type="dxa"/>
            <w:vAlign w:val="center"/>
          </w:tcPr>
          <w:p>
            <w:pPr>
              <w:jc w:val="center"/>
              <w:rPr>
                <w:rFonts w:ascii="楷体_GB2312" w:eastAsia="楷体_GB2312"/>
              </w:rPr>
            </w:pPr>
          </w:p>
        </w:tc>
        <w:tc>
          <w:tcPr>
            <w:tcW w:w="503" w:type="dxa"/>
            <w:vAlign w:val="center"/>
          </w:tcPr>
          <w:p>
            <w:pPr>
              <w:jc w:val="center"/>
              <w:rPr>
                <w:rFonts w:ascii="楷体_GB2312" w:eastAsia="楷体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77" w:type="dxa"/>
            <w:vMerge w:val="continue"/>
            <w:vAlign w:val="center"/>
          </w:tcPr>
          <w:p>
            <w:pPr>
              <w:jc w:val="center"/>
              <w:rPr>
                <w:rFonts w:ascii="楷体_GB2312" w:eastAsia="楷体_GB2312"/>
              </w:rPr>
            </w:pPr>
          </w:p>
        </w:tc>
        <w:tc>
          <w:tcPr>
            <w:tcW w:w="2076" w:type="dxa"/>
            <w:vAlign w:val="center"/>
          </w:tcPr>
          <w:p>
            <w:pPr>
              <w:spacing w:line="240" w:lineRule="exact"/>
              <w:jc w:val="center"/>
              <w:rPr>
                <w:rFonts w:ascii="楷体_GB2312" w:eastAsia="楷体_GB2312"/>
              </w:rPr>
            </w:pPr>
            <w:r>
              <w:rPr>
                <w:rFonts w:hint="eastAsia" w:ascii="楷体_GB2312" w:eastAsia="楷体_GB2312"/>
              </w:rPr>
              <w:t>时事职教</w:t>
            </w:r>
          </w:p>
        </w:tc>
        <w:tc>
          <w:tcPr>
            <w:tcW w:w="816" w:type="dxa"/>
            <w:vAlign w:val="center"/>
          </w:tcPr>
          <w:p>
            <w:pPr>
              <w:jc w:val="center"/>
              <w:rPr>
                <w:rFonts w:ascii="Calibri" w:hAnsi="Calibri" w:eastAsia="楷体_GB2312"/>
              </w:rPr>
            </w:pPr>
            <w:r>
              <w:rPr>
                <w:rFonts w:hint="eastAsia" w:ascii="Calibri" w:hAnsi="Calibri" w:eastAsia="楷体_GB2312"/>
              </w:rPr>
              <w:t>2</w:t>
            </w:r>
          </w:p>
        </w:tc>
        <w:tc>
          <w:tcPr>
            <w:tcW w:w="816" w:type="dxa"/>
            <w:vAlign w:val="center"/>
          </w:tcPr>
          <w:p>
            <w:pPr>
              <w:jc w:val="center"/>
              <w:rPr>
                <w:rFonts w:ascii="Calibri" w:hAnsi="Calibri" w:eastAsia="楷体_GB2312"/>
              </w:rPr>
            </w:pPr>
            <w:r>
              <w:rPr>
                <w:rFonts w:ascii="Calibri" w:hAnsi="Calibri" w:eastAsia="楷体_GB2312"/>
              </w:rPr>
              <w:t>54</w:t>
            </w:r>
          </w:p>
        </w:tc>
        <w:tc>
          <w:tcPr>
            <w:tcW w:w="606" w:type="dxa"/>
            <w:vAlign w:val="center"/>
          </w:tcPr>
          <w:p>
            <w:pPr>
              <w:jc w:val="center"/>
              <w:rPr>
                <w:rFonts w:ascii="楷体_GB2312" w:eastAsia="楷体_GB2312"/>
              </w:rPr>
            </w:pPr>
          </w:p>
        </w:tc>
        <w:tc>
          <w:tcPr>
            <w:tcW w:w="567" w:type="dxa"/>
            <w:vAlign w:val="center"/>
          </w:tcPr>
          <w:p>
            <w:pPr>
              <w:jc w:val="center"/>
              <w:rPr>
                <w:rFonts w:ascii="楷体_GB2312" w:eastAsia="楷体_GB2312"/>
              </w:rPr>
            </w:pPr>
          </w:p>
        </w:tc>
        <w:tc>
          <w:tcPr>
            <w:tcW w:w="606" w:type="dxa"/>
            <w:vAlign w:val="center"/>
          </w:tcPr>
          <w:p>
            <w:pPr>
              <w:jc w:val="center"/>
              <w:rPr>
                <w:rFonts w:ascii="楷体_GB2312" w:eastAsia="楷体_GB2312"/>
              </w:rPr>
            </w:pPr>
            <w:r>
              <w:rPr>
                <w:rFonts w:hint="eastAsia" w:ascii="楷体_GB2312" w:eastAsia="楷体_GB2312"/>
              </w:rPr>
              <w:t>√</w:t>
            </w:r>
          </w:p>
        </w:tc>
        <w:tc>
          <w:tcPr>
            <w:tcW w:w="606" w:type="dxa"/>
            <w:vAlign w:val="center"/>
          </w:tcPr>
          <w:p>
            <w:pPr>
              <w:jc w:val="center"/>
              <w:rPr>
                <w:rFonts w:ascii="楷体_GB2312" w:eastAsia="楷体_GB2312"/>
              </w:rPr>
            </w:pPr>
            <w:r>
              <w:rPr>
                <w:rFonts w:hint="eastAsia" w:ascii="楷体_GB2312" w:eastAsia="楷体_GB2312"/>
              </w:rPr>
              <w:t>√</w:t>
            </w:r>
          </w:p>
        </w:tc>
        <w:tc>
          <w:tcPr>
            <w:tcW w:w="606" w:type="dxa"/>
            <w:vAlign w:val="center"/>
          </w:tcPr>
          <w:p>
            <w:pPr>
              <w:jc w:val="center"/>
              <w:rPr>
                <w:rFonts w:ascii="楷体_GB2312" w:eastAsia="楷体_GB2312"/>
              </w:rPr>
            </w:pPr>
            <w:r>
              <w:rPr>
                <w:rFonts w:hint="eastAsia" w:ascii="楷体_GB2312" w:eastAsia="楷体_GB2312"/>
              </w:rPr>
              <w:t>√</w:t>
            </w:r>
          </w:p>
        </w:tc>
        <w:tc>
          <w:tcPr>
            <w:tcW w:w="503" w:type="dxa"/>
            <w:vAlign w:val="center"/>
          </w:tcPr>
          <w:p>
            <w:pPr>
              <w:jc w:val="center"/>
              <w:rPr>
                <w:rFonts w:ascii="楷体_GB2312" w:eastAsia="楷体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77" w:type="dxa"/>
            <w:vMerge w:val="continue"/>
            <w:vAlign w:val="center"/>
          </w:tcPr>
          <w:p>
            <w:pPr>
              <w:jc w:val="center"/>
              <w:rPr>
                <w:rFonts w:ascii="楷体_GB2312" w:eastAsia="楷体_GB2312"/>
              </w:rPr>
            </w:pPr>
          </w:p>
        </w:tc>
        <w:tc>
          <w:tcPr>
            <w:tcW w:w="2076" w:type="dxa"/>
            <w:vAlign w:val="center"/>
          </w:tcPr>
          <w:p>
            <w:pPr>
              <w:spacing w:line="240" w:lineRule="exact"/>
              <w:jc w:val="center"/>
              <w:rPr>
                <w:rFonts w:ascii="楷体_GB2312" w:eastAsia="楷体_GB2312"/>
              </w:rPr>
            </w:pPr>
            <w:r>
              <w:rPr>
                <w:rFonts w:hint="eastAsia" w:ascii="楷体_GB2312" w:eastAsia="楷体_GB2312"/>
              </w:rPr>
              <w:t>习近平新时代中国特色社会主义思想学生读本</w:t>
            </w:r>
          </w:p>
        </w:tc>
        <w:tc>
          <w:tcPr>
            <w:tcW w:w="816" w:type="dxa"/>
            <w:vAlign w:val="center"/>
          </w:tcPr>
          <w:p>
            <w:pPr>
              <w:jc w:val="center"/>
              <w:rPr>
                <w:rFonts w:ascii="Calibri" w:hAnsi="Calibri" w:eastAsia="楷体_GB2312"/>
              </w:rPr>
            </w:pPr>
            <w:r>
              <w:rPr>
                <w:rFonts w:ascii="Calibri" w:hAnsi="Calibri" w:eastAsia="楷体_GB2312"/>
              </w:rPr>
              <w:t>1</w:t>
            </w:r>
          </w:p>
        </w:tc>
        <w:tc>
          <w:tcPr>
            <w:tcW w:w="816" w:type="dxa"/>
            <w:vAlign w:val="center"/>
          </w:tcPr>
          <w:p>
            <w:pPr>
              <w:jc w:val="center"/>
              <w:rPr>
                <w:rFonts w:ascii="Calibri" w:hAnsi="Calibri" w:eastAsia="楷体_GB2312"/>
              </w:rPr>
            </w:pPr>
            <w:r>
              <w:rPr>
                <w:rFonts w:ascii="Calibri" w:hAnsi="Calibri" w:eastAsia="楷体_GB2312"/>
              </w:rPr>
              <w:t>18</w:t>
            </w:r>
          </w:p>
        </w:tc>
        <w:tc>
          <w:tcPr>
            <w:tcW w:w="606" w:type="dxa"/>
            <w:vAlign w:val="center"/>
          </w:tcPr>
          <w:p>
            <w:pPr>
              <w:jc w:val="center"/>
              <w:rPr>
                <w:rFonts w:ascii="楷体_GB2312" w:eastAsia="楷体_GB2312"/>
              </w:rPr>
            </w:pPr>
          </w:p>
        </w:tc>
        <w:tc>
          <w:tcPr>
            <w:tcW w:w="567" w:type="dxa"/>
            <w:vAlign w:val="center"/>
          </w:tcPr>
          <w:p>
            <w:pPr>
              <w:jc w:val="center"/>
              <w:rPr>
                <w:rFonts w:ascii="楷体_GB2312" w:eastAsia="楷体_GB2312"/>
              </w:rPr>
            </w:pPr>
            <w:r>
              <w:rPr>
                <w:rFonts w:hint="eastAsia" w:ascii="楷体_GB2312" w:eastAsia="楷体_GB2312"/>
              </w:rPr>
              <w:t>√</w:t>
            </w:r>
          </w:p>
        </w:tc>
        <w:tc>
          <w:tcPr>
            <w:tcW w:w="606" w:type="dxa"/>
            <w:vAlign w:val="center"/>
          </w:tcPr>
          <w:p>
            <w:pPr>
              <w:jc w:val="center"/>
              <w:rPr>
                <w:rFonts w:ascii="楷体_GB2312" w:eastAsia="楷体_GB2312"/>
              </w:rPr>
            </w:pPr>
          </w:p>
        </w:tc>
        <w:tc>
          <w:tcPr>
            <w:tcW w:w="606" w:type="dxa"/>
            <w:vAlign w:val="center"/>
          </w:tcPr>
          <w:p>
            <w:pPr>
              <w:jc w:val="center"/>
              <w:rPr>
                <w:rFonts w:ascii="楷体_GB2312" w:eastAsia="楷体_GB2312"/>
              </w:rPr>
            </w:pPr>
          </w:p>
        </w:tc>
        <w:tc>
          <w:tcPr>
            <w:tcW w:w="606" w:type="dxa"/>
            <w:vAlign w:val="center"/>
          </w:tcPr>
          <w:p>
            <w:pPr>
              <w:jc w:val="center"/>
              <w:rPr>
                <w:rFonts w:ascii="楷体_GB2312" w:eastAsia="楷体_GB2312"/>
              </w:rPr>
            </w:pPr>
          </w:p>
        </w:tc>
        <w:tc>
          <w:tcPr>
            <w:tcW w:w="503" w:type="dxa"/>
            <w:vAlign w:val="center"/>
          </w:tcPr>
          <w:p>
            <w:pPr>
              <w:jc w:val="center"/>
              <w:rPr>
                <w:rFonts w:ascii="楷体_GB2312" w:eastAsia="楷体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77" w:type="dxa"/>
            <w:vAlign w:val="center"/>
          </w:tcPr>
          <w:p>
            <w:pPr>
              <w:jc w:val="center"/>
              <w:rPr>
                <w:rFonts w:ascii="楷体_GB2312" w:eastAsia="楷体_GB2312"/>
              </w:rPr>
            </w:pPr>
            <w:r>
              <w:rPr>
                <w:rFonts w:hint="eastAsia" w:ascii="楷体_GB2312" w:eastAsia="楷体_GB2312"/>
              </w:rPr>
              <w:t>合计</w:t>
            </w:r>
          </w:p>
        </w:tc>
        <w:tc>
          <w:tcPr>
            <w:tcW w:w="2076" w:type="dxa"/>
            <w:vAlign w:val="center"/>
          </w:tcPr>
          <w:p>
            <w:pPr>
              <w:jc w:val="center"/>
              <w:rPr>
                <w:rFonts w:ascii="楷体_GB2312" w:eastAsia="楷体_GB2312"/>
              </w:rPr>
            </w:pPr>
          </w:p>
        </w:tc>
        <w:tc>
          <w:tcPr>
            <w:tcW w:w="816" w:type="dxa"/>
            <w:vAlign w:val="center"/>
          </w:tcPr>
          <w:p>
            <w:pPr>
              <w:jc w:val="center"/>
              <w:rPr>
                <w:rFonts w:ascii="楷体_GB2312" w:eastAsia="楷体_GB2312"/>
              </w:rPr>
            </w:pPr>
            <w:r>
              <w:rPr>
                <w:rFonts w:hint="eastAsia" w:ascii="楷体_GB2312" w:eastAsia="楷体_GB2312"/>
              </w:rPr>
              <w:t>9</w:t>
            </w:r>
            <w:r>
              <w:rPr>
                <w:rFonts w:ascii="楷体_GB2312" w:eastAsia="楷体_GB2312"/>
              </w:rPr>
              <w:t>6</w:t>
            </w:r>
          </w:p>
        </w:tc>
        <w:tc>
          <w:tcPr>
            <w:tcW w:w="816" w:type="dxa"/>
            <w:vAlign w:val="center"/>
          </w:tcPr>
          <w:p>
            <w:pPr>
              <w:jc w:val="center"/>
              <w:rPr>
                <w:rFonts w:ascii="楷体_GB2312" w:eastAsia="楷体_GB2312"/>
              </w:rPr>
            </w:pPr>
            <w:r>
              <w:rPr>
                <w:rFonts w:hint="eastAsia" w:ascii="楷体_GB2312" w:eastAsia="楷体_GB2312"/>
              </w:rPr>
              <w:t>1</w:t>
            </w:r>
            <w:r>
              <w:rPr>
                <w:rFonts w:ascii="楷体_GB2312" w:eastAsia="楷体_GB2312"/>
              </w:rPr>
              <w:t>656</w:t>
            </w:r>
          </w:p>
        </w:tc>
        <w:tc>
          <w:tcPr>
            <w:tcW w:w="606" w:type="dxa"/>
            <w:vAlign w:val="center"/>
          </w:tcPr>
          <w:p>
            <w:pPr>
              <w:jc w:val="center"/>
              <w:rPr>
                <w:rFonts w:ascii="楷体_GB2312" w:eastAsia="楷体_GB2312"/>
              </w:rPr>
            </w:pPr>
          </w:p>
        </w:tc>
        <w:tc>
          <w:tcPr>
            <w:tcW w:w="567" w:type="dxa"/>
            <w:vAlign w:val="center"/>
          </w:tcPr>
          <w:p>
            <w:pPr>
              <w:jc w:val="center"/>
              <w:rPr>
                <w:rFonts w:ascii="楷体_GB2312" w:eastAsia="楷体_GB2312"/>
              </w:rPr>
            </w:pPr>
          </w:p>
        </w:tc>
        <w:tc>
          <w:tcPr>
            <w:tcW w:w="606" w:type="dxa"/>
            <w:vAlign w:val="center"/>
          </w:tcPr>
          <w:p>
            <w:pPr>
              <w:jc w:val="center"/>
              <w:rPr>
                <w:rFonts w:ascii="楷体_GB2312" w:eastAsia="楷体_GB2312"/>
              </w:rPr>
            </w:pPr>
          </w:p>
        </w:tc>
        <w:tc>
          <w:tcPr>
            <w:tcW w:w="606" w:type="dxa"/>
            <w:vAlign w:val="center"/>
          </w:tcPr>
          <w:p>
            <w:pPr>
              <w:jc w:val="center"/>
              <w:rPr>
                <w:rFonts w:ascii="楷体_GB2312" w:eastAsia="楷体_GB2312"/>
              </w:rPr>
            </w:pPr>
          </w:p>
        </w:tc>
        <w:tc>
          <w:tcPr>
            <w:tcW w:w="606" w:type="dxa"/>
            <w:vAlign w:val="center"/>
          </w:tcPr>
          <w:p>
            <w:pPr>
              <w:jc w:val="center"/>
              <w:rPr>
                <w:rFonts w:ascii="楷体_GB2312" w:eastAsia="楷体_GB2312"/>
              </w:rPr>
            </w:pPr>
          </w:p>
        </w:tc>
        <w:tc>
          <w:tcPr>
            <w:tcW w:w="503" w:type="dxa"/>
            <w:vAlign w:val="center"/>
          </w:tcPr>
          <w:p>
            <w:pPr>
              <w:jc w:val="center"/>
              <w:rPr>
                <w:rFonts w:ascii="楷体_GB2312" w:eastAsia="楷体_GB2312"/>
              </w:rPr>
            </w:pPr>
          </w:p>
        </w:tc>
      </w:tr>
    </w:tbl>
    <w:p>
      <w:pPr>
        <w:overflowPunct w:val="0"/>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选修课程总体安排（任选2门）：</w:t>
      </w:r>
    </w:p>
    <w:tbl>
      <w:tblPr>
        <w:tblStyle w:val="14"/>
        <w:tblW w:w="897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77"/>
        <w:gridCol w:w="2076"/>
        <w:gridCol w:w="816"/>
        <w:gridCol w:w="816"/>
        <w:gridCol w:w="606"/>
        <w:gridCol w:w="567"/>
        <w:gridCol w:w="606"/>
        <w:gridCol w:w="606"/>
        <w:gridCol w:w="606"/>
        <w:gridCol w:w="50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trPr>
        <w:tc>
          <w:tcPr>
            <w:tcW w:w="1777" w:type="dxa"/>
            <w:vMerge w:val="restart"/>
            <w:vAlign w:val="center"/>
          </w:tcPr>
          <w:p>
            <w:pPr>
              <w:jc w:val="center"/>
              <w:rPr>
                <w:rFonts w:ascii="楷体_GB2312" w:eastAsia="楷体_GB2312"/>
              </w:rPr>
            </w:pPr>
            <w:r>
              <w:rPr>
                <w:rFonts w:hint="eastAsia" w:ascii="楷体_GB2312" w:eastAsia="楷体_GB2312"/>
              </w:rPr>
              <w:t>课程类别</w:t>
            </w:r>
          </w:p>
        </w:tc>
        <w:tc>
          <w:tcPr>
            <w:tcW w:w="2076" w:type="dxa"/>
            <w:vMerge w:val="restart"/>
            <w:vAlign w:val="center"/>
          </w:tcPr>
          <w:p>
            <w:pPr>
              <w:jc w:val="center"/>
              <w:rPr>
                <w:rFonts w:ascii="楷体_GB2312" w:eastAsia="楷体_GB2312"/>
              </w:rPr>
            </w:pPr>
            <w:r>
              <w:rPr>
                <w:rFonts w:hint="eastAsia" w:ascii="楷体_GB2312" w:eastAsia="楷体_GB2312"/>
              </w:rPr>
              <w:t>课程名称</w:t>
            </w:r>
          </w:p>
        </w:tc>
        <w:tc>
          <w:tcPr>
            <w:tcW w:w="816" w:type="dxa"/>
            <w:vMerge w:val="restart"/>
            <w:vAlign w:val="center"/>
          </w:tcPr>
          <w:p>
            <w:pPr>
              <w:jc w:val="center"/>
              <w:rPr>
                <w:rFonts w:ascii="楷体_GB2312" w:eastAsia="楷体_GB2312"/>
              </w:rPr>
            </w:pPr>
            <w:r>
              <w:rPr>
                <w:rFonts w:hint="eastAsia" w:ascii="楷体_GB2312" w:eastAsia="楷体_GB2312"/>
              </w:rPr>
              <w:t>学分</w:t>
            </w:r>
          </w:p>
        </w:tc>
        <w:tc>
          <w:tcPr>
            <w:tcW w:w="816" w:type="dxa"/>
            <w:vMerge w:val="restart"/>
            <w:vAlign w:val="center"/>
          </w:tcPr>
          <w:p>
            <w:pPr>
              <w:jc w:val="center"/>
              <w:rPr>
                <w:rFonts w:ascii="楷体_GB2312" w:eastAsia="楷体_GB2312"/>
              </w:rPr>
            </w:pPr>
            <w:r>
              <w:rPr>
                <w:rFonts w:hint="eastAsia" w:ascii="楷体_GB2312" w:eastAsia="楷体_GB2312"/>
              </w:rPr>
              <w:t>学时</w:t>
            </w:r>
          </w:p>
        </w:tc>
        <w:tc>
          <w:tcPr>
            <w:tcW w:w="3494" w:type="dxa"/>
            <w:gridSpan w:val="6"/>
            <w:vAlign w:val="center"/>
          </w:tcPr>
          <w:p>
            <w:pPr>
              <w:jc w:val="center"/>
              <w:rPr>
                <w:rFonts w:ascii="楷体_GB2312" w:eastAsia="楷体_GB2312"/>
              </w:rPr>
            </w:pPr>
            <w:r>
              <w:rPr>
                <w:rFonts w:hint="eastAsia" w:ascii="楷体_GB2312" w:eastAsia="楷体_GB2312"/>
              </w:rPr>
              <w:t>学期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 w:hRule="atLeast"/>
        </w:trPr>
        <w:tc>
          <w:tcPr>
            <w:tcW w:w="1777" w:type="dxa"/>
            <w:vMerge w:val="continue"/>
            <w:vAlign w:val="center"/>
          </w:tcPr>
          <w:p>
            <w:pPr>
              <w:jc w:val="center"/>
              <w:rPr>
                <w:rFonts w:ascii="楷体_GB2312" w:eastAsia="楷体_GB2312"/>
              </w:rPr>
            </w:pPr>
          </w:p>
        </w:tc>
        <w:tc>
          <w:tcPr>
            <w:tcW w:w="2076" w:type="dxa"/>
            <w:vMerge w:val="continue"/>
            <w:vAlign w:val="center"/>
          </w:tcPr>
          <w:p>
            <w:pPr>
              <w:jc w:val="center"/>
              <w:rPr>
                <w:rFonts w:ascii="楷体_GB2312" w:eastAsia="楷体_GB2312"/>
              </w:rPr>
            </w:pPr>
          </w:p>
        </w:tc>
        <w:tc>
          <w:tcPr>
            <w:tcW w:w="816" w:type="dxa"/>
            <w:vMerge w:val="continue"/>
            <w:vAlign w:val="center"/>
          </w:tcPr>
          <w:p>
            <w:pPr>
              <w:jc w:val="center"/>
              <w:rPr>
                <w:rFonts w:ascii="楷体_GB2312" w:eastAsia="楷体_GB2312"/>
              </w:rPr>
            </w:pPr>
          </w:p>
        </w:tc>
        <w:tc>
          <w:tcPr>
            <w:tcW w:w="816" w:type="dxa"/>
            <w:vMerge w:val="continue"/>
            <w:vAlign w:val="center"/>
          </w:tcPr>
          <w:p>
            <w:pPr>
              <w:jc w:val="center"/>
              <w:rPr>
                <w:rFonts w:ascii="楷体_GB2312" w:eastAsia="楷体_GB2312"/>
              </w:rPr>
            </w:pPr>
          </w:p>
        </w:tc>
        <w:tc>
          <w:tcPr>
            <w:tcW w:w="606" w:type="dxa"/>
            <w:vAlign w:val="center"/>
          </w:tcPr>
          <w:p>
            <w:pPr>
              <w:jc w:val="center"/>
              <w:rPr>
                <w:rFonts w:ascii="楷体_GB2312" w:eastAsia="楷体_GB2312"/>
              </w:rPr>
            </w:pPr>
            <w:r>
              <w:rPr>
                <w:rFonts w:hint="eastAsia" w:ascii="楷体_GB2312" w:eastAsia="楷体_GB2312"/>
              </w:rPr>
              <w:t>1</w:t>
            </w:r>
          </w:p>
        </w:tc>
        <w:tc>
          <w:tcPr>
            <w:tcW w:w="567" w:type="dxa"/>
            <w:vAlign w:val="center"/>
          </w:tcPr>
          <w:p>
            <w:pPr>
              <w:jc w:val="center"/>
              <w:rPr>
                <w:rFonts w:ascii="楷体_GB2312" w:eastAsia="楷体_GB2312"/>
              </w:rPr>
            </w:pPr>
            <w:r>
              <w:rPr>
                <w:rFonts w:hint="eastAsia" w:ascii="楷体_GB2312" w:eastAsia="楷体_GB2312"/>
              </w:rPr>
              <w:t>2</w:t>
            </w:r>
          </w:p>
        </w:tc>
        <w:tc>
          <w:tcPr>
            <w:tcW w:w="606" w:type="dxa"/>
            <w:vAlign w:val="center"/>
          </w:tcPr>
          <w:p>
            <w:pPr>
              <w:jc w:val="center"/>
              <w:rPr>
                <w:rFonts w:ascii="楷体_GB2312" w:eastAsia="楷体_GB2312"/>
              </w:rPr>
            </w:pPr>
            <w:r>
              <w:rPr>
                <w:rFonts w:hint="eastAsia" w:ascii="楷体_GB2312" w:eastAsia="楷体_GB2312"/>
              </w:rPr>
              <w:t>3</w:t>
            </w:r>
          </w:p>
        </w:tc>
        <w:tc>
          <w:tcPr>
            <w:tcW w:w="606" w:type="dxa"/>
            <w:vAlign w:val="center"/>
          </w:tcPr>
          <w:p>
            <w:pPr>
              <w:jc w:val="center"/>
              <w:rPr>
                <w:rFonts w:ascii="楷体_GB2312" w:eastAsia="楷体_GB2312"/>
              </w:rPr>
            </w:pPr>
            <w:r>
              <w:rPr>
                <w:rFonts w:hint="eastAsia" w:ascii="楷体_GB2312" w:eastAsia="楷体_GB2312"/>
              </w:rPr>
              <w:t>4</w:t>
            </w:r>
          </w:p>
        </w:tc>
        <w:tc>
          <w:tcPr>
            <w:tcW w:w="606" w:type="dxa"/>
            <w:vAlign w:val="center"/>
          </w:tcPr>
          <w:p>
            <w:pPr>
              <w:jc w:val="center"/>
              <w:rPr>
                <w:rFonts w:ascii="楷体_GB2312" w:eastAsia="楷体_GB2312"/>
              </w:rPr>
            </w:pPr>
            <w:r>
              <w:rPr>
                <w:rFonts w:hint="eastAsia" w:ascii="楷体_GB2312" w:eastAsia="楷体_GB2312"/>
              </w:rPr>
              <w:t>5</w:t>
            </w:r>
          </w:p>
        </w:tc>
        <w:tc>
          <w:tcPr>
            <w:tcW w:w="503" w:type="dxa"/>
            <w:vAlign w:val="center"/>
          </w:tcPr>
          <w:p>
            <w:pPr>
              <w:jc w:val="center"/>
              <w:rPr>
                <w:rFonts w:ascii="楷体_GB2312" w:eastAsia="楷体_GB2312"/>
              </w:rPr>
            </w:pPr>
            <w:r>
              <w:rPr>
                <w:rFonts w:hint="eastAsia" w:ascii="楷体_GB2312" w:eastAsia="楷体_GB2312"/>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77" w:type="dxa"/>
            <w:vMerge w:val="restart"/>
            <w:textDirection w:val="tbRlV"/>
            <w:vAlign w:val="center"/>
          </w:tcPr>
          <w:p>
            <w:pPr>
              <w:jc w:val="center"/>
              <w:rPr>
                <w:rFonts w:ascii="楷体" w:hAnsi="楷体" w:eastAsia="楷体"/>
              </w:rPr>
            </w:pPr>
            <w:r>
              <w:rPr>
                <w:rFonts w:hint="eastAsia" w:ascii="楷体" w:hAnsi="楷体" w:eastAsia="楷体"/>
              </w:rPr>
              <w:t>选修课程</w:t>
            </w:r>
          </w:p>
        </w:tc>
        <w:tc>
          <w:tcPr>
            <w:tcW w:w="2076" w:type="dxa"/>
            <w:vAlign w:val="center"/>
          </w:tcPr>
          <w:p>
            <w:pPr>
              <w:jc w:val="center"/>
              <w:rPr>
                <w:rFonts w:ascii="楷体_GB2312" w:eastAsia="楷体_GB2312"/>
              </w:rPr>
            </w:pPr>
            <w:r>
              <w:rPr>
                <w:rFonts w:hint="eastAsia" w:ascii="楷体_GB2312" w:eastAsia="楷体_GB2312"/>
              </w:rPr>
              <w:t>普通话口语训练</w:t>
            </w:r>
          </w:p>
        </w:tc>
        <w:tc>
          <w:tcPr>
            <w:tcW w:w="816" w:type="dxa"/>
            <w:vAlign w:val="center"/>
          </w:tcPr>
          <w:p>
            <w:pPr>
              <w:jc w:val="center"/>
              <w:rPr>
                <w:rFonts w:ascii="楷体_GB2312" w:eastAsia="楷体_GB2312"/>
              </w:rPr>
            </w:pPr>
            <w:r>
              <w:rPr>
                <w:rFonts w:hint="eastAsia" w:ascii="楷体_GB2312" w:eastAsia="楷体_GB2312"/>
              </w:rPr>
              <w:t>1</w:t>
            </w:r>
          </w:p>
        </w:tc>
        <w:tc>
          <w:tcPr>
            <w:tcW w:w="816" w:type="dxa"/>
            <w:vAlign w:val="center"/>
          </w:tcPr>
          <w:p>
            <w:pPr>
              <w:jc w:val="center"/>
              <w:rPr>
                <w:rFonts w:ascii="楷体_GB2312" w:eastAsia="楷体_GB2312"/>
              </w:rPr>
            </w:pPr>
            <w:r>
              <w:rPr>
                <w:rFonts w:hint="eastAsia" w:ascii="楷体_GB2312" w:eastAsia="楷体_GB2312"/>
              </w:rPr>
              <w:t>18</w:t>
            </w:r>
          </w:p>
        </w:tc>
        <w:tc>
          <w:tcPr>
            <w:tcW w:w="606" w:type="dxa"/>
            <w:vAlign w:val="center"/>
          </w:tcPr>
          <w:p>
            <w:pPr>
              <w:jc w:val="center"/>
              <w:rPr>
                <w:rFonts w:ascii="楷体_GB2312" w:eastAsia="楷体_GB2312"/>
              </w:rPr>
            </w:pPr>
            <w:r>
              <w:rPr>
                <w:rFonts w:hint="eastAsia" w:ascii="楷体_GB2312" w:eastAsia="楷体_GB2312"/>
              </w:rPr>
              <w:t>√</w:t>
            </w:r>
          </w:p>
        </w:tc>
        <w:tc>
          <w:tcPr>
            <w:tcW w:w="567" w:type="dxa"/>
            <w:vAlign w:val="center"/>
          </w:tcPr>
          <w:p>
            <w:pPr>
              <w:ind w:left="-391" w:firstLine="388" w:firstLineChars="185"/>
              <w:jc w:val="center"/>
              <w:rPr>
                <w:rFonts w:ascii="楷体_GB2312" w:eastAsia="楷体_GB2312"/>
              </w:rPr>
            </w:pPr>
          </w:p>
        </w:tc>
        <w:tc>
          <w:tcPr>
            <w:tcW w:w="606" w:type="dxa"/>
            <w:vAlign w:val="center"/>
          </w:tcPr>
          <w:p>
            <w:pPr>
              <w:jc w:val="center"/>
              <w:rPr>
                <w:rFonts w:ascii="楷体_GB2312" w:eastAsia="楷体_GB2312"/>
              </w:rPr>
            </w:pPr>
          </w:p>
        </w:tc>
        <w:tc>
          <w:tcPr>
            <w:tcW w:w="606" w:type="dxa"/>
            <w:vAlign w:val="center"/>
          </w:tcPr>
          <w:p>
            <w:pPr>
              <w:jc w:val="center"/>
              <w:rPr>
                <w:rFonts w:ascii="楷体_GB2312" w:eastAsia="楷体_GB2312"/>
              </w:rPr>
            </w:pPr>
          </w:p>
        </w:tc>
        <w:tc>
          <w:tcPr>
            <w:tcW w:w="606" w:type="dxa"/>
            <w:vAlign w:val="center"/>
          </w:tcPr>
          <w:p>
            <w:pPr>
              <w:jc w:val="center"/>
              <w:rPr>
                <w:rFonts w:ascii="楷体_GB2312" w:eastAsia="楷体_GB2312"/>
              </w:rPr>
            </w:pPr>
          </w:p>
        </w:tc>
        <w:tc>
          <w:tcPr>
            <w:tcW w:w="503" w:type="dxa"/>
            <w:vAlign w:val="center"/>
          </w:tcPr>
          <w:p>
            <w:pPr>
              <w:jc w:val="center"/>
              <w:rPr>
                <w:rFonts w:ascii="楷体_GB2312" w:eastAsia="楷体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77" w:type="dxa"/>
            <w:vMerge w:val="continue"/>
            <w:textDirection w:val="tbRlV"/>
            <w:vAlign w:val="center"/>
          </w:tcPr>
          <w:p>
            <w:pPr>
              <w:ind w:left="113" w:right="113"/>
              <w:jc w:val="center"/>
              <w:rPr>
                <w:rFonts w:ascii="楷体_GB2312" w:eastAsia="楷体_GB2312"/>
              </w:rPr>
            </w:pPr>
          </w:p>
        </w:tc>
        <w:tc>
          <w:tcPr>
            <w:tcW w:w="2076" w:type="dxa"/>
            <w:vAlign w:val="center"/>
          </w:tcPr>
          <w:p>
            <w:pPr>
              <w:jc w:val="center"/>
              <w:rPr>
                <w:rFonts w:ascii="楷体_GB2312" w:eastAsia="楷体_GB2312"/>
              </w:rPr>
            </w:pPr>
            <w:r>
              <w:rPr>
                <w:rFonts w:hint="eastAsia" w:ascii="楷体_GB2312" w:eastAsia="楷体_GB2312"/>
              </w:rPr>
              <w:t>硬笔书法临摹教程</w:t>
            </w:r>
          </w:p>
        </w:tc>
        <w:tc>
          <w:tcPr>
            <w:tcW w:w="816" w:type="dxa"/>
            <w:vAlign w:val="center"/>
          </w:tcPr>
          <w:p>
            <w:pPr>
              <w:jc w:val="center"/>
              <w:rPr>
                <w:rFonts w:ascii="楷体_GB2312" w:eastAsia="楷体_GB2312"/>
              </w:rPr>
            </w:pPr>
            <w:r>
              <w:rPr>
                <w:rFonts w:hint="eastAsia" w:ascii="楷体_GB2312" w:eastAsia="楷体_GB2312"/>
              </w:rPr>
              <w:t>1</w:t>
            </w:r>
          </w:p>
        </w:tc>
        <w:tc>
          <w:tcPr>
            <w:tcW w:w="816" w:type="dxa"/>
            <w:vAlign w:val="center"/>
          </w:tcPr>
          <w:p>
            <w:pPr>
              <w:jc w:val="center"/>
              <w:rPr>
                <w:rFonts w:ascii="楷体_GB2312" w:eastAsia="楷体_GB2312"/>
              </w:rPr>
            </w:pPr>
            <w:r>
              <w:rPr>
                <w:rFonts w:hint="eastAsia" w:ascii="楷体_GB2312" w:eastAsia="楷体_GB2312"/>
              </w:rPr>
              <w:t>18</w:t>
            </w:r>
          </w:p>
        </w:tc>
        <w:tc>
          <w:tcPr>
            <w:tcW w:w="606" w:type="dxa"/>
            <w:vAlign w:val="center"/>
          </w:tcPr>
          <w:p>
            <w:pPr>
              <w:jc w:val="center"/>
              <w:rPr>
                <w:rFonts w:ascii="楷体_GB2312" w:eastAsia="楷体_GB2312"/>
              </w:rPr>
            </w:pPr>
          </w:p>
        </w:tc>
        <w:tc>
          <w:tcPr>
            <w:tcW w:w="567" w:type="dxa"/>
            <w:vAlign w:val="center"/>
          </w:tcPr>
          <w:p>
            <w:pPr>
              <w:ind w:left="-391" w:firstLine="388" w:firstLineChars="185"/>
              <w:jc w:val="center"/>
              <w:rPr>
                <w:rFonts w:ascii="楷体_GB2312" w:eastAsia="楷体_GB2312"/>
              </w:rPr>
            </w:pPr>
            <w:r>
              <w:rPr>
                <w:rFonts w:hint="eastAsia" w:ascii="楷体_GB2312" w:eastAsia="楷体_GB2312"/>
              </w:rPr>
              <w:t>√</w:t>
            </w:r>
          </w:p>
        </w:tc>
        <w:tc>
          <w:tcPr>
            <w:tcW w:w="606" w:type="dxa"/>
            <w:vAlign w:val="center"/>
          </w:tcPr>
          <w:p>
            <w:pPr>
              <w:jc w:val="center"/>
              <w:rPr>
                <w:rFonts w:ascii="楷体_GB2312" w:eastAsia="楷体_GB2312"/>
              </w:rPr>
            </w:pPr>
          </w:p>
        </w:tc>
        <w:tc>
          <w:tcPr>
            <w:tcW w:w="606" w:type="dxa"/>
            <w:vAlign w:val="center"/>
          </w:tcPr>
          <w:p>
            <w:pPr>
              <w:jc w:val="center"/>
              <w:rPr>
                <w:rFonts w:ascii="楷体_GB2312" w:eastAsia="楷体_GB2312"/>
              </w:rPr>
            </w:pPr>
          </w:p>
        </w:tc>
        <w:tc>
          <w:tcPr>
            <w:tcW w:w="606" w:type="dxa"/>
            <w:vAlign w:val="center"/>
          </w:tcPr>
          <w:p>
            <w:pPr>
              <w:jc w:val="center"/>
              <w:rPr>
                <w:rFonts w:ascii="楷体_GB2312" w:eastAsia="楷体_GB2312"/>
              </w:rPr>
            </w:pPr>
          </w:p>
        </w:tc>
        <w:tc>
          <w:tcPr>
            <w:tcW w:w="503" w:type="dxa"/>
            <w:vAlign w:val="center"/>
          </w:tcPr>
          <w:p>
            <w:pPr>
              <w:jc w:val="center"/>
              <w:rPr>
                <w:rFonts w:ascii="楷体_GB2312" w:eastAsia="楷体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77" w:type="dxa"/>
            <w:vMerge w:val="continue"/>
            <w:vAlign w:val="center"/>
          </w:tcPr>
          <w:p>
            <w:pPr>
              <w:jc w:val="center"/>
              <w:rPr>
                <w:rFonts w:ascii="楷体_GB2312" w:eastAsia="楷体_GB2312"/>
              </w:rPr>
            </w:pPr>
          </w:p>
        </w:tc>
        <w:tc>
          <w:tcPr>
            <w:tcW w:w="2076" w:type="dxa"/>
            <w:vAlign w:val="center"/>
          </w:tcPr>
          <w:p>
            <w:pPr>
              <w:jc w:val="center"/>
              <w:rPr>
                <w:rFonts w:ascii="楷体_GB2312" w:eastAsia="楷体_GB2312"/>
              </w:rPr>
            </w:pPr>
            <w:r>
              <w:rPr>
                <w:rFonts w:hint="eastAsia" w:ascii="楷体_GB2312" w:eastAsia="楷体_GB2312"/>
              </w:rPr>
              <w:t>中国古典诗歌赏析教程</w:t>
            </w:r>
          </w:p>
        </w:tc>
        <w:tc>
          <w:tcPr>
            <w:tcW w:w="816" w:type="dxa"/>
            <w:vAlign w:val="center"/>
          </w:tcPr>
          <w:p>
            <w:pPr>
              <w:jc w:val="center"/>
              <w:rPr>
                <w:rFonts w:ascii="楷体_GB2312" w:eastAsia="楷体_GB2312"/>
              </w:rPr>
            </w:pPr>
            <w:r>
              <w:rPr>
                <w:rFonts w:hint="eastAsia" w:ascii="楷体_GB2312" w:eastAsia="楷体_GB2312"/>
              </w:rPr>
              <w:t>1</w:t>
            </w:r>
          </w:p>
        </w:tc>
        <w:tc>
          <w:tcPr>
            <w:tcW w:w="816" w:type="dxa"/>
            <w:vAlign w:val="center"/>
          </w:tcPr>
          <w:p>
            <w:pPr>
              <w:jc w:val="center"/>
              <w:rPr>
                <w:rFonts w:ascii="楷体_GB2312" w:eastAsia="楷体_GB2312"/>
              </w:rPr>
            </w:pPr>
            <w:r>
              <w:rPr>
                <w:rFonts w:hint="eastAsia" w:ascii="楷体_GB2312" w:eastAsia="楷体_GB2312"/>
              </w:rPr>
              <w:t>18</w:t>
            </w:r>
          </w:p>
        </w:tc>
        <w:tc>
          <w:tcPr>
            <w:tcW w:w="606" w:type="dxa"/>
            <w:vAlign w:val="center"/>
          </w:tcPr>
          <w:p>
            <w:pPr>
              <w:jc w:val="center"/>
              <w:rPr>
                <w:rFonts w:ascii="楷体_GB2312" w:eastAsia="楷体_GB2312"/>
              </w:rPr>
            </w:pPr>
          </w:p>
        </w:tc>
        <w:tc>
          <w:tcPr>
            <w:tcW w:w="567" w:type="dxa"/>
            <w:vAlign w:val="center"/>
          </w:tcPr>
          <w:p>
            <w:pPr>
              <w:jc w:val="center"/>
              <w:rPr>
                <w:rFonts w:ascii="楷体_GB2312" w:eastAsia="楷体_GB2312"/>
              </w:rPr>
            </w:pPr>
          </w:p>
        </w:tc>
        <w:tc>
          <w:tcPr>
            <w:tcW w:w="606" w:type="dxa"/>
            <w:vAlign w:val="center"/>
          </w:tcPr>
          <w:p>
            <w:pPr>
              <w:jc w:val="center"/>
              <w:rPr>
                <w:rFonts w:ascii="楷体_GB2312" w:eastAsia="楷体_GB2312"/>
              </w:rPr>
            </w:pPr>
            <w:r>
              <w:rPr>
                <w:rFonts w:hint="eastAsia" w:ascii="楷体_GB2312" w:eastAsia="楷体_GB2312"/>
              </w:rPr>
              <w:t>√</w:t>
            </w:r>
          </w:p>
        </w:tc>
        <w:tc>
          <w:tcPr>
            <w:tcW w:w="606" w:type="dxa"/>
            <w:vAlign w:val="center"/>
          </w:tcPr>
          <w:p>
            <w:pPr>
              <w:jc w:val="center"/>
              <w:rPr>
                <w:rFonts w:ascii="楷体_GB2312" w:eastAsia="楷体_GB2312"/>
              </w:rPr>
            </w:pPr>
          </w:p>
        </w:tc>
        <w:tc>
          <w:tcPr>
            <w:tcW w:w="606" w:type="dxa"/>
            <w:vAlign w:val="center"/>
          </w:tcPr>
          <w:p>
            <w:pPr>
              <w:jc w:val="center"/>
              <w:rPr>
                <w:rFonts w:ascii="楷体_GB2312" w:eastAsia="楷体_GB2312"/>
              </w:rPr>
            </w:pPr>
          </w:p>
        </w:tc>
        <w:tc>
          <w:tcPr>
            <w:tcW w:w="503" w:type="dxa"/>
            <w:vAlign w:val="center"/>
          </w:tcPr>
          <w:p>
            <w:pPr>
              <w:jc w:val="center"/>
              <w:rPr>
                <w:rFonts w:ascii="楷体_GB2312" w:eastAsia="楷体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77" w:type="dxa"/>
            <w:vMerge w:val="continue"/>
            <w:vAlign w:val="center"/>
          </w:tcPr>
          <w:p>
            <w:pPr>
              <w:jc w:val="center"/>
              <w:rPr>
                <w:rFonts w:ascii="楷体_GB2312" w:eastAsia="楷体_GB2312"/>
              </w:rPr>
            </w:pPr>
          </w:p>
        </w:tc>
        <w:tc>
          <w:tcPr>
            <w:tcW w:w="2076" w:type="dxa"/>
            <w:vAlign w:val="center"/>
          </w:tcPr>
          <w:p>
            <w:pPr>
              <w:jc w:val="center"/>
              <w:rPr>
                <w:rFonts w:ascii="楷体_GB2312" w:eastAsia="楷体_GB2312"/>
              </w:rPr>
            </w:pPr>
            <w:r>
              <w:rPr>
                <w:rFonts w:hint="eastAsia" w:ascii="楷体_GB2312" w:eastAsia="楷体_GB2312"/>
              </w:rPr>
              <w:t>职业礼仪</w:t>
            </w:r>
          </w:p>
        </w:tc>
        <w:tc>
          <w:tcPr>
            <w:tcW w:w="816" w:type="dxa"/>
            <w:vAlign w:val="center"/>
          </w:tcPr>
          <w:p>
            <w:pPr>
              <w:jc w:val="center"/>
              <w:rPr>
                <w:rFonts w:ascii="楷体_GB2312" w:eastAsia="楷体_GB2312"/>
              </w:rPr>
            </w:pPr>
            <w:r>
              <w:rPr>
                <w:rFonts w:hint="eastAsia" w:ascii="楷体_GB2312" w:eastAsia="楷体_GB2312"/>
              </w:rPr>
              <w:t>1</w:t>
            </w:r>
          </w:p>
        </w:tc>
        <w:tc>
          <w:tcPr>
            <w:tcW w:w="816" w:type="dxa"/>
            <w:vAlign w:val="center"/>
          </w:tcPr>
          <w:p>
            <w:pPr>
              <w:jc w:val="center"/>
              <w:rPr>
                <w:rFonts w:ascii="楷体_GB2312" w:eastAsia="楷体_GB2312"/>
              </w:rPr>
            </w:pPr>
            <w:r>
              <w:rPr>
                <w:rFonts w:hint="eastAsia" w:ascii="楷体_GB2312" w:eastAsia="楷体_GB2312"/>
              </w:rPr>
              <w:t>18</w:t>
            </w:r>
          </w:p>
        </w:tc>
        <w:tc>
          <w:tcPr>
            <w:tcW w:w="606" w:type="dxa"/>
            <w:vAlign w:val="center"/>
          </w:tcPr>
          <w:p>
            <w:pPr>
              <w:jc w:val="center"/>
              <w:rPr>
                <w:rFonts w:ascii="楷体_GB2312" w:eastAsia="楷体_GB2312"/>
              </w:rPr>
            </w:pPr>
          </w:p>
        </w:tc>
        <w:tc>
          <w:tcPr>
            <w:tcW w:w="567" w:type="dxa"/>
            <w:vAlign w:val="center"/>
          </w:tcPr>
          <w:p>
            <w:pPr>
              <w:jc w:val="center"/>
              <w:rPr>
                <w:rFonts w:ascii="楷体_GB2312" w:eastAsia="楷体_GB2312"/>
              </w:rPr>
            </w:pPr>
          </w:p>
        </w:tc>
        <w:tc>
          <w:tcPr>
            <w:tcW w:w="606" w:type="dxa"/>
            <w:vAlign w:val="center"/>
          </w:tcPr>
          <w:p>
            <w:pPr>
              <w:jc w:val="center"/>
              <w:rPr>
                <w:rFonts w:ascii="楷体_GB2312" w:eastAsia="楷体_GB2312"/>
              </w:rPr>
            </w:pPr>
          </w:p>
        </w:tc>
        <w:tc>
          <w:tcPr>
            <w:tcW w:w="606" w:type="dxa"/>
            <w:vAlign w:val="center"/>
          </w:tcPr>
          <w:p>
            <w:pPr>
              <w:jc w:val="center"/>
              <w:rPr>
                <w:rFonts w:ascii="楷体_GB2312" w:eastAsia="楷体_GB2312"/>
              </w:rPr>
            </w:pPr>
            <w:r>
              <w:rPr>
                <w:rFonts w:hint="eastAsia" w:ascii="楷体_GB2312" w:eastAsia="楷体_GB2312"/>
              </w:rPr>
              <w:t>√</w:t>
            </w:r>
          </w:p>
        </w:tc>
        <w:tc>
          <w:tcPr>
            <w:tcW w:w="606" w:type="dxa"/>
            <w:vAlign w:val="center"/>
          </w:tcPr>
          <w:p>
            <w:pPr>
              <w:jc w:val="center"/>
              <w:rPr>
                <w:rFonts w:ascii="楷体_GB2312" w:eastAsia="楷体_GB2312"/>
              </w:rPr>
            </w:pPr>
          </w:p>
        </w:tc>
        <w:tc>
          <w:tcPr>
            <w:tcW w:w="503" w:type="dxa"/>
            <w:vAlign w:val="center"/>
          </w:tcPr>
          <w:p>
            <w:pPr>
              <w:jc w:val="center"/>
              <w:rPr>
                <w:rFonts w:ascii="楷体_GB2312" w:eastAsia="楷体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77" w:type="dxa"/>
            <w:vMerge w:val="continue"/>
            <w:vAlign w:val="center"/>
          </w:tcPr>
          <w:p>
            <w:pPr>
              <w:jc w:val="center"/>
              <w:rPr>
                <w:rFonts w:ascii="楷体_GB2312" w:eastAsia="楷体_GB2312"/>
              </w:rPr>
            </w:pPr>
          </w:p>
        </w:tc>
        <w:tc>
          <w:tcPr>
            <w:tcW w:w="2076" w:type="dxa"/>
            <w:vAlign w:val="center"/>
          </w:tcPr>
          <w:p>
            <w:pPr>
              <w:jc w:val="center"/>
              <w:rPr>
                <w:rFonts w:ascii="楷体_GB2312" w:eastAsia="楷体_GB2312"/>
              </w:rPr>
            </w:pPr>
            <w:r>
              <w:rPr>
                <w:rFonts w:hint="eastAsia" w:ascii="楷体_GB2312" w:eastAsia="楷体_GB2312"/>
              </w:rPr>
              <w:t>应用文写作</w:t>
            </w:r>
          </w:p>
        </w:tc>
        <w:tc>
          <w:tcPr>
            <w:tcW w:w="816" w:type="dxa"/>
            <w:vAlign w:val="center"/>
          </w:tcPr>
          <w:p>
            <w:pPr>
              <w:jc w:val="center"/>
              <w:rPr>
                <w:rFonts w:ascii="楷体_GB2312" w:eastAsia="楷体_GB2312"/>
              </w:rPr>
            </w:pPr>
            <w:r>
              <w:rPr>
                <w:rFonts w:hint="eastAsia" w:ascii="楷体_GB2312" w:eastAsia="楷体_GB2312"/>
              </w:rPr>
              <w:t>1</w:t>
            </w:r>
          </w:p>
        </w:tc>
        <w:tc>
          <w:tcPr>
            <w:tcW w:w="816" w:type="dxa"/>
            <w:vAlign w:val="center"/>
          </w:tcPr>
          <w:p>
            <w:pPr>
              <w:jc w:val="center"/>
              <w:rPr>
                <w:rFonts w:ascii="楷体_GB2312" w:eastAsia="楷体_GB2312"/>
              </w:rPr>
            </w:pPr>
            <w:r>
              <w:rPr>
                <w:rFonts w:hint="eastAsia" w:ascii="楷体_GB2312" w:eastAsia="楷体_GB2312"/>
              </w:rPr>
              <w:t>18</w:t>
            </w:r>
          </w:p>
        </w:tc>
        <w:tc>
          <w:tcPr>
            <w:tcW w:w="606" w:type="dxa"/>
            <w:vAlign w:val="center"/>
          </w:tcPr>
          <w:p>
            <w:pPr>
              <w:jc w:val="center"/>
              <w:rPr>
                <w:rFonts w:ascii="楷体_GB2312" w:eastAsia="楷体_GB2312"/>
              </w:rPr>
            </w:pPr>
          </w:p>
        </w:tc>
        <w:tc>
          <w:tcPr>
            <w:tcW w:w="567" w:type="dxa"/>
            <w:vAlign w:val="center"/>
          </w:tcPr>
          <w:p>
            <w:pPr>
              <w:jc w:val="center"/>
              <w:rPr>
                <w:rFonts w:ascii="楷体_GB2312" w:eastAsia="楷体_GB2312"/>
              </w:rPr>
            </w:pPr>
          </w:p>
        </w:tc>
        <w:tc>
          <w:tcPr>
            <w:tcW w:w="606" w:type="dxa"/>
            <w:vAlign w:val="center"/>
          </w:tcPr>
          <w:p>
            <w:pPr>
              <w:jc w:val="center"/>
              <w:rPr>
                <w:rFonts w:ascii="楷体_GB2312" w:eastAsia="楷体_GB2312"/>
              </w:rPr>
            </w:pPr>
          </w:p>
        </w:tc>
        <w:tc>
          <w:tcPr>
            <w:tcW w:w="606" w:type="dxa"/>
            <w:vAlign w:val="center"/>
          </w:tcPr>
          <w:p>
            <w:pPr>
              <w:jc w:val="center"/>
              <w:rPr>
                <w:rFonts w:ascii="楷体_GB2312" w:eastAsia="楷体_GB2312"/>
              </w:rPr>
            </w:pPr>
          </w:p>
        </w:tc>
        <w:tc>
          <w:tcPr>
            <w:tcW w:w="606" w:type="dxa"/>
            <w:vAlign w:val="center"/>
          </w:tcPr>
          <w:p>
            <w:pPr>
              <w:jc w:val="center"/>
              <w:rPr>
                <w:rFonts w:ascii="楷体_GB2312" w:eastAsia="楷体_GB2312"/>
              </w:rPr>
            </w:pPr>
            <w:r>
              <w:rPr>
                <w:rFonts w:hint="eastAsia" w:ascii="楷体_GB2312" w:eastAsia="楷体_GB2312"/>
              </w:rPr>
              <w:t>√</w:t>
            </w:r>
          </w:p>
        </w:tc>
        <w:tc>
          <w:tcPr>
            <w:tcW w:w="503" w:type="dxa"/>
            <w:vAlign w:val="center"/>
          </w:tcPr>
          <w:p>
            <w:pPr>
              <w:jc w:val="center"/>
              <w:rPr>
                <w:rFonts w:ascii="楷体_GB2312" w:eastAsia="楷体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77" w:type="dxa"/>
            <w:vAlign w:val="center"/>
          </w:tcPr>
          <w:p>
            <w:pPr>
              <w:jc w:val="center"/>
              <w:rPr>
                <w:rFonts w:ascii="楷体_GB2312" w:eastAsia="楷体_GB2312"/>
              </w:rPr>
            </w:pPr>
            <w:r>
              <w:rPr>
                <w:rFonts w:hint="eastAsia" w:ascii="楷体_GB2312" w:eastAsia="楷体_GB2312"/>
              </w:rPr>
              <w:t>合计</w:t>
            </w:r>
          </w:p>
        </w:tc>
        <w:tc>
          <w:tcPr>
            <w:tcW w:w="2076" w:type="dxa"/>
            <w:vAlign w:val="center"/>
          </w:tcPr>
          <w:p>
            <w:pPr>
              <w:jc w:val="center"/>
              <w:rPr>
                <w:rFonts w:ascii="楷体_GB2312" w:eastAsia="楷体_GB2312"/>
              </w:rPr>
            </w:pPr>
          </w:p>
        </w:tc>
        <w:tc>
          <w:tcPr>
            <w:tcW w:w="816" w:type="dxa"/>
            <w:vAlign w:val="center"/>
          </w:tcPr>
          <w:p>
            <w:pPr>
              <w:jc w:val="center"/>
              <w:rPr>
                <w:rFonts w:ascii="楷体_GB2312" w:eastAsia="楷体_GB2312"/>
              </w:rPr>
            </w:pPr>
            <w:r>
              <w:rPr>
                <w:rFonts w:hint="eastAsia" w:ascii="楷体_GB2312" w:eastAsia="楷体_GB2312"/>
              </w:rPr>
              <w:t>5</w:t>
            </w:r>
          </w:p>
        </w:tc>
        <w:tc>
          <w:tcPr>
            <w:tcW w:w="816" w:type="dxa"/>
            <w:vAlign w:val="center"/>
          </w:tcPr>
          <w:p>
            <w:pPr>
              <w:jc w:val="center"/>
              <w:rPr>
                <w:rFonts w:ascii="楷体_GB2312" w:eastAsia="楷体_GB2312"/>
              </w:rPr>
            </w:pPr>
            <w:r>
              <w:rPr>
                <w:rFonts w:hint="eastAsia" w:ascii="楷体_GB2312" w:eastAsia="楷体_GB2312"/>
              </w:rPr>
              <w:t>90</w:t>
            </w:r>
          </w:p>
        </w:tc>
        <w:tc>
          <w:tcPr>
            <w:tcW w:w="606" w:type="dxa"/>
            <w:vAlign w:val="center"/>
          </w:tcPr>
          <w:p>
            <w:pPr>
              <w:jc w:val="center"/>
              <w:rPr>
                <w:rFonts w:ascii="楷体_GB2312" w:eastAsia="楷体_GB2312"/>
              </w:rPr>
            </w:pPr>
          </w:p>
        </w:tc>
        <w:tc>
          <w:tcPr>
            <w:tcW w:w="567" w:type="dxa"/>
            <w:vAlign w:val="center"/>
          </w:tcPr>
          <w:p>
            <w:pPr>
              <w:jc w:val="center"/>
              <w:rPr>
                <w:rFonts w:ascii="楷体_GB2312" w:eastAsia="楷体_GB2312"/>
              </w:rPr>
            </w:pPr>
          </w:p>
        </w:tc>
        <w:tc>
          <w:tcPr>
            <w:tcW w:w="606" w:type="dxa"/>
            <w:vAlign w:val="center"/>
          </w:tcPr>
          <w:p>
            <w:pPr>
              <w:jc w:val="center"/>
              <w:rPr>
                <w:rFonts w:ascii="楷体_GB2312" w:eastAsia="楷体_GB2312"/>
              </w:rPr>
            </w:pPr>
          </w:p>
        </w:tc>
        <w:tc>
          <w:tcPr>
            <w:tcW w:w="606" w:type="dxa"/>
            <w:vAlign w:val="center"/>
          </w:tcPr>
          <w:p>
            <w:pPr>
              <w:jc w:val="center"/>
              <w:rPr>
                <w:rFonts w:ascii="楷体_GB2312" w:eastAsia="楷体_GB2312"/>
              </w:rPr>
            </w:pPr>
          </w:p>
        </w:tc>
        <w:tc>
          <w:tcPr>
            <w:tcW w:w="606" w:type="dxa"/>
            <w:vAlign w:val="center"/>
          </w:tcPr>
          <w:p>
            <w:pPr>
              <w:jc w:val="center"/>
              <w:rPr>
                <w:rFonts w:ascii="楷体_GB2312" w:eastAsia="楷体_GB2312"/>
              </w:rPr>
            </w:pPr>
          </w:p>
        </w:tc>
        <w:tc>
          <w:tcPr>
            <w:tcW w:w="503" w:type="dxa"/>
            <w:vAlign w:val="center"/>
          </w:tcPr>
          <w:p>
            <w:pPr>
              <w:jc w:val="center"/>
              <w:rPr>
                <w:rFonts w:ascii="楷体_GB2312" w:eastAsia="楷体_GB2312"/>
              </w:rPr>
            </w:pPr>
          </w:p>
        </w:tc>
      </w:tr>
    </w:tbl>
    <w:p>
      <w:pPr>
        <w:overflowPunct w:val="0"/>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专业技能课程总体安排：</w:t>
      </w:r>
    </w:p>
    <w:tbl>
      <w:tblPr>
        <w:tblStyle w:val="14"/>
        <w:tblW w:w="897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09"/>
        <w:gridCol w:w="2868"/>
        <w:gridCol w:w="592"/>
        <w:gridCol w:w="816"/>
        <w:gridCol w:w="606"/>
        <w:gridCol w:w="567"/>
        <w:gridCol w:w="606"/>
        <w:gridCol w:w="606"/>
        <w:gridCol w:w="606"/>
        <w:gridCol w:w="50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trPr>
        <w:tc>
          <w:tcPr>
            <w:tcW w:w="1209" w:type="dxa"/>
            <w:vMerge w:val="restart"/>
            <w:vAlign w:val="center"/>
          </w:tcPr>
          <w:p>
            <w:pPr>
              <w:jc w:val="center"/>
              <w:rPr>
                <w:rFonts w:ascii="楷体" w:hAnsi="楷体" w:eastAsia="楷体"/>
                <w:szCs w:val="21"/>
              </w:rPr>
            </w:pPr>
            <w:r>
              <w:rPr>
                <w:rFonts w:hint="eastAsia" w:ascii="楷体" w:hAnsi="楷体" w:eastAsia="楷体"/>
                <w:szCs w:val="21"/>
              </w:rPr>
              <w:t>课程类别</w:t>
            </w:r>
          </w:p>
        </w:tc>
        <w:tc>
          <w:tcPr>
            <w:tcW w:w="2868" w:type="dxa"/>
            <w:vMerge w:val="restart"/>
            <w:vAlign w:val="center"/>
          </w:tcPr>
          <w:p>
            <w:pPr>
              <w:jc w:val="center"/>
              <w:rPr>
                <w:rFonts w:ascii="楷体" w:hAnsi="楷体" w:eastAsia="楷体"/>
                <w:szCs w:val="21"/>
              </w:rPr>
            </w:pPr>
            <w:r>
              <w:rPr>
                <w:rFonts w:hint="eastAsia" w:ascii="楷体" w:hAnsi="楷体" w:eastAsia="楷体"/>
                <w:szCs w:val="21"/>
              </w:rPr>
              <w:t>课程名称</w:t>
            </w:r>
          </w:p>
        </w:tc>
        <w:tc>
          <w:tcPr>
            <w:tcW w:w="592" w:type="dxa"/>
            <w:vMerge w:val="restart"/>
            <w:vAlign w:val="center"/>
          </w:tcPr>
          <w:p>
            <w:pPr>
              <w:jc w:val="center"/>
              <w:rPr>
                <w:rFonts w:ascii="楷体" w:hAnsi="楷体" w:eastAsia="楷体"/>
                <w:szCs w:val="21"/>
              </w:rPr>
            </w:pPr>
            <w:r>
              <w:rPr>
                <w:rFonts w:hint="eastAsia" w:ascii="楷体" w:hAnsi="楷体" w:eastAsia="楷体"/>
                <w:szCs w:val="21"/>
              </w:rPr>
              <w:t>学分</w:t>
            </w:r>
          </w:p>
        </w:tc>
        <w:tc>
          <w:tcPr>
            <w:tcW w:w="816" w:type="dxa"/>
            <w:vMerge w:val="restart"/>
            <w:vAlign w:val="center"/>
          </w:tcPr>
          <w:p>
            <w:pPr>
              <w:jc w:val="center"/>
              <w:rPr>
                <w:rFonts w:ascii="楷体" w:hAnsi="楷体" w:eastAsia="楷体"/>
                <w:szCs w:val="21"/>
              </w:rPr>
            </w:pPr>
            <w:r>
              <w:rPr>
                <w:rFonts w:hint="eastAsia" w:ascii="楷体" w:hAnsi="楷体" w:eastAsia="楷体"/>
                <w:szCs w:val="21"/>
              </w:rPr>
              <w:t>学时</w:t>
            </w:r>
          </w:p>
        </w:tc>
        <w:tc>
          <w:tcPr>
            <w:tcW w:w="3494" w:type="dxa"/>
            <w:gridSpan w:val="6"/>
            <w:vAlign w:val="center"/>
          </w:tcPr>
          <w:p>
            <w:pPr>
              <w:jc w:val="center"/>
              <w:rPr>
                <w:rFonts w:ascii="楷体" w:hAnsi="楷体" w:eastAsia="楷体"/>
                <w:szCs w:val="21"/>
              </w:rPr>
            </w:pPr>
            <w:r>
              <w:rPr>
                <w:rFonts w:hint="eastAsia" w:ascii="楷体" w:hAnsi="楷体" w:eastAsia="楷体"/>
                <w:szCs w:val="21"/>
              </w:rPr>
              <w:t>学期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 w:hRule="atLeast"/>
        </w:trPr>
        <w:tc>
          <w:tcPr>
            <w:tcW w:w="1209" w:type="dxa"/>
            <w:vMerge w:val="continue"/>
            <w:vAlign w:val="center"/>
          </w:tcPr>
          <w:p>
            <w:pPr>
              <w:jc w:val="center"/>
              <w:rPr>
                <w:rFonts w:ascii="楷体" w:hAnsi="楷体" w:eastAsia="楷体"/>
                <w:szCs w:val="21"/>
              </w:rPr>
            </w:pPr>
          </w:p>
        </w:tc>
        <w:tc>
          <w:tcPr>
            <w:tcW w:w="2868" w:type="dxa"/>
            <w:vMerge w:val="continue"/>
            <w:vAlign w:val="center"/>
          </w:tcPr>
          <w:p>
            <w:pPr>
              <w:jc w:val="center"/>
              <w:rPr>
                <w:rFonts w:ascii="楷体" w:hAnsi="楷体" w:eastAsia="楷体"/>
                <w:szCs w:val="21"/>
              </w:rPr>
            </w:pPr>
          </w:p>
        </w:tc>
        <w:tc>
          <w:tcPr>
            <w:tcW w:w="592" w:type="dxa"/>
            <w:vMerge w:val="continue"/>
            <w:vAlign w:val="center"/>
          </w:tcPr>
          <w:p>
            <w:pPr>
              <w:jc w:val="center"/>
              <w:rPr>
                <w:rFonts w:ascii="楷体" w:hAnsi="楷体" w:eastAsia="楷体"/>
                <w:szCs w:val="21"/>
              </w:rPr>
            </w:pPr>
          </w:p>
        </w:tc>
        <w:tc>
          <w:tcPr>
            <w:tcW w:w="816" w:type="dxa"/>
            <w:vMerge w:val="continue"/>
            <w:vAlign w:val="center"/>
          </w:tcPr>
          <w:p>
            <w:pPr>
              <w:jc w:val="center"/>
              <w:rPr>
                <w:rFonts w:ascii="楷体" w:hAnsi="楷体" w:eastAsia="楷体"/>
                <w:szCs w:val="21"/>
              </w:rPr>
            </w:pPr>
          </w:p>
        </w:tc>
        <w:tc>
          <w:tcPr>
            <w:tcW w:w="606" w:type="dxa"/>
            <w:vAlign w:val="center"/>
          </w:tcPr>
          <w:p>
            <w:pPr>
              <w:jc w:val="center"/>
              <w:rPr>
                <w:rFonts w:ascii="楷体" w:hAnsi="楷体" w:eastAsia="楷体"/>
                <w:szCs w:val="21"/>
              </w:rPr>
            </w:pPr>
            <w:r>
              <w:rPr>
                <w:rFonts w:hint="eastAsia" w:ascii="楷体" w:hAnsi="楷体" w:eastAsia="楷体"/>
                <w:szCs w:val="21"/>
              </w:rPr>
              <w:t>1</w:t>
            </w:r>
          </w:p>
        </w:tc>
        <w:tc>
          <w:tcPr>
            <w:tcW w:w="567" w:type="dxa"/>
            <w:vAlign w:val="center"/>
          </w:tcPr>
          <w:p>
            <w:pPr>
              <w:jc w:val="center"/>
              <w:rPr>
                <w:rFonts w:ascii="楷体" w:hAnsi="楷体" w:eastAsia="楷体"/>
                <w:szCs w:val="21"/>
              </w:rPr>
            </w:pPr>
            <w:r>
              <w:rPr>
                <w:rFonts w:hint="eastAsia" w:ascii="楷体" w:hAnsi="楷体" w:eastAsia="楷体"/>
                <w:szCs w:val="21"/>
              </w:rPr>
              <w:t>2</w:t>
            </w:r>
          </w:p>
        </w:tc>
        <w:tc>
          <w:tcPr>
            <w:tcW w:w="606" w:type="dxa"/>
            <w:vAlign w:val="center"/>
          </w:tcPr>
          <w:p>
            <w:pPr>
              <w:jc w:val="center"/>
              <w:rPr>
                <w:rFonts w:ascii="楷体" w:hAnsi="楷体" w:eastAsia="楷体"/>
                <w:szCs w:val="21"/>
              </w:rPr>
            </w:pPr>
            <w:r>
              <w:rPr>
                <w:rFonts w:hint="eastAsia" w:ascii="楷体" w:hAnsi="楷体" w:eastAsia="楷体"/>
                <w:szCs w:val="21"/>
              </w:rPr>
              <w:t>3</w:t>
            </w:r>
          </w:p>
        </w:tc>
        <w:tc>
          <w:tcPr>
            <w:tcW w:w="606" w:type="dxa"/>
            <w:vAlign w:val="center"/>
          </w:tcPr>
          <w:p>
            <w:pPr>
              <w:jc w:val="center"/>
              <w:rPr>
                <w:rFonts w:ascii="楷体" w:hAnsi="楷体" w:eastAsia="楷体"/>
                <w:szCs w:val="21"/>
              </w:rPr>
            </w:pPr>
            <w:r>
              <w:rPr>
                <w:rFonts w:hint="eastAsia" w:ascii="楷体" w:hAnsi="楷体" w:eastAsia="楷体"/>
                <w:szCs w:val="21"/>
              </w:rPr>
              <w:t>4</w:t>
            </w:r>
          </w:p>
        </w:tc>
        <w:tc>
          <w:tcPr>
            <w:tcW w:w="606" w:type="dxa"/>
            <w:vAlign w:val="center"/>
          </w:tcPr>
          <w:p>
            <w:pPr>
              <w:jc w:val="center"/>
              <w:rPr>
                <w:rFonts w:ascii="楷体" w:hAnsi="楷体" w:eastAsia="楷体"/>
                <w:szCs w:val="21"/>
              </w:rPr>
            </w:pPr>
            <w:r>
              <w:rPr>
                <w:rFonts w:hint="eastAsia" w:ascii="楷体" w:hAnsi="楷体" w:eastAsia="楷体"/>
                <w:szCs w:val="21"/>
              </w:rPr>
              <w:t>5</w:t>
            </w:r>
          </w:p>
        </w:tc>
        <w:tc>
          <w:tcPr>
            <w:tcW w:w="503" w:type="dxa"/>
            <w:vAlign w:val="center"/>
          </w:tcPr>
          <w:p>
            <w:pPr>
              <w:jc w:val="center"/>
              <w:rPr>
                <w:rFonts w:ascii="楷体" w:hAnsi="楷体" w:eastAsia="楷体"/>
                <w:szCs w:val="21"/>
              </w:rPr>
            </w:pPr>
            <w:r>
              <w:rPr>
                <w:rFonts w:hint="eastAsia" w:ascii="楷体" w:hAnsi="楷体" w:eastAsia="楷体"/>
                <w:szCs w:val="21"/>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trPr>
        <w:tc>
          <w:tcPr>
            <w:tcW w:w="1209" w:type="dxa"/>
            <w:vMerge w:val="restart"/>
            <w:textDirection w:val="tbRlV"/>
            <w:vAlign w:val="center"/>
          </w:tcPr>
          <w:p>
            <w:pPr>
              <w:ind w:left="113" w:right="113"/>
              <w:jc w:val="center"/>
              <w:rPr>
                <w:rFonts w:ascii="楷体" w:hAnsi="楷体" w:eastAsia="楷体"/>
                <w:szCs w:val="21"/>
              </w:rPr>
            </w:pPr>
            <w:r>
              <w:rPr>
                <w:rFonts w:hint="eastAsia" w:ascii="楷体" w:hAnsi="楷体" w:eastAsia="楷体"/>
                <w:szCs w:val="21"/>
              </w:rPr>
              <w:t>专业核心</w:t>
            </w:r>
          </w:p>
        </w:tc>
        <w:tc>
          <w:tcPr>
            <w:tcW w:w="2868" w:type="dxa"/>
            <w:vAlign w:val="center"/>
          </w:tcPr>
          <w:p>
            <w:pPr>
              <w:jc w:val="center"/>
              <w:rPr>
                <w:rFonts w:ascii="楷体" w:hAnsi="楷体" w:eastAsia="楷体" w:cs="黑体"/>
                <w:bCs/>
                <w:kern w:val="2"/>
                <w:sz w:val="21"/>
                <w:szCs w:val="21"/>
                <w:lang w:val="en-US" w:eastAsia="zh-CN" w:bidi="ar-SA"/>
              </w:rPr>
            </w:pPr>
            <w:r>
              <w:rPr>
                <w:rFonts w:hint="eastAsia" w:ascii="楷体_GB2312" w:hAnsi="仿宋" w:eastAsia="楷体_GB2312"/>
                <w:bCs/>
                <w:color w:val="auto"/>
                <w:sz w:val="24"/>
              </w:rPr>
              <w:t>会计基本技能</w:t>
            </w:r>
          </w:p>
        </w:tc>
        <w:tc>
          <w:tcPr>
            <w:tcW w:w="592" w:type="dxa"/>
            <w:vAlign w:val="center"/>
          </w:tcPr>
          <w:p>
            <w:pPr>
              <w:jc w:val="center"/>
              <w:rPr>
                <w:rFonts w:ascii="楷体" w:hAnsi="楷体" w:eastAsia="楷体"/>
                <w:szCs w:val="21"/>
              </w:rPr>
            </w:pPr>
            <w:r>
              <w:rPr>
                <w:rFonts w:hint="eastAsia" w:ascii="楷体" w:hAnsi="楷体" w:eastAsia="楷体"/>
                <w:szCs w:val="21"/>
              </w:rPr>
              <w:t>8</w:t>
            </w:r>
          </w:p>
        </w:tc>
        <w:tc>
          <w:tcPr>
            <w:tcW w:w="816" w:type="dxa"/>
          </w:tcPr>
          <w:p>
            <w:pPr>
              <w:jc w:val="center"/>
              <w:rPr>
                <w:rFonts w:ascii="楷体" w:hAnsi="楷体" w:eastAsia="楷体"/>
                <w:szCs w:val="21"/>
              </w:rPr>
            </w:pPr>
            <w:r>
              <w:rPr>
                <w:rFonts w:hint="eastAsia" w:ascii="楷体" w:hAnsi="楷体" w:eastAsia="楷体"/>
                <w:szCs w:val="21"/>
              </w:rPr>
              <w:t>144</w:t>
            </w:r>
          </w:p>
        </w:tc>
        <w:tc>
          <w:tcPr>
            <w:tcW w:w="606" w:type="dxa"/>
            <w:vAlign w:val="center"/>
          </w:tcPr>
          <w:p>
            <w:pPr>
              <w:jc w:val="center"/>
              <w:rPr>
                <w:rFonts w:ascii="楷体" w:hAnsi="楷体" w:eastAsia="楷体"/>
                <w:szCs w:val="21"/>
              </w:rPr>
            </w:pPr>
          </w:p>
        </w:tc>
        <w:tc>
          <w:tcPr>
            <w:tcW w:w="567" w:type="dxa"/>
            <w:vAlign w:val="center"/>
          </w:tcPr>
          <w:p>
            <w:pPr>
              <w:ind w:left="-391" w:firstLine="388" w:firstLineChars="185"/>
              <w:jc w:val="center"/>
              <w:rPr>
                <w:rFonts w:ascii="楷体" w:hAnsi="楷体" w:eastAsia="楷体"/>
                <w:szCs w:val="21"/>
              </w:rPr>
            </w:pPr>
          </w:p>
        </w:tc>
        <w:tc>
          <w:tcPr>
            <w:tcW w:w="606" w:type="dxa"/>
            <w:vAlign w:val="center"/>
          </w:tcPr>
          <w:p>
            <w:pPr>
              <w:jc w:val="center"/>
              <w:rPr>
                <w:rFonts w:ascii="楷体" w:hAnsi="楷体" w:eastAsia="楷体"/>
                <w:szCs w:val="21"/>
              </w:rPr>
            </w:pPr>
            <w:r>
              <w:rPr>
                <w:rFonts w:hint="eastAsia" w:ascii="楷体" w:hAnsi="楷体" w:eastAsia="楷体"/>
                <w:szCs w:val="21"/>
              </w:rPr>
              <w:t>√</w:t>
            </w:r>
          </w:p>
        </w:tc>
        <w:tc>
          <w:tcPr>
            <w:tcW w:w="606" w:type="dxa"/>
            <w:vAlign w:val="center"/>
          </w:tcPr>
          <w:p>
            <w:pPr>
              <w:jc w:val="center"/>
              <w:rPr>
                <w:rFonts w:ascii="楷体" w:hAnsi="楷体" w:eastAsia="楷体"/>
                <w:szCs w:val="21"/>
              </w:rPr>
            </w:pPr>
            <w:r>
              <w:rPr>
                <w:rFonts w:hint="eastAsia" w:ascii="楷体" w:hAnsi="楷体" w:eastAsia="楷体"/>
                <w:szCs w:val="21"/>
              </w:rPr>
              <w:t>√</w:t>
            </w:r>
          </w:p>
        </w:tc>
        <w:tc>
          <w:tcPr>
            <w:tcW w:w="606" w:type="dxa"/>
            <w:vAlign w:val="center"/>
          </w:tcPr>
          <w:p>
            <w:pPr>
              <w:jc w:val="center"/>
              <w:rPr>
                <w:rFonts w:ascii="楷体" w:hAnsi="楷体" w:eastAsia="楷体"/>
                <w:szCs w:val="21"/>
              </w:rPr>
            </w:pPr>
          </w:p>
        </w:tc>
        <w:tc>
          <w:tcPr>
            <w:tcW w:w="503" w:type="dxa"/>
            <w:vAlign w:val="center"/>
          </w:tcPr>
          <w:p>
            <w:pPr>
              <w:jc w:val="center"/>
              <w:rPr>
                <w:rFonts w:ascii="楷体" w:hAnsi="楷体" w:eastAsia="楷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trPr>
        <w:tc>
          <w:tcPr>
            <w:tcW w:w="1209" w:type="dxa"/>
            <w:vMerge w:val="continue"/>
            <w:vAlign w:val="center"/>
          </w:tcPr>
          <w:p>
            <w:pPr>
              <w:jc w:val="center"/>
              <w:rPr>
                <w:rFonts w:ascii="楷体" w:hAnsi="楷体" w:eastAsia="楷体"/>
                <w:szCs w:val="21"/>
              </w:rPr>
            </w:pPr>
          </w:p>
        </w:tc>
        <w:tc>
          <w:tcPr>
            <w:tcW w:w="2868" w:type="dxa"/>
            <w:vAlign w:val="center"/>
          </w:tcPr>
          <w:p>
            <w:pPr>
              <w:jc w:val="center"/>
              <w:rPr>
                <w:rFonts w:ascii="楷体" w:hAnsi="楷体" w:eastAsia="楷体" w:cs="黑体"/>
                <w:bCs/>
                <w:kern w:val="2"/>
                <w:sz w:val="21"/>
                <w:szCs w:val="21"/>
                <w:lang w:val="en-US" w:eastAsia="zh-CN" w:bidi="ar-SA"/>
              </w:rPr>
            </w:pPr>
            <w:r>
              <w:rPr>
                <w:rFonts w:hint="eastAsia" w:ascii="楷体_GB2312" w:hAnsi="仿宋" w:eastAsia="楷体_GB2312"/>
                <w:bCs/>
                <w:color w:val="auto"/>
                <w:sz w:val="24"/>
              </w:rPr>
              <w:t>会计电算化</w:t>
            </w:r>
          </w:p>
        </w:tc>
        <w:tc>
          <w:tcPr>
            <w:tcW w:w="592" w:type="dxa"/>
            <w:vAlign w:val="center"/>
          </w:tcPr>
          <w:p>
            <w:pPr>
              <w:jc w:val="center"/>
              <w:rPr>
                <w:rFonts w:ascii="楷体" w:hAnsi="楷体" w:eastAsia="楷体"/>
                <w:szCs w:val="21"/>
              </w:rPr>
            </w:pPr>
            <w:r>
              <w:rPr>
                <w:rFonts w:hint="eastAsia" w:ascii="楷体" w:hAnsi="楷体" w:eastAsia="楷体"/>
                <w:szCs w:val="21"/>
              </w:rPr>
              <w:t>8</w:t>
            </w:r>
          </w:p>
        </w:tc>
        <w:tc>
          <w:tcPr>
            <w:tcW w:w="816" w:type="dxa"/>
          </w:tcPr>
          <w:p>
            <w:pPr>
              <w:jc w:val="center"/>
              <w:rPr>
                <w:rFonts w:ascii="楷体" w:hAnsi="楷体" w:eastAsia="楷体"/>
                <w:szCs w:val="21"/>
              </w:rPr>
            </w:pPr>
            <w:r>
              <w:rPr>
                <w:rFonts w:hint="eastAsia" w:ascii="楷体" w:hAnsi="楷体" w:eastAsia="楷体"/>
                <w:szCs w:val="21"/>
              </w:rPr>
              <w:t>144</w:t>
            </w:r>
          </w:p>
        </w:tc>
        <w:tc>
          <w:tcPr>
            <w:tcW w:w="606" w:type="dxa"/>
            <w:vAlign w:val="center"/>
          </w:tcPr>
          <w:p>
            <w:pPr>
              <w:jc w:val="center"/>
              <w:rPr>
                <w:rFonts w:ascii="楷体" w:hAnsi="楷体" w:eastAsia="楷体"/>
                <w:szCs w:val="21"/>
              </w:rPr>
            </w:pPr>
          </w:p>
        </w:tc>
        <w:tc>
          <w:tcPr>
            <w:tcW w:w="567" w:type="dxa"/>
            <w:vAlign w:val="center"/>
          </w:tcPr>
          <w:p>
            <w:pPr>
              <w:jc w:val="center"/>
              <w:rPr>
                <w:rFonts w:ascii="楷体" w:hAnsi="楷体" w:eastAsia="楷体"/>
                <w:szCs w:val="21"/>
              </w:rPr>
            </w:pPr>
          </w:p>
        </w:tc>
        <w:tc>
          <w:tcPr>
            <w:tcW w:w="606" w:type="dxa"/>
            <w:vAlign w:val="center"/>
          </w:tcPr>
          <w:p>
            <w:pPr>
              <w:jc w:val="center"/>
              <w:rPr>
                <w:rFonts w:ascii="楷体" w:hAnsi="楷体" w:eastAsia="楷体"/>
                <w:szCs w:val="21"/>
              </w:rPr>
            </w:pPr>
            <w:r>
              <w:rPr>
                <w:rFonts w:hint="eastAsia" w:ascii="楷体" w:hAnsi="楷体" w:eastAsia="楷体"/>
                <w:szCs w:val="21"/>
              </w:rPr>
              <w:t>√</w:t>
            </w:r>
          </w:p>
        </w:tc>
        <w:tc>
          <w:tcPr>
            <w:tcW w:w="606" w:type="dxa"/>
            <w:vAlign w:val="center"/>
          </w:tcPr>
          <w:p>
            <w:pPr>
              <w:jc w:val="center"/>
              <w:rPr>
                <w:rFonts w:ascii="楷体" w:hAnsi="楷体" w:eastAsia="楷体"/>
                <w:szCs w:val="21"/>
              </w:rPr>
            </w:pPr>
            <w:r>
              <w:rPr>
                <w:rFonts w:hint="eastAsia" w:ascii="楷体" w:hAnsi="楷体" w:eastAsia="楷体"/>
                <w:szCs w:val="21"/>
              </w:rPr>
              <w:t>√</w:t>
            </w:r>
          </w:p>
        </w:tc>
        <w:tc>
          <w:tcPr>
            <w:tcW w:w="606" w:type="dxa"/>
            <w:vAlign w:val="center"/>
          </w:tcPr>
          <w:p>
            <w:pPr>
              <w:jc w:val="center"/>
              <w:rPr>
                <w:rFonts w:ascii="楷体" w:hAnsi="楷体" w:eastAsia="楷体"/>
                <w:szCs w:val="21"/>
              </w:rPr>
            </w:pPr>
          </w:p>
        </w:tc>
        <w:tc>
          <w:tcPr>
            <w:tcW w:w="503" w:type="dxa"/>
            <w:vAlign w:val="center"/>
          </w:tcPr>
          <w:p>
            <w:pPr>
              <w:jc w:val="center"/>
              <w:rPr>
                <w:rFonts w:ascii="楷体" w:hAnsi="楷体" w:eastAsia="楷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9" w:type="dxa"/>
            <w:vMerge w:val="continue"/>
            <w:vAlign w:val="center"/>
          </w:tcPr>
          <w:p>
            <w:pPr>
              <w:jc w:val="center"/>
              <w:rPr>
                <w:rFonts w:ascii="楷体" w:hAnsi="楷体" w:eastAsia="楷体"/>
                <w:szCs w:val="21"/>
              </w:rPr>
            </w:pPr>
          </w:p>
        </w:tc>
        <w:tc>
          <w:tcPr>
            <w:tcW w:w="2868" w:type="dxa"/>
            <w:vAlign w:val="center"/>
          </w:tcPr>
          <w:p>
            <w:pPr>
              <w:jc w:val="center"/>
              <w:rPr>
                <w:rFonts w:ascii="楷体" w:hAnsi="楷体" w:eastAsia="楷体" w:cs="黑体"/>
                <w:bCs/>
                <w:kern w:val="2"/>
                <w:sz w:val="21"/>
                <w:szCs w:val="21"/>
                <w:lang w:val="en-US" w:eastAsia="zh-CN" w:bidi="ar-SA"/>
              </w:rPr>
            </w:pPr>
            <w:r>
              <w:rPr>
                <w:rFonts w:hint="eastAsia" w:ascii="楷体_GB2312" w:hAnsi="仿宋" w:eastAsia="楷体_GB2312"/>
                <w:bCs/>
                <w:color w:val="auto"/>
                <w:sz w:val="24"/>
              </w:rPr>
              <w:t>Excel</w:t>
            </w:r>
            <w:r>
              <w:rPr>
                <w:rFonts w:hint="default" w:ascii="楷体_GB2312" w:hAnsi="仿宋" w:eastAsia="楷体_GB2312"/>
                <w:bCs/>
                <w:color w:val="auto"/>
                <w:sz w:val="24"/>
              </w:rPr>
              <w:t>在会计中的应用</w:t>
            </w:r>
          </w:p>
        </w:tc>
        <w:tc>
          <w:tcPr>
            <w:tcW w:w="592" w:type="dxa"/>
            <w:vAlign w:val="center"/>
          </w:tcPr>
          <w:p>
            <w:pPr>
              <w:jc w:val="center"/>
              <w:rPr>
                <w:rFonts w:ascii="楷体" w:hAnsi="楷体" w:eastAsia="楷体"/>
                <w:szCs w:val="21"/>
              </w:rPr>
            </w:pPr>
            <w:r>
              <w:rPr>
                <w:rFonts w:hint="eastAsia" w:ascii="楷体" w:hAnsi="楷体" w:eastAsia="楷体"/>
                <w:szCs w:val="21"/>
              </w:rPr>
              <w:t>16</w:t>
            </w:r>
          </w:p>
        </w:tc>
        <w:tc>
          <w:tcPr>
            <w:tcW w:w="816" w:type="dxa"/>
          </w:tcPr>
          <w:p>
            <w:pPr>
              <w:jc w:val="center"/>
              <w:rPr>
                <w:rFonts w:ascii="楷体" w:hAnsi="楷体" w:eastAsia="楷体"/>
                <w:szCs w:val="21"/>
              </w:rPr>
            </w:pPr>
            <w:r>
              <w:rPr>
                <w:rFonts w:ascii="楷体" w:hAnsi="楷体" w:eastAsia="楷体"/>
                <w:szCs w:val="21"/>
              </w:rPr>
              <w:t>306</w:t>
            </w:r>
          </w:p>
        </w:tc>
        <w:tc>
          <w:tcPr>
            <w:tcW w:w="606" w:type="dxa"/>
            <w:vAlign w:val="center"/>
          </w:tcPr>
          <w:p>
            <w:pPr>
              <w:jc w:val="center"/>
              <w:rPr>
                <w:rFonts w:ascii="楷体" w:hAnsi="楷体" w:eastAsia="楷体"/>
                <w:szCs w:val="21"/>
              </w:rPr>
            </w:pPr>
          </w:p>
        </w:tc>
        <w:tc>
          <w:tcPr>
            <w:tcW w:w="567" w:type="dxa"/>
            <w:vAlign w:val="center"/>
          </w:tcPr>
          <w:p>
            <w:pPr>
              <w:jc w:val="center"/>
              <w:rPr>
                <w:rFonts w:ascii="楷体" w:hAnsi="楷体" w:eastAsia="楷体"/>
                <w:szCs w:val="21"/>
              </w:rPr>
            </w:pPr>
          </w:p>
        </w:tc>
        <w:tc>
          <w:tcPr>
            <w:tcW w:w="606" w:type="dxa"/>
            <w:vAlign w:val="center"/>
          </w:tcPr>
          <w:p>
            <w:pPr>
              <w:jc w:val="center"/>
              <w:rPr>
                <w:rFonts w:ascii="楷体" w:hAnsi="楷体" w:eastAsia="楷体"/>
                <w:szCs w:val="21"/>
              </w:rPr>
            </w:pPr>
            <w:r>
              <w:rPr>
                <w:rFonts w:hint="eastAsia" w:ascii="楷体" w:hAnsi="楷体" w:eastAsia="楷体"/>
                <w:szCs w:val="21"/>
              </w:rPr>
              <w:t>√</w:t>
            </w:r>
          </w:p>
        </w:tc>
        <w:tc>
          <w:tcPr>
            <w:tcW w:w="606" w:type="dxa"/>
            <w:vAlign w:val="center"/>
          </w:tcPr>
          <w:p>
            <w:pPr>
              <w:jc w:val="center"/>
              <w:rPr>
                <w:rFonts w:ascii="楷体" w:hAnsi="楷体" w:eastAsia="楷体"/>
                <w:szCs w:val="21"/>
              </w:rPr>
            </w:pPr>
            <w:r>
              <w:rPr>
                <w:rFonts w:hint="eastAsia" w:ascii="楷体" w:hAnsi="楷体" w:eastAsia="楷体"/>
                <w:szCs w:val="21"/>
              </w:rPr>
              <w:t>√</w:t>
            </w:r>
          </w:p>
        </w:tc>
        <w:tc>
          <w:tcPr>
            <w:tcW w:w="606" w:type="dxa"/>
            <w:vAlign w:val="center"/>
          </w:tcPr>
          <w:p>
            <w:pPr>
              <w:jc w:val="center"/>
              <w:rPr>
                <w:rFonts w:ascii="楷体" w:hAnsi="楷体" w:eastAsia="楷体"/>
                <w:szCs w:val="21"/>
              </w:rPr>
            </w:pPr>
            <w:r>
              <w:rPr>
                <w:rFonts w:hint="eastAsia" w:ascii="楷体" w:hAnsi="楷体" w:eastAsia="楷体"/>
                <w:szCs w:val="21"/>
              </w:rPr>
              <w:t>√</w:t>
            </w:r>
          </w:p>
        </w:tc>
        <w:tc>
          <w:tcPr>
            <w:tcW w:w="503" w:type="dxa"/>
            <w:vAlign w:val="center"/>
          </w:tcPr>
          <w:p>
            <w:pPr>
              <w:jc w:val="center"/>
              <w:rPr>
                <w:rFonts w:ascii="楷体" w:hAnsi="楷体" w:eastAsia="楷体"/>
                <w:szCs w:val="21"/>
              </w:rPr>
            </w:pPr>
            <w:r>
              <w:rPr>
                <w:rFonts w:hint="eastAsia" w:ascii="楷体" w:hAnsi="楷体" w:eastAsia="楷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9" w:type="dxa"/>
            <w:vMerge w:val="continue"/>
            <w:vAlign w:val="center"/>
          </w:tcPr>
          <w:p>
            <w:pPr>
              <w:jc w:val="center"/>
              <w:rPr>
                <w:rFonts w:ascii="楷体" w:hAnsi="楷体" w:eastAsia="楷体"/>
                <w:szCs w:val="21"/>
              </w:rPr>
            </w:pPr>
          </w:p>
        </w:tc>
        <w:tc>
          <w:tcPr>
            <w:tcW w:w="2868" w:type="dxa"/>
            <w:vAlign w:val="center"/>
          </w:tcPr>
          <w:p>
            <w:pPr>
              <w:jc w:val="center"/>
              <w:rPr>
                <w:rFonts w:ascii="楷体" w:hAnsi="楷体" w:eastAsia="楷体" w:cs="黑体"/>
                <w:bCs/>
                <w:kern w:val="2"/>
                <w:sz w:val="21"/>
                <w:szCs w:val="21"/>
                <w:lang w:val="en-US" w:eastAsia="zh-CN" w:bidi="ar-SA"/>
              </w:rPr>
            </w:pPr>
            <w:r>
              <w:rPr>
                <w:rFonts w:hint="eastAsia" w:ascii="楷体_GB2312" w:hAnsi="仿宋" w:eastAsia="楷体_GB2312"/>
                <w:bCs/>
                <w:color w:val="auto"/>
                <w:sz w:val="24"/>
                <w:lang w:val="en-US" w:eastAsia="zh-CN"/>
              </w:rPr>
              <w:t>成本会计</w:t>
            </w:r>
          </w:p>
        </w:tc>
        <w:tc>
          <w:tcPr>
            <w:tcW w:w="592" w:type="dxa"/>
            <w:vAlign w:val="center"/>
          </w:tcPr>
          <w:p>
            <w:pPr>
              <w:jc w:val="center"/>
              <w:rPr>
                <w:rFonts w:ascii="楷体" w:hAnsi="楷体" w:eastAsia="楷体"/>
                <w:szCs w:val="21"/>
              </w:rPr>
            </w:pPr>
            <w:r>
              <w:rPr>
                <w:rFonts w:hint="eastAsia" w:ascii="楷体" w:hAnsi="楷体" w:eastAsia="楷体"/>
                <w:szCs w:val="21"/>
              </w:rPr>
              <w:t>16</w:t>
            </w:r>
          </w:p>
        </w:tc>
        <w:tc>
          <w:tcPr>
            <w:tcW w:w="816" w:type="dxa"/>
          </w:tcPr>
          <w:p>
            <w:pPr>
              <w:jc w:val="center"/>
              <w:rPr>
                <w:rFonts w:ascii="楷体" w:hAnsi="楷体" w:eastAsia="楷体"/>
                <w:szCs w:val="21"/>
              </w:rPr>
            </w:pPr>
            <w:r>
              <w:rPr>
                <w:rFonts w:ascii="楷体" w:hAnsi="楷体" w:eastAsia="楷体"/>
                <w:szCs w:val="21"/>
              </w:rPr>
              <w:t>306</w:t>
            </w:r>
          </w:p>
        </w:tc>
        <w:tc>
          <w:tcPr>
            <w:tcW w:w="606" w:type="dxa"/>
            <w:vAlign w:val="center"/>
          </w:tcPr>
          <w:p>
            <w:pPr>
              <w:jc w:val="center"/>
              <w:rPr>
                <w:rFonts w:ascii="楷体" w:hAnsi="楷体" w:eastAsia="楷体"/>
                <w:szCs w:val="21"/>
              </w:rPr>
            </w:pPr>
          </w:p>
        </w:tc>
        <w:tc>
          <w:tcPr>
            <w:tcW w:w="567" w:type="dxa"/>
            <w:vAlign w:val="center"/>
          </w:tcPr>
          <w:p>
            <w:pPr>
              <w:jc w:val="center"/>
              <w:rPr>
                <w:rFonts w:ascii="楷体" w:hAnsi="楷体" w:eastAsia="楷体"/>
                <w:szCs w:val="21"/>
              </w:rPr>
            </w:pPr>
          </w:p>
        </w:tc>
        <w:tc>
          <w:tcPr>
            <w:tcW w:w="606" w:type="dxa"/>
            <w:vAlign w:val="center"/>
          </w:tcPr>
          <w:p>
            <w:pPr>
              <w:jc w:val="center"/>
              <w:rPr>
                <w:rFonts w:ascii="楷体" w:hAnsi="楷体" w:eastAsia="楷体"/>
                <w:szCs w:val="21"/>
              </w:rPr>
            </w:pPr>
            <w:r>
              <w:rPr>
                <w:rFonts w:hint="eastAsia" w:ascii="楷体" w:hAnsi="楷体" w:eastAsia="楷体"/>
                <w:szCs w:val="21"/>
              </w:rPr>
              <w:t>√</w:t>
            </w:r>
          </w:p>
        </w:tc>
        <w:tc>
          <w:tcPr>
            <w:tcW w:w="606" w:type="dxa"/>
            <w:vAlign w:val="center"/>
          </w:tcPr>
          <w:p>
            <w:pPr>
              <w:jc w:val="center"/>
              <w:rPr>
                <w:rFonts w:ascii="楷体" w:hAnsi="楷体" w:eastAsia="楷体"/>
                <w:szCs w:val="21"/>
              </w:rPr>
            </w:pPr>
            <w:r>
              <w:rPr>
                <w:rFonts w:hint="eastAsia" w:ascii="楷体" w:hAnsi="楷体" w:eastAsia="楷体"/>
                <w:szCs w:val="21"/>
              </w:rPr>
              <w:t>√</w:t>
            </w:r>
          </w:p>
        </w:tc>
        <w:tc>
          <w:tcPr>
            <w:tcW w:w="606" w:type="dxa"/>
            <w:vAlign w:val="center"/>
          </w:tcPr>
          <w:p>
            <w:pPr>
              <w:jc w:val="center"/>
              <w:rPr>
                <w:rFonts w:ascii="楷体" w:hAnsi="楷体" w:eastAsia="楷体"/>
                <w:szCs w:val="21"/>
              </w:rPr>
            </w:pPr>
            <w:r>
              <w:rPr>
                <w:rFonts w:hint="eastAsia" w:ascii="楷体" w:hAnsi="楷体" w:eastAsia="楷体"/>
                <w:szCs w:val="21"/>
              </w:rPr>
              <w:t>√</w:t>
            </w:r>
          </w:p>
        </w:tc>
        <w:tc>
          <w:tcPr>
            <w:tcW w:w="503" w:type="dxa"/>
            <w:vAlign w:val="center"/>
          </w:tcPr>
          <w:p>
            <w:pPr>
              <w:jc w:val="center"/>
              <w:rPr>
                <w:rFonts w:ascii="楷体" w:hAnsi="楷体" w:eastAsia="楷体"/>
                <w:szCs w:val="21"/>
              </w:rPr>
            </w:pPr>
            <w:r>
              <w:rPr>
                <w:rFonts w:hint="eastAsia" w:ascii="楷体" w:hAnsi="楷体" w:eastAsia="楷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1209" w:type="dxa"/>
            <w:vMerge w:val="restart"/>
            <w:vAlign w:val="center"/>
          </w:tcPr>
          <w:p>
            <w:pPr>
              <w:jc w:val="center"/>
              <w:rPr>
                <w:rFonts w:ascii="楷体" w:hAnsi="楷体" w:eastAsia="楷体"/>
                <w:szCs w:val="21"/>
              </w:rPr>
            </w:pPr>
            <w:r>
              <w:rPr>
                <w:rFonts w:hint="eastAsia" w:ascii="楷体" w:hAnsi="楷体" w:eastAsia="楷体"/>
                <w:szCs w:val="21"/>
              </w:rPr>
              <w:t>专业基础</w:t>
            </w:r>
          </w:p>
        </w:tc>
        <w:tc>
          <w:tcPr>
            <w:tcW w:w="2868" w:type="dxa"/>
            <w:vAlign w:val="center"/>
          </w:tcPr>
          <w:p>
            <w:pPr>
              <w:jc w:val="center"/>
              <w:rPr>
                <w:rFonts w:ascii="楷体" w:hAnsi="楷体" w:eastAsia="楷体" w:cs="黑体"/>
                <w:bCs/>
                <w:kern w:val="2"/>
                <w:sz w:val="21"/>
                <w:szCs w:val="21"/>
                <w:lang w:val="en-US" w:eastAsia="zh-CN" w:bidi="ar-SA"/>
              </w:rPr>
            </w:pPr>
            <w:r>
              <w:rPr>
                <w:rFonts w:hint="eastAsia" w:ascii="楷体_GB2312" w:hAnsi="仿宋" w:eastAsia="楷体_GB2312"/>
                <w:bCs/>
                <w:color w:val="auto"/>
                <w:sz w:val="24"/>
                <w:lang w:val="en-US" w:eastAsia="zh-CN"/>
              </w:rPr>
              <w:t>会计基础</w:t>
            </w:r>
          </w:p>
        </w:tc>
        <w:tc>
          <w:tcPr>
            <w:tcW w:w="592" w:type="dxa"/>
            <w:vAlign w:val="center"/>
          </w:tcPr>
          <w:p>
            <w:pPr>
              <w:jc w:val="center"/>
              <w:rPr>
                <w:rFonts w:ascii="楷体" w:hAnsi="楷体" w:eastAsia="楷体"/>
                <w:szCs w:val="21"/>
              </w:rPr>
            </w:pPr>
            <w:r>
              <w:rPr>
                <w:rFonts w:hint="eastAsia" w:ascii="楷体" w:hAnsi="楷体" w:eastAsia="楷体"/>
                <w:szCs w:val="21"/>
              </w:rPr>
              <w:t>16</w:t>
            </w:r>
          </w:p>
        </w:tc>
        <w:tc>
          <w:tcPr>
            <w:tcW w:w="816" w:type="dxa"/>
          </w:tcPr>
          <w:p>
            <w:pPr>
              <w:jc w:val="center"/>
              <w:rPr>
                <w:rFonts w:ascii="楷体" w:hAnsi="楷体" w:eastAsia="楷体"/>
                <w:szCs w:val="21"/>
              </w:rPr>
            </w:pPr>
            <w:r>
              <w:rPr>
                <w:rFonts w:ascii="楷体" w:hAnsi="楷体" w:eastAsia="楷体"/>
                <w:szCs w:val="21"/>
              </w:rPr>
              <w:t>306</w:t>
            </w:r>
          </w:p>
        </w:tc>
        <w:tc>
          <w:tcPr>
            <w:tcW w:w="606" w:type="dxa"/>
            <w:vAlign w:val="center"/>
          </w:tcPr>
          <w:p>
            <w:pPr>
              <w:jc w:val="center"/>
              <w:rPr>
                <w:rFonts w:ascii="楷体" w:hAnsi="楷体" w:eastAsia="楷体"/>
                <w:szCs w:val="21"/>
              </w:rPr>
            </w:pPr>
            <w:r>
              <w:rPr>
                <w:rFonts w:hint="eastAsia" w:ascii="楷体" w:hAnsi="楷体" w:eastAsia="楷体"/>
                <w:szCs w:val="21"/>
              </w:rPr>
              <w:t>√</w:t>
            </w:r>
          </w:p>
        </w:tc>
        <w:tc>
          <w:tcPr>
            <w:tcW w:w="567" w:type="dxa"/>
            <w:vAlign w:val="center"/>
          </w:tcPr>
          <w:p>
            <w:pPr>
              <w:jc w:val="center"/>
              <w:rPr>
                <w:rFonts w:ascii="楷体" w:hAnsi="楷体" w:eastAsia="楷体"/>
                <w:szCs w:val="21"/>
              </w:rPr>
            </w:pPr>
            <w:r>
              <w:rPr>
                <w:rFonts w:hint="eastAsia" w:ascii="楷体" w:hAnsi="楷体" w:eastAsia="楷体"/>
                <w:szCs w:val="21"/>
              </w:rPr>
              <w:t>√</w:t>
            </w:r>
          </w:p>
        </w:tc>
        <w:tc>
          <w:tcPr>
            <w:tcW w:w="606" w:type="dxa"/>
            <w:vAlign w:val="center"/>
          </w:tcPr>
          <w:p>
            <w:pPr>
              <w:jc w:val="center"/>
              <w:rPr>
                <w:rFonts w:ascii="楷体" w:hAnsi="楷体" w:eastAsia="楷体"/>
                <w:szCs w:val="21"/>
              </w:rPr>
            </w:pPr>
          </w:p>
        </w:tc>
        <w:tc>
          <w:tcPr>
            <w:tcW w:w="606" w:type="dxa"/>
            <w:vAlign w:val="center"/>
          </w:tcPr>
          <w:p>
            <w:pPr>
              <w:jc w:val="center"/>
              <w:rPr>
                <w:rFonts w:ascii="楷体" w:hAnsi="楷体" w:eastAsia="楷体"/>
                <w:szCs w:val="21"/>
              </w:rPr>
            </w:pPr>
          </w:p>
        </w:tc>
        <w:tc>
          <w:tcPr>
            <w:tcW w:w="606" w:type="dxa"/>
            <w:vAlign w:val="center"/>
          </w:tcPr>
          <w:p>
            <w:pPr>
              <w:jc w:val="center"/>
              <w:rPr>
                <w:rFonts w:ascii="楷体" w:hAnsi="楷体" w:eastAsia="楷体"/>
                <w:szCs w:val="21"/>
              </w:rPr>
            </w:pPr>
            <w:r>
              <w:rPr>
                <w:rFonts w:hint="eastAsia" w:ascii="楷体" w:hAnsi="楷体" w:eastAsia="楷体"/>
                <w:szCs w:val="21"/>
              </w:rPr>
              <w:t>√</w:t>
            </w:r>
          </w:p>
        </w:tc>
        <w:tc>
          <w:tcPr>
            <w:tcW w:w="503" w:type="dxa"/>
            <w:vAlign w:val="center"/>
          </w:tcPr>
          <w:p>
            <w:pPr>
              <w:jc w:val="center"/>
              <w:rPr>
                <w:rFonts w:ascii="楷体" w:hAnsi="楷体" w:eastAsia="楷体"/>
                <w:szCs w:val="21"/>
              </w:rPr>
            </w:pPr>
            <w:r>
              <w:rPr>
                <w:rFonts w:hint="eastAsia" w:ascii="楷体" w:hAnsi="楷体" w:eastAsia="楷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9" w:type="dxa"/>
            <w:vMerge w:val="continue"/>
            <w:vAlign w:val="center"/>
          </w:tcPr>
          <w:p>
            <w:pPr>
              <w:jc w:val="center"/>
              <w:rPr>
                <w:rFonts w:ascii="楷体" w:hAnsi="楷体" w:eastAsia="楷体"/>
                <w:szCs w:val="21"/>
              </w:rPr>
            </w:pPr>
          </w:p>
        </w:tc>
        <w:tc>
          <w:tcPr>
            <w:tcW w:w="2868" w:type="dxa"/>
            <w:vAlign w:val="center"/>
          </w:tcPr>
          <w:p>
            <w:pPr>
              <w:jc w:val="center"/>
              <w:rPr>
                <w:rFonts w:ascii="楷体" w:hAnsi="楷体" w:eastAsia="楷体" w:cs="黑体"/>
                <w:bCs/>
                <w:kern w:val="2"/>
                <w:sz w:val="21"/>
                <w:szCs w:val="21"/>
                <w:lang w:val="en-US" w:eastAsia="zh-CN" w:bidi="ar-SA"/>
              </w:rPr>
            </w:pPr>
            <w:r>
              <w:rPr>
                <w:rFonts w:hint="eastAsia" w:ascii="楷体_GB2312" w:hAnsi="仿宋" w:eastAsia="楷体_GB2312"/>
                <w:bCs/>
                <w:color w:val="auto"/>
                <w:sz w:val="24"/>
                <w:lang w:val="en-US" w:eastAsia="zh-CN"/>
              </w:rPr>
              <w:t>财政与金融基础</w:t>
            </w:r>
          </w:p>
        </w:tc>
        <w:tc>
          <w:tcPr>
            <w:tcW w:w="592" w:type="dxa"/>
            <w:vAlign w:val="center"/>
          </w:tcPr>
          <w:p>
            <w:pPr>
              <w:jc w:val="center"/>
              <w:rPr>
                <w:rFonts w:ascii="楷体" w:hAnsi="楷体" w:eastAsia="楷体"/>
                <w:szCs w:val="21"/>
              </w:rPr>
            </w:pPr>
            <w:r>
              <w:rPr>
                <w:rFonts w:hint="eastAsia" w:ascii="楷体" w:hAnsi="楷体" w:eastAsia="楷体"/>
                <w:szCs w:val="21"/>
              </w:rPr>
              <w:t>16</w:t>
            </w:r>
          </w:p>
        </w:tc>
        <w:tc>
          <w:tcPr>
            <w:tcW w:w="816" w:type="dxa"/>
          </w:tcPr>
          <w:p>
            <w:pPr>
              <w:jc w:val="center"/>
              <w:rPr>
                <w:rFonts w:ascii="楷体" w:hAnsi="楷体" w:eastAsia="楷体"/>
                <w:szCs w:val="21"/>
              </w:rPr>
            </w:pPr>
            <w:r>
              <w:rPr>
                <w:rFonts w:ascii="楷体" w:hAnsi="楷体" w:eastAsia="楷体"/>
                <w:szCs w:val="21"/>
              </w:rPr>
              <w:t>306</w:t>
            </w:r>
          </w:p>
        </w:tc>
        <w:tc>
          <w:tcPr>
            <w:tcW w:w="606" w:type="dxa"/>
            <w:vAlign w:val="center"/>
          </w:tcPr>
          <w:p>
            <w:pPr>
              <w:jc w:val="center"/>
              <w:rPr>
                <w:rFonts w:ascii="楷体" w:hAnsi="楷体" w:eastAsia="楷体"/>
                <w:szCs w:val="21"/>
              </w:rPr>
            </w:pPr>
            <w:r>
              <w:rPr>
                <w:rFonts w:hint="eastAsia" w:ascii="楷体" w:hAnsi="楷体" w:eastAsia="楷体"/>
                <w:szCs w:val="21"/>
              </w:rPr>
              <w:t>√</w:t>
            </w:r>
          </w:p>
        </w:tc>
        <w:tc>
          <w:tcPr>
            <w:tcW w:w="567" w:type="dxa"/>
            <w:vAlign w:val="center"/>
          </w:tcPr>
          <w:p>
            <w:pPr>
              <w:jc w:val="center"/>
              <w:rPr>
                <w:rFonts w:ascii="楷体" w:hAnsi="楷体" w:eastAsia="楷体"/>
                <w:szCs w:val="21"/>
              </w:rPr>
            </w:pPr>
            <w:r>
              <w:rPr>
                <w:rFonts w:hint="eastAsia" w:ascii="楷体" w:hAnsi="楷体" w:eastAsia="楷体"/>
                <w:szCs w:val="21"/>
              </w:rPr>
              <w:t>√</w:t>
            </w:r>
          </w:p>
        </w:tc>
        <w:tc>
          <w:tcPr>
            <w:tcW w:w="606" w:type="dxa"/>
            <w:vAlign w:val="center"/>
          </w:tcPr>
          <w:p>
            <w:pPr>
              <w:jc w:val="center"/>
              <w:rPr>
                <w:rFonts w:ascii="楷体" w:hAnsi="楷体" w:eastAsia="楷体"/>
                <w:szCs w:val="21"/>
              </w:rPr>
            </w:pPr>
          </w:p>
        </w:tc>
        <w:tc>
          <w:tcPr>
            <w:tcW w:w="606" w:type="dxa"/>
            <w:vAlign w:val="center"/>
          </w:tcPr>
          <w:p>
            <w:pPr>
              <w:jc w:val="center"/>
              <w:rPr>
                <w:rFonts w:ascii="楷体" w:hAnsi="楷体" w:eastAsia="楷体"/>
                <w:szCs w:val="21"/>
              </w:rPr>
            </w:pPr>
          </w:p>
        </w:tc>
        <w:tc>
          <w:tcPr>
            <w:tcW w:w="606" w:type="dxa"/>
            <w:vAlign w:val="center"/>
          </w:tcPr>
          <w:p>
            <w:pPr>
              <w:jc w:val="center"/>
              <w:rPr>
                <w:rFonts w:ascii="楷体" w:hAnsi="楷体" w:eastAsia="楷体"/>
                <w:szCs w:val="21"/>
              </w:rPr>
            </w:pPr>
            <w:r>
              <w:rPr>
                <w:rFonts w:hint="eastAsia" w:ascii="楷体" w:hAnsi="楷体" w:eastAsia="楷体"/>
                <w:szCs w:val="21"/>
              </w:rPr>
              <w:t>√</w:t>
            </w:r>
          </w:p>
        </w:tc>
        <w:tc>
          <w:tcPr>
            <w:tcW w:w="503" w:type="dxa"/>
            <w:vAlign w:val="center"/>
          </w:tcPr>
          <w:p>
            <w:pPr>
              <w:jc w:val="center"/>
              <w:rPr>
                <w:rFonts w:ascii="楷体" w:hAnsi="楷体" w:eastAsia="楷体"/>
                <w:szCs w:val="21"/>
              </w:rPr>
            </w:pPr>
            <w:r>
              <w:rPr>
                <w:rFonts w:hint="eastAsia" w:ascii="楷体" w:hAnsi="楷体" w:eastAsia="楷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9" w:type="dxa"/>
            <w:vMerge w:val="continue"/>
            <w:vAlign w:val="center"/>
          </w:tcPr>
          <w:p>
            <w:pPr>
              <w:jc w:val="center"/>
              <w:rPr>
                <w:rFonts w:ascii="楷体" w:hAnsi="楷体" w:eastAsia="楷体"/>
                <w:szCs w:val="21"/>
              </w:rPr>
            </w:pPr>
          </w:p>
        </w:tc>
        <w:tc>
          <w:tcPr>
            <w:tcW w:w="2868" w:type="dxa"/>
            <w:vAlign w:val="center"/>
          </w:tcPr>
          <w:p>
            <w:pPr>
              <w:jc w:val="center"/>
              <w:rPr>
                <w:rFonts w:ascii="楷体" w:hAnsi="楷体" w:eastAsia="楷体" w:cs="黑体"/>
                <w:bCs/>
                <w:kern w:val="2"/>
                <w:sz w:val="21"/>
                <w:szCs w:val="21"/>
                <w:lang w:val="en-US" w:eastAsia="zh-CN" w:bidi="ar-SA"/>
              </w:rPr>
            </w:pPr>
            <w:r>
              <w:rPr>
                <w:rFonts w:hint="eastAsia" w:ascii="楷体_GB2312" w:hAnsi="仿宋" w:eastAsia="楷体_GB2312"/>
                <w:bCs/>
                <w:color w:val="auto"/>
                <w:sz w:val="24"/>
                <w:lang w:val="en-US" w:eastAsia="zh-CN"/>
              </w:rPr>
              <w:t>企业财务会计</w:t>
            </w:r>
            <w:r>
              <w:rPr>
                <w:rFonts w:hint="eastAsia" w:ascii="楷体_GB2312" w:hAnsi="仿宋" w:eastAsia="楷体_GB2312"/>
                <w:bCs/>
                <w:color w:val="auto"/>
                <w:sz w:val="24"/>
              </w:rPr>
              <w:t>（第二版）</w:t>
            </w:r>
          </w:p>
        </w:tc>
        <w:tc>
          <w:tcPr>
            <w:tcW w:w="592" w:type="dxa"/>
            <w:vAlign w:val="center"/>
          </w:tcPr>
          <w:p>
            <w:pPr>
              <w:jc w:val="center"/>
              <w:rPr>
                <w:rFonts w:ascii="楷体" w:hAnsi="楷体" w:eastAsia="楷体"/>
                <w:szCs w:val="21"/>
              </w:rPr>
            </w:pPr>
            <w:r>
              <w:rPr>
                <w:rFonts w:hint="eastAsia" w:ascii="楷体" w:hAnsi="楷体" w:eastAsia="楷体"/>
                <w:szCs w:val="21"/>
              </w:rPr>
              <w:t>8</w:t>
            </w:r>
          </w:p>
        </w:tc>
        <w:tc>
          <w:tcPr>
            <w:tcW w:w="816" w:type="dxa"/>
          </w:tcPr>
          <w:p>
            <w:pPr>
              <w:jc w:val="center"/>
              <w:rPr>
                <w:rFonts w:ascii="楷体" w:hAnsi="楷体" w:eastAsia="楷体"/>
                <w:szCs w:val="21"/>
              </w:rPr>
            </w:pPr>
            <w:r>
              <w:rPr>
                <w:rFonts w:hint="eastAsia" w:ascii="楷体" w:hAnsi="楷体" w:eastAsia="楷体"/>
                <w:szCs w:val="21"/>
              </w:rPr>
              <w:t>144</w:t>
            </w:r>
          </w:p>
        </w:tc>
        <w:tc>
          <w:tcPr>
            <w:tcW w:w="606" w:type="dxa"/>
            <w:vAlign w:val="center"/>
          </w:tcPr>
          <w:p>
            <w:pPr>
              <w:jc w:val="center"/>
              <w:rPr>
                <w:rFonts w:ascii="楷体" w:hAnsi="楷体" w:eastAsia="楷体"/>
                <w:szCs w:val="21"/>
              </w:rPr>
            </w:pPr>
            <w:r>
              <w:rPr>
                <w:rFonts w:hint="eastAsia" w:ascii="楷体" w:hAnsi="楷体" w:eastAsia="楷体"/>
                <w:szCs w:val="21"/>
              </w:rPr>
              <w:t>√</w:t>
            </w:r>
          </w:p>
        </w:tc>
        <w:tc>
          <w:tcPr>
            <w:tcW w:w="567" w:type="dxa"/>
            <w:vAlign w:val="center"/>
          </w:tcPr>
          <w:p>
            <w:pPr>
              <w:jc w:val="center"/>
              <w:rPr>
                <w:rFonts w:ascii="楷体" w:hAnsi="楷体" w:eastAsia="楷体"/>
                <w:szCs w:val="21"/>
              </w:rPr>
            </w:pPr>
            <w:r>
              <w:rPr>
                <w:rFonts w:hint="eastAsia" w:ascii="楷体" w:hAnsi="楷体" w:eastAsia="楷体"/>
                <w:szCs w:val="21"/>
              </w:rPr>
              <w:t>√</w:t>
            </w:r>
          </w:p>
        </w:tc>
        <w:tc>
          <w:tcPr>
            <w:tcW w:w="606" w:type="dxa"/>
            <w:vAlign w:val="center"/>
          </w:tcPr>
          <w:p>
            <w:pPr>
              <w:jc w:val="center"/>
              <w:rPr>
                <w:rFonts w:ascii="楷体" w:hAnsi="楷体" w:eastAsia="楷体"/>
                <w:szCs w:val="21"/>
              </w:rPr>
            </w:pPr>
          </w:p>
        </w:tc>
        <w:tc>
          <w:tcPr>
            <w:tcW w:w="606" w:type="dxa"/>
            <w:vAlign w:val="center"/>
          </w:tcPr>
          <w:p>
            <w:pPr>
              <w:jc w:val="center"/>
              <w:rPr>
                <w:rFonts w:ascii="楷体" w:hAnsi="楷体" w:eastAsia="楷体"/>
                <w:szCs w:val="21"/>
              </w:rPr>
            </w:pPr>
          </w:p>
        </w:tc>
        <w:tc>
          <w:tcPr>
            <w:tcW w:w="606" w:type="dxa"/>
            <w:vAlign w:val="center"/>
          </w:tcPr>
          <w:p>
            <w:pPr>
              <w:jc w:val="center"/>
              <w:rPr>
                <w:rFonts w:ascii="楷体" w:hAnsi="楷体" w:eastAsia="楷体"/>
                <w:szCs w:val="21"/>
              </w:rPr>
            </w:pPr>
          </w:p>
        </w:tc>
        <w:tc>
          <w:tcPr>
            <w:tcW w:w="503" w:type="dxa"/>
            <w:vAlign w:val="center"/>
          </w:tcPr>
          <w:p>
            <w:pPr>
              <w:jc w:val="center"/>
              <w:rPr>
                <w:rFonts w:ascii="楷体" w:hAnsi="楷体" w:eastAsia="楷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9" w:type="dxa"/>
            <w:vMerge w:val="restart"/>
            <w:vAlign w:val="center"/>
          </w:tcPr>
          <w:p>
            <w:pPr>
              <w:jc w:val="center"/>
              <w:rPr>
                <w:rFonts w:ascii="楷体" w:hAnsi="楷体" w:eastAsia="楷体"/>
                <w:szCs w:val="21"/>
              </w:rPr>
            </w:pPr>
            <w:r>
              <w:rPr>
                <w:rFonts w:hint="eastAsia" w:ascii="楷体" w:hAnsi="楷体" w:eastAsia="楷体"/>
                <w:szCs w:val="21"/>
              </w:rPr>
              <w:t>实习</w:t>
            </w:r>
          </w:p>
        </w:tc>
        <w:tc>
          <w:tcPr>
            <w:tcW w:w="2868" w:type="dxa"/>
            <w:vAlign w:val="center"/>
          </w:tcPr>
          <w:p>
            <w:pPr>
              <w:jc w:val="center"/>
              <w:rPr>
                <w:rFonts w:ascii="楷体" w:hAnsi="楷体" w:eastAsia="楷体" w:cs="黑体"/>
                <w:bCs/>
                <w:kern w:val="2"/>
                <w:sz w:val="21"/>
                <w:szCs w:val="21"/>
                <w:lang w:val="en-US" w:eastAsia="zh-CN" w:bidi="ar-SA"/>
              </w:rPr>
            </w:pPr>
            <w:r>
              <w:rPr>
                <w:rFonts w:hint="eastAsia" w:ascii="楷体_GB2312" w:hAnsi="仿宋" w:eastAsia="楷体_GB2312"/>
                <w:bCs/>
                <w:color w:val="auto"/>
                <w:sz w:val="24"/>
                <w:lang w:val="en-US" w:eastAsia="zh-CN"/>
              </w:rPr>
              <w:t>会计</w:t>
            </w:r>
            <w:r>
              <w:rPr>
                <w:rFonts w:hint="eastAsia" w:ascii="楷体_GB2312" w:hAnsi="仿宋" w:eastAsia="楷体_GB2312"/>
                <w:bCs/>
                <w:color w:val="auto"/>
                <w:sz w:val="24"/>
              </w:rPr>
              <w:t>综合实训</w:t>
            </w:r>
          </w:p>
        </w:tc>
        <w:tc>
          <w:tcPr>
            <w:tcW w:w="592" w:type="dxa"/>
            <w:vAlign w:val="center"/>
          </w:tcPr>
          <w:p>
            <w:pPr>
              <w:jc w:val="center"/>
              <w:rPr>
                <w:rFonts w:ascii="楷体" w:hAnsi="楷体" w:eastAsia="楷体"/>
                <w:szCs w:val="21"/>
              </w:rPr>
            </w:pPr>
            <w:r>
              <w:rPr>
                <w:rFonts w:hint="eastAsia" w:ascii="楷体" w:hAnsi="楷体" w:eastAsia="楷体"/>
                <w:szCs w:val="21"/>
              </w:rPr>
              <w:t>12</w:t>
            </w:r>
          </w:p>
        </w:tc>
        <w:tc>
          <w:tcPr>
            <w:tcW w:w="816" w:type="dxa"/>
            <w:vAlign w:val="center"/>
          </w:tcPr>
          <w:p>
            <w:pPr>
              <w:jc w:val="center"/>
              <w:rPr>
                <w:rFonts w:ascii="楷体" w:hAnsi="楷体" w:eastAsia="楷体"/>
                <w:szCs w:val="21"/>
              </w:rPr>
            </w:pPr>
            <w:r>
              <w:rPr>
                <w:rFonts w:hint="eastAsia" w:ascii="楷体" w:hAnsi="楷体" w:eastAsia="楷体"/>
                <w:szCs w:val="21"/>
              </w:rPr>
              <w:t>216</w:t>
            </w:r>
          </w:p>
        </w:tc>
        <w:tc>
          <w:tcPr>
            <w:tcW w:w="606" w:type="dxa"/>
            <w:vAlign w:val="center"/>
          </w:tcPr>
          <w:p>
            <w:pPr>
              <w:jc w:val="center"/>
              <w:rPr>
                <w:rFonts w:ascii="楷体" w:hAnsi="楷体" w:eastAsia="楷体"/>
                <w:szCs w:val="21"/>
              </w:rPr>
            </w:pPr>
            <w:r>
              <w:rPr>
                <w:rFonts w:hint="eastAsia" w:ascii="楷体" w:hAnsi="楷体" w:eastAsia="楷体"/>
                <w:szCs w:val="21"/>
              </w:rPr>
              <w:t>√</w:t>
            </w:r>
          </w:p>
        </w:tc>
        <w:tc>
          <w:tcPr>
            <w:tcW w:w="567" w:type="dxa"/>
            <w:vAlign w:val="center"/>
          </w:tcPr>
          <w:p>
            <w:pPr>
              <w:jc w:val="center"/>
              <w:rPr>
                <w:rFonts w:ascii="楷体" w:hAnsi="楷体" w:eastAsia="楷体"/>
                <w:szCs w:val="21"/>
              </w:rPr>
            </w:pPr>
            <w:r>
              <w:rPr>
                <w:rFonts w:hint="eastAsia" w:ascii="楷体" w:hAnsi="楷体" w:eastAsia="楷体"/>
                <w:szCs w:val="21"/>
              </w:rPr>
              <w:t>√</w:t>
            </w:r>
          </w:p>
        </w:tc>
        <w:tc>
          <w:tcPr>
            <w:tcW w:w="606" w:type="dxa"/>
            <w:vAlign w:val="center"/>
          </w:tcPr>
          <w:p>
            <w:pPr>
              <w:jc w:val="center"/>
              <w:rPr>
                <w:rFonts w:ascii="楷体" w:hAnsi="楷体" w:eastAsia="楷体"/>
                <w:szCs w:val="21"/>
              </w:rPr>
            </w:pPr>
            <w:r>
              <w:rPr>
                <w:rFonts w:hint="eastAsia" w:ascii="楷体" w:hAnsi="楷体" w:eastAsia="楷体"/>
                <w:szCs w:val="21"/>
              </w:rPr>
              <w:t>√</w:t>
            </w:r>
          </w:p>
        </w:tc>
        <w:tc>
          <w:tcPr>
            <w:tcW w:w="606" w:type="dxa"/>
            <w:vAlign w:val="center"/>
          </w:tcPr>
          <w:p>
            <w:pPr>
              <w:jc w:val="center"/>
              <w:rPr>
                <w:rFonts w:ascii="楷体" w:hAnsi="楷体" w:eastAsia="楷体"/>
                <w:szCs w:val="21"/>
              </w:rPr>
            </w:pPr>
            <w:r>
              <w:rPr>
                <w:rFonts w:hint="eastAsia" w:ascii="楷体" w:hAnsi="楷体" w:eastAsia="楷体"/>
                <w:szCs w:val="21"/>
              </w:rPr>
              <w:t>√</w:t>
            </w:r>
          </w:p>
        </w:tc>
        <w:tc>
          <w:tcPr>
            <w:tcW w:w="606" w:type="dxa"/>
            <w:vAlign w:val="center"/>
          </w:tcPr>
          <w:p>
            <w:pPr>
              <w:jc w:val="center"/>
              <w:rPr>
                <w:rFonts w:ascii="楷体" w:hAnsi="楷体" w:eastAsia="楷体"/>
                <w:szCs w:val="21"/>
              </w:rPr>
            </w:pPr>
            <w:r>
              <w:rPr>
                <w:rFonts w:hint="eastAsia" w:ascii="楷体" w:hAnsi="楷体" w:eastAsia="楷体"/>
                <w:szCs w:val="21"/>
              </w:rPr>
              <w:t>√</w:t>
            </w:r>
          </w:p>
        </w:tc>
        <w:tc>
          <w:tcPr>
            <w:tcW w:w="503" w:type="dxa"/>
            <w:vAlign w:val="center"/>
          </w:tcPr>
          <w:p>
            <w:pPr>
              <w:jc w:val="center"/>
              <w:rPr>
                <w:rFonts w:ascii="楷体" w:hAnsi="楷体" w:eastAsia="楷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trPr>
        <w:tc>
          <w:tcPr>
            <w:tcW w:w="1209" w:type="dxa"/>
            <w:vMerge w:val="continue"/>
            <w:vAlign w:val="center"/>
          </w:tcPr>
          <w:p>
            <w:pPr>
              <w:jc w:val="center"/>
              <w:rPr>
                <w:rFonts w:ascii="楷体" w:hAnsi="楷体" w:eastAsia="楷体"/>
                <w:szCs w:val="21"/>
              </w:rPr>
            </w:pPr>
          </w:p>
        </w:tc>
        <w:tc>
          <w:tcPr>
            <w:tcW w:w="2868" w:type="dxa"/>
            <w:vAlign w:val="center"/>
          </w:tcPr>
          <w:p>
            <w:pPr>
              <w:jc w:val="center"/>
              <w:rPr>
                <w:rFonts w:ascii="楷体" w:hAnsi="楷体" w:eastAsia="楷体" w:cs="黑体"/>
                <w:kern w:val="2"/>
                <w:sz w:val="21"/>
                <w:szCs w:val="21"/>
                <w:lang w:val="en-US" w:eastAsia="zh-CN" w:bidi="ar-SA"/>
              </w:rPr>
            </w:pPr>
            <w:r>
              <w:rPr>
                <w:rFonts w:hint="eastAsia" w:ascii="楷体" w:hAnsi="楷体" w:eastAsia="楷体"/>
                <w:bCs/>
                <w:szCs w:val="21"/>
              </w:rPr>
              <w:t>顶岗实习</w:t>
            </w:r>
          </w:p>
        </w:tc>
        <w:tc>
          <w:tcPr>
            <w:tcW w:w="592" w:type="dxa"/>
            <w:vAlign w:val="center"/>
          </w:tcPr>
          <w:p>
            <w:pPr>
              <w:jc w:val="center"/>
              <w:rPr>
                <w:rFonts w:ascii="楷体" w:hAnsi="楷体" w:eastAsia="楷体"/>
                <w:szCs w:val="21"/>
              </w:rPr>
            </w:pPr>
            <w:r>
              <w:rPr>
                <w:rFonts w:hint="eastAsia" w:ascii="楷体" w:hAnsi="楷体" w:eastAsia="楷体"/>
                <w:szCs w:val="21"/>
              </w:rPr>
              <w:t>48</w:t>
            </w:r>
          </w:p>
        </w:tc>
        <w:tc>
          <w:tcPr>
            <w:tcW w:w="816" w:type="dxa"/>
            <w:vAlign w:val="center"/>
          </w:tcPr>
          <w:p>
            <w:pPr>
              <w:jc w:val="center"/>
              <w:rPr>
                <w:rFonts w:ascii="楷体" w:hAnsi="楷体" w:eastAsia="楷体"/>
                <w:szCs w:val="21"/>
              </w:rPr>
            </w:pPr>
            <w:r>
              <w:rPr>
                <w:rFonts w:hint="eastAsia" w:ascii="楷体" w:hAnsi="楷体" w:eastAsia="楷体"/>
                <w:szCs w:val="21"/>
              </w:rPr>
              <w:t>800</w:t>
            </w:r>
          </w:p>
        </w:tc>
        <w:tc>
          <w:tcPr>
            <w:tcW w:w="606" w:type="dxa"/>
            <w:vAlign w:val="center"/>
          </w:tcPr>
          <w:p>
            <w:pPr>
              <w:jc w:val="center"/>
              <w:rPr>
                <w:rFonts w:ascii="楷体" w:hAnsi="楷体" w:eastAsia="楷体"/>
                <w:szCs w:val="21"/>
              </w:rPr>
            </w:pPr>
          </w:p>
        </w:tc>
        <w:tc>
          <w:tcPr>
            <w:tcW w:w="567" w:type="dxa"/>
            <w:vAlign w:val="center"/>
          </w:tcPr>
          <w:p>
            <w:pPr>
              <w:jc w:val="center"/>
              <w:rPr>
                <w:rFonts w:ascii="楷体" w:hAnsi="楷体" w:eastAsia="楷体"/>
                <w:szCs w:val="21"/>
              </w:rPr>
            </w:pPr>
          </w:p>
        </w:tc>
        <w:tc>
          <w:tcPr>
            <w:tcW w:w="606" w:type="dxa"/>
            <w:vAlign w:val="center"/>
          </w:tcPr>
          <w:p>
            <w:pPr>
              <w:jc w:val="center"/>
              <w:rPr>
                <w:rFonts w:ascii="楷体" w:hAnsi="楷体" w:eastAsia="楷体"/>
                <w:szCs w:val="21"/>
              </w:rPr>
            </w:pPr>
          </w:p>
        </w:tc>
        <w:tc>
          <w:tcPr>
            <w:tcW w:w="606" w:type="dxa"/>
            <w:vAlign w:val="center"/>
          </w:tcPr>
          <w:p>
            <w:pPr>
              <w:jc w:val="center"/>
              <w:rPr>
                <w:rFonts w:ascii="楷体" w:hAnsi="楷体" w:eastAsia="楷体"/>
                <w:szCs w:val="21"/>
              </w:rPr>
            </w:pPr>
          </w:p>
        </w:tc>
        <w:tc>
          <w:tcPr>
            <w:tcW w:w="606" w:type="dxa"/>
            <w:vAlign w:val="center"/>
          </w:tcPr>
          <w:p>
            <w:pPr>
              <w:jc w:val="center"/>
              <w:rPr>
                <w:rFonts w:ascii="楷体" w:hAnsi="楷体" w:eastAsia="楷体"/>
                <w:szCs w:val="21"/>
              </w:rPr>
            </w:pPr>
          </w:p>
        </w:tc>
        <w:tc>
          <w:tcPr>
            <w:tcW w:w="503" w:type="dxa"/>
            <w:vAlign w:val="center"/>
          </w:tcPr>
          <w:p>
            <w:pPr>
              <w:jc w:val="center"/>
              <w:rPr>
                <w:rFonts w:ascii="楷体" w:hAnsi="楷体" w:eastAsia="楷体"/>
                <w:szCs w:val="21"/>
              </w:rPr>
            </w:pPr>
            <w:r>
              <w:rPr>
                <w:rFonts w:hint="eastAsia" w:ascii="楷体" w:hAnsi="楷体" w:eastAsia="楷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9" w:type="dxa"/>
            <w:vAlign w:val="center"/>
          </w:tcPr>
          <w:p>
            <w:pPr>
              <w:jc w:val="center"/>
              <w:rPr>
                <w:rFonts w:ascii="楷体" w:hAnsi="楷体" w:eastAsia="楷体"/>
                <w:szCs w:val="21"/>
              </w:rPr>
            </w:pPr>
            <w:r>
              <w:rPr>
                <w:rFonts w:hint="eastAsia" w:ascii="楷体" w:hAnsi="楷体" w:eastAsia="楷体"/>
                <w:szCs w:val="21"/>
              </w:rPr>
              <w:t>合计</w:t>
            </w:r>
          </w:p>
        </w:tc>
        <w:tc>
          <w:tcPr>
            <w:tcW w:w="2868" w:type="dxa"/>
            <w:vAlign w:val="center"/>
          </w:tcPr>
          <w:p>
            <w:pPr>
              <w:jc w:val="center"/>
              <w:rPr>
                <w:rFonts w:ascii="楷体" w:hAnsi="楷体" w:eastAsia="楷体"/>
                <w:szCs w:val="21"/>
              </w:rPr>
            </w:pPr>
          </w:p>
        </w:tc>
        <w:tc>
          <w:tcPr>
            <w:tcW w:w="592" w:type="dxa"/>
            <w:vAlign w:val="center"/>
          </w:tcPr>
          <w:p>
            <w:pPr>
              <w:jc w:val="center"/>
              <w:rPr>
                <w:rFonts w:ascii="楷体" w:hAnsi="楷体" w:eastAsia="楷体"/>
                <w:szCs w:val="21"/>
              </w:rPr>
            </w:pPr>
            <w:r>
              <w:rPr>
                <w:rFonts w:hint="eastAsia" w:ascii="楷体" w:hAnsi="楷体" w:eastAsia="楷体"/>
                <w:szCs w:val="21"/>
              </w:rPr>
              <w:t>1</w:t>
            </w:r>
            <w:r>
              <w:rPr>
                <w:rFonts w:ascii="楷体" w:hAnsi="楷体" w:eastAsia="楷体"/>
                <w:szCs w:val="21"/>
              </w:rPr>
              <w:t>48</w:t>
            </w:r>
          </w:p>
        </w:tc>
        <w:tc>
          <w:tcPr>
            <w:tcW w:w="816" w:type="dxa"/>
            <w:vAlign w:val="center"/>
          </w:tcPr>
          <w:p>
            <w:pPr>
              <w:jc w:val="center"/>
              <w:rPr>
                <w:rFonts w:ascii="楷体" w:hAnsi="楷体" w:eastAsia="楷体"/>
                <w:szCs w:val="21"/>
              </w:rPr>
            </w:pPr>
            <w:r>
              <w:rPr>
                <w:rFonts w:hint="eastAsia" w:ascii="楷体" w:hAnsi="楷体" w:eastAsia="楷体"/>
                <w:szCs w:val="21"/>
              </w:rPr>
              <w:t>2</w:t>
            </w:r>
            <w:r>
              <w:rPr>
                <w:rFonts w:ascii="楷体" w:hAnsi="楷体" w:eastAsia="楷体"/>
                <w:szCs w:val="21"/>
              </w:rPr>
              <w:t>600</w:t>
            </w:r>
          </w:p>
        </w:tc>
        <w:tc>
          <w:tcPr>
            <w:tcW w:w="606" w:type="dxa"/>
            <w:vAlign w:val="center"/>
          </w:tcPr>
          <w:p>
            <w:pPr>
              <w:jc w:val="center"/>
              <w:rPr>
                <w:rFonts w:ascii="楷体" w:hAnsi="楷体" w:eastAsia="楷体"/>
                <w:szCs w:val="21"/>
              </w:rPr>
            </w:pPr>
          </w:p>
        </w:tc>
        <w:tc>
          <w:tcPr>
            <w:tcW w:w="567" w:type="dxa"/>
            <w:vAlign w:val="center"/>
          </w:tcPr>
          <w:p>
            <w:pPr>
              <w:jc w:val="center"/>
              <w:rPr>
                <w:rFonts w:ascii="楷体" w:hAnsi="楷体" w:eastAsia="楷体"/>
                <w:szCs w:val="21"/>
              </w:rPr>
            </w:pPr>
          </w:p>
        </w:tc>
        <w:tc>
          <w:tcPr>
            <w:tcW w:w="606" w:type="dxa"/>
            <w:vAlign w:val="center"/>
          </w:tcPr>
          <w:p>
            <w:pPr>
              <w:jc w:val="center"/>
              <w:rPr>
                <w:rFonts w:ascii="楷体" w:hAnsi="楷体" w:eastAsia="楷体"/>
                <w:szCs w:val="21"/>
              </w:rPr>
            </w:pPr>
          </w:p>
        </w:tc>
        <w:tc>
          <w:tcPr>
            <w:tcW w:w="606" w:type="dxa"/>
            <w:vAlign w:val="center"/>
          </w:tcPr>
          <w:p>
            <w:pPr>
              <w:jc w:val="center"/>
              <w:rPr>
                <w:rFonts w:ascii="楷体" w:hAnsi="楷体" w:eastAsia="楷体"/>
                <w:szCs w:val="21"/>
              </w:rPr>
            </w:pPr>
          </w:p>
        </w:tc>
        <w:tc>
          <w:tcPr>
            <w:tcW w:w="606" w:type="dxa"/>
            <w:vAlign w:val="center"/>
          </w:tcPr>
          <w:p>
            <w:pPr>
              <w:jc w:val="center"/>
              <w:rPr>
                <w:rFonts w:ascii="楷体" w:hAnsi="楷体" w:eastAsia="楷体"/>
                <w:szCs w:val="21"/>
              </w:rPr>
            </w:pPr>
          </w:p>
        </w:tc>
        <w:tc>
          <w:tcPr>
            <w:tcW w:w="503" w:type="dxa"/>
            <w:vAlign w:val="center"/>
          </w:tcPr>
          <w:p>
            <w:pPr>
              <w:jc w:val="center"/>
              <w:rPr>
                <w:rFonts w:ascii="楷体" w:hAnsi="楷体" w:eastAsia="楷体"/>
                <w:szCs w:val="21"/>
              </w:rPr>
            </w:pPr>
          </w:p>
        </w:tc>
      </w:tr>
    </w:tbl>
    <w:p>
      <w:pPr>
        <w:overflowPunct w:val="0"/>
        <w:ind w:firstLine="640" w:firstLineChars="200"/>
        <w:rPr>
          <w:rFonts w:hint="eastAsia" w:ascii="黑体" w:hAnsi="黑体" w:eastAsia="黑体"/>
          <w:sz w:val="32"/>
          <w:szCs w:val="32"/>
        </w:rPr>
      </w:pPr>
    </w:p>
    <w:p>
      <w:pPr>
        <w:overflowPunct w:val="0"/>
        <w:ind w:firstLine="640" w:firstLineChars="200"/>
        <w:rPr>
          <w:rFonts w:hint="eastAsia" w:ascii="黑体" w:hAnsi="黑体" w:eastAsia="黑体"/>
          <w:sz w:val="32"/>
          <w:szCs w:val="32"/>
        </w:rPr>
      </w:pPr>
      <w:r>
        <w:rPr>
          <w:rFonts w:hint="eastAsia" w:ascii="黑体" w:hAnsi="黑体" w:eastAsia="黑体"/>
          <w:sz w:val="32"/>
          <w:szCs w:val="32"/>
        </w:rPr>
        <w:t>八、实施保障</w:t>
      </w:r>
    </w:p>
    <w:p>
      <w:pPr>
        <w:overflowPunct w:val="0"/>
        <w:ind w:firstLine="600" w:firstLineChars="200"/>
        <w:rPr>
          <w:rFonts w:eastAsia="楷体_GB2312"/>
          <w:sz w:val="30"/>
          <w:szCs w:val="30"/>
        </w:rPr>
      </w:pPr>
      <w:r>
        <w:rPr>
          <w:rFonts w:hint="eastAsia" w:ascii="楷体_GB2312" w:eastAsia="楷体_GB2312"/>
          <w:sz w:val="30"/>
          <w:szCs w:val="30"/>
        </w:rPr>
        <w:t>（一）师资队伍</w:t>
      </w:r>
    </w:p>
    <w:p>
      <w:pPr>
        <w:overflowPunct w:val="0"/>
        <w:ind w:firstLine="600" w:firstLineChars="200"/>
        <w:rPr>
          <w:rFonts w:ascii="仿宋_GB2312" w:eastAsia="仿宋_GB2312"/>
          <w:sz w:val="30"/>
          <w:szCs w:val="30"/>
        </w:rPr>
      </w:pPr>
      <w:r>
        <w:rPr>
          <w:rFonts w:hint="eastAsia" w:ascii="仿宋_GB2312" w:eastAsia="仿宋_GB2312"/>
          <w:sz w:val="30"/>
          <w:szCs w:val="30"/>
        </w:rPr>
        <w:t>1．根据教育部颁布的《中等职业学校教师专业标准》和《中等职业学校设置标准》的有关规定，进行教师队伍建设，合理配置教师资源。专业教师学历职称结构应合理至少应配备具有相关专业中级以上专业技术职务的专任教师2人建立“双师型”专业教师团队，其中“双师型”教师应不低于30％;应有业务水平较高的专业带头人。</w:t>
      </w:r>
    </w:p>
    <w:p>
      <w:pPr>
        <w:overflowPunct w:val="0"/>
        <w:ind w:firstLine="600" w:firstLineChars="200"/>
        <w:rPr>
          <w:rFonts w:ascii="仿宋_GB2312" w:eastAsia="仿宋_GB2312"/>
          <w:sz w:val="30"/>
          <w:szCs w:val="30"/>
        </w:rPr>
      </w:pPr>
      <w:r>
        <w:rPr>
          <w:rFonts w:hint="eastAsia" w:ascii="仿宋_GB2312" w:eastAsia="仿宋_GB2312"/>
          <w:sz w:val="30"/>
          <w:szCs w:val="30"/>
        </w:rPr>
        <w:t>校内专职教师要求：主讲教师具备本专业或相近专业大学本科以上学历（含本科）；应接受过职业教育教学方法论的培训，具有开发职业教育课程的能力；具有助理讲师以上职称高级维修工以上技能证书。</w:t>
      </w:r>
    </w:p>
    <w:p>
      <w:pPr>
        <w:overflowPunct w:val="0"/>
        <w:ind w:firstLine="600" w:firstLineChars="200"/>
        <w:rPr>
          <w:rFonts w:ascii="仿宋_GB2312" w:eastAsia="仿宋_GB2312"/>
          <w:sz w:val="30"/>
          <w:szCs w:val="30"/>
        </w:rPr>
      </w:pPr>
      <w:r>
        <w:rPr>
          <w:rFonts w:hint="eastAsia" w:ascii="仿宋_GB2312" w:eastAsia="仿宋_GB2312"/>
          <w:sz w:val="30"/>
          <w:szCs w:val="30"/>
        </w:rPr>
        <w:t>实训指导教师具备本专业或相近专业大学专科以上学历（含专科）；有技师及以上资格，有丰富的企业维修生产经验。</w:t>
      </w:r>
    </w:p>
    <w:p>
      <w:pPr>
        <w:overflowPunct w:val="0"/>
        <w:ind w:firstLine="600" w:firstLineChars="200"/>
        <w:rPr>
          <w:rFonts w:ascii="仿宋_GB2312" w:eastAsia="仿宋_GB2312"/>
          <w:sz w:val="30"/>
          <w:szCs w:val="30"/>
        </w:rPr>
      </w:pPr>
      <w:r>
        <w:rPr>
          <w:rFonts w:hint="eastAsia" w:ascii="仿宋_GB2312" w:eastAsia="仿宋_GB2312"/>
          <w:sz w:val="30"/>
          <w:szCs w:val="30"/>
        </w:rPr>
        <w:t>企业兼职教师要求：企业兼职教师应具备大学专科以上学历，具有高等级技能证书，在相应的职业岗位上工作5年以上，具有丰富的从业业务经验和管理经验。</w:t>
      </w:r>
    </w:p>
    <w:p>
      <w:pPr>
        <w:overflowPunct w:val="0"/>
        <w:ind w:firstLine="600" w:firstLineChars="200"/>
        <w:rPr>
          <w:rFonts w:eastAsia="楷体_GB2312"/>
          <w:sz w:val="30"/>
          <w:szCs w:val="30"/>
        </w:rPr>
      </w:pPr>
      <w:r>
        <w:rPr>
          <w:rFonts w:hint="eastAsia" w:ascii="楷体_GB2312" w:eastAsia="楷体_GB2312"/>
          <w:sz w:val="30"/>
          <w:szCs w:val="30"/>
        </w:rPr>
        <w:t>（二）教学设施</w:t>
      </w:r>
    </w:p>
    <w:p>
      <w:pPr>
        <w:overflowPunct w:val="0"/>
        <w:ind w:firstLine="600" w:firstLineChars="200"/>
        <w:rPr>
          <w:rFonts w:ascii="仿宋_GB2312" w:eastAsia="仿宋_GB2312"/>
          <w:sz w:val="30"/>
          <w:szCs w:val="30"/>
        </w:rPr>
      </w:pPr>
      <w:r>
        <w:rPr>
          <w:rFonts w:hint="eastAsia" w:ascii="仿宋_GB2312" w:eastAsia="仿宋_GB2312"/>
          <w:sz w:val="30"/>
          <w:szCs w:val="30"/>
        </w:rPr>
        <w:t>对本专业应配备校内实习（实训）室和校外实训基地。</w:t>
      </w:r>
    </w:p>
    <w:p>
      <w:pPr>
        <w:overflowPunct w:val="0"/>
        <w:ind w:firstLine="600" w:firstLineChars="200"/>
        <w:rPr>
          <w:rFonts w:ascii="仿宋_GB2312" w:eastAsia="仿宋_GB2312"/>
          <w:sz w:val="30"/>
          <w:szCs w:val="30"/>
        </w:rPr>
      </w:pPr>
      <w:r>
        <w:rPr>
          <w:rFonts w:hint="eastAsia" w:ascii="仿宋_GB2312" w:eastAsia="仿宋_GB2312"/>
          <w:sz w:val="30"/>
          <w:szCs w:val="30"/>
        </w:rPr>
        <w:t>核心课程实习（实训）室是为了满足培养学生专业核心能力所必须具备实习（实训）条件，要求针对性强，数量充足，并有一定的先进性。</w:t>
      </w:r>
    </w:p>
    <w:p>
      <w:pPr>
        <w:overflowPunct w:val="0"/>
        <w:ind w:firstLine="600" w:firstLineChars="200"/>
        <w:rPr>
          <w:rFonts w:ascii="仿宋_GB2312" w:eastAsia="仿宋_GB2312"/>
          <w:sz w:val="30"/>
          <w:szCs w:val="30"/>
        </w:rPr>
      </w:pPr>
      <w:r>
        <w:rPr>
          <w:rFonts w:hint="eastAsia" w:ascii="仿宋_GB2312" w:eastAsia="仿宋_GB2312"/>
          <w:sz w:val="30"/>
          <w:szCs w:val="30"/>
        </w:rPr>
        <w:t>专门化方向课程实习（实训）室是学校根据区域经济特点和本校的办学特色所开设的专门化方向课程及人才培养需求，有针对性地建设的实习（实训）室。</w:t>
      </w:r>
    </w:p>
    <w:p>
      <w:pPr>
        <w:overflowPunct w:val="0"/>
        <w:ind w:firstLine="600" w:firstLineChars="200"/>
        <w:rPr>
          <w:rFonts w:ascii="仿宋_GB2312" w:eastAsia="仿宋_GB2312"/>
          <w:color w:val="auto"/>
          <w:sz w:val="30"/>
          <w:szCs w:val="30"/>
        </w:rPr>
      </w:pPr>
      <w:r>
        <w:rPr>
          <w:rFonts w:hint="eastAsia" w:ascii="仿宋_GB2312" w:eastAsia="仿宋_GB2312"/>
          <w:color w:val="auto"/>
          <w:sz w:val="30"/>
          <w:szCs w:val="30"/>
          <w:lang w:val="en-US" w:eastAsia="zh-CN"/>
        </w:rPr>
        <w:t>会计事务</w:t>
      </w:r>
      <w:r>
        <w:rPr>
          <w:rFonts w:hint="eastAsia" w:ascii="仿宋_GB2312" w:eastAsia="仿宋_GB2312"/>
          <w:color w:val="auto"/>
          <w:sz w:val="30"/>
          <w:szCs w:val="30"/>
        </w:rPr>
        <w:t>专业综合实习（实训）室设备参考配备标准如下：</w:t>
      </w:r>
    </w:p>
    <w:p>
      <w:pPr>
        <w:overflowPunct w:val="0"/>
        <w:ind w:firstLine="600" w:firstLineChars="200"/>
        <w:rPr>
          <w:rFonts w:ascii="仿宋_GB2312" w:eastAsia="仿宋_GB2312"/>
          <w:color w:val="FF0000"/>
          <w:sz w:val="30"/>
          <w:szCs w:val="30"/>
        </w:rPr>
      </w:pPr>
      <w:r>
        <w:rPr>
          <w:rFonts w:hint="eastAsia" w:ascii="仿宋_GB2312" w:eastAsia="仿宋_GB2312"/>
          <w:sz w:val="30"/>
          <w:szCs w:val="30"/>
        </w:rPr>
        <w:t>实训设备和实训场地应满足实训教学基本要求（设备数量应满足至少40人同时操作的需求）。</w:t>
      </w:r>
    </w:p>
    <w:p>
      <w:pPr>
        <w:overflowPunct w:val="0"/>
        <w:ind w:firstLine="600" w:firstLineChars="200"/>
        <w:rPr>
          <w:rFonts w:ascii="仿宋_GB2312" w:eastAsia="仿宋_GB2312"/>
          <w:color w:val="auto"/>
          <w:sz w:val="30"/>
          <w:szCs w:val="30"/>
        </w:rPr>
      </w:pPr>
      <w:r>
        <w:rPr>
          <w:rFonts w:hint="eastAsia" w:ascii="仿宋_GB2312" w:eastAsia="仿宋_GB2312"/>
          <w:sz w:val="30"/>
          <w:szCs w:val="30"/>
        </w:rPr>
        <w:t>校外实训基地要与专业方向对口，可由学校独立建设或与外</w:t>
      </w:r>
      <w:r>
        <w:rPr>
          <w:rFonts w:hint="eastAsia" w:ascii="仿宋_GB2312" w:eastAsia="仿宋_GB2312"/>
          <w:color w:val="auto"/>
          <w:sz w:val="30"/>
          <w:szCs w:val="30"/>
        </w:rPr>
        <w:t>部企事业单位按照优势互补、互惠互利的原则联合建设；校外实训基地要能满足</w:t>
      </w:r>
      <w:r>
        <w:rPr>
          <w:rFonts w:hint="eastAsia" w:ascii="仿宋_GB2312" w:eastAsia="仿宋_GB2312"/>
          <w:color w:val="auto"/>
          <w:sz w:val="30"/>
          <w:szCs w:val="30"/>
          <w:lang w:val="en-US" w:eastAsia="zh-CN"/>
        </w:rPr>
        <w:t>基础会计</w:t>
      </w:r>
      <w:r>
        <w:rPr>
          <w:rFonts w:hint="eastAsia" w:ascii="仿宋_GB2312" w:eastAsia="仿宋_GB2312"/>
          <w:color w:val="auto"/>
          <w:sz w:val="30"/>
          <w:szCs w:val="30"/>
        </w:rPr>
        <w:t>、</w:t>
      </w:r>
      <w:r>
        <w:rPr>
          <w:rFonts w:hint="eastAsia" w:ascii="仿宋_GB2312" w:eastAsia="仿宋_GB2312"/>
          <w:color w:val="auto"/>
          <w:sz w:val="30"/>
          <w:szCs w:val="30"/>
          <w:lang w:val="en-US" w:eastAsia="zh-CN"/>
        </w:rPr>
        <w:t>会计电算化</w:t>
      </w:r>
      <w:r>
        <w:rPr>
          <w:rFonts w:hint="eastAsia" w:ascii="仿宋_GB2312" w:eastAsia="仿宋_GB2312"/>
          <w:color w:val="auto"/>
          <w:sz w:val="30"/>
          <w:szCs w:val="30"/>
        </w:rPr>
        <w:t>等方面的教学实习和顶岗实习的要求。</w:t>
      </w:r>
    </w:p>
    <w:p>
      <w:pPr>
        <w:overflowPunct w:val="0"/>
        <w:ind w:firstLine="600" w:firstLineChars="200"/>
        <w:rPr>
          <w:rFonts w:eastAsia="楷体_GB2312"/>
          <w:sz w:val="30"/>
          <w:szCs w:val="30"/>
        </w:rPr>
      </w:pPr>
      <w:r>
        <w:rPr>
          <w:rFonts w:hint="eastAsia" w:ascii="楷体_GB2312" w:eastAsia="楷体_GB2312"/>
          <w:sz w:val="30"/>
          <w:szCs w:val="30"/>
        </w:rPr>
        <w:t>（三）教学资源</w:t>
      </w:r>
    </w:p>
    <w:p>
      <w:pPr>
        <w:overflowPunct w:val="0"/>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（1）图书资料  专业图书资料基本上能满足师生借阅需要。在校图书馆藏书中，本专业图书一般不少于6000册，期刊15种，与本专业直接相关的书籍和期刊杂志总数不低于40册/每位学生。并建有电子阅览室。</w:t>
      </w:r>
    </w:p>
    <w:p>
      <w:pPr>
        <w:overflowPunct w:val="0"/>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（2）交流资料  有一定数量的国内外学术交流资料；有一定数量的校际学术、教学研究交流资料；有历年校刊、论文及学生优秀毕业论文(报告)等完整资料。</w:t>
      </w:r>
    </w:p>
    <w:p>
      <w:pPr>
        <w:overflowPunct w:val="0"/>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（3）在教学过程中，要有用挂图、模型、教具、教学录像片等教学资源，帮助学生掌握基本知识、基本技能，了解现代农艺技术专业的前沿科学与先进技术。</w:t>
      </w:r>
    </w:p>
    <w:p>
      <w:pPr>
        <w:overflowPunct w:val="0"/>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（4）注重实训指导教材的开发和应用。</w:t>
      </w:r>
    </w:p>
    <w:p>
      <w:pPr>
        <w:overflowPunct w:val="0"/>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（5）具有一定的投影仪、多媒体等现代化教学设备，计算机数量不少于1台/10名学生，并配有必需的教学软件。</w:t>
      </w:r>
    </w:p>
    <w:p>
      <w:pPr>
        <w:overflowPunct w:val="0"/>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6）注重视听光盘、多媒体仿真软件、多媒体课件等现代化教学资源的开发和利用，与真实的工作场景结合，丰富教学手段和方法，激发学生的学习兴趣，促进学生对知识的理解和掌握。同时建议加强课程资源的开发，建立跨校的多媒体课程资源的数据库，努力实现多媒体资源的共享，以提高课程资源利用效率。</w:t>
      </w:r>
    </w:p>
    <w:p>
      <w:pPr>
        <w:overflowPunct w:val="0"/>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7）积极开发和利用网络课程资源。充分利用诸如电子书籍、电子期刊、数据库、数字图书馆、教育网站和电子论坛等网上信息资源，促使教学从单一媒体向多种媒体转变、教学活动从信息的单向传递向双向交换转变、学生单独学习向合作学习转变。同时应积极创造条件搭建远程教学平台，扩大课程资源的交互空间。</w:t>
      </w:r>
    </w:p>
    <w:p>
      <w:pPr>
        <w:overflowPunct w:val="0"/>
        <w:ind w:firstLine="600" w:firstLineChars="200"/>
        <w:rPr>
          <w:rFonts w:eastAsia="楷体_GB2312"/>
          <w:sz w:val="30"/>
          <w:szCs w:val="30"/>
        </w:rPr>
      </w:pPr>
      <w:r>
        <w:rPr>
          <w:rFonts w:hint="eastAsia" w:ascii="楷体_GB2312" w:eastAsia="楷体_GB2312"/>
          <w:sz w:val="30"/>
          <w:szCs w:val="30"/>
        </w:rPr>
        <w:t>（四）教学方法</w:t>
      </w:r>
    </w:p>
    <w:p>
      <w:pPr>
        <w:overflowPunct w:val="0"/>
        <w:ind w:firstLine="600" w:firstLineChars="200"/>
        <w:rPr>
          <w:rFonts w:ascii="仿宋_GB2312" w:hAnsi="仿宋_GB2312" w:eastAsia="仿宋_GB2312" w:cs="仿宋_GB2312"/>
          <w:color w:val="auto"/>
          <w:sz w:val="30"/>
          <w:szCs w:val="30"/>
        </w:rPr>
      </w:pPr>
      <w:r>
        <w:rPr>
          <w:rFonts w:hint="eastAsia" w:ascii="仿宋_GB2312" w:hAnsi="仿宋_GB2312" w:eastAsia="仿宋_GB2312" w:cs="仿宋_GB2312"/>
          <w:sz w:val="30"/>
          <w:szCs w:val="30"/>
        </w:rPr>
        <w:t>依据专业培养目标和人才规格要求，以及学生能力与教学资源，采用适当的教学方法，以达到预期的教学目标。可采用讲授式教学、启发式教学、案例式教学、项目式教学、问题探究式教学、理实一体化教学、任务驱动式教学等方法，通过企业参观、集体讲解、师生对话、小组讨论、案例分析、演讲竞赛、模拟实验、分组训练、综合实践等形式，配合实物教学设备、多媒体教学课件、数字化教学资源、仿真模拟软件等手段，使学生更好地理解和掌握比较抽象的原理性知识，调动学生学习积极性，提高</w:t>
      </w:r>
      <w:r>
        <w:rPr>
          <w:rFonts w:hint="eastAsia" w:ascii="仿宋_GB2312" w:hAnsi="仿宋_GB2312" w:eastAsia="仿宋_GB2312" w:cs="仿宋_GB2312"/>
          <w:color w:val="auto"/>
          <w:sz w:val="30"/>
          <w:szCs w:val="30"/>
        </w:rPr>
        <w:t>教学效果，使学生奠定扎实的基础并具备从事</w:t>
      </w:r>
      <w:r>
        <w:rPr>
          <w:rFonts w:hint="eastAsia" w:ascii="仿宋_GB2312" w:hAnsi="仿宋_GB2312" w:eastAsia="仿宋_GB2312" w:cs="仿宋_GB2312"/>
          <w:color w:val="auto"/>
          <w:sz w:val="30"/>
          <w:szCs w:val="30"/>
          <w:lang w:val="en-US" w:eastAsia="zh-CN"/>
        </w:rPr>
        <w:t>会计</w:t>
      </w:r>
      <w:r>
        <w:rPr>
          <w:rFonts w:hint="eastAsia" w:ascii="仿宋_GB2312" w:hAnsi="仿宋_GB2312" w:eastAsia="仿宋_GB2312" w:cs="仿宋_GB2312"/>
          <w:color w:val="auto"/>
          <w:sz w:val="30"/>
          <w:szCs w:val="30"/>
        </w:rPr>
        <w:t>工作的基础技能。为专业基础课和专业技能课的学习以及再教育奠定基础。</w:t>
      </w:r>
    </w:p>
    <w:p>
      <w:pPr>
        <w:overflowPunct w:val="0"/>
        <w:ind w:firstLine="600" w:firstLineChars="200"/>
        <w:rPr>
          <w:rFonts w:ascii="仿宋_GB2312" w:hAnsi="仿宋_GB2312" w:eastAsia="仿宋_GB2312" w:cs="仿宋_GB2312"/>
          <w:sz w:val="30"/>
          <w:szCs w:val="30"/>
        </w:rPr>
      </w:pPr>
      <w:r>
        <w:rPr>
          <w:rFonts w:hint="eastAsia" w:ascii="仿宋_GB2312" w:hAnsi="仿宋_GB2312" w:eastAsia="仿宋_GB2312" w:cs="仿宋_GB2312"/>
          <w:color w:val="auto"/>
          <w:sz w:val="30"/>
          <w:szCs w:val="30"/>
        </w:rPr>
        <w:t>（1）依据本方案，制定实施性教学计划。在制定实施性教</w:t>
      </w:r>
      <w:r>
        <w:rPr>
          <w:rFonts w:hint="eastAsia" w:ascii="仿宋_GB2312" w:hAnsi="仿宋_GB2312" w:eastAsia="仿宋_GB2312" w:cs="仿宋_GB2312"/>
          <w:sz w:val="30"/>
          <w:szCs w:val="30"/>
        </w:rPr>
        <w:t>学计划时，要结合本地实际情况和学校的办学特色。各课程课时，可视学生程度、师资队伍状况、社会需要及本校实习实训设备情况酌量增减。</w:t>
      </w:r>
    </w:p>
    <w:p>
      <w:pPr>
        <w:overflowPunct w:val="0"/>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（2）根据人才培养规格要求和本专业教学特点，可把部分公共基础课和专业技能课放在第一学年完成，第二学年按专业方</w:t>
      </w:r>
      <w:r>
        <w:rPr>
          <w:rFonts w:hint="eastAsia" w:ascii="仿宋_GB2312" w:hAnsi="仿宋_GB2312" w:eastAsia="仿宋_GB2312" w:cs="仿宋_GB2312"/>
          <w:color w:val="auto"/>
          <w:sz w:val="30"/>
          <w:szCs w:val="30"/>
        </w:rPr>
        <w:t>向安排技能方向课和技能实训课及部分时间的认知或顶岗实习，</w:t>
      </w:r>
      <w:r>
        <w:rPr>
          <w:rFonts w:hint="eastAsia" w:ascii="仿宋_GB2312" w:hAnsi="仿宋_GB2312" w:eastAsia="仿宋_GB2312" w:cs="仿宋_GB2312"/>
          <w:sz w:val="30"/>
          <w:szCs w:val="30"/>
        </w:rPr>
        <w:t>第三学年安排部分选修课程、技能实训课程及企业顶岗实习。</w:t>
      </w:r>
    </w:p>
    <w:p>
      <w:pPr>
        <w:overflowPunct w:val="0"/>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（3）可根据学生个性发展、就业岗位需要以及学校自身的办学条件和学生就业情况，设置校企合作特色课程；也可根据企业的用人要求，开展订单式人才培养，并自主设置学校特色课程。</w:t>
      </w:r>
    </w:p>
    <w:p>
      <w:pPr>
        <w:overflowPunct w:val="0"/>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（4）在教学实施前，要组织任课教师进行教学设计，明确课程实施的载体，制定课程实施的具体方案，细化考核标准和确定评价方法。</w:t>
      </w:r>
    </w:p>
    <w:p>
      <w:pPr>
        <w:overflowPunct w:val="0"/>
        <w:ind w:firstLine="600" w:firstLineChars="200"/>
        <w:rPr>
          <w:rFonts w:eastAsia="楷体_GB2312"/>
          <w:sz w:val="30"/>
          <w:szCs w:val="30"/>
        </w:rPr>
      </w:pPr>
      <w:r>
        <w:rPr>
          <w:rFonts w:hint="eastAsia" w:ascii="楷体_GB2312" w:eastAsia="楷体_GB2312"/>
          <w:sz w:val="30"/>
          <w:szCs w:val="30"/>
        </w:rPr>
        <w:t>（五）学习评价</w:t>
      </w:r>
    </w:p>
    <w:p>
      <w:pPr>
        <w:overflowPunct w:val="0"/>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教学效果评价采用过程评价和结果评价相结合的方式。</w:t>
      </w:r>
    </w:p>
    <w:p>
      <w:pPr>
        <w:overflowPunct w:val="0"/>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1.改革传统的学生评价手段和方法。采用学段评价、目标评价、任务评价、理论与实践一体化评价模式。</w:t>
      </w:r>
    </w:p>
    <w:p>
      <w:pPr>
        <w:overflowPunct w:val="0"/>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2.强化专业技能考核。为了使学生掌握应用于生产第一线的各专项技能，要强化对实践技能的考核。实践技能考核在毕业前进行，既便于学生牢固掌握各项技能，也便于用人单位对毕业生进行考核评价。实践技能是通用模块、专门化方向模块和选修模块中所教授的专业技能，根据各地农产品加工业生产的实际需要由学校规定若干项并由学生选择。同时，也可以结合学生要考取的若干项农产品加工业中级工的资格证书或其他可取得的职业资格证书进行考核。</w:t>
      </w:r>
    </w:p>
    <w:p>
      <w:pPr>
        <w:overflowPunct w:val="0"/>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3.实现评价的多元化，依据学生表现、课堂提问、学生作业、平时测验、实验实训、技能竞赛及考试情况，综合评价学生成绩。</w:t>
      </w:r>
    </w:p>
    <w:p>
      <w:pPr>
        <w:overflowPunct w:val="0"/>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4.应注重学生动手能力和实践中分析问题、解决问题及创新能力的考核，对在学习和应用上有创新的学生应予充分肯定与鼓励，全面综合评价学生能力，发展学生心智。</w:t>
      </w:r>
    </w:p>
    <w:p>
      <w:pPr>
        <w:overflowPunct w:val="0"/>
        <w:ind w:firstLine="600" w:firstLineChars="200"/>
        <w:rPr>
          <w:rFonts w:ascii="仿宋_GB2312" w:hAnsi="仿宋_GB2312" w:eastAsia="仿宋_GB2312" w:cs="仿宋_GB2312"/>
          <w:color w:val="auto"/>
          <w:sz w:val="30"/>
          <w:szCs w:val="30"/>
        </w:rPr>
      </w:pPr>
      <w:r>
        <w:rPr>
          <w:rFonts w:hint="eastAsia" w:ascii="仿宋_GB2312" w:hAnsi="仿宋_GB2312" w:eastAsia="仿宋_GB2312" w:cs="仿宋_GB2312"/>
          <w:sz w:val="30"/>
          <w:szCs w:val="30"/>
        </w:rPr>
        <w:t>5.要将职业技能鉴定纳入到实践教学评价体系之中，学校可向职业技能鉴定主管部门申请职业技能鉴定所或考试培训中心，也可挂靠国家职业技能鉴定所或考试培训中心。学校要出台与本专业相关的《学生职业技能培训鉴定管理办法》，推行将学生培</w:t>
      </w:r>
      <w:r>
        <w:rPr>
          <w:rFonts w:hint="eastAsia" w:ascii="仿宋_GB2312" w:hAnsi="仿宋_GB2312" w:eastAsia="仿宋_GB2312" w:cs="仿宋_GB2312"/>
          <w:color w:val="auto"/>
          <w:sz w:val="30"/>
          <w:szCs w:val="30"/>
        </w:rPr>
        <w:t>训、鉴定成绩记入学生档案，学生必须取得职业资格证书以及毕业证书后方可毕业的“多证”制度。</w:t>
      </w:r>
    </w:p>
    <w:p>
      <w:pPr>
        <w:overflowPunct w:val="0"/>
        <w:ind w:firstLine="600" w:firstLineChars="200"/>
        <w:rPr>
          <w:rFonts w:eastAsia="楷体_GB2312"/>
          <w:sz w:val="30"/>
          <w:szCs w:val="30"/>
        </w:rPr>
      </w:pPr>
      <w:r>
        <w:rPr>
          <w:rFonts w:hint="eastAsia" w:ascii="楷体_GB2312" w:eastAsia="楷体_GB2312"/>
          <w:sz w:val="30"/>
          <w:szCs w:val="30"/>
        </w:rPr>
        <w:t>（六）质量管理</w:t>
      </w:r>
    </w:p>
    <w:p>
      <w:pPr>
        <w:overflowPunct w:val="0"/>
        <w:ind w:firstLine="600" w:firstLineChars="200"/>
        <w:rPr>
          <w:rFonts w:ascii="仿宋_GB2312" w:eastAsia="仿宋_GB2312"/>
          <w:sz w:val="30"/>
          <w:szCs w:val="30"/>
        </w:rPr>
      </w:pPr>
      <w:r>
        <w:rPr>
          <w:rFonts w:hint="eastAsia" w:ascii="仿宋_GB2312" w:eastAsia="仿宋_GB2312"/>
          <w:sz w:val="30"/>
          <w:szCs w:val="30"/>
        </w:rPr>
        <w:t>1.严格毕业要求。根据国家有关规定、专业培养目标和培养规格，结合学校办学实际，进一步细化、明确学生毕业要求。严把毕业出口关，确保学生毕业时完成规定的学时学分和教学环节，结合专业实际组织毕业考试（考核），保证毕业要求的达成度，坚决杜绝“清考”行为。</w:t>
      </w:r>
    </w:p>
    <w:p>
      <w:pPr>
        <w:overflowPunct w:val="0"/>
        <w:ind w:firstLine="600" w:firstLineChars="200"/>
        <w:rPr>
          <w:rFonts w:ascii="仿宋_GB2312" w:eastAsia="仿宋_GB2312"/>
          <w:sz w:val="30"/>
          <w:szCs w:val="30"/>
        </w:rPr>
      </w:pPr>
      <w:r>
        <w:rPr>
          <w:rFonts w:hint="eastAsia" w:ascii="仿宋_GB2312" w:eastAsia="仿宋_GB2312"/>
          <w:sz w:val="30"/>
          <w:szCs w:val="30"/>
        </w:rPr>
        <w:t>2.促进书证融通。鼓励学校积极参与实施1+X证书制度试点，将职业技能等级标准有关内容及要求有机融入专业课程教学，优化专业人才培养方案。同步参与职业教育国家“学分银行”试点，探索建立有关工作机制，对学历证书和职业技能等级证书所体现的学习成果进行登记和存储，计入个人学习账号，尝试学习成果的认定、积累与转换。对专业人才培养的质量管理提出要求。</w:t>
      </w:r>
    </w:p>
    <w:p>
      <w:pPr>
        <w:overflowPunct w:val="0"/>
        <w:ind w:firstLine="640" w:firstLineChars="200"/>
        <w:rPr>
          <w:rFonts w:hint="eastAsia" w:ascii="黑体" w:hAnsi="黑体" w:eastAsia="黑体"/>
          <w:sz w:val="32"/>
          <w:szCs w:val="32"/>
        </w:rPr>
      </w:pPr>
      <w:r>
        <w:rPr>
          <w:rFonts w:hint="eastAsia" w:ascii="黑体" w:hAnsi="黑体" w:eastAsia="黑体"/>
          <w:sz w:val="32"/>
          <w:szCs w:val="32"/>
        </w:rPr>
        <w:t>九、毕业要求</w:t>
      </w:r>
    </w:p>
    <w:p>
      <w:pPr>
        <w:overflowPunct w:val="0"/>
        <w:ind w:firstLine="600" w:firstLineChars="200"/>
        <w:rPr>
          <w:rFonts w:ascii="仿宋_GB2312" w:eastAsia="仿宋_GB2312"/>
          <w:sz w:val="30"/>
          <w:szCs w:val="30"/>
        </w:rPr>
      </w:pPr>
      <w:r>
        <w:rPr>
          <w:rFonts w:hint="eastAsia" w:ascii="仿宋_GB2312" w:eastAsia="仿宋_GB2312"/>
          <w:sz w:val="30"/>
          <w:szCs w:val="30"/>
        </w:rPr>
        <w:t>（1）成绩要求</w:t>
      </w:r>
    </w:p>
    <w:p>
      <w:pPr>
        <w:overflowPunct w:val="0"/>
        <w:ind w:firstLine="600" w:firstLineChars="200"/>
        <w:rPr>
          <w:rFonts w:ascii="仿宋_GB2312" w:eastAsia="仿宋_GB2312"/>
          <w:sz w:val="30"/>
          <w:szCs w:val="30"/>
        </w:rPr>
      </w:pPr>
      <w:r>
        <w:rPr>
          <w:rFonts w:hint="eastAsia" w:ascii="仿宋_GB2312" w:eastAsia="仿宋_GB2312"/>
          <w:sz w:val="30"/>
          <w:szCs w:val="30"/>
        </w:rPr>
        <w:t>修完本专业教学计划中所有课程。所有必修课与选修课，均要进行理论知识和职业技能考核。理论成绩考核采取考试、考查两种方式。考试成绩采用百分制，考查成绩和技能考核成绩按优秀、良好、合格、不合格四个标准评定。每一门课程均应按照教学大纲要求的标准和考核方式进行严格的考核，成绩合格的学生才可取得毕业资格。学生考核不合格课程，提供一次补修和补考机会。</w:t>
      </w:r>
    </w:p>
    <w:p>
      <w:pPr>
        <w:overflowPunct w:val="0"/>
        <w:ind w:firstLine="600" w:firstLineChars="200"/>
        <w:rPr>
          <w:rFonts w:ascii="仿宋_GB2312" w:eastAsia="仿宋_GB2312"/>
          <w:color w:val="auto"/>
          <w:sz w:val="30"/>
          <w:szCs w:val="30"/>
        </w:rPr>
      </w:pPr>
      <w:r>
        <w:rPr>
          <w:rFonts w:hint="eastAsia" w:ascii="仿宋_GB2312" w:eastAsia="仿宋_GB2312"/>
          <w:color w:val="auto"/>
          <w:sz w:val="30"/>
          <w:szCs w:val="30"/>
        </w:rPr>
        <w:t>三年总学分不得少于200分。</w:t>
      </w:r>
    </w:p>
    <w:p>
      <w:pPr>
        <w:numPr>
          <w:ilvl w:val="0"/>
          <w:numId w:val="0"/>
        </w:numPr>
        <w:overflowPunct w:val="0"/>
        <w:ind w:firstLine="600" w:firstLineChars="200"/>
        <w:rPr>
          <w:rFonts w:ascii="仿宋_GB2312" w:eastAsia="仿宋_GB2312"/>
          <w:sz w:val="30"/>
          <w:szCs w:val="30"/>
        </w:rPr>
      </w:pPr>
      <w:r>
        <w:rPr>
          <w:rFonts w:hint="eastAsia" w:ascii="仿宋_GB2312" w:eastAsia="仿宋_GB2312"/>
          <w:sz w:val="30"/>
          <w:szCs w:val="30"/>
          <w:lang w:eastAsia="zh-CN"/>
        </w:rPr>
        <w:t>（</w:t>
      </w:r>
      <w:r>
        <w:rPr>
          <w:rFonts w:hint="eastAsia" w:ascii="仿宋_GB2312" w:eastAsia="仿宋_GB2312"/>
          <w:sz w:val="30"/>
          <w:szCs w:val="30"/>
          <w:lang w:val="en-US" w:eastAsia="zh-CN"/>
        </w:rPr>
        <w:t>2</w:t>
      </w:r>
      <w:r>
        <w:rPr>
          <w:rFonts w:hint="eastAsia" w:ascii="仿宋_GB2312" w:eastAsia="仿宋_GB2312"/>
          <w:sz w:val="30"/>
          <w:szCs w:val="30"/>
          <w:lang w:eastAsia="zh-CN"/>
        </w:rPr>
        <w:t>）</w:t>
      </w:r>
      <w:r>
        <w:rPr>
          <w:rFonts w:hint="eastAsia" w:ascii="仿宋_GB2312" w:eastAsia="仿宋_GB2312"/>
          <w:sz w:val="30"/>
          <w:szCs w:val="30"/>
        </w:rPr>
        <w:t xml:space="preserve">技能要求 </w:t>
      </w:r>
    </w:p>
    <w:p>
      <w:pPr>
        <w:overflowPunct w:val="0"/>
        <w:rPr>
          <w:rFonts w:ascii="仿宋_GB2312" w:eastAsia="仿宋_GB2312"/>
          <w:sz w:val="30"/>
          <w:szCs w:val="30"/>
        </w:rPr>
      </w:pPr>
      <w:r>
        <w:rPr>
          <w:rFonts w:hint="eastAsia" w:ascii="仿宋_GB2312" w:eastAsia="仿宋_GB2312"/>
          <w:sz w:val="30"/>
          <w:szCs w:val="30"/>
        </w:rPr>
        <w:t xml:space="preserve">      按照课程标准规定的技能项目，每项技能均需达到合格以上。</w:t>
      </w:r>
    </w:p>
    <w:p>
      <w:pPr>
        <w:numPr>
          <w:ilvl w:val="0"/>
          <w:numId w:val="0"/>
        </w:numPr>
        <w:overflowPunct w:val="0"/>
        <w:ind w:firstLine="600" w:firstLineChars="200"/>
        <w:rPr>
          <w:rFonts w:ascii="仿宋_GB2312" w:eastAsia="仿宋_GB2312"/>
          <w:sz w:val="30"/>
          <w:szCs w:val="30"/>
        </w:rPr>
      </w:pPr>
      <w:r>
        <w:rPr>
          <w:rFonts w:hint="eastAsia" w:ascii="仿宋_GB2312" w:eastAsia="仿宋_GB2312"/>
          <w:sz w:val="30"/>
          <w:szCs w:val="30"/>
          <w:lang w:eastAsia="zh-CN"/>
        </w:rPr>
        <w:t>（</w:t>
      </w:r>
      <w:r>
        <w:rPr>
          <w:rFonts w:hint="eastAsia" w:ascii="仿宋_GB2312" w:eastAsia="仿宋_GB2312"/>
          <w:sz w:val="30"/>
          <w:szCs w:val="30"/>
          <w:lang w:val="en-US" w:eastAsia="zh-CN"/>
        </w:rPr>
        <w:t>3</w:t>
      </w:r>
      <w:r>
        <w:rPr>
          <w:rFonts w:hint="eastAsia" w:ascii="仿宋_GB2312" w:eastAsia="仿宋_GB2312"/>
          <w:sz w:val="30"/>
          <w:szCs w:val="30"/>
          <w:lang w:eastAsia="zh-CN"/>
        </w:rPr>
        <w:t>）</w:t>
      </w:r>
      <w:r>
        <w:rPr>
          <w:rFonts w:hint="eastAsia" w:ascii="仿宋_GB2312" w:eastAsia="仿宋_GB2312"/>
          <w:sz w:val="30"/>
          <w:szCs w:val="30"/>
        </w:rPr>
        <w:t>技能证书要求</w:t>
      </w:r>
    </w:p>
    <w:p>
      <w:pPr>
        <w:overflowPunct w:val="0"/>
        <w:ind w:firstLine="600" w:firstLineChars="200"/>
        <w:rPr>
          <w:rFonts w:ascii="仿宋_GB2312" w:eastAsia="仿宋_GB2312"/>
          <w:sz w:val="30"/>
          <w:szCs w:val="30"/>
        </w:rPr>
      </w:pPr>
      <w:r>
        <w:rPr>
          <w:rFonts w:hint="eastAsia" w:ascii="仿宋_GB2312" w:eastAsia="仿宋_GB2312"/>
          <w:sz w:val="30"/>
          <w:szCs w:val="30"/>
        </w:rPr>
        <w:t xml:space="preserve">  至少取得一个与专业相关的中级职业资格证书。</w:t>
      </w:r>
    </w:p>
    <w:p>
      <w:pPr>
        <w:overflowPunct w:val="0"/>
        <w:rPr>
          <w:rFonts w:ascii="仿宋_GB2312" w:eastAsia="仿宋_GB2312"/>
          <w:sz w:val="30"/>
          <w:szCs w:val="30"/>
        </w:rPr>
      </w:pPr>
      <w:r>
        <w:rPr>
          <w:rFonts w:hint="eastAsia" w:ascii="仿宋_GB2312" w:eastAsia="仿宋_GB2312"/>
          <w:sz w:val="30"/>
          <w:szCs w:val="30"/>
        </w:rPr>
        <w:t xml:space="preserve">     附表一 教学进度安排表</w:t>
      </w:r>
    </w:p>
    <w:p>
      <w:pPr>
        <w:overflowPunct w:val="0"/>
        <w:rPr>
          <w:rFonts w:ascii="仿宋_GB2312" w:eastAsia="仿宋_GB2312"/>
          <w:sz w:val="28"/>
          <w:szCs w:val="28"/>
        </w:rPr>
      </w:pPr>
      <w:r>
        <w:rPr>
          <w:rFonts w:hint="eastAsia" w:ascii="仿宋_GB2312" w:eastAsia="仿宋_GB2312"/>
          <w:sz w:val="30"/>
          <w:szCs w:val="30"/>
        </w:rPr>
        <w:t xml:space="preserve">    </w:t>
      </w:r>
      <w:r>
        <w:rPr>
          <w:rFonts w:hint="eastAsia" w:ascii="仿宋_GB2312" w:eastAsia="仿宋_GB2312"/>
          <w:sz w:val="28"/>
          <w:szCs w:val="28"/>
        </w:rPr>
        <w:t>附表一</w:t>
      </w:r>
    </w:p>
    <w:tbl>
      <w:tblPr>
        <w:tblStyle w:val="14"/>
        <w:tblW w:w="8505" w:type="dxa"/>
        <w:jc w:val="center"/>
        <w:tblLayout w:type="fixed"/>
        <w:tblCellMar>
          <w:top w:w="15" w:type="dxa"/>
          <w:left w:w="15" w:type="dxa"/>
          <w:bottom w:w="15" w:type="dxa"/>
          <w:right w:w="15" w:type="dxa"/>
        </w:tblCellMar>
      </w:tblPr>
      <w:tblGrid>
        <w:gridCol w:w="930"/>
        <w:gridCol w:w="545"/>
        <w:gridCol w:w="1651"/>
        <w:gridCol w:w="679"/>
        <w:gridCol w:w="687"/>
        <w:gridCol w:w="794"/>
        <w:gridCol w:w="398"/>
        <w:gridCol w:w="370"/>
        <w:gridCol w:w="356"/>
        <w:gridCol w:w="342"/>
        <w:gridCol w:w="309"/>
        <w:gridCol w:w="432"/>
        <w:gridCol w:w="1012"/>
      </w:tblGrid>
      <w:tr>
        <w:tblPrEx>
          <w:tblCellMar>
            <w:top w:w="15" w:type="dxa"/>
            <w:left w:w="15" w:type="dxa"/>
            <w:bottom w:w="15" w:type="dxa"/>
            <w:right w:w="15" w:type="dxa"/>
          </w:tblCellMar>
        </w:tblPrEx>
        <w:trPr>
          <w:trHeight w:val="20" w:hRule="atLeast"/>
          <w:jc w:val="center"/>
        </w:trPr>
        <w:tc>
          <w:tcPr>
            <w:tcW w:w="93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Calibri" w:hAnsi="Calibri" w:cs="Calibri"/>
                <w:b/>
                <w:color w:val="auto"/>
                <w:sz w:val="18"/>
                <w:szCs w:val="18"/>
              </w:rPr>
            </w:pPr>
            <w:r>
              <w:rPr>
                <w:rFonts w:ascii="Calibri" w:hAnsi="Calibri" w:cs="Calibri"/>
                <w:b/>
                <w:color w:val="auto"/>
                <w:kern w:val="0"/>
                <w:sz w:val="18"/>
                <w:szCs w:val="18"/>
              </w:rPr>
              <w:t>课 程</w:t>
            </w:r>
          </w:p>
        </w:tc>
        <w:tc>
          <w:tcPr>
            <w:tcW w:w="545"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Calibri" w:hAnsi="Calibri" w:cs="Calibri"/>
                <w:b/>
                <w:color w:val="auto"/>
                <w:sz w:val="18"/>
                <w:szCs w:val="18"/>
              </w:rPr>
            </w:pPr>
            <w:r>
              <w:rPr>
                <w:rFonts w:ascii="Calibri" w:hAnsi="Calibri" w:cs="Calibri"/>
                <w:b/>
                <w:color w:val="auto"/>
                <w:kern w:val="0"/>
                <w:sz w:val="18"/>
                <w:szCs w:val="18"/>
              </w:rPr>
              <w:t>序号</w:t>
            </w:r>
          </w:p>
        </w:tc>
        <w:tc>
          <w:tcPr>
            <w:tcW w:w="1651"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Calibri" w:hAnsi="Calibri" w:cs="Calibri"/>
                <w:b/>
                <w:color w:val="auto"/>
                <w:sz w:val="18"/>
                <w:szCs w:val="18"/>
              </w:rPr>
            </w:pPr>
            <w:r>
              <w:rPr>
                <w:rFonts w:ascii="Calibri" w:hAnsi="Calibri" w:cs="Calibri"/>
                <w:b/>
                <w:color w:val="auto"/>
                <w:kern w:val="0"/>
                <w:sz w:val="18"/>
                <w:szCs w:val="18"/>
              </w:rPr>
              <w:t>课 程 名 称</w:t>
            </w:r>
          </w:p>
        </w:tc>
        <w:tc>
          <w:tcPr>
            <w:tcW w:w="2160"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Calibri" w:hAnsi="Calibri" w:cs="Calibri"/>
                <w:b/>
                <w:color w:val="auto"/>
                <w:sz w:val="18"/>
                <w:szCs w:val="18"/>
              </w:rPr>
            </w:pPr>
            <w:r>
              <w:rPr>
                <w:rFonts w:ascii="Calibri" w:hAnsi="Calibri" w:cs="Calibri"/>
                <w:b/>
                <w:color w:val="auto"/>
                <w:kern w:val="0"/>
                <w:sz w:val="18"/>
                <w:szCs w:val="18"/>
              </w:rPr>
              <w:t>学 时 数</w:t>
            </w:r>
          </w:p>
        </w:tc>
        <w:tc>
          <w:tcPr>
            <w:tcW w:w="2207" w:type="dxa"/>
            <w:gridSpan w:val="6"/>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cs="宋体"/>
                <w:b/>
                <w:color w:val="auto"/>
                <w:sz w:val="18"/>
                <w:szCs w:val="18"/>
              </w:rPr>
            </w:pPr>
            <w:r>
              <w:rPr>
                <w:rFonts w:hint="eastAsia" w:cs="宋体"/>
                <w:b/>
                <w:color w:val="auto"/>
                <w:kern w:val="0"/>
                <w:sz w:val="18"/>
                <w:szCs w:val="18"/>
              </w:rPr>
              <w:t>学</w:t>
            </w:r>
            <w:r>
              <w:rPr>
                <w:rFonts w:ascii="Calibri" w:hAnsi="Calibri" w:cs="Calibri"/>
                <w:b/>
                <w:color w:val="auto"/>
                <w:kern w:val="0"/>
                <w:sz w:val="18"/>
                <w:szCs w:val="18"/>
              </w:rPr>
              <w:t xml:space="preserve">  </w:t>
            </w:r>
            <w:r>
              <w:rPr>
                <w:rFonts w:hint="eastAsia" w:cs="宋体"/>
                <w:b/>
                <w:color w:val="auto"/>
                <w:kern w:val="0"/>
                <w:sz w:val="18"/>
                <w:szCs w:val="18"/>
              </w:rPr>
              <w:t>期</w:t>
            </w:r>
            <w:r>
              <w:rPr>
                <w:rFonts w:ascii="Calibri" w:hAnsi="Calibri" w:cs="Calibri"/>
                <w:b/>
                <w:color w:val="auto"/>
                <w:kern w:val="0"/>
                <w:sz w:val="18"/>
                <w:szCs w:val="18"/>
              </w:rPr>
              <w:t xml:space="preserve">  </w:t>
            </w:r>
            <w:r>
              <w:rPr>
                <w:rFonts w:hint="eastAsia" w:cs="宋体"/>
                <w:b/>
                <w:color w:val="auto"/>
                <w:kern w:val="0"/>
                <w:sz w:val="18"/>
                <w:szCs w:val="18"/>
              </w:rPr>
              <w:t>与</w:t>
            </w:r>
            <w:r>
              <w:rPr>
                <w:rFonts w:ascii="Calibri" w:hAnsi="Calibri" w:cs="Calibri"/>
                <w:b/>
                <w:color w:val="auto"/>
                <w:kern w:val="0"/>
                <w:sz w:val="18"/>
                <w:szCs w:val="18"/>
              </w:rPr>
              <w:t xml:space="preserve">  </w:t>
            </w:r>
            <w:r>
              <w:rPr>
                <w:rFonts w:hint="eastAsia" w:cs="宋体"/>
                <w:b/>
                <w:color w:val="auto"/>
                <w:kern w:val="0"/>
                <w:sz w:val="18"/>
                <w:szCs w:val="18"/>
              </w:rPr>
              <w:t>周</w:t>
            </w:r>
            <w:r>
              <w:rPr>
                <w:rFonts w:ascii="Calibri" w:hAnsi="Calibri" w:cs="Calibri"/>
                <w:b/>
                <w:color w:val="auto"/>
                <w:kern w:val="0"/>
                <w:sz w:val="18"/>
                <w:szCs w:val="18"/>
              </w:rPr>
              <w:t xml:space="preserve">  </w:t>
            </w:r>
            <w:r>
              <w:rPr>
                <w:rFonts w:hint="eastAsia" w:cs="宋体"/>
                <w:b/>
                <w:color w:val="auto"/>
                <w:kern w:val="0"/>
                <w:sz w:val="18"/>
                <w:szCs w:val="18"/>
              </w:rPr>
              <w:t>学</w:t>
            </w:r>
            <w:r>
              <w:rPr>
                <w:rFonts w:ascii="Calibri" w:hAnsi="Calibri" w:cs="Calibri"/>
                <w:b/>
                <w:color w:val="auto"/>
                <w:kern w:val="0"/>
                <w:sz w:val="18"/>
                <w:szCs w:val="18"/>
              </w:rPr>
              <w:t xml:space="preserve">  </w:t>
            </w:r>
            <w:r>
              <w:rPr>
                <w:rFonts w:hint="eastAsia" w:cs="宋体"/>
                <w:b/>
                <w:color w:val="auto"/>
                <w:kern w:val="0"/>
                <w:sz w:val="18"/>
                <w:szCs w:val="18"/>
              </w:rPr>
              <w:t>时</w:t>
            </w:r>
            <w:r>
              <w:rPr>
                <w:rFonts w:ascii="Calibri" w:hAnsi="Calibri" w:cs="Calibri"/>
                <w:b/>
                <w:color w:val="auto"/>
                <w:kern w:val="0"/>
                <w:sz w:val="18"/>
                <w:szCs w:val="18"/>
              </w:rPr>
              <w:t xml:space="preserve">  </w:t>
            </w:r>
            <w:r>
              <w:rPr>
                <w:rFonts w:hint="eastAsia" w:cs="宋体"/>
                <w:b/>
                <w:color w:val="auto"/>
                <w:kern w:val="0"/>
                <w:sz w:val="18"/>
                <w:szCs w:val="18"/>
              </w:rPr>
              <w:t>分</w:t>
            </w:r>
            <w:r>
              <w:rPr>
                <w:rFonts w:ascii="Calibri" w:hAnsi="Calibri" w:cs="Calibri"/>
                <w:b/>
                <w:color w:val="auto"/>
                <w:kern w:val="0"/>
                <w:sz w:val="18"/>
                <w:szCs w:val="18"/>
              </w:rPr>
              <w:t xml:space="preserve">  </w:t>
            </w:r>
            <w:r>
              <w:rPr>
                <w:rFonts w:hint="eastAsia" w:cs="宋体"/>
                <w:b/>
                <w:color w:val="auto"/>
                <w:kern w:val="0"/>
                <w:sz w:val="18"/>
                <w:szCs w:val="18"/>
              </w:rPr>
              <w:t>配（每学期</w:t>
            </w:r>
            <w:r>
              <w:rPr>
                <w:rFonts w:ascii="Calibri" w:hAnsi="Calibri" w:cs="Calibri"/>
                <w:b/>
                <w:color w:val="auto"/>
                <w:kern w:val="0"/>
                <w:sz w:val="18"/>
                <w:szCs w:val="18"/>
              </w:rPr>
              <w:t>18</w:t>
            </w:r>
            <w:r>
              <w:rPr>
                <w:rFonts w:hint="eastAsia" w:cs="宋体"/>
                <w:b/>
                <w:color w:val="auto"/>
                <w:kern w:val="0"/>
                <w:sz w:val="18"/>
                <w:szCs w:val="18"/>
              </w:rPr>
              <w:t>周计）</w:t>
            </w:r>
          </w:p>
        </w:tc>
        <w:tc>
          <w:tcPr>
            <w:tcW w:w="1012" w:type="dxa"/>
            <w:vMerge w:val="restart"/>
            <w:tcBorders>
              <w:top w:val="single" w:color="000000" w:sz="4" w:space="0"/>
              <w:left w:val="single" w:color="000000" w:sz="4" w:space="0"/>
              <w:right w:val="single" w:color="000000" w:sz="4" w:space="0"/>
            </w:tcBorders>
            <w:vAlign w:val="center"/>
          </w:tcPr>
          <w:p>
            <w:pPr>
              <w:widowControl/>
              <w:jc w:val="center"/>
              <w:textAlignment w:val="center"/>
              <w:rPr>
                <w:rFonts w:ascii="Calibri" w:hAnsi="Calibri" w:cs="Calibri"/>
                <w:b/>
                <w:color w:val="auto"/>
                <w:sz w:val="18"/>
                <w:szCs w:val="18"/>
              </w:rPr>
            </w:pPr>
            <w:r>
              <w:rPr>
                <w:rFonts w:ascii="Calibri" w:hAnsi="Calibri" w:cs="Calibri"/>
                <w:b/>
                <w:color w:val="auto"/>
                <w:kern w:val="0"/>
                <w:sz w:val="18"/>
                <w:szCs w:val="18"/>
              </w:rPr>
              <w:t>考核方式</w:t>
            </w:r>
          </w:p>
        </w:tc>
      </w:tr>
      <w:tr>
        <w:tblPrEx>
          <w:tblCellMar>
            <w:top w:w="15" w:type="dxa"/>
            <w:left w:w="15" w:type="dxa"/>
            <w:bottom w:w="15" w:type="dxa"/>
            <w:right w:w="15" w:type="dxa"/>
          </w:tblCellMar>
        </w:tblPrEx>
        <w:trPr>
          <w:trHeight w:val="20" w:hRule="atLeast"/>
          <w:jc w:val="center"/>
        </w:trPr>
        <w:tc>
          <w:tcPr>
            <w:tcW w:w="93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Calibri" w:hAnsi="Calibri" w:cs="Calibri"/>
                <w:b/>
                <w:color w:val="auto"/>
                <w:sz w:val="18"/>
                <w:szCs w:val="18"/>
              </w:rPr>
            </w:pPr>
            <w:r>
              <w:rPr>
                <w:rFonts w:ascii="Calibri" w:hAnsi="Calibri" w:cs="Calibri"/>
                <w:b/>
                <w:color w:val="auto"/>
                <w:kern w:val="0"/>
                <w:sz w:val="18"/>
                <w:szCs w:val="18"/>
              </w:rPr>
              <w:t>分 类</w:t>
            </w:r>
          </w:p>
        </w:tc>
        <w:tc>
          <w:tcPr>
            <w:tcW w:w="545" w:type="dxa"/>
            <w:vMerge w:val="continue"/>
            <w:tcBorders>
              <w:top w:val="single" w:color="000000" w:sz="4" w:space="0"/>
              <w:left w:val="single" w:color="000000" w:sz="4" w:space="0"/>
              <w:bottom w:val="single" w:color="auto" w:sz="4" w:space="0"/>
              <w:right w:val="single" w:color="000000" w:sz="4" w:space="0"/>
            </w:tcBorders>
            <w:vAlign w:val="center"/>
          </w:tcPr>
          <w:p>
            <w:pPr>
              <w:jc w:val="center"/>
              <w:rPr>
                <w:rFonts w:ascii="Calibri" w:hAnsi="Calibri" w:cs="Calibri"/>
                <w:b/>
                <w:color w:val="auto"/>
                <w:sz w:val="18"/>
                <w:szCs w:val="18"/>
              </w:rPr>
            </w:pPr>
          </w:p>
        </w:tc>
        <w:tc>
          <w:tcPr>
            <w:tcW w:w="1651"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cs="Calibri"/>
                <w:b/>
                <w:color w:val="auto"/>
                <w:sz w:val="18"/>
                <w:szCs w:val="18"/>
              </w:rPr>
            </w:pPr>
          </w:p>
        </w:tc>
        <w:tc>
          <w:tcPr>
            <w:tcW w:w="679" w:type="dxa"/>
            <w:tcBorders>
              <w:top w:val="single" w:color="000000" w:sz="4" w:space="0"/>
              <w:left w:val="single" w:color="000000" w:sz="4" w:space="0"/>
              <w:bottom w:val="single" w:color="auto" w:sz="4" w:space="0"/>
              <w:right w:val="single" w:color="000000" w:sz="4" w:space="0"/>
            </w:tcBorders>
            <w:vAlign w:val="center"/>
          </w:tcPr>
          <w:p>
            <w:pPr>
              <w:widowControl/>
              <w:jc w:val="center"/>
              <w:textAlignment w:val="center"/>
              <w:rPr>
                <w:rFonts w:ascii="Calibri" w:hAnsi="Calibri" w:cs="Calibri"/>
                <w:b/>
                <w:color w:val="auto"/>
                <w:sz w:val="18"/>
                <w:szCs w:val="18"/>
              </w:rPr>
            </w:pPr>
            <w:r>
              <w:rPr>
                <w:rFonts w:ascii="Calibri" w:hAnsi="Calibri" w:cs="Calibri"/>
                <w:b/>
                <w:color w:val="auto"/>
                <w:kern w:val="0"/>
                <w:sz w:val="18"/>
                <w:szCs w:val="18"/>
              </w:rPr>
              <w:t>小计</w:t>
            </w:r>
          </w:p>
        </w:tc>
        <w:tc>
          <w:tcPr>
            <w:tcW w:w="687" w:type="dxa"/>
            <w:tcBorders>
              <w:top w:val="single" w:color="000000" w:sz="4" w:space="0"/>
              <w:left w:val="single" w:color="000000" w:sz="4" w:space="0"/>
              <w:bottom w:val="single" w:color="auto" w:sz="4" w:space="0"/>
              <w:right w:val="single" w:color="000000" w:sz="4" w:space="0"/>
            </w:tcBorders>
            <w:vAlign w:val="center"/>
          </w:tcPr>
          <w:p>
            <w:pPr>
              <w:widowControl/>
              <w:jc w:val="center"/>
              <w:textAlignment w:val="center"/>
              <w:rPr>
                <w:rFonts w:ascii="Calibri" w:hAnsi="Calibri" w:cs="Calibri"/>
                <w:b/>
                <w:color w:val="auto"/>
                <w:sz w:val="18"/>
                <w:szCs w:val="18"/>
              </w:rPr>
            </w:pPr>
            <w:r>
              <w:rPr>
                <w:rFonts w:ascii="Calibri" w:hAnsi="Calibri" w:cs="Calibri"/>
                <w:b/>
                <w:color w:val="auto"/>
                <w:kern w:val="0"/>
                <w:sz w:val="18"/>
                <w:szCs w:val="18"/>
              </w:rPr>
              <w:t>理论</w:t>
            </w:r>
          </w:p>
        </w:tc>
        <w:tc>
          <w:tcPr>
            <w:tcW w:w="794" w:type="dxa"/>
            <w:tcBorders>
              <w:top w:val="single" w:color="000000" w:sz="4" w:space="0"/>
              <w:left w:val="single" w:color="000000" w:sz="4" w:space="0"/>
              <w:bottom w:val="single" w:color="auto" w:sz="4" w:space="0"/>
              <w:right w:val="single" w:color="000000" w:sz="4" w:space="0"/>
            </w:tcBorders>
            <w:vAlign w:val="center"/>
          </w:tcPr>
          <w:p>
            <w:pPr>
              <w:widowControl/>
              <w:jc w:val="center"/>
              <w:textAlignment w:val="center"/>
              <w:rPr>
                <w:rFonts w:cs="宋体"/>
                <w:b/>
                <w:color w:val="auto"/>
                <w:sz w:val="18"/>
                <w:szCs w:val="18"/>
              </w:rPr>
            </w:pPr>
            <w:r>
              <w:rPr>
                <w:rFonts w:hint="eastAsia" w:cs="宋体"/>
                <w:b/>
                <w:color w:val="auto"/>
                <w:kern w:val="0"/>
                <w:sz w:val="18"/>
                <w:szCs w:val="18"/>
              </w:rPr>
              <w:t>实训环节</w:t>
            </w:r>
          </w:p>
        </w:tc>
        <w:tc>
          <w:tcPr>
            <w:tcW w:w="39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Calibri" w:hAnsi="Calibri" w:cs="Calibri"/>
                <w:b/>
                <w:color w:val="auto"/>
                <w:sz w:val="18"/>
                <w:szCs w:val="18"/>
              </w:rPr>
            </w:pPr>
            <w:r>
              <w:rPr>
                <w:rFonts w:ascii="Calibri" w:hAnsi="Calibri" w:cs="Calibri"/>
                <w:b/>
                <w:color w:val="auto"/>
                <w:kern w:val="0"/>
                <w:sz w:val="18"/>
                <w:szCs w:val="18"/>
              </w:rPr>
              <w:t>一</w:t>
            </w:r>
          </w:p>
        </w:tc>
        <w:tc>
          <w:tcPr>
            <w:tcW w:w="37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Calibri" w:hAnsi="Calibri" w:cs="Calibri"/>
                <w:b/>
                <w:color w:val="auto"/>
                <w:sz w:val="18"/>
                <w:szCs w:val="18"/>
              </w:rPr>
            </w:pPr>
            <w:r>
              <w:rPr>
                <w:rFonts w:ascii="Calibri" w:hAnsi="Calibri" w:cs="Calibri"/>
                <w:b/>
                <w:color w:val="auto"/>
                <w:kern w:val="0"/>
                <w:sz w:val="18"/>
                <w:szCs w:val="18"/>
              </w:rPr>
              <w:t>二</w:t>
            </w:r>
          </w:p>
        </w:tc>
        <w:tc>
          <w:tcPr>
            <w:tcW w:w="35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Calibri" w:hAnsi="Calibri" w:cs="Calibri"/>
                <w:b/>
                <w:color w:val="auto"/>
                <w:sz w:val="18"/>
                <w:szCs w:val="18"/>
              </w:rPr>
            </w:pPr>
            <w:r>
              <w:rPr>
                <w:rFonts w:ascii="Calibri" w:hAnsi="Calibri" w:cs="Calibri"/>
                <w:b/>
                <w:color w:val="auto"/>
                <w:kern w:val="0"/>
                <w:sz w:val="18"/>
                <w:szCs w:val="18"/>
              </w:rPr>
              <w:t>三</w:t>
            </w:r>
          </w:p>
        </w:tc>
        <w:tc>
          <w:tcPr>
            <w:tcW w:w="34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Calibri" w:hAnsi="Calibri" w:cs="Calibri"/>
                <w:b/>
                <w:color w:val="auto"/>
                <w:sz w:val="18"/>
                <w:szCs w:val="18"/>
              </w:rPr>
            </w:pPr>
            <w:r>
              <w:rPr>
                <w:rFonts w:ascii="Calibri" w:hAnsi="Calibri" w:cs="Calibri"/>
                <w:b/>
                <w:color w:val="auto"/>
                <w:kern w:val="0"/>
                <w:sz w:val="18"/>
                <w:szCs w:val="18"/>
              </w:rPr>
              <w:t>四</w:t>
            </w:r>
          </w:p>
        </w:tc>
        <w:tc>
          <w:tcPr>
            <w:tcW w:w="30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Calibri" w:hAnsi="Calibri" w:cs="Calibri"/>
                <w:b/>
                <w:color w:val="auto"/>
                <w:sz w:val="18"/>
                <w:szCs w:val="18"/>
              </w:rPr>
            </w:pPr>
            <w:r>
              <w:rPr>
                <w:rFonts w:ascii="Calibri" w:hAnsi="Calibri" w:cs="Calibri"/>
                <w:b/>
                <w:color w:val="auto"/>
                <w:kern w:val="0"/>
                <w:sz w:val="18"/>
                <w:szCs w:val="18"/>
              </w:rPr>
              <w:t>五</w:t>
            </w:r>
          </w:p>
        </w:tc>
        <w:tc>
          <w:tcPr>
            <w:tcW w:w="43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Calibri" w:hAnsi="Calibri" w:cs="Calibri"/>
                <w:b/>
                <w:color w:val="auto"/>
                <w:sz w:val="18"/>
                <w:szCs w:val="18"/>
              </w:rPr>
            </w:pPr>
            <w:r>
              <w:rPr>
                <w:rFonts w:ascii="Calibri" w:hAnsi="Calibri" w:cs="Calibri"/>
                <w:b/>
                <w:color w:val="auto"/>
                <w:kern w:val="0"/>
                <w:sz w:val="18"/>
                <w:szCs w:val="18"/>
              </w:rPr>
              <w:t>六</w:t>
            </w:r>
          </w:p>
        </w:tc>
        <w:tc>
          <w:tcPr>
            <w:tcW w:w="1012" w:type="dxa"/>
            <w:vMerge w:val="continue"/>
            <w:tcBorders>
              <w:left w:val="single" w:color="000000" w:sz="4" w:space="0"/>
              <w:bottom w:val="single" w:color="000000" w:sz="4" w:space="0"/>
              <w:right w:val="single" w:color="000000" w:sz="4" w:space="0"/>
            </w:tcBorders>
            <w:vAlign w:val="center"/>
          </w:tcPr>
          <w:p>
            <w:pPr>
              <w:widowControl/>
              <w:jc w:val="center"/>
              <w:textAlignment w:val="center"/>
              <w:rPr>
                <w:rFonts w:ascii="Calibri" w:hAnsi="Calibri" w:cs="Calibri"/>
                <w:b/>
                <w:color w:val="auto"/>
                <w:sz w:val="18"/>
                <w:szCs w:val="18"/>
              </w:rPr>
            </w:pPr>
          </w:p>
        </w:tc>
      </w:tr>
      <w:tr>
        <w:tblPrEx>
          <w:tblCellMar>
            <w:top w:w="15" w:type="dxa"/>
            <w:left w:w="15" w:type="dxa"/>
            <w:bottom w:w="15" w:type="dxa"/>
            <w:right w:w="15" w:type="dxa"/>
          </w:tblCellMar>
        </w:tblPrEx>
        <w:trPr>
          <w:trHeight w:val="20" w:hRule="atLeast"/>
          <w:jc w:val="center"/>
        </w:trPr>
        <w:tc>
          <w:tcPr>
            <w:tcW w:w="930" w:type="dxa"/>
            <w:vMerge w:val="restart"/>
            <w:tcBorders>
              <w:top w:val="single" w:color="000000" w:sz="4" w:space="0"/>
              <w:left w:val="single" w:color="000000" w:sz="4" w:space="0"/>
              <w:right w:val="single" w:color="auto" w:sz="4" w:space="0"/>
            </w:tcBorders>
            <w:vAlign w:val="center"/>
          </w:tcPr>
          <w:p>
            <w:pPr>
              <w:widowControl/>
              <w:jc w:val="center"/>
              <w:textAlignment w:val="center"/>
              <w:rPr>
                <w:rFonts w:cs="宋体"/>
                <w:b/>
                <w:color w:val="auto"/>
                <w:sz w:val="18"/>
                <w:szCs w:val="18"/>
              </w:rPr>
            </w:pPr>
            <w:r>
              <w:rPr>
                <w:rFonts w:hint="eastAsia" w:cs="宋体"/>
                <w:b/>
                <w:color w:val="auto"/>
                <w:kern w:val="0"/>
                <w:sz w:val="18"/>
                <w:szCs w:val="18"/>
              </w:rPr>
              <w:t>公共基础课程</w:t>
            </w:r>
          </w:p>
        </w:tc>
        <w:tc>
          <w:tcPr>
            <w:tcW w:w="545"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cs="宋体"/>
                <w:color w:val="auto"/>
                <w:sz w:val="18"/>
                <w:szCs w:val="18"/>
              </w:rPr>
            </w:pPr>
            <w:r>
              <w:rPr>
                <w:rFonts w:hint="eastAsia" w:cs="宋体"/>
                <w:color w:val="auto"/>
                <w:kern w:val="0"/>
                <w:sz w:val="18"/>
                <w:szCs w:val="18"/>
              </w:rPr>
              <w:t>1</w:t>
            </w:r>
          </w:p>
        </w:tc>
        <w:tc>
          <w:tcPr>
            <w:tcW w:w="1651" w:type="dxa"/>
            <w:tcBorders>
              <w:top w:val="single" w:color="000000" w:sz="4" w:space="0"/>
              <w:left w:val="single" w:color="auto" w:sz="4" w:space="0"/>
              <w:bottom w:val="single" w:color="000000" w:sz="4" w:space="0"/>
              <w:right w:val="single" w:color="auto" w:sz="4" w:space="0"/>
            </w:tcBorders>
            <w:vAlign w:val="center"/>
          </w:tcPr>
          <w:p>
            <w:pPr>
              <w:jc w:val="center"/>
              <w:rPr>
                <w:rFonts w:ascii="楷体_GB2312" w:eastAsia="楷体_GB2312"/>
                <w:color w:val="auto"/>
              </w:rPr>
            </w:pPr>
            <w:r>
              <w:rPr>
                <w:rFonts w:hint="eastAsia" w:ascii="楷体_GB2312" w:eastAsia="楷体_GB2312"/>
                <w:color w:val="auto"/>
              </w:rPr>
              <w:t>哲学与人生</w:t>
            </w:r>
          </w:p>
        </w:tc>
        <w:tc>
          <w:tcPr>
            <w:tcW w:w="679" w:type="dxa"/>
            <w:tcBorders>
              <w:top w:val="single" w:color="auto" w:sz="4" w:space="0"/>
              <w:left w:val="single" w:color="auto" w:sz="4" w:space="0"/>
              <w:bottom w:val="single" w:color="auto" w:sz="4" w:space="0"/>
              <w:right w:val="single" w:color="auto" w:sz="4" w:space="0"/>
            </w:tcBorders>
            <w:vAlign w:val="center"/>
          </w:tcPr>
          <w:p>
            <w:pPr>
              <w:jc w:val="center"/>
              <w:rPr>
                <w:rFonts w:ascii="楷体_GB2312" w:eastAsia="楷体_GB2312"/>
                <w:color w:val="auto"/>
              </w:rPr>
            </w:pPr>
            <w:r>
              <w:rPr>
                <w:rFonts w:hint="eastAsia" w:ascii="楷体_GB2312" w:eastAsia="楷体_GB2312"/>
                <w:color w:val="auto"/>
              </w:rPr>
              <w:t>36</w:t>
            </w:r>
          </w:p>
        </w:tc>
        <w:tc>
          <w:tcPr>
            <w:tcW w:w="687"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color w:val="auto"/>
                <w:kern w:val="0"/>
                <w:szCs w:val="21"/>
              </w:rPr>
            </w:pPr>
            <w:r>
              <w:rPr>
                <w:rFonts w:hint="eastAsia" w:ascii="楷体" w:hAnsi="楷体" w:eastAsia="楷体" w:cs="宋体"/>
                <w:color w:val="auto"/>
                <w:kern w:val="0"/>
                <w:szCs w:val="21"/>
              </w:rPr>
              <w:t>36</w:t>
            </w:r>
          </w:p>
        </w:tc>
        <w:tc>
          <w:tcPr>
            <w:tcW w:w="794"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color w:val="auto"/>
                <w:kern w:val="0"/>
                <w:szCs w:val="21"/>
              </w:rPr>
            </w:pPr>
          </w:p>
        </w:tc>
        <w:tc>
          <w:tcPr>
            <w:tcW w:w="398" w:type="dxa"/>
            <w:tcBorders>
              <w:top w:val="single" w:color="000000" w:sz="4" w:space="0"/>
              <w:left w:val="single" w:color="auto" w:sz="4" w:space="0"/>
              <w:bottom w:val="single" w:color="000000" w:sz="4" w:space="0"/>
              <w:right w:val="single" w:color="000000" w:sz="4" w:space="0"/>
            </w:tcBorders>
            <w:vAlign w:val="center"/>
          </w:tcPr>
          <w:p>
            <w:pPr>
              <w:widowControl/>
              <w:jc w:val="center"/>
              <w:textAlignment w:val="center"/>
              <w:rPr>
                <w:rFonts w:ascii="楷体" w:hAnsi="楷体" w:eastAsia="楷体" w:cs="宋体"/>
                <w:color w:val="auto"/>
                <w:kern w:val="0"/>
                <w:szCs w:val="21"/>
              </w:rPr>
            </w:pPr>
          </w:p>
        </w:tc>
        <w:tc>
          <w:tcPr>
            <w:tcW w:w="370"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kern w:val="0"/>
                <w:szCs w:val="21"/>
              </w:rPr>
            </w:pPr>
          </w:p>
        </w:tc>
        <w:tc>
          <w:tcPr>
            <w:tcW w:w="356"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kern w:val="0"/>
                <w:szCs w:val="21"/>
              </w:rPr>
            </w:pPr>
            <w:r>
              <w:rPr>
                <w:rFonts w:hint="eastAsia" w:ascii="楷体" w:hAnsi="楷体" w:eastAsia="楷体" w:cs="宋体"/>
                <w:color w:val="auto"/>
                <w:kern w:val="0"/>
                <w:szCs w:val="21"/>
              </w:rPr>
              <w:t>2</w:t>
            </w:r>
          </w:p>
        </w:tc>
        <w:tc>
          <w:tcPr>
            <w:tcW w:w="34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kern w:val="0"/>
                <w:szCs w:val="21"/>
              </w:rPr>
            </w:pPr>
          </w:p>
        </w:tc>
        <w:tc>
          <w:tcPr>
            <w:tcW w:w="309"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kern w:val="0"/>
                <w:szCs w:val="21"/>
              </w:rPr>
            </w:pPr>
          </w:p>
        </w:tc>
        <w:tc>
          <w:tcPr>
            <w:tcW w:w="43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kern w:val="0"/>
                <w:szCs w:val="21"/>
              </w:rPr>
            </w:pPr>
          </w:p>
        </w:tc>
        <w:tc>
          <w:tcPr>
            <w:tcW w:w="10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宋体"/>
                <w:color w:val="auto"/>
                <w:szCs w:val="21"/>
              </w:rPr>
            </w:pPr>
            <w:r>
              <w:rPr>
                <w:rFonts w:hint="eastAsia" w:ascii="楷体" w:hAnsi="楷体" w:eastAsia="楷体" w:cs="宋体"/>
                <w:color w:val="auto"/>
                <w:kern w:val="0"/>
                <w:szCs w:val="21"/>
              </w:rPr>
              <w:t>考查</w:t>
            </w:r>
          </w:p>
        </w:tc>
      </w:tr>
      <w:tr>
        <w:tblPrEx>
          <w:tblCellMar>
            <w:top w:w="15" w:type="dxa"/>
            <w:left w:w="15" w:type="dxa"/>
            <w:bottom w:w="15" w:type="dxa"/>
            <w:right w:w="15" w:type="dxa"/>
          </w:tblCellMar>
        </w:tblPrEx>
        <w:trPr>
          <w:trHeight w:val="20" w:hRule="atLeast"/>
          <w:jc w:val="center"/>
        </w:trPr>
        <w:tc>
          <w:tcPr>
            <w:tcW w:w="930" w:type="dxa"/>
            <w:vMerge w:val="continue"/>
            <w:tcBorders>
              <w:left w:val="single" w:color="000000" w:sz="4" w:space="0"/>
              <w:right w:val="single" w:color="auto" w:sz="4" w:space="0"/>
            </w:tcBorders>
            <w:vAlign w:val="center"/>
          </w:tcPr>
          <w:p>
            <w:pPr>
              <w:jc w:val="center"/>
              <w:rPr>
                <w:rFonts w:cs="宋体"/>
                <w:b/>
                <w:color w:val="auto"/>
                <w:sz w:val="18"/>
                <w:szCs w:val="18"/>
              </w:rPr>
            </w:pPr>
          </w:p>
        </w:tc>
        <w:tc>
          <w:tcPr>
            <w:tcW w:w="545"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cs="Calibri"/>
                <w:color w:val="auto"/>
                <w:sz w:val="18"/>
                <w:szCs w:val="18"/>
              </w:rPr>
            </w:pPr>
            <w:r>
              <w:rPr>
                <w:rFonts w:cs="Calibri"/>
                <w:color w:val="auto"/>
                <w:kern w:val="0"/>
                <w:sz w:val="18"/>
                <w:szCs w:val="18"/>
              </w:rPr>
              <w:t>2</w:t>
            </w:r>
          </w:p>
        </w:tc>
        <w:tc>
          <w:tcPr>
            <w:tcW w:w="1651" w:type="dxa"/>
            <w:tcBorders>
              <w:top w:val="single" w:color="000000" w:sz="4" w:space="0"/>
              <w:left w:val="single" w:color="auto" w:sz="4" w:space="0"/>
              <w:bottom w:val="single" w:color="000000" w:sz="4" w:space="0"/>
              <w:right w:val="single" w:color="auto" w:sz="4" w:space="0"/>
            </w:tcBorders>
            <w:vAlign w:val="center"/>
          </w:tcPr>
          <w:p>
            <w:pPr>
              <w:jc w:val="center"/>
              <w:rPr>
                <w:rFonts w:ascii="楷体_GB2312" w:eastAsia="楷体_GB2312"/>
                <w:color w:val="auto"/>
              </w:rPr>
            </w:pPr>
            <w:r>
              <w:rPr>
                <w:rFonts w:hint="eastAsia" w:ascii="楷体_GB2312" w:eastAsia="楷体_GB2312"/>
                <w:color w:val="auto"/>
              </w:rPr>
              <w:t>职业道德与法治</w:t>
            </w:r>
          </w:p>
        </w:tc>
        <w:tc>
          <w:tcPr>
            <w:tcW w:w="679" w:type="dxa"/>
            <w:tcBorders>
              <w:top w:val="single" w:color="auto" w:sz="4" w:space="0"/>
              <w:left w:val="single" w:color="auto" w:sz="4" w:space="0"/>
              <w:bottom w:val="single" w:color="auto" w:sz="4" w:space="0"/>
              <w:right w:val="single" w:color="auto" w:sz="4" w:space="0"/>
            </w:tcBorders>
            <w:vAlign w:val="center"/>
          </w:tcPr>
          <w:p>
            <w:pPr>
              <w:jc w:val="center"/>
              <w:rPr>
                <w:rFonts w:ascii="楷体_GB2312" w:eastAsia="楷体_GB2312"/>
                <w:color w:val="auto"/>
              </w:rPr>
            </w:pPr>
            <w:r>
              <w:rPr>
                <w:rFonts w:hint="eastAsia" w:ascii="楷体_GB2312" w:eastAsia="楷体_GB2312"/>
                <w:color w:val="auto"/>
              </w:rPr>
              <w:t>36</w:t>
            </w:r>
          </w:p>
        </w:tc>
        <w:tc>
          <w:tcPr>
            <w:tcW w:w="687"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color w:val="auto"/>
                <w:kern w:val="0"/>
                <w:szCs w:val="21"/>
              </w:rPr>
            </w:pPr>
            <w:r>
              <w:rPr>
                <w:rFonts w:hint="eastAsia" w:ascii="楷体" w:hAnsi="楷体" w:eastAsia="楷体" w:cs="宋体"/>
                <w:color w:val="auto"/>
                <w:kern w:val="0"/>
                <w:szCs w:val="21"/>
              </w:rPr>
              <w:t>36</w:t>
            </w:r>
          </w:p>
        </w:tc>
        <w:tc>
          <w:tcPr>
            <w:tcW w:w="794"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color w:val="auto"/>
                <w:kern w:val="0"/>
                <w:szCs w:val="21"/>
              </w:rPr>
            </w:pPr>
          </w:p>
        </w:tc>
        <w:tc>
          <w:tcPr>
            <w:tcW w:w="398" w:type="dxa"/>
            <w:tcBorders>
              <w:top w:val="single" w:color="000000" w:sz="4" w:space="0"/>
              <w:left w:val="single" w:color="auto" w:sz="4" w:space="0"/>
              <w:bottom w:val="single" w:color="000000" w:sz="4" w:space="0"/>
              <w:right w:val="single" w:color="000000" w:sz="4" w:space="0"/>
            </w:tcBorders>
            <w:vAlign w:val="center"/>
          </w:tcPr>
          <w:p>
            <w:pPr>
              <w:jc w:val="center"/>
              <w:rPr>
                <w:rFonts w:ascii="楷体" w:hAnsi="楷体" w:eastAsia="楷体" w:cs="宋体"/>
                <w:color w:val="auto"/>
                <w:kern w:val="0"/>
                <w:szCs w:val="21"/>
              </w:rPr>
            </w:pPr>
          </w:p>
        </w:tc>
        <w:tc>
          <w:tcPr>
            <w:tcW w:w="37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宋体"/>
                <w:color w:val="auto"/>
                <w:kern w:val="0"/>
                <w:szCs w:val="21"/>
              </w:rPr>
            </w:pPr>
          </w:p>
        </w:tc>
        <w:tc>
          <w:tcPr>
            <w:tcW w:w="356"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kern w:val="0"/>
                <w:szCs w:val="21"/>
              </w:rPr>
            </w:pPr>
          </w:p>
        </w:tc>
        <w:tc>
          <w:tcPr>
            <w:tcW w:w="34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kern w:val="0"/>
                <w:szCs w:val="21"/>
              </w:rPr>
            </w:pPr>
            <w:r>
              <w:rPr>
                <w:rFonts w:hint="eastAsia" w:ascii="楷体" w:hAnsi="楷体" w:eastAsia="楷体" w:cs="宋体"/>
                <w:color w:val="auto"/>
                <w:kern w:val="0"/>
                <w:szCs w:val="21"/>
              </w:rPr>
              <w:t>2</w:t>
            </w:r>
          </w:p>
        </w:tc>
        <w:tc>
          <w:tcPr>
            <w:tcW w:w="309"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kern w:val="0"/>
                <w:szCs w:val="21"/>
              </w:rPr>
            </w:pPr>
          </w:p>
        </w:tc>
        <w:tc>
          <w:tcPr>
            <w:tcW w:w="43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kern w:val="0"/>
                <w:szCs w:val="21"/>
              </w:rPr>
            </w:pPr>
          </w:p>
        </w:tc>
        <w:tc>
          <w:tcPr>
            <w:tcW w:w="10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宋体"/>
                <w:color w:val="auto"/>
                <w:szCs w:val="21"/>
              </w:rPr>
            </w:pPr>
            <w:r>
              <w:rPr>
                <w:rFonts w:hint="eastAsia" w:ascii="楷体" w:hAnsi="楷体" w:eastAsia="楷体" w:cs="宋体"/>
                <w:color w:val="auto"/>
                <w:kern w:val="0"/>
                <w:szCs w:val="21"/>
              </w:rPr>
              <w:t>考查</w:t>
            </w:r>
          </w:p>
        </w:tc>
      </w:tr>
      <w:tr>
        <w:tblPrEx>
          <w:tblCellMar>
            <w:top w:w="15" w:type="dxa"/>
            <w:left w:w="15" w:type="dxa"/>
            <w:bottom w:w="15" w:type="dxa"/>
            <w:right w:w="15" w:type="dxa"/>
          </w:tblCellMar>
        </w:tblPrEx>
        <w:trPr>
          <w:trHeight w:val="20" w:hRule="atLeast"/>
          <w:jc w:val="center"/>
        </w:trPr>
        <w:tc>
          <w:tcPr>
            <w:tcW w:w="930" w:type="dxa"/>
            <w:vMerge w:val="continue"/>
            <w:tcBorders>
              <w:left w:val="single" w:color="000000" w:sz="4" w:space="0"/>
              <w:right w:val="single" w:color="auto" w:sz="4" w:space="0"/>
            </w:tcBorders>
            <w:vAlign w:val="center"/>
          </w:tcPr>
          <w:p>
            <w:pPr>
              <w:jc w:val="center"/>
              <w:rPr>
                <w:rFonts w:cs="宋体"/>
                <w:b/>
                <w:color w:val="auto"/>
                <w:sz w:val="18"/>
                <w:szCs w:val="18"/>
              </w:rPr>
            </w:pPr>
          </w:p>
        </w:tc>
        <w:tc>
          <w:tcPr>
            <w:tcW w:w="545"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cs="Calibri"/>
                <w:color w:val="auto"/>
                <w:sz w:val="18"/>
                <w:szCs w:val="18"/>
              </w:rPr>
            </w:pPr>
            <w:r>
              <w:rPr>
                <w:rFonts w:cs="Calibri"/>
                <w:color w:val="auto"/>
                <w:kern w:val="0"/>
                <w:sz w:val="18"/>
                <w:szCs w:val="18"/>
              </w:rPr>
              <w:t>3</w:t>
            </w:r>
          </w:p>
        </w:tc>
        <w:tc>
          <w:tcPr>
            <w:tcW w:w="1651" w:type="dxa"/>
            <w:tcBorders>
              <w:top w:val="single" w:color="000000" w:sz="4" w:space="0"/>
              <w:left w:val="single" w:color="auto" w:sz="4" w:space="0"/>
              <w:bottom w:val="single" w:color="000000" w:sz="4" w:space="0"/>
              <w:right w:val="single" w:color="auto" w:sz="4" w:space="0"/>
            </w:tcBorders>
            <w:vAlign w:val="center"/>
          </w:tcPr>
          <w:p>
            <w:pPr>
              <w:jc w:val="center"/>
              <w:rPr>
                <w:rFonts w:ascii="楷体_GB2312" w:eastAsia="楷体_GB2312"/>
                <w:color w:val="auto"/>
              </w:rPr>
            </w:pPr>
            <w:r>
              <w:rPr>
                <w:rFonts w:hint="eastAsia" w:ascii="楷体_GB2312" w:eastAsia="楷体_GB2312"/>
                <w:color w:val="auto"/>
              </w:rPr>
              <w:t>心理健康与职业规划</w:t>
            </w:r>
          </w:p>
        </w:tc>
        <w:tc>
          <w:tcPr>
            <w:tcW w:w="679" w:type="dxa"/>
            <w:tcBorders>
              <w:top w:val="single" w:color="auto" w:sz="4" w:space="0"/>
              <w:left w:val="single" w:color="auto" w:sz="4" w:space="0"/>
              <w:bottom w:val="single" w:color="auto" w:sz="4" w:space="0"/>
              <w:right w:val="single" w:color="auto" w:sz="4" w:space="0"/>
            </w:tcBorders>
            <w:vAlign w:val="center"/>
          </w:tcPr>
          <w:p>
            <w:pPr>
              <w:jc w:val="center"/>
              <w:rPr>
                <w:rFonts w:ascii="楷体_GB2312" w:eastAsia="楷体_GB2312"/>
                <w:color w:val="auto"/>
              </w:rPr>
            </w:pPr>
            <w:r>
              <w:rPr>
                <w:rFonts w:hint="eastAsia" w:ascii="楷体_GB2312" w:eastAsia="楷体_GB2312"/>
                <w:color w:val="auto"/>
              </w:rPr>
              <w:t>36</w:t>
            </w:r>
          </w:p>
        </w:tc>
        <w:tc>
          <w:tcPr>
            <w:tcW w:w="687"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color w:val="auto"/>
                <w:kern w:val="0"/>
                <w:szCs w:val="21"/>
              </w:rPr>
            </w:pPr>
            <w:r>
              <w:rPr>
                <w:rFonts w:hint="eastAsia" w:ascii="楷体" w:hAnsi="楷体" w:eastAsia="楷体" w:cs="宋体"/>
                <w:color w:val="auto"/>
                <w:kern w:val="0"/>
                <w:szCs w:val="21"/>
              </w:rPr>
              <w:t>36</w:t>
            </w:r>
          </w:p>
        </w:tc>
        <w:tc>
          <w:tcPr>
            <w:tcW w:w="794"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color w:val="auto"/>
                <w:kern w:val="0"/>
                <w:szCs w:val="21"/>
              </w:rPr>
            </w:pPr>
          </w:p>
        </w:tc>
        <w:tc>
          <w:tcPr>
            <w:tcW w:w="398" w:type="dxa"/>
            <w:tcBorders>
              <w:top w:val="single" w:color="000000" w:sz="4" w:space="0"/>
              <w:left w:val="single" w:color="auto" w:sz="4" w:space="0"/>
              <w:bottom w:val="single" w:color="000000" w:sz="4" w:space="0"/>
              <w:right w:val="single" w:color="000000" w:sz="4" w:space="0"/>
            </w:tcBorders>
            <w:vAlign w:val="center"/>
          </w:tcPr>
          <w:p>
            <w:pPr>
              <w:jc w:val="center"/>
              <w:rPr>
                <w:rFonts w:ascii="楷体" w:hAnsi="楷体" w:eastAsia="楷体" w:cs="宋体"/>
                <w:color w:val="auto"/>
                <w:kern w:val="0"/>
                <w:szCs w:val="21"/>
              </w:rPr>
            </w:pPr>
          </w:p>
        </w:tc>
        <w:tc>
          <w:tcPr>
            <w:tcW w:w="370"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kern w:val="0"/>
                <w:szCs w:val="21"/>
              </w:rPr>
            </w:pPr>
            <w:r>
              <w:rPr>
                <w:rFonts w:hint="eastAsia" w:ascii="楷体" w:hAnsi="楷体" w:eastAsia="楷体" w:cs="宋体"/>
                <w:color w:val="auto"/>
                <w:kern w:val="0"/>
                <w:szCs w:val="21"/>
              </w:rPr>
              <w:t>2</w:t>
            </w:r>
          </w:p>
        </w:tc>
        <w:tc>
          <w:tcPr>
            <w:tcW w:w="35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宋体"/>
                <w:color w:val="auto"/>
                <w:kern w:val="0"/>
                <w:szCs w:val="21"/>
              </w:rPr>
            </w:pPr>
          </w:p>
        </w:tc>
        <w:tc>
          <w:tcPr>
            <w:tcW w:w="34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kern w:val="0"/>
                <w:szCs w:val="21"/>
              </w:rPr>
            </w:pPr>
          </w:p>
        </w:tc>
        <w:tc>
          <w:tcPr>
            <w:tcW w:w="309"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kern w:val="0"/>
                <w:szCs w:val="21"/>
              </w:rPr>
            </w:pPr>
          </w:p>
        </w:tc>
        <w:tc>
          <w:tcPr>
            <w:tcW w:w="43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kern w:val="0"/>
                <w:szCs w:val="21"/>
              </w:rPr>
            </w:pPr>
          </w:p>
        </w:tc>
        <w:tc>
          <w:tcPr>
            <w:tcW w:w="10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宋体"/>
                <w:color w:val="auto"/>
                <w:szCs w:val="21"/>
              </w:rPr>
            </w:pPr>
            <w:r>
              <w:rPr>
                <w:rFonts w:hint="eastAsia" w:ascii="楷体" w:hAnsi="楷体" w:eastAsia="楷体" w:cs="宋体"/>
                <w:color w:val="auto"/>
                <w:kern w:val="0"/>
                <w:szCs w:val="21"/>
              </w:rPr>
              <w:t>考查</w:t>
            </w:r>
          </w:p>
        </w:tc>
      </w:tr>
      <w:tr>
        <w:tblPrEx>
          <w:tblCellMar>
            <w:top w:w="15" w:type="dxa"/>
            <w:left w:w="15" w:type="dxa"/>
            <w:bottom w:w="15" w:type="dxa"/>
            <w:right w:w="15" w:type="dxa"/>
          </w:tblCellMar>
        </w:tblPrEx>
        <w:trPr>
          <w:trHeight w:val="20" w:hRule="atLeast"/>
          <w:jc w:val="center"/>
        </w:trPr>
        <w:tc>
          <w:tcPr>
            <w:tcW w:w="930" w:type="dxa"/>
            <w:vMerge w:val="continue"/>
            <w:tcBorders>
              <w:left w:val="single" w:color="000000" w:sz="4" w:space="0"/>
              <w:right w:val="single" w:color="auto" w:sz="4" w:space="0"/>
            </w:tcBorders>
            <w:vAlign w:val="center"/>
          </w:tcPr>
          <w:p>
            <w:pPr>
              <w:jc w:val="center"/>
              <w:rPr>
                <w:rFonts w:cs="宋体"/>
                <w:b/>
                <w:color w:val="auto"/>
                <w:sz w:val="18"/>
                <w:szCs w:val="18"/>
              </w:rPr>
            </w:pPr>
          </w:p>
        </w:tc>
        <w:tc>
          <w:tcPr>
            <w:tcW w:w="545"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cs="宋体"/>
                <w:color w:val="auto"/>
                <w:sz w:val="18"/>
                <w:szCs w:val="18"/>
              </w:rPr>
            </w:pPr>
            <w:r>
              <w:rPr>
                <w:rFonts w:hint="eastAsia" w:cs="宋体"/>
                <w:color w:val="auto"/>
                <w:kern w:val="0"/>
                <w:sz w:val="18"/>
                <w:szCs w:val="18"/>
              </w:rPr>
              <w:t>4</w:t>
            </w:r>
          </w:p>
        </w:tc>
        <w:tc>
          <w:tcPr>
            <w:tcW w:w="1651" w:type="dxa"/>
            <w:tcBorders>
              <w:top w:val="single" w:color="000000" w:sz="4" w:space="0"/>
              <w:left w:val="single" w:color="auto" w:sz="4" w:space="0"/>
              <w:bottom w:val="single" w:color="000000" w:sz="4" w:space="0"/>
              <w:right w:val="single" w:color="auto" w:sz="4" w:space="0"/>
            </w:tcBorders>
            <w:vAlign w:val="center"/>
          </w:tcPr>
          <w:p>
            <w:pPr>
              <w:jc w:val="center"/>
              <w:rPr>
                <w:rFonts w:ascii="楷体_GB2312" w:eastAsia="楷体_GB2312"/>
                <w:color w:val="auto"/>
              </w:rPr>
            </w:pPr>
            <w:r>
              <w:rPr>
                <w:rFonts w:hint="eastAsia" w:ascii="楷体_GB2312" w:eastAsia="楷体_GB2312"/>
                <w:color w:val="auto"/>
              </w:rPr>
              <w:t>中国特色社会主义</w:t>
            </w:r>
          </w:p>
        </w:tc>
        <w:tc>
          <w:tcPr>
            <w:tcW w:w="679" w:type="dxa"/>
            <w:tcBorders>
              <w:top w:val="single" w:color="auto" w:sz="4" w:space="0"/>
              <w:left w:val="single" w:color="auto" w:sz="4" w:space="0"/>
              <w:bottom w:val="single" w:color="auto" w:sz="4" w:space="0"/>
              <w:right w:val="single" w:color="auto" w:sz="4" w:space="0"/>
            </w:tcBorders>
            <w:vAlign w:val="center"/>
          </w:tcPr>
          <w:p>
            <w:pPr>
              <w:jc w:val="center"/>
              <w:rPr>
                <w:rFonts w:ascii="楷体_GB2312" w:eastAsia="楷体_GB2312"/>
                <w:color w:val="auto"/>
              </w:rPr>
            </w:pPr>
            <w:r>
              <w:rPr>
                <w:rFonts w:hint="eastAsia" w:ascii="楷体_GB2312" w:eastAsia="楷体_GB2312"/>
                <w:color w:val="auto"/>
              </w:rPr>
              <w:t>36</w:t>
            </w:r>
          </w:p>
        </w:tc>
        <w:tc>
          <w:tcPr>
            <w:tcW w:w="687"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color w:val="auto"/>
                <w:kern w:val="0"/>
                <w:szCs w:val="21"/>
              </w:rPr>
            </w:pPr>
            <w:r>
              <w:rPr>
                <w:rFonts w:hint="eastAsia" w:ascii="楷体" w:hAnsi="楷体" w:eastAsia="楷体" w:cs="宋体"/>
                <w:color w:val="auto"/>
                <w:kern w:val="0"/>
                <w:szCs w:val="21"/>
              </w:rPr>
              <w:t>36</w:t>
            </w:r>
          </w:p>
        </w:tc>
        <w:tc>
          <w:tcPr>
            <w:tcW w:w="794"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color w:val="auto"/>
                <w:kern w:val="0"/>
                <w:szCs w:val="21"/>
              </w:rPr>
            </w:pPr>
          </w:p>
        </w:tc>
        <w:tc>
          <w:tcPr>
            <w:tcW w:w="398" w:type="dxa"/>
            <w:tcBorders>
              <w:top w:val="single" w:color="000000" w:sz="4" w:space="0"/>
              <w:left w:val="single" w:color="auto" w:sz="4" w:space="0"/>
              <w:bottom w:val="single" w:color="000000" w:sz="4" w:space="0"/>
              <w:right w:val="single" w:color="000000" w:sz="4" w:space="0"/>
            </w:tcBorders>
            <w:vAlign w:val="center"/>
          </w:tcPr>
          <w:p>
            <w:pPr>
              <w:jc w:val="center"/>
              <w:rPr>
                <w:rFonts w:ascii="楷体" w:hAnsi="楷体" w:eastAsia="楷体" w:cs="宋体"/>
                <w:color w:val="auto"/>
                <w:kern w:val="0"/>
                <w:szCs w:val="21"/>
              </w:rPr>
            </w:pPr>
            <w:r>
              <w:rPr>
                <w:rFonts w:hint="eastAsia" w:ascii="楷体" w:hAnsi="楷体" w:eastAsia="楷体" w:cs="宋体"/>
                <w:color w:val="auto"/>
                <w:kern w:val="0"/>
                <w:szCs w:val="21"/>
              </w:rPr>
              <w:t>2</w:t>
            </w:r>
          </w:p>
        </w:tc>
        <w:tc>
          <w:tcPr>
            <w:tcW w:w="370"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kern w:val="0"/>
                <w:szCs w:val="21"/>
              </w:rPr>
            </w:pPr>
          </w:p>
        </w:tc>
        <w:tc>
          <w:tcPr>
            <w:tcW w:w="356"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kern w:val="0"/>
                <w:szCs w:val="21"/>
              </w:rPr>
            </w:pPr>
          </w:p>
        </w:tc>
        <w:tc>
          <w:tcPr>
            <w:tcW w:w="34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宋体"/>
                <w:color w:val="auto"/>
                <w:kern w:val="0"/>
                <w:szCs w:val="21"/>
              </w:rPr>
            </w:pPr>
          </w:p>
        </w:tc>
        <w:tc>
          <w:tcPr>
            <w:tcW w:w="309"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kern w:val="0"/>
                <w:szCs w:val="21"/>
              </w:rPr>
            </w:pPr>
          </w:p>
        </w:tc>
        <w:tc>
          <w:tcPr>
            <w:tcW w:w="43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kern w:val="0"/>
                <w:szCs w:val="21"/>
              </w:rPr>
            </w:pPr>
          </w:p>
        </w:tc>
        <w:tc>
          <w:tcPr>
            <w:tcW w:w="10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宋体"/>
                <w:color w:val="auto"/>
                <w:szCs w:val="21"/>
              </w:rPr>
            </w:pPr>
            <w:r>
              <w:rPr>
                <w:rFonts w:hint="eastAsia" w:ascii="楷体" w:hAnsi="楷体" w:eastAsia="楷体" w:cs="宋体"/>
                <w:color w:val="auto"/>
                <w:kern w:val="0"/>
                <w:szCs w:val="21"/>
              </w:rPr>
              <w:t>考试</w:t>
            </w:r>
          </w:p>
        </w:tc>
      </w:tr>
      <w:tr>
        <w:tblPrEx>
          <w:tblCellMar>
            <w:top w:w="15" w:type="dxa"/>
            <w:left w:w="15" w:type="dxa"/>
            <w:bottom w:w="15" w:type="dxa"/>
            <w:right w:w="15" w:type="dxa"/>
          </w:tblCellMar>
        </w:tblPrEx>
        <w:trPr>
          <w:trHeight w:val="20" w:hRule="atLeast"/>
          <w:jc w:val="center"/>
        </w:trPr>
        <w:tc>
          <w:tcPr>
            <w:tcW w:w="930" w:type="dxa"/>
            <w:vMerge w:val="continue"/>
            <w:tcBorders>
              <w:left w:val="single" w:color="000000" w:sz="4" w:space="0"/>
              <w:right w:val="single" w:color="auto" w:sz="4" w:space="0"/>
            </w:tcBorders>
            <w:vAlign w:val="center"/>
          </w:tcPr>
          <w:p>
            <w:pPr>
              <w:jc w:val="center"/>
              <w:rPr>
                <w:rFonts w:cs="宋体"/>
                <w:b/>
                <w:color w:val="auto"/>
                <w:sz w:val="18"/>
                <w:szCs w:val="18"/>
              </w:rPr>
            </w:pPr>
          </w:p>
        </w:tc>
        <w:tc>
          <w:tcPr>
            <w:tcW w:w="545" w:type="dxa"/>
            <w:tcBorders>
              <w:top w:val="single" w:color="auto" w:sz="4" w:space="0"/>
              <w:left w:val="single" w:color="000000" w:sz="4" w:space="0"/>
              <w:bottom w:val="single" w:color="000000" w:sz="4" w:space="0"/>
              <w:right w:val="single" w:color="000000" w:sz="4" w:space="0"/>
            </w:tcBorders>
            <w:vAlign w:val="center"/>
          </w:tcPr>
          <w:p>
            <w:pPr>
              <w:widowControl/>
              <w:jc w:val="center"/>
              <w:textAlignment w:val="center"/>
              <w:rPr>
                <w:rFonts w:cs="宋体"/>
                <w:color w:val="auto"/>
                <w:sz w:val="18"/>
                <w:szCs w:val="18"/>
              </w:rPr>
            </w:pPr>
            <w:r>
              <w:rPr>
                <w:rFonts w:hint="eastAsia" w:cs="宋体"/>
                <w:color w:val="auto"/>
                <w:kern w:val="0"/>
                <w:sz w:val="18"/>
                <w:szCs w:val="18"/>
              </w:rPr>
              <w:t>5</w:t>
            </w:r>
          </w:p>
        </w:tc>
        <w:tc>
          <w:tcPr>
            <w:tcW w:w="1651" w:type="dxa"/>
            <w:tcBorders>
              <w:top w:val="single" w:color="000000" w:sz="4" w:space="0"/>
              <w:left w:val="single" w:color="000000" w:sz="4" w:space="0"/>
              <w:bottom w:val="single" w:color="000000" w:sz="4" w:space="0"/>
              <w:right w:val="single" w:color="000000" w:sz="4" w:space="0"/>
            </w:tcBorders>
            <w:vAlign w:val="center"/>
          </w:tcPr>
          <w:p>
            <w:pPr>
              <w:jc w:val="center"/>
              <w:rPr>
                <w:rFonts w:ascii="楷体_GB2312" w:eastAsia="楷体_GB2312"/>
                <w:color w:val="auto"/>
              </w:rPr>
            </w:pPr>
            <w:r>
              <w:rPr>
                <w:rFonts w:hint="eastAsia" w:ascii="楷体_GB2312" w:eastAsia="楷体_GB2312"/>
                <w:color w:val="auto"/>
              </w:rPr>
              <w:t>学生安全教育</w:t>
            </w:r>
          </w:p>
        </w:tc>
        <w:tc>
          <w:tcPr>
            <w:tcW w:w="679" w:type="dxa"/>
            <w:tcBorders>
              <w:top w:val="single" w:color="auto" w:sz="4" w:space="0"/>
              <w:left w:val="single" w:color="000000" w:sz="4" w:space="0"/>
              <w:bottom w:val="single" w:color="000000" w:sz="4" w:space="0"/>
              <w:right w:val="single" w:color="000000" w:sz="4" w:space="0"/>
            </w:tcBorders>
            <w:vAlign w:val="center"/>
          </w:tcPr>
          <w:p>
            <w:pPr>
              <w:jc w:val="center"/>
              <w:rPr>
                <w:rFonts w:ascii="楷体_GB2312" w:eastAsia="楷体_GB2312"/>
                <w:color w:val="auto"/>
              </w:rPr>
            </w:pPr>
            <w:r>
              <w:rPr>
                <w:rFonts w:hint="eastAsia" w:ascii="楷体_GB2312" w:eastAsia="楷体_GB2312"/>
                <w:color w:val="auto"/>
              </w:rPr>
              <w:t>18</w:t>
            </w:r>
          </w:p>
        </w:tc>
        <w:tc>
          <w:tcPr>
            <w:tcW w:w="687" w:type="dxa"/>
            <w:tcBorders>
              <w:top w:val="single" w:color="auto"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宋体"/>
                <w:color w:val="auto"/>
                <w:kern w:val="0"/>
                <w:szCs w:val="21"/>
              </w:rPr>
            </w:pPr>
            <w:r>
              <w:rPr>
                <w:rFonts w:hint="eastAsia" w:ascii="楷体" w:hAnsi="楷体" w:eastAsia="楷体" w:cs="宋体"/>
                <w:color w:val="auto"/>
                <w:kern w:val="0"/>
                <w:szCs w:val="21"/>
              </w:rPr>
              <w:t>18</w:t>
            </w:r>
          </w:p>
        </w:tc>
        <w:tc>
          <w:tcPr>
            <w:tcW w:w="794" w:type="dxa"/>
            <w:tcBorders>
              <w:top w:val="single" w:color="auto"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kern w:val="0"/>
                <w:szCs w:val="21"/>
              </w:rPr>
            </w:pPr>
          </w:p>
        </w:tc>
        <w:tc>
          <w:tcPr>
            <w:tcW w:w="398"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olor w:val="auto"/>
                <w:szCs w:val="21"/>
              </w:rPr>
            </w:pPr>
            <w:r>
              <w:rPr>
                <w:rFonts w:hint="eastAsia" w:ascii="楷体" w:hAnsi="楷体" w:eastAsia="楷体"/>
                <w:color w:val="auto"/>
                <w:szCs w:val="21"/>
              </w:rPr>
              <w:t>1</w:t>
            </w:r>
          </w:p>
        </w:tc>
        <w:tc>
          <w:tcPr>
            <w:tcW w:w="370"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olor w:val="auto"/>
                <w:szCs w:val="21"/>
              </w:rPr>
            </w:pPr>
          </w:p>
        </w:tc>
        <w:tc>
          <w:tcPr>
            <w:tcW w:w="356"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olor w:val="auto"/>
                <w:szCs w:val="21"/>
              </w:rPr>
            </w:pPr>
          </w:p>
        </w:tc>
        <w:tc>
          <w:tcPr>
            <w:tcW w:w="34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olor w:val="auto"/>
                <w:szCs w:val="21"/>
              </w:rPr>
            </w:pPr>
          </w:p>
        </w:tc>
        <w:tc>
          <w:tcPr>
            <w:tcW w:w="309"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kern w:val="0"/>
                <w:szCs w:val="21"/>
              </w:rPr>
            </w:pPr>
          </w:p>
        </w:tc>
        <w:tc>
          <w:tcPr>
            <w:tcW w:w="43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kern w:val="0"/>
                <w:szCs w:val="21"/>
              </w:rPr>
            </w:pPr>
          </w:p>
        </w:tc>
        <w:tc>
          <w:tcPr>
            <w:tcW w:w="10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宋体"/>
                <w:color w:val="auto"/>
                <w:szCs w:val="21"/>
              </w:rPr>
            </w:pPr>
            <w:r>
              <w:rPr>
                <w:rFonts w:hint="eastAsia" w:ascii="楷体" w:hAnsi="楷体" w:eastAsia="楷体" w:cs="宋体"/>
                <w:color w:val="auto"/>
                <w:kern w:val="0"/>
                <w:szCs w:val="21"/>
              </w:rPr>
              <w:t>考查</w:t>
            </w:r>
          </w:p>
        </w:tc>
      </w:tr>
      <w:tr>
        <w:tblPrEx>
          <w:tblCellMar>
            <w:top w:w="15" w:type="dxa"/>
            <w:left w:w="15" w:type="dxa"/>
            <w:bottom w:w="15" w:type="dxa"/>
            <w:right w:w="15" w:type="dxa"/>
          </w:tblCellMar>
        </w:tblPrEx>
        <w:trPr>
          <w:trHeight w:val="20" w:hRule="atLeast"/>
          <w:jc w:val="center"/>
        </w:trPr>
        <w:tc>
          <w:tcPr>
            <w:tcW w:w="930" w:type="dxa"/>
            <w:vMerge w:val="continue"/>
            <w:tcBorders>
              <w:left w:val="single" w:color="000000" w:sz="4" w:space="0"/>
              <w:right w:val="single" w:color="auto" w:sz="4" w:space="0"/>
            </w:tcBorders>
            <w:vAlign w:val="center"/>
          </w:tcPr>
          <w:p>
            <w:pPr>
              <w:jc w:val="center"/>
              <w:rPr>
                <w:rFonts w:cs="宋体"/>
                <w:b/>
                <w:color w:val="auto"/>
                <w:sz w:val="18"/>
                <w:szCs w:val="18"/>
              </w:rPr>
            </w:pPr>
          </w:p>
        </w:tc>
        <w:tc>
          <w:tcPr>
            <w:tcW w:w="54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cs="宋体"/>
                <w:color w:val="auto"/>
                <w:sz w:val="18"/>
                <w:szCs w:val="18"/>
              </w:rPr>
            </w:pPr>
            <w:r>
              <w:rPr>
                <w:rFonts w:hint="eastAsia" w:cs="宋体"/>
                <w:color w:val="auto"/>
                <w:kern w:val="0"/>
                <w:sz w:val="18"/>
                <w:szCs w:val="18"/>
              </w:rPr>
              <w:t>6</w:t>
            </w:r>
          </w:p>
        </w:tc>
        <w:tc>
          <w:tcPr>
            <w:tcW w:w="1651" w:type="dxa"/>
            <w:tcBorders>
              <w:top w:val="single" w:color="000000" w:sz="4" w:space="0"/>
              <w:left w:val="single" w:color="000000" w:sz="4" w:space="0"/>
              <w:bottom w:val="single" w:color="000000" w:sz="4" w:space="0"/>
              <w:right w:val="single" w:color="000000" w:sz="4" w:space="0"/>
            </w:tcBorders>
          </w:tcPr>
          <w:p>
            <w:pPr>
              <w:jc w:val="center"/>
              <w:rPr>
                <w:rFonts w:ascii="楷体_GB2312" w:eastAsia="楷体_GB2312"/>
                <w:color w:val="auto"/>
              </w:rPr>
            </w:pPr>
            <w:r>
              <w:rPr>
                <w:rFonts w:hint="eastAsia" w:ascii="楷体_GB2312" w:eastAsia="楷体_GB2312"/>
                <w:color w:val="auto"/>
              </w:rPr>
              <w:t>语文</w:t>
            </w:r>
          </w:p>
        </w:tc>
        <w:tc>
          <w:tcPr>
            <w:tcW w:w="679" w:type="dxa"/>
            <w:tcBorders>
              <w:top w:val="single" w:color="000000" w:sz="4" w:space="0"/>
              <w:left w:val="single" w:color="000000" w:sz="4" w:space="0"/>
              <w:bottom w:val="single" w:color="000000" w:sz="4" w:space="0"/>
              <w:right w:val="single" w:color="000000" w:sz="4" w:space="0"/>
            </w:tcBorders>
            <w:vAlign w:val="center"/>
          </w:tcPr>
          <w:p>
            <w:pPr>
              <w:jc w:val="center"/>
              <w:rPr>
                <w:rFonts w:ascii="楷体_GB2312" w:eastAsia="楷体_GB2312"/>
                <w:color w:val="auto"/>
              </w:rPr>
            </w:pPr>
            <w:r>
              <w:rPr>
                <w:rFonts w:hint="eastAsia" w:ascii="楷体_GB2312" w:eastAsia="楷体_GB2312"/>
                <w:color w:val="auto"/>
              </w:rPr>
              <w:t>360</w:t>
            </w:r>
          </w:p>
        </w:tc>
        <w:tc>
          <w:tcPr>
            <w:tcW w:w="6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宋体"/>
                <w:color w:val="auto"/>
                <w:kern w:val="0"/>
                <w:szCs w:val="21"/>
              </w:rPr>
            </w:pPr>
            <w:r>
              <w:rPr>
                <w:rFonts w:hint="eastAsia" w:ascii="楷体" w:hAnsi="楷体" w:eastAsia="楷体" w:cs="宋体"/>
                <w:color w:val="auto"/>
                <w:kern w:val="0"/>
                <w:szCs w:val="21"/>
              </w:rPr>
              <w:t>360</w:t>
            </w:r>
          </w:p>
        </w:tc>
        <w:tc>
          <w:tcPr>
            <w:tcW w:w="794"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kern w:val="0"/>
                <w:szCs w:val="21"/>
              </w:rPr>
            </w:pPr>
          </w:p>
        </w:tc>
        <w:tc>
          <w:tcPr>
            <w:tcW w:w="398"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olor w:val="auto"/>
                <w:szCs w:val="21"/>
              </w:rPr>
            </w:pPr>
            <w:r>
              <w:rPr>
                <w:rFonts w:hint="eastAsia" w:ascii="楷体" w:hAnsi="楷体" w:eastAsia="楷体"/>
                <w:color w:val="auto"/>
                <w:szCs w:val="21"/>
              </w:rPr>
              <w:t>4</w:t>
            </w:r>
          </w:p>
        </w:tc>
        <w:tc>
          <w:tcPr>
            <w:tcW w:w="370"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olor w:val="auto"/>
                <w:szCs w:val="21"/>
              </w:rPr>
            </w:pPr>
            <w:r>
              <w:rPr>
                <w:rFonts w:hint="eastAsia" w:ascii="楷体" w:hAnsi="楷体" w:eastAsia="楷体"/>
                <w:color w:val="auto"/>
                <w:szCs w:val="21"/>
              </w:rPr>
              <w:t>4</w:t>
            </w:r>
          </w:p>
        </w:tc>
        <w:tc>
          <w:tcPr>
            <w:tcW w:w="356"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olor w:val="auto"/>
                <w:szCs w:val="21"/>
              </w:rPr>
            </w:pPr>
            <w:r>
              <w:rPr>
                <w:rFonts w:hint="eastAsia" w:ascii="楷体" w:hAnsi="楷体" w:eastAsia="楷体"/>
                <w:color w:val="auto"/>
                <w:szCs w:val="21"/>
              </w:rPr>
              <w:t>4</w:t>
            </w:r>
          </w:p>
        </w:tc>
        <w:tc>
          <w:tcPr>
            <w:tcW w:w="34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olor w:val="auto"/>
                <w:szCs w:val="21"/>
              </w:rPr>
            </w:pPr>
            <w:r>
              <w:rPr>
                <w:rFonts w:hint="eastAsia" w:ascii="楷体" w:hAnsi="楷体" w:eastAsia="楷体"/>
                <w:color w:val="auto"/>
                <w:szCs w:val="21"/>
              </w:rPr>
              <w:t>4</w:t>
            </w:r>
          </w:p>
        </w:tc>
        <w:tc>
          <w:tcPr>
            <w:tcW w:w="309"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kern w:val="0"/>
                <w:szCs w:val="21"/>
              </w:rPr>
            </w:pPr>
            <w:r>
              <w:rPr>
                <w:rFonts w:hint="eastAsia" w:ascii="楷体" w:hAnsi="楷体" w:eastAsia="楷体" w:cs="宋体"/>
                <w:color w:val="auto"/>
                <w:kern w:val="0"/>
                <w:szCs w:val="21"/>
              </w:rPr>
              <w:t>4</w:t>
            </w:r>
          </w:p>
        </w:tc>
        <w:tc>
          <w:tcPr>
            <w:tcW w:w="43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kern w:val="0"/>
                <w:szCs w:val="21"/>
              </w:rPr>
            </w:pPr>
          </w:p>
        </w:tc>
        <w:tc>
          <w:tcPr>
            <w:tcW w:w="10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宋体"/>
                <w:color w:val="auto"/>
                <w:szCs w:val="21"/>
              </w:rPr>
            </w:pPr>
            <w:r>
              <w:rPr>
                <w:rFonts w:hint="eastAsia" w:ascii="楷体" w:hAnsi="楷体" w:eastAsia="楷体" w:cs="宋体"/>
                <w:color w:val="auto"/>
                <w:kern w:val="0"/>
                <w:szCs w:val="21"/>
              </w:rPr>
              <w:t>考试</w:t>
            </w:r>
          </w:p>
        </w:tc>
      </w:tr>
      <w:tr>
        <w:tblPrEx>
          <w:tblCellMar>
            <w:top w:w="15" w:type="dxa"/>
            <w:left w:w="15" w:type="dxa"/>
            <w:bottom w:w="15" w:type="dxa"/>
            <w:right w:w="15" w:type="dxa"/>
          </w:tblCellMar>
        </w:tblPrEx>
        <w:trPr>
          <w:trHeight w:val="20" w:hRule="atLeast"/>
          <w:jc w:val="center"/>
        </w:trPr>
        <w:tc>
          <w:tcPr>
            <w:tcW w:w="930" w:type="dxa"/>
            <w:vMerge w:val="continue"/>
            <w:tcBorders>
              <w:left w:val="single" w:color="000000" w:sz="4" w:space="0"/>
              <w:right w:val="single" w:color="auto" w:sz="4" w:space="0"/>
            </w:tcBorders>
            <w:vAlign w:val="center"/>
          </w:tcPr>
          <w:p>
            <w:pPr>
              <w:jc w:val="center"/>
              <w:rPr>
                <w:rFonts w:cs="宋体"/>
                <w:b/>
                <w:color w:val="auto"/>
                <w:sz w:val="18"/>
                <w:szCs w:val="18"/>
              </w:rPr>
            </w:pPr>
          </w:p>
        </w:tc>
        <w:tc>
          <w:tcPr>
            <w:tcW w:w="54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cs="宋体"/>
                <w:color w:val="auto"/>
                <w:kern w:val="0"/>
                <w:sz w:val="18"/>
                <w:szCs w:val="18"/>
              </w:rPr>
            </w:pPr>
            <w:r>
              <w:rPr>
                <w:rFonts w:hint="eastAsia" w:cs="宋体"/>
                <w:color w:val="auto"/>
                <w:kern w:val="0"/>
                <w:sz w:val="18"/>
                <w:szCs w:val="18"/>
              </w:rPr>
              <w:t>7</w:t>
            </w:r>
          </w:p>
        </w:tc>
        <w:tc>
          <w:tcPr>
            <w:tcW w:w="1651" w:type="dxa"/>
            <w:tcBorders>
              <w:top w:val="single" w:color="000000" w:sz="4" w:space="0"/>
              <w:left w:val="single" w:color="000000" w:sz="4" w:space="0"/>
              <w:bottom w:val="single" w:color="000000" w:sz="4" w:space="0"/>
              <w:right w:val="single" w:color="000000" w:sz="4" w:space="0"/>
            </w:tcBorders>
          </w:tcPr>
          <w:p>
            <w:pPr>
              <w:jc w:val="center"/>
              <w:rPr>
                <w:rFonts w:ascii="楷体_GB2312" w:eastAsia="楷体_GB2312"/>
                <w:color w:val="auto"/>
              </w:rPr>
            </w:pPr>
            <w:r>
              <w:rPr>
                <w:rFonts w:hint="eastAsia" w:ascii="楷体_GB2312" w:eastAsia="楷体_GB2312"/>
                <w:color w:val="auto"/>
              </w:rPr>
              <w:t>数学</w:t>
            </w:r>
          </w:p>
        </w:tc>
        <w:tc>
          <w:tcPr>
            <w:tcW w:w="679" w:type="dxa"/>
            <w:tcBorders>
              <w:top w:val="single" w:color="000000" w:sz="4" w:space="0"/>
              <w:left w:val="single" w:color="000000" w:sz="4" w:space="0"/>
              <w:bottom w:val="single" w:color="000000" w:sz="4" w:space="0"/>
              <w:right w:val="single" w:color="000000" w:sz="4" w:space="0"/>
            </w:tcBorders>
            <w:vAlign w:val="center"/>
          </w:tcPr>
          <w:p>
            <w:pPr>
              <w:jc w:val="center"/>
              <w:rPr>
                <w:rFonts w:ascii="楷体_GB2312" w:eastAsia="楷体_GB2312"/>
                <w:color w:val="auto"/>
              </w:rPr>
            </w:pPr>
            <w:r>
              <w:rPr>
                <w:rFonts w:hint="eastAsia" w:ascii="楷体_GB2312" w:eastAsia="楷体_GB2312"/>
                <w:color w:val="auto"/>
              </w:rPr>
              <w:t>360</w:t>
            </w:r>
          </w:p>
        </w:tc>
        <w:tc>
          <w:tcPr>
            <w:tcW w:w="6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宋体"/>
                <w:color w:val="auto"/>
                <w:kern w:val="0"/>
                <w:szCs w:val="21"/>
              </w:rPr>
            </w:pPr>
            <w:r>
              <w:rPr>
                <w:rFonts w:hint="eastAsia" w:ascii="楷体" w:hAnsi="楷体" w:eastAsia="楷体" w:cs="宋体"/>
                <w:color w:val="auto"/>
                <w:kern w:val="0"/>
                <w:szCs w:val="21"/>
              </w:rPr>
              <w:t>360</w:t>
            </w:r>
          </w:p>
        </w:tc>
        <w:tc>
          <w:tcPr>
            <w:tcW w:w="794"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kern w:val="0"/>
                <w:szCs w:val="21"/>
              </w:rPr>
            </w:pPr>
          </w:p>
        </w:tc>
        <w:tc>
          <w:tcPr>
            <w:tcW w:w="398"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olor w:val="auto"/>
                <w:szCs w:val="21"/>
              </w:rPr>
            </w:pPr>
            <w:r>
              <w:rPr>
                <w:rFonts w:hint="eastAsia" w:ascii="楷体" w:hAnsi="楷体" w:eastAsia="楷体"/>
                <w:color w:val="auto"/>
                <w:szCs w:val="21"/>
              </w:rPr>
              <w:t>4</w:t>
            </w:r>
          </w:p>
        </w:tc>
        <w:tc>
          <w:tcPr>
            <w:tcW w:w="370"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olor w:val="auto"/>
                <w:szCs w:val="21"/>
              </w:rPr>
            </w:pPr>
            <w:r>
              <w:rPr>
                <w:rFonts w:hint="eastAsia" w:ascii="楷体" w:hAnsi="楷体" w:eastAsia="楷体"/>
                <w:color w:val="auto"/>
                <w:szCs w:val="21"/>
              </w:rPr>
              <w:t>4</w:t>
            </w:r>
          </w:p>
        </w:tc>
        <w:tc>
          <w:tcPr>
            <w:tcW w:w="356"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olor w:val="auto"/>
                <w:szCs w:val="21"/>
              </w:rPr>
            </w:pPr>
            <w:r>
              <w:rPr>
                <w:rFonts w:hint="eastAsia" w:ascii="楷体" w:hAnsi="楷体" w:eastAsia="楷体"/>
                <w:color w:val="auto"/>
                <w:szCs w:val="21"/>
              </w:rPr>
              <w:t>4</w:t>
            </w:r>
          </w:p>
        </w:tc>
        <w:tc>
          <w:tcPr>
            <w:tcW w:w="34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olor w:val="auto"/>
                <w:szCs w:val="21"/>
              </w:rPr>
            </w:pPr>
            <w:r>
              <w:rPr>
                <w:rFonts w:hint="eastAsia" w:ascii="楷体" w:hAnsi="楷体" w:eastAsia="楷体"/>
                <w:color w:val="auto"/>
                <w:szCs w:val="21"/>
              </w:rPr>
              <w:t>4</w:t>
            </w:r>
          </w:p>
        </w:tc>
        <w:tc>
          <w:tcPr>
            <w:tcW w:w="309"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kern w:val="0"/>
                <w:szCs w:val="21"/>
              </w:rPr>
            </w:pPr>
            <w:r>
              <w:rPr>
                <w:rFonts w:hint="eastAsia" w:ascii="楷体" w:hAnsi="楷体" w:eastAsia="楷体" w:cs="宋体"/>
                <w:color w:val="auto"/>
                <w:kern w:val="0"/>
                <w:szCs w:val="21"/>
              </w:rPr>
              <w:t>4</w:t>
            </w:r>
          </w:p>
        </w:tc>
        <w:tc>
          <w:tcPr>
            <w:tcW w:w="43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kern w:val="0"/>
                <w:szCs w:val="21"/>
              </w:rPr>
            </w:pPr>
          </w:p>
        </w:tc>
        <w:tc>
          <w:tcPr>
            <w:tcW w:w="10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宋体"/>
                <w:color w:val="auto"/>
                <w:szCs w:val="21"/>
              </w:rPr>
            </w:pPr>
            <w:r>
              <w:rPr>
                <w:rFonts w:hint="eastAsia" w:ascii="楷体" w:hAnsi="楷体" w:eastAsia="楷体" w:cs="宋体"/>
                <w:color w:val="auto"/>
                <w:kern w:val="0"/>
                <w:szCs w:val="21"/>
              </w:rPr>
              <w:t>考试</w:t>
            </w:r>
          </w:p>
        </w:tc>
      </w:tr>
      <w:tr>
        <w:tblPrEx>
          <w:tblCellMar>
            <w:top w:w="15" w:type="dxa"/>
            <w:left w:w="15" w:type="dxa"/>
            <w:bottom w:w="15" w:type="dxa"/>
            <w:right w:w="15" w:type="dxa"/>
          </w:tblCellMar>
        </w:tblPrEx>
        <w:trPr>
          <w:trHeight w:val="90" w:hRule="atLeast"/>
          <w:jc w:val="center"/>
        </w:trPr>
        <w:tc>
          <w:tcPr>
            <w:tcW w:w="930" w:type="dxa"/>
            <w:vMerge w:val="continue"/>
            <w:tcBorders>
              <w:left w:val="single" w:color="000000" w:sz="4" w:space="0"/>
              <w:right w:val="single" w:color="auto" w:sz="4" w:space="0"/>
            </w:tcBorders>
            <w:vAlign w:val="center"/>
          </w:tcPr>
          <w:p>
            <w:pPr>
              <w:jc w:val="center"/>
              <w:rPr>
                <w:rFonts w:cs="宋体"/>
                <w:b/>
                <w:color w:val="auto"/>
                <w:sz w:val="18"/>
                <w:szCs w:val="18"/>
              </w:rPr>
            </w:pPr>
          </w:p>
        </w:tc>
        <w:tc>
          <w:tcPr>
            <w:tcW w:w="54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cs="宋体"/>
                <w:color w:val="auto"/>
                <w:sz w:val="18"/>
                <w:szCs w:val="18"/>
              </w:rPr>
            </w:pPr>
            <w:r>
              <w:rPr>
                <w:rFonts w:hint="eastAsia" w:cs="宋体"/>
                <w:color w:val="auto"/>
                <w:kern w:val="0"/>
                <w:sz w:val="18"/>
                <w:szCs w:val="18"/>
              </w:rPr>
              <w:t>8</w:t>
            </w:r>
          </w:p>
        </w:tc>
        <w:tc>
          <w:tcPr>
            <w:tcW w:w="1651" w:type="dxa"/>
            <w:tcBorders>
              <w:top w:val="single" w:color="000000" w:sz="4" w:space="0"/>
              <w:left w:val="single" w:color="000000" w:sz="4" w:space="0"/>
              <w:bottom w:val="single" w:color="000000" w:sz="4" w:space="0"/>
              <w:right w:val="single" w:color="000000" w:sz="4" w:space="0"/>
            </w:tcBorders>
          </w:tcPr>
          <w:p>
            <w:pPr>
              <w:jc w:val="center"/>
              <w:rPr>
                <w:rFonts w:ascii="楷体_GB2312" w:eastAsia="楷体_GB2312"/>
                <w:color w:val="auto"/>
              </w:rPr>
            </w:pPr>
            <w:r>
              <w:rPr>
                <w:rFonts w:hint="eastAsia" w:ascii="楷体_GB2312" w:eastAsia="楷体_GB2312"/>
                <w:color w:val="auto"/>
              </w:rPr>
              <w:t>英语</w:t>
            </w:r>
          </w:p>
        </w:tc>
        <w:tc>
          <w:tcPr>
            <w:tcW w:w="679" w:type="dxa"/>
            <w:tcBorders>
              <w:top w:val="single" w:color="000000" w:sz="4" w:space="0"/>
              <w:left w:val="single" w:color="000000" w:sz="4" w:space="0"/>
              <w:bottom w:val="single" w:color="000000" w:sz="4" w:space="0"/>
              <w:right w:val="single" w:color="000000" w:sz="4" w:space="0"/>
            </w:tcBorders>
            <w:vAlign w:val="center"/>
          </w:tcPr>
          <w:p>
            <w:pPr>
              <w:jc w:val="center"/>
              <w:rPr>
                <w:rFonts w:ascii="楷体_GB2312" w:eastAsia="楷体_GB2312"/>
                <w:color w:val="auto"/>
              </w:rPr>
            </w:pPr>
            <w:r>
              <w:rPr>
                <w:rFonts w:hint="eastAsia" w:ascii="楷体_GB2312" w:eastAsia="楷体_GB2312"/>
                <w:color w:val="auto"/>
              </w:rPr>
              <w:t>360</w:t>
            </w:r>
          </w:p>
        </w:tc>
        <w:tc>
          <w:tcPr>
            <w:tcW w:w="6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宋体"/>
                <w:color w:val="auto"/>
                <w:kern w:val="0"/>
                <w:szCs w:val="21"/>
              </w:rPr>
            </w:pPr>
            <w:r>
              <w:rPr>
                <w:rFonts w:hint="eastAsia" w:ascii="楷体" w:hAnsi="楷体" w:eastAsia="楷体" w:cs="宋体"/>
                <w:color w:val="auto"/>
                <w:kern w:val="0"/>
                <w:szCs w:val="21"/>
              </w:rPr>
              <w:t>360</w:t>
            </w:r>
          </w:p>
        </w:tc>
        <w:tc>
          <w:tcPr>
            <w:tcW w:w="794"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kern w:val="0"/>
                <w:szCs w:val="21"/>
              </w:rPr>
            </w:pPr>
          </w:p>
        </w:tc>
        <w:tc>
          <w:tcPr>
            <w:tcW w:w="398"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olor w:val="auto"/>
                <w:szCs w:val="21"/>
              </w:rPr>
            </w:pPr>
            <w:r>
              <w:rPr>
                <w:rFonts w:hint="eastAsia" w:ascii="楷体" w:hAnsi="楷体" w:eastAsia="楷体"/>
                <w:color w:val="auto"/>
                <w:szCs w:val="21"/>
              </w:rPr>
              <w:t>4</w:t>
            </w:r>
          </w:p>
        </w:tc>
        <w:tc>
          <w:tcPr>
            <w:tcW w:w="370"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olor w:val="auto"/>
                <w:szCs w:val="21"/>
              </w:rPr>
            </w:pPr>
            <w:r>
              <w:rPr>
                <w:rFonts w:hint="eastAsia" w:ascii="楷体" w:hAnsi="楷体" w:eastAsia="楷体"/>
                <w:color w:val="auto"/>
                <w:szCs w:val="21"/>
              </w:rPr>
              <w:t>4</w:t>
            </w:r>
          </w:p>
        </w:tc>
        <w:tc>
          <w:tcPr>
            <w:tcW w:w="356"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olor w:val="auto"/>
                <w:szCs w:val="21"/>
              </w:rPr>
            </w:pPr>
            <w:r>
              <w:rPr>
                <w:rFonts w:hint="eastAsia" w:ascii="楷体" w:hAnsi="楷体" w:eastAsia="楷体"/>
                <w:color w:val="auto"/>
                <w:szCs w:val="21"/>
              </w:rPr>
              <w:t>4</w:t>
            </w:r>
          </w:p>
        </w:tc>
        <w:tc>
          <w:tcPr>
            <w:tcW w:w="34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olor w:val="auto"/>
                <w:szCs w:val="21"/>
              </w:rPr>
            </w:pPr>
            <w:r>
              <w:rPr>
                <w:rFonts w:hint="eastAsia" w:ascii="楷体" w:hAnsi="楷体" w:eastAsia="楷体"/>
                <w:color w:val="auto"/>
                <w:szCs w:val="21"/>
              </w:rPr>
              <w:t>4</w:t>
            </w:r>
          </w:p>
        </w:tc>
        <w:tc>
          <w:tcPr>
            <w:tcW w:w="309"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kern w:val="0"/>
                <w:szCs w:val="21"/>
              </w:rPr>
            </w:pPr>
            <w:r>
              <w:rPr>
                <w:rFonts w:hint="eastAsia" w:ascii="楷体" w:hAnsi="楷体" w:eastAsia="楷体" w:cs="宋体"/>
                <w:color w:val="auto"/>
                <w:kern w:val="0"/>
                <w:szCs w:val="21"/>
              </w:rPr>
              <w:t>4</w:t>
            </w:r>
          </w:p>
        </w:tc>
        <w:tc>
          <w:tcPr>
            <w:tcW w:w="43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kern w:val="0"/>
                <w:szCs w:val="21"/>
              </w:rPr>
            </w:pPr>
          </w:p>
        </w:tc>
        <w:tc>
          <w:tcPr>
            <w:tcW w:w="10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宋体"/>
                <w:color w:val="auto"/>
                <w:szCs w:val="21"/>
              </w:rPr>
            </w:pPr>
            <w:r>
              <w:rPr>
                <w:rFonts w:hint="eastAsia" w:ascii="楷体" w:hAnsi="楷体" w:eastAsia="楷体" w:cs="宋体"/>
                <w:color w:val="auto"/>
                <w:kern w:val="0"/>
                <w:szCs w:val="21"/>
              </w:rPr>
              <w:t>考试</w:t>
            </w:r>
          </w:p>
        </w:tc>
      </w:tr>
      <w:tr>
        <w:tblPrEx>
          <w:tblCellMar>
            <w:top w:w="15" w:type="dxa"/>
            <w:left w:w="15" w:type="dxa"/>
            <w:bottom w:w="15" w:type="dxa"/>
            <w:right w:w="15" w:type="dxa"/>
          </w:tblCellMar>
        </w:tblPrEx>
        <w:trPr>
          <w:trHeight w:val="20" w:hRule="atLeast"/>
          <w:jc w:val="center"/>
        </w:trPr>
        <w:tc>
          <w:tcPr>
            <w:tcW w:w="930" w:type="dxa"/>
            <w:vMerge w:val="continue"/>
            <w:tcBorders>
              <w:left w:val="single" w:color="000000" w:sz="4" w:space="0"/>
              <w:right w:val="single" w:color="auto" w:sz="4" w:space="0"/>
            </w:tcBorders>
            <w:vAlign w:val="center"/>
          </w:tcPr>
          <w:p>
            <w:pPr>
              <w:jc w:val="center"/>
              <w:rPr>
                <w:rFonts w:cs="宋体"/>
                <w:b/>
                <w:color w:val="auto"/>
                <w:sz w:val="18"/>
                <w:szCs w:val="18"/>
              </w:rPr>
            </w:pPr>
          </w:p>
        </w:tc>
        <w:tc>
          <w:tcPr>
            <w:tcW w:w="54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cs="宋体"/>
                <w:color w:val="auto"/>
                <w:kern w:val="0"/>
                <w:sz w:val="18"/>
                <w:szCs w:val="18"/>
              </w:rPr>
            </w:pPr>
            <w:r>
              <w:rPr>
                <w:rFonts w:cs="宋体"/>
                <w:color w:val="auto"/>
                <w:kern w:val="0"/>
                <w:sz w:val="18"/>
                <w:szCs w:val="18"/>
              </w:rPr>
              <w:t>9</w:t>
            </w:r>
          </w:p>
        </w:tc>
        <w:tc>
          <w:tcPr>
            <w:tcW w:w="1651" w:type="dxa"/>
            <w:tcBorders>
              <w:top w:val="single" w:color="000000" w:sz="4" w:space="0"/>
              <w:left w:val="single" w:color="000000" w:sz="4" w:space="0"/>
              <w:bottom w:val="single" w:color="000000" w:sz="4" w:space="0"/>
              <w:right w:val="single" w:color="000000" w:sz="4" w:space="0"/>
            </w:tcBorders>
          </w:tcPr>
          <w:p>
            <w:pPr>
              <w:jc w:val="center"/>
              <w:rPr>
                <w:rFonts w:ascii="楷体_GB2312" w:eastAsia="楷体_GB2312"/>
                <w:color w:val="auto"/>
              </w:rPr>
            </w:pPr>
            <w:r>
              <w:rPr>
                <w:rFonts w:hint="eastAsia" w:ascii="楷体_GB2312" w:eastAsia="楷体_GB2312"/>
                <w:color w:val="auto"/>
              </w:rPr>
              <w:t>信息技术</w:t>
            </w:r>
          </w:p>
        </w:tc>
        <w:tc>
          <w:tcPr>
            <w:tcW w:w="679" w:type="dxa"/>
            <w:tcBorders>
              <w:top w:val="single" w:color="000000" w:sz="4" w:space="0"/>
              <w:left w:val="single" w:color="000000" w:sz="4" w:space="0"/>
              <w:bottom w:val="single" w:color="000000" w:sz="4" w:space="0"/>
              <w:right w:val="single" w:color="000000" w:sz="4" w:space="0"/>
            </w:tcBorders>
            <w:vAlign w:val="center"/>
          </w:tcPr>
          <w:p>
            <w:pPr>
              <w:jc w:val="center"/>
              <w:rPr>
                <w:rFonts w:ascii="楷体_GB2312" w:eastAsia="楷体_GB2312"/>
                <w:color w:val="auto"/>
              </w:rPr>
            </w:pPr>
            <w:r>
              <w:rPr>
                <w:rFonts w:ascii="楷体_GB2312" w:eastAsia="楷体_GB2312"/>
                <w:color w:val="auto"/>
              </w:rPr>
              <w:t>108</w:t>
            </w:r>
          </w:p>
        </w:tc>
        <w:tc>
          <w:tcPr>
            <w:tcW w:w="6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宋体"/>
                <w:color w:val="auto"/>
                <w:kern w:val="0"/>
                <w:szCs w:val="21"/>
              </w:rPr>
            </w:pPr>
            <w:r>
              <w:rPr>
                <w:rFonts w:hint="eastAsia" w:ascii="楷体" w:hAnsi="楷体" w:eastAsia="楷体" w:cs="宋体"/>
                <w:color w:val="auto"/>
                <w:kern w:val="0"/>
                <w:szCs w:val="21"/>
              </w:rPr>
              <w:t>36</w:t>
            </w:r>
          </w:p>
        </w:tc>
        <w:tc>
          <w:tcPr>
            <w:tcW w:w="7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宋体"/>
                <w:color w:val="auto"/>
                <w:kern w:val="0"/>
                <w:szCs w:val="21"/>
              </w:rPr>
            </w:pPr>
            <w:r>
              <w:rPr>
                <w:rFonts w:hint="eastAsia" w:ascii="楷体" w:hAnsi="楷体" w:eastAsia="楷体" w:cs="宋体"/>
                <w:color w:val="auto"/>
                <w:kern w:val="0"/>
                <w:szCs w:val="21"/>
              </w:rPr>
              <w:t>72</w:t>
            </w:r>
          </w:p>
        </w:tc>
        <w:tc>
          <w:tcPr>
            <w:tcW w:w="39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宋体"/>
                <w:color w:val="auto"/>
                <w:kern w:val="0"/>
                <w:szCs w:val="21"/>
              </w:rPr>
            </w:pPr>
            <w:r>
              <w:rPr>
                <w:rFonts w:hint="eastAsia" w:ascii="楷体" w:hAnsi="楷体" w:eastAsia="楷体" w:cs="宋体"/>
                <w:color w:val="auto"/>
                <w:kern w:val="0"/>
                <w:szCs w:val="21"/>
              </w:rPr>
              <w:t>6</w:t>
            </w:r>
          </w:p>
        </w:tc>
        <w:tc>
          <w:tcPr>
            <w:tcW w:w="37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宋体"/>
                <w:color w:val="auto"/>
                <w:kern w:val="0"/>
                <w:szCs w:val="21"/>
              </w:rPr>
            </w:pPr>
            <w:r>
              <w:rPr>
                <w:rFonts w:hint="eastAsia" w:ascii="楷体" w:hAnsi="楷体" w:eastAsia="楷体" w:cs="宋体"/>
                <w:color w:val="auto"/>
                <w:kern w:val="0"/>
                <w:szCs w:val="21"/>
              </w:rPr>
              <w:t>6</w:t>
            </w:r>
          </w:p>
        </w:tc>
        <w:tc>
          <w:tcPr>
            <w:tcW w:w="35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宋体"/>
                <w:color w:val="auto"/>
                <w:kern w:val="0"/>
                <w:szCs w:val="21"/>
              </w:rPr>
            </w:pPr>
          </w:p>
        </w:tc>
        <w:tc>
          <w:tcPr>
            <w:tcW w:w="34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宋体"/>
                <w:color w:val="auto"/>
                <w:kern w:val="0"/>
                <w:szCs w:val="21"/>
              </w:rPr>
            </w:pPr>
          </w:p>
        </w:tc>
        <w:tc>
          <w:tcPr>
            <w:tcW w:w="309"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kern w:val="0"/>
                <w:szCs w:val="21"/>
              </w:rPr>
            </w:pPr>
          </w:p>
        </w:tc>
        <w:tc>
          <w:tcPr>
            <w:tcW w:w="43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kern w:val="0"/>
                <w:szCs w:val="21"/>
              </w:rPr>
            </w:pPr>
          </w:p>
        </w:tc>
        <w:tc>
          <w:tcPr>
            <w:tcW w:w="10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宋体"/>
                <w:color w:val="auto"/>
                <w:szCs w:val="21"/>
              </w:rPr>
            </w:pPr>
            <w:r>
              <w:rPr>
                <w:rFonts w:hint="eastAsia" w:ascii="楷体" w:hAnsi="楷体" w:eastAsia="楷体" w:cs="宋体"/>
                <w:color w:val="auto"/>
                <w:kern w:val="0"/>
                <w:szCs w:val="21"/>
              </w:rPr>
              <w:t>考试</w:t>
            </w:r>
          </w:p>
        </w:tc>
      </w:tr>
      <w:tr>
        <w:tblPrEx>
          <w:tblCellMar>
            <w:top w:w="15" w:type="dxa"/>
            <w:left w:w="15" w:type="dxa"/>
            <w:bottom w:w="15" w:type="dxa"/>
            <w:right w:w="15" w:type="dxa"/>
          </w:tblCellMar>
        </w:tblPrEx>
        <w:trPr>
          <w:trHeight w:val="20" w:hRule="atLeast"/>
          <w:jc w:val="center"/>
        </w:trPr>
        <w:tc>
          <w:tcPr>
            <w:tcW w:w="930" w:type="dxa"/>
            <w:vMerge w:val="continue"/>
            <w:tcBorders>
              <w:left w:val="single" w:color="000000" w:sz="4" w:space="0"/>
              <w:right w:val="single" w:color="auto" w:sz="4" w:space="0"/>
            </w:tcBorders>
            <w:vAlign w:val="center"/>
          </w:tcPr>
          <w:p>
            <w:pPr>
              <w:jc w:val="center"/>
              <w:rPr>
                <w:rFonts w:cs="宋体"/>
                <w:b/>
                <w:color w:val="auto"/>
                <w:sz w:val="18"/>
                <w:szCs w:val="18"/>
              </w:rPr>
            </w:pPr>
          </w:p>
        </w:tc>
        <w:tc>
          <w:tcPr>
            <w:tcW w:w="54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cs="宋体"/>
                <w:color w:val="auto"/>
                <w:kern w:val="0"/>
                <w:sz w:val="18"/>
                <w:szCs w:val="18"/>
              </w:rPr>
            </w:pPr>
            <w:r>
              <w:rPr>
                <w:rFonts w:cs="宋体"/>
                <w:color w:val="auto"/>
                <w:kern w:val="0"/>
                <w:sz w:val="18"/>
                <w:szCs w:val="18"/>
              </w:rPr>
              <w:t>10</w:t>
            </w:r>
          </w:p>
        </w:tc>
        <w:tc>
          <w:tcPr>
            <w:tcW w:w="1651" w:type="dxa"/>
            <w:tcBorders>
              <w:top w:val="single" w:color="000000" w:sz="4" w:space="0"/>
              <w:left w:val="single" w:color="000000" w:sz="4" w:space="0"/>
              <w:bottom w:val="single" w:color="000000" w:sz="4" w:space="0"/>
              <w:right w:val="single" w:color="000000" w:sz="4" w:space="0"/>
            </w:tcBorders>
          </w:tcPr>
          <w:p>
            <w:pPr>
              <w:jc w:val="center"/>
              <w:rPr>
                <w:rFonts w:ascii="楷体_GB2312" w:eastAsia="楷体_GB2312"/>
                <w:color w:val="auto"/>
              </w:rPr>
            </w:pPr>
            <w:r>
              <w:rPr>
                <w:rFonts w:hint="eastAsia" w:ascii="楷体_GB2312" w:eastAsia="楷体_GB2312"/>
                <w:color w:val="auto"/>
              </w:rPr>
              <w:t>体育与健康</w:t>
            </w:r>
          </w:p>
        </w:tc>
        <w:tc>
          <w:tcPr>
            <w:tcW w:w="679" w:type="dxa"/>
            <w:tcBorders>
              <w:top w:val="single" w:color="000000" w:sz="4" w:space="0"/>
              <w:left w:val="single" w:color="000000" w:sz="4" w:space="0"/>
              <w:bottom w:val="single" w:color="000000" w:sz="4" w:space="0"/>
              <w:right w:val="single" w:color="000000" w:sz="4" w:space="0"/>
            </w:tcBorders>
            <w:vAlign w:val="center"/>
          </w:tcPr>
          <w:p>
            <w:pPr>
              <w:jc w:val="center"/>
              <w:rPr>
                <w:rFonts w:ascii="楷体_GB2312" w:eastAsia="楷体_GB2312"/>
                <w:color w:val="auto"/>
              </w:rPr>
            </w:pPr>
            <w:r>
              <w:rPr>
                <w:rFonts w:hint="eastAsia" w:ascii="楷体_GB2312" w:eastAsia="楷体_GB2312"/>
                <w:color w:val="auto"/>
              </w:rPr>
              <w:t>180</w:t>
            </w:r>
          </w:p>
        </w:tc>
        <w:tc>
          <w:tcPr>
            <w:tcW w:w="6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宋体"/>
                <w:color w:val="auto"/>
                <w:kern w:val="0"/>
                <w:szCs w:val="21"/>
              </w:rPr>
            </w:pPr>
            <w:r>
              <w:rPr>
                <w:rFonts w:hint="eastAsia" w:ascii="楷体" w:hAnsi="楷体" w:eastAsia="楷体" w:cs="宋体"/>
                <w:color w:val="auto"/>
                <w:kern w:val="0"/>
                <w:szCs w:val="21"/>
              </w:rPr>
              <w:t>90</w:t>
            </w:r>
          </w:p>
        </w:tc>
        <w:tc>
          <w:tcPr>
            <w:tcW w:w="7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楷体" w:hAnsi="楷体" w:eastAsia="楷体" w:cs="宋体"/>
                <w:color w:val="auto"/>
                <w:kern w:val="0"/>
                <w:szCs w:val="21"/>
                <w:lang w:val="en-US" w:eastAsia="zh-CN"/>
              </w:rPr>
            </w:pPr>
            <w:r>
              <w:rPr>
                <w:rFonts w:hint="eastAsia" w:ascii="楷体" w:hAnsi="楷体" w:eastAsia="楷体" w:cs="宋体"/>
                <w:color w:val="auto"/>
                <w:kern w:val="0"/>
                <w:szCs w:val="21"/>
                <w:lang w:val="en-US" w:eastAsia="zh-CN"/>
              </w:rPr>
              <w:t>120</w:t>
            </w:r>
          </w:p>
        </w:tc>
        <w:tc>
          <w:tcPr>
            <w:tcW w:w="39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宋体"/>
                <w:color w:val="auto"/>
                <w:kern w:val="0"/>
                <w:szCs w:val="21"/>
              </w:rPr>
            </w:pPr>
            <w:r>
              <w:rPr>
                <w:rFonts w:hint="eastAsia" w:ascii="楷体" w:hAnsi="楷体" w:eastAsia="楷体" w:cs="宋体"/>
                <w:color w:val="auto"/>
                <w:kern w:val="0"/>
                <w:szCs w:val="21"/>
              </w:rPr>
              <w:t>2</w:t>
            </w:r>
          </w:p>
        </w:tc>
        <w:tc>
          <w:tcPr>
            <w:tcW w:w="37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宋体"/>
                <w:color w:val="auto"/>
                <w:kern w:val="0"/>
                <w:szCs w:val="21"/>
              </w:rPr>
            </w:pPr>
            <w:r>
              <w:rPr>
                <w:rFonts w:hint="eastAsia" w:ascii="楷体" w:hAnsi="楷体" w:eastAsia="楷体" w:cs="宋体"/>
                <w:color w:val="auto"/>
                <w:kern w:val="0"/>
                <w:szCs w:val="21"/>
              </w:rPr>
              <w:t>2</w:t>
            </w:r>
          </w:p>
        </w:tc>
        <w:tc>
          <w:tcPr>
            <w:tcW w:w="356"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kern w:val="0"/>
                <w:szCs w:val="21"/>
              </w:rPr>
            </w:pPr>
            <w:r>
              <w:rPr>
                <w:rFonts w:hint="eastAsia" w:ascii="楷体" w:hAnsi="楷体" w:eastAsia="楷体" w:cs="宋体"/>
                <w:color w:val="auto"/>
                <w:kern w:val="0"/>
                <w:szCs w:val="21"/>
              </w:rPr>
              <w:t>2</w:t>
            </w:r>
          </w:p>
        </w:tc>
        <w:tc>
          <w:tcPr>
            <w:tcW w:w="34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kern w:val="0"/>
                <w:szCs w:val="21"/>
              </w:rPr>
            </w:pPr>
            <w:r>
              <w:rPr>
                <w:rFonts w:hint="eastAsia" w:ascii="楷体" w:hAnsi="楷体" w:eastAsia="楷体" w:cs="宋体"/>
                <w:color w:val="auto"/>
                <w:kern w:val="0"/>
                <w:szCs w:val="21"/>
              </w:rPr>
              <w:t>2</w:t>
            </w:r>
          </w:p>
        </w:tc>
        <w:tc>
          <w:tcPr>
            <w:tcW w:w="309"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kern w:val="0"/>
                <w:szCs w:val="21"/>
              </w:rPr>
            </w:pPr>
            <w:r>
              <w:rPr>
                <w:rFonts w:hint="eastAsia" w:ascii="楷体" w:hAnsi="楷体" w:eastAsia="楷体" w:cs="宋体"/>
                <w:color w:val="auto"/>
                <w:kern w:val="0"/>
                <w:szCs w:val="21"/>
              </w:rPr>
              <w:t>2</w:t>
            </w:r>
          </w:p>
        </w:tc>
        <w:tc>
          <w:tcPr>
            <w:tcW w:w="43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kern w:val="0"/>
                <w:szCs w:val="21"/>
              </w:rPr>
            </w:pPr>
          </w:p>
        </w:tc>
        <w:tc>
          <w:tcPr>
            <w:tcW w:w="101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olor w:val="auto"/>
                <w:szCs w:val="21"/>
              </w:rPr>
            </w:pPr>
            <w:r>
              <w:rPr>
                <w:rFonts w:hint="eastAsia" w:ascii="楷体" w:hAnsi="楷体" w:eastAsia="楷体" w:cs="宋体"/>
                <w:color w:val="auto"/>
                <w:kern w:val="0"/>
                <w:szCs w:val="21"/>
              </w:rPr>
              <w:t>考查</w:t>
            </w:r>
          </w:p>
        </w:tc>
      </w:tr>
      <w:tr>
        <w:tblPrEx>
          <w:tblCellMar>
            <w:top w:w="15" w:type="dxa"/>
            <w:left w:w="15" w:type="dxa"/>
            <w:bottom w:w="15" w:type="dxa"/>
            <w:right w:w="15" w:type="dxa"/>
          </w:tblCellMar>
        </w:tblPrEx>
        <w:trPr>
          <w:trHeight w:val="20" w:hRule="atLeast"/>
          <w:jc w:val="center"/>
        </w:trPr>
        <w:tc>
          <w:tcPr>
            <w:tcW w:w="930" w:type="dxa"/>
            <w:vMerge w:val="continue"/>
            <w:tcBorders>
              <w:left w:val="single" w:color="000000" w:sz="4" w:space="0"/>
              <w:right w:val="single" w:color="auto" w:sz="4" w:space="0"/>
            </w:tcBorders>
            <w:vAlign w:val="center"/>
          </w:tcPr>
          <w:p>
            <w:pPr>
              <w:jc w:val="center"/>
              <w:rPr>
                <w:rFonts w:cs="宋体"/>
                <w:b/>
                <w:color w:val="auto"/>
                <w:sz w:val="18"/>
                <w:szCs w:val="18"/>
              </w:rPr>
            </w:pPr>
          </w:p>
        </w:tc>
        <w:tc>
          <w:tcPr>
            <w:tcW w:w="54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cs="宋体"/>
                <w:color w:val="auto"/>
                <w:kern w:val="0"/>
                <w:sz w:val="18"/>
                <w:szCs w:val="18"/>
              </w:rPr>
            </w:pPr>
            <w:r>
              <w:rPr>
                <w:rFonts w:cs="宋体"/>
                <w:color w:val="auto"/>
                <w:kern w:val="0"/>
                <w:sz w:val="18"/>
                <w:szCs w:val="18"/>
              </w:rPr>
              <w:t>11</w:t>
            </w:r>
          </w:p>
        </w:tc>
        <w:tc>
          <w:tcPr>
            <w:tcW w:w="1651" w:type="dxa"/>
            <w:tcBorders>
              <w:top w:val="single" w:color="000000" w:sz="4" w:space="0"/>
              <w:left w:val="single" w:color="000000" w:sz="4" w:space="0"/>
              <w:bottom w:val="single" w:color="000000" w:sz="4" w:space="0"/>
              <w:right w:val="single" w:color="000000" w:sz="4" w:space="0"/>
            </w:tcBorders>
          </w:tcPr>
          <w:p>
            <w:pPr>
              <w:jc w:val="center"/>
              <w:rPr>
                <w:rFonts w:ascii="楷体_GB2312" w:eastAsia="楷体_GB2312"/>
                <w:color w:val="auto"/>
              </w:rPr>
            </w:pPr>
            <w:r>
              <w:rPr>
                <w:rFonts w:hint="eastAsia" w:ascii="楷体_GB2312" w:eastAsia="楷体_GB2312"/>
                <w:color w:val="auto"/>
              </w:rPr>
              <w:t>音乐</w:t>
            </w:r>
          </w:p>
        </w:tc>
        <w:tc>
          <w:tcPr>
            <w:tcW w:w="679" w:type="dxa"/>
            <w:tcBorders>
              <w:top w:val="single" w:color="000000" w:sz="4" w:space="0"/>
              <w:left w:val="single" w:color="000000" w:sz="4" w:space="0"/>
              <w:bottom w:val="single" w:color="000000" w:sz="4" w:space="0"/>
              <w:right w:val="single" w:color="000000" w:sz="4" w:space="0"/>
            </w:tcBorders>
            <w:vAlign w:val="center"/>
          </w:tcPr>
          <w:p>
            <w:pPr>
              <w:jc w:val="center"/>
              <w:rPr>
                <w:rFonts w:ascii="楷体_GB2312" w:eastAsia="楷体_GB2312"/>
                <w:color w:val="auto"/>
              </w:rPr>
            </w:pPr>
            <w:r>
              <w:rPr>
                <w:rFonts w:ascii="楷体_GB2312" w:eastAsia="楷体_GB2312"/>
                <w:color w:val="auto"/>
              </w:rPr>
              <w:t>18</w:t>
            </w:r>
          </w:p>
        </w:tc>
        <w:tc>
          <w:tcPr>
            <w:tcW w:w="6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宋体"/>
                <w:color w:val="auto"/>
                <w:kern w:val="0"/>
                <w:szCs w:val="21"/>
              </w:rPr>
            </w:pPr>
            <w:r>
              <w:rPr>
                <w:rFonts w:hint="eastAsia" w:ascii="楷体" w:hAnsi="楷体" w:eastAsia="楷体" w:cs="宋体"/>
                <w:color w:val="auto"/>
                <w:kern w:val="0"/>
                <w:szCs w:val="21"/>
              </w:rPr>
              <w:t>9</w:t>
            </w:r>
          </w:p>
        </w:tc>
        <w:tc>
          <w:tcPr>
            <w:tcW w:w="7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宋体"/>
                <w:color w:val="auto"/>
                <w:kern w:val="0"/>
                <w:szCs w:val="21"/>
              </w:rPr>
            </w:pPr>
            <w:r>
              <w:rPr>
                <w:rFonts w:hint="eastAsia" w:ascii="楷体" w:hAnsi="楷体" w:eastAsia="楷体" w:cs="宋体"/>
                <w:color w:val="auto"/>
                <w:kern w:val="0"/>
                <w:szCs w:val="21"/>
              </w:rPr>
              <w:t>9</w:t>
            </w:r>
          </w:p>
        </w:tc>
        <w:tc>
          <w:tcPr>
            <w:tcW w:w="39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宋体"/>
                <w:color w:val="auto"/>
                <w:kern w:val="0"/>
                <w:szCs w:val="21"/>
              </w:rPr>
            </w:pPr>
            <w:r>
              <w:rPr>
                <w:rFonts w:hint="eastAsia" w:ascii="楷体" w:hAnsi="楷体" w:eastAsia="楷体" w:cs="宋体"/>
                <w:color w:val="auto"/>
                <w:kern w:val="0"/>
                <w:szCs w:val="21"/>
              </w:rPr>
              <w:t>1</w:t>
            </w:r>
          </w:p>
        </w:tc>
        <w:tc>
          <w:tcPr>
            <w:tcW w:w="37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宋体"/>
                <w:color w:val="auto"/>
                <w:kern w:val="0"/>
                <w:szCs w:val="21"/>
              </w:rPr>
            </w:pPr>
          </w:p>
        </w:tc>
        <w:tc>
          <w:tcPr>
            <w:tcW w:w="356"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kern w:val="0"/>
                <w:szCs w:val="21"/>
              </w:rPr>
            </w:pPr>
          </w:p>
        </w:tc>
        <w:tc>
          <w:tcPr>
            <w:tcW w:w="34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kern w:val="0"/>
                <w:szCs w:val="21"/>
              </w:rPr>
            </w:pPr>
          </w:p>
        </w:tc>
        <w:tc>
          <w:tcPr>
            <w:tcW w:w="309"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kern w:val="0"/>
                <w:szCs w:val="21"/>
              </w:rPr>
            </w:pPr>
          </w:p>
        </w:tc>
        <w:tc>
          <w:tcPr>
            <w:tcW w:w="43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kern w:val="0"/>
                <w:szCs w:val="21"/>
              </w:rPr>
            </w:pPr>
          </w:p>
        </w:tc>
        <w:tc>
          <w:tcPr>
            <w:tcW w:w="101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olor w:val="auto"/>
                <w:szCs w:val="21"/>
              </w:rPr>
            </w:pPr>
            <w:r>
              <w:rPr>
                <w:rFonts w:hint="eastAsia" w:ascii="楷体" w:hAnsi="楷体" w:eastAsia="楷体" w:cs="宋体"/>
                <w:color w:val="auto"/>
                <w:kern w:val="0"/>
                <w:szCs w:val="21"/>
              </w:rPr>
              <w:t>考查</w:t>
            </w:r>
          </w:p>
        </w:tc>
      </w:tr>
      <w:tr>
        <w:tblPrEx>
          <w:tblCellMar>
            <w:top w:w="15" w:type="dxa"/>
            <w:left w:w="15" w:type="dxa"/>
            <w:bottom w:w="15" w:type="dxa"/>
            <w:right w:w="15" w:type="dxa"/>
          </w:tblCellMar>
        </w:tblPrEx>
        <w:trPr>
          <w:trHeight w:val="20" w:hRule="atLeast"/>
          <w:jc w:val="center"/>
        </w:trPr>
        <w:tc>
          <w:tcPr>
            <w:tcW w:w="930" w:type="dxa"/>
            <w:vMerge w:val="continue"/>
            <w:tcBorders>
              <w:left w:val="single" w:color="000000" w:sz="4" w:space="0"/>
              <w:right w:val="single" w:color="auto" w:sz="4" w:space="0"/>
            </w:tcBorders>
            <w:vAlign w:val="center"/>
          </w:tcPr>
          <w:p>
            <w:pPr>
              <w:jc w:val="center"/>
              <w:rPr>
                <w:rFonts w:cs="宋体"/>
                <w:b/>
                <w:color w:val="auto"/>
                <w:sz w:val="18"/>
                <w:szCs w:val="18"/>
              </w:rPr>
            </w:pPr>
          </w:p>
        </w:tc>
        <w:tc>
          <w:tcPr>
            <w:tcW w:w="54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cs="宋体"/>
                <w:color w:val="auto"/>
                <w:kern w:val="0"/>
                <w:sz w:val="18"/>
                <w:szCs w:val="18"/>
              </w:rPr>
            </w:pPr>
            <w:r>
              <w:rPr>
                <w:rFonts w:hint="eastAsia" w:cs="宋体"/>
                <w:color w:val="auto"/>
                <w:kern w:val="0"/>
                <w:sz w:val="18"/>
                <w:szCs w:val="18"/>
              </w:rPr>
              <w:t>12</w:t>
            </w:r>
          </w:p>
        </w:tc>
        <w:tc>
          <w:tcPr>
            <w:tcW w:w="1651" w:type="dxa"/>
            <w:tcBorders>
              <w:top w:val="single" w:color="000000" w:sz="4" w:space="0"/>
              <w:left w:val="single" w:color="000000" w:sz="4" w:space="0"/>
              <w:bottom w:val="single" w:color="000000" w:sz="4" w:space="0"/>
              <w:right w:val="single" w:color="000000" w:sz="4" w:space="0"/>
            </w:tcBorders>
          </w:tcPr>
          <w:p>
            <w:pPr>
              <w:jc w:val="center"/>
              <w:rPr>
                <w:rFonts w:ascii="Calibri" w:hAnsi="Calibri" w:eastAsia="楷体_GB2312"/>
                <w:color w:val="auto"/>
              </w:rPr>
            </w:pPr>
            <w:r>
              <w:rPr>
                <w:rFonts w:hint="eastAsia" w:ascii="楷体_GB2312" w:eastAsia="楷体_GB2312"/>
                <w:color w:val="auto"/>
              </w:rPr>
              <w:t>美术</w:t>
            </w:r>
          </w:p>
        </w:tc>
        <w:tc>
          <w:tcPr>
            <w:tcW w:w="679"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楷体_GB2312"/>
                <w:color w:val="auto"/>
              </w:rPr>
            </w:pPr>
            <w:r>
              <w:rPr>
                <w:rFonts w:ascii="Calibri" w:hAnsi="Calibri" w:eastAsia="楷体_GB2312"/>
                <w:color w:val="auto"/>
              </w:rPr>
              <w:t>18</w:t>
            </w:r>
          </w:p>
        </w:tc>
        <w:tc>
          <w:tcPr>
            <w:tcW w:w="6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宋体"/>
                <w:color w:val="auto"/>
                <w:kern w:val="0"/>
                <w:szCs w:val="21"/>
              </w:rPr>
            </w:pPr>
            <w:r>
              <w:rPr>
                <w:rFonts w:hint="eastAsia" w:ascii="楷体" w:hAnsi="楷体" w:eastAsia="楷体" w:cs="宋体"/>
                <w:color w:val="auto"/>
                <w:kern w:val="0"/>
                <w:szCs w:val="21"/>
              </w:rPr>
              <w:t>9</w:t>
            </w:r>
          </w:p>
        </w:tc>
        <w:tc>
          <w:tcPr>
            <w:tcW w:w="7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宋体"/>
                <w:color w:val="auto"/>
                <w:kern w:val="0"/>
                <w:szCs w:val="21"/>
              </w:rPr>
            </w:pPr>
            <w:r>
              <w:rPr>
                <w:rFonts w:hint="eastAsia" w:ascii="楷体" w:hAnsi="楷体" w:eastAsia="楷体" w:cs="宋体"/>
                <w:color w:val="auto"/>
                <w:kern w:val="0"/>
                <w:szCs w:val="21"/>
              </w:rPr>
              <w:t>9</w:t>
            </w:r>
          </w:p>
        </w:tc>
        <w:tc>
          <w:tcPr>
            <w:tcW w:w="39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宋体"/>
                <w:color w:val="auto"/>
                <w:kern w:val="0"/>
                <w:szCs w:val="21"/>
              </w:rPr>
            </w:pPr>
          </w:p>
        </w:tc>
        <w:tc>
          <w:tcPr>
            <w:tcW w:w="37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宋体"/>
                <w:color w:val="auto"/>
                <w:kern w:val="0"/>
                <w:szCs w:val="21"/>
              </w:rPr>
            </w:pPr>
            <w:r>
              <w:rPr>
                <w:rFonts w:hint="eastAsia" w:ascii="楷体" w:hAnsi="楷体" w:eastAsia="楷体" w:cs="宋体"/>
                <w:color w:val="auto"/>
                <w:kern w:val="0"/>
                <w:szCs w:val="21"/>
              </w:rPr>
              <w:t>1</w:t>
            </w:r>
          </w:p>
        </w:tc>
        <w:tc>
          <w:tcPr>
            <w:tcW w:w="356"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kern w:val="0"/>
                <w:szCs w:val="21"/>
              </w:rPr>
            </w:pPr>
          </w:p>
        </w:tc>
        <w:tc>
          <w:tcPr>
            <w:tcW w:w="34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kern w:val="0"/>
                <w:szCs w:val="21"/>
              </w:rPr>
            </w:pPr>
          </w:p>
        </w:tc>
        <w:tc>
          <w:tcPr>
            <w:tcW w:w="309"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kern w:val="0"/>
                <w:szCs w:val="21"/>
              </w:rPr>
            </w:pPr>
          </w:p>
        </w:tc>
        <w:tc>
          <w:tcPr>
            <w:tcW w:w="43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kern w:val="0"/>
                <w:szCs w:val="21"/>
              </w:rPr>
            </w:pPr>
          </w:p>
        </w:tc>
        <w:tc>
          <w:tcPr>
            <w:tcW w:w="10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宋体"/>
                <w:color w:val="auto"/>
                <w:kern w:val="0"/>
                <w:szCs w:val="21"/>
              </w:rPr>
            </w:pPr>
            <w:r>
              <w:rPr>
                <w:rFonts w:hint="eastAsia" w:ascii="楷体" w:hAnsi="楷体" w:eastAsia="楷体" w:cs="宋体"/>
                <w:color w:val="auto"/>
                <w:kern w:val="0"/>
                <w:szCs w:val="21"/>
              </w:rPr>
              <w:t>考试</w:t>
            </w:r>
          </w:p>
        </w:tc>
      </w:tr>
      <w:tr>
        <w:tblPrEx>
          <w:tblCellMar>
            <w:top w:w="15" w:type="dxa"/>
            <w:left w:w="15" w:type="dxa"/>
            <w:bottom w:w="15" w:type="dxa"/>
            <w:right w:w="15" w:type="dxa"/>
          </w:tblCellMar>
        </w:tblPrEx>
        <w:trPr>
          <w:trHeight w:val="20" w:hRule="atLeast"/>
          <w:jc w:val="center"/>
        </w:trPr>
        <w:tc>
          <w:tcPr>
            <w:tcW w:w="930" w:type="dxa"/>
            <w:vMerge w:val="continue"/>
            <w:tcBorders>
              <w:left w:val="single" w:color="000000" w:sz="4" w:space="0"/>
              <w:right w:val="single" w:color="auto" w:sz="4" w:space="0"/>
            </w:tcBorders>
            <w:vAlign w:val="center"/>
          </w:tcPr>
          <w:p>
            <w:pPr>
              <w:jc w:val="center"/>
              <w:rPr>
                <w:rFonts w:cs="宋体"/>
                <w:b/>
                <w:color w:val="auto"/>
                <w:sz w:val="18"/>
                <w:szCs w:val="18"/>
              </w:rPr>
            </w:pPr>
          </w:p>
        </w:tc>
        <w:tc>
          <w:tcPr>
            <w:tcW w:w="54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cs="宋体"/>
                <w:color w:val="auto"/>
                <w:kern w:val="0"/>
                <w:sz w:val="18"/>
                <w:szCs w:val="18"/>
              </w:rPr>
            </w:pPr>
            <w:r>
              <w:rPr>
                <w:rFonts w:hint="eastAsia" w:cs="宋体"/>
                <w:color w:val="auto"/>
                <w:kern w:val="0"/>
                <w:sz w:val="18"/>
                <w:szCs w:val="18"/>
              </w:rPr>
              <w:t>13</w:t>
            </w:r>
          </w:p>
        </w:tc>
        <w:tc>
          <w:tcPr>
            <w:tcW w:w="1651" w:type="dxa"/>
            <w:tcBorders>
              <w:top w:val="single" w:color="000000" w:sz="4" w:space="0"/>
              <w:left w:val="single" w:color="000000" w:sz="4" w:space="0"/>
              <w:bottom w:val="single" w:color="000000" w:sz="4" w:space="0"/>
              <w:right w:val="single" w:color="000000" w:sz="4" w:space="0"/>
            </w:tcBorders>
          </w:tcPr>
          <w:p>
            <w:pPr>
              <w:jc w:val="center"/>
              <w:rPr>
                <w:rFonts w:ascii="楷体_GB2312" w:eastAsia="楷体_GB2312"/>
                <w:color w:val="auto"/>
              </w:rPr>
            </w:pPr>
            <w:r>
              <w:rPr>
                <w:rFonts w:hint="eastAsia" w:ascii="楷体_GB2312" w:eastAsia="楷体_GB2312"/>
                <w:color w:val="auto"/>
              </w:rPr>
              <w:t xml:space="preserve">中国历史 </w:t>
            </w:r>
          </w:p>
        </w:tc>
        <w:tc>
          <w:tcPr>
            <w:tcW w:w="679" w:type="dxa"/>
            <w:tcBorders>
              <w:top w:val="single" w:color="000000" w:sz="4" w:space="0"/>
              <w:left w:val="single" w:color="000000" w:sz="4" w:space="0"/>
              <w:bottom w:val="single" w:color="000000" w:sz="4" w:space="0"/>
              <w:right w:val="single" w:color="000000" w:sz="4" w:space="0"/>
            </w:tcBorders>
            <w:vAlign w:val="center"/>
          </w:tcPr>
          <w:p>
            <w:pPr>
              <w:jc w:val="center"/>
              <w:rPr>
                <w:rFonts w:ascii="楷体_GB2312" w:eastAsia="楷体_GB2312"/>
                <w:color w:val="auto"/>
              </w:rPr>
            </w:pPr>
            <w:r>
              <w:rPr>
                <w:rFonts w:hint="eastAsia" w:ascii="楷体_GB2312" w:eastAsia="楷体_GB2312"/>
                <w:color w:val="auto"/>
              </w:rPr>
              <w:t>54</w:t>
            </w:r>
          </w:p>
        </w:tc>
        <w:tc>
          <w:tcPr>
            <w:tcW w:w="687"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kern w:val="0"/>
                <w:szCs w:val="21"/>
              </w:rPr>
            </w:pPr>
            <w:r>
              <w:rPr>
                <w:rFonts w:ascii="楷体" w:hAnsi="楷体" w:eastAsia="楷体" w:cs="宋体"/>
                <w:color w:val="auto"/>
                <w:kern w:val="0"/>
                <w:szCs w:val="21"/>
              </w:rPr>
              <w:t>18</w:t>
            </w:r>
          </w:p>
        </w:tc>
        <w:tc>
          <w:tcPr>
            <w:tcW w:w="7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宋体"/>
                <w:color w:val="auto"/>
                <w:kern w:val="0"/>
                <w:szCs w:val="21"/>
              </w:rPr>
            </w:pPr>
          </w:p>
        </w:tc>
        <w:tc>
          <w:tcPr>
            <w:tcW w:w="39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宋体"/>
                <w:color w:val="auto"/>
                <w:kern w:val="0"/>
                <w:szCs w:val="21"/>
              </w:rPr>
            </w:pPr>
            <w:r>
              <w:rPr>
                <w:rFonts w:hint="eastAsia" w:ascii="楷体" w:hAnsi="楷体" w:eastAsia="楷体" w:cs="宋体"/>
                <w:color w:val="auto"/>
                <w:kern w:val="0"/>
                <w:szCs w:val="21"/>
              </w:rPr>
              <w:t>3</w:t>
            </w:r>
          </w:p>
        </w:tc>
        <w:tc>
          <w:tcPr>
            <w:tcW w:w="37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宋体"/>
                <w:color w:val="auto"/>
                <w:kern w:val="0"/>
                <w:szCs w:val="21"/>
              </w:rPr>
            </w:pPr>
          </w:p>
        </w:tc>
        <w:tc>
          <w:tcPr>
            <w:tcW w:w="356"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kern w:val="0"/>
                <w:szCs w:val="21"/>
              </w:rPr>
            </w:pPr>
          </w:p>
        </w:tc>
        <w:tc>
          <w:tcPr>
            <w:tcW w:w="34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kern w:val="0"/>
                <w:szCs w:val="21"/>
              </w:rPr>
            </w:pPr>
          </w:p>
        </w:tc>
        <w:tc>
          <w:tcPr>
            <w:tcW w:w="309"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kern w:val="0"/>
                <w:szCs w:val="21"/>
              </w:rPr>
            </w:pPr>
          </w:p>
        </w:tc>
        <w:tc>
          <w:tcPr>
            <w:tcW w:w="43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kern w:val="0"/>
                <w:szCs w:val="21"/>
              </w:rPr>
            </w:pPr>
          </w:p>
        </w:tc>
        <w:tc>
          <w:tcPr>
            <w:tcW w:w="10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宋体"/>
                <w:color w:val="auto"/>
                <w:kern w:val="0"/>
                <w:szCs w:val="21"/>
              </w:rPr>
            </w:pPr>
            <w:r>
              <w:rPr>
                <w:rFonts w:hint="eastAsia" w:ascii="楷体" w:hAnsi="楷体" w:eastAsia="楷体" w:cs="宋体"/>
                <w:color w:val="auto"/>
                <w:kern w:val="0"/>
                <w:szCs w:val="21"/>
              </w:rPr>
              <w:t>考查</w:t>
            </w:r>
          </w:p>
        </w:tc>
      </w:tr>
      <w:tr>
        <w:tblPrEx>
          <w:tblCellMar>
            <w:top w:w="15" w:type="dxa"/>
            <w:left w:w="15" w:type="dxa"/>
            <w:bottom w:w="15" w:type="dxa"/>
            <w:right w:w="15" w:type="dxa"/>
          </w:tblCellMar>
        </w:tblPrEx>
        <w:trPr>
          <w:trHeight w:val="20" w:hRule="atLeast"/>
          <w:jc w:val="center"/>
        </w:trPr>
        <w:tc>
          <w:tcPr>
            <w:tcW w:w="930" w:type="dxa"/>
            <w:vMerge w:val="continue"/>
            <w:tcBorders>
              <w:left w:val="single" w:color="000000" w:sz="4" w:space="0"/>
              <w:right w:val="single" w:color="auto" w:sz="4" w:space="0"/>
            </w:tcBorders>
            <w:vAlign w:val="center"/>
          </w:tcPr>
          <w:p>
            <w:pPr>
              <w:jc w:val="center"/>
              <w:rPr>
                <w:rFonts w:cs="宋体"/>
                <w:b/>
                <w:color w:val="auto"/>
                <w:sz w:val="18"/>
                <w:szCs w:val="18"/>
              </w:rPr>
            </w:pPr>
          </w:p>
        </w:tc>
        <w:tc>
          <w:tcPr>
            <w:tcW w:w="54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cs="宋体"/>
                <w:color w:val="auto"/>
                <w:kern w:val="0"/>
                <w:sz w:val="18"/>
                <w:szCs w:val="18"/>
              </w:rPr>
            </w:pPr>
            <w:r>
              <w:rPr>
                <w:rFonts w:hint="eastAsia" w:cs="宋体"/>
                <w:color w:val="auto"/>
                <w:kern w:val="0"/>
                <w:sz w:val="18"/>
                <w:szCs w:val="18"/>
              </w:rPr>
              <w:t>14</w:t>
            </w:r>
          </w:p>
        </w:tc>
        <w:tc>
          <w:tcPr>
            <w:tcW w:w="1651" w:type="dxa"/>
            <w:tcBorders>
              <w:top w:val="single" w:color="000000" w:sz="4" w:space="0"/>
              <w:left w:val="single" w:color="000000" w:sz="4" w:space="0"/>
              <w:bottom w:val="single" w:color="000000" w:sz="4" w:space="0"/>
              <w:right w:val="single" w:color="000000" w:sz="4" w:space="0"/>
            </w:tcBorders>
          </w:tcPr>
          <w:p>
            <w:pPr>
              <w:jc w:val="center"/>
              <w:rPr>
                <w:rFonts w:ascii="楷体_GB2312" w:eastAsia="楷体_GB2312"/>
                <w:color w:val="auto"/>
              </w:rPr>
            </w:pPr>
            <w:r>
              <w:rPr>
                <w:rFonts w:hint="eastAsia" w:ascii="楷体_GB2312" w:eastAsia="楷体_GB2312"/>
                <w:color w:val="auto"/>
              </w:rPr>
              <w:t>世界历史</w:t>
            </w:r>
          </w:p>
        </w:tc>
        <w:tc>
          <w:tcPr>
            <w:tcW w:w="679" w:type="dxa"/>
            <w:tcBorders>
              <w:top w:val="single" w:color="000000" w:sz="4" w:space="0"/>
              <w:left w:val="single" w:color="000000" w:sz="4" w:space="0"/>
              <w:bottom w:val="single" w:color="000000" w:sz="4" w:space="0"/>
              <w:right w:val="single" w:color="000000" w:sz="4" w:space="0"/>
            </w:tcBorders>
            <w:vAlign w:val="center"/>
          </w:tcPr>
          <w:p>
            <w:pPr>
              <w:jc w:val="center"/>
              <w:rPr>
                <w:rFonts w:ascii="楷体_GB2312" w:eastAsia="楷体_GB2312"/>
                <w:color w:val="auto"/>
              </w:rPr>
            </w:pPr>
            <w:r>
              <w:rPr>
                <w:rFonts w:hint="eastAsia" w:ascii="楷体_GB2312" w:eastAsia="楷体_GB2312"/>
                <w:color w:val="auto"/>
              </w:rPr>
              <w:t>36</w:t>
            </w:r>
          </w:p>
        </w:tc>
        <w:tc>
          <w:tcPr>
            <w:tcW w:w="687"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kern w:val="0"/>
                <w:szCs w:val="21"/>
              </w:rPr>
            </w:pPr>
            <w:r>
              <w:rPr>
                <w:rFonts w:ascii="楷体" w:hAnsi="楷体" w:eastAsia="楷体" w:cs="宋体"/>
                <w:color w:val="auto"/>
                <w:kern w:val="0"/>
                <w:szCs w:val="21"/>
              </w:rPr>
              <w:t>18</w:t>
            </w:r>
          </w:p>
        </w:tc>
        <w:tc>
          <w:tcPr>
            <w:tcW w:w="7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宋体"/>
                <w:color w:val="auto"/>
                <w:kern w:val="0"/>
                <w:szCs w:val="21"/>
              </w:rPr>
            </w:pPr>
          </w:p>
        </w:tc>
        <w:tc>
          <w:tcPr>
            <w:tcW w:w="39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宋体"/>
                <w:color w:val="auto"/>
                <w:kern w:val="0"/>
                <w:szCs w:val="21"/>
              </w:rPr>
            </w:pPr>
          </w:p>
        </w:tc>
        <w:tc>
          <w:tcPr>
            <w:tcW w:w="37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宋体"/>
                <w:color w:val="auto"/>
                <w:kern w:val="0"/>
                <w:szCs w:val="21"/>
              </w:rPr>
            </w:pPr>
            <w:r>
              <w:rPr>
                <w:rFonts w:hint="eastAsia" w:ascii="楷体" w:hAnsi="楷体" w:eastAsia="楷体" w:cs="宋体"/>
                <w:color w:val="auto"/>
                <w:kern w:val="0"/>
                <w:szCs w:val="21"/>
              </w:rPr>
              <w:t>2</w:t>
            </w:r>
          </w:p>
        </w:tc>
        <w:tc>
          <w:tcPr>
            <w:tcW w:w="356"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kern w:val="0"/>
                <w:szCs w:val="21"/>
              </w:rPr>
            </w:pPr>
          </w:p>
        </w:tc>
        <w:tc>
          <w:tcPr>
            <w:tcW w:w="34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kern w:val="0"/>
                <w:szCs w:val="21"/>
              </w:rPr>
            </w:pPr>
          </w:p>
        </w:tc>
        <w:tc>
          <w:tcPr>
            <w:tcW w:w="309"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kern w:val="0"/>
                <w:szCs w:val="21"/>
              </w:rPr>
            </w:pPr>
          </w:p>
        </w:tc>
        <w:tc>
          <w:tcPr>
            <w:tcW w:w="43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kern w:val="0"/>
                <w:szCs w:val="21"/>
              </w:rPr>
            </w:pPr>
          </w:p>
        </w:tc>
        <w:tc>
          <w:tcPr>
            <w:tcW w:w="10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宋体"/>
                <w:color w:val="auto"/>
                <w:kern w:val="0"/>
                <w:szCs w:val="21"/>
              </w:rPr>
            </w:pPr>
            <w:r>
              <w:rPr>
                <w:rFonts w:hint="eastAsia" w:ascii="楷体" w:hAnsi="楷体" w:eastAsia="楷体" w:cs="宋体"/>
                <w:color w:val="auto"/>
                <w:kern w:val="0"/>
                <w:szCs w:val="21"/>
              </w:rPr>
              <w:t>考查</w:t>
            </w:r>
          </w:p>
        </w:tc>
      </w:tr>
      <w:tr>
        <w:tblPrEx>
          <w:tblCellMar>
            <w:top w:w="15" w:type="dxa"/>
            <w:left w:w="15" w:type="dxa"/>
            <w:bottom w:w="15" w:type="dxa"/>
            <w:right w:w="15" w:type="dxa"/>
          </w:tblCellMar>
        </w:tblPrEx>
        <w:trPr>
          <w:trHeight w:val="20" w:hRule="atLeast"/>
          <w:jc w:val="center"/>
        </w:trPr>
        <w:tc>
          <w:tcPr>
            <w:tcW w:w="930" w:type="dxa"/>
            <w:vMerge w:val="continue"/>
            <w:tcBorders>
              <w:left w:val="single" w:color="000000" w:sz="4" w:space="0"/>
              <w:right w:val="single" w:color="auto" w:sz="4" w:space="0"/>
            </w:tcBorders>
            <w:vAlign w:val="center"/>
          </w:tcPr>
          <w:p>
            <w:pPr>
              <w:jc w:val="center"/>
              <w:rPr>
                <w:rFonts w:cs="宋体"/>
                <w:b/>
                <w:color w:val="auto"/>
                <w:sz w:val="18"/>
                <w:szCs w:val="18"/>
              </w:rPr>
            </w:pPr>
          </w:p>
        </w:tc>
        <w:tc>
          <w:tcPr>
            <w:tcW w:w="54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cs="宋体"/>
                <w:color w:val="auto"/>
                <w:kern w:val="0"/>
                <w:sz w:val="18"/>
                <w:szCs w:val="18"/>
              </w:rPr>
            </w:pPr>
            <w:r>
              <w:rPr>
                <w:rFonts w:hint="eastAsia" w:cs="宋体"/>
                <w:color w:val="auto"/>
                <w:kern w:val="0"/>
                <w:sz w:val="18"/>
                <w:szCs w:val="18"/>
              </w:rPr>
              <w:t>15</w:t>
            </w:r>
          </w:p>
        </w:tc>
        <w:tc>
          <w:tcPr>
            <w:tcW w:w="1651" w:type="dxa"/>
            <w:tcBorders>
              <w:top w:val="single" w:color="000000" w:sz="4" w:space="0"/>
              <w:left w:val="single" w:color="000000" w:sz="4" w:space="0"/>
              <w:bottom w:val="single" w:color="000000" w:sz="4" w:space="0"/>
              <w:right w:val="single" w:color="000000" w:sz="4" w:space="0"/>
            </w:tcBorders>
            <w:vAlign w:val="center"/>
          </w:tcPr>
          <w:p>
            <w:pPr>
              <w:spacing w:line="240" w:lineRule="exact"/>
              <w:jc w:val="center"/>
              <w:rPr>
                <w:rFonts w:ascii="楷体_GB2312" w:eastAsia="楷体_GB2312"/>
                <w:color w:val="auto"/>
              </w:rPr>
            </w:pPr>
            <w:r>
              <w:rPr>
                <w:rFonts w:hint="eastAsia" w:ascii="楷体_GB2312" w:eastAsia="楷体_GB2312"/>
                <w:color w:val="auto"/>
              </w:rPr>
              <w:t>劳动教育指导手册</w:t>
            </w:r>
          </w:p>
        </w:tc>
        <w:tc>
          <w:tcPr>
            <w:tcW w:w="679"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楷体_GB2312"/>
                <w:color w:val="auto"/>
              </w:rPr>
            </w:pPr>
            <w:r>
              <w:rPr>
                <w:rFonts w:ascii="Calibri" w:hAnsi="Calibri" w:eastAsia="楷体_GB2312"/>
                <w:color w:val="auto"/>
              </w:rPr>
              <w:t>18</w:t>
            </w:r>
          </w:p>
        </w:tc>
        <w:tc>
          <w:tcPr>
            <w:tcW w:w="687"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kern w:val="0"/>
                <w:szCs w:val="21"/>
              </w:rPr>
            </w:pPr>
            <w:r>
              <w:rPr>
                <w:rFonts w:hint="eastAsia" w:ascii="楷体" w:hAnsi="楷体" w:eastAsia="楷体" w:cs="宋体"/>
                <w:color w:val="auto"/>
                <w:kern w:val="0"/>
                <w:szCs w:val="21"/>
              </w:rPr>
              <w:t>9</w:t>
            </w:r>
          </w:p>
        </w:tc>
        <w:tc>
          <w:tcPr>
            <w:tcW w:w="7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宋体"/>
                <w:color w:val="auto"/>
                <w:kern w:val="0"/>
                <w:szCs w:val="21"/>
              </w:rPr>
            </w:pPr>
            <w:r>
              <w:rPr>
                <w:rFonts w:hint="eastAsia" w:ascii="楷体" w:hAnsi="楷体" w:eastAsia="楷体" w:cs="宋体"/>
                <w:color w:val="auto"/>
                <w:kern w:val="0"/>
                <w:szCs w:val="21"/>
              </w:rPr>
              <w:t>9</w:t>
            </w:r>
          </w:p>
        </w:tc>
        <w:tc>
          <w:tcPr>
            <w:tcW w:w="39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宋体"/>
                <w:color w:val="auto"/>
                <w:kern w:val="0"/>
                <w:szCs w:val="21"/>
              </w:rPr>
            </w:pPr>
            <w:r>
              <w:rPr>
                <w:rFonts w:hint="eastAsia" w:ascii="楷体" w:hAnsi="楷体" w:eastAsia="楷体" w:cs="宋体"/>
                <w:color w:val="auto"/>
                <w:kern w:val="0"/>
                <w:szCs w:val="21"/>
              </w:rPr>
              <w:t>1</w:t>
            </w:r>
          </w:p>
        </w:tc>
        <w:tc>
          <w:tcPr>
            <w:tcW w:w="37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宋体"/>
                <w:color w:val="auto"/>
                <w:kern w:val="0"/>
                <w:szCs w:val="21"/>
              </w:rPr>
            </w:pPr>
          </w:p>
        </w:tc>
        <w:tc>
          <w:tcPr>
            <w:tcW w:w="356"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kern w:val="0"/>
                <w:szCs w:val="21"/>
              </w:rPr>
            </w:pPr>
          </w:p>
        </w:tc>
        <w:tc>
          <w:tcPr>
            <w:tcW w:w="34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kern w:val="0"/>
                <w:szCs w:val="21"/>
              </w:rPr>
            </w:pPr>
          </w:p>
        </w:tc>
        <w:tc>
          <w:tcPr>
            <w:tcW w:w="309"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kern w:val="0"/>
                <w:szCs w:val="21"/>
              </w:rPr>
            </w:pPr>
          </w:p>
        </w:tc>
        <w:tc>
          <w:tcPr>
            <w:tcW w:w="43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kern w:val="0"/>
                <w:szCs w:val="21"/>
              </w:rPr>
            </w:pPr>
          </w:p>
        </w:tc>
        <w:tc>
          <w:tcPr>
            <w:tcW w:w="10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宋体"/>
                <w:color w:val="auto"/>
                <w:kern w:val="0"/>
                <w:szCs w:val="21"/>
              </w:rPr>
            </w:pPr>
            <w:r>
              <w:rPr>
                <w:rFonts w:hint="eastAsia" w:ascii="楷体" w:hAnsi="楷体" w:eastAsia="楷体" w:cs="宋体"/>
                <w:color w:val="auto"/>
                <w:kern w:val="0"/>
                <w:szCs w:val="21"/>
              </w:rPr>
              <w:t>考查</w:t>
            </w:r>
          </w:p>
        </w:tc>
      </w:tr>
      <w:tr>
        <w:tblPrEx>
          <w:tblCellMar>
            <w:top w:w="15" w:type="dxa"/>
            <w:left w:w="15" w:type="dxa"/>
            <w:bottom w:w="15" w:type="dxa"/>
            <w:right w:w="15" w:type="dxa"/>
          </w:tblCellMar>
        </w:tblPrEx>
        <w:trPr>
          <w:trHeight w:val="20" w:hRule="atLeast"/>
          <w:jc w:val="center"/>
        </w:trPr>
        <w:tc>
          <w:tcPr>
            <w:tcW w:w="930" w:type="dxa"/>
            <w:vMerge w:val="continue"/>
            <w:tcBorders>
              <w:left w:val="single" w:color="000000" w:sz="4" w:space="0"/>
              <w:right w:val="single" w:color="auto" w:sz="4" w:space="0"/>
            </w:tcBorders>
            <w:vAlign w:val="center"/>
          </w:tcPr>
          <w:p>
            <w:pPr>
              <w:jc w:val="center"/>
              <w:rPr>
                <w:rFonts w:cs="宋体"/>
                <w:b/>
                <w:color w:val="auto"/>
                <w:sz w:val="18"/>
                <w:szCs w:val="18"/>
              </w:rPr>
            </w:pPr>
          </w:p>
        </w:tc>
        <w:tc>
          <w:tcPr>
            <w:tcW w:w="54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cs="宋体"/>
                <w:color w:val="auto"/>
                <w:kern w:val="0"/>
                <w:sz w:val="18"/>
                <w:szCs w:val="18"/>
              </w:rPr>
            </w:pPr>
            <w:r>
              <w:rPr>
                <w:rFonts w:hint="eastAsia" w:cs="宋体"/>
                <w:color w:val="auto"/>
                <w:kern w:val="0"/>
                <w:sz w:val="18"/>
                <w:szCs w:val="18"/>
              </w:rPr>
              <w:t>16</w:t>
            </w:r>
          </w:p>
        </w:tc>
        <w:tc>
          <w:tcPr>
            <w:tcW w:w="1651" w:type="dxa"/>
            <w:tcBorders>
              <w:top w:val="single" w:color="000000" w:sz="4" w:space="0"/>
              <w:left w:val="single" w:color="000000" w:sz="4" w:space="0"/>
              <w:bottom w:val="single" w:color="000000" w:sz="4" w:space="0"/>
              <w:right w:val="single" w:color="000000" w:sz="4" w:space="0"/>
            </w:tcBorders>
            <w:vAlign w:val="center"/>
          </w:tcPr>
          <w:p>
            <w:pPr>
              <w:spacing w:line="240" w:lineRule="exact"/>
              <w:jc w:val="center"/>
              <w:rPr>
                <w:rFonts w:ascii="楷体_GB2312" w:eastAsia="楷体_GB2312"/>
                <w:color w:val="auto"/>
              </w:rPr>
            </w:pPr>
            <w:r>
              <w:rPr>
                <w:rFonts w:hint="eastAsia" w:ascii="楷体_GB2312" w:eastAsia="楷体_GB2312"/>
                <w:color w:val="auto"/>
              </w:rPr>
              <w:t>职业素养</w:t>
            </w:r>
          </w:p>
        </w:tc>
        <w:tc>
          <w:tcPr>
            <w:tcW w:w="679"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楷体_GB2312"/>
                <w:color w:val="auto"/>
              </w:rPr>
            </w:pPr>
            <w:r>
              <w:rPr>
                <w:rFonts w:hint="eastAsia" w:ascii="Calibri" w:hAnsi="Calibri" w:eastAsia="楷体_GB2312"/>
                <w:color w:val="auto"/>
              </w:rPr>
              <w:t>36</w:t>
            </w:r>
          </w:p>
        </w:tc>
        <w:tc>
          <w:tcPr>
            <w:tcW w:w="687"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kern w:val="0"/>
                <w:szCs w:val="21"/>
              </w:rPr>
            </w:pPr>
            <w:r>
              <w:rPr>
                <w:rFonts w:hint="eastAsia" w:ascii="楷体" w:hAnsi="楷体" w:eastAsia="楷体" w:cs="宋体"/>
                <w:color w:val="auto"/>
                <w:kern w:val="0"/>
                <w:szCs w:val="21"/>
              </w:rPr>
              <w:t>36</w:t>
            </w:r>
          </w:p>
        </w:tc>
        <w:tc>
          <w:tcPr>
            <w:tcW w:w="7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宋体"/>
                <w:color w:val="auto"/>
                <w:kern w:val="0"/>
                <w:szCs w:val="21"/>
              </w:rPr>
            </w:pPr>
          </w:p>
        </w:tc>
        <w:tc>
          <w:tcPr>
            <w:tcW w:w="39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宋体"/>
                <w:color w:val="auto"/>
                <w:kern w:val="0"/>
                <w:szCs w:val="21"/>
              </w:rPr>
            </w:pPr>
            <w:r>
              <w:rPr>
                <w:rFonts w:hint="eastAsia" w:ascii="楷体" w:hAnsi="楷体" w:eastAsia="楷体" w:cs="宋体"/>
                <w:color w:val="auto"/>
                <w:kern w:val="0"/>
                <w:szCs w:val="21"/>
              </w:rPr>
              <w:t>2</w:t>
            </w:r>
          </w:p>
        </w:tc>
        <w:tc>
          <w:tcPr>
            <w:tcW w:w="37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宋体"/>
                <w:color w:val="auto"/>
                <w:kern w:val="0"/>
                <w:szCs w:val="21"/>
              </w:rPr>
            </w:pPr>
          </w:p>
        </w:tc>
        <w:tc>
          <w:tcPr>
            <w:tcW w:w="356"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kern w:val="0"/>
                <w:szCs w:val="21"/>
              </w:rPr>
            </w:pPr>
          </w:p>
        </w:tc>
        <w:tc>
          <w:tcPr>
            <w:tcW w:w="34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kern w:val="0"/>
                <w:szCs w:val="21"/>
              </w:rPr>
            </w:pPr>
          </w:p>
        </w:tc>
        <w:tc>
          <w:tcPr>
            <w:tcW w:w="309"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kern w:val="0"/>
                <w:szCs w:val="21"/>
              </w:rPr>
            </w:pPr>
          </w:p>
        </w:tc>
        <w:tc>
          <w:tcPr>
            <w:tcW w:w="43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kern w:val="0"/>
                <w:szCs w:val="21"/>
              </w:rPr>
            </w:pPr>
          </w:p>
        </w:tc>
        <w:tc>
          <w:tcPr>
            <w:tcW w:w="10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宋体"/>
                <w:color w:val="auto"/>
                <w:kern w:val="0"/>
                <w:szCs w:val="21"/>
              </w:rPr>
            </w:pPr>
            <w:r>
              <w:rPr>
                <w:rFonts w:hint="eastAsia" w:ascii="楷体" w:hAnsi="楷体" w:eastAsia="楷体" w:cs="宋体"/>
                <w:color w:val="auto"/>
                <w:kern w:val="0"/>
                <w:szCs w:val="21"/>
              </w:rPr>
              <w:t>考查</w:t>
            </w:r>
          </w:p>
        </w:tc>
      </w:tr>
      <w:tr>
        <w:tblPrEx>
          <w:tblCellMar>
            <w:top w:w="15" w:type="dxa"/>
            <w:left w:w="15" w:type="dxa"/>
            <w:bottom w:w="15" w:type="dxa"/>
            <w:right w:w="15" w:type="dxa"/>
          </w:tblCellMar>
        </w:tblPrEx>
        <w:trPr>
          <w:trHeight w:val="20" w:hRule="atLeast"/>
          <w:jc w:val="center"/>
        </w:trPr>
        <w:tc>
          <w:tcPr>
            <w:tcW w:w="930" w:type="dxa"/>
            <w:vMerge w:val="continue"/>
            <w:tcBorders>
              <w:left w:val="single" w:color="000000" w:sz="4" w:space="0"/>
              <w:right w:val="single" w:color="auto" w:sz="4" w:space="0"/>
            </w:tcBorders>
            <w:vAlign w:val="center"/>
          </w:tcPr>
          <w:p>
            <w:pPr>
              <w:jc w:val="center"/>
              <w:rPr>
                <w:rFonts w:cs="宋体"/>
                <w:b/>
                <w:color w:val="auto"/>
                <w:sz w:val="18"/>
                <w:szCs w:val="18"/>
              </w:rPr>
            </w:pPr>
          </w:p>
        </w:tc>
        <w:tc>
          <w:tcPr>
            <w:tcW w:w="54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cs="宋体"/>
                <w:color w:val="auto"/>
                <w:kern w:val="0"/>
                <w:sz w:val="18"/>
                <w:szCs w:val="18"/>
              </w:rPr>
            </w:pPr>
            <w:r>
              <w:rPr>
                <w:rFonts w:hint="eastAsia" w:cs="宋体"/>
                <w:color w:val="auto"/>
                <w:kern w:val="0"/>
                <w:sz w:val="18"/>
                <w:szCs w:val="18"/>
              </w:rPr>
              <w:t>17</w:t>
            </w:r>
          </w:p>
        </w:tc>
        <w:tc>
          <w:tcPr>
            <w:tcW w:w="1651" w:type="dxa"/>
            <w:tcBorders>
              <w:top w:val="single" w:color="000000" w:sz="4" w:space="0"/>
              <w:left w:val="single" w:color="000000" w:sz="4" w:space="0"/>
              <w:bottom w:val="single" w:color="000000" w:sz="4" w:space="0"/>
              <w:right w:val="single" w:color="000000" w:sz="4" w:space="0"/>
            </w:tcBorders>
            <w:vAlign w:val="center"/>
          </w:tcPr>
          <w:p>
            <w:pPr>
              <w:spacing w:line="240" w:lineRule="exact"/>
              <w:jc w:val="center"/>
              <w:rPr>
                <w:rFonts w:ascii="楷体_GB2312" w:eastAsia="楷体_GB2312"/>
                <w:color w:val="auto"/>
              </w:rPr>
            </w:pPr>
            <w:r>
              <w:rPr>
                <w:rFonts w:hint="eastAsia" w:ascii="楷体_GB2312" w:eastAsia="楷体_GB2312"/>
                <w:color w:val="auto"/>
              </w:rPr>
              <w:t>习近平新时代中国特色社会主义思想学生读本</w:t>
            </w:r>
          </w:p>
        </w:tc>
        <w:tc>
          <w:tcPr>
            <w:tcW w:w="679"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楷体_GB2312"/>
                <w:color w:val="auto"/>
              </w:rPr>
            </w:pPr>
            <w:r>
              <w:rPr>
                <w:rFonts w:ascii="Calibri" w:hAnsi="Calibri" w:eastAsia="楷体_GB2312"/>
                <w:color w:val="auto"/>
              </w:rPr>
              <w:t>18</w:t>
            </w:r>
          </w:p>
        </w:tc>
        <w:tc>
          <w:tcPr>
            <w:tcW w:w="687"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kern w:val="0"/>
                <w:szCs w:val="21"/>
              </w:rPr>
            </w:pPr>
            <w:r>
              <w:rPr>
                <w:rFonts w:hint="eastAsia" w:ascii="楷体" w:hAnsi="楷体" w:eastAsia="楷体" w:cs="宋体"/>
                <w:color w:val="auto"/>
                <w:kern w:val="0"/>
                <w:szCs w:val="21"/>
              </w:rPr>
              <w:t>18</w:t>
            </w:r>
          </w:p>
        </w:tc>
        <w:tc>
          <w:tcPr>
            <w:tcW w:w="7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宋体"/>
                <w:color w:val="auto"/>
                <w:kern w:val="0"/>
                <w:szCs w:val="21"/>
              </w:rPr>
            </w:pPr>
          </w:p>
        </w:tc>
        <w:tc>
          <w:tcPr>
            <w:tcW w:w="39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宋体"/>
                <w:color w:val="auto"/>
                <w:kern w:val="0"/>
                <w:szCs w:val="21"/>
              </w:rPr>
            </w:pPr>
            <w:r>
              <w:rPr>
                <w:rFonts w:hint="eastAsia" w:ascii="楷体" w:hAnsi="楷体" w:eastAsia="楷体" w:cs="宋体"/>
                <w:color w:val="auto"/>
                <w:kern w:val="0"/>
                <w:szCs w:val="21"/>
              </w:rPr>
              <w:t>1</w:t>
            </w:r>
          </w:p>
        </w:tc>
        <w:tc>
          <w:tcPr>
            <w:tcW w:w="37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宋体"/>
                <w:color w:val="auto"/>
                <w:kern w:val="0"/>
                <w:szCs w:val="21"/>
              </w:rPr>
            </w:pPr>
          </w:p>
        </w:tc>
        <w:tc>
          <w:tcPr>
            <w:tcW w:w="356"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kern w:val="0"/>
                <w:szCs w:val="21"/>
              </w:rPr>
            </w:pPr>
          </w:p>
        </w:tc>
        <w:tc>
          <w:tcPr>
            <w:tcW w:w="34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kern w:val="0"/>
                <w:szCs w:val="21"/>
              </w:rPr>
            </w:pPr>
          </w:p>
        </w:tc>
        <w:tc>
          <w:tcPr>
            <w:tcW w:w="309"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kern w:val="0"/>
                <w:szCs w:val="21"/>
              </w:rPr>
            </w:pPr>
          </w:p>
        </w:tc>
        <w:tc>
          <w:tcPr>
            <w:tcW w:w="43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kern w:val="0"/>
                <w:szCs w:val="21"/>
              </w:rPr>
            </w:pPr>
          </w:p>
        </w:tc>
        <w:tc>
          <w:tcPr>
            <w:tcW w:w="10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宋体"/>
                <w:color w:val="auto"/>
                <w:kern w:val="0"/>
                <w:szCs w:val="21"/>
              </w:rPr>
            </w:pPr>
            <w:r>
              <w:rPr>
                <w:rFonts w:hint="eastAsia" w:ascii="楷体" w:hAnsi="楷体" w:eastAsia="楷体" w:cs="宋体"/>
                <w:color w:val="auto"/>
                <w:kern w:val="0"/>
                <w:szCs w:val="21"/>
              </w:rPr>
              <w:t>考查</w:t>
            </w:r>
          </w:p>
        </w:tc>
      </w:tr>
      <w:tr>
        <w:tblPrEx>
          <w:tblCellMar>
            <w:top w:w="15" w:type="dxa"/>
            <w:left w:w="15" w:type="dxa"/>
            <w:bottom w:w="15" w:type="dxa"/>
            <w:right w:w="15" w:type="dxa"/>
          </w:tblCellMar>
        </w:tblPrEx>
        <w:trPr>
          <w:trHeight w:val="20" w:hRule="atLeast"/>
          <w:jc w:val="center"/>
        </w:trPr>
        <w:tc>
          <w:tcPr>
            <w:tcW w:w="930" w:type="dxa"/>
            <w:vMerge w:val="restart"/>
            <w:tcBorders>
              <w:top w:val="single" w:color="000000" w:sz="4" w:space="0"/>
              <w:left w:val="single" w:color="000000" w:sz="4" w:space="0"/>
              <w:right w:val="single" w:color="000000" w:sz="4" w:space="0"/>
            </w:tcBorders>
            <w:vAlign w:val="center"/>
          </w:tcPr>
          <w:p>
            <w:pPr>
              <w:widowControl/>
              <w:jc w:val="center"/>
              <w:textAlignment w:val="center"/>
              <w:rPr>
                <w:rFonts w:cs="宋体"/>
                <w:b/>
                <w:color w:val="auto"/>
                <w:sz w:val="18"/>
                <w:szCs w:val="18"/>
              </w:rPr>
            </w:pPr>
            <w:r>
              <w:rPr>
                <w:rFonts w:hint="eastAsia" w:cs="宋体"/>
                <w:b/>
                <w:color w:val="auto"/>
                <w:kern w:val="0"/>
                <w:sz w:val="18"/>
                <w:szCs w:val="18"/>
              </w:rPr>
              <w:t>限选课程</w:t>
            </w:r>
          </w:p>
        </w:tc>
        <w:tc>
          <w:tcPr>
            <w:tcW w:w="54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cs="宋体"/>
                <w:color w:val="auto"/>
                <w:sz w:val="18"/>
                <w:szCs w:val="18"/>
              </w:rPr>
            </w:pPr>
            <w:r>
              <w:rPr>
                <w:rFonts w:hint="eastAsia" w:cs="宋体"/>
                <w:color w:val="auto"/>
                <w:kern w:val="0"/>
                <w:sz w:val="18"/>
                <w:szCs w:val="18"/>
              </w:rPr>
              <w:t>18</w:t>
            </w:r>
          </w:p>
        </w:tc>
        <w:tc>
          <w:tcPr>
            <w:tcW w:w="1651" w:type="dxa"/>
            <w:tcBorders>
              <w:top w:val="single" w:color="000000" w:sz="4" w:space="0"/>
              <w:left w:val="single" w:color="000000" w:sz="4" w:space="0"/>
              <w:bottom w:val="single" w:color="000000" w:sz="4" w:space="0"/>
              <w:right w:val="single" w:color="000000" w:sz="4" w:space="0"/>
            </w:tcBorders>
            <w:vAlign w:val="center"/>
          </w:tcPr>
          <w:p>
            <w:pPr>
              <w:jc w:val="center"/>
              <w:rPr>
                <w:rFonts w:ascii="楷体_GB2312" w:eastAsia="楷体_GB2312"/>
                <w:color w:val="auto"/>
              </w:rPr>
            </w:pPr>
            <w:r>
              <w:rPr>
                <w:rFonts w:hint="eastAsia" w:ascii="楷体_GB2312" w:eastAsia="楷体_GB2312"/>
                <w:color w:val="auto"/>
              </w:rPr>
              <w:t>普通话口语训练</w:t>
            </w:r>
          </w:p>
        </w:tc>
        <w:tc>
          <w:tcPr>
            <w:tcW w:w="679" w:type="dxa"/>
            <w:tcBorders>
              <w:top w:val="single" w:color="000000" w:sz="4" w:space="0"/>
              <w:left w:val="single" w:color="000000" w:sz="4" w:space="0"/>
              <w:bottom w:val="single" w:color="000000" w:sz="4" w:space="0"/>
              <w:right w:val="single" w:color="000000" w:sz="4" w:space="0"/>
            </w:tcBorders>
            <w:vAlign w:val="center"/>
          </w:tcPr>
          <w:p>
            <w:pPr>
              <w:jc w:val="center"/>
              <w:rPr>
                <w:rFonts w:ascii="楷体_GB2312" w:eastAsia="楷体_GB2312"/>
                <w:color w:val="auto"/>
              </w:rPr>
            </w:pPr>
            <w:r>
              <w:rPr>
                <w:rFonts w:hint="eastAsia" w:ascii="楷体_GB2312" w:eastAsia="楷体_GB2312"/>
                <w:color w:val="auto"/>
              </w:rPr>
              <w:t>18</w:t>
            </w:r>
          </w:p>
        </w:tc>
        <w:tc>
          <w:tcPr>
            <w:tcW w:w="6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Calibri"/>
                <w:color w:val="auto"/>
                <w:szCs w:val="21"/>
              </w:rPr>
            </w:pPr>
            <w:r>
              <w:rPr>
                <w:rFonts w:hint="eastAsia" w:ascii="楷体" w:hAnsi="楷体" w:eastAsia="楷体" w:cs="Calibri"/>
                <w:color w:val="auto"/>
                <w:kern w:val="0"/>
                <w:szCs w:val="21"/>
              </w:rPr>
              <w:t>9</w:t>
            </w:r>
          </w:p>
        </w:tc>
        <w:tc>
          <w:tcPr>
            <w:tcW w:w="794"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Calibri"/>
                <w:color w:val="auto"/>
                <w:szCs w:val="21"/>
              </w:rPr>
            </w:pPr>
            <w:r>
              <w:rPr>
                <w:rFonts w:hint="eastAsia" w:ascii="楷体" w:hAnsi="楷体" w:eastAsia="楷体" w:cs="Calibri"/>
                <w:color w:val="auto"/>
                <w:szCs w:val="21"/>
              </w:rPr>
              <w:t>9</w:t>
            </w:r>
          </w:p>
        </w:tc>
        <w:tc>
          <w:tcPr>
            <w:tcW w:w="39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Calibri"/>
                <w:color w:val="auto"/>
                <w:szCs w:val="21"/>
              </w:rPr>
            </w:pPr>
            <w:r>
              <w:rPr>
                <w:rFonts w:hint="eastAsia" w:ascii="楷体" w:hAnsi="楷体" w:eastAsia="楷体" w:cs="Calibri"/>
                <w:color w:val="auto"/>
                <w:szCs w:val="21"/>
              </w:rPr>
              <w:t>1</w:t>
            </w:r>
          </w:p>
        </w:tc>
        <w:tc>
          <w:tcPr>
            <w:tcW w:w="370"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Calibri"/>
                <w:color w:val="auto"/>
                <w:szCs w:val="21"/>
              </w:rPr>
            </w:pPr>
          </w:p>
        </w:tc>
        <w:tc>
          <w:tcPr>
            <w:tcW w:w="356"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Calibri"/>
                <w:color w:val="auto"/>
                <w:szCs w:val="21"/>
              </w:rPr>
            </w:pPr>
          </w:p>
        </w:tc>
        <w:tc>
          <w:tcPr>
            <w:tcW w:w="34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Calibri"/>
                <w:color w:val="auto"/>
                <w:szCs w:val="21"/>
              </w:rPr>
            </w:pPr>
          </w:p>
        </w:tc>
        <w:tc>
          <w:tcPr>
            <w:tcW w:w="309"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Calibri"/>
                <w:color w:val="auto"/>
                <w:szCs w:val="21"/>
              </w:rPr>
            </w:pPr>
          </w:p>
        </w:tc>
        <w:tc>
          <w:tcPr>
            <w:tcW w:w="43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szCs w:val="21"/>
              </w:rPr>
            </w:pPr>
          </w:p>
        </w:tc>
        <w:tc>
          <w:tcPr>
            <w:tcW w:w="10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宋体"/>
                <w:color w:val="auto"/>
                <w:szCs w:val="21"/>
              </w:rPr>
            </w:pPr>
            <w:r>
              <w:rPr>
                <w:rFonts w:hint="eastAsia" w:ascii="楷体" w:hAnsi="楷体" w:eastAsia="楷体" w:cs="宋体"/>
                <w:color w:val="auto"/>
                <w:kern w:val="0"/>
                <w:szCs w:val="21"/>
              </w:rPr>
              <w:t>考查</w:t>
            </w:r>
          </w:p>
        </w:tc>
      </w:tr>
      <w:tr>
        <w:tblPrEx>
          <w:tblCellMar>
            <w:top w:w="15" w:type="dxa"/>
            <w:left w:w="15" w:type="dxa"/>
            <w:bottom w:w="15" w:type="dxa"/>
            <w:right w:w="15" w:type="dxa"/>
          </w:tblCellMar>
        </w:tblPrEx>
        <w:trPr>
          <w:trHeight w:val="20" w:hRule="atLeast"/>
          <w:jc w:val="center"/>
        </w:trPr>
        <w:tc>
          <w:tcPr>
            <w:tcW w:w="930" w:type="dxa"/>
            <w:vMerge w:val="continue"/>
            <w:tcBorders>
              <w:left w:val="single" w:color="000000" w:sz="4" w:space="0"/>
              <w:right w:val="single" w:color="000000" w:sz="4" w:space="0"/>
            </w:tcBorders>
            <w:vAlign w:val="center"/>
          </w:tcPr>
          <w:p>
            <w:pPr>
              <w:jc w:val="center"/>
              <w:rPr>
                <w:rFonts w:cs="宋体"/>
                <w:b/>
                <w:color w:val="auto"/>
                <w:sz w:val="18"/>
                <w:szCs w:val="18"/>
              </w:rPr>
            </w:pPr>
          </w:p>
        </w:tc>
        <w:tc>
          <w:tcPr>
            <w:tcW w:w="54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cs="宋体"/>
                <w:color w:val="auto"/>
                <w:sz w:val="18"/>
                <w:szCs w:val="18"/>
              </w:rPr>
            </w:pPr>
            <w:r>
              <w:rPr>
                <w:rFonts w:hint="eastAsia" w:cs="宋体"/>
                <w:color w:val="auto"/>
                <w:kern w:val="0"/>
                <w:sz w:val="18"/>
                <w:szCs w:val="18"/>
              </w:rPr>
              <w:t>19</w:t>
            </w:r>
          </w:p>
        </w:tc>
        <w:tc>
          <w:tcPr>
            <w:tcW w:w="1651" w:type="dxa"/>
            <w:tcBorders>
              <w:top w:val="single" w:color="000000" w:sz="4" w:space="0"/>
              <w:left w:val="single" w:color="000000" w:sz="4" w:space="0"/>
              <w:bottom w:val="single" w:color="000000" w:sz="4" w:space="0"/>
              <w:right w:val="single" w:color="000000" w:sz="4" w:space="0"/>
            </w:tcBorders>
            <w:vAlign w:val="center"/>
          </w:tcPr>
          <w:p>
            <w:pPr>
              <w:jc w:val="center"/>
              <w:rPr>
                <w:rFonts w:ascii="楷体_GB2312" w:eastAsia="楷体_GB2312"/>
                <w:color w:val="auto"/>
              </w:rPr>
            </w:pPr>
            <w:r>
              <w:rPr>
                <w:rFonts w:hint="eastAsia" w:ascii="楷体_GB2312" w:eastAsia="楷体_GB2312"/>
                <w:color w:val="auto"/>
              </w:rPr>
              <w:t>硬笔书法临摹教程</w:t>
            </w:r>
          </w:p>
        </w:tc>
        <w:tc>
          <w:tcPr>
            <w:tcW w:w="679" w:type="dxa"/>
            <w:tcBorders>
              <w:top w:val="single" w:color="000000" w:sz="4" w:space="0"/>
              <w:left w:val="single" w:color="000000" w:sz="4" w:space="0"/>
              <w:bottom w:val="single" w:color="000000" w:sz="4" w:space="0"/>
              <w:right w:val="single" w:color="000000" w:sz="4" w:space="0"/>
            </w:tcBorders>
            <w:vAlign w:val="center"/>
          </w:tcPr>
          <w:p>
            <w:pPr>
              <w:jc w:val="center"/>
              <w:rPr>
                <w:rFonts w:ascii="楷体_GB2312" w:eastAsia="楷体_GB2312"/>
                <w:color w:val="auto"/>
              </w:rPr>
            </w:pPr>
            <w:r>
              <w:rPr>
                <w:rFonts w:hint="eastAsia" w:ascii="楷体_GB2312" w:eastAsia="楷体_GB2312"/>
                <w:color w:val="auto"/>
              </w:rPr>
              <w:t>18</w:t>
            </w:r>
          </w:p>
        </w:tc>
        <w:tc>
          <w:tcPr>
            <w:tcW w:w="6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Calibri"/>
                <w:color w:val="auto"/>
                <w:szCs w:val="21"/>
              </w:rPr>
            </w:pPr>
            <w:r>
              <w:rPr>
                <w:rFonts w:hint="eastAsia" w:ascii="楷体" w:hAnsi="楷体" w:eastAsia="楷体" w:cs="Calibri"/>
                <w:color w:val="auto"/>
                <w:kern w:val="0"/>
                <w:szCs w:val="21"/>
              </w:rPr>
              <w:t>9</w:t>
            </w:r>
          </w:p>
        </w:tc>
        <w:tc>
          <w:tcPr>
            <w:tcW w:w="794"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Calibri"/>
                <w:color w:val="auto"/>
                <w:szCs w:val="21"/>
              </w:rPr>
            </w:pPr>
            <w:r>
              <w:rPr>
                <w:rFonts w:hint="eastAsia" w:ascii="楷体" w:hAnsi="楷体" w:eastAsia="楷体" w:cs="Calibri"/>
                <w:color w:val="auto"/>
                <w:szCs w:val="21"/>
              </w:rPr>
              <w:t>9</w:t>
            </w:r>
          </w:p>
        </w:tc>
        <w:tc>
          <w:tcPr>
            <w:tcW w:w="398"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Calibri"/>
                <w:color w:val="auto"/>
                <w:szCs w:val="21"/>
              </w:rPr>
            </w:pPr>
          </w:p>
        </w:tc>
        <w:tc>
          <w:tcPr>
            <w:tcW w:w="37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Calibri"/>
                <w:color w:val="auto"/>
                <w:szCs w:val="21"/>
              </w:rPr>
            </w:pPr>
            <w:r>
              <w:rPr>
                <w:rFonts w:hint="eastAsia" w:ascii="楷体" w:hAnsi="楷体" w:eastAsia="楷体" w:cs="Calibri"/>
                <w:color w:val="auto"/>
                <w:szCs w:val="21"/>
              </w:rPr>
              <w:t>1</w:t>
            </w:r>
          </w:p>
        </w:tc>
        <w:tc>
          <w:tcPr>
            <w:tcW w:w="356"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Calibri"/>
                <w:color w:val="auto"/>
                <w:szCs w:val="21"/>
              </w:rPr>
            </w:pPr>
          </w:p>
        </w:tc>
        <w:tc>
          <w:tcPr>
            <w:tcW w:w="34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Calibri"/>
                <w:color w:val="auto"/>
                <w:szCs w:val="21"/>
              </w:rPr>
            </w:pPr>
          </w:p>
        </w:tc>
        <w:tc>
          <w:tcPr>
            <w:tcW w:w="309"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Calibri"/>
                <w:color w:val="auto"/>
                <w:szCs w:val="21"/>
              </w:rPr>
            </w:pPr>
          </w:p>
        </w:tc>
        <w:tc>
          <w:tcPr>
            <w:tcW w:w="43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szCs w:val="21"/>
              </w:rPr>
            </w:pPr>
          </w:p>
        </w:tc>
        <w:tc>
          <w:tcPr>
            <w:tcW w:w="10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宋体"/>
                <w:color w:val="auto"/>
                <w:szCs w:val="21"/>
              </w:rPr>
            </w:pPr>
            <w:r>
              <w:rPr>
                <w:rFonts w:hint="eastAsia" w:ascii="楷体" w:hAnsi="楷体" w:eastAsia="楷体" w:cs="宋体"/>
                <w:color w:val="auto"/>
                <w:kern w:val="0"/>
                <w:szCs w:val="21"/>
              </w:rPr>
              <w:t>考查</w:t>
            </w:r>
          </w:p>
        </w:tc>
      </w:tr>
      <w:tr>
        <w:tblPrEx>
          <w:tblCellMar>
            <w:top w:w="15" w:type="dxa"/>
            <w:left w:w="15" w:type="dxa"/>
            <w:bottom w:w="15" w:type="dxa"/>
            <w:right w:w="15" w:type="dxa"/>
          </w:tblCellMar>
        </w:tblPrEx>
        <w:trPr>
          <w:trHeight w:val="20" w:hRule="atLeast"/>
          <w:jc w:val="center"/>
        </w:trPr>
        <w:tc>
          <w:tcPr>
            <w:tcW w:w="930" w:type="dxa"/>
            <w:vMerge w:val="continue"/>
            <w:tcBorders>
              <w:left w:val="single" w:color="000000" w:sz="4" w:space="0"/>
              <w:right w:val="single" w:color="000000" w:sz="4" w:space="0"/>
            </w:tcBorders>
            <w:vAlign w:val="center"/>
          </w:tcPr>
          <w:p>
            <w:pPr>
              <w:jc w:val="center"/>
              <w:rPr>
                <w:rFonts w:cs="宋体"/>
                <w:b/>
                <w:color w:val="auto"/>
                <w:sz w:val="18"/>
                <w:szCs w:val="18"/>
              </w:rPr>
            </w:pPr>
          </w:p>
        </w:tc>
        <w:tc>
          <w:tcPr>
            <w:tcW w:w="54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cs="宋体"/>
                <w:color w:val="auto"/>
                <w:sz w:val="18"/>
                <w:szCs w:val="18"/>
              </w:rPr>
            </w:pPr>
            <w:r>
              <w:rPr>
                <w:rFonts w:hint="eastAsia" w:cs="宋体"/>
                <w:color w:val="auto"/>
                <w:kern w:val="0"/>
                <w:sz w:val="18"/>
                <w:szCs w:val="18"/>
              </w:rPr>
              <w:t>20</w:t>
            </w:r>
          </w:p>
        </w:tc>
        <w:tc>
          <w:tcPr>
            <w:tcW w:w="1651" w:type="dxa"/>
            <w:tcBorders>
              <w:top w:val="single" w:color="000000" w:sz="4" w:space="0"/>
              <w:left w:val="single" w:color="000000" w:sz="4" w:space="0"/>
              <w:bottom w:val="single" w:color="000000" w:sz="4" w:space="0"/>
              <w:right w:val="single" w:color="000000" w:sz="4" w:space="0"/>
            </w:tcBorders>
            <w:vAlign w:val="center"/>
          </w:tcPr>
          <w:p>
            <w:pPr>
              <w:jc w:val="center"/>
              <w:rPr>
                <w:rFonts w:ascii="楷体_GB2312" w:eastAsia="楷体_GB2312"/>
                <w:color w:val="auto"/>
              </w:rPr>
            </w:pPr>
            <w:r>
              <w:rPr>
                <w:rFonts w:hint="eastAsia" w:ascii="楷体_GB2312" w:eastAsia="楷体_GB2312"/>
                <w:color w:val="auto"/>
              </w:rPr>
              <w:t>中国古典诗歌赏析教程</w:t>
            </w:r>
          </w:p>
        </w:tc>
        <w:tc>
          <w:tcPr>
            <w:tcW w:w="679" w:type="dxa"/>
            <w:tcBorders>
              <w:top w:val="single" w:color="000000" w:sz="4" w:space="0"/>
              <w:left w:val="single" w:color="000000" w:sz="4" w:space="0"/>
              <w:bottom w:val="single" w:color="000000" w:sz="4" w:space="0"/>
              <w:right w:val="single" w:color="000000" w:sz="4" w:space="0"/>
            </w:tcBorders>
            <w:vAlign w:val="center"/>
          </w:tcPr>
          <w:p>
            <w:pPr>
              <w:jc w:val="center"/>
              <w:rPr>
                <w:rFonts w:ascii="楷体_GB2312" w:eastAsia="楷体_GB2312"/>
                <w:color w:val="auto"/>
              </w:rPr>
            </w:pPr>
            <w:r>
              <w:rPr>
                <w:rFonts w:hint="eastAsia" w:ascii="楷体_GB2312" w:eastAsia="楷体_GB2312"/>
                <w:color w:val="auto"/>
              </w:rPr>
              <w:t>18</w:t>
            </w:r>
          </w:p>
        </w:tc>
        <w:tc>
          <w:tcPr>
            <w:tcW w:w="6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Calibri"/>
                <w:color w:val="auto"/>
                <w:szCs w:val="21"/>
              </w:rPr>
            </w:pPr>
            <w:r>
              <w:rPr>
                <w:rFonts w:ascii="楷体" w:hAnsi="楷体" w:eastAsia="楷体" w:cs="Calibri"/>
                <w:color w:val="auto"/>
                <w:kern w:val="0"/>
                <w:szCs w:val="21"/>
              </w:rPr>
              <w:t>36</w:t>
            </w:r>
          </w:p>
        </w:tc>
        <w:tc>
          <w:tcPr>
            <w:tcW w:w="794"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Calibri"/>
                <w:color w:val="auto"/>
                <w:szCs w:val="21"/>
              </w:rPr>
            </w:pPr>
          </w:p>
        </w:tc>
        <w:tc>
          <w:tcPr>
            <w:tcW w:w="398"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Calibri"/>
                <w:color w:val="auto"/>
                <w:szCs w:val="21"/>
              </w:rPr>
            </w:pPr>
          </w:p>
        </w:tc>
        <w:tc>
          <w:tcPr>
            <w:tcW w:w="370"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Calibri"/>
                <w:color w:val="auto"/>
                <w:szCs w:val="21"/>
              </w:rPr>
            </w:pPr>
          </w:p>
        </w:tc>
        <w:tc>
          <w:tcPr>
            <w:tcW w:w="35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Calibri"/>
                <w:color w:val="auto"/>
                <w:szCs w:val="21"/>
              </w:rPr>
            </w:pPr>
            <w:r>
              <w:rPr>
                <w:rFonts w:hint="eastAsia" w:ascii="楷体" w:hAnsi="楷体" w:eastAsia="楷体" w:cs="Calibri"/>
                <w:color w:val="auto"/>
                <w:szCs w:val="21"/>
              </w:rPr>
              <w:t>1</w:t>
            </w:r>
          </w:p>
        </w:tc>
        <w:tc>
          <w:tcPr>
            <w:tcW w:w="34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Calibri"/>
                <w:color w:val="auto"/>
                <w:szCs w:val="21"/>
              </w:rPr>
            </w:pPr>
          </w:p>
        </w:tc>
        <w:tc>
          <w:tcPr>
            <w:tcW w:w="309"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Calibri"/>
                <w:color w:val="auto"/>
                <w:szCs w:val="21"/>
              </w:rPr>
            </w:pPr>
          </w:p>
        </w:tc>
        <w:tc>
          <w:tcPr>
            <w:tcW w:w="43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szCs w:val="21"/>
              </w:rPr>
            </w:pPr>
          </w:p>
        </w:tc>
        <w:tc>
          <w:tcPr>
            <w:tcW w:w="10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宋体"/>
                <w:color w:val="auto"/>
                <w:szCs w:val="21"/>
              </w:rPr>
            </w:pPr>
            <w:r>
              <w:rPr>
                <w:rFonts w:hint="eastAsia" w:ascii="楷体" w:hAnsi="楷体" w:eastAsia="楷体" w:cs="宋体"/>
                <w:color w:val="auto"/>
                <w:kern w:val="0"/>
                <w:szCs w:val="21"/>
              </w:rPr>
              <w:t>考查</w:t>
            </w:r>
          </w:p>
        </w:tc>
      </w:tr>
      <w:tr>
        <w:tblPrEx>
          <w:tblCellMar>
            <w:top w:w="15" w:type="dxa"/>
            <w:left w:w="15" w:type="dxa"/>
            <w:bottom w:w="15" w:type="dxa"/>
            <w:right w:w="15" w:type="dxa"/>
          </w:tblCellMar>
        </w:tblPrEx>
        <w:trPr>
          <w:trHeight w:val="20" w:hRule="atLeast"/>
          <w:jc w:val="center"/>
        </w:trPr>
        <w:tc>
          <w:tcPr>
            <w:tcW w:w="930" w:type="dxa"/>
            <w:vMerge w:val="continue"/>
            <w:tcBorders>
              <w:left w:val="single" w:color="000000" w:sz="4" w:space="0"/>
              <w:right w:val="single" w:color="000000" w:sz="4" w:space="0"/>
            </w:tcBorders>
            <w:vAlign w:val="center"/>
          </w:tcPr>
          <w:p>
            <w:pPr>
              <w:jc w:val="center"/>
              <w:rPr>
                <w:rFonts w:cs="宋体"/>
                <w:b/>
                <w:color w:val="auto"/>
                <w:sz w:val="18"/>
                <w:szCs w:val="18"/>
              </w:rPr>
            </w:pPr>
          </w:p>
        </w:tc>
        <w:tc>
          <w:tcPr>
            <w:tcW w:w="54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cs="宋体"/>
                <w:color w:val="auto"/>
                <w:sz w:val="18"/>
                <w:szCs w:val="18"/>
              </w:rPr>
            </w:pPr>
            <w:r>
              <w:rPr>
                <w:rFonts w:hint="eastAsia" w:cs="宋体"/>
                <w:color w:val="auto"/>
                <w:sz w:val="18"/>
                <w:szCs w:val="18"/>
              </w:rPr>
              <w:t>21</w:t>
            </w:r>
          </w:p>
        </w:tc>
        <w:tc>
          <w:tcPr>
            <w:tcW w:w="1651" w:type="dxa"/>
            <w:tcBorders>
              <w:top w:val="single" w:color="000000" w:sz="4" w:space="0"/>
              <w:left w:val="single" w:color="000000" w:sz="4" w:space="0"/>
              <w:bottom w:val="single" w:color="000000" w:sz="4" w:space="0"/>
              <w:right w:val="single" w:color="000000" w:sz="4" w:space="0"/>
            </w:tcBorders>
            <w:vAlign w:val="center"/>
          </w:tcPr>
          <w:p>
            <w:pPr>
              <w:jc w:val="center"/>
              <w:rPr>
                <w:rFonts w:ascii="楷体_GB2312" w:eastAsia="楷体_GB2312"/>
                <w:color w:val="auto"/>
              </w:rPr>
            </w:pPr>
            <w:r>
              <w:rPr>
                <w:rFonts w:hint="eastAsia" w:ascii="楷体_GB2312" w:eastAsia="楷体_GB2312"/>
                <w:color w:val="auto"/>
              </w:rPr>
              <w:t>职业礼仪</w:t>
            </w:r>
          </w:p>
        </w:tc>
        <w:tc>
          <w:tcPr>
            <w:tcW w:w="679" w:type="dxa"/>
            <w:tcBorders>
              <w:top w:val="single" w:color="000000" w:sz="4" w:space="0"/>
              <w:left w:val="single" w:color="000000" w:sz="4" w:space="0"/>
              <w:bottom w:val="single" w:color="000000" w:sz="4" w:space="0"/>
              <w:right w:val="single" w:color="000000" w:sz="4" w:space="0"/>
            </w:tcBorders>
            <w:vAlign w:val="center"/>
          </w:tcPr>
          <w:p>
            <w:pPr>
              <w:jc w:val="center"/>
              <w:rPr>
                <w:rFonts w:ascii="楷体_GB2312" w:eastAsia="楷体_GB2312"/>
                <w:color w:val="auto"/>
              </w:rPr>
            </w:pPr>
            <w:r>
              <w:rPr>
                <w:rFonts w:hint="eastAsia" w:ascii="楷体_GB2312" w:eastAsia="楷体_GB2312"/>
                <w:color w:val="auto"/>
              </w:rPr>
              <w:t>18</w:t>
            </w:r>
          </w:p>
        </w:tc>
        <w:tc>
          <w:tcPr>
            <w:tcW w:w="6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Calibri"/>
                <w:color w:val="auto"/>
                <w:szCs w:val="21"/>
              </w:rPr>
            </w:pPr>
            <w:r>
              <w:rPr>
                <w:rFonts w:hint="eastAsia" w:ascii="楷体" w:hAnsi="楷体" w:eastAsia="楷体" w:cs="Calibri"/>
                <w:color w:val="auto"/>
                <w:kern w:val="0"/>
                <w:szCs w:val="21"/>
              </w:rPr>
              <w:t>9</w:t>
            </w:r>
          </w:p>
        </w:tc>
        <w:tc>
          <w:tcPr>
            <w:tcW w:w="7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Calibri"/>
                <w:color w:val="auto"/>
                <w:szCs w:val="21"/>
              </w:rPr>
            </w:pPr>
            <w:r>
              <w:rPr>
                <w:rFonts w:hint="eastAsia" w:ascii="楷体" w:hAnsi="楷体" w:eastAsia="楷体" w:cs="Calibri"/>
                <w:color w:val="auto"/>
                <w:kern w:val="0"/>
                <w:szCs w:val="21"/>
              </w:rPr>
              <w:t>9</w:t>
            </w:r>
          </w:p>
        </w:tc>
        <w:tc>
          <w:tcPr>
            <w:tcW w:w="398"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Calibri"/>
                <w:color w:val="auto"/>
                <w:szCs w:val="21"/>
              </w:rPr>
            </w:pPr>
          </w:p>
        </w:tc>
        <w:tc>
          <w:tcPr>
            <w:tcW w:w="370"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Calibri"/>
                <w:color w:val="auto"/>
                <w:szCs w:val="21"/>
              </w:rPr>
            </w:pPr>
          </w:p>
        </w:tc>
        <w:tc>
          <w:tcPr>
            <w:tcW w:w="356"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Calibri"/>
                <w:color w:val="auto"/>
                <w:szCs w:val="21"/>
              </w:rPr>
            </w:pPr>
          </w:p>
        </w:tc>
        <w:tc>
          <w:tcPr>
            <w:tcW w:w="34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Calibri"/>
                <w:color w:val="auto"/>
                <w:szCs w:val="21"/>
              </w:rPr>
            </w:pPr>
            <w:r>
              <w:rPr>
                <w:rFonts w:hint="eastAsia" w:ascii="楷体" w:hAnsi="楷体" w:eastAsia="楷体" w:cs="Calibri"/>
                <w:color w:val="auto"/>
                <w:szCs w:val="21"/>
              </w:rPr>
              <w:t>1</w:t>
            </w:r>
          </w:p>
        </w:tc>
        <w:tc>
          <w:tcPr>
            <w:tcW w:w="309"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Calibri"/>
                <w:color w:val="auto"/>
                <w:szCs w:val="21"/>
              </w:rPr>
            </w:pPr>
          </w:p>
        </w:tc>
        <w:tc>
          <w:tcPr>
            <w:tcW w:w="43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szCs w:val="21"/>
              </w:rPr>
            </w:pPr>
          </w:p>
        </w:tc>
        <w:tc>
          <w:tcPr>
            <w:tcW w:w="10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宋体"/>
                <w:color w:val="auto"/>
                <w:szCs w:val="21"/>
              </w:rPr>
            </w:pPr>
            <w:r>
              <w:rPr>
                <w:rFonts w:hint="eastAsia" w:ascii="楷体" w:hAnsi="楷体" w:eastAsia="楷体" w:cs="宋体"/>
                <w:color w:val="auto"/>
                <w:kern w:val="0"/>
                <w:szCs w:val="21"/>
              </w:rPr>
              <w:t>考查</w:t>
            </w:r>
          </w:p>
        </w:tc>
      </w:tr>
      <w:tr>
        <w:tblPrEx>
          <w:tblCellMar>
            <w:top w:w="15" w:type="dxa"/>
            <w:left w:w="15" w:type="dxa"/>
            <w:bottom w:w="15" w:type="dxa"/>
            <w:right w:w="15" w:type="dxa"/>
          </w:tblCellMar>
        </w:tblPrEx>
        <w:trPr>
          <w:trHeight w:val="20" w:hRule="atLeast"/>
          <w:jc w:val="center"/>
        </w:trPr>
        <w:tc>
          <w:tcPr>
            <w:tcW w:w="930" w:type="dxa"/>
            <w:vMerge w:val="continue"/>
            <w:tcBorders>
              <w:left w:val="single" w:color="000000" w:sz="4" w:space="0"/>
              <w:right w:val="single" w:color="000000" w:sz="4" w:space="0"/>
            </w:tcBorders>
            <w:vAlign w:val="center"/>
          </w:tcPr>
          <w:p>
            <w:pPr>
              <w:jc w:val="center"/>
              <w:rPr>
                <w:rFonts w:cs="宋体"/>
                <w:b/>
                <w:color w:val="auto"/>
                <w:sz w:val="18"/>
                <w:szCs w:val="18"/>
              </w:rPr>
            </w:pPr>
          </w:p>
        </w:tc>
        <w:tc>
          <w:tcPr>
            <w:tcW w:w="54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cs="宋体"/>
                <w:color w:val="auto"/>
                <w:kern w:val="0"/>
                <w:sz w:val="18"/>
                <w:szCs w:val="18"/>
              </w:rPr>
            </w:pPr>
            <w:r>
              <w:rPr>
                <w:rFonts w:hint="eastAsia" w:cs="宋体"/>
                <w:color w:val="auto"/>
                <w:kern w:val="0"/>
                <w:sz w:val="18"/>
                <w:szCs w:val="18"/>
              </w:rPr>
              <w:t>22</w:t>
            </w:r>
          </w:p>
        </w:tc>
        <w:tc>
          <w:tcPr>
            <w:tcW w:w="1651" w:type="dxa"/>
            <w:tcBorders>
              <w:top w:val="single" w:color="000000" w:sz="4" w:space="0"/>
              <w:left w:val="single" w:color="000000" w:sz="4" w:space="0"/>
              <w:bottom w:val="single" w:color="000000" w:sz="4" w:space="0"/>
              <w:right w:val="single" w:color="000000" w:sz="4" w:space="0"/>
            </w:tcBorders>
            <w:vAlign w:val="center"/>
          </w:tcPr>
          <w:p>
            <w:pPr>
              <w:jc w:val="center"/>
              <w:rPr>
                <w:rFonts w:ascii="楷体_GB2312" w:eastAsia="楷体_GB2312"/>
                <w:color w:val="auto"/>
              </w:rPr>
            </w:pPr>
            <w:r>
              <w:rPr>
                <w:rFonts w:hint="eastAsia" w:ascii="楷体_GB2312" w:eastAsia="楷体_GB2312"/>
                <w:color w:val="auto"/>
              </w:rPr>
              <w:t>应用文写作</w:t>
            </w:r>
          </w:p>
        </w:tc>
        <w:tc>
          <w:tcPr>
            <w:tcW w:w="679" w:type="dxa"/>
            <w:tcBorders>
              <w:top w:val="single" w:color="000000" w:sz="4" w:space="0"/>
              <w:left w:val="single" w:color="000000" w:sz="4" w:space="0"/>
              <w:bottom w:val="single" w:color="000000" w:sz="4" w:space="0"/>
              <w:right w:val="single" w:color="000000" w:sz="4" w:space="0"/>
            </w:tcBorders>
            <w:vAlign w:val="center"/>
          </w:tcPr>
          <w:p>
            <w:pPr>
              <w:jc w:val="center"/>
              <w:rPr>
                <w:rFonts w:ascii="楷体_GB2312" w:eastAsia="楷体_GB2312"/>
                <w:color w:val="auto"/>
              </w:rPr>
            </w:pPr>
            <w:r>
              <w:rPr>
                <w:rFonts w:hint="eastAsia" w:ascii="楷体_GB2312" w:eastAsia="楷体_GB2312"/>
                <w:color w:val="auto"/>
              </w:rPr>
              <w:t>18</w:t>
            </w:r>
          </w:p>
        </w:tc>
        <w:tc>
          <w:tcPr>
            <w:tcW w:w="6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Calibri"/>
                <w:color w:val="auto"/>
                <w:kern w:val="0"/>
                <w:szCs w:val="21"/>
              </w:rPr>
            </w:pPr>
            <w:r>
              <w:rPr>
                <w:rFonts w:hint="eastAsia" w:ascii="楷体" w:hAnsi="楷体" w:eastAsia="楷体" w:cs="Calibri"/>
                <w:color w:val="auto"/>
                <w:kern w:val="0"/>
                <w:szCs w:val="21"/>
              </w:rPr>
              <w:t>9</w:t>
            </w:r>
          </w:p>
        </w:tc>
        <w:tc>
          <w:tcPr>
            <w:tcW w:w="7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Calibri"/>
                <w:color w:val="auto"/>
                <w:kern w:val="0"/>
                <w:szCs w:val="21"/>
              </w:rPr>
            </w:pPr>
            <w:r>
              <w:rPr>
                <w:rFonts w:hint="eastAsia" w:ascii="楷体" w:hAnsi="楷体" w:eastAsia="楷体" w:cs="Calibri"/>
                <w:color w:val="auto"/>
                <w:kern w:val="0"/>
                <w:szCs w:val="21"/>
              </w:rPr>
              <w:t>9</w:t>
            </w:r>
          </w:p>
        </w:tc>
        <w:tc>
          <w:tcPr>
            <w:tcW w:w="398"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Calibri"/>
                <w:color w:val="auto"/>
                <w:szCs w:val="21"/>
              </w:rPr>
            </w:pPr>
          </w:p>
        </w:tc>
        <w:tc>
          <w:tcPr>
            <w:tcW w:w="370"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Calibri"/>
                <w:color w:val="auto"/>
                <w:szCs w:val="21"/>
              </w:rPr>
            </w:pPr>
          </w:p>
        </w:tc>
        <w:tc>
          <w:tcPr>
            <w:tcW w:w="356"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Calibri"/>
                <w:color w:val="auto"/>
                <w:szCs w:val="21"/>
              </w:rPr>
            </w:pPr>
          </w:p>
        </w:tc>
        <w:tc>
          <w:tcPr>
            <w:tcW w:w="34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Calibri"/>
                <w:color w:val="auto"/>
                <w:kern w:val="0"/>
                <w:szCs w:val="21"/>
              </w:rPr>
            </w:pPr>
          </w:p>
        </w:tc>
        <w:tc>
          <w:tcPr>
            <w:tcW w:w="309"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Calibri"/>
                <w:color w:val="auto"/>
                <w:szCs w:val="21"/>
              </w:rPr>
            </w:pPr>
            <w:r>
              <w:rPr>
                <w:rFonts w:hint="eastAsia" w:ascii="楷体" w:hAnsi="楷体" w:eastAsia="楷体" w:cs="Calibri"/>
                <w:color w:val="auto"/>
                <w:szCs w:val="21"/>
              </w:rPr>
              <w:t>1</w:t>
            </w:r>
          </w:p>
        </w:tc>
        <w:tc>
          <w:tcPr>
            <w:tcW w:w="43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szCs w:val="21"/>
              </w:rPr>
            </w:pPr>
          </w:p>
        </w:tc>
        <w:tc>
          <w:tcPr>
            <w:tcW w:w="10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宋体"/>
                <w:color w:val="auto"/>
                <w:kern w:val="0"/>
                <w:szCs w:val="21"/>
              </w:rPr>
            </w:pPr>
            <w:r>
              <w:rPr>
                <w:rFonts w:hint="eastAsia" w:ascii="楷体" w:hAnsi="楷体" w:eastAsia="楷体" w:cs="宋体"/>
                <w:color w:val="auto"/>
                <w:kern w:val="0"/>
                <w:szCs w:val="21"/>
              </w:rPr>
              <w:t>考查</w:t>
            </w:r>
          </w:p>
        </w:tc>
      </w:tr>
      <w:tr>
        <w:tblPrEx>
          <w:tblCellMar>
            <w:top w:w="15" w:type="dxa"/>
            <w:left w:w="15" w:type="dxa"/>
            <w:bottom w:w="15" w:type="dxa"/>
            <w:right w:w="15" w:type="dxa"/>
          </w:tblCellMar>
        </w:tblPrEx>
        <w:trPr>
          <w:trHeight w:val="20" w:hRule="atLeast"/>
          <w:jc w:val="center"/>
        </w:trPr>
        <w:tc>
          <w:tcPr>
            <w:tcW w:w="930" w:type="dxa"/>
            <w:vMerge w:val="restart"/>
            <w:tcBorders>
              <w:top w:val="single" w:color="000000" w:sz="4" w:space="0"/>
              <w:left w:val="single" w:color="000000" w:sz="4" w:space="0"/>
              <w:right w:val="single" w:color="000000" w:sz="4" w:space="0"/>
            </w:tcBorders>
            <w:vAlign w:val="center"/>
          </w:tcPr>
          <w:p>
            <w:pPr>
              <w:widowControl/>
              <w:jc w:val="center"/>
              <w:textAlignment w:val="center"/>
              <w:rPr>
                <w:rFonts w:cs="宋体"/>
                <w:b/>
                <w:color w:val="auto"/>
                <w:sz w:val="18"/>
                <w:szCs w:val="18"/>
              </w:rPr>
            </w:pPr>
            <w:r>
              <w:rPr>
                <w:rFonts w:hint="eastAsia" w:cs="宋体"/>
                <w:b/>
                <w:color w:val="auto"/>
                <w:kern w:val="0"/>
                <w:sz w:val="18"/>
                <w:szCs w:val="18"/>
              </w:rPr>
              <w:t>专业技能课程</w:t>
            </w:r>
          </w:p>
        </w:tc>
        <w:tc>
          <w:tcPr>
            <w:tcW w:w="54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cs="宋体"/>
                <w:color w:val="auto"/>
                <w:kern w:val="0"/>
                <w:sz w:val="18"/>
                <w:szCs w:val="18"/>
              </w:rPr>
            </w:pPr>
            <w:r>
              <w:rPr>
                <w:rFonts w:hint="eastAsia" w:cs="宋体"/>
                <w:color w:val="auto"/>
                <w:kern w:val="0"/>
                <w:sz w:val="18"/>
                <w:szCs w:val="18"/>
              </w:rPr>
              <w:t>23</w:t>
            </w:r>
          </w:p>
        </w:tc>
        <w:tc>
          <w:tcPr>
            <w:tcW w:w="1651"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_GB2312" w:hAnsi="仿宋" w:eastAsia="楷体_GB2312"/>
                <w:bCs/>
                <w:color w:val="auto"/>
                <w:szCs w:val="21"/>
                <w:lang w:eastAsia="zh-CN"/>
              </w:rPr>
            </w:pPr>
            <w:r>
              <w:rPr>
                <w:rFonts w:hint="eastAsia" w:ascii="楷体_GB2312" w:hAnsi="仿宋" w:eastAsia="楷体_GB2312"/>
                <w:bCs/>
                <w:color w:val="auto"/>
                <w:szCs w:val="21"/>
                <w:lang w:val="en-US" w:eastAsia="zh-CN"/>
              </w:rPr>
              <w:t>基础会计</w:t>
            </w:r>
          </w:p>
        </w:tc>
        <w:tc>
          <w:tcPr>
            <w:tcW w:w="679" w:type="dxa"/>
            <w:tcBorders>
              <w:top w:val="single" w:color="000000" w:sz="4" w:space="0"/>
              <w:left w:val="single" w:color="000000" w:sz="4" w:space="0"/>
              <w:bottom w:val="single" w:color="000000" w:sz="4" w:space="0"/>
              <w:right w:val="single" w:color="000000" w:sz="4" w:space="0"/>
            </w:tcBorders>
            <w:vAlign w:val="center"/>
          </w:tcPr>
          <w:p>
            <w:pPr>
              <w:jc w:val="center"/>
              <w:rPr>
                <w:rFonts w:ascii="楷体_GB2312" w:eastAsia="楷体_GB2312"/>
                <w:color w:val="auto"/>
                <w:szCs w:val="21"/>
              </w:rPr>
            </w:pPr>
            <w:r>
              <w:rPr>
                <w:rFonts w:ascii="楷体_GB2312" w:eastAsia="楷体_GB2312"/>
                <w:color w:val="auto"/>
                <w:szCs w:val="21"/>
              </w:rPr>
              <w:t>108</w:t>
            </w:r>
          </w:p>
        </w:tc>
        <w:tc>
          <w:tcPr>
            <w:tcW w:w="6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楷体" w:hAnsi="楷体" w:eastAsia="楷体" w:cs="宋体"/>
                <w:color w:val="auto"/>
                <w:kern w:val="0"/>
                <w:szCs w:val="21"/>
                <w:lang w:val="en-US" w:eastAsia="zh-CN"/>
              </w:rPr>
            </w:pPr>
            <w:r>
              <w:rPr>
                <w:rFonts w:hint="eastAsia" w:ascii="楷体" w:hAnsi="楷体" w:eastAsia="楷体" w:cs="宋体"/>
                <w:color w:val="auto"/>
                <w:kern w:val="0"/>
                <w:szCs w:val="21"/>
                <w:lang w:val="en-US" w:eastAsia="zh-CN"/>
              </w:rPr>
              <w:t>108</w:t>
            </w:r>
          </w:p>
        </w:tc>
        <w:tc>
          <w:tcPr>
            <w:tcW w:w="79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cs="宋体"/>
                <w:color w:val="auto"/>
                <w:szCs w:val="21"/>
                <w:lang w:val="en-US" w:eastAsia="zh-CN"/>
              </w:rPr>
            </w:pPr>
          </w:p>
        </w:tc>
        <w:tc>
          <w:tcPr>
            <w:tcW w:w="39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宋体"/>
                <w:color w:val="auto"/>
                <w:szCs w:val="21"/>
              </w:rPr>
            </w:pPr>
          </w:p>
        </w:tc>
        <w:tc>
          <w:tcPr>
            <w:tcW w:w="37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宋体"/>
                <w:color w:val="auto"/>
                <w:szCs w:val="21"/>
              </w:rPr>
            </w:pPr>
            <w:r>
              <w:rPr>
                <w:rFonts w:hint="eastAsia" w:ascii="楷体" w:hAnsi="楷体" w:eastAsia="楷体" w:cs="宋体"/>
                <w:color w:val="auto"/>
                <w:szCs w:val="21"/>
              </w:rPr>
              <w:t>6</w:t>
            </w:r>
          </w:p>
        </w:tc>
        <w:tc>
          <w:tcPr>
            <w:tcW w:w="356"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szCs w:val="21"/>
              </w:rPr>
            </w:pPr>
          </w:p>
        </w:tc>
        <w:tc>
          <w:tcPr>
            <w:tcW w:w="34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Calibri"/>
                <w:color w:val="auto"/>
                <w:szCs w:val="21"/>
              </w:rPr>
            </w:pPr>
          </w:p>
        </w:tc>
        <w:tc>
          <w:tcPr>
            <w:tcW w:w="309"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Calibri"/>
                <w:color w:val="auto"/>
                <w:szCs w:val="21"/>
              </w:rPr>
            </w:pPr>
          </w:p>
        </w:tc>
        <w:tc>
          <w:tcPr>
            <w:tcW w:w="43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szCs w:val="21"/>
              </w:rPr>
            </w:pPr>
          </w:p>
        </w:tc>
        <w:tc>
          <w:tcPr>
            <w:tcW w:w="10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宋体"/>
                <w:color w:val="auto"/>
                <w:szCs w:val="21"/>
              </w:rPr>
            </w:pPr>
            <w:r>
              <w:rPr>
                <w:rFonts w:hint="eastAsia" w:ascii="楷体" w:hAnsi="楷体" w:eastAsia="楷体" w:cs="宋体"/>
                <w:color w:val="auto"/>
                <w:kern w:val="0"/>
                <w:szCs w:val="21"/>
              </w:rPr>
              <w:t>考试</w:t>
            </w:r>
          </w:p>
        </w:tc>
      </w:tr>
      <w:tr>
        <w:tblPrEx>
          <w:tblCellMar>
            <w:top w:w="15" w:type="dxa"/>
            <w:left w:w="15" w:type="dxa"/>
            <w:bottom w:w="15" w:type="dxa"/>
            <w:right w:w="15" w:type="dxa"/>
          </w:tblCellMar>
        </w:tblPrEx>
        <w:trPr>
          <w:trHeight w:val="20" w:hRule="atLeast"/>
          <w:jc w:val="center"/>
        </w:trPr>
        <w:tc>
          <w:tcPr>
            <w:tcW w:w="930" w:type="dxa"/>
            <w:vMerge w:val="continue"/>
            <w:tcBorders>
              <w:left w:val="single" w:color="000000" w:sz="4" w:space="0"/>
              <w:right w:val="single" w:color="000000" w:sz="4" w:space="0"/>
            </w:tcBorders>
            <w:vAlign w:val="center"/>
          </w:tcPr>
          <w:p>
            <w:pPr>
              <w:jc w:val="center"/>
              <w:rPr>
                <w:rFonts w:cs="宋体"/>
                <w:b/>
                <w:color w:val="auto"/>
                <w:sz w:val="18"/>
                <w:szCs w:val="18"/>
              </w:rPr>
            </w:pPr>
          </w:p>
        </w:tc>
        <w:tc>
          <w:tcPr>
            <w:tcW w:w="54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cs="宋体"/>
                <w:color w:val="auto"/>
                <w:kern w:val="0"/>
                <w:sz w:val="18"/>
                <w:szCs w:val="18"/>
              </w:rPr>
            </w:pPr>
            <w:r>
              <w:rPr>
                <w:rFonts w:hint="eastAsia" w:cs="宋体"/>
                <w:color w:val="auto"/>
                <w:kern w:val="0"/>
                <w:sz w:val="18"/>
                <w:szCs w:val="18"/>
              </w:rPr>
              <w:t>24</w:t>
            </w:r>
          </w:p>
        </w:tc>
        <w:tc>
          <w:tcPr>
            <w:tcW w:w="1651"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楷体_GB2312" w:hAnsi="仿宋" w:eastAsia="楷体_GB2312"/>
                <w:bCs/>
                <w:color w:val="auto"/>
                <w:szCs w:val="21"/>
                <w:lang w:val="en-US" w:eastAsia="zh-CN"/>
              </w:rPr>
            </w:pPr>
            <w:r>
              <w:rPr>
                <w:rFonts w:hint="eastAsia" w:ascii="楷体_GB2312" w:hAnsi="仿宋" w:eastAsia="楷体_GB2312"/>
                <w:bCs/>
                <w:color w:val="auto"/>
                <w:szCs w:val="21"/>
                <w:lang w:val="en-US" w:eastAsia="zh-CN"/>
              </w:rPr>
              <w:t>财政与金融基础</w:t>
            </w:r>
          </w:p>
        </w:tc>
        <w:tc>
          <w:tcPr>
            <w:tcW w:w="679" w:type="dxa"/>
            <w:tcBorders>
              <w:top w:val="single" w:color="000000" w:sz="4" w:space="0"/>
              <w:left w:val="single" w:color="000000" w:sz="4" w:space="0"/>
              <w:bottom w:val="single" w:color="000000" w:sz="4" w:space="0"/>
              <w:right w:val="single" w:color="000000" w:sz="4" w:space="0"/>
            </w:tcBorders>
          </w:tcPr>
          <w:p>
            <w:pPr>
              <w:jc w:val="center"/>
              <w:rPr>
                <w:rFonts w:hint="default" w:eastAsia="宋体"/>
                <w:color w:val="auto"/>
                <w:szCs w:val="21"/>
                <w:lang w:val="en-US" w:eastAsia="zh-CN"/>
              </w:rPr>
            </w:pPr>
            <w:r>
              <w:rPr>
                <w:rFonts w:hint="eastAsia" w:ascii="楷体_GB2312" w:eastAsia="楷体_GB2312"/>
                <w:color w:val="auto"/>
                <w:szCs w:val="21"/>
                <w:lang w:val="en-US" w:eastAsia="zh-CN"/>
              </w:rPr>
              <w:t>108</w:t>
            </w:r>
          </w:p>
        </w:tc>
        <w:tc>
          <w:tcPr>
            <w:tcW w:w="687"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eastAsia="宋体"/>
                <w:color w:val="auto"/>
                <w:lang w:val="en-US" w:eastAsia="zh-CN"/>
              </w:rPr>
            </w:pPr>
            <w:r>
              <w:rPr>
                <w:rFonts w:hint="eastAsia"/>
                <w:color w:val="auto"/>
                <w:lang w:val="en-US" w:eastAsia="zh-CN"/>
              </w:rPr>
              <w:t>108</w:t>
            </w:r>
          </w:p>
        </w:tc>
        <w:tc>
          <w:tcPr>
            <w:tcW w:w="794"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color w:val="auto"/>
                <w:lang w:val="en-US"/>
              </w:rPr>
            </w:pPr>
          </w:p>
        </w:tc>
        <w:tc>
          <w:tcPr>
            <w:tcW w:w="39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宋体"/>
                <w:color w:val="auto"/>
                <w:szCs w:val="21"/>
              </w:rPr>
            </w:pPr>
          </w:p>
        </w:tc>
        <w:tc>
          <w:tcPr>
            <w:tcW w:w="37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宋体"/>
                <w:color w:val="auto"/>
                <w:szCs w:val="21"/>
              </w:rPr>
            </w:pPr>
          </w:p>
        </w:tc>
        <w:tc>
          <w:tcPr>
            <w:tcW w:w="35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宋体"/>
                <w:color w:val="auto"/>
                <w:szCs w:val="21"/>
              </w:rPr>
            </w:pPr>
            <w:r>
              <w:rPr>
                <w:rFonts w:hint="eastAsia" w:ascii="楷体" w:hAnsi="楷体" w:eastAsia="楷体" w:cs="宋体"/>
                <w:color w:val="auto"/>
                <w:szCs w:val="21"/>
              </w:rPr>
              <w:t>8</w:t>
            </w:r>
          </w:p>
        </w:tc>
        <w:tc>
          <w:tcPr>
            <w:tcW w:w="34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Calibri"/>
                <w:color w:val="auto"/>
                <w:szCs w:val="21"/>
              </w:rPr>
            </w:pPr>
          </w:p>
        </w:tc>
        <w:tc>
          <w:tcPr>
            <w:tcW w:w="309"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Calibri"/>
                <w:color w:val="auto"/>
                <w:szCs w:val="21"/>
              </w:rPr>
            </w:pPr>
          </w:p>
        </w:tc>
        <w:tc>
          <w:tcPr>
            <w:tcW w:w="43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szCs w:val="21"/>
              </w:rPr>
            </w:pPr>
          </w:p>
        </w:tc>
        <w:tc>
          <w:tcPr>
            <w:tcW w:w="10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宋体"/>
                <w:color w:val="auto"/>
                <w:szCs w:val="21"/>
              </w:rPr>
            </w:pPr>
            <w:r>
              <w:rPr>
                <w:rFonts w:hint="eastAsia" w:ascii="楷体" w:hAnsi="楷体" w:eastAsia="楷体" w:cs="宋体"/>
                <w:color w:val="auto"/>
                <w:kern w:val="0"/>
                <w:szCs w:val="21"/>
              </w:rPr>
              <w:t>考试</w:t>
            </w:r>
          </w:p>
        </w:tc>
      </w:tr>
      <w:tr>
        <w:tblPrEx>
          <w:tblCellMar>
            <w:top w:w="15" w:type="dxa"/>
            <w:left w:w="15" w:type="dxa"/>
            <w:bottom w:w="15" w:type="dxa"/>
            <w:right w:w="15" w:type="dxa"/>
          </w:tblCellMar>
        </w:tblPrEx>
        <w:trPr>
          <w:trHeight w:val="20" w:hRule="atLeast"/>
          <w:jc w:val="center"/>
        </w:trPr>
        <w:tc>
          <w:tcPr>
            <w:tcW w:w="930" w:type="dxa"/>
            <w:vMerge w:val="continue"/>
            <w:tcBorders>
              <w:left w:val="single" w:color="000000" w:sz="4" w:space="0"/>
              <w:right w:val="single" w:color="000000" w:sz="4" w:space="0"/>
            </w:tcBorders>
            <w:vAlign w:val="center"/>
          </w:tcPr>
          <w:p>
            <w:pPr>
              <w:jc w:val="center"/>
              <w:rPr>
                <w:rFonts w:cs="宋体"/>
                <w:b/>
                <w:color w:val="auto"/>
                <w:sz w:val="18"/>
                <w:szCs w:val="18"/>
              </w:rPr>
            </w:pPr>
          </w:p>
        </w:tc>
        <w:tc>
          <w:tcPr>
            <w:tcW w:w="54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cs="宋体"/>
                <w:color w:val="auto"/>
                <w:kern w:val="0"/>
                <w:sz w:val="18"/>
                <w:szCs w:val="18"/>
              </w:rPr>
            </w:pPr>
            <w:r>
              <w:rPr>
                <w:rFonts w:hint="eastAsia" w:cs="宋体"/>
                <w:color w:val="auto"/>
                <w:kern w:val="0"/>
                <w:sz w:val="18"/>
                <w:szCs w:val="18"/>
              </w:rPr>
              <w:t>25</w:t>
            </w:r>
          </w:p>
        </w:tc>
        <w:tc>
          <w:tcPr>
            <w:tcW w:w="1651"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_GB2312" w:hAnsi="仿宋" w:eastAsia="楷体_GB2312"/>
                <w:bCs/>
                <w:color w:val="auto"/>
                <w:szCs w:val="21"/>
                <w:lang w:val="en-US" w:eastAsia="zh-CN"/>
              </w:rPr>
            </w:pPr>
            <w:r>
              <w:rPr>
                <w:rFonts w:hint="eastAsia" w:ascii="楷体_GB2312" w:hAnsi="仿宋" w:eastAsia="楷体_GB2312"/>
                <w:bCs/>
                <w:color w:val="auto"/>
                <w:szCs w:val="21"/>
                <w:lang w:val="en-US" w:eastAsia="zh-CN"/>
              </w:rPr>
              <w:t>企业财务会计</w:t>
            </w:r>
          </w:p>
        </w:tc>
        <w:tc>
          <w:tcPr>
            <w:tcW w:w="679" w:type="dxa"/>
            <w:tcBorders>
              <w:top w:val="single" w:color="000000" w:sz="4" w:space="0"/>
              <w:left w:val="single" w:color="000000" w:sz="4" w:space="0"/>
              <w:bottom w:val="single" w:color="000000" w:sz="4" w:space="0"/>
              <w:right w:val="single" w:color="000000" w:sz="4" w:space="0"/>
            </w:tcBorders>
          </w:tcPr>
          <w:p>
            <w:pPr>
              <w:jc w:val="center"/>
              <w:rPr>
                <w:rFonts w:hint="default" w:eastAsia="宋体"/>
                <w:color w:val="auto"/>
                <w:szCs w:val="21"/>
                <w:lang w:val="en-US" w:eastAsia="zh-CN"/>
              </w:rPr>
            </w:pPr>
            <w:r>
              <w:rPr>
                <w:rFonts w:hint="eastAsia"/>
                <w:color w:val="auto"/>
                <w:szCs w:val="21"/>
                <w:lang w:val="en-US" w:eastAsia="zh-CN"/>
              </w:rPr>
              <w:t>108</w:t>
            </w:r>
          </w:p>
        </w:tc>
        <w:tc>
          <w:tcPr>
            <w:tcW w:w="687"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eastAsia="宋体"/>
                <w:color w:val="auto"/>
                <w:lang w:val="en-US" w:eastAsia="zh-CN"/>
              </w:rPr>
            </w:pPr>
            <w:r>
              <w:rPr>
                <w:rFonts w:hint="eastAsia"/>
                <w:color w:val="auto"/>
                <w:lang w:val="en-US" w:eastAsia="zh-CN"/>
              </w:rPr>
              <w:t>108</w:t>
            </w:r>
          </w:p>
        </w:tc>
        <w:tc>
          <w:tcPr>
            <w:tcW w:w="794"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color w:val="auto"/>
                <w:lang w:val="en-US"/>
              </w:rPr>
            </w:pPr>
          </w:p>
        </w:tc>
        <w:tc>
          <w:tcPr>
            <w:tcW w:w="39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宋体"/>
                <w:color w:val="auto"/>
                <w:szCs w:val="21"/>
              </w:rPr>
            </w:pPr>
          </w:p>
        </w:tc>
        <w:tc>
          <w:tcPr>
            <w:tcW w:w="37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宋体"/>
                <w:color w:val="auto"/>
                <w:szCs w:val="21"/>
              </w:rPr>
            </w:pPr>
          </w:p>
        </w:tc>
        <w:tc>
          <w:tcPr>
            <w:tcW w:w="356"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szCs w:val="21"/>
              </w:rPr>
            </w:pPr>
          </w:p>
        </w:tc>
        <w:tc>
          <w:tcPr>
            <w:tcW w:w="34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Calibri"/>
                <w:color w:val="auto"/>
                <w:szCs w:val="21"/>
              </w:rPr>
            </w:pPr>
            <w:r>
              <w:rPr>
                <w:rFonts w:hint="eastAsia" w:ascii="楷体" w:hAnsi="楷体" w:eastAsia="楷体" w:cs="Calibri"/>
                <w:color w:val="auto"/>
                <w:szCs w:val="21"/>
              </w:rPr>
              <w:t>8</w:t>
            </w:r>
          </w:p>
        </w:tc>
        <w:tc>
          <w:tcPr>
            <w:tcW w:w="309"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Calibri"/>
                <w:color w:val="auto"/>
                <w:szCs w:val="21"/>
              </w:rPr>
            </w:pPr>
          </w:p>
        </w:tc>
        <w:tc>
          <w:tcPr>
            <w:tcW w:w="43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szCs w:val="21"/>
              </w:rPr>
            </w:pPr>
          </w:p>
        </w:tc>
        <w:tc>
          <w:tcPr>
            <w:tcW w:w="10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宋体"/>
                <w:color w:val="auto"/>
                <w:szCs w:val="21"/>
              </w:rPr>
            </w:pPr>
            <w:r>
              <w:rPr>
                <w:rFonts w:hint="eastAsia" w:ascii="楷体" w:hAnsi="楷体" w:eastAsia="楷体" w:cs="宋体"/>
                <w:color w:val="auto"/>
                <w:kern w:val="0"/>
                <w:szCs w:val="21"/>
              </w:rPr>
              <w:t>考试</w:t>
            </w:r>
          </w:p>
        </w:tc>
      </w:tr>
      <w:tr>
        <w:tblPrEx>
          <w:tblCellMar>
            <w:top w:w="15" w:type="dxa"/>
            <w:left w:w="15" w:type="dxa"/>
            <w:bottom w:w="15" w:type="dxa"/>
            <w:right w:w="15" w:type="dxa"/>
          </w:tblCellMar>
        </w:tblPrEx>
        <w:trPr>
          <w:trHeight w:val="20" w:hRule="atLeast"/>
          <w:jc w:val="center"/>
        </w:trPr>
        <w:tc>
          <w:tcPr>
            <w:tcW w:w="930" w:type="dxa"/>
            <w:vMerge w:val="continue"/>
            <w:tcBorders>
              <w:left w:val="single" w:color="000000" w:sz="4" w:space="0"/>
              <w:right w:val="single" w:color="000000" w:sz="4" w:space="0"/>
            </w:tcBorders>
            <w:vAlign w:val="center"/>
          </w:tcPr>
          <w:p>
            <w:pPr>
              <w:jc w:val="center"/>
              <w:rPr>
                <w:rFonts w:cs="宋体"/>
                <w:b/>
                <w:color w:val="auto"/>
                <w:sz w:val="18"/>
                <w:szCs w:val="18"/>
              </w:rPr>
            </w:pPr>
          </w:p>
        </w:tc>
        <w:tc>
          <w:tcPr>
            <w:tcW w:w="54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cs="宋体"/>
                <w:color w:val="auto"/>
                <w:kern w:val="0"/>
                <w:sz w:val="18"/>
                <w:szCs w:val="18"/>
              </w:rPr>
            </w:pPr>
            <w:r>
              <w:rPr>
                <w:rFonts w:hint="eastAsia" w:cs="宋体"/>
                <w:color w:val="auto"/>
                <w:kern w:val="0"/>
                <w:sz w:val="18"/>
                <w:szCs w:val="18"/>
              </w:rPr>
              <w:t>26</w:t>
            </w:r>
          </w:p>
        </w:tc>
        <w:tc>
          <w:tcPr>
            <w:tcW w:w="1651"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_GB2312" w:hAnsi="仿宋" w:eastAsia="楷体_GB2312"/>
                <w:bCs/>
                <w:color w:val="auto"/>
                <w:szCs w:val="21"/>
                <w:lang w:eastAsia="zh-CN"/>
              </w:rPr>
            </w:pPr>
            <w:r>
              <w:rPr>
                <w:rFonts w:hint="eastAsia" w:ascii="楷体_GB2312" w:hAnsi="仿宋" w:eastAsia="楷体_GB2312"/>
                <w:bCs/>
                <w:color w:val="auto"/>
                <w:szCs w:val="21"/>
                <w:lang w:val="en-US" w:eastAsia="zh-CN"/>
              </w:rPr>
              <w:t>成本会计</w:t>
            </w:r>
          </w:p>
        </w:tc>
        <w:tc>
          <w:tcPr>
            <w:tcW w:w="679" w:type="dxa"/>
            <w:tcBorders>
              <w:top w:val="single" w:color="000000" w:sz="4" w:space="0"/>
              <w:left w:val="single" w:color="000000" w:sz="4" w:space="0"/>
              <w:bottom w:val="single" w:color="000000" w:sz="4" w:space="0"/>
              <w:right w:val="single" w:color="000000" w:sz="4" w:space="0"/>
            </w:tcBorders>
          </w:tcPr>
          <w:p>
            <w:pPr>
              <w:jc w:val="center"/>
              <w:rPr>
                <w:rFonts w:hint="default" w:eastAsia="宋体"/>
                <w:color w:val="auto"/>
                <w:szCs w:val="21"/>
                <w:lang w:val="en-US" w:eastAsia="zh-CN"/>
              </w:rPr>
            </w:pPr>
            <w:r>
              <w:rPr>
                <w:rFonts w:hint="eastAsia"/>
                <w:color w:val="auto"/>
                <w:szCs w:val="21"/>
                <w:lang w:val="en-US" w:eastAsia="zh-CN"/>
              </w:rPr>
              <w:t>108</w:t>
            </w:r>
          </w:p>
        </w:tc>
        <w:tc>
          <w:tcPr>
            <w:tcW w:w="687"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eastAsia="宋体"/>
                <w:color w:val="auto"/>
                <w:lang w:val="en-US" w:eastAsia="zh-CN"/>
              </w:rPr>
            </w:pPr>
            <w:r>
              <w:rPr>
                <w:rFonts w:hint="eastAsia"/>
                <w:color w:val="auto"/>
                <w:lang w:val="en-US" w:eastAsia="zh-CN"/>
              </w:rPr>
              <w:t>108</w:t>
            </w:r>
          </w:p>
        </w:tc>
        <w:tc>
          <w:tcPr>
            <w:tcW w:w="794"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color w:val="auto"/>
                <w:lang w:val="en-US"/>
              </w:rPr>
            </w:pPr>
          </w:p>
        </w:tc>
        <w:tc>
          <w:tcPr>
            <w:tcW w:w="398"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楷体" w:hAnsi="楷体" w:eastAsia="楷体" w:cs="Calibri"/>
                <w:color w:val="auto"/>
                <w:szCs w:val="21"/>
                <w:lang w:val="en-US"/>
              </w:rPr>
            </w:pPr>
          </w:p>
        </w:tc>
        <w:tc>
          <w:tcPr>
            <w:tcW w:w="370"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szCs w:val="21"/>
              </w:rPr>
            </w:pPr>
          </w:p>
        </w:tc>
        <w:tc>
          <w:tcPr>
            <w:tcW w:w="35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宋体"/>
                <w:color w:val="auto"/>
                <w:szCs w:val="21"/>
              </w:rPr>
            </w:pPr>
          </w:p>
        </w:tc>
        <w:tc>
          <w:tcPr>
            <w:tcW w:w="34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宋体"/>
                <w:color w:val="auto"/>
                <w:szCs w:val="21"/>
              </w:rPr>
            </w:pPr>
          </w:p>
        </w:tc>
        <w:tc>
          <w:tcPr>
            <w:tcW w:w="309"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Calibri"/>
                <w:color w:val="auto"/>
                <w:szCs w:val="21"/>
              </w:rPr>
            </w:pPr>
            <w:r>
              <w:rPr>
                <w:rFonts w:hint="eastAsia" w:ascii="楷体" w:hAnsi="楷体" w:eastAsia="楷体" w:cs="Calibri"/>
                <w:color w:val="auto"/>
                <w:szCs w:val="21"/>
              </w:rPr>
              <w:t>8</w:t>
            </w:r>
          </w:p>
        </w:tc>
        <w:tc>
          <w:tcPr>
            <w:tcW w:w="43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szCs w:val="21"/>
              </w:rPr>
            </w:pPr>
          </w:p>
        </w:tc>
        <w:tc>
          <w:tcPr>
            <w:tcW w:w="10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宋体"/>
                <w:color w:val="auto"/>
                <w:szCs w:val="21"/>
              </w:rPr>
            </w:pPr>
            <w:r>
              <w:rPr>
                <w:rFonts w:hint="eastAsia" w:ascii="楷体" w:hAnsi="楷体" w:eastAsia="楷体" w:cs="宋体"/>
                <w:color w:val="auto"/>
                <w:kern w:val="0"/>
                <w:szCs w:val="21"/>
              </w:rPr>
              <w:t>考试</w:t>
            </w:r>
          </w:p>
        </w:tc>
      </w:tr>
      <w:tr>
        <w:tblPrEx>
          <w:tblCellMar>
            <w:top w:w="15" w:type="dxa"/>
            <w:left w:w="15" w:type="dxa"/>
            <w:bottom w:w="15" w:type="dxa"/>
            <w:right w:w="15" w:type="dxa"/>
          </w:tblCellMar>
        </w:tblPrEx>
        <w:trPr>
          <w:trHeight w:val="20" w:hRule="atLeast"/>
          <w:jc w:val="center"/>
        </w:trPr>
        <w:tc>
          <w:tcPr>
            <w:tcW w:w="930" w:type="dxa"/>
            <w:vMerge w:val="continue"/>
            <w:tcBorders>
              <w:left w:val="single" w:color="000000" w:sz="4" w:space="0"/>
              <w:right w:val="single" w:color="000000" w:sz="4" w:space="0"/>
            </w:tcBorders>
            <w:vAlign w:val="center"/>
          </w:tcPr>
          <w:p>
            <w:pPr>
              <w:jc w:val="center"/>
              <w:rPr>
                <w:rFonts w:cs="宋体"/>
                <w:b/>
                <w:color w:val="auto"/>
                <w:sz w:val="18"/>
                <w:szCs w:val="18"/>
              </w:rPr>
            </w:pPr>
          </w:p>
        </w:tc>
        <w:tc>
          <w:tcPr>
            <w:tcW w:w="54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cs="宋体"/>
                <w:color w:val="auto"/>
                <w:kern w:val="0"/>
                <w:sz w:val="18"/>
                <w:szCs w:val="18"/>
              </w:rPr>
            </w:pPr>
            <w:r>
              <w:rPr>
                <w:rFonts w:hint="eastAsia" w:cs="宋体"/>
                <w:color w:val="auto"/>
                <w:kern w:val="0"/>
                <w:sz w:val="18"/>
                <w:szCs w:val="18"/>
              </w:rPr>
              <w:t>27</w:t>
            </w:r>
          </w:p>
        </w:tc>
        <w:tc>
          <w:tcPr>
            <w:tcW w:w="1651"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_GB2312" w:hAnsi="仿宋" w:eastAsia="楷体_GB2312"/>
                <w:bCs/>
                <w:color w:val="auto"/>
                <w:szCs w:val="21"/>
                <w:lang w:val="en-US" w:eastAsia="zh-CN"/>
              </w:rPr>
            </w:pPr>
            <w:r>
              <w:rPr>
                <w:rFonts w:hint="eastAsia" w:ascii="楷体_GB2312" w:hAnsi="仿宋" w:eastAsia="楷体_GB2312"/>
                <w:bCs/>
                <w:color w:val="auto"/>
                <w:szCs w:val="21"/>
                <w:lang w:val="en-US" w:eastAsia="zh-CN"/>
              </w:rPr>
              <w:t>Excel</w:t>
            </w:r>
            <w:r>
              <w:rPr>
                <w:rFonts w:hint="default" w:ascii="楷体_GB2312" w:hAnsi="仿宋" w:eastAsia="楷体_GB2312"/>
                <w:bCs/>
                <w:color w:val="auto"/>
                <w:szCs w:val="21"/>
                <w:lang w:val="en-US" w:eastAsia="zh-CN"/>
              </w:rPr>
              <w:t>在会计中的应用</w:t>
            </w:r>
          </w:p>
        </w:tc>
        <w:tc>
          <w:tcPr>
            <w:tcW w:w="679"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eastAsia="宋体"/>
                <w:color w:val="auto"/>
                <w:szCs w:val="21"/>
                <w:lang w:val="en-US" w:eastAsia="zh-CN"/>
              </w:rPr>
            </w:pPr>
            <w:r>
              <w:rPr>
                <w:rFonts w:hint="eastAsia"/>
                <w:color w:val="auto"/>
                <w:szCs w:val="21"/>
                <w:lang w:val="en-US" w:eastAsia="zh-CN"/>
              </w:rPr>
              <w:t>90</w:t>
            </w:r>
          </w:p>
        </w:tc>
        <w:tc>
          <w:tcPr>
            <w:tcW w:w="687" w:type="dxa"/>
            <w:tcBorders>
              <w:top w:val="single" w:color="000000" w:sz="4" w:space="0"/>
              <w:left w:val="single" w:color="000000" w:sz="4" w:space="0"/>
              <w:bottom w:val="single" w:color="000000" w:sz="4" w:space="0"/>
              <w:right w:val="single" w:color="000000" w:sz="4" w:space="0"/>
            </w:tcBorders>
            <w:vAlign w:val="center"/>
          </w:tcPr>
          <w:p>
            <w:pPr>
              <w:jc w:val="center"/>
              <w:rPr>
                <w:color w:val="auto"/>
              </w:rPr>
            </w:pPr>
            <w:r>
              <w:rPr>
                <w:rFonts w:hint="eastAsia"/>
                <w:color w:val="auto"/>
              </w:rPr>
              <w:t>30</w:t>
            </w:r>
          </w:p>
        </w:tc>
        <w:tc>
          <w:tcPr>
            <w:tcW w:w="794" w:type="dxa"/>
            <w:tcBorders>
              <w:top w:val="single" w:color="000000" w:sz="4" w:space="0"/>
              <w:left w:val="single" w:color="000000" w:sz="4" w:space="0"/>
              <w:bottom w:val="single" w:color="000000" w:sz="4" w:space="0"/>
              <w:right w:val="single" w:color="000000" w:sz="4" w:space="0"/>
            </w:tcBorders>
            <w:vAlign w:val="center"/>
          </w:tcPr>
          <w:p>
            <w:pPr>
              <w:jc w:val="center"/>
              <w:rPr>
                <w:color w:val="auto"/>
              </w:rPr>
            </w:pPr>
            <w:r>
              <w:rPr>
                <w:rFonts w:hint="eastAsia"/>
                <w:color w:val="auto"/>
              </w:rPr>
              <w:t>60</w:t>
            </w:r>
          </w:p>
        </w:tc>
        <w:tc>
          <w:tcPr>
            <w:tcW w:w="398"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Calibri"/>
                <w:color w:val="auto"/>
                <w:szCs w:val="21"/>
              </w:rPr>
            </w:pPr>
            <w:r>
              <w:rPr>
                <w:rFonts w:hint="eastAsia" w:ascii="楷体" w:hAnsi="楷体" w:eastAsia="楷体" w:cs="Calibri"/>
                <w:color w:val="auto"/>
                <w:szCs w:val="21"/>
              </w:rPr>
              <w:t>5</w:t>
            </w:r>
          </w:p>
        </w:tc>
        <w:tc>
          <w:tcPr>
            <w:tcW w:w="370"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Calibri"/>
                <w:color w:val="auto"/>
                <w:szCs w:val="21"/>
              </w:rPr>
            </w:pPr>
          </w:p>
        </w:tc>
        <w:tc>
          <w:tcPr>
            <w:tcW w:w="35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宋体"/>
                <w:color w:val="auto"/>
                <w:szCs w:val="21"/>
              </w:rPr>
            </w:pPr>
          </w:p>
        </w:tc>
        <w:tc>
          <w:tcPr>
            <w:tcW w:w="34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宋体"/>
                <w:color w:val="auto"/>
                <w:szCs w:val="21"/>
              </w:rPr>
            </w:pPr>
          </w:p>
        </w:tc>
        <w:tc>
          <w:tcPr>
            <w:tcW w:w="309"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Calibri"/>
                <w:color w:val="auto"/>
                <w:szCs w:val="21"/>
              </w:rPr>
            </w:pPr>
          </w:p>
        </w:tc>
        <w:tc>
          <w:tcPr>
            <w:tcW w:w="43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szCs w:val="21"/>
              </w:rPr>
            </w:pPr>
          </w:p>
        </w:tc>
        <w:tc>
          <w:tcPr>
            <w:tcW w:w="10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宋体"/>
                <w:color w:val="auto"/>
                <w:szCs w:val="21"/>
              </w:rPr>
            </w:pPr>
            <w:r>
              <w:rPr>
                <w:rFonts w:hint="eastAsia" w:ascii="楷体" w:hAnsi="楷体" w:eastAsia="楷体" w:cs="宋体"/>
                <w:color w:val="auto"/>
                <w:kern w:val="0"/>
                <w:szCs w:val="21"/>
              </w:rPr>
              <w:t>考试</w:t>
            </w:r>
          </w:p>
        </w:tc>
      </w:tr>
      <w:tr>
        <w:tblPrEx>
          <w:tblCellMar>
            <w:top w:w="15" w:type="dxa"/>
            <w:left w:w="15" w:type="dxa"/>
            <w:bottom w:w="15" w:type="dxa"/>
            <w:right w:w="15" w:type="dxa"/>
          </w:tblCellMar>
        </w:tblPrEx>
        <w:trPr>
          <w:trHeight w:val="20" w:hRule="atLeast"/>
          <w:jc w:val="center"/>
        </w:trPr>
        <w:tc>
          <w:tcPr>
            <w:tcW w:w="930" w:type="dxa"/>
            <w:vMerge w:val="continue"/>
            <w:tcBorders>
              <w:left w:val="single" w:color="000000" w:sz="4" w:space="0"/>
              <w:right w:val="single" w:color="000000" w:sz="4" w:space="0"/>
            </w:tcBorders>
            <w:vAlign w:val="center"/>
          </w:tcPr>
          <w:p>
            <w:pPr>
              <w:jc w:val="center"/>
              <w:rPr>
                <w:rFonts w:cs="宋体"/>
                <w:b/>
                <w:color w:val="auto"/>
                <w:sz w:val="18"/>
                <w:szCs w:val="18"/>
              </w:rPr>
            </w:pPr>
          </w:p>
        </w:tc>
        <w:tc>
          <w:tcPr>
            <w:tcW w:w="54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cs="宋体"/>
                <w:color w:val="auto"/>
                <w:kern w:val="0"/>
                <w:sz w:val="18"/>
                <w:szCs w:val="18"/>
              </w:rPr>
            </w:pPr>
            <w:r>
              <w:rPr>
                <w:rFonts w:hint="eastAsia" w:cs="宋体"/>
                <w:color w:val="auto"/>
                <w:kern w:val="0"/>
                <w:sz w:val="18"/>
                <w:szCs w:val="18"/>
              </w:rPr>
              <w:t>28</w:t>
            </w:r>
          </w:p>
        </w:tc>
        <w:tc>
          <w:tcPr>
            <w:tcW w:w="1651"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_GB2312" w:hAnsi="仿宋" w:eastAsia="楷体_GB2312"/>
                <w:bCs/>
                <w:color w:val="auto"/>
                <w:szCs w:val="21"/>
                <w:lang w:val="en-US" w:eastAsia="zh-CN"/>
              </w:rPr>
            </w:pPr>
            <w:r>
              <w:rPr>
                <w:rFonts w:hint="eastAsia" w:ascii="楷体_GB2312" w:hAnsi="仿宋" w:eastAsia="楷体_GB2312"/>
                <w:bCs/>
                <w:color w:val="auto"/>
                <w:szCs w:val="21"/>
                <w:lang w:val="en-US" w:eastAsia="zh-CN"/>
              </w:rPr>
              <w:t>会计基本技能</w:t>
            </w:r>
          </w:p>
        </w:tc>
        <w:tc>
          <w:tcPr>
            <w:tcW w:w="679" w:type="dxa"/>
            <w:tcBorders>
              <w:top w:val="single" w:color="000000" w:sz="4" w:space="0"/>
              <w:left w:val="single" w:color="000000" w:sz="4" w:space="0"/>
              <w:bottom w:val="single" w:color="000000" w:sz="4" w:space="0"/>
              <w:right w:val="single" w:color="000000" w:sz="4" w:space="0"/>
            </w:tcBorders>
          </w:tcPr>
          <w:p>
            <w:pPr>
              <w:jc w:val="center"/>
              <w:rPr>
                <w:color w:val="auto"/>
                <w:szCs w:val="21"/>
              </w:rPr>
            </w:pPr>
            <w:r>
              <w:rPr>
                <w:rFonts w:hint="eastAsia" w:ascii="楷体_GB2312" w:eastAsia="楷体_GB2312"/>
                <w:color w:val="auto"/>
                <w:szCs w:val="21"/>
              </w:rPr>
              <w:t>90</w:t>
            </w:r>
          </w:p>
        </w:tc>
        <w:tc>
          <w:tcPr>
            <w:tcW w:w="687" w:type="dxa"/>
            <w:tcBorders>
              <w:top w:val="single" w:color="000000" w:sz="4" w:space="0"/>
              <w:left w:val="single" w:color="000000" w:sz="4" w:space="0"/>
              <w:bottom w:val="single" w:color="000000" w:sz="4" w:space="0"/>
              <w:right w:val="single" w:color="000000" w:sz="4" w:space="0"/>
            </w:tcBorders>
            <w:vAlign w:val="center"/>
          </w:tcPr>
          <w:p>
            <w:pPr>
              <w:jc w:val="center"/>
              <w:rPr>
                <w:color w:val="auto"/>
              </w:rPr>
            </w:pPr>
            <w:r>
              <w:rPr>
                <w:rFonts w:hint="eastAsia"/>
                <w:color w:val="auto"/>
              </w:rPr>
              <w:t>30</w:t>
            </w:r>
          </w:p>
        </w:tc>
        <w:tc>
          <w:tcPr>
            <w:tcW w:w="794" w:type="dxa"/>
            <w:tcBorders>
              <w:top w:val="single" w:color="000000" w:sz="4" w:space="0"/>
              <w:left w:val="single" w:color="000000" w:sz="4" w:space="0"/>
              <w:bottom w:val="single" w:color="000000" w:sz="4" w:space="0"/>
              <w:right w:val="single" w:color="000000" w:sz="4" w:space="0"/>
            </w:tcBorders>
            <w:vAlign w:val="center"/>
          </w:tcPr>
          <w:p>
            <w:pPr>
              <w:jc w:val="center"/>
              <w:rPr>
                <w:color w:val="auto"/>
              </w:rPr>
            </w:pPr>
            <w:r>
              <w:rPr>
                <w:rFonts w:hint="eastAsia"/>
                <w:color w:val="auto"/>
              </w:rPr>
              <w:t>60</w:t>
            </w:r>
          </w:p>
        </w:tc>
        <w:tc>
          <w:tcPr>
            <w:tcW w:w="398"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Calibri"/>
                <w:color w:val="auto"/>
                <w:szCs w:val="21"/>
              </w:rPr>
            </w:pPr>
          </w:p>
        </w:tc>
        <w:tc>
          <w:tcPr>
            <w:tcW w:w="370"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Calibri"/>
                <w:color w:val="auto"/>
                <w:szCs w:val="21"/>
              </w:rPr>
            </w:pPr>
            <w:r>
              <w:rPr>
                <w:rFonts w:hint="eastAsia" w:ascii="楷体" w:hAnsi="楷体" w:eastAsia="楷体" w:cs="Calibri"/>
                <w:color w:val="auto"/>
                <w:szCs w:val="21"/>
              </w:rPr>
              <w:t>5</w:t>
            </w:r>
          </w:p>
        </w:tc>
        <w:tc>
          <w:tcPr>
            <w:tcW w:w="35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宋体"/>
                <w:color w:val="auto"/>
                <w:szCs w:val="21"/>
              </w:rPr>
            </w:pPr>
          </w:p>
        </w:tc>
        <w:tc>
          <w:tcPr>
            <w:tcW w:w="34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宋体"/>
                <w:color w:val="auto"/>
                <w:szCs w:val="21"/>
              </w:rPr>
            </w:pPr>
          </w:p>
        </w:tc>
        <w:tc>
          <w:tcPr>
            <w:tcW w:w="309"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szCs w:val="21"/>
              </w:rPr>
            </w:pPr>
          </w:p>
        </w:tc>
        <w:tc>
          <w:tcPr>
            <w:tcW w:w="43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szCs w:val="21"/>
              </w:rPr>
            </w:pPr>
          </w:p>
        </w:tc>
        <w:tc>
          <w:tcPr>
            <w:tcW w:w="10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宋体"/>
                <w:color w:val="auto"/>
                <w:szCs w:val="21"/>
              </w:rPr>
            </w:pPr>
            <w:r>
              <w:rPr>
                <w:rFonts w:hint="eastAsia" w:ascii="楷体" w:hAnsi="楷体" w:eastAsia="楷体" w:cs="宋体"/>
                <w:color w:val="auto"/>
                <w:kern w:val="0"/>
                <w:szCs w:val="21"/>
              </w:rPr>
              <w:t>考试</w:t>
            </w:r>
          </w:p>
        </w:tc>
      </w:tr>
      <w:tr>
        <w:tblPrEx>
          <w:tblCellMar>
            <w:top w:w="15" w:type="dxa"/>
            <w:left w:w="15" w:type="dxa"/>
            <w:bottom w:w="15" w:type="dxa"/>
            <w:right w:w="15" w:type="dxa"/>
          </w:tblCellMar>
        </w:tblPrEx>
        <w:trPr>
          <w:trHeight w:val="20" w:hRule="atLeast"/>
          <w:jc w:val="center"/>
        </w:trPr>
        <w:tc>
          <w:tcPr>
            <w:tcW w:w="930" w:type="dxa"/>
            <w:vMerge w:val="continue"/>
            <w:tcBorders>
              <w:left w:val="single" w:color="000000" w:sz="4" w:space="0"/>
              <w:right w:val="single" w:color="000000" w:sz="4" w:space="0"/>
            </w:tcBorders>
            <w:vAlign w:val="center"/>
          </w:tcPr>
          <w:p>
            <w:pPr>
              <w:jc w:val="center"/>
              <w:rPr>
                <w:rFonts w:cs="宋体"/>
                <w:b/>
                <w:color w:val="auto"/>
                <w:sz w:val="18"/>
                <w:szCs w:val="18"/>
              </w:rPr>
            </w:pPr>
          </w:p>
        </w:tc>
        <w:tc>
          <w:tcPr>
            <w:tcW w:w="54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cs="宋体"/>
                <w:color w:val="auto"/>
                <w:kern w:val="0"/>
                <w:sz w:val="18"/>
                <w:szCs w:val="18"/>
              </w:rPr>
            </w:pPr>
            <w:r>
              <w:rPr>
                <w:rFonts w:hint="eastAsia" w:cs="宋体"/>
                <w:color w:val="auto"/>
                <w:kern w:val="0"/>
                <w:sz w:val="18"/>
                <w:szCs w:val="18"/>
              </w:rPr>
              <w:t>29</w:t>
            </w:r>
          </w:p>
        </w:tc>
        <w:tc>
          <w:tcPr>
            <w:tcW w:w="1651"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_GB2312" w:hAnsi="仿宋" w:eastAsia="楷体_GB2312"/>
                <w:bCs/>
                <w:color w:val="auto"/>
                <w:szCs w:val="21"/>
                <w:lang w:val="en-US" w:eastAsia="zh-CN"/>
              </w:rPr>
            </w:pPr>
            <w:r>
              <w:rPr>
                <w:rFonts w:hint="eastAsia" w:ascii="楷体_GB2312" w:hAnsi="仿宋" w:eastAsia="楷体_GB2312"/>
                <w:bCs/>
                <w:color w:val="auto"/>
                <w:szCs w:val="21"/>
                <w:lang w:val="en-US" w:eastAsia="zh-CN"/>
              </w:rPr>
              <w:t>会计电算化</w:t>
            </w:r>
          </w:p>
        </w:tc>
        <w:tc>
          <w:tcPr>
            <w:tcW w:w="679" w:type="dxa"/>
            <w:tcBorders>
              <w:top w:val="single" w:color="000000" w:sz="4" w:space="0"/>
              <w:left w:val="single" w:color="000000" w:sz="4" w:space="0"/>
              <w:bottom w:val="single" w:color="000000" w:sz="4" w:space="0"/>
              <w:right w:val="single" w:color="000000" w:sz="4" w:space="0"/>
            </w:tcBorders>
          </w:tcPr>
          <w:p>
            <w:pPr>
              <w:jc w:val="center"/>
              <w:rPr>
                <w:color w:val="auto"/>
                <w:szCs w:val="21"/>
              </w:rPr>
            </w:pPr>
            <w:r>
              <w:rPr>
                <w:rFonts w:ascii="楷体_GB2312" w:eastAsia="楷体_GB2312"/>
                <w:color w:val="auto"/>
                <w:szCs w:val="21"/>
              </w:rPr>
              <w:t>108</w:t>
            </w:r>
          </w:p>
        </w:tc>
        <w:tc>
          <w:tcPr>
            <w:tcW w:w="687" w:type="dxa"/>
            <w:tcBorders>
              <w:top w:val="single" w:color="000000" w:sz="4" w:space="0"/>
              <w:left w:val="single" w:color="000000" w:sz="4" w:space="0"/>
              <w:bottom w:val="single" w:color="000000" w:sz="4" w:space="0"/>
              <w:right w:val="single" w:color="000000" w:sz="4" w:space="0"/>
            </w:tcBorders>
            <w:vAlign w:val="center"/>
          </w:tcPr>
          <w:p>
            <w:pPr>
              <w:jc w:val="center"/>
              <w:rPr>
                <w:color w:val="auto"/>
              </w:rPr>
            </w:pPr>
            <w:r>
              <w:rPr>
                <w:rFonts w:hint="eastAsia"/>
                <w:color w:val="auto"/>
              </w:rPr>
              <w:t>36</w:t>
            </w:r>
          </w:p>
        </w:tc>
        <w:tc>
          <w:tcPr>
            <w:tcW w:w="794" w:type="dxa"/>
            <w:tcBorders>
              <w:top w:val="single" w:color="000000" w:sz="4" w:space="0"/>
              <w:left w:val="single" w:color="000000" w:sz="4" w:space="0"/>
              <w:bottom w:val="single" w:color="000000" w:sz="4" w:space="0"/>
              <w:right w:val="single" w:color="000000" w:sz="4" w:space="0"/>
            </w:tcBorders>
            <w:vAlign w:val="center"/>
          </w:tcPr>
          <w:p>
            <w:pPr>
              <w:jc w:val="center"/>
              <w:rPr>
                <w:color w:val="auto"/>
              </w:rPr>
            </w:pPr>
            <w:r>
              <w:rPr>
                <w:rFonts w:hint="eastAsia"/>
                <w:color w:val="auto"/>
              </w:rPr>
              <w:t>72</w:t>
            </w:r>
          </w:p>
        </w:tc>
        <w:tc>
          <w:tcPr>
            <w:tcW w:w="398"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Calibri"/>
                <w:color w:val="auto"/>
                <w:szCs w:val="21"/>
              </w:rPr>
            </w:pPr>
          </w:p>
        </w:tc>
        <w:tc>
          <w:tcPr>
            <w:tcW w:w="370"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Calibri"/>
                <w:color w:val="auto"/>
                <w:szCs w:val="21"/>
              </w:rPr>
            </w:pPr>
          </w:p>
        </w:tc>
        <w:tc>
          <w:tcPr>
            <w:tcW w:w="35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宋体"/>
                <w:color w:val="auto"/>
                <w:szCs w:val="21"/>
              </w:rPr>
            </w:pPr>
            <w:r>
              <w:rPr>
                <w:rFonts w:hint="eastAsia" w:ascii="楷体" w:hAnsi="楷体" w:eastAsia="楷体" w:cs="宋体"/>
                <w:color w:val="auto"/>
                <w:szCs w:val="21"/>
              </w:rPr>
              <w:t>6</w:t>
            </w:r>
          </w:p>
        </w:tc>
        <w:tc>
          <w:tcPr>
            <w:tcW w:w="34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宋体"/>
                <w:color w:val="auto"/>
                <w:szCs w:val="21"/>
              </w:rPr>
            </w:pPr>
          </w:p>
        </w:tc>
        <w:tc>
          <w:tcPr>
            <w:tcW w:w="309"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Calibri"/>
                <w:color w:val="auto"/>
                <w:szCs w:val="21"/>
              </w:rPr>
            </w:pPr>
          </w:p>
        </w:tc>
        <w:tc>
          <w:tcPr>
            <w:tcW w:w="43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color w:val="auto"/>
                <w:szCs w:val="21"/>
              </w:rPr>
            </w:pPr>
          </w:p>
        </w:tc>
        <w:tc>
          <w:tcPr>
            <w:tcW w:w="10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宋体"/>
                <w:color w:val="auto"/>
                <w:szCs w:val="21"/>
              </w:rPr>
            </w:pPr>
            <w:r>
              <w:rPr>
                <w:rFonts w:hint="eastAsia" w:ascii="楷体" w:hAnsi="楷体" w:eastAsia="楷体" w:cs="宋体"/>
                <w:color w:val="auto"/>
                <w:kern w:val="0"/>
                <w:szCs w:val="21"/>
              </w:rPr>
              <w:t>考试</w:t>
            </w:r>
          </w:p>
        </w:tc>
      </w:tr>
      <w:tr>
        <w:tblPrEx>
          <w:tblCellMar>
            <w:top w:w="15" w:type="dxa"/>
            <w:left w:w="15" w:type="dxa"/>
            <w:bottom w:w="15" w:type="dxa"/>
            <w:right w:w="15" w:type="dxa"/>
          </w:tblCellMar>
        </w:tblPrEx>
        <w:trPr>
          <w:trHeight w:val="20" w:hRule="atLeast"/>
          <w:jc w:val="center"/>
        </w:trPr>
        <w:tc>
          <w:tcPr>
            <w:tcW w:w="930" w:type="dxa"/>
            <w:vMerge w:val="continue"/>
            <w:tcBorders>
              <w:left w:val="single" w:color="000000" w:sz="4" w:space="0"/>
              <w:right w:val="single" w:color="000000" w:sz="4" w:space="0"/>
            </w:tcBorders>
            <w:vAlign w:val="center"/>
          </w:tcPr>
          <w:p>
            <w:pPr>
              <w:jc w:val="center"/>
              <w:rPr>
                <w:rFonts w:cs="宋体"/>
                <w:b/>
                <w:color w:val="auto"/>
                <w:sz w:val="18"/>
                <w:szCs w:val="18"/>
              </w:rPr>
            </w:pPr>
          </w:p>
        </w:tc>
        <w:tc>
          <w:tcPr>
            <w:tcW w:w="54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cs="宋体"/>
                <w:color w:val="auto"/>
                <w:kern w:val="0"/>
                <w:sz w:val="18"/>
                <w:szCs w:val="18"/>
              </w:rPr>
            </w:pPr>
            <w:r>
              <w:rPr>
                <w:rFonts w:hint="eastAsia" w:cs="宋体"/>
                <w:color w:val="auto"/>
                <w:kern w:val="0"/>
                <w:sz w:val="18"/>
                <w:szCs w:val="18"/>
              </w:rPr>
              <w:t>30</w:t>
            </w:r>
          </w:p>
        </w:tc>
        <w:tc>
          <w:tcPr>
            <w:tcW w:w="1651"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_GB2312" w:hAnsi="仿宋" w:eastAsia="楷体_GB2312"/>
                <w:bCs/>
                <w:color w:val="auto"/>
                <w:szCs w:val="21"/>
                <w:lang w:val="en-US" w:eastAsia="zh-CN"/>
              </w:rPr>
            </w:pPr>
            <w:r>
              <w:rPr>
                <w:rFonts w:hint="eastAsia" w:ascii="楷体_GB2312" w:hAnsi="仿宋" w:eastAsia="楷体_GB2312"/>
                <w:bCs/>
                <w:color w:val="auto"/>
                <w:szCs w:val="21"/>
                <w:lang w:val="en-US" w:eastAsia="zh-CN"/>
              </w:rPr>
              <w:t>会计综合实训</w:t>
            </w:r>
          </w:p>
        </w:tc>
        <w:tc>
          <w:tcPr>
            <w:tcW w:w="679" w:type="dxa"/>
            <w:tcBorders>
              <w:top w:val="single" w:color="000000" w:sz="4" w:space="0"/>
              <w:left w:val="single" w:color="000000" w:sz="4" w:space="0"/>
              <w:bottom w:val="single" w:color="000000" w:sz="4" w:space="0"/>
              <w:right w:val="single" w:color="000000" w:sz="4" w:space="0"/>
            </w:tcBorders>
          </w:tcPr>
          <w:p>
            <w:pPr>
              <w:jc w:val="center"/>
              <w:rPr>
                <w:rFonts w:hint="default" w:eastAsia="楷体_GB2312"/>
                <w:color w:val="auto"/>
                <w:szCs w:val="21"/>
                <w:lang w:val="en-US" w:eastAsia="zh-CN"/>
              </w:rPr>
            </w:pPr>
            <w:r>
              <w:rPr>
                <w:rFonts w:ascii="楷体_GB2312" w:eastAsia="楷体_GB2312"/>
                <w:color w:val="auto"/>
                <w:szCs w:val="21"/>
              </w:rPr>
              <w:t>1</w:t>
            </w:r>
            <w:r>
              <w:rPr>
                <w:rFonts w:hint="eastAsia" w:ascii="楷体_GB2312" w:eastAsia="楷体_GB2312"/>
                <w:color w:val="auto"/>
                <w:szCs w:val="21"/>
                <w:lang w:val="en-US" w:eastAsia="zh-CN"/>
              </w:rPr>
              <w:t>80</w:t>
            </w:r>
          </w:p>
        </w:tc>
        <w:tc>
          <w:tcPr>
            <w:tcW w:w="687" w:type="dxa"/>
            <w:tcBorders>
              <w:top w:val="single" w:color="000000" w:sz="4" w:space="0"/>
              <w:left w:val="single" w:color="000000" w:sz="4" w:space="0"/>
              <w:bottom w:val="single" w:color="000000" w:sz="4" w:space="0"/>
              <w:right w:val="single" w:color="000000" w:sz="4" w:space="0"/>
            </w:tcBorders>
            <w:vAlign w:val="center"/>
          </w:tcPr>
          <w:p>
            <w:pPr>
              <w:jc w:val="center"/>
              <w:rPr>
                <w:color w:val="auto"/>
              </w:rPr>
            </w:pPr>
          </w:p>
        </w:tc>
        <w:tc>
          <w:tcPr>
            <w:tcW w:w="794"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eastAsia="宋体"/>
                <w:color w:val="auto"/>
                <w:lang w:val="en-US" w:eastAsia="zh-CN"/>
              </w:rPr>
            </w:pPr>
            <w:r>
              <w:rPr>
                <w:rFonts w:hint="eastAsia"/>
                <w:color w:val="auto"/>
                <w:lang w:val="en-US" w:eastAsia="zh-CN"/>
              </w:rPr>
              <w:t>180</w:t>
            </w:r>
          </w:p>
        </w:tc>
        <w:tc>
          <w:tcPr>
            <w:tcW w:w="39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Calibri"/>
                <w:color w:val="auto"/>
                <w:szCs w:val="21"/>
              </w:rPr>
            </w:pPr>
          </w:p>
        </w:tc>
        <w:tc>
          <w:tcPr>
            <w:tcW w:w="37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Calibri"/>
                <w:color w:val="auto"/>
                <w:szCs w:val="21"/>
              </w:rPr>
            </w:pPr>
          </w:p>
        </w:tc>
        <w:tc>
          <w:tcPr>
            <w:tcW w:w="35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Calibri"/>
                <w:color w:val="auto"/>
                <w:szCs w:val="21"/>
              </w:rPr>
            </w:pPr>
            <w:r>
              <w:rPr>
                <w:rFonts w:hint="eastAsia" w:ascii="楷体" w:hAnsi="楷体" w:eastAsia="楷体" w:cs="Calibri"/>
                <w:color w:val="auto"/>
                <w:szCs w:val="21"/>
              </w:rPr>
              <w:t>6</w:t>
            </w:r>
          </w:p>
        </w:tc>
        <w:tc>
          <w:tcPr>
            <w:tcW w:w="34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Calibri"/>
                <w:color w:val="auto"/>
                <w:szCs w:val="21"/>
              </w:rPr>
            </w:pPr>
          </w:p>
        </w:tc>
        <w:tc>
          <w:tcPr>
            <w:tcW w:w="309"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Calibri"/>
                <w:color w:val="auto"/>
                <w:szCs w:val="21"/>
              </w:rPr>
            </w:pPr>
          </w:p>
        </w:tc>
        <w:tc>
          <w:tcPr>
            <w:tcW w:w="43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Calibri"/>
                <w:color w:val="auto"/>
                <w:szCs w:val="21"/>
              </w:rPr>
            </w:pPr>
          </w:p>
        </w:tc>
        <w:tc>
          <w:tcPr>
            <w:tcW w:w="10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楷体" w:hAnsi="楷体" w:eastAsia="楷体" w:cs="宋体"/>
                <w:color w:val="auto"/>
                <w:kern w:val="0"/>
                <w:szCs w:val="21"/>
                <w:lang w:val="en-US" w:eastAsia="zh-CN"/>
              </w:rPr>
            </w:pPr>
            <w:r>
              <w:rPr>
                <w:rFonts w:hint="eastAsia" w:ascii="楷体" w:hAnsi="楷体" w:eastAsia="楷体" w:cs="宋体"/>
                <w:color w:val="auto"/>
                <w:kern w:val="0"/>
                <w:szCs w:val="21"/>
              </w:rPr>
              <w:t>考</w:t>
            </w:r>
            <w:r>
              <w:rPr>
                <w:rFonts w:hint="eastAsia" w:ascii="楷体" w:hAnsi="楷体" w:eastAsia="楷体" w:cs="宋体"/>
                <w:color w:val="auto"/>
                <w:kern w:val="0"/>
                <w:szCs w:val="21"/>
                <w:lang w:val="en-US" w:eastAsia="zh-CN"/>
              </w:rPr>
              <w:t>查</w:t>
            </w:r>
          </w:p>
        </w:tc>
      </w:tr>
      <w:tr>
        <w:tblPrEx>
          <w:tblCellMar>
            <w:top w:w="15" w:type="dxa"/>
            <w:left w:w="15" w:type="dxa"/>
            <w:bottom w:w="15" w:type="dxa"/>
            <w:right w:w="15" w:type="dxa"/>
          </w:tblCellMar>
        </w:tblPrEx>
        <w:trPr>
          <w:trHeight w:val="20" w:hRule="atLeast"/>
          <w:jc w:val="center"/>
        </w:trPr>
        <w:tc>
          <w:tcPr>
            <w:tcW w:w="930" w:type="dxa"/>
            <w:vMerge w:val="continue"/>
            <w:tcBorders>
              <w:left w:val="single" w:color="000000" w:sz="4" w:space="0"/>
              <w:right w:val="single" w:color="000000" w:sz="4" w:space="0"/>
            </w:tcBorders>
            <w:vAlign w:val="center"/>
          </w:tcPr>
          <w:p>
            <w:pPr>
              <w:jc w:val="center"/>
              <w:rPr>
                <w:rFonts w:cs="宋体"/>
                <w:b/>
                <w:color w:val="auto"/>
                <w:sz w:val="18"/>
                <w:szCs w:val="18"/>
              </w:rPr>
            </w:pPr>
          </w:p>
        </w:tc>
        <w:tc>
          <w:tcPr>
            <w:tcW w:w="54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cs="宋体"/>
                <w:color w:val="auto"/>
                <w:kern w:val="0"/>
                <w:sz w:val="18"/>
                <w:szCs w:val="18"/>
              </w:rPr>
            </w:pPr>
            <w:r>
              <w:rPr>
                <w:rFonts w:hint="eastAsia" w:cs="宋体"/>
                <w:color w:val="auto"/>
                <w:kern w:val="0"/>
                <w:sz w:val="18"/>
                <w:szCs w:val="18"/>
              </w:rPr>
              <w:t>31</w:t>
            </w:r>
          </w:p>
        </w:tc>
        <w:tc>
          <w:tcPr>
            <w:tcW w:w="1651"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_GB2312" w:hAnsi="仿宋" w:eastAsia="楷体_GB2312"/>
                <w:bCs/>
                <w:color w:val="auto"/>
                <w:szCs w:val="21"/>
                <w:lang w:val="en-US" w:eastAsia="zh-CN"/>
              </w:rPr>
            </w:pPr>
            <w:r>
              <w:rPr>
                <w:rFonts w:hint="eastAsia" w:ascii="楷体_GB2312" w:hAnsi="仿宋" w:eastAsia="楷体_GB2312"/>
                <w:bCs/>
                <w:color w:val="auto"/>
                <w:szCs w:val="21"/>
                <w:lang w:val="en-US" w:eastAsia="zh-CN"/>
              </w:rPr>
              <w:t>顶岗实习</w:t>
            </w:r>
          </w:p>
        </w:tc>
        <w:tc>
          <w:tcPr>
            <w:tcW w:w="679" w:type="dxa"/>
            <w:tcBorders>
              <w:top w:val="single" w:color="000000" w:sz="4" w:space="0"/>
              <w:left w:val="single" w:color="000000" w:sz="4" w:space="0"/>
              <w:bottom w:val="single" w:color="000000" w:sz="4" w:space="0"/>
              <w:right w:val="single" w:color="000000" w:sz="4" w:space="0"/>
            </w:tcBorders>
          </w:tcPr>
          <w:p>
            <w:pPr>
              <w:jc w:val="center"/>
              <w:rPr>
                <w:rFonts w:hint="default" w:eastAsia="楷体_GB2312"/>
                <w:color w:val="auto"/>
                <w:szCs w:val="21"/>
                <w:lang w:val="en-US" w:eastAsia="zh-CN"/>
              </w:rPr>
            </w:pPr>
            <w:r>
              <w:rPr>
                <w:rFonts w:ascii="楷体_GB2312" w:eastAsia="楷体_GB2312"/>
                <w:color w:val="auto"/>
                <w:szCs w:val="21"/>
              </w:rPr>
              <w:t>1</w:t>
            </w:r>
            <w:r>
              <w:rPr>
                <w:rFonts w:hint="eastAsia" w:ascii="楷体_GB2312" w:eastAsia="楷体_GB2312"/>
                <w:color w:val="auto"/>
                <w:szCs w:val="21"/>
                <w:lang w:val="en-US" w:eastAsia="zh-CN"/>
              </w:rPr>
              <w:t>80</w:t>
            </w:r>
          </w:p>
        </w:tc>
        <w:tc>
          <w:tcPr>
            <w:tcW w:w="687" w:type="dxa"/>
            <w:tcBorders>
              <w:top w:val="single" w:color="000000" w:sz="4" w:space="0"/>
              <w:left w:val="single" w:color="000000" w:sz="4" w:space="0"/>
              <w:bottom w:val="single" w:color="000000" w:sz="4" w:space="0"/>
              <w:right w:val="single" w:color="000000" w:sz="4" w:space="0"/>
            </w:tcBorders>
            <w:vAlign w:val="center"/>
          </w:tcPr>
          <w:p>
            <w:pPr>
              <w:jc w:val="center"/>
              <w:rPr>
                <w:color w:val="auto"/>
              </w:rPr>
            </w:pPr>
          </w:p>
        </w:tc>
        <w:tc>
          <w:tcPr>
            <w:tcW w:w="794"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eastAsia="宋体"/>
                <w:color w:val="auto"/>
                <w:lang w:val="en-US" w:eastAsia="zh-CN"/>
              </w:rPr>
            </w:pPr>
            <w:r>
              <w:rPr>
                <w:rFonts w:hint="eastAsia"/>
                <w:color w:val="auto"/>
                <w:lang w:val="en-US" w:eastAsia="zh-CN"/>
              </w:rPr>
              <w:t>108</w:t>
            </w:r>
          </w:p>
        </w:tc>
        <w:tc>
          <w:tcPr>
            <w:tcW w:w="39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Calibri"/>
                <w:color w:val="auto"/>
                <w:szCs w:val="21"/>
              </w:rPr>
            </w:pPr>
          </w:p>
        </w:tc>
        <w:tc>
          <w:tcPr>
            <w:tcW w:w="37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Calibri"/>
                <w:color w:val="auto"/>
                <w:szCs w:val="21"/>
              </w:rPr>
            </w:pPr>
          </w:p>
        </w:tc>
        <w:tc>
          <w:tcPr>
            <w:tcW w:w="35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Calibri"/>
                <w:color w:val="auto"/>
                <w:szCs w:val="21"/>
              </w:rPr>
            </w:pPr>
          </w:p>
        </w:tc>
        <w:tc>
          <w:tcPr>
            <w:tcW w:w="34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Calibri"/>
                <w:color w:val="auto"/>
                <w:szCs w:val="21"/>
              </w:rPr>
            </w:pPr>
            <w:r>
              <w:rPr>
                <w:rFonts w:hint="eastAsia" w:ascii="楷体" w:hAnsi="楷体" w:eastAsia="楷体" w:cs="Calibri"/>
                <w:color w:val="auto"/>
                <w:szCs w:val="21"/>
              </w:rPr>
              <w:t>6</w:t>
            </w:r>
          </w:p>
        </w:tc>
        <w:tc>
          <w:tcPr>
            <w:tcW w:w="309"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Calibri"/>
                <w:color w:val="auto"/>
                <w:szCs w:val="21"/>
              </w:rPr>
            </w:pPr>
          </w:p>
        </w:tc>
        <w:tc>
          <w:tcPr>
            <w:tcW w:w="43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Calibri"/>
                <w:color w:val="auto"/>
                <w:szCs w:val="21"/>
              </w:rPr>
            </w:pPr>
          </w:p>
        </w:tc>
        <w:tc>
          <w:tcPr>
            <w:tcW w:w="10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楷体" w:hAnsi="楷体" w:eastAsia="楷体" w:cs="宋体"/>
                <w:color w:val="auto"/>
                <w:szCs w:val="21"/>
                <w:lang w:eastAsia="zh-CN"/>
              </w:rPr>
            </w:pPr>
            <w:r>
              <w:rPr>
                <w:rFonts w:hint="eastAsia" w:ascii="楷体" w:hAnsi="楷体" w:eastAsia="楷体" w:cs="宋体"/>
                <w:color w:val="auto"/>
                <w:kern w:val="0"/>
                <w:szCs w:val="21"/>
                <w:lang w:val="en-US" w:eastAsia="zh-CN"/>
              </w:rPr>
              <w:t>考查</w:t>
            </w:r>
          </w:p>
        </w:tc>
      </w:tr>
    </w:tbl>
    <w:p>
      <w:pPr>
        <w:widowControl/>
        <w:jc w:val="left"/>
        <w:textAlignment w:val="center"/>
        <w:rPr>
          <w:rFonts w:ascii="Calibri" w:hAnsi="Calibri" w:cs="Calibri"/>
          <w:color w:val="000000"/>
          <w:kern w:val="0"/>
          <w:sz w:val="18"/>
          <w:szCs w:val="18"/>
        </w:rPr>
      </w:pPr>
      <w:r>
        <w:rPr>
          <w:rFonts w:hint="eastAsia" w:ascii="Calibri" w:hAnsi="Calibri" w:cs="Calibri"/>
          <w:color w:val="000000"/>
          <w:kern w:val="0"/>
          <w:sz w:val="18"/>
          <w:szCs w:val="18"/>
        </w:rPr>
        <w:t>注：学生取得该专业相关资格证书，按不同等级，经专业评定，可抵6-12学分。</w:t>
      </w:r>
    </w:p>
    <w:p>
      <w:pPr>
        <w:overflowPunct w:val="0"/>
        <w:jc w:val="left"/>
        <w:rPr>
          <w:rFonts w:ascii="仿宋_GB2312" w:eastAsia="仿宋_GB2312"/>
          <w:sz w:val="28"/>
          <w:szCs w:val="28"/>
        </w:rPr>
      </w:pPr>
    </w:p>
    <w:p>
      <w:pPr>
        <w:overflowPunct w:val="0"/>
        <w:jc w:val="left"/>
        <w:rPr>
          <w:rFonts w:ascii="仿宋_GB2312" w:eastAsia="仿宋_GB2312"/>
          <w:sz w:val="28"/>
          <w:szCs w:val="28"/>
        </w:rPr>
      </w:pPr>
    </w:p>
    <w:p>
      <w:pPr>
        <w:overflowPunct w:val="0"/>
        <w:jc w:val="left"/>
        <w:rPr>
          <w:rFonts w:ascii="仿宋_GB2312" w:eastAsia="仿宋_GB2312"/>
          <w:sz w:val="28"/>
          <w:szCs w:val="28"/>
        </w:rPr>
      </w:pPr>
    </w:p>
    <w:p>
      <w:pPr>
        <w:overflowPunct w:val="0"/>
        <w:jc w:val="left"/>
        <w:rPr>
          <w:rFonts w:ascii="仿宋_GB2312" w:eastAsia="仿宋_GB2312"/>
          <w:sz w:val="28"/>
          <w:szCs w:val="28"/>
        </w:rPr>
      </w:pPr>
    </w:p>
    <w:p>
      <w:pPr>
        <w:overflowPunct w:val="0"/>
        <w:jc w:val="left"/>
        <w:rPr>
          <w:rFonts w:ascii="仿宋_GB2312" w:eastAsia="仿宋_GB2312"/>
          <w:sz w:val="28"/>
          <w:szCs w:val="28"/>
        </w:rPr>
      </w:pPr>
    </w:p>
    <w:p>
      <w:pPr>
        <w:overflowPunct w:val="0"/>
        <w:adjustRightInd w:val="0"/>
        <w:snapToGrid w:val="0"/>
        <w:jc w:val="center"/>
        <w:rPr>
          <w:rFonts w:hint="eastAsia" w:ascii="方正小标宋简体" w:eastAsia="方正小标宋简体" w:cs="宋体"/>
          <w:sz w:val="44"/>
          <w:szCs w:val="44"/>
          <w:lang w:val="en-US" w:eastAsia="zh-CN"/>
        </w:rPr>
      </w:pPr>
      <w:r>
        <w:rPr>
          <w:rFonts w:hint="eastAsia" w:ascii="方正小标宋简体" w:eastAsia="方正小标宋简体" w:cs="宋体"/>
          <w:sz w:val="44"/>
          <w:szCs w:val="44"/>
          <w:lang w:val="en-US" w:eastAsia="zh-CN"/>
        </w:rPr>
        <w:t>民权县职业技术教育中心</w:t>
      </w:r>
    </w:p>
    <w:p>
      <w:pPr>
        <w:overflowPunct w:val="0"/>
        <w:adjustRightInd w:val="0"/>
        <w:snapToGrid w:val="0"/>
        <w:jc w:val="center"/>
        <w:rPr>
          <w:rFonts w:ascii="微软雅黑" w:hAnsi="微软雅黑" w:eastAsia="微软雅黑" w:cs="微软雅黑"/>
          <w:sz w:val="21"/>
          <w:szCs w:val="21"/>
        </w:rPr>
      </w:pPr>
      <w:r>
        <w:rPr>
          <w:rFonts w:hint="eastAsia" w:ascii="方正小标宋简体" w:eastAsia="方正小标宋简体" w:cs="宋体"/>
          <w:sz w:val="44"/>
          <w:szCs w:val="44"/>
          <w:lang w:val="en-US" w:eastAsia="zh-CN"/>
        </w:rPr>
        <w:t>计算机应用专业人才培养方案</w:t>
      </w:r>
    </w:p>
    <w:p>
      <w:pPr>
        <w:pStyle w:val="10"/>
        <w:widowControl/>
        <w:shd w:val="clear" w:color="auto" w:fill="FFFFFF"/>
        <w:spacing w:beforeAutospacing="0" w:afterAutospacing="0" w:line="525" w:lineRule="atLeast"/>
        <w:rPr>
          <w:rFonts w:ascii="微软雅黑" w:hAnsi="微软雅黑" w:eastAsia="微软雅黑" w:cs="微软雅黑"/>
          <w:sz w:val="21"/>
          <w:szCs w:val="21"/>
        </w:rPr>
      </w:pPr>
      <w:r>
        <w:rPr>
          <w:rFonts w:ascii="黑体" w:hAnsi="宋体" w:eastAsia="黑体" w:cs="黑体"/>
          <w:sz w:val="31"/>
          <w:szCs w:val="31"/>
          <w:shd w:val="clear" w:color="auto" w:fill="FFFFFF"/>
        </w:rPr>
        <w:t>一、专业名称及代码</w:t>
      </w:r>
    </w:p>
    <w:p>
      <w:pPr>
        <w:pStyle w:val="10"/>
        <w:widowControl/>
        <w:shd w:val="clear" w:color="auto" w:fill="FFFFFF"/>
        <w:spacing w:beforeAutospacing="0" w:afterAutospacing="0" w:line="525" w:lineRule="atLeast"/>
        <w:ind w:firstLine="555"/>
        <w:rPr>
          <w:rFonts w:ascii="微软雅黑" w:hAnsi="微软雅黑" w:eastAsia="微软雅黑" w:cs="微软雅黑"/>
          <w:sz w:val="21"/>
          <w:szCs w:val="21"/>
        </w:rPr>
      </w:pPr>
      <w:r>
        <w:rPr>
          <w:rFonts w:ascii="仿宋_GB2312" w:hAnsi="仿宋_GB2312" w:eastAsia="仿宋_GB2312" w:cs="仿宋_GB2312"/>
          <w:sz w:val="28"/>
          <w:szCs w:val="28"/>
          <w:shd w:val="clear" w:color="auto" w:fill="FFFFFF"/>
        </w:rPr>
        <w:t>计算机应用专业</w:t>
      </w:r>
      <w:r>
        <w:rPr>
          <w:rFonts w:hint="eastAsia" w:ascii="仿宋_GB2312" w:hAnsi="仿宋_GB2312" w:eastAsia="仿宋_GB2312" w:cs="仿宋_GB2312"/>
          <w:sz w:val="28"/>
          <w:szCs w:val="28"/>
          <w:shd w:val="clear" w:color="auto" w:fill="FFFFFF"/>
        </w:rPr>
        <w:t xml:space="preserve"> </w:t>
      </w:r>
      <w:r>
        <w:rPr>
          <w:rFonts w:ascii="仿宋_GB2312" w:hAnsi="仿宋_GB2312" w:eastAsia="仿宋_GB2312" w:cs="仿宋_GB2312"/>
          <w:sz w:val="28"/>
          <w:szCs w:val="28"/>
          <w:shd w:val="clear" w:color="auto" w:fill="FFFFFF"/>
        </w:rPr>
        <w:t xml:space="preserve"> </w:t>
      </w:r>
      <w:r>
        <w:rPr>
          <w:rFonts w:hint="eastAsia" w:ascii="仿宋_GB2312" w:hAnsi="仿宋_GB2312" w:eastAsia="仿宋_GB2312" w:cs="仿宋_GB2312"/>
          <w:sz w:val="28"/>
          <w:szCs w:val="28"/>
          <w:shd w:val="clear" w:color="auto" w:fill="FFFFFF"/>
        </w:rPr>
        <w:t>7</w:t>
      </w:r>
      <w:r>
        <w:rPr>
          <w:rFonts w:ascii="仿宋_GB2312" w:hAnsi="仿宋_GB2312" w:eastAsia="仿宋_GB2312" w:cs="仿宋_GB2312"/>
          <w:sz w:val="28"/>
          <w:szCs w:val="28"/>
          <w:shd w:val="clear" w:color="auto" w:fill="FFFFFF"/>
        </w:rPr>
        <w:t>10201</w:t>
      </w:r>
    </w:p>
    <w:p>
      <w:pPr>
        <w:pStyle w:val="10"/>
        <w:widowControl/>
        <w:shd w:val="clear" w:color="auto" w:fill="FFFFFF"/>
        <w:spacing w:beforeAutospacing="0" w:afterAutospacing="0" w:line="525" w:lineRule="atLeast"/>
        <w:rPr>
          <w:rFonts w:ascii="微软雅黑" w:hAnsi="微软雅黑" w:eastAsia="微软雅黑" w:cs="微软雅黑"/>
          <w:sz w:val="21"/>
          <w:szCs w:val="21"/>
        </w:rPr>
      </w:pPr>
      <w:r>
        <w:rPr>
          <w:rFonts w:hint="eastAsia" w:ascii="黑体" w:hAnsi="宋体" w:eastAsia="黑体" w:cs="黑体"/>
          <w:sz w:val="31"/>
          <w:szCs w:val="31"/>
          <w:shd w:val="clear" w:color="auto" w:fill="FFFFFF"/>
        </w:rPr>
        <w:t>二、入学要求</w:t>
      </w:r>
    </w:p>
    <w:p>
      <w:pPr>
        <w:pStyle w:val="10"/>
        <w:widowControl/>
        <w:shd w:val="clear" w:color="auto" w:fill="FFFFFF"/>
        <w:spacing w:beforeAutospacing="0" w:afterAutospacing="0" w:line="525" w:lineRule="atLeast"/>
        <w:ind w:firstLine="555"/>
        <w:rPr>
          <w:rFonts w:ascii="微软雅黑" w:hAnsi="微软雅黑" w:eastAsia="微软雅黑" w:cs="微软雅黑"/>
          <w:sz w:val="21"/>
          <w:szCs w:val="21"/>
        </w:rPr>
      </w:pPr>
      <w:r>
        <w:rPr>
          <w:rFonts w:ascii="仿宋_GB2312" w:hAnsi="仿宋_GB2312" w:eastAsia="仿宋_GB2312" w:cs="仿宋_GB2312"/>
          <w:sz w:val="28"/>
          <w:szCs w:val="28"/>
          <w:shd w:val="clear" w:color="auto" w:fill="FFFFFF"/>
        </w:rPr>
        <w:t>初中毕业生或具有同等学力者</w:t>
      </w:r>
    </w:p>
    <w:p>
      <w:pPr>
        <w:pStyle w:val="10"/>
        <w:widowControl/>
        <w:shd w:val="clear" w:color="auto" w:fill="FFFFFF"/>
        <w:spacing w:beforeAutospacing="0" w:afterAutospacing="0" w:line="525" w:lineRule="atLeast"/>
        <w:rPr>
          <w:rFonts w:ascii="微软雅黑" w:hAnsi="微软雅黑" w:eastAsia="微软雅黑" w:cs="微软雅黑"/>
          <w:sz w:val="21"/>
          <w:szCs w:val="21"/>
        </w:rPr>
      </w:pPr>
      <w:r>
        <w:rPr>
          <w:rFonts w:hint="eastAsia" w:ascii="黑体" w:hAnsi="宋体" w:eastAsia="黑体" w:cs="黑体"/>
          <w:sz w:val="31"/>
          <w:szCs w:val="31"/>
          <w:shd w:val="clear" w:color="auto" w:fill="FFFFFF"/>
        </w:rPr>
        <w:t>三、修业年限</w:t>
      </w:r>
    </w:p>
    <w:p>
      <w:pPr>
        <w:pStyle w:val="10"/>
        <w:widowControl/>
        <w:shd w:val="clear" w:color="auto" w:fill="FFFFFF"/>
        <w:spacing w:beforeAutospacing="0" w:afterAutospacing="0" w:line="525" w:lineRule="atLeast"/>
        <w:ind w:firstLine="555"/>
        <w:rPr>
          <w:rFonts w:ascii="微软雅黑" w:hAnsi="微软雅黑" w:eastAsia="微软雅黑" w:cs="微软雅黑"/>
          <w:sz w:val="21"/>
          <w:szCs w:val="21"/>
        </w:rPr>
      </w:pPr>
      <w:r>
        <w:rPr>
          <w:rFonts w:hint="eastAsia" w:ascii="仿宋_GB2312" w:hAnsi="仿宋_GB2312" w:eastAsia="仿宋_GB2312" w:cs="仿宋_GB2312"/>
          <w:sz w:val="28"/>
          <w:szCs w:val="28"/>
          <w:shd w:val="clear" w:color="auto" w:fill="FFFFFF"/>
          <w:lang w:val="en-US" w:eastAsia="zh-CN"/>
        </w:rPr>
        <w:t>三</w:t>
      </w:r>
      <w:r>
        <w:rPr>
          <w:rFonts w:ascii="仿宋_GB2312" w:hAnsi="仿宋_GB2312" w:eastAsia="仿宋_GB2312" w:cs="仿宋_GB2312"/>
          <w:sz w:val="28"/>
          <w:szCs w:val="28"/>
          <w:shd w:val="clear" w:color="auto" w:fill="FFFFFF"/>
        </w:rPr>
        <w:t>年</w:t>
      </w:r>
    </w:p>
    <w:p>
      <w:pPr>
        <w:pStyle w:val="10"/>
        <w:widowControl/>
        <w:shd w:val="clear" w:color="auto" w:fill="FFFFFF"/>
        <w:spacing w:beforeAutospacing="0" w:afterAutospacing="0" w:line="525" w:lineRule="atLeast"/>
        <w:rPr>
          <w:rFonts w:ascii="微软雅黑" w:hAnsi="微软雅黑" w:eastAsia="微软雅黑" w:cs="微软雅黑"/>
          <w:sz w:val="21"/>
          <w:szCs w:val="21"/>
        </w:rPr>
      </w:pPr>
      <w:r>
        <w:rPr>
          <w:rFonts w:hint="eastAsia" w:ascii="黑体" w:hAnsi="宋体" w:eastAsia="黑体" w:cs="黑体"/>
          <w:sz w:val="31"/>
          <w:szCs w:val="31"/>
          <w:shd w:val="clear" w:color="auto" w:fill="FFFFFF"/>
        </w:rPr>
        <w:t>四、职业面向</w:t>
      </w:r>
    </w:p>
    <w:p>
      <w:pPr>
        <w:pStyle w:val="10"/>
        <w:widowControl/>
        <w:shd w:val="clear" w:color="auto" w:fill="FFFFFF"/>
        <w:spacing w:beforeAutospacing="0" w:afterAutospacing="0" w:line="525" w:lineRule="atLeast"/>
        <w:ind w:firstLine="555"/>
        <w:rPr>
          <w:rFonts w:ascii="微软雅黑" w:hAnsi="微软雅黑" w:eastAsia="微软雅黑" w:cs="微软雅黑"/>
          <w:sz w:val="21"/>
          <w:szCs w:val="21"/>
        </w:rPr>
      </w:pPr>
      <w:r>
        <w:rPr>
          <w:rFonts w:ascii="仿宋" w:hAnsi="仿宋" w:eastAsia="仿宋" w:cs="仿宋"/>
          <w:sz w:val="28"/>
          <w:szCs w:val="28"/>
          <w:shd w:val="clear" w:color="auto" w:fill="FFFFFF"/>
        </w:rPr>
        <w:t>本专业主要面向计算机应用技术服务领域、中小型信息技术企业等，培养办公自动化、图像处理、网络管理与维护、数据库管理与维护、计算机软、硬件销售及技术支持等岗位群，从事计算机操作员、打字员、办公室文员、印前制作、计算机销售及售后服务、多媒体制作员、电子计算机（微机）装配调试员、计算机检验工、计算机硬件技术人员、计算机软件技术人员、电脑美工、计算机网络管理员等岗位。</w:t>
      </w:r>
    </w:p>
    <w:p>
      <w:pPr>
        <w:pStyle w:val="10"/>
        <w:widowControl/>
        <w:shd w:val="clear" w:color="auto" w:fill="FFFFFF"/>
        <w:spacing w:beforeAutospacing="0" w:afterAutospacing="0" w:line="525" w:lineRule="atLeast"/>
        <w:ind w:firstLine="555"/>
        <w:rPr>
          <w:rFonts w:ascii="微软雅黑" w:hAnsi="微软雅黑" w:eastAsia="微软雅黑" w:cs="微软雅黑"/>
          <w:sz w:val="21"/>
          <w:szCs w:val="21"/>
        </w:rPr>
      </w:pPr>
      <w:r>
        <w:rPr>
          <w:rFonts w:hint="eastAsia" w:ascii="仿宋" w:hAnsi="仿宋" w:eastAsia="仿宋" w:cs="仿宋"/>
          <w:sz w:val="28"/>
          <w:szCs w:val="28"/>
          <w:shd w:val="clear" w:color="auto" w:fill="FFFFFF"/>
        </w:rPr>
        <w:t>本专业学生可以考取计算机操作员、中级操作员，网页制作员、网络管理员、程序员、打字员、多媒体作品制作员、印前制作员等职业资格证书。</w:t>
      </w:r>
    </w:p>
    <w:p>
      <w:pPr>
        <w:pStyle w:val="10"/>
        <w:widowControl/>
        <w:shd w:val="clear" w:color="auto" w:fill="FFFFFF"/>
        <w:spacing w:beforeAutospacing="0" w:afterAutospacing="0" w:line="525" w:lineRule="atLeast"/>
        <w:rPr>
          <w:rFonts w:ascii="微软雅黑" w:hAnsi="微软雅黑" w:eastAsia="微软雅黑" w:cs="微软雅黑"/>
          <w:sz w:val="21"/>
          <w:szCs w:val="21"/>
        </w:rPr>
      </w:pPr>
      <w:r>
        <w:rPr>
          <w:rFonts w:hint="eastAsia" w:ascii="黑体" w:hAnsi="宋体" w:eastAsia="黑体" w:cs="黑体"/>
          <w:sz w:val="31"/>
          <w:szCs w:val="31"/>
          <w:shd w:val="clear" w:color="auto" w:fill="FFFFFF"/>
        </w:rPr>
        <w:t>五、培养目标与培养规格</w:t>
      </w:r>
    </w:p>
    <w:p>
      <w:pPr>
        <w:pStyle w:val="10"/>
        <w:widowControl/>
        <w:shd w:val="clear" w:color="auto" w:fill="FFFFFF"/>
        <w:spacing w:beforeAutospacing="0" w:afterAutospacing="0" w:line="525" w:lineRule="atLeast"/>
        <w:ind w:firstLine="555"/>
        <w:rPr>
          <w:rFonts w:ascii="微软雅黑" w:hAnsi="微软雅黑" w:eastAsia="微软雅黑" w:cs="微软雅黑"/>
          <w:sz w:val="21"/>
          <w:szCs w:val="21"/>
        </w:rPr>
      </w:pPr>
      <w:r>
        <w:rPr>
          <w:rFonts w:ascii="仿宋_GB2312" w:hAnsi="仿宋_GB2312" w:eastAsia="仿宋_GB2312" w:cs="仿宋_GB2312"/>
          <w:sz w:val="28"/>
          <w:szCs w:val="28"/>
          <w:shd w:val="clear" w:color="auto" w:fill="FFFFFF"/>
        </w:rPr>
        <w:t>（一）培养目标</w:t>
      </w:r>
    </w:p>
    <w:p>
      <w:pPr>
        <w:pStyle w:val="10"/>
        <w:widowControl/>
        <w:shd w:val="clear" w:color="auto" w:fill="FFFFFF"/>
        <w:spacing w:beforeAutospacing="0" w:afterAutospacing="0" w:line="525" w:lineRule="atLeast"/>
        <w:ind w:firstLine="555"/>
        <w:rPr>
          <w:rFonts w:ascii="微软雅黑" w:hAnsi="微软雅黑" w:eastAsia="微软雅黑" w:cs="微软雅黑"/>
          <w:sz w:val="21"/>
          <w:szCs w:val="21"/>
        </w:rPr>
      </w:pPr>
      <w:r>
        <w:rPr>
          <w:rFonts w:hint="eastAsia" w:ascii="仿宋" w:hAnsi="仿宋" w:eastAsia="仿宋" w:cs="仿宋"/>
          <w:sz w:val="28"/>
          <w:szCs w:val="28"/>
          <w:shd w:val="clear" w:color="auto" w:fill="FFFFFF"/>
        </w:rPr>
        <w:t>本专业主要培养与我国社会主义现代化建设要求相适应，具有计算机综合职业能力，在生产、服务一线工作的应用型技能人才。结合山东区域经济特色，培养具有基本的科学素养、良好的职业道德、较高的法律意识和较强的创业能力，掌握计算机应用专业的基本知识和职业技能，能够利用计算机从事文字、图形、图像等信息处理工作，具备办公自动化、计算机专业排版和计算机设备维护与营销等应用能力和操作能力的高素质劳动者。</w:t>
      </w:r>
    </w:p>
    <w:p>
      <w:pPr>
        <w:pStyle w:val="10"/>
        <w:widowControl/>
        <w:shd w:val="clear" w:color="auto" w:fill="FFFFFF"/>
        <w:spacing w:beforeAutospacing="0" w:afterAutospacing="0" w:line="525" w:lineRule="atLeast"/>
        <w:ind w:firstLine="555"/>
        <w:rPr>
          <w:rFonts w:ascii="微软雅黑" w:hAnsi="微软雅黑" w:eastAsia="微软雅黑" w:cs="微软雅黑"/>
          <w:sz w:val="21"/>
          <w:szCs w:val="21"/>
        </w:rPr>
      </w:pPr>
      <w:r>
        <w:rPr>
          <w:rFonts w:ascii="仿宋_GB2312" w:hAnsi="仿宋_GB2312" w:eastAsia="仿宋_GB2312" w:cs="仿宋_GB2312"/>
          <w:sz w:val="28"/>
          <w:szCs w:val="28"/>
          <w:shd w:val="clear" w:color="auto" w:fill="FFFFFF"/>
        </w:rPr>
        <w:t>（二）培养规格</w:t>
      </w:r>
    </w:p>
    <w:p>
      <w:pPr>
        <w:pStyle w:val="10"/>
        <w:widowControl/>
        <w:shd w:val="clear" w:color="auto" w:fill="FFFFFF"/>
        <w:spacing w:beforeAutospacing="0" w:afterAutospacing="0" w:line="525" w:lineRule="atLeast"/>
        <w:ind w:firstLine="555"/>
        <w:rPr>
          <w:rFonts w:ascii="微软雅黑" w:hAnsi="微软雅黑" w:eastAsia="微软雅黑" w:cs="微软雅黑"/>
          <w:sz w:val="21"/>
          <w:szCs w:val="21"/>
        </w:rPr>
      </w:pPr>
      <w:r>
        <w:rPr>
          <w:rFonts w:hint="eastAsia" w:ascii="仿宋" w:hAnsi="仿宋" w:eastAsia="仿宋" w:cs="仿宋"/>
          <w:sz w:val="28"/>
          <w:szCs w:val="28"/>
          <w:shd w:val="clear" w:color="auto" w:fill="FFFFFF"/>
        </w:rPr>
        <w:t>根据对计算机应用专业典型工作任务、职业能力的调研分析，本专业应从知识、能力、素质方面作如下要求：</w:t>
      </w:r>
    </w:p>
    <w:p>
      <w:pPr>
        <w:pStyle w:val="3"/>
        <w:widowControl/>
        <w:shd w:val="clear" w:color="auto" w:fill="FFFFFF"/>
        <w:spacing w:beforeAutospacing="0" w:afterAutospacing="0" w:line="525" w:lineRule="atLeast"/>
        <w:rPr>
          <w:rFonts w:hint="default" w:ascii="微软雅黑" w:hAnsi="微软雅黑" w:eastAsia="微软雅黑" w:cs="微软雅黑"/>
        </w:rPr>
      </w:pPr>
      <w:r>
        <w:rPr>
          <w:rStyle w:val="16"/>
          <w:rFonts w:ascii="仿宋" w:hAnsi="仿宋" w:eastAsia="仿宋" w:cs="仿宋"/>
          <w:b/>
          <w:sz w:val="28"/>
          <w:szCs w:val="28"/>
          <w:shd w:val="clear" w:color="auto" w:fill="FFFFFF"/>
        </w:rPr>
        <w:t>（一）知识</w:t>
      </w:r>
    </w:p>
    <w:p>
      <w:pPr>
        <w:pStyle w:val="10"/>
        <w:widowControl/>
        <w:shd w:val="clear" w:color="auto" w:fill="FFFFFF"/>
        <w:spacing w:beforeAutospacing="0" w:afterAutospacing="0" w:line="525" w:lineRule="atLeast"/>
        <w:ind w:firstLine="555"/>
        <w:rPr>
          <w:rFonts w:ascii="微软雅黑" w:hAnsi="微软雅黑" w:eastAsia="微软雅黑" w:cs="微软雅黑"/>
          <w:sz w:val="21"/>
          <w:szCs w:val="21"/>
        </w:rPr>
      </w:pPr>
      <w:r>
        <w:rPr>
          <w:rFonts w:hint="eastAsia" w:ascii="仿宋" w:hAnsi="仿宋" w:eastAsia="仿宋" w:cs="仿宋"/>
          <w:sz w:val="28"/>
          <w:szCs w:val="28"/>
          <w:shd w:val="clear" w:color="auto" w:fill="FFFFFF"/>
        </w:rPr>
        <w:t>⒈办公自动化</w:t>
      </w:r>
    </w:p>
    <w:p>
      <w:pPr>
        <w:pStyle w:val="10"/>
        <w:widowControl/>
        <w:shd w:val="clear" w:color="auto" w:fill="FFFFFF"/>
        <w:spacing w:beforeAutospacing="0" w:afterAutospacing="0" w:line="525" w:lineRule="atLeast"/>
        <w:ind w:firstLine="555"/>
        <w:rPr>
          <w:rFonts w:ascii="微软雅黑" w:hAnsi="微软雅黑" w:eastAsia="微软雅黑" w:cs="微软雅黑"/>
          <w:sz w:val="21"/>
          <w:szCs w:val="21"/>
        </w:rPr>
      </w:pPr>
      <w:r>
        <w:rPr>
          <w:rFonts w:hint="eastAsia" w:ascii="仿宋" w:hAnsi="仿宋" w:eastAsia="仿宋" w:cs="仿宋"/>
          <w:sz w:val="28"/>
          <w:szCs w:val="28"/>
          <w:shd w:val="clear" w:color="auto" w:fill="FFFFFF"/>
        </w:rPr>
        <w:t>(1)具有高素质劳动者必备的数学、外语及其它文化知识。</w:t>
      </w:r>
    </w:p>
    <w:p>
      <w:pPr>
        <w:pStyle w:val="10"/>
        <w:widowControl/>
        <w:shd w:val="clear" w:color="auto" w:fill="FFFFFF"/>
        <w:spacing w:beforeAutospacing="0" w:afterAutospacing="0" w:line="525" w:lineRule="atLeast"/>
        <w:ind w:left="135" w:firstLine="420"/>
        <w:rPr>
          <w:rFonts w:ascii="微软雅黑" w:hAnsi="微软雅黑" w:eastAsia="微软雅黑" w:cs="微软雅黑"/>
          <w:sz w:val="21"/>
          <w:szCs w:val="21"/>
        </w:rPr>
      </w:pPr>
      <w:r>
        <w:rPr>
          <w:rFonts w:hint="eastAsia" w:ascii="仿宋" w:hAnsi="仿宋" w:eastAsia="仿宋" w:cs="仿宋"/>
          <w:sz w:val="28"/>
          <w:szCs w:val="28"/>
          <w:shd w:val="clear" w:color="auto" w:fill="FFFFFF"/>
        </w:rPr>
        <w:t>(2)掌握现代办公设备应用与维护方法。</w:t>
      </w:r>
    </w:p>
    <w:p>
      <w:pPr>
        <w:pStyle w:val="10"/>
        <w:widowControl/>
        <w:shd w:val="clear" w:color="auto" w:fill="FFFFFF"/>
        <w:spacing w:beforeAutospacing="0" w:afterAutospacing="0" w:line="525" w:lineRule="atLeast"/>
        <w:ind w:firstLine="555"/>
        <w:rPr>
          <w:rFonts w:ascii="微软雅黑" w:hAnsi="微软雅黑" w:eastAsia="微软雅黑" w:cs="微软雅黑"/>
          <w:sz w:val="21"/>
          <w:szCs w:val="21"/>
        </w:rPr>
      </w:pPr>
      <w:r>
        <w:rPr>
          <w:rFonts w:hint="eastAsia" w:ascii="仿宋" w:hAnsi="仿宋" w:eastAsia="仿宋" w:cs="仿宋"/>
          <w:sz w:val="28"/>
          <w:szCs w:val="28"/>
          <w:shd w:val="clear" w:color="auto" w:fill="FFFFFF"/>
        </w:rPr>
        <w:t>(3)掌握常用文书与档案管理知识。</w:t>
      </w:r>
    </w:p>
    <w:p>
      <w:pPr>
        <w:pStyle w:val="10"/>
        <w:widowControl/>
        <w:shd w:val="clear" w:color="auto" w:fill="FFFFFF"/>
        <w:spacing w:beforeAutospacing="0" w:afterAutospacing="0" w:line="525" w:lineRule="atLeast"/>
        <w:ind w:firstLine="555"/>
        <w:rPr>
          <w:rFonts w:ascii="微软雅黑" w:hAnsi="微软雅黑" w:eastAsia="微软雅黑" w:cs="微软雅黑"/>
          <w:sz w:val="21"/>
          <w:szCs w:val="21"/>
        </w:rPr>
      </w:pPr>
      <w:r>
        <w:rPr>
          <w:rFonts w:hint="eastAsia" w:ascii="仿宋" w:hAnsi="仿宋" w:eastAsia="仿宋" w:cs="仿宋"/>
          <w:sz w:val="28"/>
          <w:szCs w:val="28"/>
          <w:shd w:val="clear" w:color="auto" w:fill="FFFFFF"/>
        </w:rPr>
        <w:t>(4)掌握多媒体应用相关知识。</w:t>
      </w:r>
    </w:p>
    <w:p>
      <w:pPr>
        <w:pStyle w:val="10"/>
        <w:widowControl/>
        <w:shd w:val="clear" w:color="auto" w:fill="FFFFFF"/>
        <w:spacing w:beforeAutospacing="0" w:afterAutospacing="0" w:line="525" w:lineRule="atLeast"/>
        <w:ind w:firstLine="555"/>
        <w:rPr>
          <w:rFonts w:ascii="微软雅黑" w:hAnsi="微软雅黑" w:eastAsia="微软雅黑" w:cs="微软雅黑"/>
          <w:sz w:val="21"/>
          <w:szCs w:val="21"/>
        </w:rPr>
      </w:pPr>
      <w:r>
        <w:rPr>
          <w:rFonts w:hint="eastAsia" w:ascii="仿宋" w:hAnsi="仿宋" w:eastAsia="仿宋" w:cs="仿宋"/>
          <w:sz w:val="28"/>
          <w:szCs w:val="28"/>
          <w:shd w:val="clear" w:color="auto" w:fill="FFFFFF"/>
        </w:rPr>
        <w:t>(5)学会办公软件及常用工具的应用。</w:t>
      </w:r>
    </w:p>
    <w:p>
      <w:pPr>
        <w:pStyle w:val="10"/>
        <w:widowControl/>
        <w:shd w:val="clear" w:color="auto" w:fill="FFFFFF"/>
        <w:spacing w:beforeAutospacing="0" w:afterAutospacing="0" w:line="525" w:lineRule="atLeast"/>
        <w:ind w:firstLine="555"/>
        <w:rPr>
          <w:rFonts w:ascii="微软雅黑" w:hAnsi="微软雅黑" w:eastAsia="微软雅黑" w:cs="微软雅黑"/>
          <w:sz w:val="21"/>
          <w:szCs w:val="21"/>
        </w:rPr>
      </w:pPr>
      <w:r>
        <w:rPr>
          <w:rFonts w:hint="eastAsia" w:ascii="仿宋" w:hAnsi="仿宋" w:eastAsia="仿宋" w:cs="仿宋"/>
          <w:sz w:val="28"/>
          <w:szCs w:val="28"/>
          <w:shd w:val="clear" w:color="auto" w:fill="FFFFFF"/>
        </w:rPr>
        <w:t>(6)了解病毒防范和杀毒知识。</w:t>
      </w:r>
    </w:p>
    <w:p>
      <w:pPr>
        <w:pStyle w:val="10"/>
        <w:widowControl/>
        <w:shd w:val="clear" w:color="auto" w:fill="FFFFFF"/>
        <w:spacing w:beforeAutospacing="0" w:afterAutospacing="0" w:line="525" w:lineRule="atLeast"/>
        <w:ind w:firstLine="555"/>
        <w:rPr>
          <w:rFonts w:ascii="微软雅黑" w:hAnsi="微软雅黑" w:eastAsia="微软雅黑" w:cs="微软雅黑"/>
          <w:sz w:val="21"/>
          <w:szCs w:val="21"/>
        </w:rPr>
      </w:pPr>
      <w:r>
        <w:rPr>
          <w:rFonts w:hint="eastAsia" w:ascii="仿宋" w:hAnsi="仿宋" w:eastAsia="仿宋" w:cs="仿宋"/>
          <w:sz w:val="28"/>
          <w:szCs w:val="28"/>
          <w:shd w:val="clear" w:color="auto" w:fill="FFFFFF"/>
        </w:rPr>
        <w:t>⒉计算机专业排版</w:t>
      </w:r>
    </w:p>
    <w:p>
      <w:pPr>
        <w:pStyle w:val="10"/>
        <w:widowControl/>
        <w:shd w:val="clear" w:color="auto" w:fill="FFFFFF"/>
        <w:spacing w:beforeAutospacing="0" w:afterAutospacing="0" w:line="525" w:lineRule="atLeast"/>
        <w:ind w:firstLine="555"/>
        <w:rPr>
          <w:rFonts w:ascii="微软雅黑" w:hAnsi="微软雅黑" w:eastAsia="微软雅黑" w:cs="微软雅黑"/>
          <w:sz w:val="21"/>
          <w:szCs w:val="21"/>
        </w:rPr>
      </w:pPr>
      <w:r>
        <w:rPr>
          <w:rFonts w:hint="eastAsia" w:ascii="仿宋" w:hAnsi="仿宋" w:eastAsia="仿宋" w:cs="仿宋"/>
          <w:sz w:val="28"/>
          <w:szCs w:val="28"/>
          <w:shd w:val="clear" w:color="auto" w:fill="FFFFFF"/>
        </w:rPr>
        <w:t>(1)具有高素质劳动者必备的数学、外语及其它文化知识。</w:t>
      </w:r>
    </w:p>
    <w:p>
      <w:pPr>
        <w:pStyle w:val="10"/>
        <w:widowControl/>
        <w:shd w:val="clear" w:color="auto" w:fill="FFFFFF"/>
        <w:spacing w:beforeAutospacing="0" w:afterAutospacing="0" w:line="525" w:lineRule="atLeast"/>
        <w:ind w:firstLine="555"/>
        <w:rPr>
          <w:rFonts w:ascii="微软雅黑" w:hAnsi="微软雅黑" w:eastAsia="微软雅黑" w:cs="微软雅黑"/>
          <w:sz w:val="21"/>
          <w:szCs w:val="21"/>
        </w:rPr>
      </w:pPr>
      <w:r>
        <w:rPr>
          <w:rFonts w:hint="eastAsia" w:ascii="仿宋" w:hAnsi="仿宋" w:eastAsia="仿宋" w:cs="仿宋"/>
          <w:sz w:val="28"/>
          <w:szCs w:val="28"/>
          <w:shd w:val="clear" w:color="auto" w:fill="FFFFFF"/>
        </w:rPr>
        <w:t>(2) 掌握计算机绘图的技巧。</w:t>
      </w:r>
    </w:p>
    <w:p>
      <w:pPr>
        <w:pStyle w:val="10"/>
        <w:widowControl/>
        <w:shd w:val="clear" w:color="auto" w:fill="FFFFFF"/>
        <w:spacing w:beforeAutospacing="0" w:afterAutospacing="0" w:line="525" w:lineRule="atLeast"/>
        <w:ind w:firstLine="555"/>
        <w:rPr>
          <w:rFonts w:ascii="微软雅黑" w:hAnsi="微软雅黑" w:eastAsia="微软雅黑" w:cs="微软雅黑"/>
          <w:sz w:val="21"/>
          <w:szCs w:val="21"/>
        </w:rPr>
      </w:pPr>
      <w:r>
        <w:rPr>
          <w:rFonts w:hint="eastAsia" w:ascii="仿宋" w:hAnsi="仿宋" w:eastAsia="仿宋" w:cs="仿宋"/>
          <w:sz w:val="28"/>
          <w:szCs w:val="28"/>
          <w:shd w:val="clear" w:color="auto" w:fill="FFFFFF"/>
        </w:rPr>
        <w:t>(3) 熟练使用摄影工具进行专业摄影。</w:t>
      </w:r>
    </w:p>
    <w:p>
      <w:pPr>
        <w:pStyle w:val="10"/>
        <w:widowControl/>
        <w:shd w:val="clear" w:color="auto" w:fill="FFFFFF"/>
        <w:spacing w:beforeAutospacing="0" w:afterAutospacing="0" w:line="525" w:lineRule="atLeast"/>
        <w:ind w:firstLine="555"/>
        <w:rPr>
          <w:rFonts w:ascii="微软雅黑" w:hAnsi="微软雅黑" w:eastAsia="微软雅黑" w:cs="微软雅黑"/>
          <w:sz w:val="21"/>
          <w:szCs w:val="21"/>
        </w:rPr>
      </w:pPr>
      <w:r>
        <w:rPr>
          <w:rFonts w:hint="eastAsia" w:ascii="仿宋" w:hAnsi="仿宋" w:eastAsia="仿宋" w:cs="仿宋"/>
          <w:sz w:val="28"/>
          <w:szCs w:val="28"/>
          <w:shd w:val="clear" w:color="auto" w:fill="FFFFFF"/>
        </w:rPr>
        <w:t>(4) 能够使用软件对影像进行处理。</w:t>
      </w:r>
    </w:p>
    <w:p>
      <w:pPr>
        <w:pStyle w:val="10"/>
        <w:widowControl/>
        <w:shd w:val="clear" w:color="auto" w:fill="FFFFFF"/>
        <w:spacing w:beforeAutospacing="0" w:afterAutospacing="0" w:line="525" w:lineRule="atLeast"/>
        <w:ind w:firstLine="555"/>
        <w:rPr>
          <w:rFonts w:ascii="微软雅黑" w:hAnsi="微软雅黑" w:eastAsia="微软雅黑" w:cs="微软雅黑"/>
          <w:sz w:val="21"/>
          <w:szCs w:val="21"/>
        </w:rPr>
      </w:pPr>
      <w:r>
        <w:rPr>
          <w:rFonts w:hint="eastAsia" w:ascii="仿宋" w:hAnsi="仿宋" w:eastAsia="仿宋" w:cs="仿宋"/>
          <w:sz w:val="28"/>
          <w:szCs w:val="28"/>
          <w:shd w:val="clear" w:color="auto" w:fill="FFFFFF"/>
        </w:rPr>
        <w:t>(5) 学会图文整合排版。</w:t>
      </w:r>
    </w:p>
    <w:p>
      <w:pPr>
        <w:pStyle w:val="10"/>
        <w:widowControl/>
        <w:shd w:val="clear" w:color="auto" w:fill="FFFFFF"/>
        <w:spacing w:beforeAutospacing="0" w:afterAutospacing="0" w:line="525" w:lineRule="atLeast"/>
        <w:ind w:firstLine="555"/>
        <w:rPr>
          <w:rFonts w:ascii="微软雅黑" w:hAnsi="微软雅黑" w:eastAsia="微软雅黑" w:cs="微软雅黑"/>
          <w:sz w:val="21"/>
          <w:szCs w:val="21"/>
        </w:rPr>
      </w:pPr>
      <w:r>
        <w:rPr>
          <w:rFonts w:hint="eastAsia" w:ascii="仿宋" w:hAnsi="仿宋" w:eastAsia="仿宋" w:cs="仿宋"/>
          <w:sz w:val="28"/>
          <w:szCs w:val="28"/>
          <w:shd w:val="clear" w:color="auto" w:fill="FFFFFF"/>
        </w:rPr>
        <w:t>(6) 掌握图文复制操作的方法。</w:t>
      </w:r>
    </w:p>
    <w:p>
      <w:pPr>
        <w:pStyle w:val="10"/>
        <w:widowControl/>
        <w:shd w:val="clear" w:color="auto" w:fill="FFFFFF"/>
        <w:spacing w:beforeAutospacing="0" w:afterAutospacing="0" w:line="525" w:lineRule="atLeast"/>
        <w:ind w:firstLine="555"/>
        <w:rPr>
          <w:rFonts w:ascii="微软雅黑" w:hAnsi="微软雅黑" w:eastAsia="微软雅黑" w:cs="微软雅黑"/>
          <w:sz w:val="21"/>
          <w:szCs w:val="21"/>
        </w:rPr>
      </w:pPr>
      <w:r>
        <w:rPr>
          <w:rFonts w:hint="eastAsia" w:ascii="仿宋" w:hAnsi="仿宋" w:eastAsia="仿宋" w:cs="仿宋"/>
          <w:sz w:val="28"/>
          <w:szCs w:val="28"/>
          <w:shd w:val="clear" w:color="auto" w:fill="FFFFFF"/>
        </w:rPr>
        <w:t>⒊计算机设备维护与营销</w:t>
      </w:r>
    </w:p>
    <w:p>
      <w:pPr>
        <w:pStyle w:val="10"/>
        <w:widowControl/>
        <w:shd w:val="clear" w:color="auto" w:fill="FFFFFF"/>
        <w:spacing w:beforeAutospacing="0" w:afterAutospacing="0" w:line="525" w:lineRule="atLeast"/>
        <w:ind w:firstLine="555"/>
        <w:rPr>
          <w:rFonts w:ascii="微软雅黑" w:hAnsi="微软雅黑" w:eastAsia="微软雅黑" w:cs="微软雅黑"/>
          <w:sz w:val="21"/>
          <w:szCs w:val="21"/>
        </w:rPr>
      </w:pPr>
      <w:r>
        <w:rPr>
          <w:rFonts w:hint="eastAsia" w:ascii="仿宋" w:hAnsi="仿宋" w:eastAsia="仿宋" w:cs="仿宋"/>
          <w:sz w:val="28"/>
          <w:szCs w:val="28"/>
          <w:shd w:val="clear" w:color="auto" w:fill="FFFFFF"/>
        </w:rPr>
        <w:t>(1)具有高素质劳动者必备的数学、外语及其它文化知识。</w:t>
      </w:r>
    </w:p>
    <w:p>
      <w:pPr>
        <w:pStyle w:val="10"/>
        <w:widowControl/>
        <w:shd w:val="clear" w:color="auto" w:fill="FFFFFF"/>
        <w:spacing w:beforeAutospacing="0" w:afterAutospacing="0" w:line="525" w:lineRule="atLeast"/>
        <w:ind w:firstLine="555"/>
        <w:rPr>
          <w:rFonts w:ascii="微软雅黑" w:hAnsi="微软雅黑" w:eastAsia="微软雅黑" w:cs="微软雅黑"/>
          <w:sz w:val="21"/>
          <w:szCs w:val="21"/>
        </w:rPr>
      </w:pPr>
      <w:r>
        <w:rPr>
          <w:rFonts w:hint="eastAsia" w:ascii="仿宋" w:hAnsi="仿宋" w:eastAsia="仿宋" w:cs="仿宋"/>
          <w:sz w:val="28"/>
          <w:szCs w:val="28"/>
          <w:shd w:val="clear" w:color="auto" w:fill="FFFFFF"/>
        </w:rPr>
        <w:t>(2)熟练掌握计算机维修常用工具的使用方法。</w:t>
      </w:r>
    </w:p>
    <w:p>
      <w:pPr>
        <w:pStyle w:val="10"/>
        <w:widowControl/>
        <w:shd w:val="clear" w:color="auto" w:fill="FFFFFF"/>
        <w:spacing w:beforeAutospacing="0" w:afterAutospacing="0" w:line="525" w:lineRule="atLeast"/>
        <w:ind w:firstLine="555"/>
        <w:rPr>
          <w:rFonts w:ascii="微软雅黑" w:hAnsi="微软雅黑" w:eastAsia="微软雅黑" w:cs="微软雅黑"/>
          <w:sz w:val="21"/>
          <w:szCs w:val="21"/>
        </w:rPr>
      </w:pPr>
      <w:r>
        <w:rPr>
          <w:rFonts w:hint="eastAsia" w:ascii="仿宋" w:hAnsi="仿宋" w:eastAsia="仿宋" w:cs="仿宋"/>
          <w:sz w:val="28"/>
          <w:szCs w:val="28"/>
          <w:shd w:val="clear" w:color="auto" w:fill="FFFFFF"/>
        </w:rPr>
        <w:t>(3)熟练掌握计算机常用外设的使用及计算机外部接口的基本知识。</w:t>
      </w:r>
    </w:p>
    <w:p>
      <w:pPr>
        <w:pStyle w:val="10"/>
        <w:widowControl/>
        <w:shd w:val="clear" w:color="auto" w:fill="FFFFFF"/>
        <w:spacing w:beforeAutospacing="0" w:afterAutospacing="0" w:line="525" w:lineRule="atLeast"/>
        <w:ind w:firstLine="555"/>
        <w:rPr>
          <w:rFonts w:ascii="微软雅黑" w:hAnsi="微软雅黑" w:eastAsia="微软雅黑" w:cs="微软雅黑"/>
          <w:sz w:val="21"/>
          <w:szCs w:val="21"/>
        </w:rPr>
      </w:pPr>
      <w:r>
        <w:rPr>
          <w:rFonts w:hint="eastAsia" w:ascii="仿宋" w:hAnsi="仿宋" w:eastAsia="仿宋" w:cs="仿宋"/>
          <w:sz w:val="28"/>
          <w:szCs w:val="28"/>
          <w:shd w:val="clear" w:color="auto" w:fill="FFFFFF"/>
        </w:rPr>
        <w:t>(4)掌握利用Internet搜集专业资料的方法。</w:t>
      </w:r>
    </w:p>
    <w:p>
      <w:pPr>
        <w:pStyle w:val="10"/>
        <w:widowControl/>
        <w:shd w:val="clear" w:color="auto" w:fill="FFFFFF"/>
        <w:spacing w:beforeAutospacing="0" w:afterAutospacing="0" w:line="525" w:lineRule="atLeast"/>
        <w:ind w:firstLine="555"/>
        <w:rPr>
          <w:rFonts w:ascii="微软雅黑" w:hAnsi="微软雅黑" w:eastAsia="微软雅黑" w:cs="微软雅黑"/>
          <w:sz w:val="21"/>
          <w:szCs w:val="21"/>
        </w:rPr>
      </w:pPr>
      <w:r>
        <w:rPr>
          <w:rFonts w:hint="eastAsia" w:ascii="仿宋" w:hAnsi="仿宋" w:eastAsia="仿宋" w:cs="仿宋"/>
          <w:sz w:val="28"/>
          <w:szCs w:val="28"/>
          <w:shd w:val="clear" w:color="auto" w:fill="FFFFFF"/>
        </w:rPr>
        <w:t>(5)熟练使用操作系统软件。</w:t>
      </w:r>
    </w:p>
    <w:p>
      <w:pPr>
        <w:pStyle w:val="10"/>
        <w:widowControl/>
        <w:shd w:val="clear" w:color="auto" w:fill="FFFFFF"/>
        <w:spacing w:beforeAutospacing="0" w:afterAutospacing="0" w:line="525" w:lineRule="atLeast"/>
        <w:ind w:firstLine="555"/>
        <w:rPr>
          <w:rFonts w:ascii="微软雅黑" w:hAnsi="微软雅黑" w:eastAsia="微软雅黑" w:cs="微软雅黑"/>
          <w:sz w:val="21"/>
          <w:szCs w:val="21"/>
        </w:rPr>
      </w:pPr>
      <w:r>
        <w:rPr>
          <w:rFonts w:hint="eastAsia" w:ascii="仿宋" w:hAnsi="仿宋" w:eastAsia="仿宋" w:cs="仿宋"/>
          <w:sz w:val="28"/>
          <w:szCs w:val="28"/>
          <w:shd w:val="clear" w:color="auto" w:fill="FFFFFF"/>
        </w:rPr>
        <w:t>(6)熟练使用数据恢复软件。</w:t>
      </w:r>
    </w:p>
    <w:p>
      <w:pPr>
        <w:pStyle w:val="10"/>
        <w:widowControl/>
        <w:shd w:val="clear" w:color="auto" w:fill="FFFFFF"/>
        <w:spacing w:beforeAutospacing="0" w:afterAutospacing="0" w:line="525" w:lineRule="atLeast"/>
        <w:ind w:firstLine="555"/>
        <w:rPr>
          <w:rFonts w:ascii="微软雅黑" w:hAnsi="微软雅黑" w:eastAsia="微软雅黑" w:cs="微软雅黑"/>
          <w:sz w:val="21"/>
          <w:szCs w:val="21"/>
        </w:rPr>
      </w:pPr>
      <w:r>
        <w:rPr>
          <w:rFonts w:hint="eastAsia" w:ascii="仿宋" w:hAnsi="仿宋" w:eastAsia="仿宋" w:cs="仿宋"/>
          <w:sz w:val="28"/>
          <w:szCs w:val="28"/>
          <w:shd w:val="clear" w:color="auto" w:fill="FFFFFF"/>
        </w:rPr>
        <w:t>(7)掌握IT产品营销与策划相关知识。</w:t>
      </w:r>
    </w:p>
    <w:p>
      <w:pPr>
        <w:pStyle w:val="10"/>
        <w:widowControl/>
        <w:shd w:val="clear" w:color="auto" w:fill="FFFFFF"/>
        <w:spacing w:beforeAutospacing="0" w:afterAutospacing="0" w:line="525" w:lineRule="atLeast"/>
        <w:ind w:firstLine="555"/>
        <w:rPr>
          <w:rFonts w:ascii="仿宋" w:hAnsi="仿宋" w:eastAsia="仿宋" w:cs="仿宋"/>
          <w:sz w:val="28"/>
          <w:szCs w:val="28"/>
          <w:shd w:val="clear" w:color="auto" w:fill="FFFFFF"/>
        </w:rPr>
      </w:pPr>
      <w:r>
        <w:rPr>
          <w:rFonts w:hint="eastAsia" w:ascii="仿宋" w:hAnsi="仿宋" w:eastAsia="仿宋" w:cs="仿宋"/>
          <w:sz w:val="28"/>
          <w:szCs w:val="28"/>
          <w:shd w:val="clear" w:color="auto" w:fill="FFFFFF"/>
        </w:rPr>
        <w:t>(8)熟练掌握病毒防范和杀毒知识。</w:t>
      </w:r>
    </w:p>
    <w:p>
      <w:pPr>
        <w:pStyle w:val="10"/>
        <w:widowControl/>
        <w:shd w:val="clear" w:color="auto" w:fill="FFFFFF"/>
        <w:spacing w:beforeAutospacing="0" w:afterAutospacing="0" w:line="525" w:lineRule="atLeast"/>
        <w:ind w:firstLine="280" w:firstLineChars="100"/>
        <w:rPr>
          <w:rFonts w:ascii="微软雅黑" w:hAnsi="微软雅黑" w:eastAsia="微软雅黑" w:cs="微软雅黑"/>
          <w:sz w:val="21"/>
          <w:szCs w:val="21"/>
        </w:rPr>
      </w:pPr>
      <w:r>
        <w:rPr>
          <w:rFonts w:hint="eastAsia" w:ascii="仿宋" w:hAnsi="仿宋" w:eastAsia="仿宋" w:cs="仿宋"/>
          <w:sz w:val="28"/>
          <w:szCs w:val="28"/>
          <w:shd w:val="clear" w:color="auto" w:fill="FFFFFF"/>
        </w:rPr>
        <w:t xml:space="preserve"> （9）掌握各主机配件的基本功能知识，和常见的故障判断和维修方法。</w:t>
      </w:r>
    </w:p>
    <w:p>
      <w:pPr>
        <w:pStyle w:val="3"/>
        <w:widowControl/>
        <w:shd w:val="clear" w:color="auto" w:fill="FFFFFF"/>
        <w:spacing w:beforeAutospacing="0" w:afterAutospacing="0" w:line="525" w:lineRule="atLeast"/>
        <w:rPr>
          <w:rFonts w:hint="default" w:ascii="微软雅黑" w:hAnsi="微软雅黑" w:eastAsia="微软雅黑" w:cs="微软雅黑"/>
        </w:rPr>
      </w:pPr>
      <w:r>
        <w:rPr>
          <w:rStyle w:val="16"/>
          <w:rFonts w:ascii="仿宋" w:hAnsi="仿宋" w:eastAsia="仿宋" w:cs="仿宋"/>
          <w:b/>
          <w:sz w:val="28"/>
          <w:szCs w:val="28"/>
          <w:shd w:val="clear" w:color="auto" w:fill="FFFFFF"/>
        </w:rPr>
        <w:t>（二）能力</w:t>
      </w:r>
    </w:p>
    <w:p>
      <w:pPr>
        <w:pStyle w:val="10"/>
        <w:widowControl/>
        <w:shd w:val="clear" w:color="auto" w:fill="FFFFFF"/>
        <w:spacing w:beforeAutospacing="0" w:afterAutospacing="0" w:line="525" w:lineRule="atLeast"/>
        <w:ind w:firstLine="555"/>
        <w:rPr>
          <w:rFonts w:ascii="微软雅黑" w:hAnsi="微软雅黑" w:eastAsia="微软雅黑" w:cs="微软雅黑"/>
          <w:sz w:val="21"/>
          <w:szCs w:val="21"/>
        </w:rPr>
      </w:pPr>
      <w:r>
        <w:rPr>
          <w:rFonts w:hint="eastAsia" w:ascii="仿宋" w:hAnsi="仿宋" w:eastAsia="仿宋" w:cs="仿宋"/>
          <w:sz w:val="28"/>
          <w:szCs w:val="28"/>
          <w:shd w:val="clear" w:color="auto" w:fill="FFFFFF"/>
        </w:rPr>
        <w:t>⒈专业能力</w:t>
      </w:r>
    </w:p>
    <w:p>
      <w:pPr>
        <w:pStyle w:val="10"/>
        <w:widowControl/>
        <w:shd w:val="clear" w:color="auto" w:fill="FFFFFF"/>
        <w:spacing w:beforeAutospacing="0" w:afterAutospacing="0" w:line="525" w:lineRule="atLeast"/>
        <w:ind w:firstLine="555"/>
        <w:rPr>
          <w:rFonts w:ascii="微软雅黑" w:hAnsi="微软雅黑" w:eastAsia="微软雅黑" w:cs="微软雅黑"/>
          <w:sz w:val="21"/>
          <w:szCs w:val="21"/>
        </w:rPr>
      </w:pPr>
      <w:r>
        <w:rPr>
          <w:rFonts w:hint="eastAsia" w:ascii="仿宋" w:hAnsi="仿宋" w:eastAsia="仿宋" w:cs="仿宋"/>
          <w:sz w:val="28"/>
          <w:szCs w:val="28"/>
          <w:shd w:val="clear" w:color="auto" w:fill="FFFFFF"/>
        </w:rPr>
        <w:t>(1)办公自动化</w:t>
      </w:r>
    </w:p>
    <w:p>
      <w:pPr>
        <w:pStyle w:val="10"/>
        <w:widowControl/>
        <w:shd w:val="clear" w:color="auto" w:fill="FFFFFF"/>
        <w:spacing w:beforeAutospacing="0" w:afterAutospacing="0" w:line="525" w:lineRule="atLeast"/>
        <w:ind w:firstLine="555"/>
        <w:rPr>
          <w:rFonts w:ascii="微软雅黑" w:hAnsi="微软雅黑" w:eastAsia="微软雅黑" w:cs="微软雅黑"/>
          <w:sz w:val="21"/>
          <w:szCs w:val="21"/>
        </w:rPr>
      </w:pPr>
      <w:r>
        <w:rPr>
          <w:rFonts w:hint="eastAsia" w:ascii="仿宋" w:hAnsi="仿宋" w:eastAsia="仿宋" w:cs="仿宋"/>
          <w:sz w:val="28"/>
          <w:szCs w:val="28"/>
          <w:shd w:val="clear" w:color="auto" w:fill="FFFFFF"/>
        </w:rPr>
        <w:t>具有办公软件及常用工具的应用、办公设备使用与维护、办公信息处理技术、日常办公事务工作处理的能力；并具有一定的写作能力、良好的沟通能力、组织协调能力、收集和筛选信息的能力。</w:t>
      </w:r>
    </w:p>
    <w:p>
      <w:pPr>
        <w:pStyle w:val="10"/>
        <w:widowControl/>
        <w:shd w:val="clear" w:color="auto" w:fill="FFFFFF"/>
        <w:spacing w:beforeAutospacing="0" w:afterAutospacing="0" w:line="525" w:lineRule="atLeast"/>
        <w:ind w:firstLine="540"/>
        <w:rPr>
          <w:rFonts w:ascii="微软雅黑" w:hAnsi="微软雅黑" w:eastAsia="微软雅黑" w:cs="微软雅黑"/>
          <w:sz w:val="21"/>
          <w:szCs w:val="21"/>
        </w:rPr>
      </w:pPr>
      <w:r>
        <w:rPr>
          <w:rFonts w:hint="eastAsia" w:ascii="仿宋" w:hAnsi="仿宋" w:eastAsia="仿宋" w:cs="仿宋"/>
          <w:sz w:val="28"/>
          <w:szCs w:val="28"/>
          <w:shd w:val="clear" w:color="auto" w:fill="FFFFFF"/>
        </w:rPr>
        <w:t>(2)计算机专业排版</w:t>
      </w:r>
    </w:p>
    <w:p>
      <w:pPr>
        <w:pStyle w:val="10"/>
        <w:widowControl/>
        <w:shd w:val="clear" w:color="auto" w:fill="FFFFFF"/>
        <w:spacing w:beforeAutospacing="0" w:afterAutospacing="0" w:line="525" w:lineRule="atLeast"/>
        <w:ind w:firstLine="540"/>
        <w:rPr>
          <w:rFonts w:ascii="微软雅黑" w:hAnsi="微软雅黑" w:eastAsia="微软雅黑" w:cs="微软雅黑"/>
          <w:sz w:val="21"/>
          <w:szCs w:val="21"/>
        </w:rPr>
      </w:pPr>
      <w:r>
        <w:rPr>
          <w:rFonts w:hint="eastAsia" w:ascii="仿宋" w:hAnsi="仿宋" w:eastAsia="仿宋" w:cs="仿宋"/>
          <w:sz w:val="28"/>
          <w:szCs w:val="28"/>
          <w:shd w:val="clear" w:color="auto" w:fill="FFFFFF"/>
        </w:rPr>
        <w:t>培养印前软件操作所需初级技术人才；培养学生具备设计与印前作业整合、执行及完成输出应用基本技能；提升人文及设计美学素养，并奠定学生的后继进修基础。</w:t>
      </w:r>
    </w:p>
    <w:p>
      <w:pPr>
        <w:pStyle w:val="10"/>
        <w:widowControl/>
        <w:shd w:val="clear" w:color="auto" w:fill="FFFFFF"/>
        <w:spacing w:beforeAutospacing="0" w:afterAutospacing="0" w:line="525" w:lineRule="atLeast"/>
        <w:ind w:firstLine="540"/>
        <w:rPr>
          <w:rFonts w:ascii="微软雅黑" w:hAnsi="微软雅黑" w:eastAsia="微软雅黑" w:cs="微软雅黑"/>
          <w:sz w:val="21"/>
          <w:szCs w:val="21"/>
        </w:rPr>
      </w:pPr>
      <w:r>
        <w:rPr>
          <w:rFonts w:hint="eastAsia" w:ascii="仿宋" w:hAnsi="仿宋" w:eastAsia="仿宋" w:cs="仿宋"/>
          <w:sz w:val="28"/>
          <w:szCs w:val="28"/>
          <w:shd w:val="clear" w:color="auto" w:fill="FFFFFF"/>
        </w:rPr>
        <w:t>(3)计算机设备维护与营销</w:t>
      </w:r>
    </w:p>
    <w:p>
      <w:pPr>
        <w:pStyle w:val="10"/>
        <w:widowControl/>
        <w:shd w:val="clear" w:color="auto" w:fill="FFFFFF"/>
        <w:spacing w:beforeAutospacing="0" w:afterAutospacing="0" w:line="525" w:lineRule="atLeast"/>
        <w:ind w:firstLine="555"/>
        <w:rPr>
          <w:rFonts w:ascii="微软雅黑" w:hAnsi="微软雅黑" w:eastAsia="微软雅黑" w:cs="微软雅黑"/>
          <w:sz w:val="21"/>
          <w:szCs w:val="21"/>
        </w:rPr>
      </w:pPr>
      <w:r>
        <w:rPr>
          <w:rFonts w:hint="eastAsia" w:ascii="仿宋" w:hAnsi="仿宋" w:eastAsia="仿宋" w:cs="仿宋"/>
          <w:sz w:val="28"/>
          <w:szCs w:val="28"/>
          <w:shd w:val="clear" w:color="auto" w:fill="FFFFFF"/>
        </w:rPr>
        <w:t>具有较强的使用及维护计算机的能力；具有高素质劳动者必备的计算机、外语及其它科技文化知识；掌握计算机常用工具软件；具有利用网络收集专业资料的能力；掌握系统软件的使用方法；能够熟练使用焊接工具；能够使用系统检测软件查找计算机故障；能够熟练的分析计算机板卡的电路故障；能够进行计算机产品销售以及售前、售后技术服务，有一定的沟通技巧。</w:t>
      </w:r>
    </w:p>
    <w:p>
      <w:pPr>
        <w:pStyle w:val="10"/>
        <w:widowControl/>
        <w:shd w:val="clear" w:color="auto" w:fill="FFFFFF"/>
        <w:spacing w:beforeAutospacing="0" w:afterAutospacing="0" w:line="525" w:lineRule="atLeast"/>
        <w:ind w:firstLine="555"/>
        <w:rPr>
          <w:rFonts w:ascii="微软雅黑" w:hAnsi="微软雅黑" w:eastAsia="微软雅黑" w:cs="微软雅黑"/>
          <w:sz w:val="21"/>
          <w:szCs w:val="21"/>
        </w:rPr>
      </w:pPr>
      <w:r>
        <w:rPr>
          <w:rFonts w:hint="eastAsia" w:ascii="仿宋" w:hAnsi="仿宋" w:eastAsia="仿宋" w:cs="仿宋"/>
          <w:sz w:val="28"/>
          <w:szCs w:val="28"/>
          <w:shd w:val="clear" w:color="auto" w:fill="FFFFFF"/>
        </w:rPr>
        <w:t>⒉方法能力</w:t>
      </w:r>
    </w:p>
    <w:p>
      <w:pPr>
        <w:pStyle w:val="10"/>
        <w:widowControl/>
        <w:shd w:val="clear" w:color="auto" w:fill="FFFFFF"/>
        <w:spacing w:beforeAutospacing="0" w:afterAutospacing="0" w:line="525" w:lineRule="atLeast"/>
        <w:ind w:firstLine="555"/>
        <w:rPr>
          <w:rFonts w:ascii="微软雅黑" w:hAnsi="微软雅黑" w:eastAsia="微软雅黑" w:cs="微软雅黑"/>
          <w:sz w:val="21"/>
          <w:szCs w:val="21"/>
        </w:rPr>
      </w:pPr>
      <w:r>
        <w:rPr>
          <w:rFonts w:hint="eastAsia" w:ascii="仿宋" w:hAnsi="仿宋" w:eastAsia="仿宋" w:cs="仿宋"/>
          <w:sz w:val="28"/>
          <w:szCs w:val="28"/>
          <w:shd w:val="clear" w:color="auto" w:fill="FFFFFF"/>
        </w:rPr>
        <w:t>分析实际问题并提出新的解决方案的能力；持续学习，独立思考的基本能力；获取新知识、新技能、新方法的基本能力；制定完整的工作计划的能力；灵活分析、独立处理问题的能力。</w:t>
      </w:r>
    </w:p>
    <w:p>
      <w:pPr>
        <w:pStyle w:val="10"/>
        <w:widowControl/>
        <w:shd w:val="clear" w:color="auto" w:fill="FFFFFF"/>
        <w:spacing w:beforeAutospacing="0" w:afterAutospacing="0" w:line="525" w:lineRule="atLeast"/>
        <w:ind w:firstLine="555"/>
        <w:rPr>
          <w:rFonts w:ascii="微软雅黑" w:hAnsi="微软雅黑" w:eastAsia="微软雅黑" w:cs="微软雅黑"/>
          <w:sz w:val="21"/>
          <w:szCs w:val="21"/>
        </w:rPr>
      </w:pPr>
      <w:r>
        <w:rPr>
          <w:rFonts w:hint="eastAsia" w:ascii="仿宋" w:hAnsi="仿宋" w:eastAsia="仿宋" w:cs="仿宋"/>
          <w:sz w:val="28"/>
          <w:szCs w:val="28"/>
          <w:shd w:val="clear" w:color="auto" w:fill="FFFFFF"/>
        </w:rPr>
        <w:t>⒊社会能力</w:t>
      </w:r>
    </w:p>
    <w:p>
      <w:pPr>
        <w:pStyle w:val="10"/>
        <w:widowControl/>
        <w:shd w:val="clear" w:color="auto" w:fill="FFFFFF"/>
        <w:spacing w:beforeAutospacing="0" w:afterAutospacing="0" w:line="525" w:lineRule="atLeast"/>
        <w:ind w:firstLine="555"/>
        <w:rPr>
          <w:rFonts w:ascii="微软雅黑" w:hAnsi="微软雅黑" w:eastAsia="微软雅黑" w:cs="微软雅黑"/>
          <w:sz w:val="21"/>
          <w:szCs w:val="21"/>
        </w:rPr>
      </w:pPr>
      <w:r>
        <w:rPr>
          <w:rFonts w:hint="eastAsia" w:ascii="仿宋" w:hAnsi="仿宋" w:eastAsia="仿宋" w:cs="仿宋"/>
          <w:sz w:val="28"/>
          <w:szCs w:val="28"/>
          <w:shd w:val="clear" w:color="auto" w:fill="FFFFFF"/>
        </w:rPr>
        <w:t>具有良好的职业道德和身心素质以及创新能力；工作中与他人合作、交流与协商能力；语言表达、社会交往和沟通能力；劳动组织能力、团队协作能力；按规范办事、批评与自我批评能力；敬业、吃苦耐劳的精神。</w:t>
      </w:r>
    </w:p>
    <w:p>
      <w:pPr>
        <w:pStyle w:val="3"/>
        <w:widowControl/>
        <w:shd w:val="clear" w:color="auto" w:fill="FFFFFF"/>
        <w:spacing w:beforeAutospacing="0" w:afterAutospacing="0" w:line="525" w:lineRule="atLeast"/>
        <w:rPr>
          <w:rFonts w:hint="default" w:ascii="微软雅黑" w:hAnsi="微软雅黑" w:eastAsia="微软雅黑" w:cs="微软雅黑"/>
        </w:rPr>
      </w:pPr>
      <w:r>
        <w:rPr>
          <w:rStyle w:val="16"/>
          <w:rFonts w:ascii="仿宋" w:hAnsi="仿宋" w:eastAsia="仿宋" w:cs="仿宋"/>
          <w:b/>
          <w:sz w:val="28"/>
          <w:szCs w:val="28"/>
          <w:shd w:val="clear" w:color="auto" w:fill="FFFFFF"/>
        </w:rPr>
        <w:t>（三）素质</w:t>
      </w:r>
    </w:p>
    <w:p>
      <w:pPr>
        <w:pStyle w:val="10"/>
        <w:widowControl/>
        <w:shd w:val="clear" w:color="auto" w:fill="FFFFFF"/>
        <w:spacing w:beforeAutospacing="0" w:afterAutospacing="0" w:line="525" w:lineRule="atLeast"/>
        <w:ind w:firstLine="555"/>
        <w:rPr>
          <w:rFonts w:ascii="微软雅黑" w:hAnsi="微软雅黑" w:eastAsia="微软雅黑" w:cs="微软雅黑"/>
          <w:sz w:val="21"/>
          <w:szCs w:val="21"/>
        </w:rPr>
      </w:pPr>
      <w:r>
        <w:rPr>
          <w:rFonts w:hint="eastAsia" w:ascii="仿宋" w:hAnsi="仿宋" w:eastAsia="仿宋" w:cs="仿宋"/>
          <w:sz w:val="28"/>
          <w:szCs w:val="28"/>
          <w:shd w:val="clear" w:color="auto" w:fill="FFFFFF"/>
        </w:rPr>
        <w:t>⒈基本素质</w:t>
      </w:r>
    </w:p>
    <w:p>
      <w:pPr>
        <w:pStyle w:val="10"/>
        <w:widowControl/>
        <w:shd w:val="clear" w:color="auto" w:fill="FFFFFF"/>
        <w:spacing w:beforeAutospacing="0" w:afterAutospacing="0" w:line="525" w:lineRule="atLeast"/>
        <w:ind w:firstLine="555"/>
        <w:rPr>
          <w:rFonts w:ascii="微软雅黑" w:hAnsi="微软雅黑" w:eastAsia="微软雅黑" w:cs="微软雅黑"/>
          <w:sz w:val="21"/>
          <w:szCs w:val="21"/>
        </w:rPr>
      </w:pPr>
      <w:r>
        <w:rPr>
          <w:rFonts w:hint="eastAsia" w:ascii="仿宋" w:hAnsi="仿宋" w:eastAsia="仿宋" w:cs="仿宋"/>
          <w:sz w:val="28"/>
          <w:szCs w:val="28"/>
          <w:shd w:val="clear" w:color="auto" w:fill="FFFFFF"/>
        </w:rPr>
        <w:t>思想政治素质：有正确的政治方向；有坚定的政治信念；遵守国家法律和校规校纪；文明礼貌，诚实守信。</w:t>
      </w:r>
    </w:p>
    <w:p>
      <w:pPr>
        <w:pStyle w:val="10"/>
        <w:widowControl/>
        <w:shd w:val="clear" w:color="auto" w:fill="FFFFFF"/>
        <w:spacing w:beforeAutospacing="0" w:afterAutospacing="0" w:line="525" w:lineRule="atLeast"/>
        <w:ind w:firstLine="555"/>
        <w:rPr>
          <w:rFonts w:ascii="微软雅黑" w:hAnsi="微软雅黑" w:eastAsia="微软雅黑" w:cs="微软雅黑"/>
          <w:sz w:val="21"/>
          <w:szCs w:val="21"/>
        </w:rPr>
      </w:pPr>
      <w:r>
        <w:rPr>
          <w:rFonts w:hint="eastAsia" w:ascii="仿宋" w:hAnsi="仿宋" w:eastAsia="仿宋" w:cs="仿宋"/>
          <w:sz w:val="28"/>
          <w:szCs w:val="28"/>
          <w:shd w:val="clear" w:color="auto" w:fill="FFFFFF"/>
        </w:rPr>
        <w:t>科学文化素质：有科学的认知理念与认知方法和实事求是勇于实践的工作作风；自强、自立、自爱；有正确的审美观；爱好广泛，情趣高雅，有较高的文化修养。</w:t>
      </w:r>
    </w:p>
    <w:p>
      <w:pPr>
        <w:pStyle w:val="10"/>
        <w:widowControl/>
        <w:shd w:val="clear" w:color="auto" w:fill="FFFFFF"/>
        <w:spacing w:beforeAutospacing="0" w:afterAutospacing="0" w:line="525" w:lineRule="atLeast"/>
        <w:ind w:firstLine="555"/>
        <w:rPr>
          <w:rFonts w:ascii="微软雅黑" w:hAnsi="微软雅黑" w:eastAsia="微软雅黑" w:cs="微软雅黑"/>
          <w:sz w:val="21"/>
          <w:szCs w:val="21"/>
        </w:rPr>
      </w:pPr>
      <w:r>
        <w:rPr>
          <w:rFonts w:hint="eastAsia" w:ascii="仿宋" w:hAnsi="仿宋" w:eastAsia="仿宋" w:cs="仿宋"/>
          <w:sz w:val="28"/>
          <w:szCs w:val="28"/>
          <w:shd w:val="clear" w:color="auto" w:fill="FFFFFF"/>
        </w:rPr>
        <w:t>身体心理素质：有切合实际的生活目标和个人发展目标，能正确地看待现实，主动适应现实环境；有正常的人际关系和团队精神；积极参加体育锻炼和学校组织的各种文化体育活动，达到中职学生体质健康合格标准。</w:t>
      </w:r>
    </w:p>
    <w:p>
      <w:pPr>
        <w:pStyle w:val="10"/>
        <w:widowControl/>
        <w:shd w:val="clear" w:color="auto" w:fill="FFFFFF"/>
        <w:spacing w:beforeAutospacing="0" w:afterAutospacing="0" w:line="525" w:lineRule="atLeast"/>
        <w:ind w:firstLine="555"/>
        <w:rPr>
          <w:rFonts w:ascii="微软雅黑" w:hAnsi="微软雅黑" w:eastAsia="微软雅黑" w:cs="微软雅黑"/>
          <w:sz w:val="21"/>
          <w:szCs w:val="21"/>
        </w:rPr>
      </w:pPr>
      <w:r>
        <w:rPr>
          <w:rFonts w:hint="eastAsia" w:ascii="仿宋" w:hAnsi="仿宋" w:eastAsia="仿宋" w:cs="仿宋"/>
          <w:sz w:val="28"/>
          <w:szCs w:val="28"/>
          <w:shd w:val="clear" w:color="auto" w:fill="FFFFFF"/>
        </w:rPr>
        <w:t>⒉职业素质</w:t>
      </w:r>
    </w:p>
    <w:p>
      <w:pPr>
        <w:pStyle w:val="10"/>
        <w:widowControl/>
        <w:shd w:val="clear" w:color="auto" w:fill="FFFFFF"/>
        <w:spacing w:beforeAutospacing="0" w:afterAutospacing="0" w:line="525" w:lineRule="atLeast"/>
        <w:ind w:firstLine="555"/>
        <w:rPr>
          <w:rFonts w:ascii="微软雅黑" w:hAnsi="微软雅黑" w:eastAsia="微软雅黑" w:cs="微软雅黑"/>
          <w:sz w:val="21"/>
          <w:szCs w:val="21"/>
        </w:rPr>
      </w:pPr>
      <w:r>
        <w:rPr>
          <w:rFonts w:hint="eastAsia" w:ascii="仿宋" w:hAnsi="仿宋" w:eastAsia="仿宋" w:cs="仿宋"/>
          <w:sz w:val="28"/>
          <w:szCs w:val="28"/>
          <w:shd w:val="clear" w:color="auto" w:fill="FFFFFF"/>
        </w:rPr>
        <w:t>职业道德：遵守行业规范，尊重知识产权，热爱本职工作，诚实可靠、保守秘密、尊重他人隐私。</w:t>
      </w:r>
    </w:p>
    <w:p>
      <w:pPr>
        <w:pStyle w:val="10"/>
        <w:widowControl/>
        <w:shd w:val="clear" w:color="auto" w:fill="FFFFFF"/>
        <w:spacing w:beforeAutospacing="0" w:afterAutospacing="0" w:line="525" w:lineRule="atLeast"/>
        <w:ind w:firstLine="555"/>
        <w:rPr>
          <w:rFonts w:ascii="微软雅黑" w:hAnsi="微软雅黑" w:eastAsia="微软雅黑" w:cs="微软雅黑"/>
          <w:sz w:val="21"/>
          <w:szCs w:val="21"/>
        </w:rPr>
      </w:pPr>
      <w:r>
        <w:rPr>
          <w:rFonts w:hint="eastAsia" w:ascii="仿宋" w:hAnsi="仿宋" w:eastAsia="仿宋" w:cs="仿宋"/>
          <w:sz w:val="28"/>
          <w:szCs w:val="28"/>
          <w:shd w:val="clear" w:color="auto" w:fill="FFFFFF"/>
        </w:rPr>
        <w:t>职业行为：严格执行国家相关标准，严格按照工作流程作业，遵守合同规定所有事项，爱护网络工具、产品和环境。</w:t>
      </w:r>
    </w:p>
    <w:p>
      <w:pPr>
        <w:pStyle w:val="10"/>
        <w:widowControl/>
        <w:shd w:val="clear" w:color="auto" w:fill="FFFFFF"/>
        <w:spacing w:beforeAutospacing="0" w:afterAutospacing="0" w:line="525" w:lineRule="atLeast"/>
        <w:rPr>
          <w:rFonts w:ascii="微软雅黑" w:hAnsi="微软雅黑" w:eastAsia="微软雅黑" w:cs="微软雅黑"/>
          <w:sz w:val="21"/>
          <w:szCs w:val="21"/>
        </w:rPr>
      </w:pPr>
      <w:r>
        <w:rPr>
          <w:rFonts w:hint="eastAsia" w:ascii="黑体" w:hAnsi="宋体" w:eastAsia="黑体" w:cs="黑体"/>
          <w:sz w:val="31"/>
          <w:szCs w:val="31"/>
          <w:shd w:val="clear" w:color="auto" w:fill="FFFFFF"/>
        </w:rPr>
        <w:t>六、课程设置及要求</w:t>
      </w:r>
    </w:p>
    <w:p>
      <w:pPr>
        <w:pStyle w:val="10"/>
        <w:widowControl/>
        <w:shd w:val="clear" w:color="auto" w:fill="FFFFFF"/>
        <w:spacing w:beforeAutospacing="0" w:afterAutospacing="0" w:line="525" w:lineRule="atLeast"/>
        <w:rPr>
          <w:rFonts w:ascii="微软雅黑" w:hAnsi="微软雅黑" w:eastAsia="微软雅黑" w:cs="微软雅黑"/>
          <w:sz w:val="21"/>
          <w:szCs w:val="21"/>
        </w:rPr>
      </w:pPr>
      <w:r>
        <w:rPr>
          <w:rFonts w:ascii="仿宋_GB2312" w:hAnsi="仿宋_GB2312" w:eastAsia="仿宋_GB2312" w:cs="仿宋_GB2312"/>
          <w:sz w:val="28"/>
          <w:szCs w:val="28"/>
          <w:shd w:val="clear" w:color="auto" w:fill="FFFFFF"/>
        </w:rPr>
        <w:t>主要包括公共基础课程和专业（技能）课程。</w:t>
      </w:r>
    </w:p>
    <w:p>
      <w:pPr>
        <w:pStyle w:val="10"/>
        <w:widowControl/>
        <w:numPr>
          <w:ilvl w:val="0"/>
          <w:numId w:val="21"/>
        </w:numPr>
        <w:shd w:val="clear" w:color="auto" w:fill="FFFFFF"/>
        <w:spacing w:beforeAutospacing="0" w:afterAutospacing="0" w:line="525" w:lineRule="atLeast"/>
        <w:rPr>
          <w:rFonts w:ascii="仿宋_GB2312" w:hAnsi="仿宋_GB2312" w:eastAsia="仿宋_GB2312" w:cs="仿宋_GB2312"/>
          <w:sz w:val="28"/>
          <w:szCs w:val="28"/>
          <w:shd w:val="clear" w:color="auto" w:fill="FFFFFF"/>
        </w:rPr>
      </w:pPr>
      <w:r>
        <w:rPr>
          <w:rFonts w:ascii="仿宋_GB2312" w:hAnsi="仿宋_GB2312" w:eastAsia="仿宋_GB2312" w:cs="仿宋_GB2312"/>
          <w:sz w:val="28"/>
          <w:szCs w:val="28"/>
          <w:shd w:val="clear" w:color="auto" w:fill="FFFFFF"/>
        </w:rPr>
        <w:t>公共基础课程</w:t>
      </w:r>
    </w:p>
    <w:tbl>
      <w:tblPr>
        <w:tblStyle w:val="14"/>
        <w:tblpPr w:leftFromText="180" w:rightFromText="180" w:vertAnchor="text" w:tblpX="-459" w:tblpY="1"/>
        <w:tblOverlap w:val="never"/>
        <w:tblW w:w="1003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1418"/>
        <w:gridCol w:w="6769"/>
        <w:gridCol w:w="10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trPr>
        <w:tc>
          <w:tcPr>
            <w:tcW w:w="817" w:type="dxa"/>
            <w:vAlign w:val="center"/>
          </w:tcPr>
          <w:p>
            <w:pPr>
              <w:jc w:val="center"/>
              <w:rPr>
                <w:rFonts w:ascii="楷体_GB2312" w:hAnsi="仿宋" w:eastAsia="楷体_GB2312"/>
                <w:b/>
                <w:bCs/>
                <w:sz w:val="24"/>
              </w:rPr>
            </w:pPr>
            <w:r>
              <w:rPr>
                <w:rFonts w:hint="eastAsia" w:ascii="楷体_GB2312" w:hAnsi="仿宋" w:eastAsia="楷体_GB2312"/>
                <w:b/>
                <w:bCs/>
                <w:sz w:val="24"/>
              </w:rPr>
              <w:t>序号</w:t>
            </w:r>
          </w:p>
        </w:tc>
        <w:tc>
          <w:tcPr>
            <w:tcW w:w="1418" w:type="dxa"/>
            <w:vAlign w:val="center"/>
          </w:tcPr>
          <w:p>
            <w:pPr>
              <w:jc w:val="center"/>
              <w:rPr>
                <w:rFonts w:ascii="楷体_GB2312" w:hAnsi="仿宋" w:eastAsia="楷体_GB2312"/>
                <w:b/>
                <w:bCs/>
                <w:sz w:val="24"/>
              </w:rPr>
            </w:pPr>
            <w:r>
              <w:rPr>
                <w:rFonts w:hint="eastAsia" w:ascii="楷体_GB2312" w:hAnsi="仿宋" w:eastAsia="楷体_GB2312"/>
                <w:b/>
                <w:bCs/>
                <w:sz w:val="24"/>
              </w:rPr>
              <w:t>课程名称</w:t>
            </w:r>
          </w:p>
        </w:tc>
        <w:tc>
          <w:tcPr>
            <w:tcW w:w="6769" w:type="dxa"/>
            <w:vAlign w:val="center"/>
          </w:tcPr>
          <w:p>
            <w:pPr>
              <w:jc w:val="center"/>
              <w:rPr>
                <w:rFonts w:ascii="楷体_GB2312" w:hAnsi="仿宋" w:eastAsia="楷体_GB2312"/>
                <w:b/>
                <w:bCs/>
                <w:sz w:val="24"/>
              </w:rPr>
            </w:pPr>
            <w:r>
              <w:rPr>
                <w:rFonts w:hint="eastAsia" w:ascii="楷体_GB2312" w:hAnsi="仿宋" w:eastAsia="楷体_GB2312"/>
                <w:b/>
                <w:bCs/>
                <w:sz w:val="24"/>
              </w:rPr>
              <w:t>课程性质与任务</w:t>
            </w:r>
          </w:p>
        </w:tc>
        <w:tc>
          <w:tcPr>
            <w:tcW w:w="1027" w:type="dxa"/>
            <w:vAlign w:val="center"/>
          </w:tcPr>
          <w:p>
            <w:pPr>
              <w:jc w:val="center"/>
              <w:rPr>
                <w:rFonts w:ascii="楷体_GB2312" w:hAnsi="仿宋" w:eastAsia="楷体_GB2312"/>
                <w:b/>
                <w:bCs/>
                <w:sz w:val="24"/>
              </w:rPr>
            </w:pPr>
            <w:r>
              <w:rPr>
                <w:rFonts w:hint="eastAsia" w:ascii="楷体_GB2312" w:hAnsi="仿宋" w:eastAsia="楷体_GB2312"/>
                <w:b/>
                <w:bCs/>
                <w:sz w:val="24"/>
              </w:rPr>
              <w:t>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pPr>
              <w:jc w:val="center"/>
              <w:rPr>
                <w:rFonts w:ascii="楷体_GB2312" w:hAnsi="仿宋" w:eastAsia="楷体_GB2312"/>
                <w:sz w:val="24"/>
              </w:rPr>
            </w:pPr>
            <w:r>
              <w:rPr>
                <w:rFonts w:hint="eastAsia" w:ascii="楷体_GB2312" w:hAnsi="仿宋" w:eastAsia="楷体_GB2312"/>
                <w:sz w:val="24"/>
              </w:rPr>
              <w:t>1</w:t>
            </w:r>
          </w:p>
        </w:tc>
        <w:tc>
          <w:tcPr>
            <w:tcW w:w="1418" w:type="dxa"/>
            <w:vAlign w:val="center"/>
          </w:tcPr>
          <w:p>
            <w:pPr>
              <w:jc w:val="center"/>
              <w:rPr>
                <w:rFonts w:ascii="楷体_GB2312" w:hAnsi="仿宋" w:eastAsia="楷体_GB2312"/>
                <w:bCs/>
                <w:sz w:val="24"/>
              </w:rPr>
            </w:pPr>
            <w:r>
              <w:rPr>
                <w:rFonts w:hint="eastAsia" w:ascii="楷体_GB2312" w:hAnsi="仿宋" w:eastAsia="楷体_GB2312"/>
                <w:bCs/>
                <w:sz w:val="24"/>
              </w:rPr>
              <w:t>中国特色社会主义</w:t>
            </w:r>
          </w:p>
        </w:tc>
        <w:tc>
          <w:tcPr>
            <w:tcW w:w="6769" w:type="dxa"/>
            <w:vAlign w:val="center"/>
          </w:tcPr>
          <w:p>
            <w:pPr>
              <w:jc w:val="center"/>
              <w:rPr>
                <w:rFonts w:ascii="楷体_GB2312" w:hAnsi="仿宋" w:eastAsia="楷体_GB2312"/>
                <w:bCs/>
                <w:sz w:val="24"/>
              </w:rPr>
            </w:pPr>
            <w:r>
              <w:rPr>
                <w:rFonts w:hint="eastAsia" w:ascii="楷体_GB2312" w:hAnsi="仿宋" w:eastAsia="楷体_GB2312"/>
                <w:bCs/>
                <w:sz w:val="24"/>
              </w:rPr>
              <w:t>按照《中等职业学校思想政治课程标准(2020年版)》执行。全面贯彻党的教育方针，落实立德树人根本任务：以习近平新时代中国特色社会主义思想为指导，阐释中国特色社会主义的开创与发展，明确中国特色社会主义进入新时代的历史方位，阐明中国特色社会主义建设“五位一体”总体布局的基本内容，引导学生树立对马克思主义的信仰、对中国特色社会主义的信念、对中华民族伟大复兴中国梦的信心，坚定中国特色社会主义道路信、理论自信、制度自信、文化自信、把爱国情、强国志、报国行自觉融入坚持和发展中国特色社会主义事业、建设社会主义现代强国、实现中华民族伟大复兴的奋斗之中。</w:t>
            </w:r>
          </w:p>
          <w:p>
            <w:pPr>
              <w:jc w:val="center"/>
              <w:rPr>
                <w:rFonts w:ascii="楷体_GB2312" w:hAnsi="仿宋" w:eastAsia="楷体_GB2312"/>
                <w:bCs/>
                <w:sz w:val="24"/>
              </w:rPr>
            </w:pPr>
          </w:p>
        </w:tc>
        <w:tc>
          <w:tcPr>
            <w:tcW w:w="1027" w:type="dxa"/>
            <w:vAlign w:val="center"/>
          </w:tcPr>
          <w:p>
            <w:pPr>
              <w:jc w:val="center"/>
              <w:rPr>
                <w:rFonts w:ascii="楷体_GB2312" w:hAnsi="仿宋" w:eastAsia="楷体_GB2312"/>
                <w:bCs/>
                <w:sz w:val="24"/>
              </w:rPr>
            </w:pPr>
            <w:r>
              <w:rPr>
                <w:rFonts w:hint="eastAsia" w:ascii="楷体_GB2312" w:hAnsi="仿宋" w:eastAsia="楷体_GB2312"/>
                <w:bCs/>
                <w:sz w:val="24"/>
              </w:rPr>
              <w:t>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pPr>
              <w:jc w:val="center"/>
              <w:rPr>
                <w:rFonts w:ascii="楷体_GB2312" w:hAnsi="仿宋" w:eastAsia="楷体_GB2312"/>
                <w:sz w:val="24"/>
              </w:rPr>
            </w:pPr>
            <w:r>
              <w:rPr>
                <w:rFonts w:hint="eastAsia" w:ascii="楷体_GB2312" w:hAnsi="仿宋" w:eastAsia="楷体_GB2312"/>
                <w:sz w:val="24"/>
              </w:rPr>
              <w:t>2</w:t>
            </w:r>
          </w:p>
        </w:tc>
        <w:tc>
          <w:tcPr>
            <w:tcW w:w="1418" w:type="dxa"/>
            <w:vAlign w:val="center"/>
          </w:tcPr>
          <w:p>
            <w:pPr>
              <w:jc w:val="center"/>
              <w:rPr>
                <w:rFonts w:ascii="楷体_GB2312" w:hAnsi="仿宋" w:eastAsia="楷体_GB2312"/>
                <w:bCs/>
                <w:sz w:val="24"/>
              </w:rPr>
            </w:pPr>
            <w:r>
              <w:rPr>
                <w:rFonts w:hint="eastAsia" w:ascii="楷体_GB2312" w:hAnsi="仿宋" w:eastAsia="楷体_GB2312"/>
                <w:bCs/>
                <w:sz w:val="24"/>
              </w:rPr>
              <w:t>心理健康与职业生涯</w:t>
            </w:r>
          </w:p>
        </w:tc>
        <w:tc>
          <w:tcPr>
            <w:tcW w:w="6769" w:type="dxa"/>
            <w:vAlign w:val="center"/>
          </w:tcPr>
          <w:p>
            <w:pPr>
              <w:jc w:val="left"/>
              <w:rPr>
                <w:rFonts w:ascii="楷体_GB2312" w:hAnsi="仿宋" w:eastAsia="楷体_GB2312"/>
                <w:bCs/>
                <w:sz w:val="24"/>
              </w:rPr>
            </w:pPr>
            <w:r>
              <w:rPr>
                <w:rFonts w:hint="eastAsia" w:ascii="楷体_GB2312" w:hAnsi="仿宋" w:eastAsia="楷体_GB2312"/>
                <w:bCs/>
                <w:sz w:val="24"/>
              </w:rPr>
              <w:t>按照《中等职业学校思想政治课程标准(2020年版)》执行。全面贯彻党的教育方针，落实立德树人根本任务：基于社会发展对中职学生心理素质、职业生涯发展提出的新要求以及心理和谐、职业成才的培养目标，阐释心理健康知识，引导学生树立心理健康意识，掌握心理调适和职业生涯规划的方法，帮助学生正确处理生活、学习、成长和求职就业中遇到的问题，培育自立自强、敬业乐群的心理品质和自尊自信、理性平和、积极向上的良好心态，根据社会发展需要和学生心理特点进行职业生涯指导，为职业生涯发展奠定基础。</w:t>
            </w:r>
          </w:p>
          <w:p>
            <w:pPr>
              <w:jc w:val="center"/>
              <w:rPr>
                <w:rFonts w:ascii="楷体_GB2312" w:hAnsi="仿宋" w:eastAsia="楷体_GB2312"/>
                <w:bCs/>
                <w:sz w:val="24"/>
              </w:rPr>
            </w:pPr>
          </w:p>
        </w:tc>
        <w:tc>
          <w:tcPr>
            <w:tcW w:w="1027" w:type="dxa"/>
            <w:vAlign w:val="center"/>
          </w:tcPr>
          <w:p>
            <w:pPr>
              <w:jc w:val="center"/>
              <w:rPr>
                <w:rFonts w:ascii="楷体_GB2312" w:hAnsi="仿宋" w:eastAsia="楷体_GB2312"/>
                <w:bCs/>
                <w:sz w:val="24"/>
              </w:rPr>
            </w:pPr>
            <w:r>
              <w:rPr>
                <w:rFonts w:hint="eastAsia" w:ascii="楷体_GB2312" w:hAnsi="仿宋" w:eastAsia="楷体_GB2312"/>
                <w:bCs/>
                <w:sz w:val="24"/>
              </w:rPr>
              <w:t>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pPr>
              <w:jc w:val="center"/>
              <w:rPr>
                <w:rFonts w:ascii="楷体_GB2312" w:hAnsi="仿宋" w:eastAsia="楷体_GB2312"/>
                <w:sz w:val="24"/>
              </w:rPr>
            </w:pPr>
            <w:r>
              <w:rPr>
                <w:rFonts w:hint="eastAsia" w:ascii="楷体_GB2312" w:hAnsi="仿宋" w:eastAsia="楷体_GB2312"/>
                <w:sz w:val="24"/>
              </w:rPr>
              <w:t>3</w:t>
            </w:r>
          </w:p>
        </w:tc>
        <w:tc>
          <w:tcPr>
            <w:tcW w:w="1418" w:type="dxa"/>
            <w:vAlign w:val="center"/>
          </w:tcPr>
          <w:p>
            <w:pPr>
              <w:jc w:val="center"/>
              <w:rPr>
                <w:rFonts w:ascii="楷体_GB2312" w:hAnsi="仿宋" w:eastAsia="楷体_GB2312"/>
                <w:bCs/>
                <w:sz w:val="24"/>
              </w:rPr>
            </w:pPr>
            <w:r>
              <w:rPr>
                <w:rFonts w:hint="eastAsia" w:ascii="楷体_GB2312" w:hAnsi="仿宋" w:eastAsia="楷体_GB2312"/>
                <w:bCs/>
                <w:sz w:val="24"/>
              </w:rPr>
              <w:t>哲学与人生</w:t>
            </w:r>
          </w:p>
        </w:tc>
        <w:tc>
          <w:tcPr>
            <w:tcW w:w="6769" w:type="dxa"/>
            <w:vAlign w:val="center"/>
          </w:tcPr>
          <w:p>
            <w:pPr>
              <w:jc w:val="left"/>
              <w:rPr>
                <w:rFonts w:ascii="楷体_GB2312" w:hAnsi="仿宋" w:eastAsia="楷体_GB2312"/>
                <w:bCs/>
                <w:sz w:val="24"/>
              </w:rPr>
            </w:pPr>
            <w:r>
              <w:rPr>
                <w:rFonts w:hint="eastAsia" w:ascii="楷体_GB2312" w:hAnsi="仿宋" w:eastAsia="楷体_GB2312"/>
                <w:bCs/>
                <w:sz w:val="24"/>
              </w:rPr>
              <w:t>按照《等职业学校思想政治课程标准(2020年版)》执行。全面贯彻党的教育方针，落实立德树人根木任务：闸明马克思主义哲学是科学的世界观和方法论，讲述辩证唯物主义和历史唯物主义基本观点及对人生成长的意义：闸述社会生活及个人成长中进行正确价值断和行为选择的意义：引导学生弘扬和践行社会主义核心价值观，为学生成长奠定正确的世界观、人4生观和价值观基础。</w:t>
            </w:r>
          </w:p>
          <w:p>
            <w:pPr>
              <w:jc w:val="left"/>
              <w:rPr>
                <w:rFonts w:ascii="楷体_GB2312" w:hAnsi="仿宋" w:eastAsia="楷体_GB2312"/>
                <w:bCs/>
                <w:sz w:val="24"/>
              </w:rPr>
            </w:pPr>
          </w:p>
        </w:tc>
        <w:tc>
          <w:tcPr>
            <w:tcW w:w="1027" w:type="dxa"/>
            <w:vAlign w:val="center"/>
          </w:tcPr>
          <w:p>
            <w:pPr>
              <w:jc w:val="center"/>
              <w:rPr>
                <w:rFonts w:ascii="楷体_GB2312" w:hAnsi="仿宋" w:eastAsia="楷体_GB2312"/>
                <w:bCs/>
                <w:sz w:val="24"/>
              </w:rPr>
            </w:pPr>
            <w:r>
              <w:rPr>
                <w:rFonts w:hint="eastAsia" w:ascii="楷体_GB2312" w:hAnsi="仿宋" w:eastAsia="楷体_GB2312"/>
                <w:bCs/>
                <w:sz w:val="24"/>
              </w:rPr>
              <w:t>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pPr>
              <w:jc w:val="center"/>
              <w:rPr>
                <w:rFonts w:ascii="楷体_GB2312" w:hAnsi="仿宋" w:eastAsia="楷体_GB2312"/>
                <w:sz w:val="24"/>
              </w:rPr>
            </w:pPr>
            <w:r>
              <w:rPr>
                <w:rFonts w:hint="eastAsia" w:ascii="楷体_GB2312" w:hAnsi="仿宋" w:eastAsia="楷体_GB2312"/>
                <w:sz w:val="24"/>
              </w:rPr>
              <w:t>4</w:t>
            </w:r>
          </w:p>
        </w:tc>
        <w:tc>
          <w:tcPr>
            <w:tcW w:w="1418" w:type="dxa"/>
            <w:vAlign w:val="center"/>
          </w:tcPr>
          <w:p>
            <w:pPr>
              <w:jc w:val="center"/>
              <w:rPr>
                <w:rFonts w:ascii="楷体_GB2312" w:hAnsi="仿宋" w:eastAsia="楷体_GB2312"/>
                <w:bCs/>
                <w:sz w:val="24"/>
              </w:rPr>
            </w:pPr>
            <w:r>
              <w:rPr>
                <w:rFonts w:hint="eastAsia" w:ascii="楷体_GB2312" w:hAnsi="仿宋" w:eastAsia="楷体_GB2312"/>
                <w:bCs/>
                <w:sz w:val="24"/>
              </w:rPr>
              <w:t>职业道德和法治</w:t>
            </w:r>
          </w:p>
        </w:tc>
        <w:tc>
          <w:tcPr>
            <w:tcW w:w="6769" w:type="dxa"/>
            <w:vAlign w:val="center"/>
          </w:tcPr>
          <w:p>
            <w:pPr>
              <w:jc w:val="left"/>
              <w:rPr>
                <w:rFonts w:ascii="楷体_GB2312" w:hAnsi="仿宋" w:eastAsia="楷体_GB2312"/>
                <w:bCs/>
                <w:sz w:val="24"/>
              </w:rPr>
            </w:pPr>
            <w:r>
              <w:rPr>
                <w:rFonts w:hint="eastAsia" w:ascii="楷体_GB2312" w:hAnsi="仿宋" w:eastAsia="楷体_GB2312"/>
                <w:bCs/>
                <w:sz w:val="24"/>
              </w:rPr>
              <w:t>按照《中等职业学校思想政治课程标准(2020年版)》执行。着眼于提高中职学生的职业道德素质和法治素养，对学生进行职业道德和法治教育。帮助学生理解全面依法治国的总目标和基本要求，了解职业道德和法律规范，增强职业道德和法治意识，养成爱岗散业、依法办事的思维方式和行为习惯。</w:t>
            </w:r>
          </w:p>
          <w:p>
            <w:pPr>
              <w:jc w:val="center"/>
              <w:rPr>
                <w:rFonts w:ascii="楷体_GB2312" w:hAnsi="仿宋" w:eastAsia="楷体_GB2312"/>
                <w:bCs/>
                <w:sz w:val="24"/>
              </w:rPr>
            </w:pPr>
          </w:p>
        </w:tc>
        <w:tc>
          <w:tcPr>
            <w:tcW w:w="1027" w:type="dxa"/>
            <w:vAlign w:val="center"/>
          </w:tcPr>
          <w:p>
            <w:pPr>
              <w:jc w:val="center"/>
              <w:rPr>
                <w:rFonts w:ascii="楷体_GB2312" w:hAnsi="仿宋" w:eastAsia="楷体_GB2312"/>
                <w:bCs/>
                <w:sz w:val="24"/>
              </w:rPr>
            </w:pPr>
            <w:r>
              <w:rPr>
                <w:rFonts w:hint="eastAsia" w:ascii="楷体_GB2312" w:hAnsi="仿宋" w:eastAsia="楷体_GB2312"/>
                <w:bCs/>
                <w:sz w:val="24"/>
              </w:rPr>
              <w:t>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pPr>
              <w:jc w:val="center"/>
              <w:rPr>
                <w:rFonts w:ascii="楷体_GB2312" w:hAnsi="仿宋" w:eastAsia="楷体_GB2312"/>
                <w:sz w:val="24"/>
              </w:rPr>
            </w:pPr>
            <w:r>
              <w:rPr>
                <w:rFonts w:hint="eastAsia" w:ascii="楷体_GB2312" w:hAnsi="仿宋" w:eastAsia="楷体_GB2312"/>
                <w:sz w:val="24"/>
              </w:rPr>
              <w:t>5</w:t>
            </w:r>
          </w:p>
        </w:tc>
        <w:tc>
          <w:tcPr>
            <w:tcW w:w="1418" w:type="dxa"/>
            <w:vAlign w:val="center"/>
          </w:tcPr>
          <w:p>
            <w:pPr>
              <w:jc w:val="center"/>
              <w:rPr>
                <w:rFonts w:ascii="楷体_GB2312" w:hAnsi="仿宋" w:eastAsia="楷体_GB2312"/>
                <w:bCs/>
                <w:sz w:val="24"/>
              </w:rPr>
            </w:pPr>
            <w:r>
              <w:rPr>
                <w:rFonts w:hint="eastAsia" w:ascii="楷体_GB2312" w:hAnsi="仿宋" w:eastAsia="楷体_GB2312"/>
                <w:bCs/>
                <w:sz w:val="24"/>
              </w:rPr>
              <w:t>语文</w:t>
            </w:r>
          </w:p>
        </w:tc>
        <w:tc>
          <w:tcPr>
            <w:tcW w:w="6769" w:type="dxa"/>
            <w:vAlign w:val="center"/>
          </w:tcPr>
          <w:p>
            <w:pPr>
              <w:jc w:val="left"/>
              <w:rPr>
                <w:rFonts w:ascii="楷体_GB2312" w:hAnsi="仿宋" w:eastAsia="楷体_GB2312"/>
                <w:bCs/>
                <w:sz w:val="24"/>
              </w:rPr>
            </w:pPr>
            <w:r>
              <w:rPr>
                <w:rFonts w:hint="eastAsia" w:ascii="楷体_GB2312" w:hAnsi="仿宋" w:eastAsia="楷体_GB2312"/>
                <w:bCs/>
                <w:sz w:val="24"/>
              </w:rPr>
              <w:t>按照《中等职业学校语文课程星标准(2020年版)》执行，全面贯彻党的教育方针，落实立德树人银本任务；引导学生根据真实的语言运用情境，开展自主的言语实践活动.，积累言语经验，把握祖国语言文字的特点和运用规律，提高运用祖国语言文字的能力，理解与热爱祖国语言文字，发展思维能力，提升思维品质，培养健康的审美情趣，积累丰厚的文化底蕴，培育和践行社会主义核心价值观，增强文化自信。</w:t>
            </w:r>
          </w:p>
          <w:p>
            <w:pPr>
              <w:jc w:val="center"/>
              <w:rPr>
                <w:rFonts w:ascii="楷体_GB2312" w:hAnsi="仿宋" w:eastAsia="楷体_GB2312"/>
                <w:bCs/>
                <w:sz w:val="24"/>
              </w:rPr>
            </w:pPr>
          </w:p>
        </w:tc>
        <w:tc>
          <w:tcPr>
            <w:tcW w:w="1027" w:type="dxa"/>
            <w:vAlign w:val="center"/>
          </w:tcPr>
          <w:p>
            <w:pPr>
              <w:jc w:val="center"/>
              <w:rPr>
                <w:rFonts w:ascii="楷体_GB2312" w:hAnsi="仿宋" w:eastAsia="楷体_GB2312"/>
                <w:bCs/>
                <w:sz w:val="24"/>
              </w:rPr>
            </w:pPr>
            <w:r>
              <w:rPr>
                <w:rFonts w:hint="eastAsia" w:ascii="楷体_GB2312" w:hAnsi="仿宋" w:eastAsia="楷体_GB2312"/>
                <w:bCs/>
                <w:sz w:val="24"/>
              </w:rPr>
              <w:t>360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pPr>
              <w:jc w:val="center"/>
              <w:rPr>
                <w:rFonts w:ascii="楷体_GB2312" w:hAnsi="仿宋" w:eastAsia="楷体_GB2312"/>
                <w:sz w:val="24"/>
              </w:rPr>
            </w:pPr>
            <w:r>
              <w:rPr>
                <w:rFonts w:hint="eastAsia" w:ascii="楷体_GB2312" w:hAnsi="仿宋" w:eastAsia="楷体_GB2312"/>
                <w:sz w:val="24"/>
              </w:rPr>
              <w:t>6</w:t>
            </w:r>
          </w:p>
        </w:tc>
        <w:tc>
          <w:tcPr>
            <w:tcW w:w="1418" w:type="dxa"/>
            <w:vAlign w:val="center"/>
          </w:tcPr>
          <w:p>
            <w:pPr>
              <w:jc w:val="center"/>
              <w:rPr>
                <w:rFonts w:ascii="楷体_GB2312" w:hAnsi="仿宋" w:eastAsia="楷体_GB2312"/>
                <w:bCs/>
                <w:sz w:val="24"/>
              </w:rPr>
            </w:pPr>
            <w:r>
              <w:rPr>
                <w:rFonts w:hint="eastAsia" w:ascii="楷体_GB2312" w:hAnsi="仿宋" w:eastAsia="楷体_GB2312"/>
                <w:bCs/>
                <w:sz w:val="24"/>
              </w:rPr>
              <w:t>数学</w:t>
            </w:r>
          </w:p>
        </w:tc>
        <w:tc>
          <w:tcPr>
            <w:tcW w:w="6769" w:type="dxa"/>
            <w:vAlign w:val="center"/>
          </w:tcPr>
          <w:p>
            <w:pPr>
              <w:jc w:val="center"/>
              <w:rPr>
                <w:rFonts w:ascii="楷体_GB2312" w:hAnsi="仿宋" w:eastAsia="楷体_GB2312"/>
                <w:bCs/>
                <w:sz w:val="24"/>
              </w:rPr>
            </w:pPr>
            <w:r>
              <w:rPr>
                <w:rFonts w:hint="eastAsia" w:ascii="楷体_GB2312" w:hAnsi="仿宋" w:eastAsia="楷体_GB2312"/>
                <w:bCs/>
                <w:sz w:val="24"/>
              </w:rPr>
              <w:t>按照《2020年中等职业学校数学教学标准》执行。全面贯彻党的教育方针，落实立德树人根本任务；围绕函数、几何与代数、概率与统计以数学知识、数学技能、数学思想、数学方法和活动经验为主线组织课程内容。使中等职业学校学生获得进一步学习和职业发展所必需的数学知识、数学技能、数学方法、数学思想和活动经验：具备中等职业学校数学学科核心素养，形成在继续学习和未来工作中运用数学知识和经验发现问题的意识、运用数学的思想方法和工具解决问题的能力：具备一定的科学精神和工匠精神，养成良好的道德品质，增强创新意识，成为德智体美劳全面发展的高素质劳动者和技术技能人才。</w:t>
            </w:r>
          </w:p>
        </w:tc>
        <w:tc>
          <w:tcPr>
            <w:tcW w:w="1027" w:type="dxa"/>
            <w:vAlign w:val="center"/>
          </w:tcPr>
          <w:p>
            <w:pPr>
              <w:jc w:val="center"/>
              <w:rPr>
                <w:rFonts w:ascii="楷体_GB2312" w:hAnsi="仿宋" w:eastAsia="楷体_GB2312"/>
                <w:bCs/>
                <w:sz w:val="24"/>
              </w:rPr>
            </w:pPr>
            <w:r>
              <w:rPr>
                <w:rFonts w:hint="eastAsia" w:ascii="楷体_GB2312" w:hAnsi="仿宋" w:eastAsia="楷体_GB2312"/>
                <w:bCs/>
                <w:sz w:val="24"/>
              </w:rPr>
              <w:t>360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pPr>
              <w:jc w:val="center"/>
              <w:rPr>
                <w:rFonts w:ascii="楷体_GB2312" w:hAnsi="仿宋" w:eastAsia="楷体_GB2312"/>
                <w:sz w:val="24"/>
              </w:rPr>
            </w:pPr>
            <w:r>
              <w:rPr>
                <w:rFonts w:hint="eastAsia" w:ascii="楷体_GB2312" w:hAnsi="仿宋" w:eastAsia="楷体_GB2312"/>
                <w:sz w:val="24"/>
              </w:rPr>
              <w:t>7</w:t>
            </w:r>
          </w:p>
        </w:tc>
        <w:tc>
          <w:tcPr>
            <w:tcW w:w="1418" w:type="dxa"/>
            <w:vAlign w:val="center"/>
          </w:tcPr>
          <w:p>
            <w:pPr>
              <w:jc w:val="center"/>
              <w:rPr>
                <w:rFonts w:ascii="楷体_GB2312" w:hAnsi="仿宋" w:eastAsia="楷体_GB2312"/>
                <w:bCs/>
                <w:sz w:val="24"/>
              </w:rPr>
            </w:pPr>
            <w:r>
              <w:rPr>
                <w:rFonts w:hint="eastAsia" w:ascii="楷体_GB2312" w:hAnsi="仿宋" w:eastAsia="楷体_GB2312"/>
                <w:bCs/>
                <w:sz w:val="24"/>
              </w:rPr>
              <w:t>英语</w:t>
            </w:r>
          </w:p>
        </w:tc>
        <w:tc>
          <w:tcPr>
            <w:tcW w:w="6769" w:type="dxa"/>
            <w:vAlign w:val="center"/>
          </w:tcPr>
          <w:p>
            <w:pPr>
              <w:jc w:val="left"/>
              <w:rPr>
                <w:rFonts w:ascii="楷体_GB2312" w:hAnsi="仿宋" w:eastAsia="楷体_GB2312"/>
                <w:bCs/>
                <w:sz w:val="24"/>
              </w:rPr>
            </w:pPr>
            <w:r>
              <w:rPr>
                <w:rFonts w:hint="eastAsia" w:ascii="楷体_GB2312" w:hAnsi="仿宋" w:eastAsia="楷体_GB2312"/>
                <w:bCs/>
                <w:sz w:val="24"/>
              </w:rPr>
              <w:t>按照《2020年中等职业学校英语教学标准》执行。全面贯彻党的教育方针，落实立德树人根木任务：帮助学生进一步学习语言基础知识，提高听、说、读、写等语言技能，发展中等职业学校英语学科核心素养：引导学生在真实情境中开展语言实践活动，认识文化的多样性，形成开放包容的态度，发展健康的审美情趣；理解思维差异，增强国际理解，坚定文化自信；帮助学生树立正确的世界观、人生观和价值观，自觉践行社会主义核心价值观，成为德智体美劳全面发展的高素质劳动者和技术技能人才。</w:t>
            </w:r>
          </w:p>
        </w:tc>
        <w:tc>
          <w:tcPr>
            <w:tcW w:w="1027" w:type="dxa"/>
            <w:vAlign w:val="center"/>
          </w:tcPr>
          <w:p>
            <w:pPr>
              <w:jc w:val="center"/>
              <w:rPr>
                <w:rFonts w:ascii="楷体_GB2312" w:hAnsi="仿宋" w:eastAsia="楷体_GB2312"/>
                <w:bCs/>
                <w:sz w:val="24"/>
              </w:rPr>
            </w:pPr>
            <w:r>
              <w:rPr>
                <w:rFonts w:hint="eastAsia" w:ascii="楷体_GB2312" w:hAnsi="仿宋" w:eastAsia="楷体_GB2312"/>
                <w:bCs/>
                <w:sz w:val="24"/>
              </w:rPr>
              <w:t>360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pPr>
              <w:jc w:val="center"/>
              <w:rPr>
                <w:rFonts w:ascii="楷体_GB2312" w:hAnsi="仿宋" w:eastAsia="楷体_GB2312"/>
                <w:sz w:val="24"/>
              </w:rPr>
            </w:pPr>
            <w:r>
              <w:rPr>
                <w:rFonts w:hint="eastAsia" w:ascii="楷体_GB2312" w:hAnsi="仿宋" w:eastAsia="楷体_GB2312"/>
                <w:sz w:val="24"/>
              </w:rPr>
              <w:t>8</w:t>
            </w:r>
          </w:p>
        </w:tc>
        <w:tc>
          <w:tcPr>
            <w:tcW w:w="1418" w:type="dxa"/>
            <w:vAlign w:val="center"/>
          </w:tcPr>
          <w:p>
            <w:pPr>
              <w:jc w:val="center"/>
              <w:rPr>
                <w:rFonts w:ascii="楷体_GB2312" w:hAnsi="仿宋" w:eastAsia="楷体_GB2312"/>
                <w:bCs/>
                <w:sz w:val="24"/>
              </w:rPr>
            </w:pPr>
            <w:r>
              <w:rPr>
                <w:rFonts w:hint="eastAsia" w:ascii="楷体_GB2312" w:hAnsi="仿宋" w:eastAsia="楷体_GB2312"/>
                <w:bCs/>
                <w:sz w:val="24"/>
              </w:rPr>
              <w:t>信息技术</w:t>
            </w:r>
          </w:p>
        </w:tc>
        <w:tc>
          <w:tcPr>
            <w:tcW w:w="6769" w:type="dxa"/>
            <w:vAlign w:val="center"/>
          </w:tcPr>
          <w:p>
            <w:pPr>
              <w:jc w:val="left"/>
              <w:rPr>
                <w:rFonts w:ascii="楷体_GB2312" w:hAnsi="仿宋" w:eastAsia="楷体_GB2312"/>
                <w:bCs/>
                <w:sz w:val="24"/>
              </w:rPr>
            </w:pPr>
            <w:r>
              <w:rPr>
                <w:rFonts w:hint="eastAsia" w:ascii="楷体_GB2312" w:hAnsi="仿宋" w:eastAsia="楷体_GB2312"/>
                <w:bCs/>
                <w:sz w:val="24"/>
              </w:rPr>
              <w:t>按照《2020年中等职业学校信息技术教学标准》执行。全面贯彻党的教育方针，落实立德树人根本任务：围绕中等职业学校信息技术学科核心素养，帮助学生认识信息技术对当今人类生产、生活的重要作用，理解信息技术、信息社会等概念和信息社会特征与规范，掌握信息技术设备与系统操作、网络应用、图文编辑、数据处理、程序设计、数字媒体技术应用、信息安全和人工智能等相关知识与技能，综合应用信息技术解决生产、生活和学习情境中各种问题：在数字化学习与创新过程中培养独立思考和主动探究能力，不断强化认知、合作、创新能力，为职业能力的提升奠定基础。</w:t>
            </w:r>
          </w:p>
        </w:tc>
        <w:tc>
          <w:tcPr>
            <w:tcW w:w="1027" w:type="dxa"/>
            <w:vAlign w:val="center"/>
          </w:tcPr>
          <w:p>
            <w:pPr>
              <w:jc w:val="center"/>
              <w:rPr>
                <w:rFonts w:ascii="楷体_GB2312" w:hAnsi="仿宋" w:eastAsia="楷体_GB2312"/>
                <w:bCs/>
                <w:sz w:val="24"/>
              </w:rPr>
            </w:pPr>
            <w:r>
              <w:rPr>
                <w:rFonts w:hint="eastAsia" w:ascii="楷体_GB2312" w:hAnsi="仿宋" w:eastAsia="楷体_GB2312"/>
                <w:bCs/>
                <w:sz w:val="24"/>
              </w:rPr>
              <w:t>108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pPr>
              <w:jc w:val="center"/>
              <w:rPr>
                <w:rFonts w:ascii="楷体_GB2312" w:hAnsi="仿宋" w:eastAsia="楷体_GB2312"/>
                <w:sz w:val="24"/>
              </w:rPr>
            </w:pPr>
            <w:r>
              <w:rPr>
                <w:rFonts w:hint="eastAsia" w:ascii="楷体_GB2312" w:hAnsi="仿宋" w:eastAsia="楷体_GB2312"/>
                <w:sz w:val="24"/>
              </w:rPr>
              <w:t>9</w:t>
            </w:r>
          </w:p>
        </w:tc>
        <w:tc>
          <w:tcPr>
            <w:tcW w:w="1418" w:type="dxa"/>
            <w:vAlign w:val="center"/>
          </w:tcPr>
          <w:p>
            <w:pPr>
              <w:jc w:val="center"/>
              <w:rPr>
                <w:rFonts w:ascii="楷体_GB2312" w:hAnsi="仿宋" w:eastAsia="楷体_GB2312"/>
                <w:bCs/>
                <w:sz w:val="24"/>
              </w:rPr>
            </w:pPr>
            <w:r>
              <w:rPr>
                <w:rFonts w:hint="eastAsia" w:ascii="楷体_GB2312" w:hAnsi="仿宋" w:eastAsia="楷体_GB2312"/>
                <w:bCs/>
                <w:sz w:val="24"/>
              </w:rPr>
              <w:t>体育与健康</w:t>
            </w:r>
          </w:p>
        </w:tc>
        <w:tc>
          <w:tcPr>
            <w:tcW w:w="6769" w:type="dxa"/>
            <w:vAlign w:val="center"/>
          </w:tcPr>
          <w:p>
            <w:pPr>
              <w:jc w:val="center"/>
              <w:rPr>
                <w:rFonts w:ascii="楷体_GB2312" w:hAnsi="仿宋" w:eastAsia="楷体_GB2312"/>
                <w:bCs/>
                <w:sz w:val="24"/>
              </w:rPr>
            </w:pPr>
            <w:r>
              <w:rPr>
                <w:rFonts w:hint="eastAsia" w:ascii="楷体_GB2312" w:hAnsi="仿宋" w:eastAsia="楷体_GB2312"/>
                <w:bCs/>
                <w:sz w:val="24"/>
              </w:rPr>
              <w:t>按照《2020年中等职业学校体育与健康教学标准》执行。通过学习本课程，学生能够喜爱并积极参与体育运动，享受体育运动的乐趣：学会锻炼身体的科学方法，学握12项体育运动技能，提升体育运动能力，提高职业体能水平：树立健康观念，掌握健康知识和与职业相关的健康安全知识，形成健康文明的生活方式：遵守体育道德规范和行为准则，发扬体育精神塑造良好的体育品格，增强责任意识、规则意识和团队意识。帮助学生在体育锻炼中享受乐趣、增强体质、健全人格、锤炼意志，使学生在运动能力、健康行为和体育精神三方面获得全面发展。</w:t>
            </w:r>
          </w:p>
        </w:tc>
        <w:tc>
          <w:tcPr>
            <w:tcW w:w="1027" w:type="dxa"/>
            <w:vAlign w:val="center"/>
          </w:tcPr>
          <w:p>
            <w:pPr>
              <w:jc w:val="center"/>
              <w:rPr>
                <w:rFonts w:ascii="楷体_GB2312" w:hAnsi="仿宋" w:eastAsia="楷体_GB2312"/>
                <w:bCs/>
                <w:sz w:val="24"/>
              </w:rPr>
            </w:pPr>
            <w:r>
              <w:rPr>
                <w:rFonts w:hint="eastAsia" w:ascii="楷体_GB2312" w:hAnsi="仿宋" w:eastAsia="楷体_GB2312"/>
                <w:bCs/>
                <w:sz w:val="24"/>
              </w:rPr>
              <w:t>180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pPr>
              <w:jc w:val="center"/>
              <w:rPr>
                <w:rFonts w:ascii="楷体_GB2312" w:hAnsi="仿宋" w:eastAsia="楷体_GB2312"/>
                <w:sz w:val="24"/>
              </w:rPr>
            </w:pPr>
            <w:r>
              <w:rPr>
                <w:rFonts w:hint="eastAsia" w:ascii="楷体_GB2312" w:hAnsi="仿宋" w:eastAsia="楷体_GB2312"/>
                <w:sz w:val="24"/>
              </w:rPr>
              <w:t>10</w:t>
            </w:r>
          </w:p>
        </w:tc>
        <w:tc>
          <w:tcPr>
            <w:tcW w:w="1418" w:type="dxa"/>
            <w:vAlign w:val="center"/>
          </w:tcPr>
          <w:p>
            <w:pPr>
              <w:jc w:val="center"/>
              <w:rPr>
                <w:rFonts w:ascii="楷体_GB2312" w:hAnsi="仿宋" w:eastAsia="楷体_GB2312"/>
                <w:bCs/>
                <w:sz w:val="24"/>
              </w:rPr>
            </w:pPr>
            <w:r>
              <w:rPr>
                <w:rFonts w:hint="eastAsia" w:ascii="楷体_GB2312" w:hAnsi="仿宋" w:eastAsia="楷体_GB2312"/>
                <w:bCs/>
                <w:sz w:val="24"/>
              </w:rPr>
              <w:t>艺术（美术鉴赏与实践）</w:t>
            </w:r>
          </w:p>
        </w:tc>
        <w:tc>
          <w:tcPr>
            <w:tcW w:w="6769" w:type="dxa"/>
            <w:vAlign w:val="center"/>
          </w:tcPr>
          <w:p>
            <w:pPr>
              <w:jc w:val="left"/>
              <w:rPr>
                <w:rFonts w:ascii="楷体_GB2312" w:hAnsi="仿宋" w:eastAsia="楷体_GB2312"/>
                <w:bCs/>
                <w:sz w:val="24"/>
              </w:rPr>
            </w:pPr>
            <w:r>
              <w:rPr>
                <w:rFonts w:hint="eastAsia" w:ascii="楷体_GB2312" w:hAnsi="仿宋" w:eastAsia="楷体_GB2312"/>
                <w:bCs/>
                <w:sz w:val="24"/>
              </w:rPr>
              <w:t>按照《2020年中等职业学校艺术教学标准》执行。全面贯彻党的教育方针，落实立德树人根木任务：充分发挥艺术学科独特的育人功能，以关育人，以文化人，以情动人，提高学生的审美和人文素养，引导学生主动参与艺术学习和实践，进步积累和学握艺本基知淇、基本技能和方法，培养学生感受关、鉴赏关、表现美、创造美的能力，帮助学生塑造美好心灵，健全健康人格，厚植民族情感，增进文化认同，坚定文化自信，成为德智体美劳全面发展的高素质劳动者和技术技能人才。</w:t>
            </w:r>
          </w:p>
        </w:tc>
        <w:tc>
          <w:tcPr>
            <w:tcW w:w="1027" w:type="dxa"/>
            <w:vAlign w:val="center"/>
          </w:tcPr>
          <w:p>
            <w:pPr>
              <w:jc w:val="center"/>
              <w:rPr>
                <w:rFonts w:ascii="楷体_GB2312" w:hAnsi="仿宋" w:eastAsia="楷体_GB2312"/>
                <w:bCs/>
                <w:sz w:val="24"/>
              </w:rPr>
            </w:pPr>
            <w:r>
              <w:rPr>
                <w:rFonts w:hint="eastAsia" w:ascii="楷体_GB2312" w:hAnsi="仿宋" w:eastAsia="楷体_GB2312"/>
                <w:bCs/>
                <w:sz w:val="24"/>
              </w:rPr>
              <w:t>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pPr>
              <w:jc w:val="center"/>
              <w:rPr>
                <w:rFonts w:ascii="楷体_GB2312" w:hAnsi="仿宋" w:eastAsia="楷体_GB2312"/>
                <w:sz w:val="24"/>
              </w:rPr>
            </w:pPr>
            <w:r>
              <w:rPr>
                <w:rFonts w:hint="eastAsia" w:ascii="楷体_GB2312" w:hAnsi="仿宋" w:eastAsia="楷体_GB2312"/>
                <w:sz w:val="24"/>
              </w:rPr>
              <w:t>11</w:t>
            </w:r>
          </w:p>
        </w:tc>
        <w:tc>
          <w:tcPr>
            <w:tcW w:w="1418" w:type="dxa"/>
            <w:vAlign w:val="center"/>
          </w:tcPr>
          <w:p>
            <w:pPr>
              <w:jc w:val="center"/>
              <w:rPr>
                <w:rFonts w:ascii="楷体_GB2312" w:hAnsi="仿宋" w:eastAsia="楷体_GB2312"/>
                <w:bCs/>
                <w:sz w:val="24"/>
              </w:rPr>
            </w:pPr>
            <w:r>
              <w:rPr>
                <w:rFonts w:hint="eastAsia" w:ascii="楷体_GB2312" w:hAnsi="仿宋" w:eastAsia="楷体_GB2312"/>
                <w:bCs/>
                <w:sz w:val="24"/>
              </w:rPr>
              <w:t>艺术（音乐鉴赏与实践）</w:t>
            </w:r>
          </w:p>
        </w:tc>
        <w:tc>
          <w:tcPr>
            <w:tcW w:w="6769" w:type="dxa"/>
            <w:vAlign w:val="center"/>
          </w:tcPr>
          <w:p>
            <w:pPr>
              <w:jc w:val="left"/>
              <w:rPr>
                <w:rFonts w:ascii="楷体_GB2312" w:hAnsi="仿宋" w:eastAsia="楷体_GB2312"/>
                <w:bCs/>
                <w:sz w:val="24"/>
              </w:rPr>
            </w:pPr>
            <w:r>
              <w:rPr>
                <w:rFonts w:hint="eastAsia" w:ascii="楷体_GB2312" w:hAnsi="仿宋" w:eastAsia="楷体_GB2312"/>
                <w:bCs/>
                <w:sz w:val="24"/>
              </w:rPr>
              <w:t>按照《2020年中等职业学校艺术教学标准》执行。全面贯彻党的教育方针，落实立德树人根木任务：充分发挥艺术学科独特的育人功能，以关育人，以文化人，以情动人，提高学生的审美和人文素养，引导学生主动参与艺术学习和实践，进步积累和学习艺术知识、基本技能和方法，培养学生感受关、鉴赏关、表现美、创造美的能力，帮助学生塑造美好心灵，健全健康人格，厚植民族情感，增进文化认同，坚定文化自信，成为德智体美劳全面发展的高素质劳动者和技术技能人才。</w:t>
            </w:r>
          </w:p>
        </w:tc>
        <w:tc>
          <w:tcPr>
            <w:tcW w:w="1027" w:type="dxa"/>
            <w:vAlign w:val="center"/>
          </w:tcPr>
          <w:p>
            <w:pPr>
              <w:jc w:val="center"/>
              <w:rPr>
                <w:rFonts w:ascii="楷体_GB2312" w:hAnsi="仿宋" w:eastAsia="楷体_GB2312"/>
                <w:bCs/>
                <w:sz w:val="24"/>
              </w:rPr>
            </w:pPr>
            <w:r>
              <w:rPr>
                <w:rFonts w:hint="eastAsia" w:ascii="楷体_GB2312" w:hAnsi="仿宋" w:eastAsia="楷体_GB2312"/>
                <w:bCs/>
                <w:sz w:val="24"/>
              </w:rPr>
              <w:t>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pPr>
              <w:jc w:val="center"/>
              <w:rPr>
                <w:rFonts w:ascii="楷体_GB2312" w:hAnsi="仿宋" w:eastAsia="楷体_GB2312"/>
                <w:sz w:val="24"/>
              </w:rPr>
            </w:pPr>
            <w:r>
              <w:rPr>
                <w:rFonts w:hint="eastAsia" w:ascii="楷体_GB2312" w:hAnsi="仿宋" w:eastAsia="楷体_GB2312"/>
                <w:sz w:val="24"/>
              </w:rPr>
              <w:t>12</w:t>
            </w:r>
          </w:p>
        </w:tc>
        <w:tc>
          <w:tcPr>
            <w:tcW w:w="1418" w:type="dxa"/>
            <w:vAlign w:val="center"/>
          </w:tcPr>
          <w:p>
            <w:pPr>
              <w:jc w:val="center"/>
              <w:rPr>
                <w:rFonts w:ascii="楷体_GB2312" w:hAnsi="仿宋" w:eastAsia="楷体_GB2312"/>
                <w:bCs/>
                <w:sz w:val="24"/>
              </w:rPr>
            </w:pPr>
            <w:r>
              <w:rPr>
                <w:rFonts w:hint="eastAsia" w:ascii="楷体_GB2312" w:hAnsi="仿宋" w:eastAsia="楷体_GB2312"/>
                <w:bCs/>
                <w:sz w:val="24"/>
              </w:rPr>
              <w:t>中国历史</w:t>
            </w:r>
          </w:p>
        </w:tc>
        <w:tc>
          <w:tcPr>
            <w:tcW w:w="6769" w:type="dxa"/>
            <w:vAlign w:val="center"/>
          </w:tcPr>
          <w:p>
            <w:pPr>
              <w:jc w:val="left"/>
              <w:rPr>
                <w:rFonts w:ascii="楷体_GB2312" w:hAnsi="仿宋" w:eastAsia="楷体_GB2312"/>
                <w:bCs/>
                <w:sz w:val="24"/>
              </w:rPr>
            </w:pPr>
            <w:r>
              <w:rPr>
                <w:rFonts w:hint="eastAsia" w:ascii="楷体_GB2312" w:hAnsi="仿宋" w:eastAsia="楷体_GB2312"/>
                <w:bCs/>
                <w:sz w:val="24"/>
              </w:rPr>
              <w:t>按照《2020年中等职业学校历史教学标准》执行，全面贯彻党的教育针，落实立德树人根木任务：以唯物史观为指导，促进中等职业学校学生进一步了解人类社会形态从低级到高级发展的基本脉络、基本规律和优秀文化成果，从历史的角度了解和思考人与人、人与社会、人与自然的关系，增强历史使命感和社会责任感，进一步弘扬以爱国主义为核心的民族精神和以改革创新为核心的时代精神，培育和践行社会主义核心价值现，树立正确的历史观、民族观、国家观和文化观，塑造健全的人格，养成职业精神，培养德智体美劳全面发展的社会主义建设者和接班人。</w:t>
            </w:r>
          </w:p>
        </w:tc>
        <w:tc>
          <w:tcPr>
            <w:tcW w:w="1027" w:type="dxa"/>
            <w:vAlign w:val="center"/>
          </w:tcPr>
          <w:p>
            <w:pPr>
              <w:jc w:val="center"/>
              <w:rPr>
                <w:rFonts w:ascii="楷体_GB2312" w:hAnsi="仿宋" w:eastAsia="楷体_GB2312"/>
                <w:bCs/>
                <w:sz w:val="24"/>
              </w:rPr>
            </w:pPr>
            <w:r>
              <w:rPr>
                <w:rFonts w:hint="eastAsia" w:ascii="楷体_GB2312" w:hAnsi="仿宋" w:eastAsia="楷体_GB2312"/>
                <w:bCs/>
                <w:sz w:val="24"/>
              </w:rPr>
              <w:t>54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pPr>
              <w:jc w:val="center"/>
              <w:rPr>
                <w:rFonts w:ascii="楷体_GB2312" w:hAnsi="仿宋" w:eastAsia="楷体_GB2312"/>
                <w:sz w:val="24"/>
              </w:rPr>
            </w:pPr>
            <w:r>
              <w:rPr>
                <w:rFonts w:hint="eastAsia" w:ascii="楷体_GB2312" w:hAnsi="仿宋" w:eastAsia="楷体_GB2312"/>
                <w:sz w:val="24"/>
              </w:rPr>
              <w:t>13</w:t>
            </w:r>
          </w:p>
        </w:tc>
        <w:tc>
          <w:tcPr>
            <w:tcW w:w="1418" w:type="dxa"/>
            <w:vAlign w:val="center"/>
          </w:tcPr>
          <w:p>
            <w:pPr>
              <w:jc w:val="center"/>
              <w:rPr>
                <w:rFonts w:ascii="楷体_GB2312" w:hAnsi="仿宋" w:eastAsia="楷体_GB2312"/>
                <w:bCs/>
                <w:sz w:val="24"/>
              </w:rPr>
            </w:pPr>
            <w:r>
              <w:rPr>
                <w:rFonts w:hint="eastAsia" w:ascii="楷体_GB2312" w:hAnsi="仿宋" w:eastAsia="楷体_GB2312"/>
                <w:bCs/>
                <w:sz w:val="24"/>
              </w:rPr>
              <w:t>世界历史</w:t>
            </w:r>
          </w:p>
        </w:tc>
        <w:tc>
          <w:tcPr>
            <w:tcW w:w="6769" w:type="dxa"/>
            <w:vAlign w:val="center"/>
          </w:tcPr>
          <w:p>
            <w:pPr>
              <w:jc w:val="left"/>
              <w:rPr>
                <w:rFonts w:ascii="楷体_GB2312" w:hAnsi="仿宋" w:eastAsia="楷体_GB2312"/>
                <w:bCs/>
                <w:sz w:val="24"/>
              </w:rPr>
            </w:pPr>
            <w:r>
              <w:rPr>
                <w:rFonts w:hint="eastAsia" w:ascii="楷体_GB2312" w:hAnsi="仿宋" w:eastAsia="楷体_GB2312"/>
                <w:bCs/>
                <w:sz w:val="24"/>
              </w:rPr>
              <w:t>按照《2020年中等职业学校历史教学标准》执行，全面贯彻党的教育针，落实立德树人根木任务：以唯物史观为指导，促进中等职业学校学生进一步了解人类社会形态从低级到高级发展的基本脉络、基本规律和优秀文化成果，从历史的角度了解和思考人与人、人与社会、人与自然的关系，增强历史使命感和社会责任感，进一步弘扬以爱国主义为核心的民族精神和以改革创新为核心的时代精神，培育和践行社会主义核心价值现，树立正确的历史观、民族观、国家观和文化观，塑造健全的人格，养成职业精神，培养德智体美劳全面发展的社会主义建设者和接班人。</w:t>
            </w:r>
          </w:p>
        </w:tc>
        <w:tc>
          <w:tcPr>
            <w:tcW w:w="1027" w:type="dxa"/>
            <w:vAlign w:val="center"/>
          </w:tcPr>
          <w:p>
            <w:pPr>
              <w:jc w:val="center"/>
              <w:rPr>
                <w:rFonts w:ascii="楷体_GB2312" w:hAnsi="仿宋" w:eastAsia="楷体_GB2312"/>
                <w:bCs/>
                <w:sz w:val="24"/>
              </w:rPr>
            </w:pPr>
            <w:r>
              <w:rPr>
                <w:rFonts w:hint="eastAsia" w:ascii="楷体_GB2312" w:hAnsi="仿宋" w:eastAsia="楷体_GB2312"/>
                <w:bCs/>
                <w:sz w:val="24"/>
              </w:rPr>
              <w:t>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pPr>
              <w:jc w:val="center"/>
              <w:rPr>
                <w:rFonts w:ascii="楷体_GB2312" w:hAnsi="仿宋" w:eastAsia="楷体_GB2312"/>
                <w:sz w:val="24"/>
              </w:rPr>
            </w:pPr>
            <w:r>
              <w:rPr>
                <w:rFonts w:hint="eastAsia" w:ascii="楷体_GB2312" w:hAnsi="仿宋" w:eastAsia="楷体_GB2312"/>
                <w:sz w:val="24"/>
              </w:rPr>
              <w:t>14</w:t>
            </w:r>
          </w:p>
        </w:tc>
        <w:tc>
          <w:tcPr>
            <w:tcW w:w="1418" w:type="dxa"/>
            <w:vAlign w:val="center"/>
          </w:tcPr>
          <w:p>
            <w:pPr>
              <w:jc w:val="center"/>
              <w:rPr>
                <w:rFonts w:ascii="楷体_GB2312" w:hAnsi="仿宋" w:eastAsia="楷体_GB2312"/>
                <w:bCs/>
                <w:sz w:val="24"/>
              </w:rPr>
            </w:pPr>
            <w:r>
              <w:rPr>
                <w:rFonts w:hint="eastAsia" w:ascii="楷体_GB2312" w:hAnsi="仿宋" w:eastAsia="楷体_GB2312"/>
                <w:bCs/>
                <w:sz w:val="24"/>
              </w:rPr>
              <w:t>劳动教育指导手册</w:t>
            </w:r>
          </w:p>
        </w:tc>
        <w:tc>
          <w:tcPr>
            <w:tcW w:w="6769" w:type="dxa"/>
            <w:vAlign w:val="center"/>
          </w:tcPr>
          <w:p>
            <w:pPr>
              <w:jc w:val="left"/>
              <w:rPr>
                <w:rFonts w:ascii="楷体_GB2312" w:hAnsi="仿宋" w:eastAsia="楷体_GB2312"/>
                <w:bCs/>
                <w:sz w:val="24"/>
              </w:rPr>
            </w:pPr>
            <w:r>
              <w:rPr>
                <w:rFonts w:ascii="楷体_GB2312" w:hAnsi="仿宋" w:eastAsia="楷体_GB2312"/>
                <w:bCs/>
                <w:sz w:val="24"/>
              </w:rPr>
              <w:t>通过劳动教育必修课，使学生能够正确理解和形成马克思主义</w:t>
            </w:r>
            <w:r>
              <w:rPr>
                <w:rFonts w:hint="eastAsia" w:ascii="楷体_GB2312" w:hAnsi="仿宋" w:eastAsia="楷体_GB2312"/>
                <w:bCs/>
                <w:sz w:val="24"/>
              </w:rPr>
              <w:t>劳</w:t>
            </w:r>
            <w:r>
              <w:rPr>
                <w:rFonts w:ascii="楷体_GB2312" w:hAnsi="仿宋" w:eastAsia="楷体_GB2312"/>
                <w:bCs/>
                <w:sz w:val="24"/>
              </w:rPr>
              <w:t>动观，牢</w:t>
            </w:r>
            <w:r>
              <w:rPr>
                <w:rFonts w:hint="eastAsia" w:ascii="楷体_GB2312" w:hAnsi="仿宋" w:eastAsia="楷体_GB2312"/>
                <w:bCs/>
                <w:sz w:val="24"/>
              </w:rPr>
              <w:t>固</w:t>
            </w:r>
            <w:r>
              <w:rPr>
                <w:rFonts w:ascii="楷体_GB2312" w:hAnsi="仿宋" w:eastAsia="楷体_GB2312"/>
                <w:bCs/>
                <w:sz w:val="24"/>
              </w:rPr>
              <w:t>树立劳动最光荣、劳动最崇高、劳动最伟大、劳动最美丽的劳动观念，促进学生体会劳动创造美好生活，</w:t>
            </w:r>
            <w:r>
              <w:rPr>
                <w:rFonts w:hint="eastAsia" w:ascii="楷体_GB2312" w:hAnsi="仿宋" w:eastAsia="楷体_GB2312"/>
                <w:bCs/>
                <w:sz w:val="24"/>
              </w:rPr>
              <w:t>体</w:t>
            </w:r>
            <w:r>
              <w:rPr>
                <w:rFonts w:ascii="楷体_GB2312" w:hAnsi="仿宋" w:eastAsia="楷体_GB2312"/>
                <w:bCs/>
                <w:sz w:val="24"/>
              </w:rPr>
              <w:t>认劳动不分贵贱，热爱劳动，尊重普通劳动者，培养勤俭</w:t>
            </w:r>
            <w:r>
              <w:rPr>
                <w:rFonts w:hint="eastAsia" w:ascii="楷体_GB2312" w:hAnsi="仿宋" w:eastAsia="楷体_GB2312"/>
                <w:bCs/>
                <w:sz w:val="24"/>
              </w:rPr>
              <w:t>、</w:t>
            </w:r>
            <w:r>
              <w:rPr>
                <w:rFonts w:ascii="楷体_GB2312" w:hAnsi="仿宋" w:eastAsia="楷体_GB2312"/>
                <w:bCs/>
                <w:sz w:val="24"/>
              </w:rPr>
              <w:t>奋斗、创新、奉献的劳动精神，为学生具备满足生存发展需要的基本劳动能力和形成良好劳动习惯奠定基础，培养德智</w:t>
            </w:r>
            <w:r>
              <w:rPr>
                <w:rFonts w:hint="eastAsia" w:ascii="楷体_GB2312" w:hAnsi="仿宋" w:eastAsia="楷体_GB2312"/>
                <w:bCs/>
                <w:sz w:val="24"/>
              </w:rPr>
              <w:t>体</w:t>
            </w:r>
            <w:r>
              <w:rPr>
                <w:rFonts w:ascii="楷体_GB2312" w:hAnsi="仿宋" w:eastAsia="楷体_GB2312"/>
                <w:bCs/>
                <w:sz w:val="24"/>
              </w:rPr>
              <w:t>美劳全面发展的社会主义建</w:t>
            </w:r>
            <w:r>
              <w:rPr>
                <w:rFonts w:hint="eastAsia" w:ascii="楷体_GB2312" w:hAnsi="仿宋" w:eastAsia="楷体_GB2312"/>
                <w:bCs/>
                <w:sz w:val="24"/>
              </w:rPr>
              <w:t>设</w:t>
            </w:r>
            <w:r>
              <w:rPr>
                <w:rFonts w:ascii="楷体_GB2312" w:hAnsi="仿宋" w:eastAsia="楷体_GB2312"/>
                <w:bCs/>
                <w:sz w:val="24"/>
              </w:rPr>
              <w:t>者和接班人。</w:t>
            </w:r>
          </w:p>
        </w:tc>
        <w:tc>
          <w:tcPr>
            <w:tcW w:w="1027" w:type="dxa"/>
            <w:vAlign w:val="center"/>
          </w:tcPr>
          <w:p>
            <w:pPr>
              <w:jc w:val="center"/>
              <w:rPr>
                <w:rFonts w:ascii="楷体_GB2312" w:hAnsi="仿宋" w:eastAsia="楷体_GB2312"/>
                <w:bCs/>
                <w:sz w:val="24"/>
              </w:rPr>
            </w:pPr>
            <w:r>
              <w:rPr>
                <w:rFonts w:hint="eastAsia" w:ascii="楷体_GB2312" w:hAnsi="仿宋" w:eastAsia="楷体_GB2312"/>
                <w:bCs/>
                <w:sz w:val="24"/>
              </w:rPr>
              <w:t>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pPr>
              <w:jc w:val="center"/>
              <w:rPr>
                <w:rFonts w:ascii="楷体_GB2312" w:hAnsi="仿宋" w:eastAsia="楷体_GB2312"/>
                <w:sz w:val="24"/>
              </w:rPr>
            </w:pPr>
            <w:r>
              <w:rPr>
                <w:rFonts w:hint="eastAsia" w:ascii="楷体_GB2312" w:hAnsi="仿宋" w:eastAsia="楷体_GB2312"/>
                <w:sz w:val="24"/>
              </w:rPr>
              <w:t>15</w:t>
            </w:r>
          </w:p>
        </w:tc>
        <w:tc>
          <w:tcPr>
            <w:tcW w:w="1418" w:type="dxa"/>
            <w:vAlign w:val="center"/>
          </w:tcPr>
          <w:p>
            <w:pPr>
              <w:jc w:val="center"/>
              <w:rPr>
                <w:rFonts w:ascii="楷体_GB2312" w:hAnsi="仿宋" w:eastAsia="楷体_GB2312"/>
                <w:bCs/>
                <w:sz w:val="24"/>
              </w:rPr>
            </w:pPr>
            <w:r>
              <w:rPr>
                <w:rFonts w:hint="eastAsia" w:ascii="楷体_GB2312" w:hAnsi="仿宋" w:eastAsia="楷体_GB2312"/>
                <w:bCs/>
                <w:sz w:val="24"/>
              </w:rPr>
              <w:t>职业素养</w:t>
            </w:r>
          </w:p>
        </w:tc>
        <w:tc>
          <w:tcPr>
            <w:tcW w:w="6769" w:type="dxa"/>
            <w:vAlign w:val="center"/>
          </w:tcPr>
          <w:p>
            <w:pPr>
              <w:jc w:val="left"/>
              <w:rPr>
                <w:rFonts w:ascii="楷体_GB2312" w:hAnsi="仿宋" w:eastAsia="楷体_GB2312"/>
                <w:bCs/>
                <w:sz w:val="24"/>
              </w:rPr>
            </w:pPr>
            <w:r>
              <w:rPr>
                <w:rFonts w:ascii="楷体_GB2312" w:hAnsi="仿宋" w:eastAsia="楷体_GB2312"/>
                <w:bCs/>
                <w:sz w:val="24"/>
              </w:rPr>
              <w:t>通过</w:t>
            </w:r>
            <w:r>
              <w:rPr>
                <w:rFonts w:hint="eastAsia" w:ascii="楷体_GB2312" w:hAnsi="仿宋" w:eastAsia="楷体_GB2312"/>
                <w:bCs/>
                <w:sz w:val="24"/>
              </w:rPr>
              <w:t>《</w:t>
            </w:r>
            <w:r>
              <w:rPr>
                <w:rFonts w:ascii="楷体_GB2312" w:hAnsi="仿宋" w:eastAsia="楷体_GB2312"/>
                <w:bCs/>
                <w:sz w:val="24"/>
              </w:rPr>
              <w:t>职业基本素养》课程的学习，使学生掌握</w:t>
            </w:r>
            <w:r>
              <w:rPr>
                <w:rFonts w:hint="eastAsia" w:ascii="楷体_GB2312" w:hAnsi="仿宋" w:eastAsia="楷体_GB2312"/>
                <w:bCs/>
                <w:sz w:val="24"/>
              </w:rPr>
              <w:t>和</w:t>
            </w:r>
            <w:r>
              <w:rPr>
                <w:rFonts w:ascii="楷体_GB2312" w:hAnsi="仿宋" w:eastAsia="楷体_GB2312"/>
                <w:bCs/>
                <w:sz w:val="24"/>
              </w:rPr>
              <w:t>提高与职业活动密切相关的学习能力、沟通能力、组织</w:t>
            </w:r>
            <w:r>
              <w:rPr>
                <w:rFonts w:hint="eastAsia" w:ascii="楷体_GB2312" w:hAnsi="仿宋" w:eastAsia="楷体_GB2312"/>
                <w:bCs/>
                <w:sz w:val="24"/>
              </w:rPr>
              <w:t>协</w:t>
            </w:r>
            <w:r>
              <w:rPr>
                <w:rFonts w:ascii="楷体_GB2312" w:hAnsi="仿宋" w:eastAsia="楷体_GB2312"/>
                <w:bCs/>
                <w:sz w:val="24"/>
              </w:rPr>
              <w:t>调能力，培养学的</w:t>
            </w:r>
            <w:r>
              <w:rPr>
                <w:rFonts w:hint="eastAsia" w:ascii="楷体_GB2312" w:hAnsi="仿宋" w:eastAsia="楷体_GB2312"/>
                <w:bCs/>
                <w:sz w:val="24"/>
              </w:rPr>
              <w:t>敬</w:t>
            </w:r>
            <w:r>
              <w:rPr>
                <w:rFonts w:ascii="楷体_GB2312" w:hAnsi="仿宋" w:eastAsia="楷体_GB2312"/>
                <w:bCs/>
                <w:sz w:val="24"/>
              </w:rPr>
              <w:t>业精神、</w:t>
            </w:r>
            <w:r>
              <w:rPr>
                <w:rFonts w:hint="eastAsia" w:ascii="楷体_GB2312" w:hAnsi="仿宋" w:eastAsia="楷体_GB2312"/>
                <w:bCs/>
                <w:sz w:val="24"/>
              </w:rPr>
              <w:t>团</w:t>
            </w:r>
            <w:r>
              <w:rPr>
                <w:rFonts w:ascii="楷体_GB2312" w:hAnsi="仿宋" w:eastAsia="楷体_GB2312"/>
                <w:bCs/>
                <w:sz w:val="24"/>
              </w:rPr>
              <w:t>队意识、意志品质、创新意识等、并在课程专门的实践活动和各专业的实习、实训中不断内化职业基本素养，使学生能够更好地适应职场环境，拥有核心竞</w:t>
            </w:r>
            <w:r>
              <w:rPr>
                <w:rFonts w:hint="eastAsia" w:ascii="楷体_GB2312" w:hAnsi="仿宋" w:eastAsia="楷体_GB2312"/>
                <w:bCs/>
                <w:sz w:val="24"/>
              </w:rPr>
              <w:t>争力。</w:t>
            </w:r>
          </w:p>
        </w:tc>
        <w:tc>
          <w:tcPr>
            <w:tcW w:w="1027" w:type="dxa"/>
            <w:vAlign w:val="center"/>
          </w:tcPr>
          <w:p>
            <w:pPr>
              <w:jc w:val="center"/>
              <w:rPr>
                <w:rFonts w:ascii="楷体_GB2312" w:hAnsi="仿宋" w:eastAsia="楷体_GB2312"/>
                <w:bCs/>
                <w:sz w:val="24"/>
              </w:rPr>
            </w:pPr>
            <w:r>
              <w:rPr>
                <w:rFonts w:hint="eastAsia" w:ascii="楷体_GB2312" w:hAnsi="仿宋" w:eastAsia="楷体_GB2312"/>
                <w:bCs/>
                <w:sz w:val="24"/>
              </w:rPr>
              <w:t>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pPr>
              <w:jc w:val="center"/>
              <w:rPr>
                <w:rFonts w:ascii="楷体_GB2312" w:hAnsi="仿宋" w:eastAsia="楷体_GB2312"/>
                <w:sz w:val="24"/>
              </w:rPr>
            </w:pPr>
            <w:r>
              <w:rPr>
                <w:rFonts w:hint="eastAsia" w:ascii="楷体_GB2312" w:hAnsi="仿宋" w:eastAsia="楷体_GB2312"/>
                <w:sz w:val="24"/>
              </w:rPr>
              <w:t>16</w:t>
            </w:r>
          </w:p>
        </w:tc>
        <w:tc>
          <w:tcPr>
            <w:tcW w:w="1418" w:type="dxa"/>
            <w:vAlign w:val="center"/>
          </w:tcPr>
          <w:p>
            <w:pPr>
              <w:jc w:val="center"/>
              <w:rPr>
                <w:rFonts w:ascii="楷体_GB2312" w:hAnsi="仿宋" w:eastAsia="楷体_GB2312"/>
                <w:bCs/>
                <w:sz w:val="24"/>
              </w:rPr>
            </w:pPr>
            <w:r>
              <w:rPr>
                <w:rFonts w:hint="eastAsia" w:ascii="楷体_GB2312" w:hAnsi="仿宋" w:eastAsia="楷体_GB2312"/>
                <w:bCs/>
                <w:sz w:val="24"/>
              </w:rPr>
              <w:t>安全教育（选修）</w:t>
            </w:r>
          </w:p>
        </w:tc>
        <w:tc>
          <w:tcPr>
            <w:tcW w:w="6769" w:type="dxa"/>
            <w:vAlign w:val="center"/>
          </w:tcPr>
          <w:p>
            <w:pPr>
              <w:jc w:val="left"/>
              <w:rPr>
                <w:rFonts w:ascii="楷体_GB2312" w:hAnsi="仿宋" w:eastAsia="楷体_GB2312"/>
                <w:bCs/>
                <w:sz w:val="24"/>
              </w:rPr>
            </w:pPr>
            <w:r>
              <w:rPr>
                <w:rFonts w:ascii="楷体_GB2312" w:hAnsi="仿宋" w:eastAsia="楷体_GB2312"/>
                <w:bCs/>
                <w:sz w:val="24"/>
              </w:rPr>
              <w:t>对中职学生进行安全教育，是贯彻落实科学发展观的具体措施，是培养中职学生树立国民意识，提高国民素质和公民道德素养的重要途径和手段。中职学生安全教育既强调安全在人生发展中的重要地位，又关注学生的全面终身发展，要</w:t>
            </w:r>
            <w:r>
              <w:rPr>
                <w:rFonts w:hint="eastAsia" w:ascii="楷体_GB2312" w:hAnsi="仿宋" w:eastAsia="楷体_GB2312"/>
                <w:bCs/>
                <w:sz w:val="24"/>
              </w:rPr>
              <w:t>激</w:t>
            </w:r>
            <w:r>
              <w:rPr>
                <w:rFonts w:ascii="楷体_GB2312" w:hAnsi="仿宋" w:eastAsia="楷体_GB2312"/>
                <w:bCs/>
                <w:sz w:val="24"/>
              </w:rPr>
              <w:t>发中职学生</w:t>
            </w:r>
            <w:r>
              <w:rPr>
                <w:rFonts w:hint="eastAsia" w:ascii="楷体_GB2312" w:hAnsi="仿宋" w:eastAsia="楷体_GB2312"/>
                <w:bCs/>
                <w:sz w:val="24"/>
              </w:rPr>
              <w:t>树</w:t>
            </w:r>
            <w:r>
              <w:rPr>
                <w:rFonts w:ascii="楷体_GB2312" w:hAnsi="仿宋" w:eastAsia="楷体_GB2312"/>
                <w:bCs/>
                <w:sz w:val="24"/>
              </w:rPr>
              <w:t>立安全第一的意识。确立正确的安全观</w:t>
            </w:r>
            <w:r>
              <w:rPr>
                <w:rFonts w:hint="eastAsia" w:ascii="楷体_GB2312" w:hAnsi="仿宋" w:eastAsia="楷体_GB2312"/>
                <w:bCs/>
                <w:sz w:val="24"/>
              </w:rPr>
              <w:t>，</w:t>
            </w:r>
            <w:r>
              <w:rPr>
                <w:rFonts w:ascii="楷体_GB2312" w:hAnsi="仿宋" w:eastAsia="楷体_GB2312"/>
                <w:bCs/>
                <w:sz w:val="24"/>
              </w:rPr>
              <w:t>并</w:t>
            </w:r>
            <w:r>
              <w:rPr>
                <w:rFonts w:hint="eastAsia" w:ascii="楷体_GB2312" w:hAnsi="仿宋" w:eastAsia="楷体_GB2312"/>
                <w:bCs/>
                <w:sz w:val="24"/>
              </w:rPr>
              <w:t>努</w:t>
            </w:r>
            <w:r>
              <w:rPr>
                <w:rFonts w:ascii="楷体_GB2312" w:hAnsi="仿宋" w:eastAsia="楷体_GB2312"/>
                <w:bCs/>
                <w:sz w:val="24"/>
              </w:rPr>
              <w:t>力在学过程中主动掌握安全防范知识和主动增强安全防范能力</w:t>
            </w:r>
            <w:r>
              <w:rPr>
                <w:rFonts w:hint="eastAsia" w:ascii="楷体_GB2312" w:hAnsi="仿宋" w:eastAsia="楷体_GB2312"/>
                <w:bCs/>
                <w:sz w:val="24"/>
              </w:rPr>
              <w:t>。</w:t>
            </w:r>
          </w:p>
        </w:tc>
        <w:tc>
          <w:tcPr>
            <w:tcW w:w="1027" w:type="dxa"/>
            <w:vAlign w:val="center"/>
          </w:tcPr>
          <w:p>
            <w:pPr>
              <w:jc w:val="center"/>
              <w:rPr>
                <w:rFonts w:ascii="楷体_GB2312" w:hAnsi="仿宋" w:eastAsia="楷体_GB2312"/>
                <w:bCs/>
                <w:sz w:val="24"/>
              </w:rPr>
            </w:pPr>
            <w:r>
              <w:rPr>
                <w:rFonts w:hint="eastAsia" w:ascii="楷体_GB2312" w:hAnsi="仿宋" w:eastAsia="楷体_GB2312"/>
                <w:bCs/>
                <w:sz w:val="24"/>
              </w:rPr>
              <w:t>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pPr>
              <w:jc w:val="center"/>
              <w:rPr>
                <w:rFonts w:ascii="楷体_GB2312" w:hAnsi="仿宋" w:eastAsia="楷体_GB2312"/>
                <w:sz w:val="24"/>
              </w:rPr>
            </w:pPr>
            <w:r>
              <w:rPr>
                <w:rFonts w:hint="eastAsia" w:ascii="楷体_GB2312" w:hAnsi="仿宋" w:eastAsia="楷体_GB2312"/>
                <w:sz w:val="24"/>
              </w:rPr>
              <w:t>17</w:t>
            </w:r>
          </w:p>
        </w:tc>
        <w:tc>
          <w:tcPr>
            <w:tcW w:w="1418" w:type="dxa"/>
            <w:vAlign w:val="center"/>
          </w:tcPr>
          <w:p>
            <w:pPr>
              <w:jc w:val="center"/>
              <w:rPr>
                <w:rFonts w:ascii="楷体_GB2312" w:hAnsi="仿宋" w:eastAsia="楷体_GB2312"/>
                <w:bCs/>
                <w:sz w:val="24"/>
              </w:rPr>
            </w:pPr>
            <w:r>
              <w:rPr>
                <w:rFonts w:hint="eastAsia" w:ascii="楷体_GB2312" w:eastAsia="楷体_GB2312"/>
              </w:rPr>
              <w:t>习近平新时代中国特色社会主义思想学生读本</w:t>
            </w:r>
          </w:p>
        </w:tc>
        <w:tc>
          <w:tcPr>
            <w:tcW w:w="6769" w:type="dxa"/>
            <w:vAlign w:val="center"/>
          </w:tcPr>
          <w:p>
            <w:pPr>
              <w:jc w:val="center"/>
              <w:rPr>
                <w:rFonts w:ascii="楷体_GB2312" w:hAnsi="仿宋" w:eastAsia="楷体_GB2312"/>
                <w:bCs/>
                <w:sz w:val="24"/>
              </w:rPr>
            </w:pPr>
            <w:r>
              <w:rPr>
                <w:rFonts w:hint="eastAsia" w:ascii="楷体_GB2312" w:hAnsi="仿宋" w:eastAsia="楷体_GB2312"/>
                <w:bCs/>
                <w:sz w:val="24"/>
              </w:rPr>
              <w:t>按照《中等职业学校思想政治课程标准(2020年版)》执行。全面贯彻党的教育方针，落实立德树人根本任务：以习近平新时代中国特色社会主义思想为指导，阐释中国特色社会主义的开创与发展，明确中国特色社会主义进入新时代的历史方位，阐明中国特色社会主义建设“五位一体”总体布局的基本内容，引导学生树立对马克思主义的信仰、对中国特色社会主义的信念、对中华民族伟大复兴中国梦的信心，坚定中国特色社会主义道路信、理论自信、制度自信、文化自信、把爱国情、强国志、报国行自觉融入坚持和发展中国特色社会主义事业、建设社会主义现代强国、实现中华民族伟大复兴的奋斗之中。</w:t>
            </w:r>
          </w:p>
        </w:tc>
        <w:tc>
          <w:tcPr>
            <w:tcW w:w="1027" w:type="dxa"/>
            <w:vAlign w:val="center"/>
          </w:tcPr>
          <w:p>
            <w:pPr>
              <w:jc w:val="center"/>
              <w:rPr>
                <w:rFonts w:ascii="楷体_GB2312" w:hAnsi="仿宋" w:eastAsia="楷体_GB2312"/>
                <w:bCs/>
                <w:sz w:val="24"/>
              </w:rPr>
            </w:pPr>
            <w:r>
              <w:rPr>
                <w:rFonts w:hint="eastAsia" w:ascii="楷体_GB2312" w:hAnsi="仿宋" w:eastAsia="楷体_GB2312"/>
                <w:bCs/>
                <w:sz w:val="24"/>
              </w:rPr>
              <w:t>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pPr>
              <w:jc w:val="center"/>
              <w:rPr>
                <w:rFonts w:ascii="楷体_GB2312" w:hAnsi="仿宋" w:eastAsia="楷体_GB2312"/>
                <w:b/>
                <w:bCs/>
                <w:sz w:val="24"/>
              </w:rPr>
            </w:pPr>
            <w:r>
              <w:rPr>
                <w:rFonts w:hint="eastAsia" w:ascii="楷体_GB2312" w:hAnsi="仿宋" w:eastAsia="楷体_GB2312"/>
                <w:b/>
                <w:bCs/>
                <w:sz w:val="24"/>
              </w:rPr>
              <w:t>合计</w:t>
            </w:r>
          </w:p>
        </w:tc>
        <w:tc>
          <w:tcPr>
            <w:tcW w:w="1418" w:type="dxa"/>
            <w:vAlign w:val="center"/>
          </w:tcPr>
          <w:p>
            <w:pPr>
              <w:jc w:val="center"/>
              <w:rPr>
                <w:rFonts w:ascii="楷体_GB2312" w:hAnsi="仿宋" w:eastAsia="楷体_GB2312"/>
                <w:b/>
                <w:bCs/>
                <w:sz w:val="24"/>
              </w:rPr>
            </w:pPr>
          </w:p>
        </w:tc>
        <w:tc>
          <w:tcPr>
            <w:tcW w:w="6769" w:type="dxa"/>
            <w:vAlign w:val="center"/>
          </w:tcPr>
          <w:p>
            <w:pPr>
              <w:jc w:val="center"/>
              <w:rPr>
                <w:rFonts w:ascii="楷体_GB2312" w:hAnsi="仿宋" w:eastAsia="楷体_GB2312"/>
                <w:bCs/>
                <w:sz w:val="24"/>
              </w:rPr>
            </w:pPr>
          </w:p>
        </w:tc>
        <w:tc>
          <w:tcPr>
            <w:tcW w:w="1027" w:type="dxa"/>
            <w:vAlign w:val="center"/>
          </w:tcPr>
          <w:p>
            <w:pPr>
              <w:jc w:val="center"/>
              <w:rPr>
                <w:rFonts w:ascii="楷体_GB2312" w:hAnsi="仿宋" w:eastAsia="楷体_GB2312"/>
                <w:bCs/>
                <w:sz w:val="24"/>
              </w:rPr>
            </w:pPr>
            <w:r>
              <w:rPr>
                <w:rFonts w:hint="eastAsia" w:ascii="楷体_GB2312" w:hAnsi="仿宋" w:eastAsia="楷体_GB2312"/>
                <w:bCs/>
                <w:sz w:val="24"/>
              </w:rPr>
              <w:t>1728</w:t>
            </w:r>
          </w:p>
        </w:tc>
      </w:tr>
    </w:tbl>
    <w:p>
      <w:pPr>
        <w:pStyle w:val="10"/>
        <w:widowControl/>
        <w:shd w:val="clear" w:color="auto" w:fill="FFFFFF"/>
        <w:spacing w:beforeAutospacing="0" w:afterAutospacing="0" w:line="525" w:lineRule="atLeast"/>
        <w:ind w:left="555"/>
        <w:rPr>
          <w:rFonts w:ascii="微软雅黑" w:hAnsi="微软雅黑" w:eastAsia="微软雅黑" w:cs="微软雅黑"/>
          <w:sz w:val="21"/>
          <w:szCs w:val="21"/>
        </w:rPr>
      </w:pPr>
    </w:p>
    <w:p>
      <w:pPr>
        <w:pStyle w:val="10"/>
        <w:widowControl/>
        <w:numPr>
          <w:ilvl w:val="0"/>
          <w:numId w:val="21"/>
        </w:numPr>
        <w:shd w:val="clear" w:color="auto" w:fill="FFFFFF"/>
        <w:spacing w:beforeAutospacing="0" w:afterAutospacing="0" w:line="525" w:lineRule="atLeast"/>
        <w:rPr>
          <w:rFonts w:ascii="仿宋" w:hAnsi="仿宋" w:eastAsia="仿宋" w:cs="仿宋"/>
          <w:sz w:val="28"/>
          <w:szCs w:val="28"/>
          <w:shd w:val="clear" w:color="auto" w:fill="FFFFFF"/>
        </w:rPr>
      </w:pPr>
      <w:r>
        <w:rPr>
          <w:rFonts w:hint="eastAsia" w:ascii="仿宋" w:hAnsi="仿宋" w:eastAsia="仿宋" w:cs="仿宋"/>
          <w:sz w:val="28"/>
          <w:szCs w:val="28"/>
          <w:shd w:val="clear" w:color="auto" w:fill="FFFFFF"/>
        </w:rPr>
        <w:t>专业（技能）课程</w:t>
      </w:r>
    </w:p>
    <w:tbl>
      <w:tblPr>
        <w:tblStyle w:val="14"/>
        <w:tblpPr w:leftFromText="180" w:rightFromText="180" w:vertAnchor="text" w:tblpX="-601" w:tblpY="1"/>
        <w:tblOverlap w:val="never"/>
        <w:tblW w:w="1017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9"/>
        <w:gridCol w:w="1417"/>
        <w:gridCol w:w="6770"/>
        <w:gridCol w:w="10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pPr>
              <w:jc w:val="center"/>
              <w:rPr>
                <w:rFonts w:ascii="楷体_GB2312" w:hAnsi="仿宋" w:eastAsia="楷体_GB2312"/>
                <w:b/>
                <w:bCs/>
                <w:sz w:val="24"/>
              </w:rPr>
            </w:pPr>
            <w:r>
              <w:rPr>
                <w:rFonts w:hint="eastAsia" w:ascii="楷体_GB2312" w:hAnsi="仿宋" w:eastAsia="楷体_GB2312"/>
                <w:b/>
                <w:bCs/>
                <w:sz w:val="24"/>
              </w:rPr>
              <w:t>序号</w:t>
            </w:r>
          </w:p>
        </w:tc>
        <w:tc>
          <w:tcPr>
            <w:tcW w:w="1417" w:type="dxa"/>
          </w:tcPr>
          <w:p>
            <w:pPr>
              <w:jc w:val="center"/>
              <w:rPr>
                <w:rFonts w:ascii="楷体_GB2312" w:hAnsi="仿宋" w:eastAsia="楷体_GB2312"/>
                <w:b/>
                <w:bCs/>
                <w:sz w:val="24"/>
              </w:rPr>
            </w:pPr>
            <w:r>
              <w:rPr>
                <w:rFonts w:hint="eastAsia" w:ascii="楷体_GB2312" w:hAnsi="仿宋" w:eastAsia="楷体_GB2312"/>
                <w:b/>
                <w:bCs/>
                <w:sz w:val="24"/>
              </w:rPr>
              <w:t>课程名称</w:t>
            </w:r>
          </w:p>
        </w:tc>
        <w:tc>
          <w:tcPr>
            <w:tcW w:w="6770" w:type="dxa"/>
          </w:tcPr>
          <w:p>
            <w:pPr>
              <w:jc w:val="center"/>
              <w:rPr>
                <w:rFonts w:ascii="楷体_GB2312" w:hAnsi="仿宋" w:eastAsia="楷体_GB2312"/>
                <w:b/>
                <w:bCs/>
                <w:sz w:val="24"/>
              </w:rPr>
            </w:pPr>
            <w:r>
              <w:rPr>
                <w:rFonts w:hint="eastAsia" w:ascii="楷体_GB2312" w:hAnsi="仿宋" w:eastAsia="楷体_GB2312"/>
                <w:b/>
                <w:bCs/>
                <w:sz w:val="24"/>
              </w:rPr>
              <w:t>主要教学内容和要求</w:t>
            </w:r>
          </w:p>
        </w:tc>
        <w:tc>
          <w:tcPr>
            <w:tcW w:w="1027" w:type="dxa"/>
          </w:tcPr>
          <w:p>
            <w:pPr>
              <w:jc w:val="center"/>
              <w:rPr>
                <w:rFonts w:ascii="楷体_GB2312" w:hAnsi="仿宋" w:eastAsia="楷体_GB2312"/>
                <w:b/>
                <w:bCs/>
                <w:sz w:val="24"/>
              </w:rPr>
            </w:pPr>
            <w:r>
              <w:rPr>
                <w:rFonts w:hint="eastAsia" w:ascii="楷体_GB2312" w:hAnsi="仿宋" w:eastAsia="楷体_GB2312"/>
                <w:b/>
                <w:bCs/>
                <w:sz w:val="24"/>
              </w:rPr>
              <w:t>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trPr>
        <w:tc>
          <w:tcPr>
            <w:tcW w:w="959" w:type="dxa"/>
            <w:vAlign w:val="center"/>
          </w:tcPr>
          <w:p>
            <w:pPr>
              <w:jc w:val="center"/>
              <w:rPr>
                <w:rFonts w:ascii="楷体_GB2312" w:hAnsi="仿宋" w:eastAsia="楷体_GB2312"/>
                <w:bCs/>
                <w:sz w:val="24"/>
              </w:rPr>
            </w:pPr>
            <w:r>
              <w:rPr>
                <w:rFonts w:hint="eastAsia" w:ascii="楷体_GB2312" w:hAnsi="仿宋" w:eastAsia="楷体_GB2312"/>
                <w:bCs/>
                <w:sz w:val="24"/>
              </w:rPr>
              <w:t>1</w:t>
            </w:r>
          </w:p>
        </w:tc>
        <w:tc>
          <w:tcPr>
            <w:tcW w:w="1417" w:type="dxa"/>
            <w:vAlign w:val="center"/>
          </w:tcPr>
          <w:p>
            <w:pPr>
              <w:jc w:val="center"/>
              <w:rPr>
                <w:rFonts w:ascii="楷体_GB2312" w:hAnsi="仿宋" w:eastAsia="楷体_GB2312"/>
                <w:bCs/>
                <w:sz w:val="24"/>
              </w:rPr>
            </w:pPr>
            <w:r>
              <w:rPr>
                <w:rFonts w:hint="eastAsia" w:ascii="楷体" w:hAnsi="楷体" w:eastAsia="楷体" w:cs="楷体"/>
                <w:sz w:val="24"/>
              </w:rPr>
              <w:t>计算机组装与维修</w:t>
            </w:r>
          </w:p>
        </w:tc>
        <w:tc>
          <w:tcPr>
            <w:tcW w:w="6770" w:type="dxa"/>
            <w:vAlign w:val="center"/>
          </w:tcPr>
          <w:p>
            <w:pPr>
              <w:spacing w:line="276" w:lineRule="auto"/>
              <w:jc w:val="left"/>
              <w:outlineLvl w:val="0"/>
              <w:rPr>
                <w:rFonts w:ascii="宋体" w:hAnsi="宋体" w:eastAsia="宋体"/>
                <w:bCs/>
                <w:sz w:val="24"/>
              </w:rPr>
            </w:pPr>
            <w:r>
              <w:rPr>
                <w:rFonts w:hint="eastAsia" w:ascii="楷体" w:hAnsi="楷体" w:eastAsia="楷体" w:cs="楷体"/>
                <w:sz w:val="24"/>
              </w:rPr>
              <w:t>计算机组装与维修是计算机应用专业的一门专业基础课程。主要学习计算机各部件的类型、性能和组成以及系统设置、调试、优化升级等基本知识，使学生了解计算机各主要部件工作原理、硬件结构及相互联系和作用，掌握计算机组装、维护与计算机常见故障排除的基本技能,能够熟练组装微型计算机，学会常用的维修、维护方法。</w:t>
            </w:r>
          </w:p>
        </w:tc>
        <w:tc>
          <w:tcPr>
            <w:tcW w:w="1027" w:type="dxa"/>
            <w:vAlign w:val="center"/>
          </w:tcPr>
          <w:p>
            <w:pPr>
              <w:jc w:val="center"/>
              <w:rPr>
                <w:rFonts w:ascii="楷体_GB2312" w:hAnsi="仿宋" w:eastAsia="楷体_GB2312"/>
                <w:bCs/>
                <w:sz w:val="24"/>
              </w:rPr>
            </w:pPr>
            <w:r>
              <w:rPr>
                <w:rFonts w:hint="eastAsia" w:ascii="楷体_GB2312" w:eastAsia="楷体_GB2312"/>
              </w:rPr>
              <w:t>108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trPr>
        <w:tc>
          <w:tcPr>
            <w:tcW w:w="959" w:type="dxa"/>
            <w:vAlign w:val="center"/>
          </w:tcPr>
          <w:p>
            <w:pPr>
              <w:jc w:val="center"/>
              <w:rPr>
                <w:rFonts w:ascii="楷体_GB2312" w:hAnsi="仿宋" w:eastAsia="楷体_GB2312"/>
                <w:bCs/>
                <w:sz w:val="24"/>
              </w:rPr>
            </w:pPr>
            <w:r>
              <w:rPr>
                <w:rFonts w:hint="eastAsia" w:ascii="楷体_GB2312" w:hAnsi="仿宋" w:eastAsia="楷体_GB2312"/>
                <w:bCs/>
                <w:sz w:val="24"/>
              </w:rPr>
              <w:t>2</w:t>
            </w:r>
          </w:p>
        </w:tc>
        <w:tc>
          <w:tcPr>
            <w:tcW w:w="1417" w:type="dxa"/>
            <w:vAlign w:val="center"/>
          </w:tcPr>
          <w:p>
            <w:pPr>
              <w:jc w:val="center"/>
              <w:rPr>
                <w:rFonts w:ascii="楷体_GB2312" w:hAnsi="仿宋" w:eastAsia="楷体_GB2312"/>
                <w:bCs/>
                <w:sz w:val="24"/>
              </w:rPr>
            </w:pPr>
            <w:r>
              <w:rPr>
                <w:rFonts w:hint="eastAsia" w:ascii="楷体_GB2312" w:hAnsi="仿宋" w:eastAsia="楷体_GB2312"/>
                <w:bCs/>
                <w:sz w:val="24"/>
              </w:rPr>
              <w:t>计算机网络技术</w:t>
            </w:r>
          </w:p>
        </w:tc>
        <w:tc>
          <w:tcPr>
            <w:tcW w:w="6770" w:type="dxa"/>
            <w:vAlign w:val="center"/>
          </w:tcPr>
          <w:p>
            <w:pPr>
              <w:jc w:val="left"/>
              <w:rPr>
                <w:rFonts w:ascii="楷体_GB2312" w:hAnsi="仿宋" w:eastAsia="楷体_GB2312"/>
                <w:bCs/>
                <w:sz w:val="24"/>
              </w:rPr>
            </w:pPr>
            <w:r>
              <w:rPr>
                <w:rFonts w:hint="eastAsia" w:ascii="楷体_GB2312" w:hAnsi="仿宋" w:eastAsia="楷体_GB2312"/>
                <w:bCs/>
                <w:sz w:val="24"/>
              </w:rPr>
              <w:t>通过课程学习使学生掌握计算机网络通信技术基本原理;理解网络分层技术和原理;掌握网络拓扑结构、广域网协议、IPv4地址分类与划分方法以及网络安全基本技术:掌握网络管理与维护的内涵;了解网络技术新的发展趋势，达到所必需具备的网络管理与维护的职业要求，为就业和继续学习打下良好的基础。</w:t>
            </w:r>
          </w:p>
        </w:tc>
        <w:tc>
          <w:tcPr>
            <w:tcW w:w="1027" w:type="dxa"/>
            <w:vAlign w:val="center"/>
          </w:tcPr>
          <w:p>
            <w:pPr>
              <w:jc w:val="center"/>
              <w:rPr>
                <w:rFonts w:ascii="楷体_GB2312" w:hAnsi="仿宋" w:eastAsia="楷体_GB2312"/>
                <w:bCs/>
                <w:sz w:val="24"/>
              </w:rPr>
            </w:pPr>
            <w:r>
              <w:rPr>
                <w:rFonts w:hint="eastAsia" w:ascii="楷体_GB2312" w:hAnsi="仿宋" w:eastAsia="楷体_GB2312"/>
                <w:bCs/>
                <w:sz w:val="24"/>
              </w:rPr>
              <w:t>144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trPr>
        <w:tc>
          <w:tcPr>
            <w:tcW w:w="959" w:type="dxa"/>
            <w:vAlign w:val="center"/>
          </w:tcPr>
          <w:p>
            <w:pPr>
              <w:jc w:val="center"/>
              <w:rPr>
                <w:rFonts w:ascii="楷体_GB2312" w:hAnsi="仿宋" w:eastAsia="楷体_GB2312"/>
                <w:bCs/>
                <w:sz w:val="24"/>
              </w:rPr>
            </w:pPr>
            <w:r>
              <w:rPr>
                <w:rFonts w:hint="eastAsia" w:ascii="楷体_GB2312" w:hAnsi="仿宋" w:eastAsia="楷体_GB2312"/>
                <w:bCs/>
                <w:sz w:val="24"/>
              </w:rPr>
              <w:t>3</w:t>
            </w:r>
          </w:p>
        </w:tc>
        <w:tc>
          <w:tcPr>
            <w:tcW w:w="1417" w:type="dxa"/>
            <w:vAlign w:val="center"/>
          </w:tcPr>
          <w:p>
            <w:pPr>
              <w:jc w:val="center"/>
              <w:rPr>
                <w:rFonts w:ascii="楷体_GB2312" w:hAnsi="仿宋" w:eastAsia="楷体_GB2312"/>
                <w:bCs/>
                <w:sz w:val="24"/>
              </w:rPr>
            </w:pPr>
            <w:r>
              <w:rPr>
                <w:rFonts w:hint="eastAsia" w:ascii="楷体_GB2312" w:hAnsi="仿宋" w:eastAsia="楷体_GB2312"/>
                <w:bCs/>
                <w:sz w:val="24"/>
              </w:rPr>
              <w:t>图形图像处理</w:t>
            </w:r>
          </w:p>
        </w:tc>
        <w:tc>
          <w:tcPr>
            <w:tcW w:w="6770" w:type="dxa"/>
            <w:vAlign w:val="center"/>
          </w:tcPr>
          <w:p>
            <w:pPr>
              <w:jc w:val="left"/>
              <w:rPr>
                <w:rFonts w:ascii="楷体_GB2312" w:hAnsi="仿宋" w:eastAsia="楷体_GB2312"/>
                <w:bCs/>
                <w:sz w:val="24"/>
              </w:rPr>
            </w:pPr>
            <w:r>
              <w:rPr>
                <w:rFonts w:hint="eastAsia" w:ascii="楷体_GB2312" w:hAnsi="仿宋" w:eastAsia="楷体_GB2312"/>
                <w:bCs/>
                <w:sz w:val="24"/>
              </w:rPr>
              <w:t>图形图像处理是计算机应用专业的一门专业基础课程。主要学习平面设计的基本理论、平面设计的颜色模式理论、平面设计的基本方法与技巧，使学生了解计算机图形设计领域的前沿知识，掌握Photoshop的基本操作和色彩理论，掌握各种工具和滤镜的使用方法，学会滤镜、通道、路径和蒙版等工具的处理技巧，学会运用各种技术处理实际项目，能进行一定的创意设计。</w:t>
            </w:r>
          </w:p>
        </w:tc>
        <w:tc>
          <w:tcPr>
            <w:tcW w:w="1027" w:type="dxa"/>
            <w:vAlign w:val="center"/>
          </w:tcPr>
          <w:p>
            <w:pPr>
              <w:jc w:val="center"/>
              <w:rPr>
                <w:rFonts w:ascii="楷体_GB2312" w:eastAsia="楷体_GB2312"/>
              </w:rPr>
            </w:pPr>
            <w:r>
              <w:rPr>
                <w:rFonts w:hint="eastAsia" w:ascii="楷体_GB2312" w:eastAsia="楷体_GB2312"/>
              </w:rPr>
              <w:t>144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trPr>
        <w:tc>
          <w:tcPr>
            <w:tcW w:w="959" w:type="dxa"/>
            <w:vAlign w:val="center"/>
          </w:tcPr>
          <w:p>
            <w:pPr>
              <w:jc w:val="center"/>
              <w:rPr>
                <w:rFonts w:ascii="楷体_GB2312" w:hAnsi="仿宋" w:eastAsia="楷体_GB2312"/>
                <w:bCs/>
                <w:sz w:val="24"/>
              </w:rPr>
            </w:pPr>
            <w:r>
              <w:rPr>
                <w:rFonts w:hint="eastAsia" w:ascii="楷体_GB2312" w:hAnsi="仿宋" w:eastAsia="楷体_GB2312"/>
                <w:bCs/>
                <w:sz w:val="24"/>
              </w:rPr>
              <w:t>4</w:t>
            </w:r>
          </w:p>
        </w:tc>
        <w:tc>
          <w:tcPr>
            <w:tcW w:w="1417" w:type="dxa"/>
            <w:vAlign w:val="center"/>
          </w:tcPr>
          <w:p>
            <w:pPr>
              <w:jc w:val="center"/>
              <w:rPr>
                <w:rFonts w:ascii="楷体_GB2312" w:hAnsi="仿宋" w:eastAsia="楷体_GB2312"/>
                <w:bCs/>
                <w:sz w:val="24"/>
              </w:rPr>
            </w:pPr>
            <w:r>
              <w:rPr>
                <w:rFonts w:hint="eastAsia" w:ascii="楷体_GB2312" w:hAnsi="仿宋" w:eastAsia="楷体_GB2312"/>
                <w:bCs/>
                <w:sz w:val="24"/>
              </w:rPr>
              <w:t>信息技术</w:t>
            </w:r>
          </w:p>
        </w:tc>
        <w:tc>
          <w:tcPr>
            <w:tcW w:w="6770" w:type="dxa"/>
            <w:vAlign w:val="center"/>
          </w:tcPr>
          <w:p>
            <w:pPr>
              <w:widowControl/>
              <w:adjustRightInd w:val="0"/>
              <w:snapToGrid w:val="0"/>
              <w:ind w:firstLine="482"/>
              <w:jc w:val="left"/>
              <w:rPr>
                <w:sz w:val="24"/>
              </w:rPr>
            </w:pPr>
          </w:p>
        </w:tc>
        <w:tc>
          <w:tcPr>
            <w:tcW w:w="1027" w:type="dxa"/>
            <w:vAlign w:val="center"/>
          </w:tcPr>
          <w:p>
            <w:pPr>
              <w:jc w:val="center"/>
              <w:rPr>
                <w:rFonts w:ascii="楷体_GB2312" w:hAnsi="仿宋" w:eastAsia="楷体_GB2312"/>
                <w:bCs/>
                <w:sz w:val="24"/>
              </w:rPr>
            </w:pPr>
            <w:r>
              <w:rPr>
                <w:rFonts w:hint="eastAsia" w:ascii="楷体_GB2312" w:hAnsi="仿宋" w:eastAsia="楷体_GB2312"/>
                <w:bCs/>
                <w:sz w:val="24"/>
              </w:rPr>
              <w:t>144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trPr>
        <w:tc>
          <w:tcPr>
            <w:tcW w:w="959" w:type="dxa"/>
            <w:vAlign w:val="center"/>
          </w:tcPr>
          <w:p>
            <w:pPr>
              <w:jc w:val="center"/>
              <w:rPr>
                <w:rFonts w:ascii="楷体_GB2312" w:hAnsi="仿宋" w:eastAsia="楷体_GB2312"/>
                <w:bCs/>
                <w:sz w:val="24"/>
              </w:rPr>
            </w:pPr>
            <w:r>
              <w:rPr>
                <w:rFonts w:hint="eastAsia" w:ascii="楷体_GB2312" w:hAnsi="仿宋" w:eastAsia="楷体_GB2312"/>
                <w:bCs/>
                <w:sz w:val="24"/>
              </w:rPr>
              <w:t>5</w:t>
            </w:r>
          </w:p>
        </w:tc>
        <w:tc>
          <w:tcPr>
            <w:tcW w:w="1417" w:type="dxa"/>
            <w:vAlign w:val="center"/>
          </w:tcPr>
          <w:p>
            <w:pPr>
              <w:jc w:val="center"/>
              <w:rPr>
                <w:rFonts w:ascii="楷体_GB2312" w:hAnsi="仿宋" w:eastAsia="楷体_GB2312"/>
                <w:bCs/>
                <w:sz w:val="24"/>
              </w:rPr>
            </w:pPr>
            <w:r>
              <w:rPr>
                <w:rFonts w:hint="eastAsia" w:ascii="楷体_GB2312" w:hAnsi="仿宋" w:eastAsia="楷体_GB2312"/>
                <w:bCs/>
                <w:sz w:val="24"/>
              </w:rPr>
              <w:t>ACCESS数据库应用基础</w:t>
            </w:r>
          </w:p>
        </w:tc>
        <w:tc>
          <w:tcPr>
            <w:tcW w:w="6770" w:type="dxa"/>
            <w:vAlign w:val="center"/>
          </w:tcPr>
          <w:p>
            <w:pPr>
              <w:jc w:val="left"/>
              <w:rPr>
                <w:rFonts w:ascii="楷体_GB2312" w:hAnsi="仿宋" w:eastAsia="楷体_GB2312"/>
                <w:bCs/>
                <w:sz w:val="24"/>
              </w:rPr>
            </w:pPr>
            <w:r>
              <w:rPr>
                <w:rFonts w:hint="eastAsia" w:ascii="楷体_GB2312" w:hAnsi="仿宋" w:eastAsia="楷体_GB2312"/>
                <w:bCs/>
                <w:sz w:val="24"/>
              </w:rPr>
              <w:t>数据库应用基础是计算机应用专业的一门专业基础课程。主要学习数据库的基本概念、数据的查询、窗体的设计与使用、报表的设计与使用、宏及模块的相关知识，使学生了解数据库系统的基础知识，掌握数据库的基本操作，熟悉数据库的基本原理及数据库程序设计方法，能够开发简单的数据库应用程序，从而具有计算机信息管理的初步能力。</w:t>
            </w:r>
          </w:p>
        </w:tc>
        <w:tc>
          <w:tcPr>
            <w:tcW w:w="1027" w:type="dxa"/>
            <w:vAlign w:val="center"/>
          </w:tcPr>
          <w:p>
            <w:pPr>
              <w:jc w:val="center"/>
              <w:rPr>
                <w:rFonts w:ascii="楷体_GB2312" w:hAnsi="仿宋" w:eastAsia="楷体_GB2312"/>
                <w:bCs/>
                <w:sz w:val="24"/>
              </w:rPr>
            </w:pPr>
            <w:r>
              <w:rPr>
                <w:rFonts w:hint="eastAsia" w:ascii="楷体_GB2312" w:eastAsia="楷体_GB2312"/>
              </w:rPr>
              <w:t>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trPr>
        <w:tc>
          <w:tcPr>
            <w:tcW w:w="959" w:type="dxa"/>
            <w:vAlign w:val="center"/>
          </w:tcPr>
          <w:p>
            <w:pPr>
              <w:jc w:val="center"/>
              <w:rPr>
                <w:rFonts w:ascii="楷体_GB2312" w:hAnsi="仿宋" w:eastAsia="楷体_GB2312"/>
                <w:bCs/>
                <w:sz w:val="24"/>
              </w:rPr>
            </w:pPr>
            <w:r>
              <w:rPr>
                <w:rFonts w:hint="eastAsia" w:ascii="楷体_GB2312" w:hAnsi="仿宋" w:eastAsia="楷体_GB2312"/>
                <w:bCs/>
                <w:sz w:val="24"/>
              </w:rPr>
              <w:t>6</w:t>
            </w:r>
          </w:p>
        </w:tc>
        <w:tc>
          <w:tcPr>
            <w:tcW w:w="1417" w:type="dxa"/>
            <w:vAlign w:val="center"/>
          </w:tcPr>
          <w:p>
            <w:pPr>
              <w:jc w:val="center"/>
              <w:rPr>
                <w:rFonts w:ascii="楷体_GB2312" w:hAnsi="仿宋" w:eastAsia="楷体_GB2312"/>
                <w:bCs/>
                <w:sz w:val="24"/>
              </w:rPr>
            </w:pPr>
            <w:r>
              <w:rPr>
                <w:rFonts w:hint="eastAsia" w:ascii="楷体_GB2312" w:hAnsi="仿宋" w:eastAsia="楷体_GB2312"/>
                <w:bCs/>
                <w:sz w:val="24"/>
              </w:rPr>
              <w:t>《Visual Basic 6.0项目教材》</w:t>
            </w:r>
          </w:p>
        </w:tc>
        <w:tc>
          <w:tcPr>
            <w:tcW w:w="6770" w:type="dxa"/>
            <w:vAlign w:val="center"/>
          </w:tcPr>
          <w:p>
            <w:pPr>
              <w:jc w:val="left"/>
              <w:rPr>
                <w:rFonts w:ascii="楷体_GB2312" w:hAnsi="仿宋" w:eastAsia="楷体_GB2312"/>
                <w:bCs/>
                <w:sz w:val="24"/>
              </w:rPr>
            </w:pPr>
            <w:r>
              <w:rPr>
                <w:rFonts w:hint="eastAsia" w:ascii="楷体_GB2312" w:hAnsi="仿宋" w:eastAsia="楷体_GB2312"/>
                <w:bCs/>
                <w:sz w:val="24"/>
              </w:rPr>
              <w:t>Visual Basic6.0程序设计是中等职业学校计算机类专业的一门主干专业课程，其主要任务是使学生了解可视化程序设计的基本概念，掌握可视化程序设计技能，建立可视化编程语言与数据库系统的联系，使学生具备使用Visual Basic可视化开发工具设计应用程序的能力。本课程的教学目标是使学生能够正确利用Visual Basic可视化开发工具进行程序设计，并能够进行软件的基本维护，以及初步具备解决实际问题的能力，为学生适应就业岗位和提高职业技能打下基础。</w:t>
            </w:r>
          </w:p>
        </w:tc>
        <w:tc>
          <w:tcPr>
            <w:tcW w:w="1027" w:type="dxa"/>
            <w:vAlign w:val="center"/>
          </w:tcPr>
          <w:p>
            <w:pPr>
              <w:jc w:val="center"/>
              <w:rPr>
                <w:rFonts w:ascii="楷体_GB2312" w:hAnsi="仿宋" w:eastAsia="楷体_GB2312"/>
                <w:bCs/>
                <w:sz w:val="24"/>
              </w:rPr>
            </w:pPr>
            <w:r>
              <w:rPr>
                <w:rFonts w:hint="eastAsia" w:ascii="楷体_GB2312" w:eastAsia="楷体_GB2312"/>
              </w:rPr>
              <w:t>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trPr>
        <w:tc>
          <w:tcPr>
            <w:tcW w:w="959" w:type="dxa"/>
            <w:vAlign w:val="center"/>
          </w:tcPr>
          <w:p>
            <w:pPr>
              <w:jc w:val="center"/>
              <w:rPr>
                <w:rFonts w:ascii="楷体_GB2312" w:hAnsi="仿宋" w:eastAsia="楷体_GB2312"/>
                <w:bCs/>
                <w:sz w:val="24"/>
              </w:rPr>
            </w:pPr>
            <w:r>
              <w:rPr>
                <w:rFonts w:hint="eastAsia" w:ascii="楷体_GB2312" w:hAnsi="仿宋" w:eastAsia="楷体_GB2312"/>
                <w:bCs/>
                <w:sz w:val="24"/>
              </w:rPr>
              <w:t>7</w:t>
            </w:r>
          </w:p>
        </w:tc>
        <w:tc>
          <w:tcPr>
            <w:tcW w:w="1417" w:type="dxa"/>
            <w:vAlign w:val="center"/>
          </w:tcPr>
          <w:p>
            <w:pPr>
              <w:jc w:val="center"/>
              <w:rPr>
                <w:rFonts w:ascii="楷体_GB2312" w:hAnsi="仿宋" w:eastAsia="楷体_GB2312"/>
                <w:bCs/>
                <w:sz w:val="24"/>
              </w:rPr>
            </w:pPr>
            <w:r>
              <w:rPr>
                <w:rFonts w:hint="eastAsia" w:ascii="楷体_GB2312" w:hAnsi="仿宋" w:eastAsia="楷体_GB2312"/>
                <w:bCs/>
                <w:sz w:val="24"/>
              </w:rPr>
              <w:t>《Premiere视频编辑案例教程》</w:t>
            </w:r>
          </w:p>
        </w:tc>
        <w:tc>
          <w:tcPr>
            <w:tcW w:w="6770" w:type="dxa"/>
            <w:vAlign w:val="center"/>
          </w:tcPr>
          <w:p>
            <w:pPr>
              <w:jc w:val="left"/>
              <w:rPr>
                <w:rFonts w:ascii="楷体_GB2312" w:hAnsi="仿宋"/>
                <w:bCs/>
                <w:sz w:val="24"/>
              </w:rPr>
            </w:pPr>
            <w:r>
              <w:rPr>
                <w:rFonts w:hint="eastAsia" w:ascii="楷体_GB2312" w:hAnsi="仿宋" w:eastAsia="楷体_GB2312"/>
                <w:bCs/>
                <w:sz w:val="24"/>
              </w:rPr>
              <w:t>用案例教学法，以“案例引领”方式介绍与视频编辑技术相关的基本概念、术语、素材的准备与管理、编辑视频素材、运动效果、视频转场、视频特效、字幕设计、音频编辑和影片输出等内容；详细讲解典型案例的制作过程，将软件功能和实际应用紧密结合起来，培养读者掌握使用Premiere设计实际作品的技能。</w:t>
            </w:r>
          </w:p>
        </w:tc>
        <w:tc>
          <w:tcPr>
            <w:tcW w:w="1027" w:type="dxa"/>
            <w:vAlign w:val="center"/>
          </w:tcPr>
          <w:p>
            <w:pPr>
              <w:jc w:val="center"/>
              <w:rPr>
                <w:rFonts w:ascii="楷体_GB2312" w:hAnsi="仿宋" w:eastAsia="楷体_GB2312"/>
                <w:bCs/>
                <w:sz w:val="24"/>
              </w:rPr>
            </w:pPr>
            <w:r>
              <w:rPr>
                <w:rFonts w:hint="eastAsia" w:ascii="楷体_GB2312" w:hAnsi="仿宋" w:eastAsia="楷体_GB2312"/>
                <w:bCs/>
                <w:sz w:val="24"/>
              </w:rPr>
              <w:t>108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jc w:val="center"/>
              <w:rPr>
                <w:rFonts w:ascii="楷体_GB2312" w:hAnsi="仿宋" w:eastAsia="楷体_GB2312"/>
                <w:bCs/>
                <w:sz w:val="24"/>
              </w:rPr>
            </w:pPr>
            <w:r>
              <w:rPr>
                <w:rFonts w:hint="eastAsia" w:ascii="楷体_GB2312" w:hAnsi="仿宋" w:eastAsia="楷体_GB2312"/>
                <w:bCs/>
                <w:sz w:val="24"/>
              </w:rPr>
              <w:t>8</w:t>
            </w:r>
          </w:p>
        </w:tc>
        <w:tc>
          <w:tcPr>
            <w:tcW w:w="1417" w:type="dxa"/>
            <w:vAlign w:val="center"/>
          </w:tcPr>
          <w:p>
            <w:pPr>
              <w:jc w:val="center"/>
              <w:rPr>
                <w:rFonts w:ascii="楷体_GB2312" w:hAnsi="仿宋" w:eastAsia="楷体_GB2312"/>
                <w:bCs/>
                <w:sz w:val="24"/>
              </w:rPr>
            </w:pPr>
            <w:r>
              <w:rPr>
                <w:rFonts w:hint="eastAsia" w:ascii="楷体_GB2312" w:hAnsi="仿宋" w:eastAsia="楷体_GB2312"/>
                <w:bCs/>
                <w:sz w:val="24"/>
              </w:rPr>
              <w:t>《Office办公软件高级应用》</w:t>
            </w:r>
          </w:p>
        </w:tc>
        <w:tc>
          <w:tcPr>
            <w:tcW w:w="6770" w:type="dxa"/>
            <w:vAlign w:val="center"/>
          </w:tcPr>
          <w:p>
            <w:pPr>
              <w:jc w:val="left"/>
              <w:rPr>
                <w:rFonts w:ascii="楷体_GB2312" w:hAnsi="仿宋" w:eastAsia="楷体_GB2312"/>
                <w:bCs/>
                <w:sz w:val="24"/>
              </w:rPr>
            </w:pPr>
            <w:r>
              <w:rPr>
                <w:rFonts w:hint="eastAsia" w:ascii="楷体_GB2312" w:hAnsi="仿宋" w:eastAsia="楷体_GB2312"/>
                <w:bCs/>
                <w:sz w:val="24"/>
              </w:rPr>
              <w:t>本书主要讲解Office 2016在日常办公中的高级应用，主要包括Word文档的制作与格式设置、Word图文混排和表格类文档的制作、Word文档的高级排版与审阅、Excel表格的制作与编辑、Excel公式和函数的应用、Excel数据分析、PowerPoint幻灯片的编辑与设计、PowerPoint幻灯片的动画设置与放映输出等内容。本书最后还提供了综合案例和项目实训，学生可通过综合案例巩固所学知识，通过项目实训强化Oce2016办公技能。</w:t>
            </w:r>
          </w:p>
        </w:tc>
        <w:tc>
          <w:tcPr>
            <w:tcW w:w="1027" w:type="dxa"/>
            <w:vAlign w:val="center"/>
          </w:tcPr>
          <w:p>
            <w:pPr>
              <w:jc w:val="center"/>
              <w:rPr>
                <w:rFonts w:ascii="楷体_GB2312" w:eastAsia="楷体_GB2312"/>
              </w:rPr>
            </w:pPr>
            <w:r>
              <w:rPr>
                <w:rFonts w:hint="eastAsia" w:ascii="楷体_GB2312" w:eastAsia="楷体_GB2312"/>
              </w:rPr>
              <w:t>108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pPr>
              <w:jc w:val="center"/>
              <w:rPr>
                <w:rFonts w:ascii="楷体_GB2312" w:hAnsi="仿宋" w:eastAsia="楷体_GB2312"/>
                <w:b/>
                <w:bCs/>
                <w:sz w:val="24"/>
              </w:rPr>
            </w:pPr>
            <w:r>
              <w:rPr>
                <w:rFonts w:hint="eastAsia" w:ascii="楷体_GB2312" w:hAnsi="仿宋" w:eastAsia="楷体_GB2312"/>
                <w:b/>
                <w:bCs/>
                <w:sz w:val="24"/>
              </w:rPr>
              <w:t>合计</w:t>
            </w:r>
          </w:p>
        </w:tc>
        <w:tc>
          <w:tcPr>
            <w:tcW w:w="1417" w:type="dxa"/>
          </w:tcPr>
          <w:p>
            <w:pPr>
              <w:jc w:val="center"/>
              <w:rPr>
                <w:rFonts w:ascii="楷体_GB2312" w:hAnsi="仿宋" w:eastAsia="楷体_GB2312" w:cs="宋体"/>
                <w:b/>
                <w:bCs/>
                <w:kern w:val="0"/>
                <w:sz w:val="24"/>
              </w:rPr>
            </w:pPr>
          </w:p>
        </w:tc>
        <w:tc>
          <w:tcPr>
            <w:tcW w:w="6770" w:type="dxa"/>
          </w:tcPr>
          <w:p>
            <w:pPr>
              <w:rPr>
                <w:rFonts w:ascii="楷体_GB2312" w:hAnsi="仿宋" w:eastAsia="楷体_GB2312"/>
                <w:bCs/>
                <w:sz w:val="24"/>
              </w:rPr>
            </w:pPr>
          </w:p>
        </w:tc>
        <w:tc>
          <w:tcPr>
            <w:tcW w:w="1027" w:type="dxa"/>
          </w:tcPr>
          <w:p>
            <w:pPr>
              <w:jc w:val="center"/>
              <w:rPr>
                <w:rFonts w:ascii="楷体_GB2312" w:hAnsi="仿宋" w:eastAsia="楷体_GB2312"/>
                <w:bCs/>
                <w:sz w:val="24"/>
              </w:rPr>
            </w:pPr>
            <w:r>
              <w:rPr>
                <w:rFonts w:hint="eastAsia" w:ascii="楷体_GB2312" w:hAnsi="仿宋" w:eastAsia="楷体_GB2312"/>
                <w:bCs/>
                <w:sz w:val="24"/>
              </w:rPr>
              <w:t>1368</w:t>
            </w:r>
          </w:p>
        </w:tc>
      </w:tr>
    </w:tbl>
    <w:p>
      <w:pPr>
        <w:pStyle w:val="10"/>
        <w:widowControl/>
        <w:shd w:val="clear" w:color="auto" w:fill="FFFFFF"/>
        <w:spacing w:beforeAutospacing="0" w:afterAutospacing="0" w:line="525" w:lineRule="atLeast"/>
        <w:ind w:left="555"/>
        <w:rPr>
          <w:rFonts w:ascii="微软雅黑" w:hAnsi="微软雅黑" w:eastAsia="微软雅黑" w:cs="微软雅黑"/>
          <w:sz w:val="21"/>
          <w:szCs w:val="21"/>
        </w:rPr>
      </w:pPr>
    </w:p>
    <w:p>
      <w:pPr>
        <w:pStyle w:val="10"/>
        <w:widowControl/>
        <w:shd w:val="clear" w:color="auto" w:fill="FFFFFF"/>
        <w:spacing w:beforeAutospacing="0" w:afterAutospacing="0" w:line="525" w:lineRule="atLeast"/>
        <w:rPr>
          <w:rFonts w:ascii="黑体" w:hAnsi="宋体" w:eastAsia="黑体" w:cs="黑体"/>
          <w:sz w:val="31"/>
          <w:szCs w:val="31"/>
          <w:shd w:val="clear" w:color="auto" w:fill="FFFFFF"/>
        </w:rPr>
      </w:pPr>
      <w:r>
        <w:rPr>
          <w:rFonts w:hint="eastAsia" w:ascii="黑体" w:hAnsi="宋体" w:eastAsia="黑体" w:cs="黑体"/>
          <w:sz w:val="31"/>
          <w:szCs w:val="31"/>
          <w:shd w:val="clear" w:color="auto" w:fill="FFFFFF"/>
        </w:rPr>
        <w:t>七、教学进程总体安排</w:t>
      </w:r>
    </w:p>
    <w:p>
      <w:pPr>
        <w:overflowPunct w:val="0"/>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基本要求</w:t>
      </w:r>
    </w:p>
    <w:p>
      <w:pPr>
        <w:overflowPunct w:val="0"/>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每学期按18周计算，3年总学时数为4000~4500.课程开设顺序和周学时安排，学校可根据实际情况调整。</w:t>
      </w:r>
    </w:p>
    <w:p>
      <w:pPr>
        <w:overflowPunct w:val="0"/>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实行学分制的学校，一般16~18学时为1学分，3年制总学分不得少于200。军训、社会实践、入学教育、毕业教育等活动以1周为1学分，共5学分。</w:t>
      </w:r>
    </w:p>
    <w:p>
      <w:pPr>
        <w:overflowPunct w:val="0"/>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公共基础课不低于1</w:t>
      </w:r>
      <w:r>
        <w:rPr>
          <w:rFonts w:ascii="仿宋_GB2312" w:hAnsi="仿宋_GB2312" w:eastAsia="仿宋_GB2312" w:cs="仿宋_GB2312"/>
          <w:sz w:val="30"/>
          <w:szCs w:val="30"/>
        </w:rPr>
        <w:t>5</w:t>
      </w:r>
      <w:r>
        <w:rPr>
          <w:rFonts w:hint="eastAsia" w:ascii="仿宋_GB2312" w:hAnsi="仿宋_GB2312" w:eastAsia="仿宋_GB2312" w:cs="仿宋_GB2312"/>
          <w:sz w:val="30"/>
          <w:szCs w:val="30"/>
        </w:rPr>
        <w:t>00学时，允许根据行业人才培养的实际需要在规定的范围内适当调整，但必须保证学生修完公共基础课的必修内容和学时。</w:t>
      </w:r>
    </w:p>
    <w:p>
      <w:pPr>
        <w:overflowPunct w:val="0"/>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专业技能课不低于1200学时，在确保学生实习总量的前提下，可根据实际需要集中或分阶段安排实习时间，</w:t>
      </w:r>
      <w:r>
        <w:rPr>
          <w:rFonts w:hint="eastAsia" w:eastAsia="仿宋_GB2312" w:cs="仿宋_GB2312"/>
          <w:sz w:val="30"/>
          <w:szCs w:val="30"/>
        </w:rPr>
        <w:t>岗位</w:t>
      </w:r>
      <w:r>
        <w:rPr>
          <w:rFonts w:hint="eastAsia" w:ascii="仿宋_GB2312" w:hAnsi="仿宋_GB2312" w:eastAsia="仿宋_GB2312" w:cs="仿宋_GB2312"/>
          <w:sz w:val="30"/>
          <w:szCs w:val="30"/>
        </w:rPr>
        <w:t>实习应安排在第三学年。</w:t>
      </w:r>
    </w:p>
    <w:p>
      <w:pPr>
        <w:overflowPunct w:val="0"/>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课程的设置中应设选修课，其学时数占总学时的比例应不少于10%。</w:t>
      </w:r>
    </w:p>
    <w:p>
      <w:pPr>
        <w:overflowPunct w:val="0"/>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公共基础课总体安排：</w:t>
      </w:r>
    </w:p>
    <w:tbl>
      <w:tblPr>
        <w:tblStyle w:val="14"/>
        <w:tblW w:w="897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77"/>
        <w:gridCol w:w="2076"/>
        <w:gridCol w:w="816"/>
        <w:gridCol w:w="816"/>
        <w:gridCol w:w="606"/>
        <w:gridCol w:w="567"/>
        <w:gridCol w:w="606"/>
        <w:gridCol w:w="606"/>
        <w:gridCol w:w="606"/>
        <w:gridCol w:w="50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trPr>
        <w:tc>
          <w:tcPr>
            <w:tcW w:w="1777" w:type="dxa"/>
            <w:vMerge w:val="restart"/>
            <w:vAlign w:val="center"/>
          </w:tcPr>
          <w:p>
            <w:pPr>
              <w:jc w:val="center"/>
              <w:rPr>
                <w:rFonts w:ascii="楷体_GB2312" w:eastAsia="楷体_GB2312"/>
              </w:rPr>
            </w:pPr>
            <w:r>
              <w:rPr>
                <w:rFonts w:hint="eastAsia" w:ascii="楷体_GB2312" w:eastAsia="楷体_GB2312"/>
              </w:rPr>
              <w:t>课程类别</w:t>
            </w:r>
          </w:p>
        </w:tc>
        <w:tc>
          <w:tcPr>
            <w:tcW w:w="2076" w:type="dxa"/>
            <w:vMerge w:val="restart"/>
            <w:vAlign w:val="center"/>
          </w:tcPr>
          <w:p>
            <w:pPr>
              <w:jc w:val="center"/>
              <w:rPr>
                <w:rFonts w:ascii="楷体_GB2312" w:eastAsia="楷体_GB2312"/>
              </w:rPr>
            </w:pPr>
            <w:r>
              <w:rPr>
                <w:rFonts w:hint="eastAsia" w:ascii="楷体_GB2312" w:eastAsia="楷体_GB2312"/>
              </w:rPr>
              <w:t>课程名称</w:t>
            </w:r>
          </w:p>
        </w:tc>
        <w:tc>
          <w:tcPr>
            <w:tcW w:w="816" w:type="dxa"/>
            <w:vMerge w:val="restart"/>
            <w:vAlign w:val="center"/>
          </w:tcPr>
          <w:p>
            <w:pPr>
              <w:jc w:val="center"/>
              <w:rPr>
                <w:rFonts w:ascii="楷体_GB2312" w:eastAsia="楷体_GB2312"/>
              </w:rPr>
            </w:pPr>
            <w:r>
              <w:rPr>
                <w:rFonts w:hint="eastAsia" w:ascii="楷体_GB2312" w:eastAsia="楷体_GB2312"/>
              </w:rPr>
              <w:t>学分</w:t>
            </w:r>
          </w:p>
        </w:tc>
        <w:tc>
          <w:tcPr>
            <w:tcW w:w="816" w:type="dxa"/>
            <w:vMerge w:val="restart"/>
            <w:vAlign w:val="center"/>
          </w:tcPr>
          <w:p>
            <w:pPr>
              <w:jc w:val="center"/>
              <w:rPr>
                <w:rFonts w:ascii="楷体_GB2312" w:eastAsia="楷体_GB2312"/>
              </w:rPr>
            </w:pPr>
            <w:r>
              <w:rPr>
                <w:rFonts w:hint="eastAsia" w:ascii="楷体_GB2312" w:eastAsia="楷体_GB2312"/>
              </w:rPr>
              <w:t>学时</w:t>
            </w:r>
          </w:p>
        </w:tc>
        <w:tc>
          <w:tcPr>
            <w:tcW w:w="3494" w:type="dxa"/>
            <w:gridSpan w:val="6"/>
            <w:vAlign w:val="center"/>
          </w:tcPr>
          <w:p>
            <w:pPr>
              <w:jc w:val="center"/>
              <w:rPr>
                <w:rFonts w:ascii="楷体_GB2312" w:eastAsia="楷体_GB2312"/>
              </w:rPr>
            </w:pPr>
            <w:r>
              <w:rPr>
                <w:rFonts w:hint="eastAsia" w:ascii="楷体_GB2312" w:eastAsia="楷体_GB2312"/>
              </w:rPr>
              <w:t>学期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 w:hRule="atLeast"/>
        </w:trPr>
        <w:tc>
          <w:tcPr>
            <w:tcW w:w="1777" w:type="dxa"/>
            <w:vMerge w:val="continue"/>
            <w:vAlign w:val="center"/>
          </w:tcPr>
          <w:p>
            <w:pPr>
              <w:jc w:val="center"/>
              <w:rPr>
                <w:rFonts w:ascii="楷体_GB2312" w:eastAsia="楷体_GB2312"/>
              </w:rPr>
            </w:pPr>
          </w:p>
        </w:tc>
        <w:tc>
          <w:tcPr>
            <w:tcW w:w="2076" w:type="dxa"/>
            <w:vMerge w:val="continue"/>
            <w:vAlign w:val="center"/>
          </w:tcPr>
          <w:p>
            <w:pPr>
              <w:jc w:val="center"/>
              <w:rPr>
                <w:rFonts w:ascii="楷体_GB2312" w:eastAsia="楷体_GB2312"/>
              </w:rPr>
            </w:pPr>
          </w:p>
        </w:tc>
        <w:tc>
          <w:tcPr>
            <w:tcW w:w="816" w:type="dxa"/>
            <w:vMerge w:val="continue"/>
            <w:vAlign w:val="center"/>
          </w:tcPr>
          <w:p>
            <w:pPr>
              <w:jc w:val="center"/>
              <w:rPr>
                <w:rFonts w:ascii="楷体_GB2312" w:eastAsia="楷体_GB2312"/>
              </w:rPr>
            </w:pPr>
          </w:p>
        </w:tc>
        <w:tc>
          <w:tcPr>
            <w:tcW w:w="816" w:type="dxa"/>
            <w:vMerge w:val="continue"/>
            <w:vAlign w:val="center"/>
          </w:tcPr>
          <w:p>
            <w:pPr>
              <w:jc w:val="center"/>
              <w:rPr>
                <w:rFonts w:ascii="楷体_GB2312" w:eastAsia="楷体_GB2312"/>
              </w:rPr>
            </w:pPr>
          </w:p>
        </w:tc>
        <w:tc>
          <w:tcPr>
            <w:tcW w:w="606" w:type="dxa"/>
            <w:vAlign w:val="center"/>
          </w:tcPr>
          <w:p>
            <w:pPr>
              <w:jc w:val="center"/>
              <w:rPr>
                <w:rFonts w:ascii="楷体_GB2312" w:eastAsia="楷体_GB2312"/>
              </w:rPr>
            </w:pPr>
            <w:r>
              <w:rPr>
                <w:rFonts w:hint="eastAsia" w:ascii="楷体_GB2312" w:eastAsia="楷体_GB2312"/>
              </w:rPr>
              <w:t>1</w:t>
            </w:r>
          </w:p>
        </w:tc>
        <w:tc>
          <w:tcPr>
            <w:tcW w:w="567" w:type="dxa"/>
            <w:vAlign w:val="center"/>
          </w:tcPr>
          <w:p>
            <w:pPr>
              <w:jc w:val="center"/>
              <w:rPr>
                <w:rFonts w:ascii="楷体_GB2312" w:eastAsia="楷体_GB2312"/>
              </w:rPr>
            </w:pPr>
            <w:r>
              <w:rPr>
                <w:rFonts w:hint="eastAsia" w:ascii="楷体_GB2312" w:eastAsia="楷体_GB2312"/>
              </w:rPr>
              <w:t>2</w:t>
            </w:r>
          </w:p>
        </w:tc>
        <w:tc>
          <w:tcPr>
            <w:tcW w:w="606" w:type="dxa"/>
            <w:vAlign w:val="center"/>
          </w:tcPr>
          <w:p>
            <w:pPr>
              <w:jc w:val="center"/>
              <w:rPr>
                <w:rFonts w:ascii="楷体_GB2312" w:eastAsia="楷体_GB2312"/>
              </w:rPr>
            </w:pPr>
            <w:r>
              <w:rPr>
                <w:rFonts w:hint="eastAsia" w:ascii="楷体_GB2312" w:eastAsia="楷体_GB2312"/>
              </w:rPr>
              <w:t>3</w:t>
            </w:r>
          </w:p>
        </w:tc>
        <w:tc>
          <w:tcPr>
            <w:tcW w:w="606" w:type="dxa"/>
            <w:vAlign w:val="center"/>
          </w:tcPr>
          <w:p>
            <w:pPr>
              <w:jc w:val="center"/>
              <w:rPr>
                <w:rFonts w:ascii="楷体_GB2312" w:eastAsia="楷体_GB2312"/>
              </w:rPr>
            </w:pPr>
            <w:r>
              <w:rPr>
                <w:rFonts w:hint="eastAsia" w:ascii="楷体_GB2312" w:eastAsia="楷体_GB2312"/>
              </w:rPr>
              <w:t>4</w:t>
            </w:r>
          </w:p>
        </w:tc>
        <w:tc>
          <w:tcPr>
            <w:tcW w:w="606" w:type="dxa"/>
            <w:vAlign w:val="center"/>
          </w:tcPr>
          <w:p>
            <w:pPr>
              <w:jc w:val="center"/>
              <w:rPr>
                <w:rFonts w:ascii="楷体_GB2312" w:eastAsia="楷体_GB2312"/>
              </w:rPr>
            </w:pPr>
            <w:r>
              <w:rPr>
                <w:rFonts w:hint="eastAsia" w:ascii="楷体_GB2312" w:eastAsia="楷体_GB2312"/>
              </w:rPr>
              <w:t>5</w:t>
            </w:r>
          </w:p>
        </w:tc>
        <w:tc>
          <w:tcPr>
            <w:tcW w:w="503" w:type="dxa"/>
            <w:vAlign w:val="center"/>
          </w:tcPr>
          <w:p>
            <w:pPr>
              <w:jc w:val="center"/>
              <w:rPr>
                <w:rFonts w:ascii="楷体_GB2312" w:eastAsia="楷体_GB2312"/>
              </w:rPr>
            </w:pPr>
            <w:r>
              <w:rPr>
                <w:rFonts w:hint="eastAsia" w:ascii="楷体_GB2312" w:eastAsia="楷体_GB2312"/>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77" w:type="dxa"/>
            <w:vMerge w:val="restart"/>
            <w:textDirection w:val="tbRlV"/>
            <w:vAlign w:val="center"/>
          </w:tcPr>
          <w:p>
            <w:pPr>
              <w:ind w:left="113" w:right="113"/>
              <w:jc w:val="center"/>
              <w:rPr>
                <w:rFonts w:ascii="楷体" w:hAnsi="楷体" w:eastAsia="楷体"/>
              </w:rPr>
            </w:pPr>
            <w:r>
              <w:rPr>
                <w:rFonts w:hint="eastAsia" w:ascii="楷体" w:hAnsi="楷体" w:eastAsia="楷体"/>
              </w:rPr>
              <w:t>公共基础课</w:t>
            </w:r>
          </w:p>
        </w:tc>
        <w:tc>
          <w:tcPr>
            <w:tcW w:w="2076" w:type="dxa"/>
            <w:vAlign w:val="center"/>
          </w:tcPr>
          <w:p>
            <w:pPr>
              <w:jc w:val="center"/>
              <w:rPr>
                <w:rFonts w:ascii="楷体_GB2312" w:eastAsia="楷体_GB2312"/>
              </w:rPr>
            </w:pPr>
            <w:r>
              <w:rPr>
                <w:rFonts w:hint="eastAsia" w:ascii="楷体_GB2312" w:eastAsia="楷体_GB2312"/>
              </w:rPr>
              <w:t>哲学与人生</w:t>
            </w:r>
          </w:p>
        </w:tc>
        <w:tc>
          <w:tcPr>
            <w:tcW w:w="816" w:type="dxa"/>
            <w:vAlign w:val="center"/>
          </w:tcPr>
          <w:p>
            <w:pPr>
              <w:jc w:val="center"/>
              <w:rPr>
                <w:rFonts w:ascii="楷体_GB2312" w:eastAsia="楷体_GB2312"/>
              </w:rPr>
            </w:pPr>
            <w:r>
              <w:rPr>
                <w:rFonts w:hint="eastAsia" w:ascii="楷体_GB2312" w:eastAsia="楷体_GB2312"/>
              </w:rPr>
              <w:t>2</w:t>
            </w:r>
          </w:p>
        </w:tc>
        <w:tc>
          <w:tcPr>
            <w:tcW w:w="816" w:type="dxa"/>
            <w:vAlign w:val="center"/>
          </w:tcPr>
          <w:p>
            <w:pPr>
              <w:jc w:val="center"/>
              <w:rPr>
                <w:rFonts w:ascii="楷体_GB2312" w:eastAsia="楷体_GB2312"/>
              </w:rPr>
            </w:pPr>
            <w:r>
              <w:rPr>
                <w:rFonts w:ascii="楷体_GB2312" w:eastAsia="楷体_GB2312"/>
              </w:rPr>
              <w:t>18</w:t>
            </w:r>
          </w:p>
        </w:tc>
        <w:tc>
          <w:tcPr>
            <w:tcW w:w="606" w:type="dxa"/>
            <w:vAlign w:val="center"/>
          </w:tcPr>
          <w:p>
            <w:pPr>
              <w:jc w:val="center"/>
              <w:rPr>
                <w:rFonts w:ascii="楷体_GB2312" w:eastAsia="楷体_GB2312"/>
              </w:rPr>
            </w:pPr>
          </w:p>
        </w:tc>
        <w:tc>
          <w:tcPr>
            <w:tcW w:w="567" w:type="dxa"/>
            <w:vAlign w:val="center"/>
          </w:tcPr>
          <w:p>
            <w:pPr>
              <w:ind w:left="-391" w:firstLine="388" w:firstLineChars="185"/>
              <w:jc w:val="center"/>
              <w:rPr>
                <w:rFonts w:ascii="楷体_GB2312" w:eastAsia="楷体_GB2312"/>
              </w:rPr>
            </w:pPr>
            <w:r>
              <w:rPr>
                <w:rFonts w:hint="eastAsia" w:ascii="楷体_GB2312" w:eastAsia="楷体_GB2312"/>
              </w:rPr>
              <w:t>√</w:t>
            </w:r>
          </w:p>
        </w:tc>
        <w:tc>
          <w:tcPr>
            <w:tcW w:w="606" w:type="dxa"/>
            <w:vAlign w:val="center"/>
          </w:tcPr>
          <w:p>
            <w:pPr>
              <w:jc w:val="center"/>
              <w:rPr>
                <w:rFonts w:ascii="楷体_GB2312" w:eastAsia="楷体_GB2312"/>
              </w:rPr>
            </w:pPr>
          </w:p>
        </w:tc>
        <w:tc>
          <w:tcPr>
            <w:tcW w:w="606" w:type="dxa"/>
            <w:vAlign w:val="center"/>
          </w:tcPr>
          <w:p>
            <w:pPr>
              <w:jc w:val="center"/>
              <w:rPr>
                <w:rFonts w:ascii="楷体_GB2312" w:eastAsia="楷体_GB2312"/>
              </w:rPr>
            </w:pPr>
          </w:p>
        </w:tc>
        <w:tc>
          <w:tcPr>
            <w:tcW w:w="606" w:type="dxa"/>
            <w:vAlign w:val="center"/>
          </w:tcPr>
          <w:p>
            <w:pPr>
              <w:jc w:val="center"/>
              <w:rPr>
                <w:rFonts w:ascii="楷体_GB2312" w:eastAsia="楷体_GB2312"/>
              </w:rPr>
            </w:pPr>
          </w:p>
        </w:tc>
        <w:tc>
          <w:tcPr>
            <w:tcW w:w="503" w:type="dxa"/>
            <w:vAlign w:val="center"/>
          </w:tcPr>
          <w:p>
            <w:pPr>
              <w:jc w:val="center"/>
              <w:rPr>
                <w:rFonts w:ascii="楷体_GB2312" w:eastAsia="楷体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77" w:type="dxa"/>
            <w:vMerge w:val="continue"/>
            <w:vAlign w:val="center"/>
          </w:tcPr>
          <w:p>
            <w:pPr>
              <w:jc w:val="center"/>
              <w:rPr>
                <w:rFonts w:ascii="楷体_GB2312" w:eastAsia="楷体_GB2312"/>
              </w:rPr>
            </w:pPr>
          </w:p>
        </w:tc>
        <w:tc>
          <w:tcPr>
            <w:tcW w:w="2076" w:type="dxa"/>
            <w:vAlign w:val="center"/>
          </w:tcPr>
          <w:p>
            <w:pPr>
              <w:jc w:val="center"/>
              <w:rPr>
                <w:rFonts w:ascii="楷体_GB2312" w:eastAsia="楷体_GB2312"/>
              </w:rPr>
            </w:pPr>
            <w:r>
              <w:rPr>
                <w:rFonts w:hint="eastAsia" w:ascii="楷体_GB2312" w:eastAsia="楷体_GB2312"/>
              </w:rPr>
              <w:t>职业道德与法治</w:t>
            </w:r>
          </w:p>
        </w:tc>
        <w:tc>
          <w:tcPr>
            <w:tcW w:w="816" w:type="dxa"/>
            <w:vAlign w:val="center"/>
          </w:tcPr>
          <w:p>
            <w:pPr>
              <w:jc w:val="center"/>
              <w:rPr>
                <w:rFonts w:ascii="楷体_GB2312" w:eastAsia="楷体_GB2312"/>
              </w:rPr>
            </w:pPr>
            <w:r>
              <w:rPr>
                <w:rFonts w:hint="eastAsia" w:ascii="楷体_GB2312" w:eastAsia="楷体_GB2312"/>
              </w:rPr>
              <w:t>2</w:t>
            </w:r>
          </w:p>
        </w:tc>
        <w:tc>
          <w:tcPr>
            <w:tcW w:w="816" w:type="dxa"/>
            <w:vAlign w:val="center"/>
          </w:tcPr>
          <w:p>
            <w:pPr>
              <w:jc w:val="center"/>
              <w:rPr>
                <w:rFonts w:ascii="楷体_GB2312" w:eastAsia="楷体_GB2312"/>
              </w:rPr>
            </w:pPr>
            <w:r>
              <w:rPr>
                <w:rFonts w:ascii="楷体_GB2312" w:eastAsia="楷体_GB2312"/>
              </w:rPr>
              <w:t>18</w:t>
            </w:r>
          </w:p>
        </w:tc>
        <w:tc>
          <w:tcPr>
            <w:tcW w:w="606" w:type="dxa"/>
            <w:vAlign w:val="center"/>
          </w:tcPr>
          <w:p>
            <w:pPr>
              <w:jc w:val="center"/>
              <w:rPr>
                <w:rFonts w:ascii="楷体_GB2312" w:eastAsia="楷体_GB2312"/>
              </w:rPr>
            </w:pPr>
          </w:p>
        </w:tc>
        <w:tc>
          <w:tcPr>
            <w:tcW w:w="567" w:type="dxa"/>
            <w:vAlign w:val="center"/>
          </w:tcPr>
          <w:p>
            <w:pPr>
              <w:jc w:val="center"/>
              <w:rPr>
                <w:rFonts w:ascii="楷体_GB2312" w:eastAsia="楷体_GB2312"/>
              </w:rPr>
            </w:pPr>
          </w:p>
        </w:tc>
        <w:tc>
          <w:tcPr>
            <w:tcW w:w="606" w:type="dxa"/>
            <w:vAlign w:val="center"/>
          </w:tcPr>
          <w:p>
            <w:pPr>
              <w:jc w:val="center"/>
              <w:rPr>
                <w:rFonts w:ascii="楷体_GB2312" w:eastAsia="楷体_GB2312"/>
              </w:rPr>
            </w:pPr>
          </w:p>
        </w:tc>
        <w:tc>
          <w:tcPr>
            <w:tcW w:w="606" w:type="dxa"/>
            <w:vAlign w:val="center"/>
          </w:tcPr>
          <w:p>
            <w:pPr>
              <w:jc w:val="center"/>
              <w:rPr>
                <w:rFonts w:ascii="楷体_GB2312" w:eastAsia="楷体_GB2312"/>
              </w:rPr>
            </w:pPr>
            <w:r>
              <w:rPr>
                <w:rFonts w:hint="eastAsia" w:ascii="楷体_GB2312" w:eastAsia="楷体_GB2312"/>
              </w:rPr>
              <w:t>√</w:t>
            </w:r>
          </w:p>
        </w:tc>
        <w:tc>
          <w:tcPr>
            <w:tcW w:w="606" w:type="dxa"/>
            <w:vAlign w:val="center"/>
          </w:tcPr>
          <w:p>
            <w:pPr>
              <w:jc w:val="center"/>
              <w:rPr>
                <w:rFonts w:ascii="楷体_GB2312" w:eastAsia="楷体_GB2312"/>
              </w:rPr>
            </w:pPr>
          </w:p>
        </w:tc>
        <w:tc>
          <w:tcPr>
            <w:tcW w:w="503" w:type="dxa"/>
            <w:vAlign w:val="center"/>
          </w:tcPr>
          <w:p>
            <w:pPr>
              <w:jc w:val="center"/>
              <w:rPr>
                <w:rFonts w:ascii="楷体_GB2312" w:eastAsia="楷体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77" w:type="dxa"/>
            <w:vMerge w:val="continue"/>
            <w:vAlign w:val="center"/>
          </w:tcPr>
          <w:p>
            <w:pPr>
              <w:jc w:val="center"/>
              <w:rPr>
                <w:rFonts w:ascii="楷体_GB2312" w:eastAsia="楷体_GB2312"/>
              </w:rPr>
            </w:pPr>
          </w:p>
        </w:tc>
        <w:tc>
          <w:tcPr>
            <w:tcW w:w="2076" w:type="dxa"/>
            <w:vAlign w:val="center"/>
          </w:tcPr>
          <w:p>
            <w:pPr>
              <w:jc w:val="center"/>
              <w:rPr>
                <w:rFonts w:ascii="楷体_GB2312" w:eastAsia="楷体_GB2312"/>
              </w:rPr>
            </w:pPr>
            <w:r>
              <w:rPr>
                <w:rFonts w:hint="eastAsia" w:ascii="楷体_GB2312" w:eastAsia="楷体_GB2312"/>
              </w:rPr>
              <w:t>心理健康与职业规划</w:t>
            </w:r>
          </w:p>
        </w:tc>
        <w:tc>
          <w:tcPr>
            <w:tcW w:w="816" w:type="dxa"/>
            <w:vAlign w:val="center"/>
          </w:tcPr>
          <w:p>
            <w:pPr>
              <w:jc w:val="center"/>
              <w:rPr>
                <w:rFonts w:ascii="楷体_GB2312" w:eastAsia="楷体_GB2312"/>
              </w:rPr>
            </w:pPr>
            <w:r>
              <w:rPr>
                <w:rFonts w:hint="eastAsia" w:ascii="楷体_GB2312" w:eastAsia="楷体_GB2312"/>
              </w:rPr>
              <w:t>2</w:t>
            </w:r>
          </w:p>
        </w:tc>
        <w:tc>
          <w:tcPr>
            <w:tcW w:w="816" w:type="dxa"/>
            <w:vAlign w:val="center"/>
          </w:tcPr>
          <w:p>
            <w:pPr>
              <w:jc w:val="center"/>
              <w:rPr>
                <w:rFonts w:ascii="楷体_GB2312" w:eastAsia="楷体_GB2312"/>
              </w:rPr>
            </w:pPr>
            <w:r>
              <w:rPr>
                <w:rFonts w:ascii="楷体_GB2312" w:eastAsia="楷体_GB2312"/>
              </w:rPr>
              <w:t>18</w:t>
            </w:r>
          </w:p>
        </w:tc>
        <w:tc>
          <w:tcPr>
            <w:tcW w:w="606" w:type="dxa"/>
            <w:vAlign w:val="center"/>
          </w:tcPr>
          <w:p>
            <w:pPr>
              <w:jc w:val="center"/>
              <w:rPr>
                <w:rFonts w:ascii="楷体_GB2312" w:eastAsia="楷体_GB2312"/>
              </w:rPr>
            </w:pPr>
          </w:p>
        </w:tc>
        <w:tc>
          <w:tcPr>
            <w:tcW w:w="567" w:type="dxa"/>
            <w:vAlign w:val="center"/>
          </w:tcPr>
          <w:p>
            <w:pPr>
              <w:jc w:val="center"/>
              <w:rPr>
                <w:rFonts w:ascii="楷体_GB2312" w:eastAsia="楷体_GB2312"/>
              </w:rPr>
            </w:pPr>
          </w:p>
        </w:tc>
        <w:tc>
          <w:tcPr>
            <w:tcW w:w="606" w:type="dxa"/>
            <w:vAlign w:val="center"/>
          </w:tcPr>
          <w:p>
            <w:pPr>
              <w:jc w:val="center"/>
              <w:rPr>
                <w:rFonts w:ascii="楷体_GB2312" w:eastAsia="楷体_GB2312"/>
              </w:rPr>
            </w:pPr>
            <w:r>
              <w:rPr>
                <w:rFonts w:hint="eastAsia" w:ascii="楷体_GB2312" w:eastAsia="楷体_GB2312"/>
              </w:rPr>
              <w:t>√</w:t>
            </w:r>
          </w:p>
        </w:tc>
        <w:tc>
          <w:tcPr>
            <w:tcW w:w="606" w:type="dxa"/>
            <w:vAlign w:val="center"/>
          </w:tcPr>
          <w:p>
            <w:pPr>
              <w:jc w:val="center"/>
              <w:rPr>
                <w:rFonts w:ascii="楷体_GB2312" w:eastAsia="楷体_GB2312"/>
              </w:rPr>
            </w:pPr>
          </w:p>
        </w:tc>
        <w:tc>
          <w:tcPr>
            <w:tcW w:w="606" w:type="dxa"/>
            <w:vAlign w:val="center"/>
          </w:tcPr>
          <w:p>
            <w:pPr>
              <w:jc w:val="center"/>
              <w:rPr>
                <w:rFonts w:ascii="楷体_GB2312" w:eastAsia="楷体_GB2312"/>
              </w:rPr>
            </w:pPr>
          </w:p>
        </w:tc>
        <w:tc>
          <w:tcPr>
            <w:tcW w:w="503" w:type="dxa"/>
            <w:vAlign w:val="center"/>
          </w:tcPr>
          <w:p>
            <w:pPr>
              <w:jc w:val="center"/>
              <w:rPr>
                <w:rFonts w:ascii="楷体_GB2312" w:eastAsia="楷体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77" w:type="dxa"/>
            <w:vMerge w:val="continue"/>
            <w:vAlign w:val="center"/>
          </w:tcPr>
          <w:p>
            <w:pPr>
              <w:jc w:val="center"/>
              <w:rPr>
                <w:rFonts w:ascii="楷体_GB2312" w:eastAsia="楷体_GB2312"/>
              </w:rPr>
            </w:pPr>
          </w:p>
        </w:tc>
        <w:tc>
          <w:tcPr>
            <w:tcW w:w="2076" w:type="dxa"/>
            <w:vAlign w:val="center"/>
          </w:tcPr>
          <w:p>
            <w:pPr>
              <w:jc w:val="center"/>
              <w:rPr>
                <w:rFonts w:ascii="楷体_GB2312" w:eastAsia="楷体_GB2312"/>
              </w:rPr>
            </w:pPr>
            <w:r>
              <w:rPr>
                <w:rFonts w:hint="eastAsia" w:ascii="楷体_GB2312" w:eastAsia="楷体_GB2312"/>
              </w:rPr>
              <w:t>中国特色社会主义</w:t>
            </w:r>
          </w:p>
        </w:tc>
        <w:tc>
          <w:tcPr>
            <w:tcW w:w="816" w:type="dxa"/>
            <w:vAlign w:val="center"/>
          </w:tcPr>
          <w:p>
            <w:pPr>
              <w:jc w:val="center"/>
              <w:rPr>
                <w:rFonts w:ascii="楷体_GB2312" w:eastAsia="楷体_GB2312"/>
              </w:rPr>
            </w:pPr>
            <w:r>
              <w:rPr>
                <w:rFonts w:hint="eastAsia" w:ascii="楷体_GB2312" w:eastAsia="楷体_GB2312"/>
              </w:rPr>
              <w:t>2</w:t>
            </w:r>
          </w:p>
        </w:tc>
        <w:tc>
          <w:tcPr>
            <w:tcW w:w="816" w:type="dxa"/>
            <w:vAlign w:val="center"/>
          </w:tcPr>
          <w:p>
            <w:pPr>
              <w:jc w:val="center"/>
              <w:rPr>
                <w:rFonts w:ascii="楷体_GB2312" w:eastAsia="楷体_GB2312"/>
              </w:rPr>
            </w:pPr>
            <w:r>
              <w:rPr>
                <w:rFonts w:ascii="楷体_GB2312" w:eastAsia="楷体_GB2312"/>
              </w:rPr>
              <w:t>18</w:t>
            </w:r>
          </w:p>
        </w:tc>
        <w:tc>
          <w:tcPr>
            <w:tcW w:w="606" w:type="dxa"/>
            <w:vAlign w:val="center"/>
          </w:tcPr>
          <w:p>
            <w:pPr>
              <w:jc w:val="center"/>
              <w:rPr>
                <w:rFonts w:ascii="楷体_GB2312" w:eastAsia="楷体_GB2312"/>
              </w:rPr>
            </w:pPr>
            <w:r>
              <w:rPr>
                <w:rFonts w:hint="eastAsia" w:ascii="楷体_GB2312" w:eastAsia="楷体_GB2312"/>
              </w:rPr>
              <w:t>√</w:t>
            </w:r>
          </w:p>
        </w:tc>
        <w:tc>
          <w:tcPr>
            <w:tcW w:w="567" w:type="dxa"/>
            <w:vAlign w:val="center"/>
          </w:tcPr>
          <w:p>
            <w:pPr>
              <w:jc w:val="center"/>
              <w:rPr>
                <w:rFonts w:ascii="楷体_GB2312" w:eastAsia="楷体_GB2312"/>
              </w:rPr>
            </w:pPr>
          </w:p>
        </w:tc>
        <w:tc>
          <w:tcPr>
            <w:tcW w:w="606" w:type="dxa"/>
            <w:vAlign w:val="center"/>
          </w:tcPr>
          <w:p>
            <w:pPr>
              <w:jc w:val="center"/>
              <w:rPr>
                <w:rFonts w:ascii="楷体_GB2312" w:eastAsia="楷体_GB2312"/>
              </w:rPr>
            </w:pPr>
          </w:p>
        </w:tc>
        <w:tc>
          <w:tcPr>
            <w:tcW w:w="606" w:type="dxa"/>
            <w:vAlign w:val="center"/>
          </w:tcPr>
          <w:p>
            <w:pPr>
              <w:jc w:val="center"/>
              <w:rPr>
                <w:rFonts w:ascii="楷体_GB2312" w:eastAsia="楷体_GB2312"/>
              </w:rPr>
            </w:pPr>
          </w:p>
        </w:tc>
        <w:tc>
          <w:tcPr>
            <w:tcW w:w="606" w:type="dxa"/>
            <w:vAlign w:val="center"/>
          </w:tcPr>
          <w:p>
            <w:pPr>
              <w:jc w:val="center"/>
              <w:rPr>
                <w:rFonts w:ascii="楷体_GB2312" w:eastAsia="楷体_GB2312"/>
              </w:rPr>
            </w:pPr>
          </w:p>
        </w:tc>
        <w:tc>
          <w:tcPr>
            <w:tcW w:w="503" w:type="dxa"/>
            <w:vAlign w:val="center"/>
          </w:tcPr>
          <w:p>
            <w:pPr>
              <w:jc w:val="center"/>
              <w:rPr>
                <w:rFonts w:ascii="楷体_GB2312" w:eastAsia="楷体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77" w:type="dxa"/>
            <w:vMerge w:val="continue"/>
            <w:vAlign w:val="center"/>
          </w:tcPr>
          <w:p>
            <w:pPr>
              <w:jc w:val="center"/>
              <w:rPr>
                <w:rFonts w:ascii="楷体_GB2312" w:eastAsia="楷体_GB2312"/>
              </w:rPr>
            </w:pPr>
          </w:p>
        </w:tc>
        <w:tc>
          <w:tcPr>
            <w:tcW w:w="2076" w:type="dxa"/>
            <w:vAlign w:val="center"/>
          </w:tcPr>
          <w:p>
            <w:pPr>
              <w:jc w:val="center"/>
              <w:rPr>
                <w:rFonts w:ascii="楷体_GB2312" w:eastAsia="楷体_GB2312"/>
              </w:rPr>
            </w:pPr>
            <w:r>
              <w:rPr>
                <w:rFonts w:hint="eastAsia" w:ascii="楷体_GB2312" w:eastAsia="楷体_GB2312"/>
              </w:rPr>
              <w:t>学生安全教育</w:t>
            </w:r>
          </w:p>
        </w:tc>
        <w:tc>
          <w:tcPr>
            <w:tcW w:w="816" w:type="dxa"/>
            <w:vAlign w:val="center"/>
          </w:tcPr>
          <w:p>
            <w:pPr>
              <w:jc w:val="center"/>
              <w:rPr>
                <w:rFonts w:ascii="楷体_GB2312" w:eastAsia="楷体_GB2312"/>
              </w:rPr>
            </w:pPr>
            <w:r>
              <w:rPr>
                <w:rFonts w:hint="eastAsia" w:ascii="楷体_GB2312" w:eastAsia="楷体_GB2312"/>
              </w:rPr>
              <w:t>1</w:t>
            </w:r>
          </w:p>
        </w:tc>
        <w:tc>
          <w:tcPr>
            <w:tcW w:w="816" w:type="dxa"/>
            <w:vAlign w:val="center"/>
          </w:tcPr>
          <w:p>
            <w:pPr>
              <w:jc w:val="center"/>
              <w:rPr>
                <w:rFonts w:ascii="楷体_GB2312" w:eastAsia="楷体_GB2312"/>
              </w:rPr>
            </w:pPr>
            <w:r>
              <w:rPr>
                <w:rFonts w:ascii="楷体_GB2312" w:eastAsia="楷体_GB2312"/>
              </w:rPr>
              <w:t>54</w:t>
            </w:r>
          </w:p>
        </w:tc>
        <w:tc>
          <w:tcPr>
            <w:tcW w:w="606" w:type="dxa"/>
            <w:vAlign w:val="center"/>
          </w:tcPr>
          <w:p>
            <w:pPr>
              <w:jc w:val="center"/>
              <w:rPr>
                <w:rFonts w:ascii="楷体_GB2312" w:eastAsia="楷体_GB2312"/>
              </w:rPr>
            </w:pPr>
            <w:r>
              <w:rPr>
                <w:rFonts w:hint="eastAsia" w:ascii="楷体_GB2312" w:eastAsia="楷体_GB2312"/>
              </w:rPr>
              <w:t>√</w:t>
            </w:r>
          </w:p>
        </w:tc>
        <w:tc>
          <w:tcPr>
            <w:tcW w:w="567" w:type="dxa"/>
            <w:vAlign w:val="center"/>
          </w:tcPr>
          <w:p>
            <w:pPr>
              <w:jc w:val="center"/>
              <w:rPr>
                <w:rFonts w:ascii="楷体_GB2312" w:eastAsia="楷体_GB2312"/>
              </w:rPr>
            </w:pPr>
          </w:p>
        </w:tc>
        <w:tc>
          <w:tcPr>
            <w:tcW w:w="606" w:type="dxa"/>
            <w:vAlign w:val="center"/>
          </w:tcPr>
          <w:p>
            <w:pPr>
              <w:jc w:val="center"/>
              <w:rPr>
                <w:rFonts w:ascii="楷体_GB2312" w:eastAsia="楷体_GB2312"/>
              </w:rPr>
            </w:pPr>
            <w:r>
              <w:rPr>
                <w:rFonts w:hint="eastAsia" w:ascii="楷体_GB2312" w:eastAsia="楷体_GB2312"/>
              </w:rPr>
              <w:t>√</w:t>
            </w:r>
          </w:p>
        </w:tc>
        <w:tc>
          <w:tcPr>
            <w:tcW w:w="606" w:type="dxa"/>
            <w:vAlign w:val="center"/>
          </w:tcPr>
          <w:p>
            <w:pPr>
              <w:jc w:val="center"/>
              <w:rPr>
                <w:rFonts w:ascii="楷体_GB2312" w:eastAsia="楷体_GB2312"/>
              </w:rPr>
            </w:pPr>
          </w:p>
        </w:tc>
        <w:tc>
          <w:tcPr>
            <w:tcW w:w="606" w:type="dxa"/>
            <w:vAlign w:val="center"/>
          </w:tcPr>
          <w:p>
            <w:pPr>
              <w:jc w:val="center"/>
              <w:rPr>
                <w:rFonts w:ascii="楷体_GB2312" w:eastAsia="楷体_GB2312"/>
              </w:rPr>
            </w:pPr>
            <w:r>
              <w:rPr>
                <w:rFonts w:hint="eastAsia" w:ascii="楷体_GB2312" w:eastAsia="楷体_GB2312"/>
              </w:rPr>
              <w:t>√</w:t>
            </w:r>
          </w:p>
        </w:tc>
        <w:tc>
          <w:tcPr>
            <w:tcW w:w="503" w:type="dxa"/>
            <w:vAlign w:val="center"/>
          </w:tcPr>
          <w:p>
            <w:pPr>
              <w:jc w:val="center"/>
              <w:rPr>
                <w:rFonts w:ascii="楷体_GB2312" w:eastAsia="楷体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777" w:type="dxa"/>
            <w:vMerge w:val="continue"/>
            <w:vAlign w:val="center"/>
          </w:tcPr>
          <w:p>
            <w:pPr>
              <w:jc w:val="center"/>
              <w:rPr>
                <w:rFonts w:ascii="楷体_GB2312" w:eastAsia="楷体_GB2312"/>
              </w:rPr>
            </w:pPr>
          </w:p>
        </w:tc>
        <w:tc>
          <w:tcPr>
            <w:tcW w:w="2076" w:type="dxa"/>
          </w:tcPr>
          <w:p>
            <w:pPr>
              <w:jc w:val="center"/>
              <w:rPr>
                <w:rFonts w:ascii="楷体_GB2312" w:eastAsia="楷体_GB2312"/>
              </w:rPr>
            </w:pPr>
            <w:r>
              <w:rPr>
                <w:rFonts w:hint="eastAsia" w:ascii="楷体_GB2312" w:eastAsia="楷体_GB2312"/>
              </w:rPr>
              <w:t>语文</w:t>
            </w:r>
          </w:p>
        </w:tc>
        <w:tc>
          <w:tcPr>
            <w:tcW w:w="816" w:type="dxa"/>
            <w:vAlign w:val="center"/>
          </w:tcPr>
          <w:p>
            <w:pPr>
              <w:jc w:val="center"/>
              <w:rPr>
                <w:rFonts w:ascii="楷体_GB2312" w:eastAsia="楷体_GB2312"/>
              </w:rPr>
            </w:pPr>
            <w:r>
              <w:rPr>
                <w:rFonts w:hint="eastAsia" w:ascii="楷体_GB2312" w:eastAsia="楷体_GB2312"/>
              </w:rPr>
              <w:t>20</w:t>
            </w:r>
          </w:p>
        </w:tc>
        <w:tc>
          <w:tcPr>
            <w:tcW w:w="816" w:type="dxa"/>
            <w:vAlign w:val="center"/>
          </w:tcPr>
          <w:p>
            <w:pPr>
              <w:jc w:val="center"/>
              <w:rPr>
                <w:rFonts w:ascii="楷体_GB2312" w:eastAsia="楷体_GB2312"/>
              </w:rPr>
            </w:pPr>
            <w:r>
              <w:rPr>
                <w:rFonts w:hint="eastAsia" w:ascii="楷体_GB2312" w:eastAsia="楷体_GB2312"/>
              </w:rPr>
              <w:t>360</w:t>
            </w:r>
          </w:p>
        </w:tc>
        <w:tc>
          <w:tcPr>
            <w:tcW w:w="606" w:type="dxa"/>
            <w:vAlign w:val="center"/>
          </w:tcPr>
          <w:p>
            <w:pPr>
              <w:jc w:val="center"/>
              <w:rPr>
                <w:rFonts w:ascii="楷体_GB2312" w:eastAsia="楷体_GB2312"/>
              </w:rPr>
            </w:pPr>
            <w:r>
              <w:rPr>
                <w:rFonts w:hint="eastAsia" w:ascii="楷体_GB2312" w:eastAsia="楷体_GB2312"/>
              </w:rPr>
              <w:t>√</w:t>
            </w:r>
          </w:p>
        </w:tc>
        <w:tc>
          <w:tcPr>
            <w:tcW w:w="567" w:type="dxa"/>
            <w:vAlign w:val="center"/>
          </w:tcPr>
          <w:p>
            <w:pPr>
              <w:jc w:val="center"/>
              <w:rPr>
                <w:rFonts w:ascii="楷体_GB2312" w:eastAsia="楷体_GB2312"/>
              </w:rPr>
            </w:pPr>
            <w:r>
              <w:rPr>
                <w:rFonts w:hint="eastAsia" w:ascii="楷体_GB2312" w:eastAsia="楷体_GB2312"/>
              </w:rPr>
              <w:t>√</w:t>
            </w:r>
          </w:p>
        </w:tc>
        <w:tc>
          <w:tcPr>
            <w:tcW w:w="606" w:type="dxa"/>
            <w:vAlign w:val="center"/>
          </w:tcPr>
          <w:p>
            <w:pPr>
              <w:jc w:val="center"/>
              <w:rPr>
                <w:rFonts w:ascii="楷体_GB2312" w:eastAsia="楷体_GB2312"/>
              </w:rPr>
            </w:pPr>
            <w:r>
              <w:rPr>
                <w:rFonts w:hint="eastAsia" w:ascii="楷体_GB2312" w:eastAsia="楷体_GB2312"/>
              </w:rPr>
              <w:t>√</w:t>
            </w:r>
          </w:p>
        </w:tc>
        <w:tc>
          <w:tcPr>
            <w:tcW w:w="606" w:type="dxa"/>
            <w:vAlign w:val="center"/>
          </w:tcPr>
          <w:p>
            <w:pPr>
              <w:jc w:val="center"/>
              <w:rPr>
                <w:rFonts w:ascii="楷体_GB2312" w:eastAsia="楷体_GB2312"/>
              </w:rPr>
            </w:pPr>
            <w:r>
              <w:rPr>
                <w:rFonts w:hint="eastAsia" w:ascii="楷体_GB2312" w:eastAsia="楷体_GB2312"/>
              </w:rPr>
              <w:t>√</w:t>
            </w:r>
          </w:p>
        </w:tc>
        <w:tc>
          <w:tcPr>
            <w:tcW w:w="606" w:type="dxa"/>
            <w:vAlign w:val="center"/>
          </w:tcPr>
          <w:p>
            <w:pPr>
              <w:jc w:val="center"/>
              <w:rPr>
                <w:rFonts w:ascii="楷体_GB2312" w:eastAsia="楷体_GB2312"/>
              </w:rPr>
            </w:pPr>
            <w:r>
              <w:rPr>
                <w:rFonts w:hint="eastAsia" w:ascii="楷体_GB2312" w:eastAsia="楷体_GB2312"/>
              </w:rPr>
              <w:t>√</w:t>
            </w:r>
          </w:p>
        </w:tc>
        <w:tc>
          <w:tcPr>
            <w:tcW w:w="503" w:type="dxa"/>
            <w:vAlign w:val="center"/>
          </w:tcPr>
          <w:p>
            <w:pPr>
              <w:jc w:val="center"/>
              <w:rPr>
                <w:rFonts w:ascii="楷体_GB2312" w:eastAsia="楷体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777" w:type="dxa"/>
            <w:vMerge w:val="continue"/>
            <w:vAlign w:val="center"/>
          </w:tcPr>
          <w:p>
            <w:pPr>
              <w:jc w:val="center"/>
              <w:rPr>
                <w:rFonts w:ascii="楷体_GB2312" w:eastAsia="楷体_GB2312"/>
              </w:rPr>
            </w:pPr>
          </w:p>
        </w:tc>
        <w:tc>
          <w:tcPr>
            <w:tcW w:w="2076" w:type="dxa"/>
          </w:tcPr>
          <w:p>
            <w:pPr>
              <w:jc w:val="center"/>
              <w:rPr>
                <w:rFonts w:ascii="楷体_GB2312" w:eastAsia="楷体_GB2312"/>
              </w:rPr>
            </w:pPr>
            <w:r>
              <w:rPr>
                <w:rFonts w:hint="eastAsia" w:ascii="楷体_GB2312" w:eastAsia="楷体_GB2312"/>
              </w:rPr>
              <w:t>数学</w:t>
            </w:r>
          </w:p>
        </w:tc>
        <w:tc>
          <w:tcPr>
            <w:tcW w:w="816" w:type="dxa"/>
            <w:vAlign w:val="center"/>
          </w:tcPr>
          <w:p>
            <w:pPr>
              <w:jc w:val="center"/>
              <w:rPr>
                <w:rFonts w:ascii="楷体_GB2312" w:eastAsia="楷体_GB2312"/>
              </w:rPr>
            </w:pPr>
            <w:r>
              <w:rPr>
                <w:rFonts w:hint="eastAsia" w:ascii="楷体_GB2312" w:eastAsia="楷体_GB2312"/>
              </w:rPr>
              <w:t>20</w:t>
            </w:r>
          </w:p>
        </w:tc>
        <w:tc>
          <w:tcPr>
            <w:tcW w:w="816" w:type="dxa"/>
            <w:vAlign w:val="center"/>
          </w:tcPr>
          <w:p>
            <w:pPr>
              <w:jc w:val="center"/>
              <w:rPr>
                <w:rFonts w:ascii="楷体_GB2312" w:eastAsia="楷体_GB2312"/>
              </w:rPr>
            </w:pPr>
            <w:r>
              <w:rPr>
                <w:rFonts w:hint="eastAsia" w:ascii="楷体_GB2312" w:eastAsia="楷体_GB2312"/>
              </w:rPr>
              <w:t>360</w:t>
            </w:r>
          </w:p>
        </w:tc>
        <w:tc>
          <w:tcPr>
            <w:tcW w:w="606" w:type="dxa"/>
            <w:vAlign w:val="center"/>
          </w:tcPr>
          <w:p>
            <w:pPr>
              <w:jc w:val="center"/>
              <w:rPr>
                <w:rFonts w:ascii="楷体_GB2312" w:eastAsia="楷体_GB2312"/>
              </w:rPr>
            </w:pPr>
            <w:r>
              <w:rPr>
                <w:rFonts w:hint="eastAsia" w:ascii="楷体_GB2312" w:eastAsia="楷体_GB2312"/>
              </w:rPr>
              <w:t>√</w:t>
            </w:r>
          </w:p>
        </w:tc>
        <w:tc>
          <w:tcPr>
            <w:tcW w:w="567" w:type="dxa"/>
            <w:vAlign w:val="center"/>
          </w:tcPr>
          <w:p>
            <w:pPr>
              <w:jc w:val="center"/>
              <w:rPr>
                <w:rFonts w:ascii="楷体_GB2312" w:eastAsia="楷体_GB2312"/>
              </w:rPr>
            </w:pPr>
            <w:r>
              <w:rPr>
                <w:rFonts w:hint="eastAsia" w:ascii="楷体_GB2312" w:eastAsia="楷体_GB2312"/>
              </w:rPr>
              <w:t>√</w:t>
            </w:r>
          </w:p>
        </w:tc>
        <w:tc>
          <w:tcPr>
            <w:tcW w:w="606" w:type="dxa"/>
            <w:vAlign w:val="center"/>
          </w:tcPr>
          <w:p>
            <w:pPr>
              <w:jc w:val="center"/>
              <w:rPr>
                <w:rFonts w:ascii="楷体_GB2312" w:eastAsia="楷体_GB2312"/>
              </w:rPr>
            </w:pPr>
            <w:r>
              <w:rPr>
                <w:rFonts w:hint="eastAsia" w:ascii="楷体_GB2312" w:eastAsia="楷体_GB2312"/>
              </w:rPr>
              <w:t>√</w:t>
            </w:r>
          </w:p>
        </w:tc>
        <w:tc>
          <w:tcPr>
            <w:tcW w:w="606" w:type="dxa"/>
            <w:vAlign w:val="center"/>
          </w:tcPr>
          <w:p>
            <w:pPr>
              <w:jc w:val="center"/>
              <w:rPr>
                <w:rFonts w:ascii="楷体_GB2312" w:eastAsia="楷体_GB2312"/>
              </w:rPr>
            </w:pPr>
            <w:r>
              <w:rPr>
                <w:rFonts w:hint="eastAsia" w:ascii="楷体_GB2312" w:eastAsia="楷体_GB2312"/>
              </w:rPr>
              <w:t>√</w:t>
            </w:r>
          </w:p>
        </w:tc>
        <w:tc>
          <w:tcPr>
            <w:tcW w:w="606" w:type="dxa"/>
            <w:vAlign w:val="center"/>
          </w:tcPr>
          <w:p>
            <w:pPr>
              <w:jc w:val="center"/>
              <w:rPr>
                <w:rFonts w:ascii="楷体_GB2312" w:eastAsia="楷体_GB2312"/>
              </w:rPr>
            </w:pPr>
            <w:r>
              <w:rPr>
                <w:rFonts w:hint="eastAsia" w:ascii="楷体_GB2312" w:eastAsia="楷体_GB2312"/>
              </w:rPr>
              <w:t>√</w:t>
            </w:r>
          </w:p>
        </w:tc>
        <w:tc>
          <w:tcPr>
            <w:tcW w:w="503" w:type="dxa"/>
            <w:vAlign w:val="center"/>
          </w:tcPr>
          <w:p>
            <w:pPr>
              <w:jc w:val="center"/>
              <w:rPr>
                <w:rFonts w:ascii="楷体_GB2312" w:eastAsia="楷体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77" w:type="dxa"/>
            <w:vMerge w:val="continue"/>
            <w:vAlign w:val="center"/>
          </w:tcPr>
          <w:p>
            <w:pPr>
              <w:jc w:val="center"/>
              <w:rPr>
                <w:rFonts w:ascii="楷体_GB2312" w:eastAsia="楷体_GB2312"/>
              </w:rPr>
            </w:pPr>
          </w:p>
        </w:tc>
        <w:tc>
          <w:tcPr>
            <w:tcW w:w="2076" w:type="dxa"/>
          </w:tcPr>
          <w:p>
            <w:pPr>
              <w:jc w:val="center"/>
              <w:rPr>
                <w:rFonts w:ascii="楷体_GB2312" w:eastAsia="楷体_GB2312"/>
              </w:rPr>
            </w:pPr>
            <w:r>
              <w:rPr>
                <w:rFonts w:hint="eastAsia" w:ascii="楷体_GB2312" w:eastAsia="楷体_GB2312"/>
              </w:rPr>
              <w:t>英语</w:t>
            </w:r>
          </w:p>
        </w:tc>
        <w:tc>
          <w:tcPr>
            <w:tcW w:w="816" w:type="dxa"/>
            <w:vAlign w:val="center"/>
          </w:tcPr>
          <w:p>
            <w:pPr>
              <w:jc w:val="center"/>
              <w:rPr>
                <w:rFonts w:ascii="楷体_GB2312" w:eastAsia="楷体_GB2312"/>
              </w:rPr>
            </w:pPr>
            <w:r>
              <w:rPr>
                <w:rFonts w:hint="eastAsia" w:ascii="楷体_GB2312" w:eastAsia="楷体_GB2312"/>
              </w:rPr>
              <w:t>20</w:t>
            </w:r>
          </w:p>
        </w:tc>
        <w:tc>
          <w:tcPr>
            <w:tcW w:w="816" w:type="dxa"/>
            <w:vAlign w:val="center"/>
          </w:tcPr>
          <w:p>
            <w:pPr>
              <w:jc w:val="center"/>
              <w:rPr>
                <w:rFonts w:ascii="楷体_GB2312" w:eastAsia="楷体_GB2312"/>
              </w:rPr>
            </w:pPr>
            <w:r>
              <w:rPr>
                <w:rFonts w:hint="eastAsia" w:ascii="楷体_GB2312" w:eastAsia="楷体_GB2312"/>
              </w:rPr>
              <w:t>360</w:t>
            </w:r>
          </w:p>
        </w:tc>
        <w:tc>
          <w:tcPr>
            <w:tcW w:w="606" w:type="dxa"/>
            <w:vAlign w:val="center"/>
          </w:tcPr>
          <w:p>
            <w:pPr>
              <w:jc w:val="center"/>
              <w:rPr>
                <w:rFonts w:ascii="楷体_GB2312" w:eastAsia="楷体_GB2312"/>
              </w:rPr>
            </w:pPr>
            <w:r>
              <w:rPr>
                <w:rFonts w:hint="eastAsia" w:ascii="楷体_GB2312" w:eastAsia="楷体_GB2312"/>
              </w:rPr>
              <w:t>√</w:t>
            </w:r>
          </w:p>
        </w:tc>
        <w:tc>
          <w:tcPr>
            <w:tcW w:w="567" w:type="dxa"/>
            <w:vAlign w:val="center"/>
          </w:tcPr>
          <w:p>
            <w:pPr>
              <w:jc w:val="center"/>
              <w:rPr>
                <w:rFonts w:ascii="楷体_GB2312" w:eastAsia="楷体_GB2312"/>
              </w:rPr>
            </w:pPr>
            <w:r>
              <w:rPr>
                <w:rFonts w:hint="eastAsia" w:ascii="楷体_GB2312" w:eastAsia="楷体_GB2312"/>
              </w:rPr>
              <w:t>√</w:t>
            </w:r>
          </w:p>
        </w:tc>
        <w:tc>
          <w:tcPr>
            <w:tcW w:w="606" w:type="dxa"/>
            <w:vAlign w:val="center"/>
          </w:tcPr>
          <w:p>
            <w:pPr>
              <w:jc w:val="center"/>
              <w:rPr>
                <w:rFonts w:ascii="楷体_GB2312" w:eastAsia="楷体_GB2312"/>
              </w:rPr>
            </w:pPr>
            <w:r>
              <w:rPr>
                <w:rFonts w:hint="eastAsia" w:ascii="楷体_GB2312" w:eastAsia="楷体_GB2312"/>
              </w:rPr>
              <w:t>√</w:t>
            </w:r>
          </w:p>
        </w:tc>
        <w:tc>
          <w:tcPr>
            <w:tcW w:w="606" w:type="dxa"/>
            <w:vAlign w:val="center"/>
          </w:tcPr>
          <w:p>
            <w:pPr>
              <w:jc w:val="center"/>
              <w:rPr>
                <w:rFonts w:ascii="楷体_GB2312" w:eastAsia="楷体_GB2312"/>
              </w:rPr>
            </w:pPr>
            <w:r>
              <w:rPr>
                <w:rFonts w:hint="eastAsia" w:ascii="楷体_GB2312" w:eastAsia="楷体_GB2312"/>
              </w:rPr>
              <w:t>√</w:t>
            </w:r>
          </w:p>
        </w:tc>
        <w:tc>
          <w:tcPr>
            <w:tcW w:w="606" w:type="dxa"/>
            <w:vAlign w:val="center"/>
          </w:tcPr>
          <w:p>
            <w:pPr>
              <w:jc w:val="center"/>
              <w:rPr>
                <w:rFonts w:ascii="楷体_GB2312" w:eastAsia="楷体_GB2312"/>
              </w:rPr>
            </w:pPr>
            <w:r>
              <w:rPr>
                <w:rFonts w:hint="eastAsia" w:ascii="楷体_GB2312" w:eastAsia="楷体_GB2312"/>
              </w:rPr>
              <w:t>√</w:t>
            </w:r>
          </w:p>
        </w:tc>
        <w:tc>
          <w:tcPr>
            <w:tcW w:w="503" w:type="dxa"/>
            <w:vAlign w:val="center"/>
          </w:tcPr>
          <w:p>
            <w:pPr>
              <w:jc w:val="center"/>
              <w:rPr>
                <w:rFonts w:ascii="楷体_GB2312" w:eastAsia="楷体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77" w:type="dxa"/>
            <w:vMerge w:val="continue"/>
            <w:vAlign w:val="center"/>
          </w:tcPr>
          <w:p>
            <w:pPr>
              <w:jc w:val="center"/>
              <w:rPr>
                <w:rFonts w:ascii="楷体_GB2312" w:eastAsia="楷体_GB2312"/>
              </w:rPr>
            </w:pPr>
          </w:p>
        </w:tc>
        <w:tc>
          <w:tcPr>
            <w:tcW w:w="2076" w:type="dxa"/>
          </w:tcPr>
          <w:p>
            <w:pPr>
              <w:jc w:val="center"/>
              <w:rPr>
                <w:rFonts w:ascii="楷体" w:hAnsi="楷体" w:eastAsia="楷体"/>
                <w:sz w:val="24"/>
              </w:rPr>
            </w:pPr>
            <w:r>
              <w:rPr>
                <w:rFonts w:hint="eastAsia" w:ascii="楷体" w:hAnsi="楷体" w:eastAsia="楷体"/>
                <w:sz w:val="24"/>
              </w:rPr>
              <w:t>信息技术</w:t>
            </w:r>
          </w:p>
        </w:tc>
        <w:tc>
          <w:tcPr>
            <w:tcW w:w="816" w:type="dxa"/>
            <w:vAlign w:val="center"/>
          </w:tcPr>
          <w:p>
            <w:pPr>
              <w:jc w:val="center"/>
              <w:rPr>
                <w:rFonts w:ascii="楷体" w:hAnsi="楷体" w:eastAsia="楷体"/>
                <w:sz w:val="24"/>
              </w:rPr>
            </w:pPr>
            <w:r>
              <w:rPr>
                <w:rFonts w:ascii="楷体" w:hAnsi="楷体" w:eastAsia="楷体"/>
                <w:sz w:val="24"/>
              </w:rPr>
              <w:t>6</w:t>
            </w:r>
          </w:p>
        </w:tc>
        <w:tc>
          <w:tcPr>
            <w:tcW w:w="816" w:type="dxa"/>
            <w:vAlign w:val="center"/>
          </w:tcPr>
          <w:p>
            <w:pPr>
              <w:jc w:val="center"/>
              <w:rPr>
                <w:rFonts w:ascii="楷体" w:hAnsi="楷体" w:eastAsia="楷体"/>
                <w:szCs w:val="21"/>
              </w:rPr>
            </w:pPr>
            <w:r>
              <w:rPr>
                <w:rFonts w:hint="eastAsia" w:ascii="楷体" w:hAnsi="楷体" w:eastAsia="楷体"/>
                <w:szCs w:val="21"/>
              </w:rPr>
              <w:t>72</w:t>
            </w:r>
          </w:p>
        </w:tc>
        <w:tc>
          <w:tcPr>
            <w:tcW w:w="606" w:type="dxa"/>
          </w:tcPr>
          <w:p>
            <w:pPr>
              <w:jc w:val="center"/>
            </w:pPr>
            <w:r>
              <w:rPr>
                <w:rFonts w:hint="eastAsia" w:ascii="楷体" w:hAnsi="楷体" w:eastAsia="楷体"/>
                <w:sz w:val="24"/>
              </w:rPr>
              <w:t>√</w:t>
            </w:r>
          </w:p>
        </w:tc>
        <w:tc>
          <w:tcPr>
            <w:tcW w:w="567" w:type="dxa"/>
          </w:tcPr>
          <w:p>
            <w:pPr>
              <w:jc w:val="center"/>
            </w:pPr>
            <w:r>
              <w:rPr>
                <w:rFonts w:hint="eastAsia" w:ascii="楷体" w:hAnsi="楷体" w:eastAsia="楷体"/>
                <w:sz w:val="24"/>
              </w:rPr>
              <w:t>√</w:t>
            </w:r>
          </w:p>
        </w:tc>
        <w:tc>
          <w:tcPr>
            <w:tcW w:w="606" w:type="dxa"/>
            <w:vAlign w:val="center"/>
          </w:tcPr>
          <w:p>
            <w:pPr>
              <w:jc w:val="center"/>
              <w:rPr>
                <w:rFonts w:ascii="楷体" w:hAnsi="楷体" w:eastAsia="楷体"/>
                <w:color w:val="FF0000"/>
                <w:szCs w:val="21"/>
              </w:rPr>
            </w:pPr>
          </w:p>
        </w:tc>
        <w:tc>
          <w:tcPr>
            <w:tcW w:w="606" w:type="dxa"/>
            <w:vAlign w:val="center"/>
          </w:tcPr>
          <w:p>
            <w:pPr>
              <w:jc w:val="center"/>
              <w:rPr>
                <w:rFonts w:ascii="楷体" w:hAnsi="楷体" w:eastAsia="楷体"/>
                <w:color w:val="FF0000"/>
                <w:szCs w:val="21"/>
              </w:rPr>
            </w:pPr>
          </w:p>
        </w:tc>
        <w:tc>
          <w:tcPr>
            <w:tcW w:w="606" w:type="dxa"/>
            <w:vAlign w:val="center"/>
          </w:tcPr>
          <w:p>
            <w:pPr>
              <w:jc w:val="center"/>
              <w:rPr>
                <w:rFonts w:ascii="楷体" w:hAnsi="楷体" w:eastAsia="楷体"/>
                <w:color w:val="FF0000"/>
                <w:szCs w:val="21"/>
              </w:rPr>
            </w:pPr>
          </w:p>
        </w:tc>
        <w:tc>
          <w:tcPr>
            <w:tcW w:w="503" w:type="dxa"/>
            <w:vAlign w:val="center"/>
          </w:tcPr>
          <w:p>
            <w:pPr>
              <w:jc w:val="center"/>
              <w:rPr>
                <w:rFonts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77" w:type="dxa"/>
            <w:vMerge w:val="continue"/>
            <w:vAlign w:val="center"/>
          </w:tcPr>
          <w:p>
            <w:pPr>
              <w:jc w:val="center"/>
              <w:rPr>
                <w:rFonts w:ascii="楷体_GB2312" w:eastAsia="楷体_GB2312"/>
              </w:rPr>
            </w:pPr>
          </w:p>
        </w:tc>
        <w:tc>
          <w:tcPr>
            <w:tcW w:w="2076" w:type="dxa"/>
          </w:tcPr>
          <w:p>
            <w:pPr>
              <w:jc w:val="center"/>
              <w:rPr>
                <w:rFonts w:ascii="楷体_GB2312" w:eastAsia="楷体_GB2312"/>
              </w:rPr>
            </w:pPr>
            <w:r>
              <w:rPr>
                <w:rFonts w:hint="eastAsia" w:ascii="楷体_GB2312" w:eastAsia="楷体_GB2312"/>
              </w:rPr>
              <w:t>体育与健康</w:t>
            </w:r>
          </w:p>
        </w:tc>
        <w:tc>
          <w:tcPr>
            <w:tcW w:w="816" w:type="dxa"/>
            <w:vAlign w:val="center"/>
          </w:tcPr>
          <w:p>
            <w:pPr>
              <w:jc w:val="center"/>
              <w:rPr>
                <w:rFonts w:ascii="楷体_GB2312" w:eastAsia="楷体_GB2312"/>
              </w:rPr>
            </w:pPr>
            <w:r>
              <w:rPr>
                <w:rFonts w:hint="eastAsia" w:ascii="楷体_GB2312" w:eastAsia="楷体_GB2312"/>
              </w:rPr>
              <w:t>10</w:t>
            </w:r>
          </w:p>
        </w:tc>
        <w:tc>
          <w:tcPr>
            <w:tcW w:w="816" w:type="dxa"/>
            <w:vAlign w:val="center"/>
          </w:tcPr>
          <w:p>
            <w:pPr>
              <w:jc w:val="center"/>
              <w:rPr>
                <w:rFonts w:ascii="楷体_GB2312" w:eastAsia="楷体_GB2312"/>
              </w:rPr>
            </w:pPr>
            <w:r>
              <w:rPr>
                <w:rFonts w:hint="eastAsia" w:ascii="楷体_GB2312" w:eastAsia="楷体_GB2312"/>
              </w:rPr>
              <w:t>180</w:t>
            </w:r>
          </w:p>
        </w:tc>
        <w:tc>
          <w:tcPr>
            <w:tcW w:w="606" w:type="dxa"/>
            <w:vAlign w:val="center"/>
          </w:tcPr>
          <w:p>
            <w:pPr>
              <w:jc w:val="center"/>
              <w:rPr>
                <w:rFonts w:ascii="楷体_GB2312" w:eastAsia="楷体_GB2312"/>
              </w:rPr>
            </w:pPr>
            <w:r>
              <w:rPr>
                <w:rFonts w:hint="eastAsia" w:ascii="楷体_GB2312" w:eastAsia="楷体_GB2312"/>
              </w:rPr>
              <w:t>√</w:t>
            </w:r>
          </w:p>
        </w:tc>
        <w:tc>
          <w:tcPr>
            <w:tcW w:w="567" w:type="dxa"/>
            <w:vAlign w:val="center"/>
          </w:tcPr>
          <w:p>
            <w:pPr>
              <w:jc w:val="center"/>
              <w:rPr>
                <w:rFonts w:ascii="楷体_GB2312" w:eastAsia="楷体_GB2312"/>
              </w:rPr>
            </w:pPr>
            <w:r>
              <w:rPr>
                <w:rFonts w:hint="eastAsia" w:ascii="楷体_GB2312" w:eastAsia="楷体_GB2312"/>
              </w:rPr>
              <w:t>√</w:t>
            </w:r>
          </w:p>
        </w:tc>
        <w:tc>
          <w:tcPr>
            <w:tcW w:w="606" w:type="dxa"/>
            <w:vAlign w:val="center"/>
          </w:tcPr>
          <w:p>
            <w:pPr>
              <w:jc w:val="center"/>
              <w:rPr>
                <w:rFonts w:ascii="楷体_GB2312" w:eastAsia="楷体_GB2312"/>
              </w:rPr>
            </w:pPr>
            <w:r>
              <w:rPr>
                <w:rFonts w:hint="eastAsia" w:ascii="楷体_GB2312" w:eastAsia="楷体_GB2312"/>
              </w:rPr>
              <w:t>√</w:t>
            </w:r>
          </w:p>
        </w:tc>
        <w:tc>
          <w:tcPr>
            <w:tcW w:w="606" w:type="dxa"/>
            <w:vAlign w:val="center"/>
          </w:tcPr>
          <w:p>
            <w:pPr>
              <w:jc w:val="center"/>
              <w:rPr>
                <w:rFonts w:ascii="楷体_GB2312" w:eastAsia="楷体_GB2312"/>
              </w:rPr>
            </w:pPr>
            <w:r>
              <w:rPr>
                <w:rFonts w:hint="eastAsia" w:ascii="楷体_GB2312" w:eastAsia="楷体_GB2312"/>
              </w:rPr>
              <w:t>√</w:t>
            </w:r>
          </w:p>
        </w:tc>
        <w:tc>
          <w:tcPr>
            <w:tcW w:w="606" w:type="dxa"/>
            <w:vAlign w:val="center"/>
          </w:tcPr>
          <w:p>
            <w:pPr>
              <w:jc w:val="center"/>
              <w:rPr>
                <w:rFonts w:ascii="楷体_GB2312" w:eastAsia="楷体_GB2312"/>
              </w:rPr>
            </w:pPr>
            <w:r>
              <w:rPr>
                <w:rFonts w:hint="eastAsia" w:ascii="楷体_GB2312" w:eastAsia="楷体_GB2312"/>
              </w:rPr>
              <w:t>√</w:t>
            </w:r>
          </w:p>
        </w:tc>
        <w:tc>
          <w:tcPr>
            <w:tcW w:w="503" w:type="dxa"/>
            <w:vAlign w:val="center"/>
          </w:tcPr>
          <w:p>
            <w:pPr>
              <w:jc w:val="center"/>
              <w:rPr>
                <w:rFonts w:ascii="楷体_GB2312" w:eastAsia="楷体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77" w:type="dxa"/>
            <w:vMerge w:val="continue"/>
            <w:vAlign w:val="center"/>
          </w:tcPr>
          <w:p>
            <w:pPr>
              <w:jc w:val="center"/>
              <w:rPr>
                <w:rFonts w:ascii="楷体_GB2312" w:eastAsia="楷体_GB2312"/>
              </w:rPr>
            </w:pPr>
          </w:p>
        </w:tc>
        <w:tc>
          <w:tcPr>
            <w:tcW w:w="2076" w:type="dxa"/>
          </w:tcPr>
          <w:p>
            <w:pPr>
              <w:jc w:val="center"/>
              <w:rPr>
                <w:rFonts w:ascii="楷体_GB2312" w:eastAsia="楷体_GB2312"/>
              </w:rPr>
            </w:pPr>
            <w:r>
              <w:rPr>
                <w:rFonts w:hint="eastAsia" w:ascii="楷体_GB2312" w:eastAsia="楷体_GB2312"/>
              </w:rPr>
              <w:t>音乐</w:t>
            </w:r>
          </w:p>
        </w:tc>
        <w:tc>
          <w:tcPr>
            <w:tcW w:w="816" w:type="dxa"/>
            <w:vAlign w:val="center"/>
          </w:tcPr>
          <w:p>
            <w:pPr>
              <w:jc w:val="center"/>
              <w:rPr>
                <w:rFonts w:ascii="楷体_GB2312" w:eastAsia="楷体_GB2312"/>
              </w:rPr>
            </w:pPr>
            <w:r>
              <w:rPr>
                <w:rFonts w:ascii="楷体_GB2312" w:eastAsia="楷体_GB2312"/>
              </w:rPr>
              <w:t>1</w:t>
            </w:r>
          </w:p>
        </w:tc>
        <w:tc>
          <w:tcPr>
            <w:tcW w:w="816" w:type="dxa"/>
            <w:vAlign w:val="center"/>
          </w:tcPr>
          <w:p>
            <w:pPr>
              <w:jc w:val="center"/>
              <w:rPr>
                <w:rFonts w:ascii="楷体_GB2312" w:eastAsia="楷体_GB2312"/>
              </w:rPr>
            </w:pPr>
            <w:r>
              <w:rPr>
                <w:rFonts w:ascii="楷体_GB2312" w:eastAsia="楷体_GB2312"/>
              </w:rPr>
              <w:t>18</w:t>
            </w:r>
          </w:p>
        </w:tc>
        <w:tc>
          <w:tcPr>
            <w:tcW w:w="606" w:type="dxa"/>
            <w:vAlign w:val="center"/>
          </w:tcPr>
          <w:p>
            <w:pPr>
              <w:jc w:val="center"/>
              <w:rPr>
                <w:rFonts w:ascii="楷体_GB2312" w:eastAsia="楷体_GB2312"/>
              </w:rPr>
            </w:pPr>
            <w:r>
              <w:rPr>
                <w:rFonts w:hint="eastAsia" w:ascii="楷体_GB2312" w:eastAsia="楷体_GB2312"/>
              </w:rPr>
              <w:t>√</w:t>
            </w:r>
          </w:p>
        </w:tc>
        <w:tc>
          <w:tcPr>
            <w:tcW w:w="567" w:type="dxa"/>
            <w:vAlign w:val="center"/>
          </w:tcPr>
          <w:p>
            <w:pPr>
              <w:jc w:val="center"/>
              <w:rPr>
                <w:rFonts w:ascii="Calibri" w:hAnsi="Calibri" w:eastAsia="楷体_GB2312"/>
              </w:rPr>
            </w:pPr>
          </w:p>
        </w:tc>
        <w:tc>
          <w:tcPr>
            <w:tcW w:w="606" w:type="dxa"/>
            <w:vAlign w:val="center"/>
          </w:tcPr>
          <w:p>
            <w:pPr>
              <w:jc w:val="center"/>
              <w:rPr>
                <w:rFonts w:ascii="楷体_GB2312" w:eastAsia="楷体_GB2312"/>
              </w:rPr>
            </w:pPr>
          </w:p>
        </w:tc>
        <w:tc>
          <w:tcPr>
            <w:tcW w:w="606" w:type="dxa"/>
            <w:vAlign w:val="center"/>
          </w:tcPr>
          <w:p>
            <w:pPr>
              <w:jc w:val="center"/>
              <w:rPr>
                <w:rFonts w:ascii="楷体_GB2312" w:eastAsia="楷体_GB2312"/>
              </w:rPr>
            </w:pPr>
          </w:p>
        </w:tc>
        <w:tc>
          <w:tcPr>
            <w:tcW w:w="606" w:type="dxa"/>
            <w:vAlign w:val="center"/>
          </w:tcPr>
          <w:p>
            <w:pPr>
              <w:jc w:val="center"/>
              <w:rPr>
                <w:rFonts w:ascii="楷体_GB2312" w:eastAsia="楷体_GB2312"/>
              </w:rPr>
            </w:pPr>
          </w:p>
        </w:tc>
        <w:tc>
          <w:tcPr>
            <w:tcW w:w="503" w:type="dxa"/>
            <w:vAlign w:val="center"/>
          </w:tcPr>
          <w:p>
            <w:pPr>
              <w:jc w:val="center"/>
              <w:rPr>
                <w:rFonts w:ascii="楷体_GB2312" w:eastAsia="楷体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77" w:type="dxa"/>
            <w:vMerge w:val="continue"/>
            <w:vAlign w:val="center"/>
          </w:tcPr>
          <w:p>
            <w:pPr>
              <w:jc w:val="center"/>
              <w:rPr>
                <w:rFonts w:ascii="楷体_GB2312" w:eastAsia="楷体_GB2312"/>
              </w:rPr>
            </w:pPr>
          </w:p>
        </w:tc>
        <w:tc>
          <w:tcPr>
            <w:tcW w:w="2076" w:type="dxa"/>
          </w:tcPr>
          <w:p>
            <w:pPr>
              <w:jc w:val="center"/>
              <w:rPr>
                <w:rFonts w:ascii="Calibri" w:hAnsi="Calibri" w:eastAsia="楷体_GB2312"/>
              </w:rPr>
            </w:pPr>
            <w:r>
              <w:rPr>
                <w:rFonts w:hint="eastAsia" w:ascii="楷体_GB2312" w:eastAsia="楷体_GB2312"/>
              </w:rPr>
              <w:t>美术</w:t>
            </w:r>
          </w:p>
        </w:tc>
        <w:tc>
          <w:tcPr>
            <w:tcW w:w="816" w:type="dxa"/>
            <w:vAlign w:val="center"/>
          </w:tcPr>
          <w:p>
            <w:pPr>
              <w:jc w:val="center"/>
              <w:rPr>
                <w:rFonts w:ascii="Calibri" w:hAnsi="Calibri" w:eastAsia="楷体_GB2312"/>
              </w:rPr>
            </w:pPr>
            <w:r>
              <w:rPr>
                <w:rFonts w:ascii="Calibri" w:hAnsi="Calibri" w:eastAsia="楷体_GB2312"/>
              </w:rPr>
              <w:t>1</w:t>
            </w:r>
          </w:p>
        </w:tc>
        <w:tc>
          <w:tcPr>
            <w:tcW w:w="816" w:type="dxa"/>
            <w:vAlign w:val="center"/>
          </w:tcPr>
          <w:p>
            <w:pPr>
              <w:jc w:val="center"/>
              <w:rPr>
                <w:rFonts w:ascii="Calibri" w:hAnsi="Calibri" w:eastAsia="楷体_GB2312"/>
              </w:rPr>
            </w:pPr>
            <w:r>
              <w:rPr>
                <w:rFonts w:ascii="Calibri" w:hAnsi="Calibri" w:eastAsia="楷体_GB2312"/>
              </w:rPr>
              <w:t>18</w:t>
            </w:r>
          </w:p>
        </w:tc>
        <w:tc>
          <w:tcPr>
            <w:tcW w:w="606" w:type="dxa"/>
            <w:vAlign w:val="center"/>
          </w:tcPr>
          <w:p>
            <w:pPr>
              <w:jc w:val="center"/>
              <w:rPr>
                <w:rFonts w:ascii="楷体_GB2312" w:eastAsia="楷体_GB2312"/>
              </w:rPr>
            </w:pPr>
          </w:p>
        </w:tc>
        <w:tc>
          <w:tcPr>
            <w:tcW w:w="567" w:type="dxa"/>
            <w:vAlign w:val="center"/>
          </w:tcPr>
          <w:p>
            <w:pPr>
              <w:jc w:val="center"/>
              <w:rPr>
                <w:rFonts w:ascii="Calibri" w:hAnsi="Calibri" w:eastAsia="楷体_GB2312"/>
              </w:rPr>
            </w:pPr>
            <w:r>
              <w:rPr>
                <w:rFonts w:hint="eastAsia" w:ascii="楷体_GB2312" w:eastAsia="楷体_GB2312"/>
              </w:rPr>
              <w:t>√</w:t>
            </w:r>
          </w:p>
        </w:tc>
        <w:tc>
          <w:tcPr>
            <w:tcW w:w="606" w:type="dxa"/>
            <w:vAlign w:val="center"/>
          </w:tcPr>
          <w:p>
            <w:pPr>
              <w:jc w:val="center"/>
              <w:rPr>
                <w:rFonts w:ascii="楷体_GB2312" w:eastAsia="楷体_GB2312"/>
              </w:rPr>
            </w:pPr>
          </w:p>
        </w:tc>
        <w:tc>
          <w:tcPr>
            <w:tcW w:w="606" w:type="dxa"/>
            <w:vAlign w:val="center"/>
          </w:tcPr>
          <w:p>
            <w:pPr>
              <w:jc w:val="center"/>
              <w:rPr>
                <w:rFonts w:ascii="楷体_GB2312" w:eastAsia="楷体_GB2312"/>
              </w:rPr>
            </w:pPr>
          </w:p>
        </w:tc>
        <w:tc>
          <w:tcPr>
            <w:tcW w:w="606" w:type="dxa"/>
            <w:vAlign w:val="center"/>
          </w:tcPr>
          <w:p>
            <w:pPr>
              <w:jc w:val="center"/>
              <w:rPr>
                <w:rFonts w:ascii="楷体_GB2312" w:eastAsia="楷体_GB2312"/>
              </w:rPr>
            </w:pPr>
          </w:p>
        </w:tc>
        <w:tc>
          <w:tcPr>
            <w:tcW w:w="503" w:type="dxa"/>
            <w:vAlign w:val="center"/>
          </w:tcPr>
          <w:p>
            <w:pPr>
              <w:jc w:val="center"/>
              <w:rPr>
                <w:rFonts w:ascii="楷体_GB2312" w:eastAsia="楷体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77" w:type="dxa"/>
            <w:vMerge w:val="continue"/>
            <w:vAlign w:val="center"/>
          </w:tcPr>
          <w:p>
            <w:pPr>
              <w:jc w:val="center"/>
              <w:rPr>
                <w:rFonts w:ascii="楷体_GB2312" w:eastAsia="楷体_GB2312"/>
              </w:rPr>
            </w:pPr>
          </w:p>
        </w:tc>
        <w:tc>
          <w:tcPr>
            <w:tcW w:w="2076" w:type="dxa"/>
          </w:tcPr>
          <w:p>
            <w:pPr>
              <w:jc w:val="center"/>
              <w:rPr>
                <w:rFonts w:ascii="楷体_GB2312" w:eastAsia="楷体_GB2312"/>
              </w:rPr>
            </w:pPr>
            <w:r>
              <w:rPr>
                <w:rFonts w:hint="eastAsia" w:ascii="楷体_GB2312" w:eastAsia="楷体_GB2312"/>
              </w:rPr>
              <w:t xml:space="preserve">中国历史 </w:t>
            </w:r>
          </w:p>
        </w:tc>
        <w:tc>
          <w:tcPr>
            <w:tcW w:w="816" w:type="dxa"/>
            <w:vAlign w:val="center"/>
          </w:tcPr>
          <w:p>
            <w:pPr>
              <w:jc w:val="center"/>
              <w:rPr>
                <w:rFonts w:ascii="楷体_GB2312" w:eastAsia="楷体_GB2312"/>
              </w:rPr>
            </w:pPr>
            <w:r>
              <w:rPr>
                <w:rFonts w:hint="eastAsia" w:ascii="楷体_GB2312" w:eastAsia="楷体_GB2312"/>
              </w:rPr>
              <w:t>3</w:t>
            </w:r>
          </w:p>
        </w:tc>
        <w:tc>
          <w:tcPr>
            <w:tcW w:w="816" w:type="dxa"/>
            <w:vAlign w:val="center"/>
          </w:tcPr>
          <w:p>
            <w:pPr>
              <w:jc w:val="center"/>
              <w:rPr>
                <w:rFonts w:ascii="楷体_GB2312" w:eastAsia="楷体_GB2312"/>
              </w:rPr>
            </w:pPr>
            <w:r>
              <w:rPr>
                <w:rFonts w:ascii="楷体_GB2312" w:eastAsia="楷体_GB2312"/>
              </w:rPr>
              <w:t>36</w:t>
            </w:r>
          </w:p>
        </w:tc>
        <w:tc>
          <w:tcPr>
            <w:tcW w:w="606" w:type="dxa"/>
            <w:vAlign w:val="center"/>
          </w:tcPr>
          <w:p>
            <w:pPr>
              <w:jc w:val="center"/>
              <w:rPr>
                <w:rFonts w:ascii="楷体_GB2312" w:eastAsia="楷体_GB2312"/>
              </w:rPr>
            </w:pPr>
            <w:r>
              <w:rPr>
                <w:rFonts w:hint="eastAsia" w:ascii="楷体_GB2312" w:eastAsia="楷体_GB2312"/>
              </w:rPr>
              <w:t>√</w:t>
            </w:r>
          </w:p>
        </w:tc>
        <w:tc>
          <w:tcPr>
            <w:tcW w:w="567" w:type="dxa"/>
            <w:vAlign w:val="center"/>
          </w:tcPr>
          <w:p>
            <w:pPr>
              <w:jc w:val="center"/>
              <w:rPr>
                <w:rFonts w:ascii="楷体_GB2312" w:eastAsia="楷体_GB2312"/>
              </w:rPr>
            </w:pPr>
            <w:r>
              <w:rPr>
                <w:rFonts w:hint="eastAsia" w:ascii="楷体_GB2312" w:eastAsia="楷体_GB2312"/>
              </w:rPr>
              <w:t>√</w:t>
            </w:r>
          </w:p>
        </w:tc>
        <w:tc>
          <w:tcPr>
            <w:tcW w:w="606" w:type="dxa"/>
            <w:vAlign w:val="center"/>
          </w:tcPr>
          <w:p>
            <w:pPr>
              <w:jc w:val="center"/>
              <w:rPr>
                <w:rFonts w:ascii="楷体_GB2312" w:eastAsia="楷体_GB2312"/>
              </w:rPr>
            </w:pPr>
          </w:p>
        </w:tc>
        <w:tc>
          <w:tcPr>
            <w:tcW w:w="606" w:type="dxa"/>
            <w:vAlign w:val="center"/>
          </w:tcPr>
          <w:p>
            <w:pPr>
              <w:jc w:val="center"/>
              <w:rPr>
                <w:rFonts w:ascii="楷体_GB2312" w:eastAsia="楷体_GB2312"/>
              </w:rPr>
            </w:pPr>
          </w:p>
        </w:tc>
        <w:tc>
          <w:tcPr>
            <w:tcW w:w="606" w:type="dxa"/>
            <w:vAlign w:val="center"/>
          </w:tcPr>
          <w:p>
            <w:pPr>
              <w:jc w:val="center"/>
              <w:rPr>
                <w:rFonts w:ascii="楷体_GB2312" w:eastAsia="楷体_GB2312"/>
              </w:rPr>
            </w:pPr>
          </w:p>
        </w:tc>
        <w:tc>
          <w:tcPr>
            <w:tcW w:w="503" w:type="dxa"/>
            <w:vAlign w:val="center"/>
          </w:tcPr>
          <w:p>
            <w:pPr>
              <w:jc w:val="center"/>
              <w:rPr>
                <w:rFonts w:ascii="楷体_GB2312" w:eastAsia="楷体_GB2312"/>
              </w:rPr>
            </w:pPr>
          </w:p>
        </w:tc>
      </w:tr>
      <w:tr>
        <w:tblPrEx>
          <w:tblCellMar>
            <w:top w:w="0" w:type="dxa"/>
            <w:left w:w="108" w:type="dxa"/>
            <w:bottom w:w="0" w:type="dxa"/>
            <w:right w:w="108" w:type="dxa"/>
          </w:tblCellMar>
        </w:tblPrEx>
        <w:tc>
          <w:tcPr>
            <w:tcW w:w="1777" w:type="dxa"/>
            <w:vMerge w:val="continue"/>
            <w:vAlign w:val="center"/>
          </w:tcPr>
          <w:p>
            <w:pPr>
              <w:jc w:val="center"/>
              <w:rPr>
                <w:rFonts w:ascii="楷体_GB2312" w:eastAsia="楷体_GB2312"/>
              </w:rPr>
            </w:pPr>
          </w:p>
        </w:tc>
        <w:tc>
          <w:tcPr>
            <w:tcW w:w="2076" w:type="dxa"/>
          </w:tcPr>
          <w:p>
            <w:pPr>
              <w:jc w:val="center"/>
              <w:rPr>
                <w:rFonts w:ascii="楷体_GB2312" w:eastAsia="楷体_GB2312"/>
              </w:rPr>
            </w:pPr>
            <w:r>
              <w:rPr>
                <w:rFonts w:hint="eastAsia" w:ascii="楷体_GB2312" w:eastAsia="楷体_GB2312"/>
              </w:rPr>
              <w:t>世界历史</w:t>
            </w:r>
          </w:p>
        </w:tc>
        <w:tc>
          <w:tcPr>
            <w:tcW w:w="816" w:type="dxa"/>
            <w:vAlign w:val="center"/>
          </w:tcPr>
          <w:p>
            <w:pPr>
              <w:jc w:val="center"/>
              <w:rPr>
                <w:rFonts w:ascii="楷体_GB2312" w:eastAsia="楷体_GB2312"/>
              </w:rPr>
            </w:pPr>
            <w:r>
              <w:rPr>
                <w:rFonts w:hint="eastAsia" w:ascii="楷体_GB2312" w:eastAsia="楷体_GB2312"/>
              </w:rPr>
              <w:t>2</w:t>
            </w:r>
          </w:p>
        </w:tc>
        <w:tc>
          <w:tcPr>
            <w:tcW w:w="816" w:type="dxa"/>
            <w:vAlign w:val="center"/>
          </w:tcPr>
          <w:p>
            <w:pPr>
              <w:jc w:val="center"/>
              <w:rPr>
                <w:rFonts w:ascii="楷体_GB2312" w:eastAsia="楷体_GB2312"/>
              </w:rPr>
            </w:pPr>
            <w:r>
              <w:rPr>
                <w:rFonts w:ascii="楷体_GB2312" w:eastAsia="楷体_GB2312"/>
              </w:rPr>
              <w:t>18</w:t>
            </w:r>
          </w:p>
        </w:tc>
        <w:tc>
          <w:tcPr>
            <w:tcW w:w="606" w:type="dxa"/>
            <w:vAlign w:val="center"/>
          </w:tcPr>
          <w:p>
            <w:pPr>
              <w:jc w:val="center"/>
              <w:rPr>
                <w:rFonts w:ascii="楷体_GB2312" w:eastAsia="楷体_GB2312"/>
              </w:rPr>
            </w:pPr>
          </w:p>
        </w:tc>
        <w:tc>
          <w:tcPr>
            <w:tcW w:w="567" w:type="dxa"/>
            <w:vAlign w:val="center"/>
          </w:tcPr>
          <w:p>
            <w:pPr>
              <w:jc w:val="center"/>
              <w:rPr>
                <w:rFonts w:ascii="楷体_GB2312" w:eastAsia="楷体_GB2312"/>
              </w:rPr>
            </w:pPr>
          </w:p>
        </w:tc>
        <w:tc>
          <w:tcPr>
            <w:tcW w:w="606" w:type="dxa"/>
            <w:vAlign w:val="center"/>
          </w:tcPr>
          <w:p>
            <w:pPr>
              <w:jc w:val="center"/>
              <w:rPr>
                <w:rFonts w:ascii="楷体_GB2312" w:eastAsia="楷体_GB2312"/>
              </w:rPr>
            </w:pPr>
            <w:r>
              <w:rPr>
                <w:rFonts w:hint="eastAsia" w:ascii="楷体_GB2312" w:eastAsia="楷体_GB2312"/>
              </w:rPr>
              <w:t>√</w:t>
            </w:r>
          </w:p>
        </w:tc>
        <w:tc>
          <w:tcPr>
            <w:tcW w:w="606" w:type="dxa"/>
            <w:vAlign w:val="center"/>
          </w:tcPr>
          <w:p>
            <w:pPr>
              <w:jc w:val="center"/>
              <w:rPr>
                <w:rFonts w:ascii="楷体_GB2312" w:eastAsia="楷体_GB2312"/>
              </w:rPr>
            </w:pPr>
          </w:p>
        </w:tc>
        <w:tc>
          <w:tcPr>
            <w:tcW w:w="606" w:type="dxa"/>
            <w:vAlign w:val="center"/>
          </w:tcPr>
          <w:p>
            <w:pPr>
              <w:jc w:val="center"/>
              <w:rPr>
                <w:rFonts w:ascii="楷体_GB2312" w:eastAsia="楷体_GB2312"/>
              </w:rPr>
            </w:pPr>
          </w:p>
        </w:tc>
        <w:tc>
          <w:tcPr>
            <w:tcW w:w="503" w:type="dxa"/>
            <w:vAlign w:val="center"/>
          </w:tcPr>
          <w:p>
            <w:pPr>
              <w:jc w:val="center"/>
              <w:rPr>
                <w:rFonts w:ascii="楷体_GB2312" w:eastAsia="楷体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77" w:type="dxa"/>
            <w:vMerge w:val="continue"/>
            <w:vAlign w:val="center"/>
          </w:tcPr>
          <w:p>
            <w:pPr>
              <w:jc w:val="center"/>
              <w:rPr>
                <w:rFonts w:ascii="楷体_GB2312" w:eastAsia="楷体_GB2312"/>
              </w:rPr>
            </w:pPr>
          </w:p>
        </w:tc>
        <w:tc>
          <w:tcPr>
            <w:tcW w:w="2076" w:type="dxa"/>
            <w:vAlign w:val="center"/>
          </w:tcPr>
          <w:p>
            <w:pPr>
              <w:spacing w:line="240" w:lineRule="exact"/>
              <w:jc w:val="center"/>
              <w:rPr>
                <w:rFonts w:ascii="楷体_GB2312" w:eastAsia="楷体_GB2312"/>
              </w:rPr>
            </w:pPr>
            <w:r>
              <w:rPr>
                <w:rFonts w:hint="eastAsia" w:ascii="楷体_GB2312" w:eastAsia="楷体_GB2312"/>
              </w:rPr>
              <w:t>劳动教育指导手册</w:t>
            </w:r>
          </w:p>
        </w:tc>
        <w:tc>
          <w:tcPr>
            <w:tcW w:w="816" w:type="dxa"/>
            <w:vAlign w:val="center"/>
          </w:tcPr>
          <w:p>
            <w:pPr>
              <w:jc w:val="center"/>
              <w:rPr>
                <w:rFonts w:ascii="Calibri" w:hAnsi="Calibri" w:eastAsia="楷体_GB2312"/>
              </w:rPr>
            </w:pPr>
            <w:r>
              <w:rPr>
                <w:rFonts w:ascii="Calibri" w:hAnsi="Calibri" w:eastAsia="楷体_GB2312"/>
              </w:rPr>
              <w:t>1</w:t>
            </w:r>
          </w:p>
        </w:tc>
        <w:tc>
          <w:tcPr>
            <w:tcW w:w="816" w:type="dxa"/>
            <w:vAlign w:val="center"/>
          </w:tcPr>
          <w:p>
            <w:pPr>
              <w:jc w:val="center"/>
              <w:rPr>
                <w:rFonts w:ascii="Calibri" w:hAnsi="Calibri" w:eastAsia="楷体_GB2312"/>
              </w:rPr>
            </w:pPr>
            <w:r>
              <w:rPr>
                <w:rFonts w:ascii="Calibri" w:hAnsi="Calibri" w:eastAsia="楷体_GB2312"/>
              </w:rPr>
              <w:t>36</w:t>
            </w:r>
          </w:p>
        </w:tc>
        <w:tc>
          <w:tcPr>
            <w:tcW w:w="606" w:type="dxa"/>
            <w:vAlign w:val="center"/>
          </w:tcPr>
          <w:p>
            <w:pPr>
              <w:jc w:val="center"/>
              <w:rPr>
                <w:rFonts w:ascii="楷体_GB2312" w:eastAsia="楷体_GB2312"/>
              </w:rPr>
            </w:pPr>
          </w:p>
        </w:tc>
        <w:tc>
          <w:tcPr>
            <w:tcW w:w="567" w:type="dxa"/>
            <w:vAlign w:val="center"/>
          </w:tcPr>
          <w:p>
            <w:pPr>
              <w:jc w:val="center"/>
              <w:rPr>
                <w:rFonts w:ascii="楷体_GB2312" w:eastAsia="楷体_GB2312"/>
              </w:rPr>
            </w:pPr>
            <w:r>
              <w:rPr>
                <w:rFonts w:hint="eastAsia" w:ascii="楷体_GB2312" w:eastAsia="楷体_GB2312"/>
              </w:rPr>
              <w:t>√</w:t>
            </w:r>
          </w:p>
        </w:tc>
        <w:tc>
          <w:tcPr>
            <w:tcW w:w="606" w:type="dxa"/>
            <w:vAlign w:val="center"/>
          </w:tcPr>
          <w:p>
            <w:pPr>
              <w:jc w:val="center"/>
              <w:rPr>
                <w:rFonts w:ascii="楷体_GB2312" w:eastAsia="楷体_GB2312"/>
              </w:rPr>
            </w:pPr>
          </w:p>
        </w:tc>
        <w:tc>
          <w:tcPr>
            <w:tcW w:w="606" w:type="dxa"/>
            <w:vAlign w:val="center"/>
          </w:tcPr>
          <w:p>
            <w:pPr>
              <w:jc w:val="center"/>
              <w:rPr>
                <w:rFonts w:ascii="楷体_GB2312" w:eastAsia="楷体_GB2312"/>
              </w:rPr>
            </w:pPr>
            <w:r>
              <w:rPr>
                <w:rFonts w:hint="eastAsia" w:ascii="楷体_GB2312" w:eastAsia="楷体_GB2312"/>
              </w:rPr>
              <w:t>√</w:t>
            </w:r>
          </w:p>
        </w:tc>
        <w:tc>
          <w:tcPr>
            <w:tcW w:w="606" w:type="dxa"/>
            <w:vAlign w:val="center"/>
          </w:tcPr>
          <w:p>
            <w:pPr>
              <w:jc w:val="center"/>
              <w:rPr>
                <w:rFonts w:ascii="楷体_GB2312" w:eastAsia="楷体_GB2312"/>
              </w:rPr>
            </w:pPr>
          </w:p>
        </w:tc>
        <w:tc>
          <w:tcPr>
            <w:tcW w:w="503" w:type="dxa"/>
            <w:vAlign w:val="center"/>
          </w:tcPr>
          <w:p>
            <w:pPr>
              <w:jc w:val="center"/>
              <w:rPr>
                <w:rFonts w:ascii="楷体_GB2312" w:eastAsia="楷体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77" w:type="dxa"/>
            <w:vMerge w:val="continue"/>
            <w:vAlign w:val="center"/>
          </w:tcPr>
          <w:p>
            <w:pPr>
              <w:jc w:val="center"/>
              <w:rPr>
                <w:rFonts w:ascii="楷体_GB2312" w:eastAsia="楷体_GB2312"/>
              </w:rPr>
            </w:pPr>
          </w:p>
        </w:tc>
        <w:tc>
          <w:tcPr>
            <w:tcW w:w="2076" w:type="dxa"/>
            <w:vAlign w:val="center"/>
          </w:tcPr>
          <w:p>
            <w:pPr>
              <w:spacing w:line="240" w:lineRule="exact"/>
              <w:jc w:val="center"/>
              <w:rPr>
                <w:rFonts w:ascii="楷体_GB2312" w:eastAsia="楷体_GB2312"/>
              </w:rPr>
            </w:pPr>
            <w:r>
              <w:rPr>
                <w:rFonts w:hint="eastAsia" w:ascii="楷体_GB2312" w:eastAsia="楷体_GB2312"/>
              </w:rPr>
              <w:t>时事职教</w:t>
            </w:r>
          </w:p>
        </w:tc>
        <w:tc>
          <w:tcPr>
            <w:tcW w:w="816" w:type="dxa"/>
            <w:vAlign w:val="center"/>
          </w:tcPr>
          <w:p>
            <w:pPr>
              <w:jc w:val="center"/>
              <w:rPr>
                <w:rFonts w:ascii="Calibri" w:hAnsi="Calibri" w:eastAsia="楷体_GB2312"/>
              </w:rPr>
            </w:pPr>
            <w:r>
              <w:rPr>
                <w:rFonts w:hint="eastAsia" w:ascii="Calibri" w:hAnsi="Calibri" w:eastAsia="楷体_GB2312"/>
              </w:rPr>
              <w:t>2</w:t>
            </w:r>
          </w:p>
        </w:tc>
        <w:tc>
          <w:tcPr>
            <w:tcW w:w="816" w:type="dxa"/>
            <w:vAlign w:val="center"/>
          </w:tcPr>
          <w:p>
            <w:pPr>
              <w:jc w:val="center"/>
              <w:rPr>
                <w:rFonts w:ascii="Calibri" w:hAnsi="Calibri" w:eastAsia="楷体_GB2312"/>
              </w:rPr>
            </w:pPr>
            <w:r>
              <w:rPr>
                <w:rFonts w:ascii="Calibri" w:hAnsi="Calibri" w:eastAsia="楷体_GB2312"/>
              </w:rPr>
              <w:t>54</w:t>
            </w:r>
          </w:p>
        </w:tc>
        <w:tc>
          <w:tcPr>
            <w:tcW w:w="606" w:type="dxa"/>
            <w:vAlign w:val="center"/>
          </w:tcPr>
          <w:p>
            <w:pPr>
              <w:jc w:val="center"/>
              <w:rPr>
                <w:rFonts w:ascii="楷体_GB2312" w:eastAsia="楷体_GB2312"/>
              </w:rPr>
            </w:pPr>
          </w:p>
        </w:tc>
        <w:tc>
          <w:tcPr>
            <w:tcW w:w="567" w:type="dxa"/>
            <w:vAlign w:val="center"/>
          </w:tcPr>
          <w:p>
            <w:pPr>
              <w:jc w:val="center"/>
              <w:rPr>
                <w:rFonts w:ascii="楷体_GB2312" w:eastAsia="楷体_GB2312"/>
              </w:rPr>
            </w:pPr>
          </w:p>
        </w:tc>
        <w:tc>
          <w:tcPr>
            <w:tcW w:w="606" w:type="dxa"/>
            <w:vAlign w:val="center"/>
          </w:tcPr>
          <w:p>
            <w:pPr>
              <w:jc w:val="center"/>
              <w:rPr>
                <w:rFonts w:ascii="楷体_GB2312" w:eastAsia="楷体_GB2312"/>
              </w:rPr>
            </w:pPr>
            <w:r>
              <w:rPr>
                <w:rFonts w:hint="eastAsia" w:ascii="楷体_GB2312" w:eastAsia="楷体_GB2312"/>
              </w:rPr>
              <w:t>√</w:t>
            </w:r>
          </w:p>
        </w:tc>
        <w:tc>
          <w:tcPr>
            <w:tcW w:w="606" w:type="dxa"/>
            <w:vAlign w:val="center"/>
          </w:tcPr>
          <w:p>
            <w:pPr>
              <w:jc w:val="center"/>
              <w:rPr>
                <w:rFonts w:ascii="楷体_GB2312" w:eastAsia="楷体_GB2312"/>
              </w:rPr>
            </w:pPr>
            <w:r>
              <w:rPr>
                <w:rFonts w:hint="eastAsia" w:ascii="楷体_GB2312" w:eastAsia="楷体_GB2312"/>
              </w:rPr>
              <w:t>√</w:t>
            </w:r>
          </w:p>
        </w:tc>
        <w:tc>
          <w:tcPr>
            <w:tcW w:w="606" w:type="dxa"/>
            <w:vAlign w:val="center"/>
          </w:tcPr>
          <w:p>
            <w:pPr>
              <w:jc w:val="center"/>
              <w:rPr>
                <w:rFonts w:ascii="楷体_GB2312" w:eastAsia="楷体_GB2312"/>
              </w:rPr>
            </w:pPr>
            <w:r>
              <w:rPr>
                <w:rFonts w:hint="eastAsia" w:ascii="楷体_GB2312" w:eastAsia="楷体_GB2312"/>
              </w:rPr>
              <w:t>√</w:t>
            </w:r>
          </w:p>
        </w:tc>
        <w:tc>
          <w:tcPr>
            <w:tcW w:w="503" w:type="dxa"/>
            <w:vAlign w:val="center"/>
          </w:tcPr>
          <w:p>
            <w:pPr>
              <w:jc w:val="center"/>
              <w:rPr>
                <w:rFonts w:ascii="楷体_GB2312" w:eastAsia="楷体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77" w:type="dxa"/>
            <w:vMerge w:val="continue"/>
            <w:vAlign w:val="center"/>
          </w:tcPr>
          <w:p>
            <w:pPr>
              <w:jc w:val="center"/>
              <w:rPr>
                <w:rFonts w:ascii="楷体_GB2312" w:eastAsia="楷体_GB2312"/>
              </w:rPr>
            </w:pPr>
          </w:p>
        </w:tc>
        <w:tc>
          <w:tcPr>
            <w:tcW w:w="2076" w:type="dxa"/>
            <w:vAlign w:val="center"/>
          </w:tcPr>
          <w:p>
            <w:pPr>
              <w:spacing w:line="240" w:lineRule="exact"/>
              <w:jc w:val="center"/>
              <w:rPr>
                <w:rFonts w:ascii="楷体_GB2312" w:eastAsia="楷体_GB2312"/>
              </w:rPr>
            </w:pPr>
            <w:r>
              <w:rPr>
                <w:rFonts w:hint="eastAsia" w:ascii="楷体_GB2312" w:eastAsia="楷体_GB2312"/>
              </w:rPr>
              <w:t>习近平新时代中国特色社会主义思想学生读本</w:t>
            </w:r>
          </w:p>
        </w:tc>
        <w:tc>
          <w:tcPr>
            <w:tcW w:w="816" w:type="dxa"/>
            <w:vAlign w:val="center"/>
          </w:tcPr>
          <w:p>
            <w:pPr>
              <w:jc w:val="center"/>
              <w:rPr>
                <w:rFonts w:ascii="Calibri" w:hAnsi="Calibri" w:eastAsia="楷体_GB2312"/>
              </w:rPr>
            </w:pPr>
            <w:r>
              <w:rPr>
                <w:rFonts w:ascii="Calibri" w:hAnsi="Calibri" w:eastAsia="楷体_GB2312"/>
              </w:rPr>
              <w:t>1</w:t>
            </w:r>
          </w:p>
        </w:tc>
        <w:tc>
          <w:tcPr>
            <w:tcW w:w="816" w:type="dxa"/>
            <w:vAlign w:val="center"/>
          </w:tcPr>
          <w:p>
            <w:pPr>
              <w:jc w:val="center"/>
              <w:rPr>
                <w:rFonts w:ascii="Calibri" w:hAnsi="Calibri" w:eastAsia="楷体_GB2312"/>
              </w:rPr>
            </w:pPr>
            <w:r>
              <w:rPr>
                <w:rFonts w:ascii="Calibri" w:hAnsi="Calibri" w:eastAsia="楷体_GB2312"/>
              </w:rPr>
              <w:t>18</w:t>
            </w:r>
          </w:p>
        </w:tc>
        <w:tc>
          <w:tcPr>
            <w:tcW w:w="606" w:type="dxa"/>
            <w:vAlign w:val="center"/>
          </w:tcPr>
          <w:p>
            <w:pPr>
              <w:jc w:val="center"/>
              <w:rPr>
                <w:rFonts w:ascii="楷体_GB2312" w:eastAsia="楷体_GB2312"/>
              </w:rPr>
            </w:pPr>
          </w:p>
        </w:tc>
        <w:tc>
          <w:tcPr>
            <w:tcW w:w="567" w:type="dxa"/>
            <w:vAlign w:val="center"/>
          </w:tcPr>
          <w:p>
            <w:pPr>
              <w:jc w:val="center"/>
              <w:rPr>
                <w:rFonts w:ascii="楷体_GB2312" w:eastAsia="楷体_GB2312"/>
              </w:rPr>
            </w:pPr>
            <w:r>
              <w:rPr>
                <w:rFonts w:hint="eastAsia" w:ascii="楷体_GB2312" w:eastAsia="楷体_GB2312"/>
              </w:rPr>
              <w:t>√</w:t>
            </w:r>
          </w:p>
        </w:tc>
        <w:tc>
          <w:tcPr>
            <w:tcW w:w="606" w:type="dxa"/>
            <w:vAlign w:val="center"/>
          </w:tcPr>
          <w:p>
            <w:pPr>
              <w:jc w:val="center"/>
              <w:rPr>
                <w:rFonts w:ascii="楷体_GB2312" w:eastAsia="楷体_GB2312"/>
              </w:rPr>
            </w:pPr>
          </w:p>
        </w:tc>
        <w:tc>
          <w:tcPr>
            <w:tcW w:w="606" w:type="dxa"/>
            <w:vAlign w:val="center"/>
          </w:tcPr>
          <w:p>
            <w:pPr>
              <w:jc w:val="center"/>
              <w:rPr>
                <w:rFonts w:ascii="楷体_GB2312" w:eastAsia="楷体_GB2312"/>
              </w:rPr>
            </w:pPr>
          </w:p>
        </w:tc>
        <w:tc>
          <w:tcPr>
            <w:tcW w:w="606" w:type="dxa"/>
            <w:vAlign w:val="center"/>
          </w:tcPr>
          <w:p>
            <w:pPr>
              <w:jc w:val="center"/>
              <w:rPr>
                <w:rFonts w:ascii="楷体_GB2312" w:eastAsia="楷体_GB2312"/>
              </w:rPr>
            </w:pPr>
          </w:p>
        </w:tc>
        <w:tc>
          <w:tcPr>
            <w:tcW w:w="503" w:type="dxa"/>
            <w:vAlign w:val="center"/>
          </w:tcPr>
          <w:p>
            <w:pPr>
              <w:jc w:val="center"/>
              <w:rPr>
                <w:rFonts w:ascii="楷体_GB2312" w:eastAsia="楷体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77" w:type="dxa"/>
            <w:vAlign w:val="center"/>
          </w:tcPr>
          <w:p>
            <w:pPr>
              <w:jc w:val="center"/>
              <w:rPr>
                <w:rFonts w:ascii="楷体_GB2312" w:eastAsia="楷体_GB2312"/>
              </w:rPr>
            </w:pPr>
            <w:r>
              <w:rPr>
                <w:rFonts w:hint="eastAsia" w:ascii="楷体_GB2312" w:eastAsia="楷体_GB2312"/>
              </w:rPr>
              <w:t>合计</w:t>
            </w:r>
          </w:p>
        </w:tc>
        <w:tc>
          <w:tcPr>
            <w:tcW w:w="2076" w:type="dxa"/>
            <w:vAlign w:val="center"/>
          </w:tcPr>
          <w:p>
            <w:pPr>
              <w:jc w:val="center"/>
              <w:rPr>
                <w:rFonts w:ascii="楷体_GB2312" w:eastAsia="楷体_GB2312"/>
              </w:rPr>
            </w:pPr>
          </w:p>
        </w:tc>
        <w:tc>
          <w:tcPr>
            <w:tcW w:w="816" w:type="dxa"/>
            <w:vAlign w:val="center"/>
          </w:tcPr>
          <w:p>
            <w:pPr>
              <w:jc w:val="center"/>
              <w:rPr>
                <w:rFonts w:ascii="楷体_GB2312" w:eastAsia="楷体_GB2312"/>
              </w:rPr>
            </w:pPr>
            <w:r>
              <w:rPr>
                <w:rFonts w:hint="eastAsia" w:ascii="楷体_GB2312" w:eastAsia="楷体_GB2312"/>
              </w:rPr>
              <w:t>9</w:t>
            </w:r>
            <w:r>
              <w:rPr>
                <w:rFonts w:ascii="楷体_GB2312" w:eastAsia="楷体_GB2312"/>
              </w:rPr>
              <w:t>6</w:t>
            </w:r>
          </w:p>
        </w:tc>
        <w:tc>
          <w:tcPr>
            <w:tcW w:w="816" w:type="dxa"/>
            <w:vAlign w:val="center"/>
          </w:tcPr>
          <w:p>
            <w:pPr>
              <w:jc w:val="center"/>
              <w:rPr>
                <w:rFonts w:ascii="楷体_GB2312" w:eastAsia="楷体_GB2312"/>
              </w:rPr>
            </w:pPr>
            <w:r>
              <w:rPr>
                <w:rFonts w:hint="eastAsia" w:ascii="楷体_GB2312" w:eastAsia="楷体_GB2312"/>
              </w:rPr>
              <w:t>1</w:t>
            </w:r>
            <w:r>
              <w:rPr>
                <w:rFonts w:ascii="楷体_GB2312" w:eastAsia="楷体_GB2312"/>
              </w:rPr>
              <w:t>656</w:t>
            </w:r>
          </w:p>
        </w:tc>
        <w:tc>
          <w:tcPr>
            <w:tcW w:w="606" w:type="dxa"/>
            <w:vAlign w:val="center"/>
          </w:tcPr>
          <w:p>
            <w:pPr>
              <w:jc w:val="center"/>
              <w:rPr>
                <w:rFonts w:ascii="楷体_GB2312" w:eastAsia="楷体_GB2312"/>
              </w:rPr>
            </w:pPr>
          </w:p>
        </w:tc>
        <w:tc>
          <w:tcPr>
            <w:tcW w:w="567" w:type="dxa"/>
            <w:vAlign w:val="center"/>
          </w:tcPr>
          <w:p>
            <w:pPr>
              <w:jc w:val="center"/>
              <w:rPr>
                <w:rFonts w:ascii="楷体_GB2312" w:eastAsia="楷体_GB2312"/>
              </w:rPr>
            </w:pPr>
          </w:p>
        </w:tc>
        <w:tc>
          <w:tcPr>
            <w:tcW w:w="606" w:type="dxa"/>
            <w:vAlign w:val="center"/>
          </w:tcPr>
          <w:p>
            <w:pPr>
              <w:jc w:val="center"/>
              <w:rPr>
                <w:rFonts w:ascii="楷体_GB2312" w:eastAsia="楷体_GB2312"/>
              </w:rPr>
            </w:pPr>
          </w:p>
        </w:tc>
        <w:tc>
          <w:tcPr>
            <w:tcW w:w="606" w:type="dxa"/>
            <w:vAlign w:val="center"/>
          </w:tcPr>
          <w:p>
            <w:pPr>
              <w:jc w:val="center"/>
              <w:rPr>
                <w:rFonts w:ascii="楷体_GB2312" w:eastAsia="楷体_GB2312"/>
              </w:rPr>
            </w:pPr>
          </w:p>
        </w:tc>
        <w:tc>
          <w:tcPr>
            <w:tcW w:w="606" w:type="dxa"/>
            <w:vAlign w:val="center"/>
          </w:tcPr>
          <w:p>
            <w:pPr>
              <w:jc w:val="center"/>
              <w:rPr>
                <w:rFonts w:ascii="楷体_GB2312" w:eastAsia="楷体_GB2312"/>
              </w:rPr>
            </w:pPr>
          </w:p>
        </w:tc>
        <w:tc>
          <w:tcPr>
            <w:tcW w:w="503" w:type="dxa"/>
            <w:vAlign w:val="center"/>
          </w:tcPr>
          <w:p>
            <w:pPr>
              <w:jc w:val="center"/>
              <w:rPr>
                <w:rFonts w:ascii="楷体_GB2312" w:eastAsia="楷体_GB2312"/>
              </w:rPr>
            </w:pPr>
          </w:p>
        </w:tc>
      </w:tr>
    </w:tbl>
    <w:p>
      <w:pPr>
        <w:overflowPunct w:val="0"/>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选修课程总体安排（任选2门）：</w:t>
      </w:r>
    </w:p>
    <w:tbl>
      <w:tblPr>
        <w:tblStyle w:val="14"/>
        <w:tblW w:w="897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77"/>
        <w:gridCol w:w="2076"/>
        <w:gridCol w:w="816"/>
        <w:gridCol w:w="816"/>
        <w:gridCol w:w="606"/>
        <w:gridCol w:w="567"/>
        <w:gridCol w:w="606"/>
        <w:gridCol w:w="606"/>
        <w:gridCol w:w="606"/>
        <w:gridCol w:w="50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trPr>
        <w:tc>
          <w:tcPr>
            <w:tcW w:w="1777" w:type="dxa"/>
            <w:vMerge w:val="restart"/>
            <w:vAlign w:val="center"/>
          </w:tcPr>
          <w:p>
            <w:pPr>
              <w:jc w:val="center"/>
              <w:rPr>
                <w:rFonts w:ascii="楷体_GB2312" w:eastAsia="楷体_GB2312"/>
              </w:rPr>
            </w:pPr>
            <w:r>
              <w:rPr>
                <w:rFonts w:hint="eastAsia" w:ascii="楷体_GB2312" w:eastAsia="楷体_GB2312"/>
              </w:rPr>
              <w:t>课程类别</w:t>
            </w:r>
          </w:p>
        </w:tc>
        <w:tc>
          <w:tcPr>
            <w:tcW w:w="2076" w:type="dxa"/>
            <w:vMerge w:val="restart"/>
            <w:vAlign w:val="center"/>
          </w:tcPr>
          <w:p>
            <w:pPr>
              <w:jc w:val="center"/>
              <w:rPr>
                <w:rFonts w:ascii="楷体_GB2312" w:eastAsia="楷体_GB2312"/>
              </w:rPr>
            </w:pPr>
            <w:r>
              <w:rPr>
                <w:rFonts w:hint="eastAsia" w:ascii="楷体_GB2312" w:eastAsia="楷体_GB2312"/>
              </w:rPr>
              <w:t>课程名称</w:t>
            </w:r>
          </w:p>
        </w:tc>
        <w:tc>
          <w:tcPr>
            <w:tcW w:w="816" w:type="dxa"/>
            <w:vMerge w:val="restart"/>
            <w:vAlign w:val="center"/>
          </w:tcPr>
          <w:p>
            <w:pPr>
              <w:jc w:val="center"/>
              <w:rPr>
                <w:rFonts w:ascii="楷体_GB2312" w:eastAsia="楷体_GB2312"/>
              </w:rPr>
            </w:pPr>
            <w:r>
              <w:rPr>
                <w:rFonts w:hint="eastAsia" w:ascii="楷体_GB2312" w:eastAsia="楷体_GB2312"/>
              </w:rPr>
              <w:t>学分</w:t>
            </w:r>
          </w:p>
        </w:tc>
        <w:tc>
          <w:tcPr>
            <w:tcW w:w="816" w:type="dxa"/>
            <w:vMerge w:val="restart"/>
            <w:vAlign w:val="center"/>
          </w:tcPr>
          <w:p>
            <w:pPr>
              <w:jc w:val="center"/>
              <w:rPr>
                <w:rFonts w:ascii="楷体_GB2312" w:eastAsia="楷体_GB2312"/>
              </w:rPr>
            </w:pPr>
            <w:r>
              <w:rPr>
                <w:rFonts w:hint="eastAsia" w:ascii="楷体_GB2312" w:eastAsia="楷体_GB2312"/>
              </w:rPr>
              <w:t>学时</w:t>
            </w:r>
          </w:p>
        </w:tc>
        <w:tc>
          <w:tcPr>
            <w:tcW w:w="3494" w:type="dxa"/>
            <w:gridSpan w:val="6"/>
            <w:vAlign w:val="center"/>
          </w:tcPr>
          <w:p>
            <w:pPr>
              <w:jc w:val="center"/>
              <w:rPr>
                <w:rFonts w:ascii="楷体_GB2312" w:eastAsia="楷体_GB2312"/>
              </w:rPr>
            </w:pPr>
            <w:r>
              <w:rPr>
                <w:rFonts w:hint="eastAsia" w:ascii="楷体_GB2312" w:eastAsia="楷体_GB2312"/>
              </w:rPr>
              <w:t>学期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 w:hRule="atLeast"/>
        </w:trPr>
        <w:tc>
          <w:tcPr>
            <w:tcW w:w="1777" w:type="dxa"/>
            <w:vMerge w:val="continue"/>
            <w:vAlign w:val="center"/>
          </w:tcPr>
          <w:p>
            <w:pPr>
              <w:jc w:val="center"/>
              <w:rPr>
                <w:rFonts w:ascii="楷体_GB2312" w:eastAsia="楷体_GB2312"/>
              </w:rPr>
            </w:pPr>
          </w:p>
        </w:tc>
        <w:tc>
          <w:tcPr>
            <w:tcW w:w="2076" w:type="dxa"/>
            <w:vMerge w:val="continue"/>
            <w:vAlign w:val="center"/>
          </w:tcPr>
          <w:p>
            <w:pPr>
              <w:jc w:val="center"/>
              <w:rPr>
                <w:rFonts w:ascii="楷体_GB2312" w:eastAsia="楷体_GB2312"/>
              </w:rPr>
            </w:pPr>
          </w:p>
        </w:tc>
        <w:tc>
          <w:tcPr>
            <w:tcW w:w="816" w:type="dxa"/>
            <w:vMerge w:val="continue"/>
            <w:vAlign w:val="center"/>
          </w:tcPr>
          <w:p>
            <w:pPr>
              <w:jc w:val="center"/>
              <w:rPr>
                <w:rFonts w:ascii="楷体_GB2312" w:eastAsia="楷体_GB2312"/>
              </w:rPr>
            </w:pPr>
          </w:p>
        </w:tc>
        <w:tc>
          <w:tcPr>
            <w:tcW w:w="816" w:type="dxa"/>
            <w:vMerge w:val="continue"/>
            <w:vAlign w:val="center"/>
          </w:tcPr>
          <w:p>
            <w:pPr>
              <w:jc w:val="center"/>
              <w:rPr>
                <w:rFonts w:ascii="楷体_GB2312" w:eastAsia="楷体_GB2312"/>
              </w:rPr>
            </w:pPr>
          </w:p>
        </w:tc>
        <w:tc>
          <w:tcPr>
            <w:tcW w:w="606" w:type="dxa"/>
            <w:vAlign w:val="center"/>
          </w:tcPr>
          <w:p>
            <w:pPr>
              <w:jc w:val="center"/>
              <w:rPr>
                <w:rFonts w:ascii="楷体_GB2312" w:eastAsia="楷体_GB2312"/>
              </w:rPr>
            </w:pPr>
            <w:r>
              <w:rPr>
                <w:rFonts w:hint="eastAsia" w:ascii="楷体_GB2312" w:eastAsia="楷体_GB2312"/>
              </w:rPr>
              <w:t>1</w:t>
            </w:r>
          </w:p>
        </w:tc>
        <w:tc>
          <w:tcPr>
            <w:tcW w:w="567" w:type="dxa"/>
            <w:vAlign w:val="center"/>
          </w:tcPr>
          <w:p>
            <w:pPr>
              <w:jc w:val="center"/>
              <w:rPr>
                <w:rFonts w:ascii="楷体_GB2312" w:eastAsia="楷体_GB2312"/>
              </w:rPr>
            </w:pPr>
            <w:r>
              <w:rPr>
                <w:rFonts w:hint="eastAsia" w:ascii="楷体_GB2312" w:eastAsia="楷体_GB2312"/>
              </w:rPr>
              <w:t>2</w:t>
            </w:r>
          </w:p>
        </w:tc>
        <w:tc>
          <w:tcPr>
            <w:tcW w:w="606" w:type="dxa"/>
            <w:vAlign w:val="center"/>
          </w:tcPr>
          <w:p>
            <w:pPr>
              <w:jc w:val="center"/>
              <w:rPr>
                <w:rFonts w:ascii="楷体_GB2312" w:eastAsia="楷体_GB2312"/>
              </w:rPr>
            </w:pPr>
            <w:r>
              <w:rPr>
                <w:rFonts w:hint="eastAsia" w:ascii="楷体_GB2312" w:eastAsia="楷体_GB2312"/>
              </w:rPr>
              <w:t>3</w:t>
            </w:r>
          </w:p>
        </w:tc>
        <w:tc>
          <w:tcPr>
            <w:tcW w:w="606" w:type="dxa"/>
            <w:vAlign w:val="center"/>
          </w:tcPr>
          <w:p>
            <w:pPr>
              <w:jc w:val="center"/>
              <w:rPr>
                <w:rFonts w:ascii="楷体_GB2312" w:eastAsia="楷体_GB2312"/>
              </w:rPr>
            </w:pPr>
            <w:r>
              <w:rPr>
                <w:rFonts w:hint="eastAsia" w:ascii="楷体_GB2312" w:eastAsia="楷体_GB2312"/>
              </w:rPr>
              <w:t>4</w:t>
            </w:r>
          </w:p>
        </w:tc>
        <w:tc>
          <w:tcPr>
            <w:tcW w:w="606" w:type="dxa"/>
            <w:vAlign w:val="center"/>
          </w:tcPr>
          <w:p>
            <w:pPr>
              <w:jc w:val="center"/>
              <w:rPr>
                <w:rFonts w:ascii="楷体_GB2312" w:eastAsia="楷体_GB2312"/>
              </w:rPr>
            </w:pPr>
            <w:r>
              <w:rPr>
                <w:rFonts w:hint="eastAsia" w:ascii="楷体_GB2312" w:eastAsia="楷体_GB2312"/>
              </w:rPr>
              <w:t>5</w:t>
            </w:r>
          </w:p>
        </w:tc>
        <w:tc>
          <w:tcPr>
            <w:tcW w:w="503" w:type="dxa"/>
            <w:vAlign w:val="center"/>
          </w:tcPr>
          <w:p>
            <w:pPr>
              <w:jc w:val="center"/>
              <w:rPr>
                <w:rFonts w:ascii="楷体_GB2312" w:eastAsia="楷体_GB2312"/>
              </w:rPr>
            </w:pPr>
            <w:r>
              <w:rPr>
                <w:rFonts w:hint="eastAsia" w:ascii="楷体_GB2312" w:eastAsia="楷体_GB2312"/>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77" w:type="dxa"/>
            <w:vMerge w:val="restart"/>
            <w:textDirection w:val="tbRlV"/>
            <w:vAlign w:val="center"/>
          </w:tcPr>
          <w:p>
            <w:pPr>
              <w:jc w:val="center"/>
              <w:rPr>
                <w:rFonts w:ascii="楷体" w:hAnsi="楷体" w:eastAsia="楷体"/>
              </w:rPr>
            </w:pPr>
            <w:r>
              <w:rPr>
                <w:rFonts w:hint="eastAsia" w:ascii="楷体" w:hAnsi="楷体" w:eastAsia="楷体"/>
              </w:rPr>
              <w:t>选修课程</w:t>
            </w:r>
          </w:p>
        </w:tc>
        <w:tc>
          <w:tcPr>
            <w:tcW w:w="2076" w:type="dxa"/>
            <w:vAlign w:val="center"/>
          </w:tcPr>
          <w:p>
            <w:pPr>
              <w:jc w:val="center"/>
              <w:rPr>
                <w:rFonts w:ascii="楷体_GB2312" w:eastAsia="楷体_GB2312"/>
              </w:rPr>
            </w:pPr>
            <w:r>
              <w:rPr>
                <w:rFonts w:hint="eastAsia" w:ascii="楷体_GB2312" w:eastAsia="楷体_GB2312"/>
              </w:rPr>
              <w:t>普通话口语训练</w:t>
            </w:r>
          </w:p>
        </w:tc>
        <w:tc>
          <w:tcPr>
            <w:tcW w:w="816" w:type="dxa"/>
            <w:vAlign w:val="center"/>
          </w:tcPr>
          <w:p>
            <w:pPr>
              <w:jc w:val="center"/>
              <w:rPr>
                <w:rFonts w:ascii="楷体_GB2312" w:eastAsia="楷体_GB2312"/>
              </w:rPr>
            </w:pPr>
            <w:r>
              <w:rPr>
                <w:rFonts w:hint="eastAsia" w:ascii="楷体_GB2312" w:eastAsia="楷体_GB2312"/>
              </w:rPr>
              <w:t>1</w:t>
            </w:r>
          </w:p>
        </w:tc>
        <w:tc>
          <w:tcPr>
            <w:tcW w:w="816" w:type="dxa"/>
            <w:vAlign w:val="center"/>
          </w:tcPr>
          <w:p>
            <w:pPr>
              <w:jc w:val="center"/>
              <w:rPr>
                <w:rFonts w:ascii="楷体_GB2312" w:eastAsia="楷体_GB2312"/>
              </w:rPr>
            </w:pPr>
            <w:r>
              <w:rPr>
                <w:rFonts w:hint="eastAsia" w:ascii="楷体_GB2312" w:eastAsia="楷体_GB2312"/>
              </w:rPr>
              <w:t>18</w:t>
            </w:r>
          </w:p>
        </w:tc>
        <w:tc>
          <w:tcPr>
            <w:tcW w:w="606" w:type="dxa"/>
            <w:vAlign w:val="center"/>
          </w:tcPr>
          <w:p>
            <w:pPr>
              <w:jc w:val="center"/>
              <w:rPr>
                <w:rFonts w:ascii="楷体_GB2312" w:eastAsia="楷体_GB2312"/>
              </w:rPr>
            </w:pPr>
            <w:r>
              <w:rPr>
                <w:rFonts w:hint="eastAsia" w:ascii="楷体_GB2312" w:eastAsia="楷体_GB2312"/>
              </w:rPr>
              <w:t>√</w:t>
            </w:r>
          </w:p>
        </w:tc>
        <w:tc>
          <w:tcPr>
            <w:tcW w:w="567" w:type="dxa"/>
            <w:vAlign w:val="center"/>
          </w:tcPr>
          <w:p>
            <w:pPr>
              <w:ind w:left="-391" w:firstLine="388" w:firstLineChars="185"/>
              <w:jc w:val="center"/>
              <w:rPr>
                <w:rFonts w:ascii="楷体_GB2312" w:eastAsia="楷体_GB2312"/>
              </w:rPr>
            </w:pPr>
          </w:p>
        </w:tc>
        <w:tc>
          <w:tcPr>
            <w:tcW w:w="606" w:type="dxa"/>
            <w:vAlign w:val="center"/>
          </w:tcPr>
          <w:p>
            <w:pPr>
              <w:jc w:val="center"/>
              <w:rPr>
                <w:rFonts w:ascii="楷体_GB2312" w:eastAsia="楷体_GB2312"/>
              </w:rPr>
            </w:pPr>
          </w:p>
        </w:tc>
        <w:tc>
          <w:tcPr>
            <w:tcW w:w="606" w:type="dxa"/>
            <w:vAlign w:val="center"/>
          </w:tcPr>
          <w:p>
            <w:pPr>
              <w:jc w:val="center"/>
              <w:rPr>
                <w:rFonts w:ascii="楷体_GB2312" w:eastAsia="楷体_GB2312"/>
              </w:rPr>
            </w:pPr>
          </w:p>
        </w:tc>
        <w:tc>
          <w:tcPr>
            <w:tcW w:w="606" w:type="dxa"/>
            <w:vAlign w:val="center"/>
          </w:tcPr>
          <w:p>
            <w:pPr>
              <w:jc w:val="center"/>
              <w:rPr>
                <w:rFonts w:ascii="楷体_GB2312" w:eastAsia="楷体_GB2312"/>
              </w:rPr>
            </w:pPr>
          </w:p>
        </w:tc>
        <w:tc>
          <w:tcPr>
            <w:tcW w:w="503" w:type="dxa"/>
            <w:vAlign w:val="center"/>
          </w:tcPr>
          <w:p>
            <w:pPr>
              <w:jc w:val="center"/>
              <w:rPr>
                <w:rFonts w:ascii="楷体_GB2312" w:eastAsia="楷体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77" w:type="dxa"/>
            <w:vMerge w:val="continue"/>
            <w:textDirection w:val="tbRlV"/>
            <w:vAlign w:val="center"/>
          </w:tcPr>
          <w:p>
            <w:pPr>
              <w:ind w:left="113" w:right="113"/>
              <w:jc w:val="center"/>
              <w:rPr>
                <w:rFonts w:ascii="楷体_GB2312" w:eastAsia="楷体_GB2312"/>
              </w:rPr>
            </w:pPr>
          </w:p>
        </w:tc>
        <w:tc>
          <w:tcPr>
            <w:tcW w:w="2076" w:type="dxa"/>
            <w:vAlign w:val="center"/>
          </w:tcPr>
          <w:p>
            <w:pPr>
              <w:jc w:val="center"/>
              <w:rPr>
                <w:rFonts w:ascii="楷体_GB2312" w:eastAsia="楷体_GB2312"/>
              </w:rPr>
            </w:pPr>
            <w:r>
              <w:rPr>
                <w:rFonts w:hint="eastAsia" w:ascii="楷体_GB2312" w:eastAsia="楷体_GB2312"/>
              </w:rPr>
              <w:t>硬笔书法临摹教程</w:t>
            </w:r>
          </w:p>
        </w:tc>
        <w:tc>
          <w:tcPr>
            <w:tcW w:w="816" w:type="dxa"/>
            <w:vAlign w:val="center"/>
          </w:tcPr>
          <w:p>
            <w:pPr>
              <w:jc w:val="center"/>
              <w:rPr>
                <w:rFonts w:ascii="楷体_GB2312" w:eastAsia="楷体_GB2312"/>
              </w:rPr>
            </w:pPr>
            <w:r>
              <w:rPr>
                <w:rFonts w:hint="eastAsia" w:ascii="楷体_GB2312" w:eastAsia="楷体_GB2312"/>
              </w:rPr>
              <w:t>1</w:t>
            </w:r>
          </w:p>
        </w:tc>
        <w:tc>
          <w:tcPr>
            <w:tcW w:w="816" w:type="dxa"/>
            <w:vAlign w:val="center"/>
          </w:tcPr>
          <w:p>
            <w:pPr>
              <w:jc w:val="center"/>
              <w:rPr>
                <w:rFonts w:ascii="楷体_GB2312" w:eastAsia="楷体_GB2312"/>
              </w:rPr>
            </w:pPr>
            <w:r>
              <w:rPr>
                <w:rFonts w:hint="eastAsia" w:ascii="楷体_GB2312" w:eastAsia="楷体_GB2312"/>
              </w:rPr>
              <w:t>18</w:t>
            </w:r>
          </w:p>
        </w:tc>
        <w:tc>
          <w:tcPr>
            <w:tcW w:w="606" w:type="dxa"/>
            <w:vAlign w:val="center"/>
          </w:tcPr>
          <w:p>
            <w:pPr>
              <w:jc w:val="center"/>
              <w:rPr>
                <w:rFonts w:ascii="楷体_GB2312" w:eastAsia="楷体_GB2312"/>
              </w:rPr>
            </w:pPr>
          </w:p>
        </w:tc>
        <w:tc>
          <w:tcPr>
            <w:tcW w:w="567" w:type="dxa"/>
            <w:vAlign w:val="center"/>
          </w:tcPr>
          <w:p>
            <w:pPr>
              <w:ind w:left="-391" w:firstLine="388" w:firstLineChars="185"/>
              <w:jc w:val="center"/>
              <w:rPr>
                <w:rFonts w:ascii="楷体_GB2312" w:eastAsia="楷体_GB2312"/>
              </w:rPr>
            </w:pPr>
            <w:r>
              <w:rPr>
                <w:rFonts w:hint="eastAsia" w:ascii="楷体_GB2312" w:eastAsia="楷体_GB2312"/>
              </w:rPr>
              <w:t>√</w:t>
            </w:r>
          </w:p>
        </w:tc>
        <w:tc>
          <w:tcPr>
            <w:tcW w:w="606" w:type="dxa"/>
            <w:vAlign w:val="center"/>
          </w:tcPr>
          <w:p>
            <w:pPr>
              <w:jc w:val="center"/>
              <w:rPr>
                <w:rFonts w:ascii="楷体_GB2312" w:eastAsia="楷体_GB2312"/>
              </w:rPr>
            </w:pPr>
          </w:p>
        </w:tc>
        <w:tc>
          <w:tcPr>
            <w:tcW w:w="606" w:type="dxa"/>
            <w:vAlign w:val="center"/>
          </w:tcPr>
          <w:p>
            <w:pPr>
              <w:jc w:val="center"/>
              <w:rPr>
                <w:rFonts w:ascii="楷体_GB2312" w:eastAsia="楷体_GB2312"/>
              </w:rPr>
            </w:pPr>
          </w:p>
        </w:tc>
        <w:tc>
          <w:tcPr>
            <w:tcW w:w="606" w:type="dxa"/>
            <w:vAlign w:val="center"/>
          </w:tcPr>
          <w:p>
            <w:pPr>
              <w:jc w:val="center"/>
              <w:rPr>
                <w:rFonts w:ascii="楷体_GB2312" w:eastAsia="楷体_GB2312"/>
              </w:rPr>
            </w:pPr>
          </w:p>
        </w:tc>
        <w:tc>
          <w:tcPr>
            <w:tcW w:w="503" w:type="dxa"/>
            <w:vAlign w:val="center"/>
          </w:tcPr>
          <w:p>
            <w:pPr>
              <w:jc w:val="center"/>
              <w:rPr>
                <w:rFonts w:ascii="楷体_GB2312" w:eastAsia="楷体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77" w:type="dxa"/>
            <w:vMerge w:val="continue"/>
            <w:vAlign w:val="center"/>
          </w:tcPr>
          <w:p>
            <w:pPr>
              <w:jc w:val="center"/>
              <w:rPr>
                <w:rFonts w:ascii="楷体_GB2312" w:eastAsia="楷体_GB2312"/>
              </w:rPr>
            </w:pPr>
          </w:p>
        </w:tc>
        <w:tc>
          <w:tcPr>
            <w:tcW w:w="2076" w:type="dxa"/>
            <w:vAlign w:val="center"/>
          </w:tcPr>
          <w:p>
            <w:pPr>
              <w:jc w:val="center"/>
              <w:rPr>
                <w:rFonts w:ascii="楷体_GB2312" w:eastAsia="楷体_GB2312"/>
              </w:rPr>
            </w:pPr>
            <w:r>
              <w:rPr>
                <w:rFonts w:hint="eastAsia" w:ascii="楷体_GB2312" w:eastAsia="楷体_GB2312"/>
              </w:rPr>
              <w:t>中国古典诗歌赏析教程</w:t>
            </w:r>
          </w:p>
        </w:tc>
        <w:tc>
          <w:tcPr>
            <w:tcW w:w="816" w:type="dxa"/>
            <w:vAlign w:val="center"/>
          </w:tcPr>
          <w:p>
            <w:pPr>
              <w:jc w:val="center"/>
              <w:rPr>
                <w:rFonts w:ascii="楷体_GB2312" w:eastAsia="楷体_GB2312"/>
              </w:rPr>
            </w:pPr>
            <w:r>
              <w:rPr>
                <w:rFonts w:hint="eastAsia" w:ascii="楷体_GB2312" w:eastAsia="楷体_GB2312"/>
              </w:rPr>
              <w:t>1</w:t>
            </w:r>
          </w:p>
        </w:tc>
        <w:tc>
          <w:tcPr>
            <w:tcW w:w="816" w:type="dxa"/>
            <w:vAlign w:val="center"/>
          </w:tcPr>
          <w:p>
            <w:pPr>
              <w:jc w:val="center"/>
              <w:rPr>
                <w:rFonts w:ascii="楷体_GB2312" w:eastAsia="楷体_GB2312"/>
              </w:rPr>
            </w:pPr>
            <w:r>
              <w:rPr>
                <w:rFonts w:hint="eastAsia" w:ascii="楷体_GB2312" w:eastAsia="楷体_GB2312"/>
              </w:rPr>
              <w:t>18</w:t>
            </w:r>
          </w:p>
        </w:tc>
        <w:tc>
          <w:tcPr>
            <w:tcW w:w="606" w:type="dxa"/>
            <w:vAlign w:val="center"/>
          </w:tcPr>
          <w:p>
            <w:pPr>
              <w:jc w:val="center"/>
              <w:rPr>
                <w:rFonts w:ascii="楷体_GB2312" w:eastAsia="楷体_GB2312"/>
              </w:rPr>
            </w:pPr>
          </w:p>
        </w:tc>
        <w:tc>
          <w:tcPr>
            <w:tcW w:w="567" w:type="dxa"/>
            <w:vAlign w:val="center"/>
          </w:tcPr>
          <w:p>
            <w:pPr>
              <w:jc w:val="center"/>
              <w:rPr>
                <w:rFonts w:ascii="楷体_GB2312" w:eastAsia="楷体_GB2312"/>
              </w:rPr>
            </w:pPr>
          </w:p>
        </w:tc>
        <w:tc>
          <w:tcPr>
            <w:tcW w:w="606" w:type="dxa"/>
            <w:vAlign w:val="center"/>
          </w:tcPr>
          <w:p>
            <w:pPr>
              <w:jc w:val="center"/>
              <w:rPr>
                <w:rFonts w:ascii="楷体_GB2312" w:eastAsia="楷体_GB2312"/>
              </w:rPr>
            </w:pPr>
            <w:r>
              <w:rPr>
                <w:rFonts w:hint="eastAsia" w:ascii="楷体_GB2312" w:eastAsia="楷体_GB2312"/>
              </w:rPr>
              <w:t>√</w:t>
            </w:r>
          </w:p>
        </w:tc>
        <w:tc>
          <w:tcPr>
            <w:tcW w:w="606" w:type="dxa"/>
            <w:vAlign w:val="center"/>
          </w:tcPr>
          <w:p>
            <w:pPr>
              <w:jc w:val="center"/>
              <w:rPr>
                <w:rFonts w:ascii="楷体_GB2312" w:eastAsia="楷体_GB2312"/>
              </w:rPr>
            </w:pPr>
          </w:p>
        </w:tc>
        <w:tc>
          <w:tcPr>
            <w:tcW w:w="606" w:type="dxa"/>
            <w:vAlign w:val="center"/>
          </w:tcPr>
          <w:p>
            <w:pPr>
              <w:jc w:val="center"/>
              <w:rPr>
                <w:rFonts w:ascii="楷体_GB2312" w:eastAsia="楷体_GB2312"/>
              </w:rPr>
            </w:pPr>
          </w:p>
        </w:tc>
        <w:tc>
          <w:tcPr>
            <w:tcW w:w="503" w:type="dxa"/>
            <w:vAlign w:val="center"/>
          </w:tcPr>
          <w:p>
            <w:pPr>
              <w:jc w:val="center"/>
              <w:rPr>
                <w:rFonts w:ascii="楷体_GB2312" w:eastAsia="楷体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77" w:type="dxa"/>
            <w:vMerge w:val="continue"/>
            <w:vAlign w:val="center"/>
          </w:tcPr>
          <w:p>
            <w:pPr>
              <w:jc w:val="center"/>
              <w:rPr>
                <w:rFonts w:ascii="楷体_GB2312" w:eastAsia="楷体_GB2312"/>
              </w:rPr>
            </w:pPr>
          </w:p>
        </w:tc>
        <w:tc>
          <w:tcPr>
            <w:tcW w:w="2076" w:type="dxa"/>
            <w:vAlign w:val="center"/>
          </w:tcPr>
          <w:p>
            <w:pPr>
              <w:jc w:val="center"/>
              <w:rPr>
                <w:rFonts w:ascii="楷体_GB2312" w:eastAsia="楷体_GB2312"/>
              </w:rPr>
            </w:pPr>
            <w:r>
              <w:rPr>
                <w:rFonts w:hint="eastAsia" w:ascii="楷体_GB2312" w:eastAsia="楷体_GB2312"/>
              </w:rPr>
              <w:t>职业礼仪</w:t>
            </w:r>
          </w:p>
        </w:tc>
        <w:tc>
          <w:tcPr>
            <w:tcW w:w="816" w:type="dxa"/>
            <w:vAlign w:val="center"/>
          </w:tcPr>
          <w:p>
            <w:pPr>
              <w:jc w:val="center"/>
              <w:rPr>
                <w:rFonts w:ascii="楷体_GB2312" w:eastAsia="楷体_GB2312"/>
              </w:rPr>
            </w:pPr>
            <w:r>
              <w:rPr>
                <w:rFonts w:hint="eastAsia" w:ascii="楷体_GB2312" w:eastAsia="楷体_GB2312"/>
              </w:rPr>
              <w:t>1</w:t>
            </w:r>
          </w:p>
        </w:tc>
        <w:tc>
          <w:tcPr>
            <w:tcW w:w="816" w:type="dxa"/>
            <w:vAlign w:val="center"/>
          </w:tcPr>
          <w:p>
            <w:pPr>
              <w:jc w:val="center"/>
              <w:rPr>
                <w:rFonts w:ascii="楷体_GB2312" w:eastAsia="楷体_GB2312"/>
              </w:rPr>
            </w:pPr>
            <w:r>
              <w:rPr>
                <w:rFonts w:hint="eastAsia" w:ascii="楷体_GB2312" w:eastAsia="楷体_GB2312"/>
              </w:rPr>
              <w:t>18</w:t>
            </w:r>
          </w:p>
        </w:tc>
        <w:tc>
          <w:tcPr>
            <w:tcW w:w="606" w:type="dxa"/>
            <w:vAlign w:val="center"/>
          </w:tcPr>
          <w:p>
            <w:pPr>
              <w:jc w:val="center"/>
              <w:rPr>
                <w:rFonts w:ascii="楷体_GB2312" w:eastAsia="楷体_GB2312"/>
              </w:rPr>
            </w:pPr>
          </w:p>
        </w:tc>
        <w:tc>
          <w:tcPr>
            <w:tcW w:w="567" w:type="dxa"/>
            <w:vAlign w:val="center"/>
          </w:tcPr>
          <w:p>
            <w:pPr>
              <w:jc w:val="center"/>
              <w:rPr>
                <w:rFonts w:ascii="楷体_GB2312" w:eastAsia="楷体_GB2312"/>
              </w:rPr>
            </w:pPr>
          </w:p>
        </w:tc>
        <w:tc>
          <w:tcPr>
            <w:tcW w:w="606" w:type="dxa"/>
            <w:vAlign w:val="center"/>
          </w:tcPr>
          <w:p>
            <w:pPr>
              <w:jc w:val="center"/>
              <w:rPr>
                <w:rFonts w:ascii="楷体_GB2312" w:eastAsia="楷体_GB2312"/>
              </w:rPr>
            </w:pPr>
          </w:p>
        </w:tc>
        <w:tc>
          <w:tcPr>
            <w:tcW w:w="606" w:type="dxa"/>
            <w:vAlign w:val="center"/>
          </w:tcPr>
          <w:p>
            <w:pPr>
              <w:jc w:val="center"/>
              <w:rPr>
                <w:rFonts w:ascii="楷体_GB2312" w:eastAsia="楷体_GB2312"/>
              </w:rPr>
            </w:pPr>
            <w:r>
              <w:rPr>
                <w:rFonts w:hint="eastAsia" w:ascii="楷体_GB2312" w:eastAsia="楷体_GB2312"/>
              </w:rPr>
              <w:t>√</w:t>
            </w:r>
          </w:p>
        </w:tc>
        <w:tc>
          <w:tcPr>
            <w:tcW w:w="606" w:type="dxa"/>
            <w:vAlign w:val="center"/>
          </w:tcPr>
          <w:p>
            <w:pPr>
              <w:jc w:val="center"/>
              <w:rPr>
                <w:rFonts w:ascii="楷体_GB2312" w:eastAsia="楷体_GB2312"/>
              </w:rPr>
            </w:pPr>
          </w:p>
        </w:tc>
        <w:tc>
          <w:tcPr>
            <w:tcW w:w="503" w:type="dxa"/>
            <w:vAlign w:val="center"/>
          </w:tcPr>
          <w:p>
            <w:pPr>
              <w:jc w:val="center"/>
              <w:rPr>
                <w:rFonts w:ascii="楷体_GB2312" w:eastAsia="楷体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77" w:type="dxa"/>
            <w:vMerge w:val="continue"/>
            <w:vAlign w:val="center"/>
          </w:tcPr>
          <w:p>
            <w:pPr>
              <w:jc w:val="center"/>
              <w:rPr>
                <w:rFonts w:ascii="楷体_GB2312" w:eastAsia="楷体_GB2312"/>
              </w:rPr>
            </w:pPr>
          </w:p>
        </w:tc>
        <w:tc>
          <w:tcPr>
            <w:tcW w:w="2076" w:type="dxa"/>
            <w:vAlign w:val="center"/>
          </w:tcPr>
          <w:p>
            <w:pPr>
              <w:jc w:val="center"/>
              <w:rPr>
                <w:rFonts w:ascii="楷体_GB2312" w:eastAsia="楷体_GB2312"/>
              </w:rPr>
            </w:pPr>
            <w:r>
              <w:rPr>
                <w:rFonts w:hint="eastAsia" w:ascii="楷体_GB2312" w:eastAsia="楷体_GB2312"/>
              </w:rPr>
              <w:t>应用文写作</w:t>
            </w:r>
          </w:p>
        </w:tc>
        <w:tc>
          <w:tcPr>
            <w:tcW w:w="816" w:type="dxa"/>
            <w:vAlign w:val="center"/>
          </w:tcPr>
          <w:p>
            <w:pPr>
              <w:jc w:val="center"/>
              <w:rPr>
                <w:rFonts w:ascii="楷体_GB2312" w:eastAsia="楷体_GB2312"/>
              </w:rPr>
            </w:pPr>
            <w:r>
              <w:rPr>
                <w:rFonts w:hint="eastAsia" w:ascii="楷体_GB2312" w:eastAsia="楷体_GB2312"/>
              </w:rPr>
              <w:t>1</w:t>
            </w:r>
          </w:p>
        </w:tc>
        <w:tc>
          <w:tcPr>
            <w:tcW w:w="816" w:type="dxa"/>
            <w:vAlign w:val="center"/>
          </w:tcPr>
          <w:p>
            <w:pPr>
              <w:jc w:val="center"/>
              <w:rPr>
                <w:rFonts w:ascii="楷体_GB2312" w:eastAsia="楷体_GB2312"/>
              </w:rPr>
            </w:pPr>
            <w:r>
              <w:rPr>
                <w:rFonts w:hint="eastAsia" w:ascii="楷体_GB2312" w:eastAsia="楷体_GB2312"/>
              </w:rPr>
              <w:t>18</w:t>
            </w:r>
          </w:p>
        </w:tc>
        <w:tc>
          <w:tcPr>
            <w:tcW w:w="606" w:type="dxa"/>
            <w:vAlign w:val="center"/>
          </w:tcPr>
          <w:p>
            <w:pPr>
              <w:jc w:val="center"/>
              <w:rPr>
                <w:rFonts w:ascii="楷体_GB2312" w:eastAsia="楷体_GB2312"/>
              </w:rPr>
            </w:pPr>
          </w:p>
        </w:tc>
        <w:tc>
          <w:tcPr>
            <w:tcW w:w="567" w:type="dxa"/>
            <w:vAlign w:val="center"/>
          </w:tcPr>
          <w:p>
            <w:pPr>
              <w:jc w:val="center"/>
              <w:rPr>
                <w:rFonts w:ascii="楷体_GB2312" w:eastAsia="楷体_GB2312"/>
              </w:rPr>
            </w:pPr>
          </w:p>
        </w:tc>
        <w:tc>
          <w:tcPr>
            <w:tcW w:w="606" w:type="dxa"/>
            <w:vAlign w:val="center"/>
          </w:tcPr>
          <w:p>
            <w:pPr>
              <w:jc w:val="center"/>
              <w:rPr>
                <w:rFonts w:ascii="楷体_GB2312" w:eastAsia="楷体_GB2312"/>
              </w:rPr>
            </w:pPr>
          </w:p>
        </w:tc>
        <w:tc>
          <w:tcPr>
            <w:tcW w:w="606" w:type="dxa"/>
            <w:vAlign w:val="center"/>
          </w:tcPr>
          <w:p>
            <w:pPr>
              <w:jc w:val="center"/>
              <w:rPr>
                <w:rFonts w:ascii="楷体_GB2312" w:eastAsia="楷体_GB2312"/>
              </w:rPr>
            </w:pPr>
          </w:p>
        </w:tc>
        <w:tc>
          <w:tcPr>
            <w:tcW w:w="606" w:type="dxa"/>
            <w:vAlign w:val="center"/>
          </w:tcPr>
          <w:p>
            <w:pPr>
              <w:jc w:val="center"/>
              <w:rPr>
                <w:rFonts w:ascii="楷体_GB2312" w:eastAsia="楷体_GB2312"/>
              </w:rPr>
            </w:pPr>
            <w:r>
              <w:rPr>
                <w:rFonts w:hint="eastAsia" w:ascii="楷体_GB2312" w:eastAsia="楷体_GB2312"/>
              </w:rPr>
              <w:t>√</w:t>
            </w:r>
          </w:p>
        </w:tc>
        <w:tc>
          <w:tcPr>
            <w:tcW w:w="503" w:type="dxa"/>
            <w:vAlign w:val="center"/>
          </w:tcPr>
          <w:p>
            <w:pPr>
              <w:jc w:val="center"/>
              <w:rPr>
                <w:rFonts w:ascii="楷体_GB2312" w:eastAsia="楷体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77" w:type="dxa"/>
            <w:vAlign w:val="center"/>
          </w:tcPr>
          <w:p>
            <w:pPr>
              <w:jc w:val="center"/>
              <w:rPr>
                <w:rFonts w:ascii="楷体_GB2312" w:eastAsia="楷体_GB2312"/>
              </w:rPr>
            </w:pPr>
            <w:r>
              <w:rPr>
                <w:rFonts w:hint="eastAsia" w:ascii="楷体_GB2312" w:eastAsia="楷体_GB2312"/>
              </w:rPr>
              <w:t>合计</w:t>
            </w:r>
          </w:p>
        </w:tc>
        <w:tc>
          <w:tcPr>
            <w:tcW w:w="2076" w:type="dxa"/>
            <w:vAlign w:val="center"/>
          </w:tcPr>
          <w:p>
            <w:pPr>
              <w:jc w:val="center"/>
              <w:rPr>
                <w:rFonts w:ascii="楷体_GB2312" w:eastAsia="楷体_GB2312"/>
              </w:rPr>
            </w:pPr>
          </w:p>
        </w:tc>
        <w:tc>
          <w:tcPr>
            <w:tcW w:w="816" w:type="dxa"/>
            <w:vAlign w:val="center"/>
          </w:tcPr>
          <w:p>
            <w:pPr>
              <w:jc w:val="center"/>
              <w:rPr>
                <w:rFonts w:ascii="楷体_GB2312" w:eastAsia="楷体_GB2312"/>
              </w:rPr>
            </w:pPr>
            <w:r>
              <w:rPr>
                <w:rFonts w:hint="eastAsia" w:ascii="楷体_GB2312" w:eastAsia="楷体_GB2312"/>
              </w:rPr>
              <w:t>5</w:t>
            </w:r>
          </w:p>
        </w:tc>
        <w:tc>
          <w:tcPr>
            <w:tcW w:w="816" w:type="dxa"/>
            <w:vAlign w:val="center"/>
          </w:tcPr>
          <w:p>
            <w:pPr>
              <w:jc w:val="center"/>
              <w:rPr>
                <w:rFonts w:ascii="楷体_GB2312" w:eastAsia="楷体_GB2312"/>
              </w:rPr>
            </w:pPr>
            <w:r>
              <w:rPr>
                <w:rFonts w:hint="eastAsia" w:ascii="楷体_GB2312" w:eastAsia="楷体_GB2312"/>
              </w:rPr>
              <w:t>90</w:t>
            </w:r>
          </w:p>
        </w:tc>
        <w:tc>
          <w:tcPr>
            <w:tcW w:w="606" w:type="dxa"/>
            <w:vAlign w:val="center"/>
          </w:tcPr>
          <w:p>
            <w:pPr>
              <w:jc w:val="center"/>
              <w:rPr>
                <w:rFonts w:ascii="楷体_GB2312" w:eastAsia="楷体_GB2312"/>
              </w:rPr>
            </w:pPr>
          </w:p>
        </w:tc>
        <w:tc>
          <w:tcPr>
            <w:tcW w:w="567" w:type="dxa"/>
            <w:vAlign w:val="center"/>
          </w:tcPr>
          <w:p>
            <w:pPr>
              <w:jc w:val="center"/>
              <w:rPr>
                <w:rFonts w:ascii="楷体_GB2312" w:eastAsia="楷体_GB2312"/>
              </w:rPr>
            </w:pPr>
          </w:p>
        </w:tc>
        <w:tc>
          <w:tcPr>
            <w:tcW w:w="606" w:type="dxa"/>
            <w:vAlign w:val="center"/>
          </w:tcPr>
          <w:p>
            <w:pPr>
              <w:jc w:val="center"/>
              <w:rPr>
                <w:rFonts w:ascii="楷体_GB2312" w:eastAsia="楷体_GB2312"/>
              </w:rPr>
            </w:pPr>
          </w:p>
        </w:tc>
        <w:tc>
          <w:tcPr>
            <w:tcW w:w="606" w:type="dxa"/>
            <w:vAlign w:val="center"/>
          </w:tcPr>
          <w:p>
            <w:pPr>
              <w:jc w:val="center"/>
              <w:rPr>
                <w:rFonts w:ascii="楷体_GB2312" w:eastAsia="楷体_GB2312"/>
              </w:rPr>
            </w:pPr>
          </w:p>
        </w:tc>
        <w:tc>
          <w:tcPr>
            <w:tcW w:w="606" w:type="dxa"/>
            <w:vAlign w:val="center"/>
          </w:tcPr>
          <w:p>
            <w:pPr>
              <w:jc w:val="center"/>
              <w:rPr>
                <w:rFonts w:ascii="楷体_GB2312" w:eastAsia="楷体_GB2312"/>
              </w:rPr>
            </w:pPr>
          </w:p>
        </w:tc>
        <w:tc>
          <w:tcPr>
            <w:tcW w:w="503" w:type="dxa"/>
            <w:vAlign w:val="center"/>
          </w:tcPr>
          <w:p>
            <w:pPr>
              <w:jc w:val="center"/>
              <w:rPr>
                <w:rFonts w:ascii="楷体_GB2312" w:eastAsia="楷体_GB2312"/>
              </w:rPr>
            </w:pPr>
          </w:p>
        </w:tc>
      </w:tr>
    </w:tbl>
    <w:p>
      <w:pPr>
        <w:overflowPunct w:val="0"/>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专业技能课程总体安排：</w:t>
      </w:r>
    </w:p>
    <w:tbl>
      <w:tblPr>
        <w:tblStyle w:val="14"/>
        <w:tblW w:w="897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09"/>
        <w:gridCol w:w="2868"/>
        <w:gridCol w:w="592"/>
        <w:gridCol w:w="816"/>
        <w:gridCol w:w="606"/>
        <w:gridCol w:w="567"/>
        <w:gridCol w:w="606"/>
        <w:gridCol w:w="606"/>
        <w:gridCol w:w="606"/>
        <w:gridCol w:w="50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trPr>
        <w:tc>
          <w:tcPr>
            <w:tcW w:w="1209" w:type="dxa"/>
            <w:vMerge w:val="restart"/>
            <w:vAlign w:val="center"/>
          </w:tcPr>
          <w:p>
            <w:pPr>
              <w:jc w:val="center"/>
              <w:rPr>
                <w:rFonts w:ascii="楷体" w:hAnsi="楷体" w:eastAsia="楷体"/>
                <w:szCs w:val="21"/>
              </w:rPr>
            </w:pPr>
            <w:r>
              <w:rPr>
                <w:rFonts w:hint="eastAsia" w:ascii="楷体" w:hAnsi="楷体" w:eastAsia="楷体"/>
                <w:szCs w:val="21"/>
              </w:rPr>
              <w:t>课程类别</w:t>
            </w:r>
          </w:p>
        </w:tc>
        <w:tc>
          <w:tcPr>
            <w:tcW w:w="2868" w:type="dxa"/>
            <w:vMerge w:val="restart"/>
            <w:vAlign w:val="center"/>
          </w:tcPr>
          <w:p>
            <w:pPr>
              <w:jc w:val="center"/>
              <w:rPr>
                <w:rFonts w:ascii="楷体" w:hAnsi="楷体" w:eastAsia="楷体"/>
                <w:szCs w:val="21"/>
              </w:rPr>
            </w:pPr>
            <w:r>
              <w:rPr>
                <w:rFonts w:hint="eastAsia" w:ascii="楷体" w:hAnsi="楷体" w:eastAsia="楷体"/>
                <w:szCs w:val="21"/>
              </w:rPr>
              <w:t>课程名称</w:t>
            </w:r>
          </w:p>
        </w:tc>
        <w:tc>
          <w:tcPr>
            <w:tcW w:w="592" w:type="dxa"/>
            <w:vMerge w:val="restart"/>
            <w:vAlign w:val="center"/>
          </w:tcPr>
          <w:p>
            <w:pPr>
              <w:jc w:val="center"/>
              <w:rPr>
                <w:rFonts w:ascii="楷体" w:hAnsi="楷体" w:eastAsia="楷体"/>
                <w:szCs w:val="21"/>
              </w:rPr>
            </w:pPr>
            <w:r>
              <w:rPr>
                <w:rFonts w:hint="eastAsia" w:ascii="楷体" w:hAnsi="楷体" w:eastAsia="楷体"/>
                <w:szCs w:val="21"/>
              </w:rPr>
              <w:t>学分</w:t>
            </w:r>
          </w:p>
        </w:tc>
        <w:tc>
          <w:tcPr>
            <w:tcW w:w="816" w:type="dxa"/>
            <w:vMerge w:val="restart"/>
            <w:vAlign w:val="center"/>
          </w:tcPr>
          <w:p>
            <w:pPr>
              <w:jc w:val="center"/>
              <w:rPr>
                <w:rFonts w:ascii="楷体" w:hAnsi="楷体" w:eastAsia="楷体"/>
                <w:szCs w:val="21"/>
              </w:rPr>
            </w:pPr>
            <w:r>
              <w:rPr>
                <w:rFonts w:hint="eastAsia" w:ascii="楷体" w:hAnsi="楷体" w:eastAsia="楷体"/>
                <w:szCs w:val="21"/>
              </w:rPr>
              <w:t>学时</w:t>
            </w:r>
          </w:p>
        </w:tc>
        <w:tc>
          <w:tcPr>
            <w:tcW w:w="3494" w:type="dxa"/>
            <w:gridSpan w:val="6"/>
            <w:vAlign w:val="center"/>
          </w:tcPr>
          <w:p>
            <w:pPr>
              <w:jc w:val="center"/>
              <w:rPr>
                <w:rFonts w:ascii="楷体" w:hAnsi="楷体" w:eastAsia="楷体"/>
                <w:szCs w:val="21"/>
              </w:rPr>
            </w:pPr>
            <w:r>
              <w:rPr>
                <w:rFonts w:hint="eastAsia" w:ascii="楷体" w:hAnsi="楷体" w:eastAsia="楷体"/>
                <w:szCs w:val="21"/>
              </w:rPr>
              <w:t>学期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 w:hRule="atLeast"/>
        </w:trPr>
        <w:tc>
          <w:tcPr>
            <w:tcW w:w="1209" w:type="dxa"/>
            <w:vMerge w:val="continue"/>
            <w:vAlign w:val="center"/>
          </w:tcPr>
          <w:p>
            <w:pPr>
              <w:jc w:val="center"/>
              <w:rPr>
                <w:rFonts w:ascii="楷体" w:hAnsi="楷体" w:eastAsia="楷体"/>
                <w:szCs w:val="21"/>
              </w:rPr>
            </w:pPr>
          </w:p>
        </w:tc>
        <w:tc>
          <w:tcPr>
            <w:tcW w:w="2868" w:type="dxa"/>
            <w:vMerge w:val="continue"/>
            <w:vAlign w:val="center"/>
          </w:tcPr>
          <w:p>
            <w:pPr>
              <w:jc w:val="center"/>
              <w:rPr>
                <w:rFonts w:ascii="楷体" w:hAnsi="楷体" w:eastAsia="楷体"/>
                <w:szCs w:val="21"/>
              </w:rPr>
            </w:pPr>
          </w:p>
        </w:tc>
        <w:tc>
          <w:tcPr>
            <w:tcW w:w="592" w:type="dxa"/>
            <w:vMerge w:val="continue"/>
            <w:vAlign w:val="center"/>
          </w:tcPr>
          <w:p>
            <w:pPr>
              <w:jc w:val="center"/>
              <w:rPr>
                <w:rFonts w:ascii="楷体" w:hAnsi="楷体" w:eastAsia="楷体"/>
                <w:szCs w:val="21"/>
              </w:rPr>
            </w:pPr>
          </w:p>
        </w:tc>
        <w:tc>
          <w:tcPr>
            <w:tcW w:w="816" w:type="dxa"/>
            <w:vMerge w:val="continue"/>
            <w:vAlign w:val="center"/>
          </w:tcPr>
          <w:p>
            <w:pPr>
              <w:jc w:val="center"/>
              <w:rPr>
                <w:rFonts w:ascii="楷体" w:hAnsi="楷体" w:eastAsia="楷体"/>
                <w:szCs w:val="21"/>
              </w:rPr>
            </w:pPr>
          </w:p>
        </w:tc>
        <w:tc>
          <w:tcPr>
            <w:tcW w:w="606" w:type="dxa"/>
            <w:vAlign w:val="center"/>
          </w:tcPr>
          <w:p>
            <w:pPr>
              <w:jc w:val="center"/>
              <w:rPr>
                <w:rFonts w:ascii="楷体" w:hAnsi="楷体" w:eastAsia="楷体"/>
                <w:szCs w:val="21"/>
              </w:rPr>
            </w:pPr>
            <w:r>
              <w:rPr>
                <w:rFonts w:hint="eastAsia" w:ascii="楷体" w:hAnsi="楷体" w:eastAsia="楷体"/>
                <w:szCs w:val="21"/>
              </w:rPr>
              <w:t>1</w:t>
            </w:r>
          </w:p>
        </w:tc>
        <w:tc>
          <w:tcPr>
            <w:tcW w:w="567" w:type="dxa"/>
            <w:vAlign w:val="center"/>
          </w:tcPr>
          <w:p>
            <w:pPr>
              <w:jc w:val="center"/>
              <w:rPr>
                <w:rFonts w:ascii="楷体" w:hAnsi="楷体" w:eastAsia="楷体"/>
                <w:szCs w:val="21"/>
              </w:rPr>
            </w:pPr>
            <w:r>
              <w:rPr>
                <w:rFonts w:hint="eastAsia" w:ascii="楷体" w:hAnsi="楷体" w:eastAsia="楷体"/>
                <w:szCs w:val="21"/>
              </w:rPr>
              <w:t>2</w:t>
            </w:r>
          </w:p>
        </w:tc>
        <w:tc>
          <w:tcPr>
            <w:tcW w:w="606" w:type="dxa"/>
            <w:vAlign w:val="center"/>
          </w:tcPr>
          <w:p>
            <w:pPr>
              <w:jc w:val="center"/>
              <w:rPr>
                <w:rFonts w:ascii="楷体" w:hAnsi="楷体" w:eastAsia="楷体"/>
                <w:szCs w:val="21"/>
              </w:rPr>
            </w:pPr>
            <w:r>
              <w:rPr>
                <w:rFonts w:hint="eastAsia" w:ascii="楷体" w:hAnsi="楷体" w:eastAsia="楷体"/>
                <w:szCs w:val="21"/>
              </w:rPr>
              <w:t>3</w:t>
            </w:r>
          </w:p>
        </w:tc>
        <w:tc>
          <w:tcPr>
            <w:tcW w:w="606" w:type="dxa"/>
            <w:vAlign w:val="center"/>
          </w:tcPr>
          <w:p>
            <w:pPr>
              <w:jc w:val="center"/>
              <w:rPr>
                <w:rFonts w:ascii="楷体" w:hAnsi="楷体" w:eastAsia="楷体"/>
                <w:szCs w:val="21"/>
              </w:rPr>
            </w:pPr>
            <w:r>
              <w:rPr>
                <w:rFonts w:hint="eastAsia" w:ascii="楷体" w:hAnsi="楷体" w:eastAsia="楷体"/>
                <w:szCs w:val="21"/>
              </w:rPr>
              <w:t>4</w:t>
            </w:r>
          </w:p>
        </w:tc>
        <w:tc>
          <w:tcPr>
            <w:tcW w:w="606" w:type="dxa"/>
            <w:vAlign w:val="center"/>
          </w:tcPr>
          <w:p>
            <w:pPr>
              <w:jc w:val="center"/>
              <w:rPr>
                <w:rFonts w:ascii="楷体" w:hAnsi="楷体" w:eastAsia="楷体"/>
                <w:szCs w:val="21"/>
              </w:rPr>
            </w:pPr>
            <w:r>
              <w:rPr>
                <w:rFonts w:hint="eastAsia" w:ascii="楷体" w:hAnsi="楷体" w:eastAsia="楷体"/>
                <w:szCs w:val="21"/>
              </w:rPr>
              <w:t>5</w:t>
            </w:r>
          </w:p>
        </w:tc>
        <w:tc>
          <w:tcPr>
            <w:tcW w:w="503" w:type="dxa"/>
            <w:vAlign w:val="center"/>
          </w:tcPr>
          <w:p>
            <w:pPr>
              <w:jc w:val="center"/>
              <w:rPr>
                <w:rFonts w:ascii="楷体" w:hAnsi="楷体" w:eastAsia="楷体"/>
                <w:szCs w:val="21"/>
              </w:rPr>
            </w:pPr>
            <w:r>
              <w:rPr>
                <w:rFonts w:hint="eastAsia" w:ascii="楷体" w:hAnsi="楷体" w:eastAsia="楷体"/>
                <w:szCs w:val="21"/>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trPr>
        <w:tc>
          <w:tcPr>
            <w:tcW w:w="1209" w:type="dxa"/>
            <w:vMerge w:val="restart"/>
            <w:textDirection w:val="tbRlV"/>
            <w:vAlign w:val="center"/>
          </w:tcPr>
          <w:p>
            <w:pPr>
              <w:ind w:left="113" w:right="113"/>
              <w:jc w:val="center"/>
              <w:rPr>
                <w:rFonts w:ascii="楷体" w:hAnsi="楷体" w:eastAsia="楷体"/>
                <w:szCs w:val="21"/>
              </w:rPr>
            </w:pPr>
            <w:r>
              <w:rPr>
                <w:rFonts w:hint="eastAsia" w:ascii="楷体" w:hAnsi="楷体" w:eastAsia="楷体"/>
                <w:szCs w:val="21"/>
              </w:rPr>
              <w:t>专业核心</w:t>
            </w:r>
          </w:p>
        </w:tc>
        <w:tc>
          <w:tcPr>
            <w:tcW w:w="2868" w:type="dxa"/>
            <w:vAlign w:val="center"/>
          </w:tcPr>
          <w:p>
            <w:pPr>
              <w:jc w:val="center"/>
              <w:rPr>
                <w:rFonts w:ascii="楷体" w:hAnsi="楷体" w:eastAsia="楷体"/>
                <w:bCs/>
                <w:szCs w:val="21"/>
              </w:rPr>
            </w:pPr>
            <w:r>
              <w:rPr>
                <w:rFonts w:hint="eastAsia" w:ascii="楷体" w:hAnsi="楷体" w:eastAsia="楷体"/>
                <w:bCs/>
                <w:szCs w:val="21"/>
              </w:rPr>
              <w:t>Premiere视频编辑案例教程</w:t>
            </w:r>
          </w:p>
        </w:tc>
        <w:tc>
          <w:tcPr>
            <w:tcW w:w="592" w:type="dxa"/>
            <w:vAlign w:val="center"/>
          </w:tcPr>
          <w:p>
            <w:pPr>
              <w:jc w:val="center"/>
              <w:rPr>
                <w:rFonts w:ascii="楷体" w:hAnsi="楷体" w:eastAsia="楷体"/>
                <w:szCs w:val="21"/>
              </w:rPr>
            </w:pPr>
            <w:r>
              <w:rPr>
                <w:rFonts w:hint="eastAsia" w:ascii="楷体" w:hAnsi="楷体" w:eastAsia="楷体"/>
                <w:szCs w:val="21"/>
              </w:rPr>
              <w:t>8</w:t>
            </w:r>
          </w:p>
        </w:tc>
        <w:tc>
          <w:tcPr>
            <w:tcW w:w="816" w:type="dxa"/>
          </w:tcPr>
          <w:p>
            <w:pPr>
              <w:jc w:val="center"/>
              <w:rPr>
                <w:rFonts w:ascii="楷体" w:hAnsi="楷体" w:eastAsia="楷体"/>
                <w:szCs w:val="21"/>
              </w:rPr>
            </w:pPr>
            <w:r>
              <w:rPr>
                <w:rFonts w:hint="eastAsia" w:ascii="楷体" w:hAnsi="楷体" w:eastAsia="楷体"/>
                <w:szCs w:val="21"/>
              </w:rPr>
              <w:t>144</w:t>
            </w:r>
          </w:p>
        </w:tc>
        <w:tc>
          <w:tcPr>
            <w:tcW w:w="606" w:type="dxa"/>
            <w:vAlign w:val="center"/>
          </w:tcPr>
          <w:p>
            <w:pPr>
              <w:jc w:val="center"/>
              <w:rPr>
                <w:rFonts w:ascii="楷体" w:hAnsi="楷体" w:eastAsia="楷体"/>
                <w:szCs w:val="21"/>
              </w:rPr>
            </w:pPr>
          </w:p>
        </w:tc>
        <w:tc>
          <w:tcPr>
            <w:tcW w:w="567" w:type="dxa"/>
            <w:vAlign w:val="center"/>
          </w:tcPr>
          <w:p>
            <w:pPr>
              <w:ind w:left="-391" w:firstLine="388" w:firstLineChars="185"/>
              <w:jc w:val="center"/>
              <w:rPr>
                <w:rFonts w:ascii="楷体" w:hAnsi="楷体" w:eastAsia="楷体"/>
                <w:szCs w:val="21"/>
              </w:rPr>
            </w:pPr>
          </w:p>
        </w:tc>
        <w:tc>
          <w:tcPr>
            <w:tcW w:w="606" w:type="dxa"/>
            <w:vAlign w:val="center"/>
          </w:tcPr>
          <w:p>
            <w:pPr>
              <w:jc w:val="center"/>
              <w:rPr>
                <w:rFonts w:ascii="楷体" w:hAnsi="楷体" w:eastAsia="楷体"/>
                <w:szCs w:val="21"/>
              </w:rPr>
            </w:pPr>
            <w:r>
              <w:rPr>
                <w:rFonts w:hint="eastAsia" w:ascii="楷体" w:hAnsi="楷体" w:eastAsia="楷体"/>
                <w:szCs w:val="21"/>
              </w:rPr>
              <w:t>√</w:t>
            </w:r>
          </w:p>
        </w:tc>
        <w:tc>
          <w:tcPr>
            <w:tcW w:w="606" w:type="dxa"/>
            <w:vAlign w:val="center"/>
          </w:tcPr>
          <w:p>
            <w:pPr>
              <w:jc w:val="center"/>
              <w:rPr>
                <w:rFonts w:ascii="楷体" w:hAnsi="楷体" w:eastAsia="楷体"/>
                <w:szCs w:val="21"/>
              </w:rPr>
            </w:pPr>
            <w:r>
              <w:rPr>
                <w:rFonts w:hint="eastAsia" w:ascii="楷体" w:hAnsi="楷体" w:eastAsia="楷体"/>
                <w:szCs w:val="21"/>
              </w:rPr>
              <w:t>√</w:t>
            </w:r>
          </w:p>
        </w:tc>
        <w:tc>
          <w:tcPr>
            <w:tcW w:w="606" w:type="dxa"/>
            <w:vAlign w:val="center"/>
          </w:tcPr>
          <w:p>
            <w:pPr>
              <w:jc w:val="center"/>
              <w:rPr>
                <w:rFonts w:ascii="楷体" w:hAnsi="楷体" w:eastAsia="楷体"/>
                <w:szCs w:val="21"/>
              </w:rPr>
            </w:pPr>
          </w:p>
        </w:tc>
        <w:tc>
          <w:tcPr>
            <w:tcW w:w="503" w:type="dxa"/>
            <w:vAlign w:val="center"/>
          </w:tcPr>
          <w:p>
            <w:pPr>
              <w:jc w:val="center"/>
              <w:rPr>
                <w:rFonts w:ascii="楷体" w:hAnsi="楷体" w:eastAsia="楷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trPr>
        <w:tc>
          <w:tcPr>
            <w:tcW w:w="1209" w:type="dxa"/>
            <w:vMerge w:val="continue"/>
            <w:vAlign w:val="center"/>
          </w:tcPr>
          <w:p>
            <w:pPr>
              <w:jc w:val="center"/>
              <w:rPr>
                <w:rFonts w:ascii="楷体" w:hAnsi="楷体" w:eastAsia="楷体"/>
                <w:szCs w:val="21"/>
              </w:rPr>
            </w:pPr>
          </w:p>
        </w:tc>
        <w:tc>
          <w:tcPr>
            <w:tcW w:w="2868" w:type="dxa"/>
            <w:vAlign w:val="center"/>
          </w:tcPr>
          <w:p>
            <w:pPr>
              <w:jc w:val="center"/>
              <w:rPr>
                <w:rFonts w:ascii="楷体" w:hAnsi="楷体" w:eastAsia="楷体"/>
                <w:bCs/>
                <w:szCs w:val="21"/>
              </w:rPr>
            </w:pPr>
            <w:r>
              <w:rPr>
                <w:rFonts w:hint="eastAsia" w:ascii="楷体" w:hAnsi="楷体" w:eastAsia="楷体"/>
                <w:bCs/>
                <w:szCs w:val="21"/>
              </w:rPr>
              <w:t>Office办公软件高级应用</w:t>
            </w:r>
          </w:p>
        </w:tc>
        <w:tc>
          <w:tcPr>
            <w:tcW w:w="592" w:type="dxa"/>
            <w:vAlign w:val="center"/>
          </w:tcPr>
          <w:p>
            <w:pPr>
              <w:jc w:val="center"/>
              <w:rPr>
                <w:rFonts w:ascii="楷体" w:hAnsi="楷体" w:eastAsia="楷体"/>
                <w:szCs w:val="21"/>
              </w:rPr>
            </w:pPr>
            <w:r>
              <w:rPr>
                <w:rFonts w:hint="eastAsia" w:ascii="楷体" w:hAnsi="楷体" w:eastAsia="楷体"/>
                <w:szCs w:val="21"/>
              </w:rPr>
              <w:t>8</w:t>
            </w:r>
          </w:p>
        </w:tc>
        <w:tc>
          <w:tcPr>
            <w:tcW w:w="816" w:type="dxa"/>
          </w:tcPr>
          <w:p>
            <w:pPr>
              <w:jc w:val="center"/>
              <w:rPr>
                <w:rFonts w:ascii="楷体" w:hAnsi="楷体" w:eastAsia="楷体"/>
                <w:szCs w:val="21"/>
              </w:rPr>
            </w:pPr>
            <w:r>
              <w:rPr>
                <w:rFonts w:hint="eastAsia" w:ascii="楷体" w:hAnsi="楷体" w:eastAsia="楷体"/>
                <w:szCs w:val="21"/>
              </w:rPr>
              <w:t>144</w:t>
            </w:r>
          </w:p>
        </w:tc>
        <w:tc>
          <w:tcPr>
            <w:tcW w:w="606" w:type="dxa"/>
            <w:vAlign w:val="center"/>
          </w:tcPr>
          <w:p>
            <w:pPr>
              <w:jc w:val="center"/>
              <w:rPr>
                <w:rFonts w:ascii="楷体" w:hAnsi="楷体" w:eastAsia="楷体"/>
                <w:szCs w:val="21"/>
              </w:rPr>
            </w:pPr>
          </w:p>
        </w:tc>
        <w:tc>
          <w:tcPr>
            <w:tcW w:w="567" w:type="dxa"/>
            <w:vAlign w:val="center"/>
          </w:tcPr>
          <w:p>
            <w:pPr>
              <w:jc w:val="center"/>
              <w:rPr>
                <w:rFonts w:ascii="楷体" w:hAnsi="楷体" w:eastAsia="楷体"/>
                <w:szCs w:val="21"/>
              </w:rPr>
            </w:pPr>
          </w:p>
        </w:tc>
        <w:tc>
          <w:tcPr>
            <w:tcW w:w="606" w:type="dxa"/>
            <w:vAlign w:val="center"/>
          </w:tcPr>
          <w:p>
            <w:pPr>
              <w:jc w:val="center"/>
              <w:rPr>
                <w:rFonts w:ascii="楷体" w:hAnsi="楷体" w:eastAsia="楷体"/>
                <w:szCs w:val="21"/>
              </w:rPr>
            </w:pPr>
            <w:r>
              <w:rPr>
                <w:rFonts w:hint="eastAsia" w:ascii="楷体" w:hAnsi="楷体" w:eastAsia="楷体"/>
                <w:szCs w:val="21"/>
              </w:rPr>
              <w:t>√</w:t>
            </w:r>
          </w:p>
        </w:tc>
        <w:tc>
          <w:tcPr>
            <w:tcW w:w="606" w:type="dxa"/>
            <w:vAlign w:val="center"/>
          </w:tcPr>
          <w:p>
            <w:pPr>
              <w:jc w:val="center"/>
              <w:rPr>
                <w:rFonts w:ascii="楷体" w:hAnsi="楷体" w:eastAsia="楷体"/>
                <w:szCs w:val="21"/>
              </w:rPr>
            </w:pPr>
            <w:r>
              <w:rPr>
                <w:rFonts w:hint="eastAsia" w:ascii="楷体" w:hAnsi="楷体" w:eastAsia="楷体"/>
                <w:szCs w:val="21"/>
              </w:rPr>
              <w:t>√</w:t>
            </w:r>
          </w:p>
        </w:tc>
        <w:tc>
          <w:tcPr>
            <w:tcW w:w="606" w:type="dxa"/>
            <w:vAlign w:val="center"/>
          </w:tcPr>
          <w:p>
            <w:pPr>
              <w:jc w:val="center"/>
              <w:rPr>
                <w:rFonts w:ascii="楷体" w:hAnsi="楷体" w:eastAsia="楷体"/>
                <w:szCs w:val="21"/>
              </w:rPr>
            </w:pPr>
          </w:p>
        </w:tc>
        <w:tc>
          <w:tcPr>
            <w:tcW w:w="503" w:type="dxa"/>
            <w:vAlign w:val="center"/>
          </w:tcPr>
          <w:p>
            <w:pPr>
              <w:jc w:val="center"/>
              <w:rPr>
                <w:rFonts w:ascii="楷体" w:hAnsi="楷体" w:eastAsia="楷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9" w:type="dxa"/>
            <w:vMerge w:val="continue"/>
            <w:vAlign w:val="center"/>
          </w:tcPr>
          <w:p>
            <w:pPr>
              <w:jc w:val="center"/>
              <w:rPr>
                <w:rFonts w:ascii="楷体" w:hAnsi="楷体" w:eastAsia="楷体"/>
                <w:szCs w:val="21"/>
              </w:rPr>
            </w:pPr>
          </w:p>
        </w:tc>
        <w:tc>
          <w:tcPr>
            <w:tcW w:w="2868" w:type="dxa"/>
            <w:vAlign w:val="center"/>
          </w:tcPr>
          <w:p>
            <w:pPr>
              <w:jc w:val="center"/>
              <w:rPr>
                <w:rFonts w:ascii="楷体" w:hAnsi="楷体" w:eastAsia="楷体"/>
                <w:bCs/>
                <w:szCs w:val="21"/>
              </w:rPr>
            </w:pPr>
            <w:r>
              <w:rPr>
                <w:rFonts w:hint="eastAsia" w:ascii="楷体" w:hAnsi="楷体" w:eastAsia="楷体"/>
                <w:bCs/>
                <w:szCs w:val="21"/>
              </w:rPr>
              <w:t>ACCESS数据库应用基础</w:t>
            </w:r>
          </w:p>
        </w:tc>
        <w:tc>
          <w:tcPr>
            <w:tcW w:w="592" w:type="dxa"/>
            <w:vAlign w:val="center"/>
          </w:tcPr>
          <w:p>
            <w:pPr>
              <w:jc w:val="center"/>
              <w:rPr>
                <w:rFonts w:ascii="楷体" w:hAnsi="楷体" w:eastAsia="楷体"/>
                <w:szCs w:val="21"/>
              </w:rPr>
            </w:pPr>
            <w:r>
              <w:rPr>
                <w:rFonts w:hint="eastAsia" w:ascii="楷体" w:hAnsi="楷体" w:eastAsia="楷体"/>
                <w:szCs w:val="21"/>
              </w:rPr>
              <w:t>16</w:t>
            </w:r>
          </w:p>
        </w:tc>
        <w:tc>
          <w:tcPr>
            <w:tcW w:w="816" w:type="dxa"/>
          </w:tcPr>
          <w:p>
            <w:pPr>
              <w:jc w:val="center"/>
              <w:rPr>
                <w:rFonts w:ascii="楷体" w:hAnsi="楷体" w:eastAsia="楷体"/>
                <w:szCs w:val="21"/>
              </w:rPr>
            </w:pPr>
            <w:r>
              <w:rPr>
                <w:rFonts w:ascii="楷体" w:hAnsi="楷体" w:eastAsia="楷体"/>
                <w:szCs w:val="21"/>
              </w:rPr>
              <w:t>306</w:t>
            </w:r>
          </w:p>
        </w:tc>
        <w:tc>
          <w:tcPr>
            <w:tcW w:w="606" w:type="dxa"/>
            <w:vAlign w:val="center"/>
          </w:tcPr>
          <w:p>
            <w:pPr>
              <w:jc w:val="center"/>
              <w:rPr>
                <w:rFonts w:ascii="楷体" w:hAnsi="楷体" w:eastAsia="楷体"/>
                <w:szCs w:val="21"/>
              </w:rPr>
            </w:pPr>
          </w:p>
        </w:tc>
        <w:tc>
          <w:tcPr>
            <w:tcW w:w="567" w:type="dxa"/>
            <w:vAlign w:val="center"/>
          </w:tcPr>
          <w:p>
            <w:pPr>
              <w:jc w:val="center"/>
              <w:rPr>
                <w:rFonts w:ascii="楷体" w:hAnsi="楷体" w:eastAsia="楷体"/>
                <w:szCs w:val="21"/>
              </w:rPr>
            </w:pPr>
          </w:p>
        </w:tc>
        <w:tc>
          <w:tcPr>
            <w:tcW w:w="606" w:type="dxa"/>
            <w:vAlign w:val="center"/>
          </w:tcPr>
          <w:p>
            <w:pPr>
              <w:jc w:val="center"/>
              <w:rPr>
                <w:rFonts w:ascii="楷体" w:hAnsi="楷体" w:eastAsia="楷体"/>
                <w:szCs w:val="21"/>
              </w:rPr>
            </w:pPr>
            <w:r>
              <w:rPr>
                <w:rFonts w:hint="eastAsia" w:ascii="楷体" w:hAnsi="楷体" w:eastAsia="楷体"/>
                <w:szCs w:val="21"/>
              </w:rPr>
              <w:t>√</w:t>
            </w:r>
          </w:p>
        </w:tc>
        <w:tc>
          <w:tcPr>
            <w:tcW w:w="606" w:type="dxa"/>
            <w:vAlign w:val="center"/>
          </w:tcPr>
          <w:p>
            <w:pPr>
              <w:jc w:val="center"/>
              <w:rPr>
                <w:rFonts w:ascii="楷体" w:hAnsi="楷体" w:eastAsia="楷体"/>
                <w:szCs w:val="21"/>
              </w:rPr>
            </w:pPr>
            <w:r>
              <w:rPr>
                <w:rFonts w:hint="eastAsia" w:ascii="楷体" w:hAnsi="楷体" w:eastAsia="楷体"/>
                <w:szCs w:val="21"/>
              </w:rPr>
              <w:t>√</w:t>
            </w:r>
          </w:p>
        </w:tc>
        <w:tc>
          <w:tcPr>
            <w:tcW w:w="606" w:type="dxa"/>
            <w:vAlign w:val="center"/>
          </w:tcPr>
          <w:p>
            <w:pPr>
              <w:jc w:val="center"/>
              <w:rPr>
                <w:rFonts w:ascii="楷体" w:hAnsi="楷体" w:eastAsia="楷体"/>
                <w:szCs w:val="21"/>
              </w:rPr>
            </w:pPr>
            <w:r>
              <w:rPr>
                <w:rFonts w:hint="eastAsia" w:ascii="楷体" w:hAnsi="楷体" w:eastAsia="楷体"/>
                <w:szCs w:val="21"/>
              </w:rPr>
              <w:t>√</w:t>
            </w:r>
          </w:p>
        </w:tc>
        <w:tc>
          <w:tcPr>
            <w:tcW w:w="503" w:type="dxa"/>
            <w:vAlign w:val="center"/>
          </w:tcPr>
          <w:p>
            <w:pPr>
              <w:jc w:val="center"/>
              <w:rPr>
                <w:rFonts w:ascii="楷体" w:hAnsi="楷体" w:eastAsia="楷体"/>
                <w:szCs w:val="21"/>
              </w:rPr>
            </w:pPr>
            <w:r>
              <w:rPr>
                <w:rFonts w:hint="eastAsia" w:ascii="楷体" w:hAnsi="楷体" w:eastAsia="楷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9" w:type="dxa"/>
            <w:vMerge w:val="continue"/>
            <w:vAlign w:val="center"/>
          </w:tcPr>
          <w:p>
            <w:pPr>
              <w:jc w:val="center"/>
              <w:rPr>
                <w:rFonts w:ascii="楷体" w:hAnsi="楷体" w:eastAsia="楷体"/>
                <w:szCs w:val="21"/>
              </w:rPr>
            </w:pPr>
          </w:p>
        </w:tc>
        <w:tc>
          <w:tcPr>
            <w:tcW w:w="2868" w:type="dxa"/>
            <w:vAlign w:val="center"/>
          </w:tcPr>
          <w:p>
            <w:pPr>
              <w:jc w:val="center"/>
              <w:rPr>
                <w:rFonts w:ascii="楷体" w:hAnsi="楷体" w:eastAsia="楷体"/>
                <w:bCs/>
                <w:szCs w:val="21"/>
              </w:rPr>
            </w:pPr>
            <w:r>
              <w:rPr>
                <w:rFonts w:hint="eastAsia" w:ascii="楷体" w:hAnsi="楷体" w:eastAsia="楷体"/>
                <w:bCs/>
                <w:szCs w:val="21"/>
              </w:rPr>
              <w:t>Visual Basic 6.0项目教程</w:t>
            </w:r>
          </w:p>
        </w:tc>
        <w:tc>
          <w:tcPr>
            <w:tcW w:w="592" w:type="dxa"/>
            <w:vAlign w:val="center"/>
          </w:tcPr>
          <w:p>
            <w:pPr>
              <w:jc w:val="center"/>
              <w:rPr>
                <w:rFonts w:ascii="楷体" w:hAnsi="楷体" w:eastAsia="楷体"/>
                <w:szCs w:val="21"/>
              </w:rPr>
            </w:pPr>
            <w:r>
              <w:rPr>
                <w:rFonts w:hint="eastAsia" w:ascii="楷体" w:hAnsi="楷体" w:eastAsia="楷体"/>
                <w:szCs w:val="21"/>
              </w:rPr>
              <w:t>16</w:t>
            </w:r>
          </w:p>
        </w:tc>
        <w:tc>
          <w:tcPr>
            <w:tcW w:w="816" w:type="dxa"/>
          </w:tcPr>
          <w:p>
            <w:pPr>
              <w:jc w:val="center"/>
              <w:rPr>
                <w:rFonts w:ascii="楷体" w:hAnsi="楷体" w:eastAsia="楷体"/>
                <w:szCs w:val="21"/>
              </w:rPr>
            </w:pPr>
            <w:r>
              <w:rPr>
                <w:rFonts w:ascii="楷体" w:hAnsi="楷体" w:eastAsia="楷体"/>
                <w:szCs w:val="21"/>
              </w:rPr>
              <w:t>306</w:t>
            </w:r>
          </w:p>
        </w:tc>
        <w:tc>
          <w:tcPr>
            <w:tcW w:w="606" w:type="dxa"/>
            <w:vAlign w:val="center"/>
          </w:tcPr>
          <w:p>
            <w:pPr>
              <w:jc w:val="center"/>
              <w:rPr>
                <w:rFonts w:ascii="楷体" w:hAnsi="楷体" w:eastAsia="楷体"/>
                <w:szCs w:val="21"/>
              </w:rPr>
            </w:pPr>
          </w:p>
        </w:tc>
        <w:tc>
          <w:tcPr>
            <w:tcW w:w="567" w:type="dxa"/>
            <w:vAlign w:val="center"/>
          </w:tcPr>
          <w:p>
            <w:pPr>
              <w:jc w:val="center"/>
              <w:rPr>
                <w:rFonts w:ascii="楷体" w:hAnsi="楷体" w:eastAsia="楷体"/>
                <w:szCs w:val="21"/>
              </w:rPr>
            </w:pPr>
          </w:p>
        </w:tc>
        <w:tc>
          <w:tcPr>
            <w:tcW w:w="606" w:type="dxa"/>
            <w:vAlign w:val="center"/>
          </w:tcPr>
          <w:p>
            <w:pPr>
              <w:jc w:val="center"/>
              <w:rPr>
                <w:rFonts w:ascii="楷体" w:hAnsi="楷体" w:eastAsia="楷体"/>
                <w:szCs w:val="21"/>
              </w:rPr>
            </w:pPr>
            <w:r>
              <w:rPr>
                <w:rFonts w:hint="eastAsia" w:ascii="楷体" w:hAnsi="楷体" w:eastAsia="楷体"/>
                <w:szCs w:val="21"/>
              </w:rPr>
              <w:t>√</w:t>
            </w:r>
          </w:p>
        </w:tc>
        <w:tc>
          <w:tcPr>
            <w:tcW w:w="606" w:type="dxa"/>
            <w:vAlign w:val="center"/>
          </w:tcPr>
          <w:p>
            <w:pPr>
              <w:jc w:val="center"/>
              <w:rPr>
                <w:rFonts w:ascii="楷体" w:hAnsi="楷体" w:eastAsia="楷体"/>
                <w:szCs w:val="21"/>
              </w:rPr>
            </w:pPr>
            <w:r>
              <w:rPr>
                <w:rFonts w:hint="eastAsia" w:ascii="楷体" w:hAnsi="楷体" w:eastAsia="楷体"/>
                <w:szCs w:val="21"/>
              </w:rPr>
              <w:t>√</w:t>
            </w:r>
          </w:p>
        </w:tc>
        <w:tc>
          <w:tcPr>
            <w:tcW w:w="606" w:type="dxa"/>
            <w:vAlign w:val="center"/>
          </w:tcPr>
          <w:p>
            <w:pPr>
              <w:jc w:val="center"/>
              <w:rPr>
                <w:rFonts w:ascii="楷体" w:hAnsi="楷体" w:eastAsia="楷体"/>
                <w:szCs w:val="21"/>
              </w:rPr>
            </w:pPr>
            <w:r>
              <w:rPr>
                <w:rFonts w:hint="eastAsia" w:ascii="楷体" w:hAnsi="楷体" w:eastAsia="楷体"/>
                <w:szCs w:val="21"/>
              </w:rPr>
              <w:t>√</w:t>
            </w:r>
          </w:p>
        </w:tc>
        <w:tc>
          <w:tcPr>
            <w:tcW w:w="503" w:type="dxa"/>
            <w:vAlign w:val="center"/>
          </w:tcPr>
          <w:p>
            <w:pPr>
              <w:jc w:val="center"/>
              <w:rPr>
                <w:rFonts w:ascii="楷体" w:hAnsi="楷体" w:eastAsia="楷体"/>
                <w:szCs w:val="21"/>
              </w:rPr>
            </w:pPr>
            <w:r>
              <w:rPr>
                <w:rFonts w:hint="eastAsia" w:ascii="楷体" w:hAnsi="楷体" w:eastAsia="楷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1209" w:type="dxa"/>
            <w:vMerge w:val="restart"/>
            <w:vAlign w:val="center"/>
          </w:tcPr>
          <w:p>
            <w:pPr>
              <w:jc w:val="center"/>
              <w:rPr>
                <w:rFonts w:ascii="楷体" w:hAnsi="楷体" w:eastAsia="楷体"/>
                <w:szCs w:val="21"/>
              </w:rPr>
            </w:pPr>
            <w:r>
              <w:rPr>
                <w:rFonts w:hint="eastAsia" w:ascii="楷体" w:hAnsi="楷体" w:eastAsia="楷体"/>
                <w:szCs w:val="21"/>
              </w:rPr>
              <w:t>专业基础</w:t>
            </w:r>
          </w:p>
        </w:tc>
        <w:tc>
          <w:tcPr>
            <w:tcW w:w="2868" w:type="dxa"/>
            <w:vAlign w:val="center"/>
          </w:tcPr>
          <w:p>
            <w:pPr>
              <w:jc w:val="center"/>
              <w:rPr>
                <w:rFonts w:ascii="楷体" w:hAnsi="楷体" w:eastAsia="楷体"/>
                <w:bCs/>
                <w:szCs w:val="21"/>
              </w:rPr>
            </w:pPr>
            <w:r>
              <w:rPr>
                <w:rFonts w:hint="eastAsia" w:ascii="楷体" w:hAnsi="楷体" w:eastAsia="楷体"/>
                <w:bCs/>
                <w:szCs w:val="21"/>
              </w:rPr>
              <w:t>计算机组装与维修</w:t>
            </w:r>
          </w:p>
        </w:tc>
        <w:tc>
          <w:tcPr>
            <w:tcW w:w="592" w:type="dxa"/>
            <w:vAlign w:val="center"/>
          </w:tcPr>
          <w:p>
            <w:pPr>
              <w:jc w:val="center"/>
              <w:rPr>
                <w:rFonts w:ascii="楷体" w:hAnsi="楷体" w:eastAsia="楷体"/>
                <w:szCs w:val="21"/>
              </w:rPr>
            </w:pPr>
            <w:r>
              <w:rPr>
                <w:rFonts w:hint="eastAsia" w:ascii="楷体" w:hAnsi="楷体" w:eastAsia="楷体"/>
                <w:szCs w:val="21"/>
              </w:rPr>
              <w:t>16</w:t>
            </w:r>
          </w:p>
        </w:tc>
        <w:tc>
          <w:tcPr>
            <w:tcW w:w="816" w:type="dxa"/>
          </w:tcPr>
          <w:p>
            <w:pPr>
              <w:jc w:val="center"/>
              <w:rPr>
                <w:rFonts w:ascii="楷体" w:hAnsi="楷体" w:eastAsia="楷体"/>
                <w:szCs w:val="21"/>
              </w:rPr>
            </w:pPr>
            <w:r>
              <w:rPr>
                <w:rFonts w:ascii="楷体" w:hAnsi="楷体" w:eastAsia="楷体"/>
                <w:szCs w:val="21"/>
              </w:rPr>
              <w:t>306</w:t>
            </w:r>
          </w:p>
        </w:tc>
        <w:tc>
          <w:tcPr>
            <w:tcW w:w="606" w:type="dxa"/>
            <w:vAlign w:val="center"/>
          </w:tcPr>
          <w:p>
            <w:pPr>
              <w:jc w:val="center"/>
              <w:rPr>
                <w:rFonts w:ascii="楷体" w:hAnsi="楷体" w:eastAsia="楷体"/>
                <w:szCs w:val="21"/>
              </w:rPr>
            </w:pPr>
            <w:r>
              <w:rPr>
                <w:rFonts w:hint="eastAsia" w:ascii="楷体" w:hAnsi="楷体" w:eastAsia="楷体"/>
                <w:szCs w:val="21"/>
              </w:rPr>
              <w:t>√</w:t>
            </w:r>
          </w:p>
        </w:tc>
        <w:tc>
          <w:tcPr>
            <w:tcW w:w="567" w:type="dxa"/>
            <w:vAlign w:val="center"/>
          </w:tcPr>
          <w:p>
            <w:pPr>
              <w:jc w:val="center"/>
              <w:rPr>
                <w:rFonts w:ascii="楷体" w:hAnsi="楷体" w:eastAsia="楷体"/>
                <w:szCs w:val="21"/>
              </w:rPr>
            </w:pPr>
            <w:r>
              <w:rPr>
                <w:rFonts w:hint="eastAsia" w:ascii="楷体" w:hAnsi="楷体" w:eastAsia="楷体"/>
                <w:szCs w:val="21"/>
              </w:rPr>
              <w:t>√</w:t>
            </w:r>
          </w:p>
        </w:tc>
        <w:tc>
          <w:tcPr>
            <w:tcW w:w="606" w:type="dxa"/>
            <w:vAlign w:val="center"/>
          </w:tcPr>
          <w:p>
            <w:pPr>
              <w:jc w:val="center"/>
              <w:rPr>
                <w:rFonts w:ascii="楷体" w:hAnsi="楷体" w:eastAsia="楷体"/>
                <w:szCs w:val="21"/>
              </w:rPr>
            </w:pPr>
          </w:p>
        </w:tc>
        <w:tc>
          <w:tcPr>
            <w:tcW w:w="606" w:type="dxa"/>
            <w:vAlign w:val="center"/>
          </w:tcPr>
          <w:p>
            <w:pPr>
              <w:jc w:val="center"/>
              <w:rPr>
                <w:rFonts w:ascii="楷体" w:hAnsi="楷体" w:eastAsia="楷体"/>
                <w:szCs w:val="21"/>
              </w:rPr>
            </w:pPr>
          </w:p>
        </w:tc>
        <w:tc>
          <w:tcPr>
            <w:tcW w:w="606" w:type="dxa"/>
            <w:vAlign w:val="center"/>
          </w:tcPr>
          <w:p>
            <w:pPr>
              <w:jc w:val="center"/>
              <w:rPr>
                <w:rFonts w:ascii="楷体" w:hAnsi="楷体" w:eastAsia="楷体"/>
                <w:szCs w:val="21"/>
              </w:rPr>
            </w:pPr>
            <w:r>
              <w:rPr>
                <w:rFonts w:hint="eastAsia" w:ascii="楷体" w:hAnsi="楷体" w:eastAsia="楷体"/>
                <w:szCs w:val="21"/>
              </w:rPr>
              <w:t>√</w:t>
            </w:r>
          </w:p>
        </w:tc>
        <w:tc>
          <w:tcPr>
            <w:tcW w:w="503" w:type="dxa"/>
            <w:vAlign w:val="center"/>
          </w:tcPr>
          <w:p>
            <w:pPr>
              <w:jc w:val="center"/>
              <w:rPr>
                <w:rFonts w:ascii="楷体" w:hAnsi="楷体" w:eastAsia="楷体"/>
                <w:szCs w:val="21"/>
              </w:rPr>
            </w:pPr>
            <w:r>
              <w:rPr>
                <w:rFonts w:hint="eastAsia" w:ascii="楷体" w:hAnsi="楷体" w:eastAsia="楷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9" w:type="dxa"/>
            <w:vMerge w:val="continue"/>
            <w:vAlign w:val="center"/>
          </w:tcPr>
          <w:p>
            <w:pPr>
              <w:jc w:val="center"/>
              <w:rPr>
                <w:rFonts w:ascii="楷体" w:hAnsi="楷体" w:eastAsia="楷体"/>
                <w:szCs w:val="21"/>
              </w:rPr>
            </w:pPr>
          </w:p>
        </w:tc>
        <w:tc>
          <w:tcPr>
            <w:tcW w:w="2868" w:type="dxa"/>
            <w:vAlign w:val="center"/>
          </w:tcPr>
          <w:p>
            <w:pPr>
              <w:jc w:val="center"/>
              <w:rPr>
                <w:rFonts w:ascii="楷体" w:hAnsi="楷体" w:eastAsia="楷体"/>
                <w:bCs/>
                <w:szCs w:val="21"/>
              </w:rPr>
            </w:pPr>
            <w:r>
              <w:rPr>
                <w:rFonts w:hint="eastAsia" w:ascii="楷体" w:hAnsi="楷体" w:eastAsia="楷体"/>
                <w:bCs/>
                <w:szCs w:val="21"/>
              </w:rPr>
              <w:t>计算机网络技术</w:t>
            </w:r>
          </w:p>
        </w:tc>
        <w:tc>
          <w:tcPr>
            <w:tcW w:w="592" w:type="dxa"/>
            <w:vAlign w:val="center"/>
          </w:tcPr>
          <w:p>
            <w:pPr>
              <w:jc w:val="center"/>
              <w:rPr>
                <w:rFonts w:ascii="楷体" w:hAnsi="楷体" w:eastAsia="楷体"/>
                <w:szCs w:val="21"/>
              </w:rPr>
            </w:pPr>
            <w:r>
              <w:rPr>
                <w:rFonts w:hint="eastAsia" w:ascii="楷体" w:hAnsi="楷体" w:eastAsia="楷体"/>
                <w:szCs w:val="21"/>
              </w:rPr>
              <w:t>16</w:t>
            </w:r>
          </w:p>
        </w:tc>
        <w:tc>
          <w:tcPr>
            <w:tcW w:w="816" w:type="dxa"/>
          </w:tcPr>
          <w:p>
            <w:pPr>
              <w:jc w:val="center"/>
              <w:rPr>
                <w:rFonts w:ascii="楷体" w:hAnsi="楷体" w:eastAsia="楷体"/>
                <w:szCs w:val="21"/>
              </w:rPr>
            </w:pPr>
            <w:r>
              <w:rPr>
                <w:rFonts w:ascii="楷体" w:hAnsi="楷体" w:eastAsia="楷体"/>
                <w:szCs w:val="21"/>
              </w:rPr>
              <w:t>306</w:t>
            </w:r>
          </w:p>
        </w:tc>
        <w:tc>
          <w:tcPr>
            <w:tcW w:w="606" w:type="dxa"/>
            <w:vAlign w:val="center"/>
          </w:tcPr>
          <w:p>
            <w:pPr>
              <w:jc w:val="center"/>
              <w:rPr>
                <w:rFonts w:ascii="楷体" w:hAnsi="楷体" w:eastAsia="楷体"/>
                <w:szCs w:val="21"/>
              </w:rPr>
            </w:pPr>
            <w:r>
              <w:rPr>
                <w:rFonts w:hint="eastAsia" w:ascii="楷体" w:hAnsi="楷体" w:eastAsia="楷体"/>
                <w:szCs w:val="21"/>
              </w:rPr>
              <w:t>√</w:t>
            </w:r>
          </w:p>
        </w:tc>
        <w:tc>
          <w:tcPr>
            <w:tcW w:w="567" w:type="dxa"/>
            <w:vAlign w:val="center"/>
          </w:tcPr>
          <w:p>
            <w:pPr>
              <w:jc w:val="center"/>
              <w:rPr>
                <w:rFonts w:ascii="楷体" w:hAnsi="楷体" w:eastAsia="楷体"/>
                <w:szCs w:val="21"/>
              </w:rPr>
            </w:pPr>
            <w:r>
              <w:rPr>
                <w:rFonts w:hint="eastAsia" w:ascii="楷体" w:hAnsi="楷体" w:eastAsia="楷体"/>
                <w:szCs w:val="21"/>
              </w:rPr>
              <w:t>√</w:t>
            </w:r>
          </w:p>
        </w:tc>
        <w:tc>
          <w:tcPr>
            <w:tcW w:w="606" w:type="dxa"/>
            <w:vAlign w:val="center"/>
          </w:tcPr>
          <w:p>
            <w:pPr>
              <w:jc w:val="center"/>
              <w:rPr>
                <w:rFonts w:ascii="楷体" w:hAnsi="楷体" w:eastAsia="楷体"/>
                <w:szCs w:val="21"/>
              </w:rPr>
            </w:pPr>
          </w:p>
        </w:tc>
        <w:tc>
          <w:tcPr>
            <w:tcW w:w="606" w:type="dxa"/>
            <w:vAlign w:val="center"/>
          </w:tcPr>
          <w:p>
            <w:pPr>
              <w:jc w:val="center"/>
              <w:rPr>
                <w:rFonts w:ascii="楷体" w:hAnsi="楷体" w:eastAsia="楷体"/>
                <w:szCs w:val="21"/>
              </w:rPr>
            </w:pPr>
          </w:p>
        </w:tc>
        <w:tc>
          <w:tcPr>
            <w:tcW w:w="606" w:type="dxa"/>
            <w:vAlign w:val="center"/>
          </w:tcPr>
          <w:p>
            <w:pPr>
              <w:jc w:val="center"/>
              <w:rPr>
                <w:rFonts w:ascii="楷体" w:hAnsi="楷体" w:eastAsia="楷体"/>
                <w:szCs w:val="21"/>
              </w:rPr>
            </w:pPr>
            <w:r>
              <w:rPr>
                <w:rFonts w:hint="eastAsia" w:ascii="楷体" w:hAnsi="楷体" w:eastAsia="楷体"/>
                <w:szCs w:val="21"/>
              </w:rPr>
              <w:t>√</w:t>
            </w:r>
          </w:p>
        </w:tc>
        <w:tc>
          <w:tcPr>
            <w:tcW w:w="503" w:type="dxa"/>
            <w:vAlign w:val="center"/>
          </w:tcPr>
          <w:p>
            <w:pPr>
              <w:jc w:val="center"/>
              <w:rPr>
                <w:rFonts w:ascii="楷体" w:hAnsi="楷体" w:eastAsia="楷体"/>
                <w:szCs w:val="21"/>
              </w:rPr>
            </w:pPr>
            <w:r>
              <w:rPr>
                <w:rFonts w:hint="eastAsia" w:ascii="楷体" w:hAnsi="楷体" w:eastAsia="楷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9" w:type="dxa"/>
            <w:vMerge w:val="continue"/>
            <w:vAlign w:val="center"/>
          </w:tcPr>
          <w:p>
            <w:pPr>
              <w:jc w:val="center"/>
              <w:rPr>
                <w:rFonts w:ascii="楷体" w:hAnsi="楷体" w:eastAsia="楷体"/>
                <w:szCs w:val="21"/>
              </w:rPr>
            </w:pPr>
          </w:p>
        </w:tc>
        <w:tc>
          <w:tcPr>
            <w:tcW w:w="2868" w:type="dxa"/>
            <w:vAlign w:val="center"/>
          </w:tcPr>
          <w:p>
            <w:pPr>
              <w:jc w:val="center"/>
              <w:rPr>
                <w:rFonts w:ascii="楷体" w:hAnsi="楷体" w:eastAsia="楷体"/>
                <w:bCs/>
                <w:szCs w:val="21"/>
              </w:rPr>
            </w:pPr>
            <w:r>
              <w:rPr>
                <w:rFonts w:hint="eastAsia" w:ascii="楷体" w:hAnsi="楷体" w:eastAsia="楷体"/>
                <w:bCs/>
                <w:szCs w:val="21"/>
              </w:rPr>
              <w:t>Photoshop</w:t>
            </w:r>
          </w:p>
        </w:tc>
        <w:tc>
          <w:tcPr>
            <w:tcW w:w="592" w:type="dxa"/>
            <w:vAlign w:val="center"/>
          </w:tcPr>
          <w:p>
            <w:pPr>
              <w:jc w:val="center"/>
              <w:rPr>
                <w:rFonts w:ascii="楷体" w:hAnsi="楷体" w:eastAsia="楷体"/>
                <w:szCs w:val="21"/>
              </w:rPr>
            </w:pPr>
            <w:r>
              <w:rPr>
                <w:rFonts w:hint="eastAsia" w:ascii="楷体" w:hAnsi="楷体" w:eastAsia="楷体"/>
                <w:szCs w:val="21"/>
              </w:rPr>
              <w:t>8</w:t>
            </w:r>
          </w:p>
        </w:tc>
        <w:tc>
          <w:tcPr>
            <w:tcW w:w="816" w:type="dxa"/>
          </w:tcPr>
          <w:p>
            <w:pPr>
              <w:jc w:val="center"/>
              <w:rPr>
                <w:rFonts w:ascii="楷体" w:hAnsi="楷体" w:eastAsia="楷体"/>
                <w:szCs w:val="21"/>
              </w:rPr>
            </w:pPr>
            <w:r>
              <w:rPr>
                <w:rFonts w:hint="eastAsia" w:ascii="楷体" w:hAnsi="楷体" w:eastAsia="楷体"/>
                <w:szCs w:val="21"/>
              </w:rPr>
              <w:t>144</w:t>
            </w:r>
          </w:p>
        </w:tc>
        <w:tc>
          <w:tcPr>
            <w:tcW w:w="606" w:type="dxa"/>
            <w:vAlign w:val="center"/>
          </w:tcPr>
          <w:p>
            <w:pPr>
              <w:jc w:val="center"/>
              <w:rPr>
                <w:rFonts w:ascii="楷体" w:hAnsi="楷体" w:eastAsia="楷体"/>
                <w:szCs w:val="21"/>
              </w:rPr>
            </w:pPr>
            <w:r>
              <w:rPr>
                <w:rFonts w:hint="eastAsia" w:ascii="楷体" w:hAnsi="楷体" w:eastAsia="楷体"/>
                <w:szCs w:val="21"/>
              </w:rPr>
              <w:t>√</w:t>
            </w:r>
          </w:p>
        </w:tc>
        <w:tc>
          <w:tcPr>
            <w:tcW w:w="567" w:type="dxa"/>
            <w:vAlign w:val="center"/>
          </w:tcPr>
          <w:p>
            <w:pPr>
              <w:jc w:val="center"/>
              <w:rPr>
                <w:rFonts w:ascii="楷体" w:hAnsi="楷体" w:eastAsia="楷体"/>
                <w:szCs w:val="21"/>
              </w:rPr>
            </w:pPr>
            <w:r>
              <w:rPr>
                <w:rFonts w:hint="eastAsia" w:ascii="楷体" w:hAnsi="楷体" w:eastAsia="楷体"/>
                <w:szCs w:val="21"/>
              </w:rPr>
              <w:t>√</w:t>
            </w:r>
          </w:p>
        </w:tc>
        <w:tc>
          <w:tcPr>
            <w:tcW w:w="606" w:type="dxa"/>
            <w:vAlign w:val="center"/>
          </w:tcPr>
          <w:p>
            <w:pPr>
              <w:jc w:val="center"/>
              <w:rPr>
                <w:rFonts w:ascii="楷体" w:hAnsi="楷体" w:eastAsia="楷体"/>
                <w:szCs w:val="21"/>
              </w:rPr>
            </w:pPr>
          </w:p>
        </w:tc>
        <w:tc>
          <w:tcPr>
            <w:tcW w:w="606" w:type="dxa"/>
            <w:vAlign w:val="center"/>
          </w:tcPr>
          <w:p>
            <w:pPr>
              <w:jc w:val="center"/>
              <w:rPr>
                <w:rFonts w:ascii="楷体" w:hAnsi="楷体" w:eastAsia="楷体"/>
                <w:szCs w:val="21"/>
              </w:rPr>
            </w:pPr>
          </w:p>
        </w:tc>
        <w:tc>
          <w:tcPr>
            <w:tcW w:w="606" w:type="dxa"/>
            <w:vAlign w:val="center"/>
          </w:tcPr>
          <w:p>
            <w:pPr>
              <w:jc w:val="center"/>
              <w:rPr>
                <w:rFonts w:ascii="楷体" w:hAnsi="楷体" w:eastAsia="楷体"/>
                <w:szCs w:val="21"/>
              </w:rPr>
            </w:pPr>
          </w:p>
        </w:tc>
        <w:tc>
          <w:tcPr>
            <w:tcW w:w="503" w:type="dxa"/>
            <w:vAlign w:val="center"/>
          </w:tcPr>
          <w:p>
            <w:pPr>
              <w:jc w:val="center"/>
              <w:rPr>
                <w:rFonts w:ascii="楷体" w:hAnsi="楷体" w:eastAsia="楷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9" w:type="dxa"/>
            <w:vMerge w:val="restart"/>
            <w:vAlign w:val="center"/>
          </w:tcPr>
          <w:p>
            <w:pPr>
              <w:jc w:val="center"/>
              <w:rPr>
                <w:rFonts w:ascii="楷体" w:hAnsi="楷体" w:eastAsia="楷体"/>
                <w:szCs w:val="21"/>
              </w:rPr>
            </w:pPr>
            <w:r>
              <w:rPr>
                <w:rFonts w:hint="eastAsia" w:ascii="楷体" w:hAnsi="楷体" w:eastAsia="楷体"/>
                <w:szCs w:val="21"/>
              </w:rPr>
              <w:t>实习</w:t>
            </w:r>
          </w:p>
        </w:tc>
        <w:tc>
          <w:tcPr>
            <w:tcW w:w="2868" w:type="dxa"/>
            <w:vAlign w:val="center"/>
          </w:tcPr>
          <w:p>
            <w:pPr>
              <w:jc w:val="center"/>
              <w:rPr>
                <w:rFonts w:ascii="楷体" w:hAnsi="楷体" w:eastAsia="楷体"/>
                <w:bCs/>
                <w:szCs w:val="21"/>
              </w:rPr>
            </w:pPr>
            <w:r>
              <w:rPr>
                <w:rFonts w:hint="eastAsia" w:ascii="楷体" w:hAnsi="楷体" w:eastAsia="楷体"/>
                <w:bCs/>
                <w:szCs w:val="21"/>
              </w:rPr>
              <w:t>认识实习</w:t>
            </w:r>
          </w:p>
        </w:tc>
        <w:tc>
          <w:tcPr>
            <w:tcW w:w="592" w:type="dxa"/>
            <w:vAlign w:val="center"/>
          </w:tcPr>
          <w:p>
            <w:pPr>
              <w:jc w:val="center"/>
              <w:rPr>
                <w:rFonts w:ascii="楷体" w:hAnsi="楷体" w:eastAsia="楷体"/>
                <w:szCs w:val="21"/>
              </w:rPr>
            </w:pPr>
            <w:r>
              <w:rPr>
                <w:rFonts w:hint="eastAsia" w:ascii="楷体" w:hAnsi="楷体" w:eastAsia="楷体"/>
                <w:szCs w:val="21"/>
              </w:rPr>
              <w:t>12</w:t>
            </w:r>
          </w:p>
        </w:tc>
        <w:tc>
          <w:tcPr>
            <w:tcW w:w="816" w:type="dxa"/>
            <w:vAlign w:val="center"/>
          </w:tcPr>
          <w:p>
            <w:pPr>
              <w:jc w:val="center"/>
              <w:rPr>
                <w:rFonts w:ascii="楷体" w:hAnsi="楷体" w:eastAsia="楷体"/>
                <w:szCs w:val="21"/>
              </w:rPr>
            </w:pPr>
            <w:r>
              <w:rPr>
                <w:rFonts w:hint="eastAsia" w:ascii="楷体" w:hAnsi="楷体" w:eastAsia="楷体"/>
                <w:szCs w:val="21"/>
              </w:rPr>
              <w:t>216</w:t>
            </w:r>
          </w:p>
        </w:tc>
        <w:tc>
          <w:tcPr>
            <w:tcW w:w="606" w:type="dxa"/>
            <w:vAlign w:val="center"/>
          </w:tcPr>
          <w:p>
            <w:pPr>
              <w:jc w:val="center"/>
              <w:rPr>
                <w:rFonts w:ascii="楷体" w:hAnsi="楷体" w:eastAsia="楷体"/>
                <w:szCs w:val="21"/>
              </w:rPr>
            </w:pPr>
            <w:r>
              <w:rPr>
                <w:rFonts w:hint="eastAsia" w:ascii="楷体" w:hAnsi="楷体" w:eastAsia="楷体"/>
                <w:szCs w:val="21"/>
              </w:rPr>
              <w:t>√</w:t>
            </w:r>
          </w:p>
        </w:tc>
        <w:tc>
          <w:tcPr>
            <w:tcW w:w="567" w:type="dxa"/>
            <w:vAlign w:val="center"/>
          </w:tcPr>
          <w:p>
            <w:pPr>
              <w:jc w:val="center"/>
              <w:rPr>
                <w:rFonts w:ascii="楷体" w:hAnsi="楷体" w:eastAsia="楷体"/>
                <w:szCs w:val="21"/>
              </w:rPr>
            </w:pPr>
            <w:r>
              <w:rPr>
                <w:rFonts w:hint="eastAsia" w:ascii="楷体" w:hAnsi="楷体" w:eastAsia="楷体"/>
                <w:szCs w:val="21"/>
              </w:rPr>
              <w:t>√</w:t>
            </w:r>
          </w:p>
        </w:tc>
        <w:tc>
          <w:tcPr>
            <w:tcW w:w="606" w:type="dxa"/>
            <w:vAlign w:val="center"/>
          </w:tcPr>
          <w:p>
            <w:pPr>
              <w:jc w:val="center"/>
              <w:rPr>
                <w:rFonts w:ascii="楷体" w:hAnsi="楷体" w:eastAsia="楷体"/>
                <w:szCs w:val="21"/>
              </w:rPr>
            </w:pPr>
            <w:r>
              <w:rPr>
                <w:rFonts w:hint="eastAsia" w:ascii="楷体" w:hAnsi="楷体" w:eastAsia="楷体"/>
                <w:szCs w:val="21"/>
              </w:rPr>
              <w:t>√</w:t>
            </w:r>
          </w:p>
        </w:tc>
        <w:tc>
          <w:tcPr>
            <w:tcW w:w="606" w:type="dxa"/>
            <w:vAlign w:val="center"/>
          </w:tcPr>
          <w:p>
            <w:pPr>
              <w:jc w:val="center"/>
              <w:rPr>
                <w:rFonts w:ascii="楷体" w:hAnsi="楷体" w:eastAsia="楷体"/>
                <w:szCs w:val="21"/>
              </w:rPr>
            </w:pPr>
            <w:r>
              <w:rPr>
                <w:rFonts w:hint="eastAsia" w:ascii="楷体" w:hAnsi="楷体" w:eastAsia="楷体"/>
                <w:szCs w:val="21"/>
              </w:rPr>
              <w:t>√</w:t>
            </w:r>
          </w:p>
        </w:tc>
        <w:tc>
          <w:tcPr>
            <w:tcW w:w="606" w:type="dxa"/>
            <w:vAlign w:val="center"/>
          </w:tcPr>
          <w:p>
            <w:pPr>
              <w:jc w:val="center"/>
              <w:rPr>
                <w:rFonts w:ascii="楷体" w:hAnsi="楷体" w:eastAsia="楷体"/>
                <w:szCs w:val="21"/>
              </w:rPr>
            </w:pPr>
            <w:r>
              <w:rPr>
                <w:rFonts w:hint="eastAsia" w:ascii="楷体" w:hAnsi="楷体" w:eastAsia="楷体"/>
                <w:szCs w:val="21"/>
              </w:rPr>
              <w:t>√</w:t>
            </w:r>
          </w:p>
        </w:tc>
        <w:tc>
          <w:tcPr>
            <w:tcW w:w="503" w:type="dxa"/>
            <w:vAlign w:val="center"/>
          </w:tcPr>
          <w:p>
            <w:pPr>
              <w:jc w:val="center"/>
              <w:rPr>
                <w:rFonts w:ascii="楷体" w:hAnsi="楷体" w:eastAsia="楷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trPr>
        <w:tc>
          <w:tcPr>
            <w:tcW w:w="1209" w:type="dxa"/>
            <w:vMerge w:val="continue"/>
            <w:vAlign w:val="center"/>
          </w:tcPr>
          <w:p>
            <w:pPr>
              <w:jc w:val="center"/>
              <w:rPr>
                <w:rFonts w:ascii="楷体" w:hAnsi="楷体" w:eastAsia="楷体"/>
                <w:szCs w:val="21"/>
              </w:rPr>
            </w:pPr>
          </w:p>
        </w:tc>
        <w:tc>
          <w:tcPr>
            <w:tcW w:w="2868" w:type="dxa"/>
            <w:vAlign w:val="center"/>
          </w:tcPr>
          <w:p>
            <w:pPr>
              <w:jc w:val="center"/>
              <w:rPr>
                <w:rFonts w:ascii="楷体" w:hAnsi="楷体" w:eastAsia="楷体"/>
                <w:szCs w:val="21"/>
              </w:rPr>
            </w:pPr>
            <w:r>
              <w:rPr>
                <w:rFonts w:hint="eastAsia" w:ascii="楷体" w:hAnsi="楷体" w:eastAsia="楷体"/>
                <w:bCs/>
                <w:szCs w:val="21"/>
              </w:rPr>
              <w:t>顶岗实习</w:t>
            </w:r>
          </w:p>
        </w:tc>
        <w:tc>
          <w:tcPr>
            <w:tcW w:w="592" w:type="dxa"/>
            <w:vAlign w:val="center"/>
          </w:tcPr>
          <w:p>
            <w:pPr>
              <w:jc w:val="center"/>
              <w:rPr>
                <w:rFonts w:ascii="楷体" w:hAnsi="楷体" w:eastAsia="楷体"/>
                <w:szCs w:val="21"/>
              </w:rPr>
            </w:pPr>
            <w:r>
              <w:rPr>
                <w:rFonts w:hint="eastAsia" w:ascii="楷体" w:hAnsi="楷体" w:eastAsia="楷体"/>
                <w:szCs w:val="21"/>
              </w:rPr>
              <w:t>48</w:t>
            </w:r>
          </w:p>
        </w:tc>
        <w:tc>
          <w:tcPr>
            <w:tcW w:w="816" w:type="dxa"/>
            <w:vAlign w:val="center"/>
          </w:tcPr>
          <w:p>
            <w:pPr>
              <w:jc w:val="center"/>
              <w:rPr>
                <w:rFonts w:ascii="楷体" w:hAnsi="楷体" w:eastAsia="楷体"/>
                <w:szCs w:val="21"/>
              </w:rPr>
            </w:pPr>
            <w:r>
              <w:rPr>
                <w:rFonts w:hint="eastAsia" w:ascii="楷体" w:hAnsi="楷体" w:eastAsia="楷体"/>
                <w:szCs w:val="21"/>
              </w:rPr>
              <w:t>800</w:t>
            </w:r>
          </w:p>
        </w:tc>
        <w:tc>
          <w:tcPr>
            <w:tcW w:w="606" w:type="dxa"/>
            <w:vAlign w:val="center"/>
          </w:tcPr>
          <w:p>
            <w:pPr>
              <w:jc w:val="center"/>
              <w:rPr>
                <w:rFonts w:ascii="楷体" w:hAnsi="楷体" w:eastAsia="楷体"/>
                <w:szCs w:val="21"/>
              </w:rPr>
            </w:pPr>
          </w:p>
        </w:tc>
        <w:tc>
          <w:tcPr>
            <w:tcW w:w="567" w:type="dxa"/>
            <w:vAlign w:val="center"/>
          </w:tcPr>
          <w:p>
            <w:pPr>
              <w:jc w:val="center"/>
              <w:rPr>
                <w:rFonts w:ascii="楷体" w:hAnsi="楷体" w:eastAsia="楷体"/>
                <w:szCs w:val="21"/>
              </w:rPr>
            </w:pPr>
          </w:p>
        </w:tc>
        <w:tc>
          <w:tcPr>
            <w:tcW w:w="606" w:type="dxa"/>
            <w:vAlign w:val="center"/>
          </w:tcPr>
          <w:p>
            <w:pPr>
              <w:jc w:val="center"/>
              <w:rPr>
                <w:rFonts w:ascii="楷体" w:hAnsi="楷体" w:eastAsia="楷体"/>
                <w:szCs w:val="21"/>
              </w:rPr>
            </w:pPr>
          </w:p>
        </w:tc>
        <w:tc>
          <w:tcPr>
            <w:tcW w:w="606" w:type="dxa"/>
            <w:vAlign w:val="center"/>
          </w:tcPr>
          <w:p>
            <w:pPr>
              <w:jc w:val="center"/>
              <w:rPr>
                <w:rFonts w:ascii="楷体" w:hAnsi="楷体" w:eastAsia="楷体"/>
                <w:szCs w:val="21"/>
              </w:rPr>
            </w:pPr>
          </w:p>
        </w:tc>
        <w:tc>
          <w:tcPr>
            <w:tcW w:w="606" w:type="dxa"/>
            <w:vAlign w:val="center"/>
          </w:tcPr>
          <w:p>
            <w:pPr>
              <w:jc w:val="center"/>
              <w:rPr>
                <w:rFonts w:ascii="楷体" w:hAnsi="楷体" w:eastAsia="楷体"/>
                <w:szCs w:val="21"/>
              </w:rPr>
            </w:pPr>
          </w:p>
        </w:tc>
        <w:tc>
          <w:tcPr>
            <w:tcW w:w="503" w:type="dxa"/>
            <w:vAlign w:val="center"/>
          </w:tcPr>
          <w:p>
            <w:pPr>
              <w:jc w:val="center"/>
              <w:rPr>
                <w:rFonts w:ascii="楷体" w:hAnsi="楷体" w:eastAsia="楷体"/>
                <w:szCs w:val="21"/>
              </w:rPr>
            </w:pPr>
            <w:r>
              <w:rPr>
                <w:rFonts w:hint="eastAsia" w:ascii="楷体" w:hAnsi="楷体" w:eastAsia="楷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9" w:type="dxa"/>
            <w:vAlign w:val="center"/>
          </w:tcPr>
          <w:p>
            <w:pPr>
              <w:jc w:val="center"/>
              <w:rPr>
                <w:rFonts w:ascii="楷体" w:hAnsi="楷体" w:eastAsia="楷体"/>
                <w:szCs w:val="21"/>
              </w:rPr>
            </w:pPr>
            <w:r>
              <w:rPr>
                <w:rFonts w:hint="eastAsia" w:ascii="楷体" w:hAnsi="楷体" w:eastAsia="楷体"/>
                <w:szCs w:val="21"/>
              </w:rPr>
              <w:t>合计</w:t>
            </w:r>
          </w:p>
        </w:tc>
        <w:tc>
          <w:tcPr>
            <w:tcW w:w="2868" w:type="dxa"/>
            <w:vAlign w:val="center"/>
          </w:tcPr>
          <w:p>
            <w:pPr>
              <w:jc w:val="center"/>
              <w:rPr>
                <w:rFonts w:ascii="楷体" w:hAnsi="楷体" w:eastAsia="楷体"/>
                <w:szCs w:val="21"/>
              </w:rPr>
            </w:pPr>
          </w:p>
        </w:tc>
        <w:tc>
          <w:tcPr>
            <w:tcW w:w="592" w:type="dxa"/>
            <w:vAlign w:val="center"/>
          </w:tcPr>
          <w:p>
            <w:pPr>
              <w:jc w:val="center"/>
              <w:rPr>
                <w:rFonts w:ascii="楷体" w:hAnsi="楷体" w:eastAsia="楷体"/>
                <w:szCs w:val="21"/>
              </w:rPr>
            </w:pPr>
            <w:r>
              <w:rPr>
                <w:rFonts w:hint="eastAsia" w:ascii="楷体" w:hAnsi="楷体" w:eastAsia="楷体"/>
                <w:szCs w:val="21"/>
              </w:rPr>
              <w:t>1</w:t>
            </w:r>
            <w:r>
              <w:rPr>
                <w:rFonts w:ascii="楷体" w:hAnsi="楷体" w:eastAsia="楷体"/>
                <w:szCs w:val="21"/>
              </w:rPr>
              <w:t>48</w:t>
            </w:r>
          </w:p>
        </w:tc>
        <w:tc>
          <w:tcPr>
            <w:tcW w:w="816" w:type="dxa"/>
            <w:vAlign w:val="center"/>
          </w:tcPr>
          <w:p>
            <w:pPr>
              <w:jc w:val="center"/>
              <w:rPr>
                <w:rFonts w:ascii="楷体" w:hAnsi="楷体" w:eastAsia="楷体"/>
                <w:szCs w:val="21"/>
              </w:rPr>
            </w:pPr>
            <w:r>
              <w:rPr>
                <w:rFonts w:hint="eastAsia" w:ascii="楷体" w:hAnsi="楷体" w:eastAsia="楷体"/>
                <w:szCs w:val="21"/>
              </w:rPr>
              <w:t>2</w:t>
            </w:r>
            <w:r>
              <w:rPr>
                <w:rFonts w:ascii="楷体" w:hAnsi="楷体" w:eastAsia="楷体"/>
                <w:szCs w:val="21"/>
              </w:rPr>
              <w:t>600</w:t>
            </w:r>
          </w:p>
        </w:tc>
        <w:tc>
          <w:tcPr>
            <w:tcW w:w="606" w:type="dxa"/>
            <w:vAlign w:val="center"/>
          </w:tcPr>
          <w:p>
            <w:pPr>
              <w:jc w:val="center"/>
              <w:rPr>
                <w:rFonts w:ascii="楷体" w:hAnsi="楷体" w:eastAsia="楷体"/>
                <w:szCs w:val="21"/>
              </w:rPr>
            </w:pPr>
          </w:p>
        </w:tc>
        <w:tc>
          <w:tcPr>
            <w:tcW w:w="567" w:type="dxa"/>
            <w:vAlign w:val="center"/>
          </w:tcPr>
          <w:p>
            <w:pPr>
              <w:jc w:val="center"/>
              <w:rPr>
                <w:rFonts w:ascii="楷体" w:hAnsi="楷体" w:eastAsia="楷体"/>
                <w:szCs w:val="21"/>
              </w:rPr>
            </w:pPr>
          </w:p>
        </w:tc>
        <w:tc>
          <w:tcPr>
            <w:tcW w:w="606" w:type="dxa"/>
            <w:vAlign w:val="center"/>
          </w:tcPr>
          <w:p>
            <w:pPr>
              <w:jc w:val="center"/>
              <w:rPr>
                <w:rFonts w:ascii="楷体" w:hAnsi="楷体" w:eastAsia="楷体"/>
                <w:szCs w:val="21"/>
              </w:rPr>
            </w:pPr>
          </w:p>
        </w:tc>
        <w:tc>
          <w:tcPr>
            <w:tcW w:w="606" w:type="dxa"/>
            <w:vAlign w:val="center"/>
          </w:tcPr>
          <w:p>
            <w:pPr>
              <w:jc w:val="center"/>
              <w:rPr>
                <w:rFonts w:ascii="楷体" w:hAnsi="楷体" w:eastAsia="楷体"/>
                <w:szCs w:val="21"/>
              </w:rPr>
            </w:pPr>
          </w:p>
        </w:tc>
        <w:tc>
          <w:tcPr>
            <w:tcW w:w="606" w:type="dxa"/>
            <w:vAlign w:val="center"/>
          </w:tcPr>
          <w:p>
            <w:pPr>
              <w:jc w:val="center"/>
              <w:rPr>
                <w:rFonts w:ascii="楷体" w:hAnsi="楷体" w:eastAsia="楷体"/>
                <w:szCs w:val="21"/>
              </w:rPr>
            </w:pPr>
          </w:p>
        </w:tc>
        <w:tc>
          <w:tcPr>
            <w:tcW w:w="503" w:type="dxa"/>
            <w:vAlign w:val="center"/>
          </w:tcPr>
          <w:p>
            <w:pPr>
              <w:jc w:val="center"/>
              <w:rPr>
                <w:rFonts w:ascii="楷体" w:hAnsi="楷体" w:eastAsia="楷体"/>
                <w:szCs w:val="21"/>
              </w:rPr>
            </w:pPr>
          </w:p>
        </w:tc>
      </w:tr>
    </w:tbl>
    <w:p>
      <w:pPr>
        <w:overflowPunct w:val="0"/>
        <w:ind w:firstLine="640" w:firstLineChars="200"/>
        <w:rPr>
          <w:rFonts w:ascii="黑体" w:hAnsi="黑体" w:eastAsia="黑体"/>
          <w:sz w:val="32"/>
          <w:szCs w:val="32"/>
        </w:rPr>
      </w:pPr>
      <w:r>
        <w:rPr>
          <w:rFonts w:hint="eastAsia" w:ascii="黑体" w:hAnsi="黑体" w:eastAsia="黑体"/>
          <w:sz w:val="32"/>
          <w:szCs w:val="32"/>
        </w:rPr>
        <w:t>八、实施保障</w:t>
      </w:r>
    </w:p>
    <w:p>
      <w:pPr>
        <w:overflowPunct w:val="0"/>
        <w:ind w:firstLine="600" w:firstLineChars="200"/>
        <w:rPr>
          <w:rFonts w:eastAsia="楷体_GB2312"/>
          <w:sz w:val="30"/>
          <w:szCs w:val="30"/>
        </w:rPr>
      </w:pPr>
      <w:r>
        <w:rPr>
          <w:rFonts w:hint="eastAsia" w:ascii="楷体_GB2312" w:eastAsia="楷体_GB2312"/>
          <w:sz w:val="30"/>
          <w:szCs w:val="30"/>
        </w:rPr>
        <w:t>（一）师资队伍</w:t>
      </w:r>
    </w:p>
    <w:p>
      <w:pPr>
        <w:overflowPunct w:val="0"/>
        <w:ind w:firstLine="600" w:firstLineChars="200"/>
        <w:rPr>
          <w:rFonts w:ascii="仿宋_GB2312" w:eastAsia="仿宋_GB2312"/>
          <w:sz w:val="30"/>
          <w:szCs w:val="30"/>
        </w:rPr>
      </w:pPr>
      <w:r>
        <w:rPr>
          <w:rFonts w:hint="eastAsia" w:ascii="仿宋_GB2312" w:eastAsia="仿宋_GB2312"/>
          <w:sz w:val="30"/>
          <w:szCs w:val="30"/>
        </w:rPr>
        <w:t>1．根据教育部颁布的《中等职业学校教师专业标准》和《中等职业学校设置标准》的有关规定，进行教师队伍建设，合理配置教师资源。专业教师学历职称结构应合理至少应配备具有相关专业中级以上专业技术职务的专任教师2人建立“双师型”专业教师团队，其中“双师型”教师应不低于30％;应有业务水平较高的专业带头人。</w:t>
      </w:r>
    </w:p>
    <w:p>
      <w:pPr>
        <w:overflowPunct w:val="0"/>
        <w:ind w:firstLine="600" w:firstLineChars="200"/>
        <w:rPr>
          <w:rFonts w:ascii="仿宋_GB2312" w:eastAsia="仿宋_GB2312"/>
          <w:sz w:val="30"/>
          <w:szCs w:val="30"/>
        </w:rPr>
      </w:pPr>
      <w:r>
        <w:rPr>
          <w:rFonts w:hint="eastAsia" w:ascii="仿宋_GB2312" w:eastAsia="仿宋_GB2312"/>
          <w:sz w:val="30"/>
          <w:szCs w:val="30"/>
        </w:rPr>
        <w:t>校内专职教师要求：主讲教师具备本专业或相近专业大学本科以上学历（含本科）；应接受过职业教育教学方法论的培训，具有开发职业教育课程的能力；具有助理讲师以上职称高级维修工以上技能证书。</w:t>
      </w:r>
    </w:p>
    <w:p>
      <w:pPr>
        <w:overflowPunct w:val="0"/>
        <w:ind w:firstLine="600" w:firstLineChars="200"/>
        <w:rPr>
          <w:rFonts w:ascii="仿宋_GB2312" w:eastAsia="仿宋_GB2312"/>
          <w:sz w:val="30"/>
          <w:szCs w:val="30"/>
        </w:rPr>
      </w:pPr>
      <w:r>
        <w:rPr>
          <w:rFonts w:hint="eastAsia" w:ascii="仿宋_GB2312" w:eastAsia="仿宋_GB2312"/>
          <w:sz w:val="30"/>
          <w:szCs w:val="30"/>
        </w:rPr>
        <w:t>实训指导教师具备本专业或相近专业大学专科以上学历（含专科）；有技师及以上资格，有丰富的企业维修生产经验。</w:t>
      </w:r>
    </w:p>
    <w:p>
      <w:pPr>
        <w:overflowPunct w:val="0"/>
        <w:ind w:firstLine="600" w:firstLineChars="200"/>
        <w:rPr>
          <w:rFonts w:ascii="仿宋_GB2312" w:eastAsia="仿宋_GB2312"/>
          <w:sz w:val="30"/>
          <w:szCs w:val="30"/>
        </w:rPr>
      </w:pPr>
      <w:r>
        <w:rPr>
          <w:rFonts w:hint="eastAsia" w:ascii="仿宋_GB2312" w:eastAsia="仿宋_GB2312"/>
          <w:sz w:val="30"/>
          <w:szCs w:val="30"/>
        </w:rPr>
        <w:t>企业兼职教师要求：企业兼职教师应具备大学专科以上学历，具有高等级技能证书，在相应的职业岗位上工作5年以上，具有丰富的从业业务经验和管理经验。</w:t>
      </w:r>
    </w:p>
    <w:p>
      <w:pPr>
        <w:overflowPunct w:val="0"/>
        <w:ind w:firstLine="600" w:firstLineChars="200"/>
        <w:rPr>
          <w:rFonts w:eastAsia="楷体_GB2312"/>
          <w:sz w:val="30"/>
          <w:szCs w:val="30"/>
        </w:rPr>
      </w:pPr>
      <w:r>
        <w:rPr>
          <w:rFonts w:hint="eastAsia" w:ascii="楷体_GB2312" w:eastAsia="楷体_GB2312"/>
          <w:sz w:val="30"/>
          <w:szCs w:val="30"/>
        </w:rPr>
        <w:t>（二）教学设施</w:t>
      </w:r>
    </w:p>
    <w:p>
      <w:pPr>
        <w:overflowPunct w:val="0"/>
        <w:ind w:firstLine="600" w:firstLineChars="200"/>
        <w:rPr>
          <w:rFonts w:ascii="仿宋_GB2312" w:eastAsia="仿宋_GB2312"/>
          <w:sz w:val="30"/>
          <w:szCs w:val="30"/>
        </w:rPr>
      </w:pPr>
      <w:r>
        <w:rPr>
          <w:rFonts w:hint="eastAsia" w:ascii="仿宋_GB2312" w:eastAsia="仿宋_GB2312"/>
          <w:sz w:val="30"/>
          <w:szCs w:val="30"/>
        </w:rPr>
        <w:t>对本专业应配备校内实习（实训）室和校外实训基地。</w:t>
      </w:r>
    </w:p>
    <w:p>
      <w:pPr>
        <w:overflowPunct w:val="0"/>
        <w:ind w:firstLine="600" w:firstLineChars="200"/>
        <w:rPr>
          <w:rFonts w:ascii="仿宋_GB2312" w:eastAsia="仿宋_GB2312"/>
          <w:sz w:val="30"/>
          <w:szCs w:val="30"/>
        </w:rPr>
      </w:pPr>
      <w:r>
        <w:rPr>
          <w:rFonts w:hint="eastAsia" w:ascii="仿宋_GB2312" w:eastAsia="仿宋_GB2312"/>
          <w:sz w:val="30"/>
          <w:szCs w:val="30"/>
        </w:rPr>
        <w:t>核心课程实习（实训）室是为了满足培养学生专业核心能力所必须具备实习（实训）条件，要求针对性强，数量充足，并有一定的先进性。</w:t>
      </w:r>
    </w:p>
    <w:p>
      <w:pPr>
        <w:overflowPunct w:val="0"/>
        <w:ind w:firstLine="600" w:firstLineChars="200"/>
        <w:rPr>
          <w:rFonts w:ascii="仿宋_GB2312" w:eastAsia="仿宋_GB2312"/>
          <w:sz w:val="30"/>
          <w:szCs w:val="30"/>
        </w:rPr>
      </w:pPr>
      <w:r>
        <w:rPr>
          <w:rFonts w:hint="eastAsia" w:ascii="仿宋_GB2312" w:eastAsia="仿宋_GB2312"/>
          <w:sz w:val="30"/>
          <w:szCs w:val="30"/>
        </w:rPr>
        <w:t>专门化方向课程实习（实训）室是学校根据区域经济特点和本校的办学特色所开设的专门化方向课程及人才培养需求，有针对性地建设的实习（实训）室。</w:t>
      </w:r>
    </w:p>
    <w:p>
      <w:pPr>
        <w:overflowPunct w:val="0"/>
        <w:ind w:firstLine="600" w:firstLineChars="200"/>
        <w:rPr>
          <w:rFonts w:ascii="仿宋_GB2312" w:eastAsia="仿宋_GB2312"/>
          <w:sz w:val="30"/>
          <w:szCs w:val="30"/>
        </w:rPr>
      </w:pPr>
      <w:r>
        <w:rPr>
          <w:rFonts w:hint="eastAsia" w:ascii="仿宋_GB2312" w:eastAsia="仿宋_GB2312"/>
          <w:sz w:val="30"/>
          <w:szCs w:val="30"/>
        </w:rPr>
        <w:t>作物生产技术专业综合实习（实训）室设备参考配备标准如下：</w:t>
      </w:r>
    </w:p>
    <w:p>
      <w:pPr>
        <w:overflowPunct w:val="0"/>
        <w:ind w:firstLine="600" w:firstLineChars="200"/>
        <w:rPr>
          <w:rFonts w:ascii="仿宋_GB2312" w:eastAsia="仿宋_GB2312"/>
          <w:sz w:val="30"/>
          <w:szCs w:val="30"/>
        </w:rPr>
      </w:pPr>
      <w:r>
        <w:rPr>
          <w:rFonts w:hint="eastAsia" w:ascii="仿宋_GB2312" w:eastAsia="仿宋_GB2312"/>
          <w:sz w:val="30"/>
          <w:szCs w:val="30"/>
        </w:rPr>
        <w:t>实训设备和实训场地应满足实训教学基本要求（设备数量应满足至少40人同时操作的需求）。</w:t>
      </w:r>
    </w:p>
    <w:p>
      <w:pPr>
        <w:overflowPunct w:val="0"/>
        <w:ind w:firstLine="600" w:firstLineChars="200"/>
        <w:rPr>
          <w:rFonts w:eastAsia="楷体_GB2312"/>
          <w:sz w:val="30"/>
          <w:szCs w:val="30"/>
        </w:rPr>
      </w:pPr>
      <w:r>
        <w:rPr>
          <w:rFonts w:hint="eastAsia" w:ascii="楷体_GB2312" w:eastAsia="楷体_GB2312"/>
          <w:sz w:val="30"/>
          <w:szCs w:val="30"/>
        </w:rPr>
        <w:t>（三）教学资源</w:t>
      </w:r>
    </w:p>
    <w:p>
      <w:pPr>
        <w:overflowPunct w:val="0"/>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（1）图书资料  专业图书资料基本上能满足师生借阅需要。在校图书馆藏书中，本专业图书一般不少于6000册，期刊15种，与本专业直接相关的书籍和期刊杂志总数不低于40册/每位学生。并建有电子阅览室。</w:t>
      </w:r>
    </w:p>
    <w:p>
      <w:pPr>
        <w:overflowPunct w:val="0"/>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（2）交流资料  有一定数量的国内外学术交流资料；有一定数量的校际学术、教学研究交流资料；有历年校刊、论文及学生优秀毕业论文(报告)等完整资料。</w:t>
      </w:r>
    </w:p>
    <w:p>
      <w:pPr>
        <w:overflowPunct w:val="0"/>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（3）在教学过程中，要有用挂图、模型、教具、教学录像片等教学资源，帮助学生掌握基本知识、基本技能，了解现代农艺技术专业的前沿科学与先进技术。</w:t>
      </w:r>
    </w:p>
    <w:p>
      <w:pPr>
        <w:overflowPunct w:val="0"/>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（4）注重实训指导教材的开发和应用。</w:t>
      </w:r>
    </w:p>
    <w:p>
      <w:pPr>
        <w:overflowPunct w:val="0"/>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（5）具有一定的投影仪、多媒体等现代化教学设备，计算机数量不少于1台/10名学生，并配有必需的教学软件。</w:t>
      </w:r>
    </w:p>
    <w:p>
      <w:pPr>
        <w:overflowPunct w:val="0"/>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6）注重视听光盘、多媒体仿真软件、多媒体课件等现代化教学资源的开发和利用，与真实的工作场景结合，丰富教学手段和方法，激发学生的学习兴趣，促进学生对知识的理解和掌握。同时建议加强课程资源的开发，建立跨校的多媒体课程资源的数据库，努力实现多媒体资源的共享，以提高课程资源利用效率。</w:t>
      </w:r>
    </w:p>
    <w:p>
      <w:pPr>
        <w:overflowPunct w:val="0"/>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7）积极开发和利用网络课程资源。充分利用诸如电子书籍、电子期刊、数据库、数字图书馆、教育网站和电子论坛等网上信息资源，促使教学从单一媒体向多种媒体转变、教学活动从信息的单向传递向双向交换转变、学生单独学习向合作学习转变。同时应积极创造条件搭建远程教学平台，扩大课程资源的交互空间。</w:t>
      </w:r>
    </w:p>
    <w:p>
      <w:pPr>
        <w:overflowPunct w:val="0"/>
        <w:ind w:firstLine="600" w:firstLineChars="200"/>
        <w:rPr>
          <w:rFonts w:eastAsia="楷体_GB2312"/>
          <w:sz w:val="30"/>
          <w:szCs w:val="30"/>
        </w:rPr>
      </w:pPr>
      <w:r>
        <w:rPr>
          <w:rFonts w:hint="eastAsia" w:ascii="楷体_GB2312" w:eastAsia="楷体_GB2312"/>
          <w:sz w:val="30"/>
          <w:szCs w:val="30"/>
        </w:rPr>
        <w:t>（四）教学方法</w:t>
      </w:r>
    </w:p>
    <w:p>
      <w:pPr>
        <w:overflowPunct w:val="0"/>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依据专业培养目标和人才规格要求，以及学生能力与教学资源，采用适当的教学方法，以达到预期的教学目标。可采用讲授式教学、启发式教学、案例式教学、项目式教学、问题探究式教学、理实一体化教学、任务驱动式教学等方法，通过企业参观、集体讲解、师生对话、小组讨论、案例分析、演讲竞赛、模拟实验、分组训练、综合实践等形式，配合实物教学设备、多媒体教学课件、数字化教学资源、仿真模拟软件等手段，使学生更好地理解和掌握比较抽象的原理性知识，调动学生学习积极性，提高教学效果，使学生奠定扎实的基础并具备从事作物生产技术工作的基础技能。为专业基础课和专业技能课的学习以及再教育奠定基础。</w:t>
      </w:r>
    </w:p>
    <w:p>
      <w:pPr>
        <w:overflowPunct w:val="0"/>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（1）依据本方案，制定实施性教学计划。在制定实施性教学计划时，要结合本地实际情况和学校的办学特色。各课程课时，可视学生程度、师资队伍状况、社会需要及本校实习实训设备情况酌量增减。</w:t>
      </w:r>
    </w:p>
    <w:p>
      <w:pPr>
        <w:overflowPunct w:val="0"/>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2）根据人才培养规格要求和本专业教学特点，可把部分公共基础课和专业技能课放在第一学年完成，第二学年按专业方向安排技能方向课和技能实训课及部分时间的认知或顶岗实习，第三学年安排部分选修课程、技能实训课程及企业顶岗实习。</w:t>
      </w:r>
    </w:p>
    <w:p>
      <w:pPr>
        <w:overflowPunct w:val="0"/>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（3）可根据学生个性发展、就业岗位需要以及学校自身的办学条件和学生就业情况，设置校企合作特色课程；也可根据企业的用人要求，开展订单式人才培养，并自主设置学校特色课程。</w:t>
      </w:r>
    </w:p>
    <w:p>
      <w:pPr>
        <w:overflowPunct w:val="0"/>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（4）在教学实施前，要组织任课教师进行教学设计，明确课程实施的载体，制定课程实施的具体方案，细化考核标准和确定评价方法。</w:t>
      </w:r>
    </w:p>
    <w:p>
      <w:pPr>
        <w:overflowPunct w:val="0"/>
        <w:ind w:firstLine="600" w:firstLineChars="200"/>
        <w:rPr>
          <w:rFonts w:eastAsia="楷体_GB2312"/>
          <w:sz w:val="30"/>
          <w:szCs w:val="30"/>
        </w:rPr>
      </w:pPr>
      <w:r>
        <w:rPr>
          <w:rFonts w:hint="eastAsia" w:ascii="楷体_GB2312" w:eastAsia="楷体_GB2312"/>
          <w:sz w:val="30"/>
          <w:szCs w:val="30"/>
        </w:rPr>
        <w:t>（五）学习评价</w:t>
      </w:r>
    </w:p>
    <w:p>
      <w:pPr>
        <w:overflowPunct w:val="0"/>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教学效果评价采用过程评价和结果评价相结合的方式。</w:t>
      </w:r>
    </w:p>
    <w:p>
      <w:pPr>
        <w:overflowPunct w:val="0"/>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1.改革传统的学生评价手段和方法。采用学段评价、目标评价、任务评价、理论与实践一体化评价模式。</w:t>
      </w:r>
    </w:p>
    <w:p>
      <w:pPr>
        <w:overflowPunct w:val="0"/>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2.强化专业技能考核。为了使学生掌握应用于生产第一线的各专项技能，要强化对实践技能的考核。实践技能考核在毕业前进行，既便于学生牢固掌握各项技能，也便于用人单位对毕业生进行考核评价。实践技能是通用模块、专门化方向模块和选修模块中所教授的专业技能，根据各地农产品加工业生产的实际需要由学校规定若干项并由学生选择。同时，也可以结合学生要考取的若干项农产品加工业中级工的资格证书或其他可取得的职业资格证书进行考核。</w:t>
      </w:r>
    </w:p>
    <w:p>
      <w:pPr>
        <w:overflowPunct w:val="0"/>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3.实现评价的多元化，依据学生表现、课堂提问、学生作业、平时测验、实验实训、技能竞赛及考试情况，综合评价学生成绩。</w:t>
      </w:r>
    </w:p>
    <w:p>
      <w:pPr>
        <w:overflowPunct w:val="0"/>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4.应注重学生动手能力和实践中分析问题、解决问题及创新能力的考核，对在学习和应用上有创新的学生应予充分肯定与鼓励，全面综合评价学生能力，发展学生心智。</w:t>
      </w:r>
    </w:p>
    <w:p>
      <w:pPr>
        <w:overflowPunct w:val="0"/>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5.要将职业技能鉴定纳入到实践教学评价体系之中，学校可向职业技能鉴定主管部门申请职业技能鉴定所或考试培训中心，也可挂靠国家职业技能鉴定所或考试培训中心。学校要出台与本专业相关的《学生职业技能培训鉴定管理办法》，推行将学生培训、鉴定成绩记入学生档案，学生必须取得职业资格证书以及毕业证书后方可毕业的“多证”制度。</w:t>
      </w:r>
    </w:p>
    <w:p>
      <w:pPr>
        <w:overflowPunct w:val="0"/>
        <w:ind w:firstLine="600" w:firstLineChars="200"/>
        <w:rPr>
          <w:rFonts w:eastAsia="楷体_GB2312"/>
          <w:sz w:val="30"/>
          <w:szCs w:val="30"/>
        </w:rPr>
      </w:pPr>
      <w:r>
        <w:rPr>
          <w:rFonts w:hint="eastAsia" w:ascii="楷体_GB2312" w:eastAsia="楷体_GB2312"/>
          <w:sz w:val="30"/>
          <w:szCs w:val="30"/>
        </w:rPr>
        <w:t>（六）质量管理</w:t>
      </w:r>
    </w:p>
    <w:p>
      <w:pPr>
        <w:overflowPunct w:val="0"/>
        <w:ind w:firstLine="600" w:firstLineChars="200"/>
        <w:rPr>
          <w:rFonts w:ascii="仿宋_GB2312" w:eastAsia="仿宋_GB2312"/>
          <w:sz w:val="30"/>
          <w:szCs w:val="30"/>
        </w:rPr>
      </w:pPr>
      <w:r>
        <w:rPr>
          <w:rFonts w:hint="eastAsia" w:ascii="仿宋_GB2312" w:eastAsia="仿宋_GB2312"/>
          <w:sz w:val="30"/>
          <w:szCs w:val="30"/>
        </w:rPr>
        <w:t>1.严格毕业要求。根据国家有关规定、专业培养目标和培养规格，结合学校办学实际，进一步细化、明确学生毕业要求。严把毕业出口关，确保学生毕业时完成规定的学时学分和教学环节，结合专业实际组织毕业考试（考核），保证毕业要求的达成度，坚决杜绝“清考”行为。</w:t>
      </w:r>
    </w:p>
    <w:p>
      <w:pPr>
        <w:overflowPunct w:val="0"/>
        <w:ind w:firstLine="600" w:firstLineChars="200"/>
        <w:rPr>
          <w:rFonts w:ascii="仿宋_GB2312" w:eastAsia="仿宋_GB2312"/>
          <w:sz w:val="30"/>
          <w:szCs w:val="30"/>
        </w:rPr>
      </w:pPr>
      <w:r>
        <w:rPr>
          <w:rFonts w:hint="eastAsia" w:ascii="仿宋_GB2312" w:eastAsia="仿宋_GB2312"/>
          <w:sz w:val="30"/>
          <w:szCs w:val="30"/>
        </w:rPr>
        <w:t>2.促进书证融通。鼓励学校积极参与实施1+X证书制度试点，将职业技能等级标准有关内容及要求有机融入专业课程教学，优化专业人才培养方案。同步参与职业教育国家“学分银行”试点，探索建立有关工作机制，对学历证书和职业技能等级证书所体现的学习成果进行登记和存储，计入个人学习账号，尝试学习成果的认定、积累与转换。对专业人才培养的质量管理提出要求。</w:t>
      </w:r>
    </w:p>
    <w:p>
      <w:pPr>
        <w:overflowPunct w:val="0"/>
        <w:ind w:firstLine="640" w:firstLineChars="200"/>
        <w:rPr>
          <w:rFonts w:ascii="黑体" w:hAnsi="黑体" w:eastAsia="黑体"/>
          <w:sz w:val="32"/>
          <w:szCs w:val="32"/>
        </w:rPr>
      </w:pPr>
      <w:r>
        <w:rPr>
          <w:rFonts w:hint="eastAsia" w:ascii="黑体" w:hAnsi="黑体" w:eastAsia="黑体"/>
          <w:sz w:val="32"/>
          <w:szCs w:val="32"/>
        </w:rPr>
        <w:t>九、毕业要求</w:t>
      </w:r>
    </w:p>
    <w:p>
      <w:pPr>
        <w:overflowPunct w:val="0"/>
        <w:ind w:firstLine="600" w:firstLineChars="200"/>
        <w:rPr>
          <w:rFonts w:ascii="仿宋_GB2312" w:eastAsia="仿宋_GB2312"/>
          <w:sz w:val="30"/>
          <w:szCs w:val="30"/>
        </w:rPr>
      </w:pPr>
      <w:r>
        <w:rPr>
          <w:rFonts w:hint="eastAsia" w:ascii="仿宋_GB2312" w:eastAsia="仿宋_GB2312"/>
          <w:sz w:val="30"/>
          <w:szCs w:val="30"/>
        </w:rPr>
        <w:t>（1）成绩要求</w:t>
      </w:r>
    </w:p>
    <w:p>
      <w:pPr>
        <w:overflowPunct w:val="0"/>
        <w:ind w:firstLine="600" w:firstLineChars="200"/>
        <w:rPr>
          <w:rFonts w:ascii="仿宋_GB2312" w:eastAsia="仿宋_GB2312"/>
          <w:sz w:val="30"/>
          <w:szCs w:val="30"/>
        </w:rPr>
      </w:pPr>
      <w:r>
        <w:rPr>
          <w:rFonts w:hint="eastAsia" w:ascii="仿宋_GB2312" w:eastAsia="仿宋_GB2312"/>
          <w:sz w:val="30"/>
          <w:szCs w:val="30"/>
        </w:rPr>
        <w:t>修完本专业教学计划中所有课程。所有必修课与选修课，均要进行理论知识和职业技能考核。理论成绩考核采取考试、考查两种方式。考试成绩采用百分制，考查成绩和技能考核成绩按优秀、良好、合格、不合格四个标准评定。每一门课程均应按照教学大纲要求的标准和考核方式进行严格的考核，成绩合格的学生才可取得毕业资格。学生考核不合格课程，提供一次补修和补考机会。</w:t>
      </w:r>
    </w:p>
    <w:p>
      <w:pPr>
        <w:overflowPunct w:val="0"/>
        <w:ind w:firstLine="600" w:firstLineChars="200"/>
        <w:rPr>
          <w:rFonts w:ascii="仿宋_GB2312" w:eastAsia="仿宋_GB2312"/>
          <w:sz w:val="30"/>
          <w:szCs w:val="30"/>
        </w:rPr>
      </w:pPr>
      <w:r>
        <w:rPr>
          <w:rFonts w:hint="eastAsia" w:ascii="仿宋_GB2312" w:eastAsia="仿宋_GB2312"/>
          <w:sz w:val="30"/>
          <w:szCs w:val="30"/>
        </w:rPr>
        <w:t>三年总学分不得少于200分。</w:t>
      </w:r>
    </w:p>
    <w:p>
      <w:pPr>
        <w:numPr>
          <w:ilvl w:val="0"/>
          <w:numId w:val="0"/>
        </w:numPr>
        <w:overflowPunct w:val="0"/>
        <w:ind w:firstLine="600" w:firstLineChars="200"/>
        <w:rPr>
          <w:rFonts w:ascii="仿宋_GB2312" w:eastAsia="仿宋_GB2312"/>
          <w:sz w:val="30"/>
          <w:szCs w:val="30"/>
        </w:rPr>
      </w:pPr>
      <w:r>
        <w:rPr>
          <w:rFonts w:hint="eastAsia" w:ascii="仿宋_GB2312" w:eastAsia="仿宋_GB2312"/>
          <w:sz w:val="30"/>
          <w:szCs w:val="30"/>
          <w:lang w:eastAsia="zh-CN"/>
        </w:rPr>
        <w:t>（</w:t>
      </w:r>
      <w:r>
        <w:rPr>
          <w:rFonts w:hint="eastAsia" w:ascii="仿宋_GB2312" w:eastAsia="仿宋_GB2312"/>
          <w:sz w:val="30"/>
          <w:szCs w:val="30"/>
          <w:lang w:val="en-US" w:eastAsia="zh-CN"/>
        </w:rPr>
        <w:t>2</w:t>
      </w:r>
      <w:r>
        <w:rPr>
          <w:rFonts w:hint="eastAsia" w:ascii="仿宋_GB2312" w:eastAsia="仿宋_GB2312"/>
          <w:sz w:val="30"/>
          <w:szCs w:val="30"/>
          <w:lang w:eastAsia="zh-CN"/>
        </w:rPr>
        <w:t>）</w:t>
      </w:r>
      <w:r>
        <w:rPr>
          <w:rFonts w:hint="eastAsia" w:ascii="仿宋_GB2312" w:eastAsia="仿宋_GB2312"/>
          <w:sz w:val="30"/>
          <w:szCs w:val="30"/>
        </w:rPr>
        <w:t xml:space="preserve">技能要求 </w:t>
      </w:r>
    </w:p>
    <w:p>
      <w:pPr>
        <w:overflowPunct w:val="0"/>
        <w:rPr>
          <w:rFonts w:ascii="仿宋_GB2312" w:eastAsia="仿宋_GB2312"/>
          <w:sz w:val="30"/>
          <w:szCs w:val="30"/>
        </w:rPr>
      </w:pPr>
      <w:r>
        <w:rPr>
          <w:rFonts w:hint="eastAsia" w:ascii="仿宋_GB2312" w:eastAsia="仿宋_GB2312"/>
          <w:sz w:val="30"/>
          <w:szCs w:val="30"/>
        </w:rPr>
        <w:t xml:space="preserve">      按照课程标准规定的技能项目，每项技能均需达到合格以上。</w:t>
      </w:r>
    </w:p>
    <w:p>
      <w:pPr>
        <w:numPr>
          <w:ilvl w:val="0"/>
          <w:numId w:val="0"/>
        </w:numPr>
        <w:overflowPunct w:val="0"/>
        <w:ind w:firstLine="600" w:firstLineChars="200"/>
        <w:rPr>
          <w:rFonts w:ascii="仿宋_GB2312" w:eastAsia="仿宋_GB2312"/>
          <w:sz w:val="30"/>
          <w:szCs w:val="30"/>
        </w:rPr>
      </w:pPr>
      <w:r>
        <w:rPr>
          <w:rFonts w:hint="eastAsia" w:ascii="仿宋_GB2312" w:eastAsia="仿宋_GB2312"/>
          <w:sz w:val="30"/>
          <w:szCs w:val="30"/>
          <w:lang w:eastAsia="zh-CN"/>
        </w:rPr>
        <w:t>（</w:t>
      </w:r>
      <w:r>
        <w:rPr>
          <w:rFonts w:hint="eastAsia" w:ascii="仿宋_GB2312" w:eastAsia="仿宋_GB2312"/>
          <w:sz w:val="30"/>
          <w:szCs w:val="30"/>
          <w:lang w:val="en-US" w:eastAsia="zh-CN"/>
        </w:rPr>
        <w:t>3</w:t>
      </w:r>
      <w:r>
        <w:rPr>
          <w:rFonts w:hint="eastAsia" w:ascii="仿宋_GB2312" w:eastAsia="仿宋_GB2312"/>
          <w:sz w:val="30"/>
          <w:szCs w:val="30"/>
          <w:lang w:eastAsia="zh-CN"/>
        </w:rPr>
        <w:t>）</w:t>
      </w:r>
      <w:r>
        <w:rPr>
          <w:rFonts w:hint="eastAsia" w:ascii="仿宋_GB2312" w:eastAsia="仿宋_GB2312"/>
          <w:sz w:val="30"/>
          <w:szCs w:val="30"/>
        </w:rPr>
        <w:t>技能证书要求</w:t>
      </w:r>
    </w:p>
    <w:p>
      <w:pPr>
        <w:overflowPunct w:val="0"/>
        <w:ind w:firstLine="600" w:firstLineChars="200"/>
        <w:rPr>
          <w:rFonts w:ascii="仿宋_GB2312" w:eastAsia="仿宋_GB2312"/>
          <w:sz w:val="30"/>
          <w:szCs w:val="30"/>
        </w:rPr>
      </w:pPr>
      <w:r>
        <w:rPr>
          <w:rFonts w:hint="eastAsia" w:ascii="仿宋_GB2312" w:eastAsia="仿宋_GB2312"/>
          <w:sz w:val="30"/>
          <w:szCs w:val="30"/>
        </w:rPr>
        <w:t xml:space="preserve">  至少取得一个与专业相关的中级职业资格证书。</w:t>
      </w:r>
    </w:p>
    <w:p>
      <w:pPr>
        <w:overflowPunct w:val="0"/>
        <w:rPr>
          <w:rFonts w:ascii="仿宋_GB2312" w:eastAsia="仿宋_GB2312"/>
          <w:sz w:val="30"/>
          <w:szCs w:val="30"/>
        </w:rPr>
      </w:pPr>
      <w:r>
        <w:rPr>
          <w:rFonts w:hint="eastAsia" w:ascii="仿宋_GB2312" w:eastAsia="仿宋_GB2312"/>
          <w:sz w:val="30"/>
          <w:szCs w:val="30"/>
        </w:rPr>
        <w:t xml:space="preserve">     附表一 教学进度安排表</w:t>
      </w:r>
    </w:p>
    <w:p>
      <w:pPr>
        <w:overflowPunct w:val="0"/>
        <w:rPr>
          <w:rFonts w:ascii="仿宋_GB2312" w:eastAsia="仿宋_GB2312"/>
          <w:sz w:val="30"/>
          <w:szCs w:val="30"/>
        </w:rPr>
      </w:pPr>
      <w:r>
        <w:rPr>
          <w:rFonts w:hint="eastAsia" w:ascii="仿宋_GB2312" w:eastAsia="仿宋_GB2312"/>
          <w:sz w:val="30"/>
          <w:szCs w:val="30"/>
        </w:rPr>
        <w:t xml:space="preserve"> </w:t>
      </w:r>
    </w:p>
    <w:p>
      <w:pPr>
        <w:overflowPunct w:val="0"/>
        <w:ind w:firstLine="560" w:firstLineChars="200"/>
        <w:jc w:val="left"/>
        <w:rPr>
          <w:rFonts w:ascii="仿宋_GB2312" w:eastAsia="仿宋_GB2312"/>
          <w:sz w:val="28"/>
          <w:szCs w:val="28"/>
        </w:rPr>
      </w:pPr>
      <w:r>
        <w:rPr>
          <w:rFonts w:hint="eastAsia" w:ascii="仿宋_GB2312" w:eastAsia="仿宋_GB2312"/>
          <w:sz w:val="28"/>
          <w:szCs w:val="28"/>
        </w:rPr>
        <w:t>附表一</w:t>
      </w:r>
    </w:p>
    <w:tbl>
      <w:tblPr>
        <w:tblStyle w:val="14"/>
        <w:tblW w:w="8505" w:type="dxa"/>
        <w:jc w:val="center"/>
        <w:tblLayout w:type="fixed"/>
        <w:tblCellMar>
          <w:top w:w="15" w:type="dxa"/>
          <w:left w:w="15" w:type="dxa"/>
          <w:bottom w:w="15" w:type="dxa"/>
          <w:right w:w="15" w:type="dxa"/>
        </w:tblCellMar>
      </w:tblPr>
      <w:tblGrid>
        <w:gridCol w:w="930"/>
        <w:gridCol w:w="545"/>
        <w:gridCol w:w="1651"/>
        <w:gridCol w:w="679"/>
        <w:gridCol w:w="687"/>
        <w:gridCol w:w="794"/>
        <w:gridCol w:w="398"/>
        <w:gridCol w:w="370"/>
        <w:gridCol w:w="356"/>
        <w:gridCol w:w="353"/>
        <w:gridCol w:w="298"/>
        <w:gridCol w:w="432"/>
        <w:gridCol w:w="1012"/>
      </w:tblGrid>
      <w:tr>
        <w:tblPrEx>
          <w:tblCellMar>
            <w:top w:w="15" w:type="dxa"/>
            <w:left w:w="15" w:type="dxa"/>
            <w:bottom w:w="15" w:type="dxa"/>
            <w:right w:w="15" w:type="dxa"/>
          </w:tblCellMar>
        </w:tblPrEx>
        <w:trPr>
          <w:trHeight w:val="20" w:hRule="atLeast"/>
          <w:jc w:val="center"/>
        </w:trPr>
        <w:tc>
          <w:tcPr>
            <w:tcW w:w="93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Calibri" w:hAnsi="Calibri" w:cs="Calibri"/>
                <w:b/>
                <w:sz w:val="18"/>
                <w:szCs w:val="18"/>
              </w:rPr>
            </w:pPr>
            <w:r>
              <w:rPr>
                <w:rFonts w:ascii="Calibri" w:hAnsi="Calibri" w:cs="Calibri"/>
                <w:b/>
                <w:kern w:val="0"/>
                <w:sz w:val="18"/>
                <w:szCs w:val="18"/>
              </w:rPr>
              <w:t>课 程</w:t>
            </w:r>
          </w:p>
        </w:tc>
        <w:tc>
          <w:tcPr>
            <w:tcW w:w="545"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Calibri" w:hAnsi="Calibri" w:cs="Calibri"/>
                <w:b/>
                <w:sz w:val="18"/>
                <w:szCs w:val="18"/>
              </w:rPr>
            </w:pPr>
            <w:r>
              <w:rPr>
                <w:rFonts w:ascii="Calibri" w:hAnsi="Calibri" w:cs="Calibri"/>
                <w:b/>
                <w:kern w:val="0"/>
                <w:sz w:val="18"/>
                <w:szCs w:val="18"/>
              </w:rPr>
              <w:t>序号</w:t>
            </w:r>
          </w:p>
        </w:tc>
        <w:tc>
          <w:tcPr>
            <w:tcW w:w="1651"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Calibri" w:hAnsi="Calibri" w:cs="Calibri"/>
                <w:b/>
                <w:sz w:val="18"/>
                <w:szCs w:val="18"/>
              </w:rPr>
            </w:pPr>
            <w:r>
              <w:rPr>
                <w:rFonts w:ascii="Calibri" w:hAnsi="Calibri" w:cs="Calibri"/>
                <w:b/>
                <w:kern w:val="0"/>
                <w:sz w:val="18"/>
                <w:szCs w:val="18"/>
              </w:rPr>
              <w:t>课 程 名 称</w:t>
            </w:r>
          </w:p>
        </w:tc>
        <w:tc>
          <w:tcPr>
            <w:tcW w:w="2160"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Calibri" w:hAnsi="Calibri" w:cs="Calibri"/>
                <w:b/>
                <w:sz w:val="18"/>
                <w:szCs w:val="18"/>
              </w:rPr>
            </w:pPr>
            <w:r>
              <w:rPr>
                <w:rFonts w:ascii="Calibri" w:hAnsi="Calibri" w:cs="Calibri"/>
                <w:b/>
                <w:kern w:val="0"/>
                <w:sz w:val="18"/>
                <w:szCs w:val="18"/>
              </w:rPr>
              <w:t>学 时 数</w:t>
            </w:r>
          </w:p>
        </w:tc>
        <w:tc>
          <w:tcPr>
            <w:tcW w:w="2207" w:type="dxa"/>
            <w:gridSpan w:val="6"/>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cs="宋体"/>
                <w:b/>
                <w:sz w:val="18"/>
                <w:szCs w:val="18"/>
              </w:rPr>
            </w:pPr>
            <w:r>
              <w:rPr>
                <w:rFonts w:hint="eastAsia" w:cs="宋体"/>
                <w:b/>
                <w:kern w:val="0"/>
                <w:sz w:val="18"/>
                <w:szCs w:val="18"/>
              </w:rPr>
              <w:t>学</w:t>
            </w:r>
            <w:r>
              <w:rPr>
                <w:rFonts w:ascii="Calibri" w:hAnsi="Calibri" w:cs="Calibri"/>
                <w:b/>
                <w:kern w:val="0"/>
                <w:sz w:val="18"/>
                <w:szCs w:val="18"/>
              </w:rPr>
              <w:t xml:space="preserve">  </w:t>
            </w:r>
            <w:r>
              <w:rPr>
                <w:rFonts w:hint="eastAsia" w:cs="宋体"/>
                <w:b/>
                <w:kern w:val="0"/>
                <w:sz w:val="18"/>
                <w:szCs w:val="18"/>
              </w:rPr>
              <w:t>期</w:t>
            </w:r>
            <w:r>
              <w:rPr>
                <w:rFonts w:ascii="Calibri" w:hAnsi="Calibri" w:cs="Calibri"/>
                <w:b/>
                <w:kern w:val="0"/>
                <w:sz w:val="18"/>
                <w:szCs w:val="18"/>
              </w:rPr>
              <w:t xml:space="preserve">  </w:t>
            </w:r>
            <w:r>
              <w:rPr>
                <w:rFonts w:hint="eastAsia" w:cs="宋体"/>
                <w:b/>
                <w:kern w:val="0"/>
                <w:sz w:val="18"/>
                <w:szCs w:val="18"/>
              </w:rPr>
              <w:t>与</w:t>
            </w:r>
            <w:r>
              <w:rPr>
                <w:rFonts w:ascii="Calibri" w:hAnsi="Calibri" w:cs="Calibri"/>
                <w:b/>
                <w:kern w:val="0"/>
                <w:sz w:val="18"/>
                <w:szCs w:val="18"/>
              </w:rPr>
              <w:t xml:space="preserve">  </w:t>
            </w:r>
            <w:r>
              <w:rPr>
                <w:rFonts w:hint="eastAsia" w:cs="宋体"/>
                <w:b/>
                <w:kern w:val="0"/>
                <w:sz w:val="18"/>
                <w:szCs w:val="18"/>
              </w:rPr>
              <w:t>周</w:t>
            </w:r>
            <w:r>
              <w:rPr>
                <w:rFonts w:ascii="Calibri" w:hAnsi="Calibri" w:cs="Calibri"/>
                <w:b/>
                <w:kern w:val="0"/>
                <w:sz w:val="18"/>
                <w:szCs w:val="18"/>
              </w:rPr>
              <w:t xml:space="preserve">  </w:t>
            </w:r>
            <w:r>
              <w:rPr>
                <w:rFonts w:hint="eastAsia" w:cs="宋体"/>
                <w:b/>
                <w:kern w:val="0"/>
                <w:sz w:val="18"/>
                <w:szCs w:val="18"/>
              </w:rPr>
              <w:t>学</w:t>
            </w:r>
            <w:r>
              <w:rPr>
                <w:rFonts w:ascii="Calibri" w:hAnsi="Calibri" w:cs="Calibri"/>
                <w:b/>
                <w:kern w:val="0"/>
                <w:sz w:val="18"/>
                <w:szCs w:val="18"/>
              </w:rPr>
              <w:t xml:space="preserve">  </w:t>
            </w:r>
            <w:r>
              <w:rPr>
                <w:rFonts w:hint="eastAsia" w:cs="宋体"/>
                <w:b/>
                <w:kern w:val="0"/>
                <w:sz w:val="18"/>
                <w:szCs w:val="18"/>
              </w:rPr>
              <w:t>时</w:t>
            </w:r>
            <w:r>
              <w:rPr>
                <w:rFonts w:ascii="Calibri" w:hAnsi="Calibri" w:cs="Calibri"/>
                <w:b/>
                <w:kern w:val="0"/>
                <w:sz w:val="18"/>
                <w:szCs w:val="18"/>
              </w:rPr>
              <w:t xml:space="preserve">  </w:t>
            </w:r>
            <w:r>
              <w:rPr>
                <w:rFonts w:hint="eastAsia" w:cs="宋体"/>
                <w:b/>
                <w:kern w:val="0"/>
                <w:sz w:val="18"/>
                <w:szCs w:val="18"/>
              </w:rPr>
              <w:t>分</w:t>
            </w:r>
            <w:r>
              <w:rPr>
                <w:rFonts w:ascii="Calibri" w:hAnsi="Calibri" w:cs="Calibri"/>
                <w:b/>
                <w:kern w:val="0"/>
                <w:sz w:val="18"/>
                <w:szCs w:val="18"/>
              </w:rPr>
              <w:t xml:space="preserve">  </w:t>
            </w:r>
            <w:r>
              <w:rPr>
                <w:rFonts w:hint="eastAsia" w:cs="宋体"/>
                <w:b/>
                <w:kern w:val="0"/>
                <w:sz w:val="18"/>
                <w:szCs w:val="18"/>
              </w:rPr>
              <w:t>配（每学期</w:t>
            </w:r>
            <w:r>
              <w:rPr>
                <w:rFonts w:ascii="Calibri" w:hAnsi="Calibri" w:cs="Calibri"/>
                <w:b/>
                <w:kern w:val="0"/>
                <w:sz w:val="18"/>
                <w:szCs w:val="18"/>
              </w:rPr>
              <w:t>18</w:t>
            </w:r>
            <w:r>
              <w:rPr>
                <w:rFonts w:hint="eastAsia" w:cs="宋体"/>
                <w:b/>
                <w:kern w:val="0"/>
                <w:sz w:val="18"/>
                <w:szCs w:val="18"/>
              </w:rPr>
              <w:t>周计）</w:t>
            </w:r>
          </w:p>
        </w:tc>
        <w:tc>
          <w:tcPr>
            <w:tcW w:w="1012" w:type="dxa"/>
            <w:vMerge w:val="restart"/>
            <w:tcBorders>
              <w:top w:val="single" w:color="000000" w:sz="4" w:space="0"/>
              <w:left w:val="single" w:color="000000" w:sz="4" w:space="0"/>
              <w:right w:val="single" w:color="000000" w:sz="4" w:space="0"/>
            </w:tcBorders>
            <w:vAlign w:val="center"/>
          </w:tcPr>
          <w:p>
            <w:pPr>
              <w:widowControl/>
              <w:jc w:val="center"/>
              <w:textAlignment w:val="center"/>
              <w:rPr>
                <w:rFonts w:ascii="Calibri" w:hAnsi="Calibri" w:cs="Calibri"/>
                <w:b/>
                <w:sz w:val="18"/>
                <w:szCs w:val="18"/>
              </w:rPr>
            </w:pPr>
            <w:r>
              <w:rPr>
                <w:rFonts w:ascii="Calibri" w:hAnsi="Calibri" w:cs="Calibri"/>
                <w:b/>
                <w:kern w:val="0"/>
                <w:sz w:val="18"/>
                <w:szCs w:val="18"/>
              </w:rPr>
              <w:t>考核方式</w:t>
            </w:r>
          </w:p>
        </w:tc>
      </w:tr>
      <w:tr>
        <w:tblPrEx>
          <w:tblCellMar>
            <w:top w:w="15" w:type="dxa"/>
            <w:left w:w="15" w:type="dxa"/>
            <w:bottom w:w="15" w:type="dxa"/>
            <w:right w:w="15" w:type="dxa"/>
          </w:tblCellMar>
        </w:tblPrEx>
        <w:trPr>
          <w:trHeight w:val="20" w:hRule="atLeast"/>
          <w:jc w:val="center"/>
        </w:trPr>
        <w:tc>
          <w:tcPr>
            <w:tcW w:w="93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Calibri" w:hAnsi="Calibri" w:cs="Calibri"/>
                <w:b/>
                <w:sz w:val="18"/>
                <w:szCs w:val="18"/>
              </w:rPr>
            </w:pPr>
            <w:r>
              <w:rPr>
                <w:rFonts w:ascii="Calibri" w:hAnsi="Calibri" w:cs="Calibri"/>
                <w:b/>
                <w:kern w:val="0"/>
                <w:sz w:val="18"/>
                <w:szCs w:val="18"/>
              </w:rPr>
              <w:t>分 类</w:t>
            </w:r>
          </w:p>
        </w:tc>
        <w:tc>
          <w:tcPr>
            <w:tcW w:w="545" w:type="dxa"/>
            <w:vMerge w:val="continue"/>
            <w:tcBorders>
              <w:top w:val="single" w:color="000000" w:sz="4" w:space="0"/>
              <w:left w:val="single" w:color="000000" w:sz="4" w:space="0"/>
              <w:bottom w:val="single" w:color="auto" w:sz="4" w:space="0"/>
              <w:right w:val="single" w:color="000000" w:sz="4" w:space="0"/>
            </w:tcBorders>
            <w:vAlign w:val="center"/>
          </w:tcPr>
          <w:p>
            <w:pPr>
              <w:jc w:val="center"/>
              <w:rPr>
                <w:rFonts w:ascii="Calibri" w:hAnsi="Calibri" w:cs="Calibri"/>
                <w:b/>
                <w:sz w:val="18"/>
                <w:szCs w:val="18"/>
              </w:rPr>
            </w:pPr>
          </w:p>
        </w:tc>
        <w:tc>
          <w:tcPr>
            <w:tcW w:w="1651"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cs="Calibri"/>
                <w:b/>
                <w:sz w:val="18"/>
                <w:szCs w:val="18"/>
              </w:rPr>
            </w:pPr>
          </w:p>
        </w:tc>
        <w:tc>
          <w:tcPr>
            <w:tcW w:w="679" w:type="dxa"/>
            <w:tcBorders>
              <w:top w:val="single" w:color="000000" w:sz="4" w:space="0"/>
              <w:left w:val="single" w:color="000000" w:sz="4" w:space="0"/>
              <w:bottom w:val="single" w:color="auto" w:sz="4" w:space="0"/>
              <w:right w:val="single" w:color="000000" w:sz="4" w:space="0"/>
            </w:tcBorders>
            <w:vAlign w:val="center"/>
          </w:tcPr>
          <w:p>
            <w:pPr>
              <w:widowControl/>
              <w:jc w:val="center"/>
              <w:textAlignment w:val="center"/>
              <w:rPr>
                <w:rFonts w:ascii="Calibri" w:hAnsi="Calibri" w:cs="Calibri"/>
                <w:b/>
                <w:sz w:val="18"/>
                <w:szCs w:val="18"/>
              </w:rPr>
            </w:pPr>
            <w:r>
              <w:rPr>
                <w:rFonts w:ascii="Calibri" w:hAnsi="Calibri" w:cs="Calibri"/>
                <w:b/>
                <w:kern w:val="0"/>
                <w:sz w:val="18"/>
                <w:szCs w:val="18"/>
              </w:rPr>
              <w:t>小计</w:t>
            </w:r>
          </w:p>
        </w:tc>
        <w:tc>
          <w:tcPr>
            <w:tcW w:w="687" w:type="dxa"/>
            <w:tcBorders>
              <w:top w:val="single" w:color="000000" w:sz="4" w:space="0"/>
              <w:left w:val="single" w:color="000000" w:sz="4" w:space="0"/>
              <w:bottom w:val="single" w:color="auto" w:sz="4" w:space="0"/>
              <w:right w:val="single" w:color="000000" w:sz="4" w:space="0"/>
            </w:tcBorders>
            <w:vAlign w:val="center"/>
          </w:tcPr>
          <w:p>
            <w:pPr>
              <w:widowControl/>
              <w:jc w:val="center"/>
              <w:textAlignment w:val="center"/>
              <w:rPr>
                <w:rFonts w:ascii="Calibri" w:hAnsi="Calibri" w:cs="Calibri"/>
                <w:b/>
                <w:sz w:val="18"/>
                <w:szCs w:val="18"/>
              </w:rPr>
            </w:pPr>
            <w:r>
              <w:rPr>
                <w:rFonts w:ascii="Calibri" w:hAnsi="Calibri" w:cs="Calibri"/>
                <w:b/>
                <w:kern w:val="0"/>
                <w:sz w:val="18"/>
                <w:szCs w:val="18"/>
              </w:rPr>
              <w:t>理论</w:t>
            </w:r>
          </w:p>
        </w:tc>
        <w:tc>
          <w:tcPr>
            <w:tcW w:w="794" w:type="dxa"/>
            <w:tcBorders>
              <w:top w:val="single" w:color="000000" w:sz="4" w:space="0"/>
              <w:left w:val="single" w:color="000000" w:sz="4" w:space="0"/>
              <w:bottom w:val="single" w:color="auto" w:sz="4" w:space="0"/>
              <w:right w:val="single" w:color="000000" w:sz="4" w:space="0"/>
            </w:tcBorders>
            <w:vAlign w:val="center"/>
          </w:tcPr>
          <w:p>
            <w:pPr>
              <w:widowControl/>
              <w:jc w:val="center"/>
              <w:textAlignment w:val="center"/>
              <w:rPr>
                <w:rFonts w:cs="宋体"/>
                <w:b/>
                <w:sz w:val="18"/>
                <w:szCs w:val="18"/>
              </w:rPr>
            </w:pPr>
            <w:r>
              <w:rPr>
                <w:rFonts w:hint="eastAsia" w:cs="宋体"/>
                <w:b/>
                <w:kern w:val="0"/>
                <w:sz w:val="18"/>
                <w:szCs w:val="18"/>
              </w:rPr>
              <w:t>实训环节</w:t>
            </w:r>
          </w:p>
        </w:tc>
        <w:tc>
          <w:tcPr>
            <w:tcW w:w="39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Calibri" w:hAnsi="Calibri" w:cs="Calibri"/>
                <w:b/>
                <w:sz w:val="18"/>
                <w:szCs w:val="18"/>
              </w:rPr>
            </w:pPr>
            <w:r>
              <w:rPr>
                <w:rFonts w:ascii="Calibri" w:hAnsi="Calibri" w:cs="Calibri"/>
                <w:b/>
                <w:kern w:val="0"/>
                <w:sz w:val="18"/>
                <w:szCs w:val="18"/>
              </w:rPr>
              <w:t>一</w:t>
            </w:r>
          </w:p>
        </w:tc>
        <w:tc>
          <w:tcPr>
            <w:tcW w:w="37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Calibri" w:hAnsi="Calibri" w:cs="Calibri"/>
                <w:b/>
                <w:sz w:val="18"/>
                <w:szCs w:val="18"/>
              </w:rPr>
            </w:pPr>
            <w:r>
              <w:rPr>
                <w:rFonts w:ascii="Calibri" w:hAnsi="Calibri" w:cs="Calibri"/>
                <w:b/>
                <w:kern w:val="0"/>
                <w:sz w:val="18"/>
                <w:szCs w:val="18"/>
              </w:rPr>
              <w:t>二</w:t>
            </w:r>
          </w:p>
        </w:tc>
        <w:tc>
          <w:tcPr>
            <w:tcW w:w="35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Calibri" w:hAnsi="Calibri" w:cs="Calibri"/>
                <w:b/>
                <w:sz w:val="18"/>
                <w:szCs w:val="18"/>
              </w:rPr>
            </w:pPr>
            <w:r>
              <w:rPr>
                <w:rFonts w:ascii="Calibri" w:hAnsi="Calibri" w:cs="Calibri"/>
                <w:b/>
                <w:kern w:val="0"/>
                <w:sz w:val="18"/>
                <w:szCs w:val="18"/>
              </w:rPr>
              <w:t>三</w:t>
            </w:r>
          </w:p>
        </w:tc>
        <w:tc>
          <w:tcPr>
            <w:tcW w:w="353"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Calibri" w:hAnsi="Calibri" w:cs="Calibri"/>
                <w:b/>
                <w:sz w:val="18"/>
                <w:szCs w:val="18"/>
              </w:rPr>
            </w:pPr>
            <w:r>
              <w:rPr>
                <w:rFonts w:ascii="Calibri" w:hAnsi="Calibri" w:cs="Calibri"/>
                <w:b/>
                <w:kern w:val="0"/>
                <w:sz w:val="18"/>
                <w:szCs w:val="18"/>
              </w:rPr>
              <w:t>四</w:t>
            </w:r>
          </w:p>
        </w:tc>
        <w:tc>
          <w:tcPr>
            <w:tcW w:w="29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Calibri" w:hAnsi="Calibri" w:cs="Calibri"/>
                <w:b/>
                <w:sz w:val="18"/>
                <w:szCs w:val="18"/>
              </w:rPr>
            </w:pPr>
            <w:r>
              <w:rPr>
                <w:rFonts w:ascii="Calibri" w:hAnsi="Calibri" w:cs="Calibri"/>
                <w:b/>
                <w:kern w:val="0"/>
                <w:sz w:val="18"/>
                <w:szCs w:val="18"/>
              </w:rPr>
              <w:t>五</w:t>
            </w:r>
          </w:p>
        </w:tc>
        <w:tc>
          <w:tcPr>
            <w:tcW w:w="43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Calibri" w:hAnsi="Calibri" w:cs="Calibri"/>
                <w:b/>
                <w:sz w:val="18"/>
                <w:szCs w:val="18"/>
              </w:rPr>
            </w:pPr>
            <w:r>
              <w:rPr>
                <w:rFonts w:ascii="Calibri" w:hAnsi="Calibri" w:cs="Calibri"/>
                <w:b/>
                <w:kern w:val="0"/>
                <w:sz w:val="18"/>
                <w:szCs w:val="18"/>
              </w:rPr>
              <w:t>六</w:t>
            </w:r>
          </w:p>
        </w:tc>
        <w:tc>
          <w:tcPr>
            <w:tcW w:w="1012" w:type="dxa"/>
            <w:vMerge w:val="continue"/>
            <w:tcBorders>
              <w:left w:val="single" w:color="000000" w:sz="4" w:space="0"/>
              <w:bottom w:val="single" w:color="000000" w:sz="4" w:space="0"/>
              <w:right w:val="single" w:color="000000" w:sz="4" w:space="0"/>
            </w:tcBorders>
            <w:vAlign w:val="center"/>
          </w:tcPr>
          <w:p>
            <w:pPr>
              <w:widowControl/>
              <w:jc w:val="center"/>
              <w:textAlignment w:val="center"/>
              <w:rPr>
                <w:rFonts w:ascii="Calibri" w:hAnsi="Calibri" w:cs="Calibri"/>
                <w:b/>
                <w:sz w:val="18"/>
                <w:szCs w:val="18"/>
              </w:rPr>
            </w:pPr>
          </w:p>
        </w:tc>
      </w:tr>
      <w:tr>
        <w:tblPrEx>
          <w:tblCellMar>
            <w:top w:w="15" w:type="dxa"/>
            <w:left w:w="15" w:type="dxa"/>
            <w:bottom w:w="15" w:type="dxa"/>
            <w:right w:w="15" w:type="dxa"/>
          </w:tblCellMar>
        </w:tblPrEx>
        <w:trPr>
          <w:trHeight w:val="20" w:hRule="atLeast"/>
          <w:jc w:val="center"/>
        </w:trPr>
        <w:tc>
          <w:tcPr>
            <w:tcW w:w="930" w:type="dxa"/>
            <w:vMerge w:val="restart"/>
            <w:tcBorders>
              <w:top w:val="single" w:color="000000" w:sz="4" w:space="0"/>
              <w:left w:val="single" w:color="000000" w:sz="4" w:space="0"/>
              <w:right w:val="single" w:color="auto" w:sz="4" w:space="0"/>
            </w:tcBorders>
            <w:vAlign w:val="center"/>
          </w:tcPr>
          <w:p>
            <w:pPr>
              <w:widowControl/>
              <w:jc w:val="center"/>
              <w:textAlignment w:val="center"/>
              <w:rPr>
                <w:rFonts w:cs="宋体"/>
                <w:b/>
                <w:sz w:val="18"/>
                <w:szCs w:val="18"/>
              </w:rPr>
            </w:pPr>
            <w:r>
              <w:rPr>
                <w:rFonts w:hint="eastAsia" w:cs="宋体"/>
                <w:b/>
                <w:kern w:val="0"/>
                <w:sz w:val="18"/>
                <w:szCs w:val="18"/>
              </w:rPr>
              <w:t>公共基础课程</w:t>
            </w:r>
          </w:p>
        </w:tc>
        <w:tc>
          <w:tcPr>
            <w:tcW w:w="545"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cs="宋体"/>
                <w:sz w:val="18"/>
                <w:szCs w:val="18"/>
              </w:rPr>
            </w:pPr>
            <w:r>
              <w:rPr>
                <w:rFonts w:hint="eastAsia" w:cs="宋体"/>
                <w:kern w:val="0"/>
                <w:sz w:val="18"/>
                <w:szCs w:val="18"/>
              </w:rPr>
              <w:t>1</w:t>
            </w:r>
          </w:p>
        </w:tc>
        <w:tc>
          <w:tcPr>
            <w:tcW w:w="1651" w:type="dxa"/>
            <w:tcBorders>
              <w:top w:val="single" w:color="000000" w:sz="4" w:space="0"/>
              <w:left w:val="single" w:color="auto" w:sz="4" w:space="0"/>
              <w:bottom w:val="single" w:color="000000" w:sz="4" w:space="0"/>
              <w:right w:val="single" w:color="auto" w:sz="4" w:space="0"/>
            </w:tcBorders>
            <w:vAlign w:val="center"/>
          </w:tcPr>
          <w:p>
            <w:pPr>
              <w:jc w:val="center"/>
              <w:rPr>
                <w:rFonts w:ascii="楷体_GB2312" w:eastAsia="楷体_GB2312"/>
              </w:rPr>
            </w:pPr>
            <w:r>
              <w:rPr>
                <w:rFonts w:hint="eastAsia" w:ascii="楷体_GB2312" w:eastAsia="楷体_GB2312"/>
              </w:rPr>
              <w:t>哲学与人生</w:t>
            </w:r>
          </w:p>
        </w:tc>
        <w:tc>
          <w:tcPr>
            <w:tcW w:w="679" w:type="dxa"/>
            <w:tcBorders>
              <w:top w:val="single" w:color="auto" w:sz="4" w:space="0"/>
              <w:left w:val="single" w:color="auto" w:sz="4" w:space="0"/>
              <w:bottom w:val="single" w:color="auto" w:sz="4" w:space="0"/>
              <w:right w:val="single" w:color="auto" w:sz="4" w:space="0"/>
            </w:tcBorders>
            <w:vAlign w:val="center"/>
          </w:tcPr>
          <w:p>
            <w:pPr>
              <w:jc w:val="center"/>
              <w:rPr>
                <w:rFonts w:ascii="楷体_GB2312" w:eastAsia="楷体_GB2312"/>
              </w:rPr>
            </w:pPr>
            <w:r>
              <w:rPr>
                <w:rFonts w:ascii="楷体_GB2312" w:eastAsia="楷体_GB2312"/>
              </w:rPr>
              <w:t>18</w:t>
            </w:r>
          </w:p>
        </w:tc>
        <w:tc>
          <w:tcPr>
            <w:tcW w:w="687"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kern w:val="0"/>
                <w:szCs w:val="21"/>
              </w:rPr>
            </w:pPr>
            <w:r>
              <w:rPr>
                <w:rFonts w:ascii="楷体" w:hAnsi="楷体" w:eastAsia="楷体" w:cs="宋体"/>
                <w:kern w:val="0"/>
                <w:szCs w:val="21"/>
              </w:rPr>
              <w:t>18</w:t>
            </w:r>
          </w:p>
        </w:tc>
        <w:tc>
          <w:tcPr>
            <w:tcW w:w="794"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kern w:val="0"/>
                <w:szCs w:val="21"/>
              </w:rPr>
            </w:pPr>
          </w:p>
        </w:tc>
        <w:tc>
          <w:tcPr>
            <w:tcW w:w="398" w:type="dxa"/>
            <w:tcBorders>
              <w:top w:val="single" w:color="000000" w:sz="4" w:space="0"/>
              <w:left w:val="single" w:color="auto" w:sz="4" w:space="0"/>
              <w:bottom w:val="single" w:color="000000" w:sz="4" w:space="0"/>
              <w:right w:val="single" w:color="000000" w:sz="4" w:space="0"/>
            </w:tcBorders>
            <w:vAlign w:val="center"/>
          </w:tcPr>
          <w:p>
            <w:pPr>
              <w:widowControl/>
              <w:jc w:val="center"/>
              <w:textAlignment w:val="center"/>
              <w:rPr>
                <w:rFonts w:ascii="楷体" w:hAnsi="楷体" w:eastAsia="楷体" w:cs="宋体"/>
                <w:kern w:val="0"/>
                <w:szCs w:val="21"/>
              </w:rPr>
            </w:pPr>
          </w:p>
        </w:tc>
        <w:tc>
          <w:tcPr>
            <w:tcW w:w="370"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kern w:val="0"/>
                <w:szCs w:val="21"/>
              </w:rPr>
            </w:pPr>
            <w:r>
              <w:rPr>
                <w:rFonts w:hint="eastAsia" w:ascii="楷体" w:hAnsi="楷体" w:eastAsia="楷体" w:cs="宋体"/>
                <w:kern w:val="0"/>
                <w:szCs w:val="21"/>
              </w:rPr>
              <w:t>1</w:t>
            </w:r>
          </w:p>
        </w:tc>
        <w:tc>
          <w:tcPr>
            <w:tcW w:w="356"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kern w:val="0"/>
                <w:szCs w:val="21"/>
              </w:rPr>
            </w:pPr>
          </w:p>
        </w:tc>
        <w:tc>
          <w:tcPr>
            <w:tcW w:w="353"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kern w:val="0"/>
                <w:szCs w:val="21"/>
              </w:rPr>
            </w:pPr>
          </w:p>
        </w:tc>
        <w:tc>
          <w:tcPr>
            <w:tcW w:w="298"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kern w:val="0"/>
                <w:szCs w:val="21"/>
              </w:rPr>
            </w:pPr>
          </w:p>
        </w:tc>
        <w:tc>
          <w:tcPr>
            <w:tcW w:w="43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kern w:val="0"/>
                <w:szCs w:val="21"/>
              </w:rPr>
            </w:pPr>
          </w:p>
        </w:tc>
        <w:tc>
          <w:tcPr>
            <w:tcW w:w="10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宋体"/>
                <w:szCs w:val="21"/>
              </w:rPr>
            </w:pPr>
            <w:r>
              <w:rPr>
                <w:rFonts w:hint="eastAsia" w:ascii="楷体" w:hAnsi="楷体" w:eastAsia="楷体" w:cs="宋体"/>
                <w:kern w:val="0"/>
                <w:szCs w:val="21"/>
              </w:rPr>
              <w:t>考查</w:t>
            </w:r>
          </w:p>
        </w:tc>
      </w:tr>
      <w:tr>
        <w:tblPrEx>
          <w:tblCellMar>
            <w:top w:w="15" w:type="dxa"/>
            <w:left w:w="15" w:type="dxa"/>
            <w:bottom w:w="15" w:type="dxa"/>
            <w:right w:w="15" w:type="dxa"/>
          </w:tblCellMar>
        </w:tblPrEx>
        <w:trPr>
          <w:trHeight w:val="20" w:hRule="atLeast"/>
          <w:jc w:val="center"/>
        </w:trPr>
        <w:tc>
          <w:tcPr>
            <w:tcW w:w="930" w:type="dxa"/>
            <w:vMerge w:val="continue"/>
            <w:tcBorders>
              <w:left w:val="single" w:color="000000" w:sz="4" w:space="0"/>
              <w:right w:val="single" w:color="auto" w:sz="4" w:space="0"/>
            </w:tcBorders>
            <w:vAlign w:val="center"/>
          </w:tcPr>
          <w:p>
            <w:pPr>
              <w:jc w:val="center"/>
              <w:rPr>
                <w:rFonts w:cs="宋体"/>
                <w:b/>
                <w:sz w:val="18"/>
                <w:szCs w:val="18"/>
              </w:rPr>
            </w:pPr>
          </w:p>
        </w:tc>
        <w:tc>
          <w:tcPr>
            <w:tcW w:w="545"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cs="Calibri"/>
                <w:sz w:val="18"/>
                <w:szCs w:val="18"/>
              </w:rPr>
            </w:pPr>
            <w:r>
              <w:rPr>
                <w:rFonts w:cs="Calibri"/>
                <w:kern w:val="0"/>
                <w:sz w:val="18"/>
                <w:szCs w:val="18"/>
              </w:rPr>
              <w:t>2</w:t>
            </w:r>
          </w:p>
        </w:tc>
        <w:tc>
          <w:tcPr>
            <w:tcW w:w="1651" w:type="dxa"/>
            <w:tcBorders>
              <w:top w:val="single" w:color="000000" w:sz="4" w:space="0"/>
              <w:left w:val="single" w:color="auto" w:sz="4" w:space="0"/>
              <w:bottom w:val="single" w:color="000000" w:sz="4" w:space="0"/>
              <w:right w:val="single" w:color="auto" w:sz="4" w:space="0"/>
            </w:tcBorders>
            <w:vAlign w:val="center"/>
          </w:tcPr>
          <w:p>
            <w:pPr>
              <w:jc w:val="center"/>
              <w:rPr>
                <w:rFonts w:ascii="楷体_GB2312" w:eastAsia="楷体_GB2312"/>
              </w:rPr>
            </w:pPr>
            <w:r>
              <w:rPr>
                <w:rFonts w:hint="eastAsia" w:ascii="楷体_GB2312" w:eastAsia="楷体_GB2312"/>
              </w:rPr>
              <w:t>职业道德与法治</w:t>
            </w:r>
          </w:p>
        </w:tc>
        <w:tc>
          <w:tcPr>
            <w:tcW w:w="679" w:type="dxa"/>
            <w:tcBorders>
              <w:top w:val="single" w:color="auto" w:sz="4" w:space="0"/>
              <w:left w:val="single" w:color="auto" w:sz="4" w:space="0"/>
              <w:bottom w:val="single" w:color="auto" w:sz="4" w:space="0"/>
              <w:right w:val="single" w:color="auto" w:sz="4" w:space="0"/>
            </w:tcBorders>
            <w:vAlign w:val="center"/>
          </w:tcPr>
          <w:p>
            <w:pPr>
              <w:jc w:val="center"/>
              <w:rPr>
                <w:rFonts w:ascii="楷体_GB2312" w:eastAsia="楷体_GB2312"/>
              </w:rPr>
            </w:pPr>
            <w:r>
              <w:rPr>
                <w:rFonts w:ascii="楷体_GB2312" w:eastAsia="楷体_GB2312"/>
              </w:rPr>
              <w:t>18</w:t>
            </w:r>
          </w:p>
        </w:tc>
        <w:tc>
          <w:tcPr>
            <w:tcW w:w="687"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kern w:val="0"/>
                <w:szCs w:val="21"/>
              </w:rPr>
            </w:pPr>
            <w:r>
              <w:rPr>
                <w:rFonts w:ascii="楷体" w:hAnsi="楷体" w:eastAsia="楷体" w:cs="宋体"/>
                <w:kern w:val="0"/>
                <w:szCs w:val="21"/>
              </w:rPr>
              <w:t>18</w:t>
            </w:r>
          </w:p>
        </w:tc>
        <w:tc>
          <w:tcPr>
            <w:tcW w:w="794"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kern w:val="0"/>
                <w:szCs w:val="21"/>
              </w:rPr>
            </w:pPr>
          </w:p>
        </w:tc>
        <w:tc>
          <w:tcPr>
            <w:tcW w:w="398" w:type="dxa"/>
            <w:tcBorders>
              <w:top w:val="single" w:color="000000" w:sz="4" w:space="0"/>
              <w:left w:val="single" w:color="auto" w:sz="4" w:space="0"/>
              <w:bottom w:val="single" w:color="000000" w:sz="4" w:space="0"/>
              <w:right w:val="single" w:color="000000" w:sz="4" w:space="0"/>
            </w:tcBorders>
            <w:vAlign w:val="center"/>
          </w:tcPr>
          <w:p>
            <w:pPr>
              <w:jc w:val="center"/>
              <w:rPr>
                <w:rFonts w:ascii="楷体" w:hAnsi="楷体" w:eastAsia="楷体" w:cs="宋体"/>
                <w:kern w:val="0"/>
                <w:szCs w:val="21"/>
              </w:rPr>
            </w:pPr>
          </w:p>
        </w:tc>
        <w:tc>
          <w:tcPr>
            <w:tcW w:w="37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宋体"/>
                <w:kern w:val="0"/>
                <w:szCs w:val="21"/>
              </w:rPr>
            </w:pPr>
          </w:p>
        </w:tc>
        <w:tc>
          <w:tcPr>
            <w:tcW w:w="356"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kern w:val="0"/>
                <w:szCs w:val="21"/>
              </w:rPr>
            </w:pPr>
          </w:p>
        </w:tc>
        <w:tc>
          <w:tcPr>
            <w:tcW w:w="353"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kern w:val="0"/>
                <w:szCs w:val="21"/>
              </w:rPr>
            </w:pPr>
            <w:r>
              <w:rPr>
                <w:rFonts w:ascii="楷体" w:hAnsi="楷体" w:eastAsia="楷体" w:cs="宋体"/>
                <w:kern w:val="0"/>
                <w:szCs w:val="21"/>
              </w:rPr>
              <w:t>1</w:t>
            </w:r>
          </w:p>
        </w:tc>
        <w:tc>
          <w:tcPr>
            <w:tcW w:w="298"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kern w:val="0"/>
                <w:szCs w:val="21"/>
              </w:rPr>
            </w:pPr>
          </w:p>
        </w:tc>
        <w:tc>
          <w:tcPr>
            <w:tcW w:w="43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kern w:val="0"/>
                <w:szCs w:val="21"/>
              </w:rPr>
            </w:pPr>
          </w:p>
        </w:tc>
        <w:tc>
          <w:tcPr>
            <w:tcW w:w="10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宋体"/>
                <w:szCs w:val="21"/>
              </w:rPr>
            </w:pPr>
            <w:r>
              <w:rPr>
                <w:rFonts w:hint="eastAsia" w:ascii="楷体" w:hAnsi="楷体" w:eastAsia="楷体" w:cs="宋体"/>
                <w:kern w:val="0"/>
                <w:szCs w:val="21"/>
              </w:rPr>
              <w:t>考查</w:t>
            </w:r>
          </w:p>
        </w:tc>
      </w:tr>
      <w:tr>
        <w:tblPrEx>
          <w:tblCellMar>
            <w:top w:w="15" w:type="dxa"/>
            <w:left w:w="15" w:type="dxa"/>
            <w:bottom w:w="15" w:type="dxa"/>
            <w:right w:w="15" w:type="dxa"/>
          </w:tblCellMar>
        </w:tblPrEx>
        <w:trPr>
          <w:trHeight w:val="20" w:hRule="atLeast"/>
          <w:jc w:val="center"/>
        </w:trPr>
        <w:tc>
          <w:tcPr>
            <w:tcW w:w="930" w:type="dxa"/>
            <w:vMerge w:val="continue"/>
            <w:tcBorders>
              <w:left w:val="single" w:color="000000" w:sz="4" w:space="0"/>
              <w:right w:val="single" w:color="auto" w:sz="4" w:space="0"/>
            </w:tcBorders>
            <w:vAlign w:val="center"/>
          </w:tcPr>
          <w:p>
            <w:pPr>
              <w:jc w:val="center"/>
              <w:rPr>
                <w:rFonts w:cs="宋体"/>
                <w:b/>
                <w:sz w:val="18"/>
                <w:szCs w:val="18"/>
              </w:rPr>
            </w:pPr>
          </w:p>
        </w:tc>
        <w:tc>
          <w:tcPr>
            <w:tcW w:w="545"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cs="Calibri"/>
                <w:sz w:val="18"/>
                <w:szCs w:val="18"/>
              </w:rPr>
            </w:pPr>
            <w:r>
              <w:rPr>
                <w:rFonts w:cs="Calibri"/>
                <w:kern w:val="0"/>
                <w:sz w:val="18"/>
                <w:szCs w:val="18"/>
              </w:rPr>
              <w:t>3</w:t>
            </w:r>
          </w:p>
        </w:tc>
        <w:tc>
          <w:tcPr>
            <w:tcW w:w="1651" w:type="dxa"/>
            <w:tcBorders>
              <w:top w:val="single" w:color="000000" w:sz="4" w:space="0"/>
              <w:left w:val="single" w:color="auto" w:sz="4" w:space="0"/>
              <w:bottom w:val="single" w:color="000000" w:sz="4" w:space="0"/>
              <w:right w:val="single" w:color="auto" w:sz="4" w:space="0"/>
            </w:tcBorders>
            <w:vAlign w:val="center"/>
          </w:tcPr>
          <w:p>
            <w:pPr>
              <w:jc w:val="center"/>
              <w:rPr>
                <w:rFonts w:ascii="楷体_GB2312" w:eastAsia="楷体_GB2312"/>
              </w:rPr>
            </w:pPr>
            <w:r>
              <w:rPr>
                <w:rFonts w:hint="eastAsia" w:ascii="楷体_GB2312" w:eastAsia="楷体_GB2312"/>
              </w:rPr>
              <w:t>心理健康与职业规划</w:t>
            </w:r>
          </w:p>
        </w:tc>
        <w:tc>
          <w:tcPr>
            <w:tcW w:w="679" w:type="dxa"/>
            <w:tcBorders>
              <w:top w:val="single" w:color="auto" w:sz="4" w:space="0"/>
              <w:left w:val="single" w:color="auto" w:sz="4" w:space="0"/>
              <w:bottom w:val="single" w:color="auto" w:sz="4" w:space="0"/>
              <w:right w:val="single" w:color="auto" w:sz="4" w:space="0"/>
            </w:tcBorders>
            <w:vAlign w:val="center"/>
          </w:tcPr>
          <w:p>
            <w:pPr>
              <w:jc w:val="center"/>
              <w:rPr>
                <w:rFonts w:ascii="楷体_GB2312" w:eastAsia="楷体_GB2312"/>
              </w:rPr>
            </w:pPr>
            <w:r>
              <w:rPr>
                <w:rFonts w:ascii="楷体_GB2312" w:eastAsia="楷体_GB2312"/>
              </w:rPr>
              <w:t>18</w:t>
            </w:r>
          </w:p>
        </w:tc>
        <w:tc>
          <w:tcPr>
            <w:tcW w:w="687"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kern w:val="0"/>
                <w:szCs w:val="21"/>
              </w:rPr>
            </w:pPr>
            <w:r>
              <w:rPr>
                <w:rFonts w:ascii="楷体" w:hAnsi="楷体" w:eastAsia="楷体" w:cs="宋体"/>
                <w:kern w:val="0"/>
                <w:szCs w:val="21"/>
              </w:rPr>
              <w:t>18</w:t>
            </w:r>
          </w:p>
        </w:tc>
        <w:tc>
          <w:tcPr>
            <w:tcW w:w="794"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kern w:val="0"/>
                <w:szCs w:val="21"/>
              </w:rPr>
            </w:pPr>
          </w:p>
        </w:tc>
        <w:tc>
          <w:tcPr>
            <w:tcW w:w="398" w:type="dxa"/>
            <w:tcBorders>
              <w:top w:val="single" w:color="000000" w:sz="4" w:space="0"/>
              <w:left w:val="single" w:color="auto" w:sz="4" w:space="0"/>
              <w:bottom w:val="single" w:color="000000" w:sz="4" w:space="0"/>
              <w:right w:val="single" w:color="000000" w:sz="4" w:space="0"/>
            </w:tcBorders>
            <w:vAlign w:val="center"/>
          </w:tcPr>
          <w:p>
            <w:pPr>
              <w:jc w:val="center"/>
              <w:rPr>
                <w:rFonts w:ascii="楷体" w:hAnsi="楷体" w:eastAsia="楷体" w:cs="宋体"/>
                <w:kern w:val="0"/>
                <w:szCs w:val="21"/>
              </w:rPr>
            </w:pPr>
          </w:p>
        </w:tc>
        <w:tc>
          <w:tcPr>
            <w:tcW w:w="370"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kern w:val="0"/>
                <w:szCs w:val="21"/>
              </w:rPr>
            </w:pPr>
          </w:p>
        </w:tc>
        <w:tc>
          <w:tcPr>
            <w:tcW w:w="35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宋体"/>
                <w:kern w:val="0"/>
                <w:szCs w:val="21"/>
              </w:rPr>
            </w:pPr>
            <w:r>
              <w:rPr>
                <w:rFonts w:hint="eastAsia" w:ascii="楷体" w:hAnsi="楷体" w:eastAsia="楷体" w:cs="宋体"/>
                <w:kern w:val="0"/>
                <w:szCs w:val="21"/>
              </w:rPr>
              <w:t>1</w:t>
            </w:r>
          </w:p>
        </w:tc>
        <w:tc>
          <w:tcPr>
            <w:tcW w:w="353"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kern w:val="0"/>
                <w:szCs w:val="21"/>
              </w:rPr>
            </w:pPr>
          </w:p>
        </w:tc>
        <w:tc>
          <w:tcPr>
            <w:tcW w:w="298"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kern w:val="0"/>
                <w:szCs w:val="21"/>
              </w:rPr>
            </w:pPr>
          </w:p>
        </w:tc>
        <w:tc>
          <w:tcPr>
            <w:tcW w:w="43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kern w:val="0"/>
                <w:szCs w:val="21"/>
              </w:rPr>
            </w:pPr>
          </w:p>
        </w:tc>
        <w:tc>
          <w:tcPr>
            <w:tcW w:w="10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宋体"/>
                <w:szCs w:val="21"/>
              </w:rPr>
            </w:pPr>
            <w:r>
              <w:rPr>
                <w:rFonts w:hint="eastAsia" w:ascii="楷体" w:hAnsi="楷体" w:eastAsia="楷体" w:cs="宋体"/>
                <w:kern w:val="0"/>
                <w:szCs w:val="21"/>
              </w:rPr>
              <w:t>考查</w:t>
            </w:r>
          </w:p>
        </w:tc>
      </w:tr>
      <w:tr>
        <w:tblPrEx>
          <w:tblCellMar>
            <w:top w:w="15" w:type="dxa"/>
            <w:left w:w="15" w:type="dxa"/>
            <w:bottom w:w="15" w:type="dxa"/>
            <w:right w:w="15" w:type="dxa"/>
          </w:tblCellMar>
        </w:tblPrEx>
        <w:trPr>
          <w:trHeight w:val="20" w:hRule="atLeast"/>
          <w:jc w:val="center"/>
        </w:trPr>
        <w:tc>
          <w:tcPr>
            <w:tcW w:w="930" w:type="dxa"/>
            <w:vMerge w:val="continue"/>
            <w:tcBorders>
              <w:left w:val="single" w:color="000000" w:sz="4" w:space="0"/>
              <w:right w:val="single" w:color="auto" w:sz="4" w:space="0"/>
            </w:tcBorders>
            <w:vAlign w:val="center"/>
          </w:tcPr>
          <w:p>
            <w:pPr>
              <w:jc w:val="center"/>
              <w:rPr>
                <w:rFonts w:cs="宋体"/>
                <w:b/>
                <w:sz w:val="18"/>
                <w:szCs w:val="18"/>
              </w:rPr>
            </w:pPr>
          </w:p>
        </w:tc>
        <w:tc>
          <w:tcPr>
            <w:tcW w:w="545"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cs="宋体"/>
                <w:sz w:val="18"/>
                <w:szCs w:val="18"/>
              </w:rPr>
            </w:pPr>
            <w:r>
              <w:rPr>
                <w:rFonts w:hint="eastAsia" w:cs="宋体"/>
                <w:kern w:val="0"/>
                <w:sz w:val="18"/>
                <w:szCs w:val="18"/>
              </w:rPr>
              <w:t>4</w:t>
            </w:r>
          </w:p>
        </w:tc>
        <w:tc>
          <w:tcPr>
            <w:tcW w:w="1651" w:type="dxa"/>
            <w:tcBorders>
              <w:top w:val="single" w:color="000000" w:sz="4" w:space="0"/>
              <w:left w:val="single" w:color="auto" w:sz="4" w:space="0"/>
              <w:bottom w:val="single" w:color="000000" w:sz="4" w:space="0"/>
              <w:right w:val="single" w:color="auto" w:sz="4" w:space="0"/>
            </w:tcBorders>
            <w:vAlign w:val="center"/>
          </w:tcPr>
          <w:p>
            <w:pPr>
              <w:jc w:val="center"/>
              <w:rPr>
                <w:rFonts w:ascii="楷体_GB2312" w:eastAsia="楷体_GB2312"/>
              </w:rPr>
            </w:pPr>
            <w:r>
              <w:rPr>
                <w:rFonts w:hint="eastAsia" w:ascii="楷体_GB2312" w:eastAsia="楷体_GB2312"/>
              </w:rPr>
              <w:t>中国特色社会主义</w:t>
            </w:r>
          </w:p>
        </w:tc>
        <w:tc>
          <w:tcPr>
            <w:tcW w:w="679" w:type="dxa"/>
            <w:tcBorders>
              <w:top w:val="single" w:color="auto" w:sz="4" w:space="0"/>
              <w:left w:val="single" w:color="auto" w:sz="4" w:space="0"/>
              <w:bottom w:val="single" w:color="auto" w:sz="4" w:space="0"/>
              <w:right w:val="single" w:color="auto" w:sz="4" w:space="0"/>
            </w:tcBorders>
            <w:vAlign w:val="center"/>
          </w:tcPr>
          <w:p>
            <w:pPr>
              <w:jc w:val="center"/>
              <w:rPr>
                <w:rFonts w:ascii="楷体_GB2312" w:eastAsia="楷体_GB2312"/>
              </w:rPr>
            </w:pPr>
            <w:r>
              <w:rPr>
                <w:rFonts w:ascii="楷体_GB2312" w:eastAsia="楷体_GB2312"/>
              </w:rPr>
              <w:t>18</w:t>
            </w:r>
          </w:p>
        </w:tc>
        <w:tc>
          <w:tcPr>
            <w:tcW w:w="687"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kern w:val="0"/>
                <w:szCs w:val="21"/>
              </w:rPr>
            </w:pPr>
            <w:r>
              <w:rPr>
                <w:rFonts w:ascii="楷体" w:hAnsi="楷体" w:eastAsia="楷体" w:cs="宋体"/>
                <w:kern w:val="0"/>
                <w:szCs w:val="21"/>
              </w:rPr>
              <w:t>18</w:t>
            </w:r>
          </w:p>
        </w:tc>
        <w:tc>
          <w:tcPr>
            <w:tcW w:w="794"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宋体"/>
                <w:kern w:val="0"/>
                <w:szCs w:val="21"/>
              </w:rPr>
            </w:pPr>
          </w:p>
        </w:tc>
        <w:tc>
          <w:tcPr>
            <w:tcW w:w="398" w:type="dxa"/>
            <w:tcBorders>
              <w:top w:val="single" w:color="000000" w:sz="4" w:space="0"/>
              <w:left w:val="single" w:color="auto" w:sz="4" w:space="0"/>
              <w:bottom w:val="single" w:color="000000" w:sz="4" w:space="0"/>
              <w:right w:val="single" w:color="000000" w:sz="4" w:space="0"/>
            </w:tcBorders>
            <w:vAlign w:val="center"/>
          </w:tcPr>
          <w:p>
            <w:pPr>
              <w:jc w:val="center"/>
              <w:rPr>
                <w:rFonts w:ascii="楷体" w:hAnsi="楷体" w:eastAsia="楷体" w:cs="宋体"/>
                <w:kern w:val="0"/>
                <w:szCs w:val="21"/>
              </w:rPr>
            </w:pPr>
            <w:r>
              <w:rPr>
                <w:rFonts w:ascii="楷体" w:hAnsi="楷体" w:eastAsia="楷体" w:cs="宋体"/>
                <w:kern w:val="0"/>
                <w:szCs w:val="21"/>
              </w:rPr>
              <w:t>1</w:t>
            </w:r>
          </w:p>
        </w:tc>
        <w:tc>
          <w:tcPr>
            <w:tcW w:w="370"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kern w:val="0"/>
                <w:szCs w:val="21"/>
              </w:rPr>
            </w:pPr>
          </w:p>
        </w:tc>
        <w:tc>
          <w:tcPr>
            <w:tcW w:w="356"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kern w:val="0"/>
                <w:szCs w:val="21"/>
              </w:rPr>
            </w:pPr>
          </w:p>
        </w:tc>
        <w:tc>
          <w:tcPr>
            <w:tcW w:w="353"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宋体"/>
                <w:kern w:val="0"/>
                <w:szCs w:val="21"/>
              </w:rPr>
            </w:pPr>
          </w:p>
        </w:tc>
        <w:tc>
          <w:tcPr>
            <w:tcW w:w="298"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kern w:val="0"/>
                <w:szCs w:val="21"/>
              </w:rPr>
            </w:pPr>
          </w:p>
        </w:tc>
        <w:tc>
          <w:tcPr>
            <w:tcW w:w="43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kern w:val="0"/>
                <w:szCs w:val="21"/>
              </w:rPr>
            </w:pPr>
          </w:p>
        </w:tc>
        <w:tc>
          <w:tcPr>
            <w:tcW w:w="10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宋体"/>
                <w:szCs w:val="21"/>
              </w:rPr>
            </w:pPr>
            <w:r>
              <w:rPr>
                <w:rFonts w:hint="eastAsia" w:ascii="楷体" w:hAnsi="楷体" w:eastAsia="楷体" w:cs="宋体"/>
                <w:kern w:val="0"/>
                <w:szCs w:val="21"/>
              </w:rPr>
              <w:t>考试</w:t>
            </w:r>
          </w:p>
        </w:tc>
      </w:tr>
      <w:tr>
        <w:tblPrEx>
          <w:tblCellMar>
            <w:top w:w="15" w:type="dxa"/>
            <w:left w:w="15" w:type="dxa"/>
            <w:bottom w:w="15" w:type="dxa"/>
            <w:right w:w="15" w:type="dxa"/>
          </w:tblCellMar>
        </w:tblPrEx>
        <w:trPr>
          <w:trHeight w:val="20" w:hRule="atLeast"/>
          <w:jc w:val="center"/>
        </w:trPr>
        <w:tc>
          <w:tcPr>
            <w:tcW w:w="930" w:type="dxa"/>
            <w:vMerge w:val="continue"/>
            <w:tcBorders>
              <w:left w:val="single" w:color="000000" w:sz="4" w:space="0"/>
              <w:right w:val="single" w:color="auto" w:sz="4" w:space="0"/>
            </w:tcBorders>
            <w:vAlign w:val="center"/>
          </w:tcPr>
          <w:p>
            <w:pPr>
              <w:jc w:val="center"/>
              <w:rPr>
                <w:rFonts w:cs="宋体"/>
                <w:b/>
                <w:sz w:val="18"/>
                <w:szCs w:val="18"/>
              </w:rPr>
            </w:pPr>
          </w:p>
        </w:tc>
        <w:tc>
          <w:tcPr>
            <w:tcW w:w="545" w:type="dxa"/>
            <w:tcBorders>
              <w:top w:val="single" w:color="auto" w:sz="4" w:space="0"/>
              <w:left w:val="single" w:color="000000" w:sz="4" w:space="0"/>
              <w:bottom w:val="single" w:color="000000" w:sz="4" w:space="0"/>
              <w:right w:val="single" w:color="000000" w:sz="4" w:space="0"/>
            </w:tcBorders>
            <w:vAlign w:val="center"/>
          </w:tcPr>
          <w:p>
            <w:pPr>
              <w:widowControl/>
              <w:jc w:val="center"/>
              <w:textAlignment w:val="center"/>
              <w:rPr>
                <w:rFonts w:cs="宋体"/>
                <w:sz w:val="18"/>
                <w:szCs w:val="18"/>
              </w:rPr>
            </w:pPr>
            <w:r>
              <w:rPr>
                <w:rFonts w:hint="eastAsia" w:cs="宋体"/>
                <w:kern w:val="0"/>
                <w:sz w:val="18"/>
                <w:szCs w:val="18"/>
              </w:rPr>
              <w:t>5</w:t>
            </w:r>
          </w:p>
        </w:tc>
        <w:tc>
          <w:tcPr>
            <w:tcW w:w="1651" w:type="dxa"/>
            <w:tcBorders>
              <w:top w:val="single" w:color="000000" w:sz="4" w:space="0"/>
              <w:left w:val="single" w:color="000000" w:sz="4" w:space="0"/>
              <w:bottom w:val="single" w:color="000000" w:sz="4" w:space="0"/>
              <w:right w:val="single" w:color="000000" w:sz="4" w:space="0"/>
            </w:tcBorders>
            <w:vAlign w:val="center"/>
          </w:tcPr>
          <w:p>
            <w:pPr>
              <w:jc w:val="center"/>
              <w:rPr>
                <w:rFonts w:ascii="楷体_GB2312" w:eastAsia="楷体_GB2312"/>
              </w:rPr>
            </w:pPr>
            <w:r>
              <w:rPr>
                <w:rFonts w:hint="eastAsia" w:ascii="楷体_GB2312" w:eastAsia="楷体_GB2312"/>
              </w:rPr>
              <w:t>学生安全教育</w:t>
            </w:r>
          </w:p>
        </w:tc>
        <w:tc>
          <w:tcPr>
            <w:tcW w:w="679" w:type="dxa"/>
            <w:tcBorders>
              <w:top w:val="single" w:color="auto" w:sz="4" w:space="0"/>
              <w:left w:val="single" w:color="000000" w:sz="4" w:space="0"/>
              <w:bottom w:val="single" w:color="000000" w:sz="4" w:space="0"/>
              <w:right w:val="single" w:color="000000" w:sz="4" w:space="0"/>
            </w:tcBorders>
            <w:vAlign w:val="center"/>
          </w:tcPr>
          <w:p>
            <w:pPr>
              <w:jc w:val="center"/>
              <w:rPr>
                <w:rFonts w:ascii="楷体_GB2312" w:eastAsia="楷体_GB2312"/>
              </w:rPr>
            </w:pPr>
            <w:r>
              <w:rPr>
                <w:rFonts w:ascii="楷体_GB2312" w:eastAsia="楷体_GB2312"/>
              </w:rPr>
              <w:t>54</w:t>
            </w:r>
          </w:p>
        </w:tc>
        <w:tc>
          <w:tcPr>
            <w:tcW w:w="687" w:type="dxa"/>
            <w:tcBorders>
              <w:top w:val="single" w:color="auto"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宋体"/>
                <w:kern w:val="0"/>
                <w:szCs w:val="21"/>
              </w:rPr>
            </w:pPr>
            <w:r>
              <w:rPr>
                <w:rFonts w:ascii="楷体" w:hAnsi="楷体" w:eastAsia="楷体" w:cs="宋体"/>
                <w:kern w:val="0"/>
                <w:szCs w:val="21"/>
              </w:rPr>
              <w:t>36</w:t>
            </w:r>
          </w:p>
        </w:tc>
        <w:tc>
          <w:tcPr>
            <w:tcW w:w="794" w:type="dxa"/>
            <w:tcBorders>
              <w:top w:val="single" w:color="auto" w:sz="4" w:space="0"/>
              <w:left w:val="single" w:color="000000" w:sz="4" w:space="0"/>
              <w:bottom w:val="single" w:color="000000" w:sz="4" w:space="0"/>
              <w:right w:val="single" w:color="000000" w:sz="4" w:space="0"/>
            </w:tcBorders>
            <w:vAlign w:val="center"/>
          </w:tcPr>
          <w:p>
            <w:pPr>
              <w:jc w:val="center"/>
              <w:rPr>
                <w:rFonts w:ascii="楷体" w:hAnsi="楷体" w:eastAsia="楷体" w:cs="宋体"/>
                <w:kern w:val="0"/>
                <w:szCs w:val="21"/>
              </w:rPr>
            </w:pPr>
            <w:r>
              <w:rPr>
                <w:rFonts w:hint="eastAsia" w:ascii="楷体" w:hAnsi="楷体" w:eastAsia="楷体" w:cs="宋体"/>
                <w:kern w:val="0"/>
                <w:szCs w:val="21"/>
              </w:rPr>
              <w:t>1</w:t>
            </w:r>
            <w:r>
              <w:rPr>
                <w:rFonts w:ascii="楷体" w:hAnsi="楷体" w:eastAsia="楷体" w:cs="宋体"/>
                <w:kern w:val="0"/>
                <w:szCs w:val="21"/>
              </w:rPr>
              <w:t>8</w:t>
            </w:r>
          </w:p>
        </w:tc>
        <w:tc>
          <w:tcPr>
            <w:tcW w:w="398"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1</w:t>
            </w:r>
          </w:p>
        </w:tc>
        <w:tc>
          <w:tcPr>
            <w:tcW w:w="370"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p>
        </w:tc>
        <w:tc>
          <w:tcPr>
            <w:tcW w:w="356"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1</w:t>
            </w:r>
          </w:p>
        </w:tc>
        <w:tc>
          <w:tcPr>
            <w:tcW w:w="353"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p>
        </w:tc>
        <w:tc>
          <w:tcPr>
            <w:tcW w:w="298"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kern w:val="0"/>
                <w:szCs w:val="21"/>
              </w:rPr>
            </w:pPr>
            <w:r>
              <w:rPr>
                <w:rFonts w:hint="eastAsia" w:ascii="楷体" w:hAnsi="楷体" w:eastAsia="楷体" w:cs="宋体"/>
                <w:kern w:val="0"/>
                <w:szCs w:val="21"/>
              </w:rPr>
              <w:t>1</w:t>
            </w:r>
          </w:p>
        </w:tc>
        <w:tc>
          <w:tcPr>
            <w:tcW w:w="43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kern w:val="0"/>
                <w:szCs w:val="21"/>
              </w:rPr>
            </w:pPr>
          </w:p>
        </w:tc>
        <w:tc>
          <w:tcPr>
            <w:tcW w:w="10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宋体"/>
                <w:szCs w:val="21"/>
              </w:rPr>
            </w:pPr>
            <w:r>
              <w:rPr>
                <w:rFonts w:hint="eastAsia" w:ascii="楷体" w:hAnsi="楷体" w:eastAsia="楷体" w:cs="宋体"/>
                <w:kern w:val="0"/>
                <w:szCs w:val="21"/>
              </w:rPr>
              <w:t>考查</w:t>
            </w:r>
          </w:p>
        </w:tc>
      </w:tr>
      <w:tr>
        <w:tblPrEx>
          <w:tblCellMar>
            <w:top w:w="15" w:type="dxa"/>
            <w:left w:w="15" w:type="dxa"/>
            <w:bottom w:w="15" w:type="dxa"/>
            <w:right w:w="15" w:type="dxa"/>
          </w:tblCellMar>
        </w:tblPrEx>
        <w:trPr>
          <w:trHeight w:val="20" w:hRule="atLeast"/>
          <w:jc w:val="center"/>
        </w:trPr>
        <w:tc>
          <w:tcPr>
            <w:tcW w:w="930" w:type="dxa"/>
            <w:vMerge w:val="continue"/>
            <w:tcBorders>
              <w:left w:val="single" w:color="000000" w:sz="4" w:space="0"/>
              <w:right w:val="single" w:color="auto" w:sz="4" w:space="0"/>
            </w:tcBorders>
            <w:vAlign w:val="center"/>
          </w:tcPr>
          <w:p>
            <w:pPr>
              <w:jc w:val="center"/>
              <w:rPr>
                <w:rFonts w:cs="宋体"/>
                <w:b/>
                <w:sz w:val="18"/>
                <w:szCs w:val="18"/>
              </w:rPr>
            </w:pPr>
          </w:p>
        </w:tc>
        <w:tc>
          <w:tcPr>
            <w:tcW w:w="54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cs="宋体"/>
                <w:sz w:val="18"/>
                <w:szCs w:val="18"/>
              </w:rPr>
            </w:pPr>
            <w:r>
              <w:rPr>
                <w:rFonts w:hint="eastAsia" w:cs="宋体"/>
                <w:kern w:val="0"/>
                <w:sz w:val="18"/>
                <w:szCs w:val="18"/>
              </w:rPr>
              <w:t>6</w:t>
            </w:r>
          </w:p>
        </w:tc>
        <w:tc>
          <w:tcPr>
            <w:tcW w:w="1651" w:type="dxa"/>
            <w:tcBorders>
              <w:top w:val="single" w:color="000000" w:sz="4" w:space="0"/>
              <w:left w:val="single" w:color="000000" w:sz="4" w:space="0"/>
              <w:bottom w:val="single" w:color="000000" w:sz="4" w:space="0"/>
              <w:right w:val="single" w:color="000000" w:sz="4" w:space="0"/>
            </w:tcBorders>
          </w:tcPr>
          <w:p>
            <w:pPr>
              <w:jc w:val="center"/>
              <w:rPr>
                <w:rFonts w:ascii="楷体_GB2312" w:eastAsia="楷体_GB2312"/>
              </w:rPr>
            </w:pPr>
            <w:r>
              <w:rPr>
                <w:rFonts w:hint="eastAsia" w:ascii="楷体_GB2312" w:eastAsia="楷体_GB2312"/>
              </w:rPr>
              <w:t>语文</w:t>
            </w:r>
          </w:p>
        </w:tc>
        <w:tc>
          <w:tcPr>
            <w:tcW w:w="679" w:type="dxa"/>
            <w:tcBorders>
              <w:top w:val="single" w:color="000000" w:sz="4" w:space="0"/>
              <w:left w:val="single" w:color="000000" w:sz="4" w:space="0"/>
              <w:bottom w:val="single" w:color="000000" w:sz="4" w:space="0"/>
              <w:right w:val="single" w:color="000000" w:sz="4" w:space="0"/>
            </w:tcBorders>
            <w:vAlign w:val="center"/>
          </w:tcPr>
          <w:p>
            <w:pPr>
              <w:jc w:val="center"/>
              <w:rPr>
                <w:rFonts w:ascii="楷体_GB2312" w:eastAsia="楷体_GB2312"/>
              </w:rPr>
            </w:pPr>
            <w:r>
              <w:rPr>
                <w:rFonts w:hint="eastAsia" w:ascii="楷体_GB2312" w:eastAsia="楷体_GB2312"/>
              </w:rPr>
              <w:t>360</w:t>
            </w:r>
          </w:p>
        </w:tc>
        <w:tc>
          <w:tcPr>
            <w:tcW w:w="6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宋体"/>
                <w:kern w:val="0"/>
                <w:szCs w:val="21"/>
              </w:rPr>
            </w:pPr>
            <w:r>
              <w:rPr>
                <w:rFonts w:hint="eastAsia" w:ascii="楷体" w:hAnsi="楷体" w:eastAsia="楷体" w:cs="宋体"/>
                <w:kern w:val="0"/>
                <w:szCs w:val="21"/>
              </w:rPr>
              <w:t>3</w:t>
            </w:r>
            <w:r>
              <w:rPr>
                <w:rFonts w:ascii="楷体" w:hAnsi="楷体" w:eastAsia="楷体" w:cs="宋体"/>
                <w:kern w:val="0"/>
                <w:szCs w:val="21"/>
              </w:rPr>
              <w:t>20</w:t>
            </w:r>
          </w:p>
        </w:tc>
        <w:tc>
          <w:tcPr>
            <w:tcW w:w="794"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kern w:val="0"/>
                <w:szCs w:val="21"/>
              </w:rPr>
            </w:pPr>
            <w:r>
              <w:rPr>
                <w:rFonts w:hint="eastAsia" w:ascii="楷体" w:hAnsi="楷体" w:eastAsia="楷体" w:cs="宋体"/>
                <w:kern w:val="0"/>
                <w:szCs w:val="21"/>
              </w:rPr>
              <w:t>4</w:t>
            </w:r>
            <w:r>
              <w:rPr>
                <w:rFonts w:ascii="楷体" w:hAnsi="楷体" w:eastAsia="楷体" w:cs="宋体"/>
                <w:kern w:val="0"/>
                <w:szCs w:val="21"/>
              </w:rPr>
              <w:t>0</w:t>
            </w:r>
          </w:p>
        </w:tc>
        <w:tc>
          <w:tcPr>
            <w:tcW w:w="398"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4</w:t>
            </w:r>
          </w:p>
        </w:tc>
        <w:tc>
          <w:tcPr>
            <w:tcW w:w="370"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4</w:t>
            </w:r>
          </w:p>
        </w:tc>
        <w:tc>
          <w:tcPr>
            <w:tcW w:w="356"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4</w:t>
            </w:r>
          </w:p>
        </w:tc>
        <w:tc>
          <w:tcPr>
            <w:tcW w:w="353"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4</w:t>
            </w:r>
          </w:p>
        </w:tc>
        <w:tc>
          <w:tcPr>
            <w:tcW w:w="298"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kern w:val="0"/>
                <w:szCs w:val="21"/>
              </w:rPr>
            </w:pPr>
            <w:r>
              <w:rPr>
                <w:rFonts w:hint="eastAsia" w:ascii="楷体" w:hAnsi="楷体" w:eastAsia="楷体" w:cs="宋体"/>
                <w:kern w:val="0"/>
                <w:szCs w:val="21"/>
              </w:rPr>
              <w:t>4</w:t>
            </w:r>
          </w:p>
        </w:tc>
        <w:tc>
          <w:tcPr>
            <w:tcW w:w="43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kern w:val="0"/>
                <w:szCs w:val="21"/>
              </w:rPr>
            </w:pPr>
          </w:p>
        </w:tc>
        <w:tc>
          <w:tcPr>
            <w:tcW w:w="10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宋体"/>
                <w:szCs w:val="21"/>
              </w:rPr>
            </w:pPr>
            <w:r>
              <w:rPr>
                <w:rFonts w:hint="eastAsia" w:ascii="楷体" w:hAnsi="楷体" w:eastAsia="楷体" w:cs="宋体"/>
                <w:kern w:val="0"/>
                <w:szCs w:val="21"/>
              </w:rPr>
              <w:t>考试</w:t>
            </w:r>
          </w:p>
        </w:tc>
      </w:tr>
      <w:tr>
        <w:tblPrEx>
          <w:tblCellMar>
            <w:top w:w="15" w:type="dxa"/>
            <w:left w:w="15" w:type="dxa"/>
            <w:bottom w:w="15" w:type="dxa"/>
            <w:right w:w="15" w:type="dxa"/>
          </w:tblCellMar>
        </w:tblPrEx>
        <w:trPr>
          <w:trHeight w:val="20" w:hRule="atLeast"/>
          <w:jc w:val="center"/>
        </w:trPr>
        <w:tc>
          <w:tcPr>
            <w:tcW w:w="930" w:type="dxa"/>
            <w:vMerge w:val="continue"/>
            <w:tcBorders>
              <w:left w:val="single" w:color="000000" w:sz="4" w:space="0"/>
              <w:right w:val="single" w:color="auto" w:sz="4" w:space="0"/>
            </w:tcBorders>
            <w:vAlign w:val="center"/>
          </w:tcPr>
          <w:p>
            <w:pPr>
              <w:jc w:val="center"/>
              <w:rPr>
                <w:rFonts w:cs="宋体"/>
                <w:b/>
                <w:sz w:val="18"/>
                <w:szCs w:val="18"/>
              </w:rPr>
            </w:pPr>
          </w:p>
        </w:tc>
        <w:tc>
          <w:tcPr>
            <w:tcW w:w="54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cs="宋体"/>
                <w:kern w:val="0"/>
                <w:sz w:val="18"/>
                <w:szCs w:val="18"/>
              </w:rPr>
            </w:pPr>
            <w:r>
              <w:rPr>
                <w:rFonts w:hint="eastAsia" w:cs="宋体"/>
                <w:kern w:val="0"/>
                <w:sz w:val="18"/>
                <w:szCs w:val="18"/>
              </w:rPr>
              <w:t>7</w:t>
            </w:r>
          </w:p>
        </w:tc>
        <w:tc>
          <w:tcPr>
            <w:tcW w:w="1651" w:type="dxa"/>
            <w:tcBorders>
              <w:top w:val="single" w:color="000000" w:sz="4" w:space="0"/>
              <w:left w:val="single" w:color="000000" w:sz="4" w:space="0"/>
              <w:bottom w:val="single" w:color="000000" w:sz="4" w:space="0"/>
              <w:right w:val="single" w:color="000000" w:sz="4" w:space="0"/>
            </w:tcBorders>
          </w:tcPr>
          <w:p>
            <w:pPr>
              <w:jc w:val="center"/>
              <w:rPr>
                <w:rFonts w:ascii="楷体_GB2312" w:eastAsia="楷体_GB2312"/>
              </w:rPr>
            </w:pPr>
            <w:r>
              <w:rPr>
                <w:rFonts w:hint="eastAsia" w:ascii="楷体_GB2312" w:eastAsia="楷体_GB2312"/>
              </w:rPr>
              <w:t>数学</w:t>
            </w:r>
          </w:p>
        </w:tc>
        <w:tc>
          <w:tcPr>
            <w:tcW w:w="679" w:type="dxa"/>
            <w:tcBorders>
              <w:top w:val="single" w:color="000000" w:sz="4" w:space="0"/>
              <w:left w:val="single" w:color="000000" w:sz="4" w:space="0"/>
              <w:bottom w:val="single" w:color="000000" w:sz="4" w:space="0"/>
              <w:right w:val="single" w:color="000000" w:sz="4" w:space="0"/>
            </w:tcBorders>
            <w:vAlign w:val="center"/>
          </w:tcPr>
          <w:p>
            <w:pPr>
              <w:jc w:val="center"/>
              <w:rPr>
                <w:rFonts w:ascii="楷体_GB2312" w:eastAsia="楷体_GB2312"/>
              </w:rPr>
            </w:pPr>
            <w:r>
              <w:rPr>
                <w:rFonts w:hint="eastAsia" w:ascii="楷体_GB2312" w:eastAsia="楷体_GB2312"/>
              </w:rPr>
              <w:t>360</w:t>
            </w:r>
          </w:p>
        </w:tc>
        <w:tc>
          <w:tcPr>
            <w:tcW w:w="6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宋体"/>
                <w:kern w:val="0"/>
                <w:szCs w:val="21"/>
              </w:rPr>
            </w:pPr>
            <w:r>
              <w:rPr>
                <w:rFonts w:hint="eastAsia" w:ascii="楷体" w:hAnsi="楷体" w:eastAsia="楷体" w:cs="宋体"/>
                <w:kern w:val="0"/>
                <w:szCs w:val="21"/>
              </w:rPr>
              <w:t>3</w:t>
            </w:r>
            <w:r>
              <w:rPr>
                <w:rFonts w:ascii="楷体" w:hAnsi="楷体" w:eastAsia="楷体" w:cs="宋体"/>
                <w:kern w:val="0"/>
                <w:szCs w:val="21"/>
              </w:rPr>
              <w:t>20</w:t>
            </w:r>
          </w:p>
        </w:tc>
        <w:tc>
          <w:tcPr>
            <w:tcW w:w="794"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kern w:val="0"/>
                <w:szCs w:val="21"/>
              </w:rPr>
            </w:pPr>
            <w:r>
              <w:rPr>
                <w:rFonts w:hint="eastAsia" w:ascii="楷体" w:hAnsi="楷体" w:eastAsia="楷体" w:cs="宋体"/>
                <w:kern w:val="0"/>
                <w:szCs w:val="21"/>
              </w:rPr>
              <w:t>4</w:t>
            </w:r>
            <w:r>
              <w:rPr>
                <w:rFonts w:ascii="楷体" w:hAnsi="楷体" w:eastAsia="楷体" w:cs="宋体"/>
                <w:kern w:val="0"/>
                <w:szCs w:val="21"/>
              </w:rPr>
              <w:t>0</w:t>
            </w:r>
          </w:p>
        </w:tc>
        <w:tc>
          <w:tcPr>
            <w:tcW w:w="398"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4</w:t>
            </w:r>
          </w:p>
        </w:tc>
        <w:tc>
          <w:tcPr>
            <w:tcW w:w="370"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4</w:t>
            </w:r>
          </w:p>
        </w:tc>
        <w:tc>
          <w:tcPr>
            <w:tcW w:w="356"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4</w:t>
            </w:r>
          </w:p>
        </w:tc>
        <w:tc>
          <w:tcPr>
            <w:tcW w:w="353"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4</w:t>
            </w:r>
          </w:p>
        </w:tc>
        <w:tc>
          <w:tcPr>
            <w:tcW w:w="298"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kern w:val="0"/>
                <w:szCs w:val="21"/>
              </w:rPr>
            </w:pPr>
            <w:r>
              <w:rPr>
                <w:rFonts w:hint="eastAsia" w:ascii="楷体" w:hAnsi="楷体" w:eastAsia="楷体" w:cs="宋体"/>
                <w:kern w:val="0"/>
                <w:szCs w:val="21"/>
              </w:rPr>
              <w:t>4</w:t>
            </w:r>
          </w:p>
        </w:tc>
        <w:tc>
          <w:tcPr>
            <w:tcW w:w="43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kern w:val="0"/>
                <w:szCs w:val="21"/>
              </w:rPr>
            </w:pPr>
          </w:p>
        </w:tc>
        <w:tc>
          <w:tcPr>
            <w:tcW w:w="10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宋体"/>
                <w:szCs w:val="21"/>
              </w:rPr>
            </w:pPr>
            <w:r>
              <w:rPr>
                <w:rFonts w:hint="eastAsia" w:ascii="楷体" w:hAnsi="楷体" w:eastAsia="楷体" w:cs="宋体"/>
                <w:kern w:val="0"/>
                <w:szCs w:val="21"/>
              </w:rPr>
              <w:t>考试</w:t>
            </w:r>
          </w:p>
        </w:tc>
      </w:tr>
      <w:tr>
        <w:tblPrEx>
          <w:tblCellMar>
            <w:top w:w="15" w:type="dxa"/>
            <w:left w:w="15" w:type="dxa"/>
            <w:bottom w:w="15" w:type="dxa"/>
            <w:right w:w="15" w:type="dxa"/>
          </w:tblCellMar>
        </w:tblPrEx>
        <w:trPr>
          <w:trHeight w:val="90" w:hRule="atLeast"/>
          <w:jc w:val="center"/>
        </w:trPr>
        <w:tc>
          <w:tcPr>
            <w:tcW w:w="930" w:type="dxa"/>
            <w:vMerge w:val="continue"/>
            <w:tcBorders>
              <w:left w:val="single" w:color="000000" w:sz="4" w:space="0"/>
              <w:right w:val="single" w:color="auto" w:sz="4" w:space="0"/>
            </w:tcBorders>
            <w:vAlign w:val="center"/>
          </w:tcPr>
          <w:p>
            <w:pPr>
              <w:jc w:val="center"/>
              <w:rPr>
                <w:rFonts w:cs="宋体"/>
                <w:b/>
                <w:sz w:val="18"/>
                <w:szCs w:val="18"/>
              </w:rPr>
            </w:pPr>
          </w:p>
        </w:tc>
        <w:tc>
          <w:tcPr>
            <w:tcW w:w="54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cs="宋体"/>
                <w:sz w:val="18"/>
                <w:szCs w:val="18"/>
              </w:rPr>
            </w:pPr>
            <w:r>
              <w:rPr>
                <w:rFonts w:hint="eastAsia" w:cs="宋体"/>
                <w:kern w:val="0"/>
                <w:sz w:val="18"/>
                <w:szCs w:val="18"/>
              </w:rPr>
              <w:t>8</w:t>
            </w:r>
          </w:p>
        </w:tc>
        <w:tc>
          <w:tcPr>
            <w:tcW w:w="1651" w:type="dxa"/>
            <w:tcBorders>
              <w:top w:val="single" w:color="000000" w:sz="4" w:space="0"/>
              <w:left w:val="single" w:color="000000" w:sz="4" w:space="0"/>
              <w:bottom w:val="single" w:color="000000" w:sz="4" w:space="0"/>
              <w:right w:val="single" w:color="000000" w:sz="4" w:space="0"/>
            </w:tcBorders>
          </w:tcPr>
          <w:p>
            <w:pPr>
              <w:jc w:val="center"/>
              <w:rPr>
                <w:rFonts w:ascii="楷体_GB2312" w:eastAsia="楷体_GB2312"/>
              </w:rPr>
            </w:pPr>
            <w:r>
              <w:rPr>
                <w:rFonts w:hint="eastAsia" w:ascii="楷体_GB2312" w:eastAsia="楷体_GB2312"/>
              </w:rPr>
              <w:t>英语</w:t>
            </w:r>
          </w:p>
        </w:tc>
        <w:tc>
          <w:tcPr>
            <w:tcW w:w="679" w:type="dxa"/>
            <w:tcBorders>
              <w:top w:val="single" w:color="000000" w:sz="4" w:space="0"/>
              <w:left w:val="single" w:color="000000" w:sz="4" w:space="0"/>
              <w:bottom w:val="single" w:color="000000" w:sz="4" w:space="0"/>
              <w:right w:val="single" w:color="000000" w:sz="4" w:space="0"/>
            </w:tcBorders>
            <w:vAlign w:val="center"/>
          </w:tcPr>
          <w:p>
            <w:pPr>
              <w:jc w:val="center"/>
              <w:rPr>
                <w:rFonts w:ascii="楷体_GB2312" w:eastAsia="楷体_GB2312"/>
              </w:rPr>
            </w:pPr>
            <w:r>
              <w:rPr>
                <w:rFonts w:hint="eastAsia" w:ascii="楷体_GB2312" w:eastAsia="楷体_GB2312"/>
              </w:rPr>
              <w:t>360</w:t>
            </w:r>
          </w:p>
        </w:tc>
        <w:tc>
          <w:tcPr>
            <w:tcW w:w="6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宋体"/>
                <w:kern w:val="0"/>
                <w:szCs w:val="21"/>
              </w:rPr>
            </w:pPr>
            <w:r>
              <w:rPr>
                <w:rFonts w:hint="eastAsia" w:ascii="楷体" w:hAnsi="楷体" w:eastAsia="楷体" w:cs="宋体"/>
                <w:kern w:val="0"/>
                <w:szCs w:val="21"/>
              </w:rPr>
              <w:t>3</w:t>
            </w:r>
            <w:r>
              <w:rPr>
                <w:rFonts w:ascii="楷体" w:hAnsi="楷体" w:eastAsia="楷体" w:cs="宋体"/>
                <w:kern w:val="0"/>
                <w:szCs w:val="21"/>
              </w:rPr>
              <w:t>20</w:t>
            </w:r>
          </w:p>
        </w:tc>
        <w:tc>
          <w:tcPr>
            <w:tcW w:w="794"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kern w:val="0"/>
                <w:szCs w:val="21"/>
              </w:rPr>
            </w:pPr>
            <w:r>
              <w:rPr>
                <w:rFonts w:hint="eastAsia" w:ascii="楷体" w:hAnsi="楷体" w:eastAsia="楷体" w:cs="宋体"/>
                <w:kern w:val="0"/>
                <w:szCs w:val="21"/>
              </w:rPr>
              <w:t>4</w:t>
            </w:r>
            <w:r>
              <w:rPr>
                <w:rFonts w:ascii="楷体" w:hAnsi="楷体" w:eastAsia="楷体" w:cs="宋体"/>
                <w:kern w:val="0"/>
                <w:szCs w:val="21"/>
              </w:rPr>
              <w:t>0</w:t>
            </w:r>
          </w:p>
        </w:tc>
        <w:tc>
          <w:tcPr>
            <w:tcW w:w="398"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4</w:t>
            </w:r>
          </w:p>
        </w:tc>
        <w:tc>
          <w:tcPr>
            <w:tcW w:w="370"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4</w:t>
            </w:r>
          </w:p>
        </w:tc>
        <w:tc>
          <w:tcPr>
            <w:tcW w:w="356"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4</w:t>
            </w:r>
          </w:p>
        </w:tc>
        <w:tc>
          <w:tcPr>
            <w:tcW w:w="353"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4</w:t>
            </w:r>
          </w:p>
        </w:tc>
        <w:tc>
          <w:tcPr>
            <w:tcW w:w="298"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kern w:val="0"/>
                <w:szCs w:val="21"/>
              </w:rPr>
            </w:pPr>
            <w:r>
              <w:rPr>
                <w:rFonts w:hint="eastAsia" w:ascii="楷体" w:hAnsi="楷体" w:eastAsia="楷体" w:cs="宋体"/>
                <w:kern w:val="0"/>
                <w:szCs w:val="21"/>
              </w:rPr>
              <w:t>4</w:t>
            </w:r>
          </w:p>
        </w:tc>
        <w:tc>
          <w:tcPr>
            <w:tcW w:w="43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kern w:val="0"/>
                <w:szCs w:val="21"/>
              </w:rPr>
            </w:pPr>
          </w:p>
        </w:tc>
        <w:tc>
          <w:tcPr>
            <w:tcW w:w="10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宋体"/>
                <w:szCs w:val="21"/>
              </w:rPr>
            </w:pPr>
            <w:r>
              <w:rPr>
                <w:rFonts w:hint="eastAsia" w:ascii="楷体" w:hAnsi="楷体" w:eastAsia="楷体" w:cs="宋体"/>
                <w:kern w:val="0"/>
                <w:szCs w:val="21"/>
              </w:rPr>
              <w:t>考试</w:t>
            </w:r>
          </w:p>
        </w:tc>
      </w:tr>
      <w:tr>
        <w:tblPrEx>
          <w:tblCellMar>
            <w:top w:w="15" w:type="dxa"/>
            <w:left w:w="15" w:type="dxa"/>
            <w:bottom w:w="15" w:type="dxa"/>
            <w:right w:w="15" w:type="dxa"/>
          </w:tblCellMar>
        </w:tblPrEx>
        <w:trPr>
          <w:trHeight w:val="90" w:hRule="atLeast"/>
          <w:jc w:val="center"/>
        </w:trPr>
        <w:tc>
          <w:tcPr>
            <w:tcW w:w="930" w:type="dxa"/>
            <w:vMerge w:val="continue"/>
            <w:tcBorders>
              <w:left w:val="single" w:color="000000" w:sz="4" w:space="0"/>
              <w:right w:val="single" w:color="auto" w:sz="4" w:space="0"/>
            </w:tcBorders>
            <w:vAlign w:val="center"/>
          </w:tcPr>
          <w:p>
            <w:pPr>
              <w:jc w:val="center"/>
              <w:rPr>
                <w:rFonts w:cs="宋体"/>
                <w:b/>
                <w:sz w:val="18"/>
                <w:szCs w:val="18"/>
              </w:rPr>
            </w:pPr>
          </w:p>
        </w:tc>
        <w:tc>
          <w:tcPr>
            <w:tcW w:w="54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cs="宋体"/>
                <w:kern w:val="0"/>
                <w:sz w:val="18"/>
                <w:szCs w:val="18"/>
              </w:rPr>
            </w:pPr>
            <w:r>
              <w:rPr>
                <w:rFonts w:hint="eastAsia" w:cs="宋体"/>
                <w:kern w:val="0"/>
                <w:sz w:val="18"/>
                <w:szCs w:val="18"/>
              </w:rPr>
              <w:t>9</w:t>
            </w:r>
          </w:p>
        </w:tc>
        <w:tc>
          <w:tcPr>
            <w:tcW w:w="1651" w:type="dxa"/>
            <w:tcBorders>
              <w:top w:val="single" w:color="000000" w:sz="4" w:space="0"/>
              <w:left w:val="single" w:color="000000" w:sz="4" w:space="0"/>
              <w:bottom w:val="single" w:color="000000" w:sz="4" w:space="0"/>
              <w:right w:val="single" w:color="000000" w:sz="4" w:space="0"/>
            </w:tcBorders>
          </w:tcPr>
          <w:p>
            <w:pPr>
              <w:jc w:val="center"/>
              <w:rPr>
                <w:rFonts w:ascii="楷体_GB2312" w:eastAsia="楷体_GB2312"/>
              </w:rPr>
            </w:pPr>
            <w:r>
              <w:rPr>
                <w:rFonts w:hint="eastAsia" w:ascii="楷体" w:hAnsi="楷体" w:eastAsia="楷体"/>
                <w:szCs w:val="21"/>
              </w:rPr>
              <w:t>信息技术</w:t>
            </w:r>
          </w:p>
        </w:tc>
        <w:tc>
          <w:tcPr>
            <w:tcW w:w="679" w:type="dxa"/>
            <w:tcBorders>
              <w:top w:val="single" w:color="000000" w:sz="4" w:space="0"/>
              <w:left w:val="single" w:color="000000" w:sz="4" w:space="0"/>
              <w:bottom w:val="single" w:color="000000" w:sz="4" w:space="0"/>
              <w:right w:val="single" w:color="000000" w:sz="4" w:space="0"/>
            </w:tcBorders>
            <w:vAlign w:val="center"/>
          </w:tcPr>
          <w:p>
            <w:pPr>
              <w:jc w:val="center"/>
              <w:rPr>
                <w:rFonts w:ascii="楷体_GB2312" w:eastAsia="楷体_GB2312"/>
              </w:rPr>
            </w:pPr>
            <w:r>
              <w:rPr>
                <w:rFonts w:hint="eastAsia" w:ascii="楷体" w:hAnsi="楷体" w:eastAsia="楷体"/>
                <w:szCs w:val="21"/>
              </w:rPr>
              <w:t>72</w:t>
            </w:r>
          </w:p>
        </w:tc>
        <w:tc>
          <w:tcPr>
            <w:tcW w:w="687"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kern w:val="0"/>
                <w:szCs w:val="21"/>
              </w:rPr>
            </w:pPr>
            <w:r>
              <w:rPr>
                <w:rFonts w:hint="eastAsia" w:ascii="楷体" w:hAnsi="楷体" w:eastAsia="楷体"/>
                <w:szCs w:val="21"/>
              </w:rPr>
              <w:t>36</w:t>
            </w:r>
          </w:p>
        </w:tc>
        <w:tc>
          <w:tcPr>
            <w:tcW w:w="794"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kern w:val="0"/>
                <w:szCs w:val="21"/>
              </w:rPr>
            </w:pPr>
            <w:r>
              <w:rPr>
                <w:rFonts w:hint="eastAsia" w:ascii="楷体" w:hAnsi="楷体" w:eastAsia="楷体"/>
                <w:szCs w:val="21"/>
              </w:rPr>
              <w:t>36</w:t>
            </w:r>
          </w:p>
        </w:tc>
        <w:tc>
          <w:tcPr>
            <w:tcW w:w="398"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kern w:val="0"/>
                <w:szCs w:val="21"/>
              </w:rPr>
            </w:pPr>
            <w:r>
              <w:rPr>
                <w:rFonts w:hint="eastAsia" w:ascii="楷体" w:hAnsi="楷体" w:eastAsia="楷体"/>
                <w:szCs w:val="21"/>
              </w:rPr>
              <w:t>2</w:t>
            </w:r>
          </w:p>
        </w:tc>
        <w:tc>
          <w:tcPr>
            <w:tcW w:w="370"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kern w:val="0"/>
                <w:szCs w:val="21"/>
              </w:rPr>
            </w:pPr>
            <w:r>
              <w:rPr>
                <w:rFonts w:hint="eastAsia" w:ascii="楷体" w:hAnsi="楷体" w:eastAsia="楷体"/>
                <w:szCs w:val="21"/>
              </w:rPr>
              <w:t>2</w:t>
            </w:r>
          </w:p>
        </w:tc>
        <w:tc>
          <w:tcPr>
            <w:tcW w:w="356"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kern w:val="0"/>
                <w:szCs w:val="21"/>
              </w:rPr>
            </w:pPr>
            <w:r>
              <w:rPr>
                <w:rFonts w:hint="eastAsia" w:ascii="楷体" w:hAnsi="楷体" w:eastAsia="楷体"/>
                <w:szCs w:val="21"/>
              </w:rPr>
              <w:t>　</w:t>
            </w:r>
          </w:p>
        </w:tc>
        <w:tc>
          <w:tcPr>
            <w:tcW w:w="353"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kern w:val="0"/>
                <w:szCs w:val="21"/>
              </w:rPr>
            </w:pPr>
            <w:r>
              <w:rPr>
                <w:rFonts w:hint="eastAsia" w:ascii="楷体" w:hAnsi="楷体" w:eastAsia="楷体"/>
                <w:szCs w:val="21"/>
              </w:rPr>
              <w:t>　</w:t>
            </w:r>
          </w:p>
        </w:tc>
        <w:tc>
          <w:tcPr>
            <w:tcW w:w="298"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kern w:val="0"/>
                <w:szCs w:val="21"/>
              </w:rPr>
            </w:pPr>
            <w:r>
              <w:rPr>
                <w:rFonts w:hint="eastAsia" w:ascii="楷体" w:hAnsi="楷体" w:eastAsia="楷体"/>
                <w:szCs w:val="21"/>
              </w:rPr>
              <w:t>　</w:t>
            </w:r>
          </w:p>
        </w:tc>
        <w:tc>
          <w:tcPr>
            <w:tcW w:w="43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kern w:val="0"/>
                <w:szCs w:val="21"/>
              </w:rPr>
            </w:pPr>
            <w:r>
              <w:rPr>
                <w:rFonts w:hint="eastAsia" w:ascii="楷体" w:hAnsi="楷体" w:eastAsia="楷体"/>
                <w:szCs w:val="21"/>
              </w:rPr>
              <w:t>　</w:t>
            </w:r>
          </w:p>
        </w:tc>
        <w:tc>
          <w:tcPr>
            <w:tcW w:w="101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szCs w:val="21"/>
              </w:rPr>
            </w:pPr>
            <w:r>
              <w:rPr>
                <w:rFonts w:hint="eastAsia" w:ascii="楷体" w:hAnsi="楷体" w:eastAsia="楷体"/>
                <w:szCs w:val="21"/>
              </w:rPr>
              <w:t>考试</w:t>
            </w:r>
          </w:p>
        </w:tc>
      </w:tr>
      <w:tr>
        <w:tblPrEx>
          <w:tblCellMar>
            <w:top w:w="15" w:type="dxa"/>
            <w:left w:w="15" w:type="dxa"/>
            <w:bottom w:w="15" w:type="dxa"/>
            <w:right w:w="15" w:type="dxa"/>
          </w:tblCellMar>
        </w:tblPrEx>
        <w:trPr>
          <w:trHeight w:val="20" w:hRule="atLeast"/>
          <w:jc w:val="center"/>
        </w:trPr>
        <w:tc>
          <w:tcPr>
            <w:tcW w:w="930" w:type="dxa"/>
            <w:vMerge w:val="continue"/>
            <w:tcBorders>
              <w:left w:val="single" w:color="000000" w:sz="4" w:space="0"/>
              <w:right w:val="single" w:color="auto" w:sz="4" w:space="0"/>
            </w:tcBorders>
            <w:vAlign w:val="center"/>
          </w:tcPr>
          <w:p>
            <w:pPr>
              <w:jc w:val="center"/>
              <w:rPr>
                <w:rFonts w:cs="宋体"/>
                <w:b/>
                <w:sz w:val="18"/>
                <w:szCs w:val="18"/>
              </w:rPr>
            </w:pPr>
          </w:p>
        </w:tc>
        <w:tc>
          <w:tcPr>
            <w:tcW w:w="54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cs="宋体"/>
                <w:kern w:val="0"/>
                <w:sz w:val="18"/>
                <w:szCs w:val="18"/>
              </w:rPr>
            </w:pPr>
            <w:r>
              <w:rPr>
                <w:rFonts w:hint="eastAsia" w:cs="宋体"/>
                <w:kern w:val="0"/>
                <w:sz w:val="18"/>
                <w:szCs w:val="18"/>
              </w:rPr>
              <w:t>9</w:t>
            </w:r>
          </w:p>
        </w:tc>
        <w:tc>
          <w:tcPr>
            <w:tcW w:w="1651" w:type="dxa"/>
            <w:tcBorders>
              <w:top w:val="single" w:color="000000" w:sz="4" w:space="0"/>
              <w:left w:val="single" w:color="000000" w:sz="4" w:space="0"/>
              <w:bottom w:val="single" w:color="000000" w:sz="4" w:space="0"/>
              <w:right w:val="single" w:color="000000" w:sz="4" w:space="0"/>
            </w:tcBorders>
          </w:tcPr>
          <w:p>
            <w:pPr>
              <w:jc w:val="center"/>
              <w:rPr>
                <w:rFonts w:ascii="楷体_GB2312" w:eastAsia="楷体_GB2312"/>
              </w:rPr>
            </w:pPr>
            <w:r>
              <w:rPr>
                <w:rFonts w:hint="eastAsia" w:ascii="楷体_GB2312" w:eastAsia="楷体_GB2312"/>
              </w:rPr>
              <w:t>体育与健康</w:t>
            </w:r>
          </w:p>
        </w:tc>
        <w:tc>
          <w:tcPr>
            <w:tcW w:w="679" w:type="dxa"/>
            <w:tcBorders>
              <w:top w:val="single" w:color="000000" w:sz="4" w:space="0"/>
              <w:left w:val="single" w:color="000000" w:sz="4" w:space="0"/>
              <w:bottom w:val="single" w:color="000000" w:sz="4" w:space="0"/>
              <w:right w:val="single" w:color="000000" w:sz="4" w:space="0"/>
            </w:tcBorders>
            <w:vAlign w:val="center"/>
          </w:tcPr>
          <w:p>
            <w:pPr>
              <w:jc w:val="center"/>
              <w:rPr>
                <w:rFonts w:ascii="楷体_GB2312" w:eastAsia="楷体_GB2312"/>
              </w:rPr>
            </w:pPr>
            <w:r>
              <w:rPr>
                <w:rFonts w:hint="eastAsia" w:ascii="楷体_GB2312" w:eastAsia="楷体_GB2312"/>
              </w:rPr>
              <w:t>180</w:t>
            </w:r>
          </w:p>
        </w:tc>
        <w:tc>
          <w:tcPr>
            <w:tcW w:w="6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宋体"/>
                <w:kern w:val="0"/>
                <w:szCs w:val="21"/>
              </w:rPr>
            </w:pPr>
            <w:r>
              <w:rPr>
                <w:rFonts w:hint="eastAsia" w:ascii="楷体" w:hAnsi="楷体" w:eastAsia="楷体" w:cs="宋体"/>
                <w:kern w:val="0"/>
                <w:szCs w:val="21"/>
              </w:rPr>
              <w:t>90</w:t>
            </w:r>
          </w:p>
        </w:tc>
        <w:tc>
          <w:tcPr>
            <w:tcW w:w="7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楷体" w:hAnsi="楷体" w:eastAsia="楷体" w:cs="宋体"/>
                <w:kern w:val="0"/>
                <w:szCs w:val="21"/>
                <w:lang w:val="en-US" w:eastAsia="zh-CN"/>
              </w:rPr>
            </w:pPr>
            <w:r>
              <w:rPr>
                <w:rFonts w:hint="eastAsia" w:ascii="楷体" w:hAnsi="楷体" w:eastAsia="楷体" w:cs="宋体"/>
                <w:kern w:val="0"/>
                <w:szCs w:val="21"/>
                <w:lang w:val="en-US" w:eastAsia="zh-CN"/>
              </w:rPr>
              <w:t>120</w:t>
            </w:r>
          </w:p>
        </w:tc>
        <w:tc>
          <w:tcPr>
            <w:tcW w:w="39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宋体"/>
                <w:kern w:val="0"/>
                <w:szCs w:val="21"/>
              </w:rPr>
            </w:pPr>
            <w:r>
              <w:rPr>
                <w:rFonts w:hint="eastAsia" w:ascii="楷体" w:hAnsi="楷体" w:eastAsia="楷体" w:cs="宋体"/>
                <w:kern w:val="0"/>
                <w:szCs w:val="21"/>
              </w:rPr>
              <w:t>2</w:t>
            </w:r>
          </w:p>
        </w:tc>
        <w:tc>
          <w:tcPr>
            <w:tcW w:w="37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宋体"/>
                <w:kern w:val="0"/>
                <w:szCs w:val="21"/>
              </w:rPr>
            </w:pPr>
            <w:r>
              <w:rPr>
                <w:rFonts w:hint="eastAsia" w:ascii="楷体" w:hAnsi="楷体" w:eastAsia="楷体" w:cs="宋体"/>
                <w:kern w:val="0"/>
                <w:szCs w:val="21"/>
              </w:rPr>
              <w:t>2</w:t>
            </w:r>
          </w:p>
        </w:tc>
        <w:tc>
          <w:tcPr>
            <w:tcW w:w="356"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kern w:val="0"/>
                <w:szCs w:val="21"/>
              </w:rPr>
            </w:pPr>
            <w:r>
              <w:rPr>
                <w:rFonts w:hint="eastAsia" w:ascii="楷体" w:hAnsi="楷体" w:eastAsia="楷体" w:cs="宋体"/>
                <w:kern w:val="0"/>
                <w:szCs w:val="21"/>
              </w:rPr>
              <w:t>2</w:t>
            </w:r>
          </w:p>
        </w:tc>
        <w:tc>
          <w:tcPr>
            <w:tcW w:w="353"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kern w:val="0"/>
                <w:szCs w:val="21"/>
              </w:rPr>
            </w:pPr>
            <w:r>
              <w:rPr>
                <w:rFonts w:hint="eastAsia" w:ascii="楷体" w:hAnsi="楷体" w:eastAsia="楷体" w:cs="宋体"/>
                <w:kern w:val="0"/>
                <w:szCs w:val="21"/>
              </w:rPr>
              <w:t>2</w:t>
            </w:r>
          </w:p>
        </w:tc>
        <w:tc>
          <w:tcPr>
            <w:tcW w:w="298"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kern w:val="0"/>
                <w:szCs w:val="21"/>
              </w:rPr>
            </w:pPr>
            <w:r>
              <w:rPr>
                <w:rFonts w:hint="eastAsia" w:ascii="楷体" w:hAnsi="楷体" w:eastAsia="楷体" w:cs="宋体"/>
                <w:kern w:val="0"/>
                <w:szCs w:val="21"/>
              </w:rPr>
              <w:t>2</w:t>
            </w:r>
          </w:p>
        </w:tc>
        <w:tc>
          <w:tcPr>
            <w:tcW w:w="43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kern w:val="0"/>
                <w:szCs w:val="21"/>
              </w:rPr>
            </w:pPr>
          </w:p>
        </w:tc>
        <w:tc>
          <w:tcPr>
            <w:tcW w:w="101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cs="宋体"/>
                <w:kern w:val="0"/>
                <w:szCs w:val="21"/>
              </w:rPr>
              <w:t>考查</w:t>
            </w:r>
          </w:p>
        </w:tc>
      </w:tr>
      <w:tr>
        <w:tblPrEx>
          <w:tblCellMar>
            <w:top w:w="15" w:type="dxa"/>
            <w:left w:w="15" w:type="dxa"/>
            <w:bottom w:w="15" w:type="dxa"/>
            <w:right w:w="15" w:type="dxa"/>
          </w:tblCellMar>
        </w:tblPrEx>
        <w:trPr>
          <w:trHeight w:val="20" w:hRule="atLeast"/>
          <w:jc w:val="center"/>
        </w:trPr>
        <w:tc>
          <w:tcPr>
            <w:tcW w:w="930" w:type="dxa"/>
            <w:vMerge w:val="continue"/>
            <w:tcBorders>
              <w:left w:val="single" w:color="000000" w:sz="4" w:space="0"/>
              <w:right w:val="single" w:color="auto" w:sz="4" w:space="0"/>
            </w:tcBorders>
            <w:vAlign w:val="center"/>
          </w:tcPr>
          <w:p>
            <w:pPr>
              <w:jc w:val="center"/>
              <w:rPr>
                <w:rFonts w:cs="宋体"/>
                <w:b/>
                <w:sz w:val="18"/>
                <w:szCs w:val="18"/>
              </w:rPr>
            </w:pPr>
          </w:p>
        </w:tc>
        <w:tc>
          <w:tcPr>
            <w:tcW w:w="54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cs="宋体"/>
                <w:kern w:val="0"/>
                <w:sz w:val="18"/>
                <w:szCs w:val="18"/>
              </w:rPr>
            </w:pPr>
            <w:r>
              <w:rPr>
                <w:rFonts w:cs="宋体"/>
                <w:kern w:val="0"/>
                <w:sz w:val="18"/>
                <w:szCs w:val="18"/>
              </w:rPr>
              <w:t>1</w:t>
            </w:r>
            <w:r>
              <w:rPr>
                <w:rFonts w:hint="eastAsia" w:cs="宋体"/>
                <w:kern w:val="0"/>
                <w:sz w:val="18"/>
                <w:szCs w:val="18"/>
              </w:rPr>
              <w:t>0</w:t>
            </w:r>
          </w:p>
        </w:tc>
        <w:tc>
          <w:tcPr>
            <w:tcW w:w="1651" w:type="dxa"/>
            <w:tcBorders>
              <w:top w:val="single" w:color="000000" w:sz="4" w:space="0"/>
              <w:left w:val="single" w:color="000000" w:sz="4" w:space="0"/>
              <w:bottom w:val="single" w:color="000000" w:sz="4" w:space="0"/>
              <w:right w:val="single" w:color="000000" w:sz="4" w:space="0"/>
            </w:tcBorders>
          </w:tcPr>
          <w:p>
            <w:pPr>
              <w:jc w:val="center"/>
              <w:rPr>
                <w:rFonts w:ascii="楷体_GB2312" w:eastAsia="楷体_GB2312"/>
              </w:rPr>
            </w:pPr>
            <w:r>
              <w:rPr>
                <w:rFonts w:hint="eastAsia" w:ascii="楷体_GB2312" w:eastAsia="楷体_GB2312"/>
              </w:rPr>
              <w:t>音乐</w:t>
            </w:r>
          </w:p>
        </w:tc>
        <w:tc>
          <w:tcPr>
            <w:tcW w:w="679" w:type="dxa"/>
            <w:tcBorders>
              <w:top w:val="single" w:color="000000" w:sz="4" w:space="0"/>
              <w:left w:val="single" w:color="000000" w:sz="4" w:space="0"/>
              <w:bottom w:val="single" w:color="000000" w:sz="4" w:space="0"/>
              <w:right w:val="single" w:color="000000" w:sz="4" w:space="0"/>
            </w:tcBorders>
            <w:vAlign w:val="center"/>
          </w:tcPr>
          <w:p>
            <w:pPr>
              <w:jc w:val="center"/>
              <w:rPr>
                <w:rFonts w:ascii="楷体_GB2312" w:eastAsia="楷体_GB2312"/>
              </w:rPr>
            </w:pPr>
            <w:r>
              <w:rPr>
                <w:rFonts w:ascii="楷体_GB2312" w:eastAsia="楷体_GB2312"/>
              </w:rPr>
              <w:t>18</w:t>
            </w:r>
          </w:p>
        </w:tc>
        <w:tc>
          <w:tcPr>
            <w:tcW w:w="6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宋体"/>
                <w:kern w:val="0"/>
                <w:szCs w:val="21"/>
              </w:rPr>
            </w:pPr>
            <w:r>
              <w:rPr>
                <w:rFonts w:hint="eastAsia" w:ascii="楷体" w:hAnsi="楷体" w:eastAsia="楷体" w:cs="宋体"/>
                <w:kern w:val="0"/>
                <w:szCs w:val="21"/>
              </w:rPr>
              <w:t>9</w:t>
            </w:r>
          </w:p>
        </w:tc>
        <w:tc>
          <w:tcPr>
            <w:tcW w:w="7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宋体"/>
                <w:kern w:val="0"/>
                <w:szCs w:val="21"/>
              </w:rPr>
            </w:pPr>
            <w:r>
              <w:rPr>
                <w:rFonts w:hint="eastAsia" w:ascii="楷体" w:hAnsi="楷体" w:eastAsia="楷体" w:cs="宋体"/>
                <w:kern w:val="0"/>
                <w:szCs w:val="21"/>
              </w:rPr>
              <w:t>9</w:t>
            </w:r>
          </w:p>
        </w:tc>
        <w:tc>
          <w:tcPr>
            <w:tcW w:w="39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宋体"/>
                <w:kern w:val="0"/>
                <w:szCs w:val="21"/>
              </w:rPr>
            </w:pPr>
            <w:r>
              <w:rPr>
                <w:rFonts w:hint="eastAsia" w:ascii="楷体" w:hAnsi="楷体" w:eastAsia="楷体" w:cs="宋体"/>
                <w:kern w:val="0"/>
                <w:szCs w:val="21"/>
              </w:rPr>
              <w:t>1</w:t>
            </w:r>
          </w:p>
        </w:tc>
        <w:tc>
          <w:tcPr>
            <w:tcW w:w="37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宋体"/>
                <w:kern w:val="0"/>
                <w:szCs w:val="21"/>
              </w:rPr>
            </w:pPr>
          </w:p>
        </w:tc>
        <w:tc>
          <w:tcPr>
            <w:tcW w:w="356"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kern w:val="0"/>
                <w:szCs w:val="21"/>
              </w:rPr>
            </w:pPr>
          </w:p>
        </w:tc>
        <w:tc>
          <w:tcPr>
            <w:tcW w:w="353"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kern w:val="0"/>
                <w:szCs w:val="21"/>
              </w:rPr>
            </w:pPr>
          </w:p>
        </w:tc>
        <w:tc>
          <w:tcPr>
            <w:tcW w:w="298"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kern w:val="0"/>
                <w:szCs w:val="21"/>
              </w:rPr>
            </w:pPr>
          </w:p>
        </w:tc>
        <w:tc>
          <w:tcPr>
            <w:tcW w:w="43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kern w:val="0"/>
                <w:szCs w:val="21"/>
              </w:rPr>
            </w:pPr>
          </w:p>
        </w:tc>
        <w:tc>
          <w:tcPr>
            <w:tcW w:w="101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cs="宋体"/>
                <w:kern w:val="0"/>
                <w:szCs w:val="21"/>
              </w:rPr>
              <w:t>考查</w:t>
            </w:r>
          </w:p>
        </w:tc>
      </w:tr>
      <w:tr>
        <w:tblPrEx>
          <w:tblCellMar>
            <w:top w:w="15" w:type="dxa"/>
            <w:left w:w="15" w:type="dxa"/>
            <w:bottom w:w="15" w:type="dxa"/>
            <w:right w:w="15" w:type="dxa"/>
          </w:tblCellMar>
        </w:tblPrEx>
        <w:trPr>
          <w:trHeight w:val="20" w:hRule="atLeast"/>
          <w:jc w:val="center"/>
        </w:trPr>
        <w:tc>
          <w:tcPr>
            <w:tcW w:w="930" w:type="dxa"/>
            <w:vMerge w:val="continue"/>
            <w:tcBorders>
              <w:left w:val="single" w:color="000000" w:sz="4" w:space="0"/>
              <w:right w:val="single" w:color="auto" w:sz="4" w:space="0"/>
            </w:tcBorders>
            <w:vAlign w:val="center"/>
          </w:tcPr>
          <w:p>
            <w:pPr>
              <w:jc w:val="center"/>
              <w:rPr>
                <w:rFonts w:cs="宋体"/>
                <w:b/>
                <w:sz w:val="18"/>
                <w:szCs w:val="18"/>
              </w:rPr>
            </w:pPr>
          </w:p>
        </w:tc>
        <w:tc>
          <w:tcPr>
            <w:tcW w:w="54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cs="宋体"/>
                <w:kern w:val="0"/>
                <w:sz w:val="18"/>
                <w:szCs w:val="18"/>
              </w:rPr>
            </w:pPr>
            <w:r>
              <w:rPr>
                <w:rFonts w:hint="eastAsia" w:cs="宋体"/>
                <w:kern w:val="0"/>
                <w:sz w:val="18"/>
                <w:szCs w:val="18"/>
              </w:rPr>
              <w:t>11</w:t>
            </w:r>
          </w:p>
        </w:tc>
        <w:tc>
          <w:tcPr>
            <w:tcW w:w="1651" w:type="dxa"/>
            <w:tcBorders>
              <w:top w:val="single" w:color="000000" w:sz="4" w:space="0"/>
              <w:left w:val="single" w:color="000000" w:sz="4" w:space="0"/>
              <w:bottom w:val="single" w:color="000000" w:sz="4" w:space="0"/>
              <w:right w:val="single" w:color="000000" w:sz="4" w:space="0"/>
            </w:tcBorders>
          </w:tcPr>
          <w:p>
            <w:pPr>
              <w:jc w:val="center"/>
              <w:rPr>
                <w:rFonts w:ascii="Calibri" w:hAnsi="Calibri" w:eastAsia="楷体_GB2312"/>
              </w:rPr>
            </w:pPr>
            <w:r>
              <w:rPr>
                <w:rFonts w:hint="eastAsia" w:ascii="楷体_GB2312" w:eastAsia="楷体_GB2312"/>
              </w:rPr>
              <w:t>美术</w:t>
            </w:r>
          </w:p>
        </w:tc>
        <w:tc>
          <w:tcPr>
            <w:tcW w:w="679"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楷体_GB2312"/>
              </w:rPr>
            </w:pPr>
            <w:r>
              <w:rPr>
                <w:rFonts w:ascii="Calibri" w:hAnsi="Calibri" w:eastAsia="楷体_GB2312"/>
              </w:rPr>
              <w:t>18</w:t>
            </w:r>
          </w:p>
        </w:tc>
        <w:tc>
          <w:tcPr>
            <w:tcW w:w="6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宋体"/>
                <w:kern w:val="0"/>
                <w:szCs w:val="21"/>
              </w:rPr>
            </w:pPr>
            <w:r>
              <w:rPr>
                <w:rFonts w:hint="eastAsia" w:ascii="楷体" w:hAnsi="楷体" w:eastAsia="楷体" w:cs="宋体"/>
                <w:kern w:val="0"/>
                <w:szCs w:val="21"/>
              </w:rPr>
              <w:t>9</w:t>
            </w:r>
          </w:p>
        </w:tc>
        <w:tc>
          <w:tcPr>
            <w:tcW w:w="7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宋体"/>
                <w:kern w:val="0"/>
                <w:szCs w:val="21"/>
              </w:rPr>
            </w:pPr>
            <w:r>
              <w:rPr>
                <w:rFonts w:hint="eastAsia" w:ascii="楷体" w:hAnsi="楷体" w:eastAsia="楷体" w:cs="宋体"/>
                <w:kern w:val="0"/>
                <w:szCs w:val="21"/>
              </w:rPr>
              <w:t>9</w:t>
            </w:r>
          </w:p>
        </w:tc>
        <w:tc>
          <w:tcPr>
            <w:tcW w:w="39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宋体"/>
                <w:kern w:val="0"/>
                <w:szCs w:val="21"/>
              </w:rPr>
            </w:pPr>
          </w:p>
        </w:tc>
        <w:tc>
          <w:tcPr>
            <w:tcW w:w="37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宋体"/>
                <w:kern w:val="0"/>
                <w:szCs w:val="21"/>
              </w:rPr>
            </w:pPr>
            <w:r>
              <w:rPr>
                <w:rFonts w:hint="eastAsia" w:ascii="楷体" w:hAnsi="楷体" w:eastAsia="楷体" w:cs="宋体"/>
                <w:kern w:val="0"/>
                <w:szCs w:val="21"/>
              </w:rPr>
              <w:t>1</w:t>
            </w:r>
          </w:p>
        </w:tc>
        <w:tc>
          <w:tcPr>
            <w:tcW w:w="356"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kern w:val="0"/>
                <w:szCs w:val="21"/>
              </w:rPr>
            </w:pPr>
          </w:p>
        </w:tc>
        <w:tc>
          <w:tcPr>
            <w:tcW w:w="353"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kern w:val="0"/>
                <w:szCs w:val="21"/>
              </w:rPr>
            </w:pPr>
          </w:p>
        </w:tc>
        <w:tc>
          <w:tcPr>
            <w:tcW w:w="298"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kern w:val="0"/>
                <w:szCs w:val="21"/>
              </w:rPr>
            </w:pPr>
          </w:p>
        </w:tc>
        <w:tc>
          <w:tcPr>
            <w:tcW w:w="43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kern w:val="0"/>
                <w:szCs w:val="21"/>
              </w:rPr>
            </w:pPr>
          </w:p>
        </w:tc>
        <w:tc>
          <w:tcPr>
            <w:tcW w:w="10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宋体"/>
                <w:kern w:val="0"/>
                <w:szCs w:val="21"/>
              </w:rPr>
            </w:pPr>
            <w:r>
              <w:rPr>
                <w:rFonts w:hint="eastAsia" w:ascii="楷体" w:hAnsi="楷体" w:eastAsia="楷体" w:cs="宋体"/>
                <w:kern w:val="0"/>
                <w:szCs w:val="21"/>
              </w:rPr>
              <w:t>考试</w:t>
            </w:r>
          </w:p>
        </w:tc>
      </w:tr>
      <w:tr>
        <w:tblPrEx>
          <w:tblCellMar>
            <w:top w:w="15" w:type="dxa"/>
            <w:left w:w="15" w:type="dxa"/>
            <w:bottom w:w="15" w:type="dxa"/>
            <w:right w:w="15" w:type="dxa"/>
          </w:tblCellMar>
        </w:tblPrEx>
        <w:trPr>
          <w:trHeight w:val="20" w:hRule="atLeast"/>
          <w:jc w:val="center"/>
        </w:trPr>
        <w:tc>
          <w:tcPr>
            <w:tcW w:w="930" w:type="dxa"/>
            <w:vMerge w:val="continue"/>
            <w:tcBorders>
              <w:left w:val="single" w:color="000000" w:sz="4" w:space="0"/>
              <w:right w:val="single" w:color="auto" w:sz="4" w:space="0"/>
            </w:tcBorders>
            <w:vAlign w:val="center"/>
          </w:tcPr>
          <w:p>
            <w:pPr>
              <w:jc w:val="center"/>
              <w:rPr>
                <w:rFonts w:cs="宋体"/>
                <w:b/>
                <w:sz w:val="18"/>
                <w:szCs w:val="18"/>
              </w:rPr>
            </w:pPr>
          </w:p>
        </w:tc>
        <w:tc>
          <w:tcPr>
            <w:tcW w:w="54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cs="宋体"/>
                <w:kern w:val="0"/>
                <w:sz w:val="18"/>
                <w:szCs w:val="18"/>
              </w:rPr>
            </w:pPr>
            <w:r>
              <w:rPr>
                <w:rFonts w:hint="eastAsia" w:cs="宋体"/>
                <w:kern w:val="0"/>
                <w:sz w:val="18"/>
                <w:szCs w:val="18"/>
              </w:rPr>
              <w:t>12</w:t>
            </w:r>
          </w:p>
        </w:tc>
        <w:tc>
          <w:tcPr>
            <w:tcW w:w="1651" w:type="dxa"/>
            <w:tcBorders>
              <w:top w:val="single" w:color="000000" w:sz="4" w:space="0"/>
              <w:left w:val="single" w:color="000000" w:sz="4" w:space="0"/>
              <w:bottom w:val="single" w:color="000000" w:sz="4" w:space="0"/>
              <w:right w:val="single" w:color="000000" w:sz="4" w:space="0"/>
            </w:tcBorders>
          </w:tcPr>
          <w:p>
            <w:pPr>
              <w:jc w:val="center"/>
              <w:rPr>
                <w:rFonts w:ascii="楷体_GB2312" w:eastAsia="楷体_GB2312"/>
              </w:rPr>
            </w:pPr>
            <w:r>
              <w:rPr>
                <w:rFonts w:hint="eastAsia" w:ascii="楷体_GB2312" w:eastAsia="楷体_GB2312"/>
              </w:rPr>
              <w:t xml:space="preserve">中国历史 </w:t>
            </w:r>
          </w:p>
        </w:tc>
        <w:tc>
          <w:tcPr>
            <w:tcW w:w="679" w:type="dxa"/>
            <w:tcBorders>
              <w:top w:val="single" w:color="000000" w:sz="4" w:space="0"/>
              <w:left w:val="single" w:color="000000" w:sz="4" w:space="0"/>
              <w:bottom w:val="single" w:color="000000" w:sz="4" w:space="0"/>
              <w:right w:val="single" w:color="000000" w:sz="4" w:space="0"/>
            </w:tcBorders>
            <w:vAlign w:val="center"/>
          </w:tcPr>
          <w:p>
            <w:pPr>
              <w:jc w:val="center"/>
              <w:rPr>
                <w:rFonts w:ascii="楷体_GB2312" w:eastAsia="楷体_GB2312"/>
              </w:rPr>
            </w:pPr>
            <w:r>
              <w:rPr>
                <w:rFonts w:ascii="楷体_GB2312" w:eastAsia="楷体_GB2312"/>
              </w:rPr>
              <w:t>36</w:t>
            </w:r>
          </w:p>
        </w:tc>
        <w:tc>
          <w:tcPr>
            <w:tcW w:w="687"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kern w:val="0"/>
                <w:szCs w:val="21"/>
              </w:rPr>
            </w:pPr>
            <w:r>
              <w:rPr>
                <w:rFonts w:ascii="楷体" w:hAnsi="楷体" w:eastAsia="楷体" w:cs="宋体"/>
                <w:kern w:val="0"/>
                <w:szCs w:val="21"/>
              </w:rPr>
              <w:t>30</w:t>
            </w:r>
          </w:p>
        </w:tc>
        <w:tc>
          <w:tcPr>
            <w:tcW w:w="7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宋体"/>
                <w:kern w:val="0"/>
                <w:szCs w:val="21"/>
              </w:rPr>
            </w:pPr>
            <w:r>
              <w:rPr>
                <w:rFonts w:hint="eastAsia" w:ascii="楷体" w:hAnsi="楷体" w:eastAsia="楷体" w:cs="宋体"/>
                <w:kern w:val="0"/>
                <w:szCs w:val="21"/>
              </w:rPr>
              <w:t>6</w:t>
            </w:r>
          </w:p>
        </w:tc>
        <w:tc>
          <w:tcPr>
            <w:tcW w:w="39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宋体"/>
                <w:kern w:val="0"/>
                <w:szCs w:val="21"/>
              </w:rPr>
            </w:pPr>
            <w:r>
              <w:rPr>
                <w:rFonts w:hint="eastAsia" w:ascii="楷体" w:hAnsi="楷体" w:eastAsia="楷体" w:cs="宋体"/>
                <w:kern w:val="0"/>
                <w:szCs w:val="21"/>
              </w:rPr>
              <w:t>3</w:t>
            </w:r>
          </w:p>
        </w:tc>
        <w:tc>
          <w:tcPr>
            <w:tcW w:w="37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宋体"/>
                <w:kern w:val="0"/>
                <w:szCs w:val="21"/>
              </w:rPr>
            </w:pPr>
          </w:p>
        </w:tc>
        <w:tc>
          <w:tcPr>
            <w:tcW w:w="356"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kern w:val="0"/>
                <w:szCs w:val="21"/>
              </w:rPr>
            </w:pPr>
          </w:p>
        </w:tc>
        <w:tc>
          <w:tcPr>
            <w:tcW w:w="353"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kern w:val="0"/>
                <w:szCs w:val="21"/>
              </w:rPr>
            </w:pPr>
          </w:p>
        </w:tc>
        <w:tc>
          <w:tcPr>
            <w:tcW w:w="298"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kern w:val="0"/>
                <w:szCs w:val="21"/>
              </w:rPr>
            </w:pPr>
          </w:p>
        </w:tc>
        <w:tc>
          <w:tcPr>
            <w:tcW w:w="43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kern w:val="0"/>
                <w:szCs w:val="21"/>
              </w:rPr>
            </w:pPr>
          </w:p>
        </w:tc>
        <w:tc>
          <w:tcPr>
            <w:tcW w:w="10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宋体"/>
                <w:kern w:val="0"/>
                <w:szCs w:val="21"/>
              </w:rPr>
            </w:pPr>
            <w:r>
              <w:rPr>
                <w:rFonts w:hint="eastAsia" w:ascii="楷体" w:hAnsi="楷体" w:eastAsia="楷体" w:cs="宋体"/>
                <w:kern w:val="0"/>
                <w:szCs w:val="21"/>
              </w:rPr>
              <w:t>考查</w:t>
            </w:r>
          </w:p>
        </w:tc>
      </w:tr>
      <w:tr>
        <w:tblPrEx>
          <w:tblCellMar>
            <w:top w:w="15" w:type="dxa"/>
            <w:left w:w="15" w:type="dxa"/>
            <w:bottom w:w="15" w:type="dxa"/>
            <w:right w:w="15" w:type="dxa"/>
          </w:tblCellMar>
        </w:tblPrEx>
        <w:trPr>
          <w:trHeight w:val="20" w:hRule="atLeast"/>
          <w:jc w:val="center"/>
        </w:trPr>
        <w:tc>
          <w:tcPr>
            <w:tcW w:w="930" w:type="dxa"/>
            <w:vMerge w:val="continue"/>
            <w:tcBorders>
              <w:left w:val="single" w:color="000000" w:sz="4" w:space="0"/>
              <w:right w:val="single" w:color="auto" w:sz="4" w:space="0"/>
            </w:tcBorders>
            <w:vAlign w:val="center"/>
          </w:tcPr>
          <w:p>
            <w:pPr>
              <w:jc w:val="center"/>
              <w:rPr>
                <w:rFonts w:cs="宋体"/>
                <w:b/>
                <w:sz w:val="18"/>
                <w:szCs w:val="18"/>
              </w:rPr>
            </w:pPr>
          </w:p>
        </w:tc>
        <w:tc>
          <w:tcPr>
            <w:tcW w:w="54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cs="宋体"/>
                <w:kern w:val="0"/>
                <w:sz w:val="18"/>
                <w:szCs w:val="18"/>
              </w:rPr>
            </w:pPr>
            <w:r>
              <w:rPr>
                <w:rFonts w:hint="eastAsia" w:cs="宋体"/>
                <w:kern w:val="0"/>
                <w:sz w:val="18"/>
                <w:szCs w:val="18"/>
              </w:rPr>
              <w:t>13</w:t>
            </w:r>
          </w:p>
        </w:tc>
        <w:tc>
          <w:tcPr>
            <w:tcW w:w="1651" w:type="dxa"/>
            <w:tcBorders>
              <w:top w:val="single" w:color="000000" w:sz="4" w:space="0"/>
              <w:left w:val="single" w:color="000000" w:sz="4" w:space="0"/>
              <w:bottom w:val="single" w:color="000000" w:sz="4" w:space="0"/>
              <w:right w:val="single" w:color="000000" w:sz="4" w:space="0"/>
            </w:tcBorders>
          </w:tcPr>
          <w:p>
            <w:pPr>
              <w:jc w:val="center"/>
              <w:rPr>
                <w:rFonts w:ascii="楷体_GB2312" w:eastAsia="楷体_GB2312"/>
              </w:rPr>
            </w:pPr>
            <w:r>
              <w:rPr>
                <w:rFonts w:hint="eastAsia" w:ascii="楷体_GB2312" w:eastAsia="楷体_GB2312"/>
              </w:rPr>
              <w:t>世界历史</w:t>
            </w:r>
          </w:p>
        </w:tc>
        <w:tc>
          <w:tcPr>
            <w:tcW w:w="679" w:type="dxa"/>
            <w:tcBorders>
              <w:top w:val="single" w:color="000000" w:sz="4" w:space="0"/>
              <w:left w:val="single" w:color="000000" w:sz="4" w:space="0"/>
              <w:bottom w:val="single" w:color="000000" w:sz="4" w:space="0"/>
              <w:right w:val="single" w:color="000000" w:sz="4" w:space="0"/>
            </w:tcBorders>
            <w:vAlign w:val="center"/>
          </w:tcPr>
          <w:p>
            <w:pPr>
              <w:jc w:val="center"/>
              <w:rPr>
                <w:rFonts w:ascii="楷体_GB2312" w:eastAsia="楷体_GB2312"/>
              </w:rPr>
            </w:pPr>
            <w:r>
              <w:rPr>
                <w:rFonts w:ascii="楷体_GB2312" w:eastAsia="楷体_GB2312"/>
              </w:rPr>
              <w:t>18</w:t>
            </w:r>
          </w:p>
        </w:tc>
        <w:tc>
          <w:tcPr>
            <w:tcW w:w="687"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kern w:val="0"/>
                <w:szCs w:val="21"/>
              </w:rPr>
            </w:pPr>
            <w:r>
              <w:rPr>
                <w:rFonts w:ascii="楷体" w:hAnsi="楷体" w:eastAsia="楷体" w:cs="宋体"/>
                <w:kern w:val="0"/>
                <w:szCs w:val="21"/>
              </w:rPr>
              <w:t>18</w:t>
            </w:r>
          </w:p>
        </w:tc>
        <w:tc>
          <w:tcPr>
            <w:tcW w:w="7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宋体"/>
                <w:kern w:val="0"/>
                <w:szCs w:val="21"/>
              </w:rPr>
            </w:pPr>
          </w:p>
        </w:tc>
        <w:tc>
          <w:tcPr>
            <w:tcW w:w="39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宋体"/>
                <w:kern w:val="0"/>
                <w:szCs w:val="21"/>
              </w:rPr>
            </w:pPr>
          </w:p>
        </w:tc>
        <w:tc>
          <w:tcPr>
            <w:tcW w:w="37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宋体"/>
                <w:kern w:val="0"/>
                <w:szCs w:val="21"/>
              </w:rPr>
            </w:pPr>
            <w:r>
              <w:rPr>
                <w:rFonts w:hint="eastAsia" w:ascii="楷体" w:hAnsi="楷体" w:eastAsia="楷体" w:cs="宋体"/>
                <w:kern w:val="0"/>
                <w:szCs w:val="21"/>
              </w:rPr>
              <w:t>2</w:t>
            </w:r>
          </w:p>
        </w:tc>
        <w:tc>
          <w:tcPr>
            <w:tcW w:w="356"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kern w:val="0"/>
                <w:szCs w:val="21"/>
              </w:rPr>
            </w:pPr>
          </w:p>
        </w:tc>
        <w:tc>
          <w:tcPr>
            <w:tcW w:w="353"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kern w:val="0"/>
                <w:szCs w:val="21"/>
              </w:rPr>
            </w:pPr>
          </w:p>
        </w:tc>
        <w:tc>
          <w:tcPr>
            <w:tcW w:w="298"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kern w:val="0"/>
                <w:szCs w:val="21"/>
              </w:rPr>
            </w:pPr>
          </w:p>
        </w:tc>
        <w:tc>
          <w:tcPr>
            <w:tcW w:w="43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kern w:val="0"/>
                <w:szCs w:val="21"/>
              </w:rPr>
            </w:pPr>
          </w:p>
        </w:tc>
        <w:tc>
          <w:tcPr>
            <w:tcW w:w="10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宋体"/>
                <w:kern w:val="0"/>
                <w:szCs w:val="21"/>
              </w:rPr>
            </w:pPr>
            <w:r>
              <w:rPr>
                <w:rFonts w:hint="eastAsia" w:ascii="楷体" w:hAnsi="楷体" w:eastAsia="楷体" w:cs="宋体"/>
                <w:kern w:val="0"/>
                <w:szCs w:val="21"/>
              </w:rPr>
              <w:t>考查</w:t>
            </w:r>
          </w:p>
        </w:tc>
      </w:tr>
      <w:tr>
        <w:tblPrEx>
          <w:tblCellMar>
            <w:top w:w="15" w:type="dxa"/>
            <w:left w:w="15" w:type="dxa"/>
            <w:bottom w:w="15" w:type="dxa"/>
            <w:right w:w="15" w:type="dxa"/>
          </w:tblCellMar>
        </w:tblPrEx>
        <w:trPr>
          <w:trHeight w:val="20" w:hRule="atLeast"/>
          <w:jc w:val="center"/>
        </w:trPr>
        <w:tc>
          <w:tcPr>
            <w:tcW w:w="930" w:type="dxa"/>
            <w:vMerge w:val="continue"/>
            <w:tcBorders>
              <w:left w:val="single" w:color="000000" w:sz="4" w:space="0"/>
              <w:right w:val="single" w:color="auto" w:sz="4" w:space="0"/>
            </w:tcBorders>
            <w:vAlign w:val="center"/>
          </w:tcPr>
          <w:p>
            <w:pPr>
              <w:jc w:val="center"/>
              <w:rPr>
                <w:rFonts w:cs="宋体"/>
                <w:b/>
                <w:sz w:val="18"/>
                <w:szCs w:val="18"/>
              </w:rPr>
            </w:pPr>
          </w:p>
        </w:tc>
        <w:tc>
          <w:tcPr>
            <w:tcW w:w="54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cs="宋体"/>
                <w:kern w:val="0"/>
                <w:sz w:val="18"/>
                <w:szCs w:val="18"/>
              </w:rPr>
            </w:pPr>
            <w:r>
              <w:rPr>
                <w:rFonts w:hint="eastAsia" w:cs="宋体"/>
                <w:kern w:val="0"/>
                <w:sz w:val="18"/>
                <w:szCs w:val="18"/>
              </w:rPr>
              <w:t>14</w:t>
            </w:r>
          </w:p>
        </w:tc>
        <w:tc>
          <w:tcPr>
            <w:tcW w:w="1651" w:type="dxa"/>
            <w:tcBorders>
              <w:top w:val="single" w:color="000000" w:sz="4" w:space="0"/>
              <w:left w:val="single" w:color="000000" w:sz="4" w:space="0"/>
              <w:bottom w:val="single" w:color="000000" w:sz="4" w:space="0"/>
              <w:right w:val="single" w:color="000000" w:sz="4" w:space="0"/>
            </w:tcBorders>
            <w:vAlign w:val="center"/>
          </w:tcPr>
          <w:p>
            <w:pPr>
              <w:spacing w:line="240" w:lineRule="exact"/>
              <w:jc w:val="center"/>
              <w:rPr>
                <w:rFonts w:ascii="楷体_GB2312" w:eastAsia="楷体_GB2312"/>
              </w:rPr>
            </w:pPr>
            <w:r>
              <w:rPr>
                <w:rFonts w:hint="eastAsia" w:ascii="楷体_GB2312" w:eastAsia="楷体_GB2312"/>
              </w:rPr>
              <w:t>劳动教育指导手册</w:t>
            </w:r>
          </w:p>
        </w:tc>
        <w:tc>
          <w:tcPr>
            <w:tcW w:w="679"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楷体_GB2312"/>
              </w:rPr>
            </w:pPr>
            <w:r>
              <w:rPr>
                <w:rFonts w:ascii="Calibri" w:hAnsi="Calibri" w:eastAsia="楷体_GB2312"/>
              </w:rPr>
              <w:t>36</w:t>
            </w:r>
          </w:p>
        </w:tc>
        <w:tc>
          <w:tcPr>
            <w:tcW w:w="687"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楷体" w:hAnsi="楷体" w:eastAsia="楷体" w:cs="宋体"/>
                <w:kern w:val="0"/>
                <w:szCs w:val="21"/>
                <w:lang w:eastAsia="zh-CN"/>
              </w:rPr>
            </w:pPr>
            <w:r>
              <w:rPr>
                <w:rFonts w:hint="eastAsia" w:ascii="楷体" w:hAnsi="楷体" w:eastAsia="楷体" w:cs="宋体"/>
                <w:kern w:val="0"/>
                <w:szCs w:val="21"/>
                <w:lang w:val="en-US" w:eastAsia="zh-CN"/>
              </w:rPr>
              <w:t>9</w:t>
            </w:r>
          </w:p>
        </w:tc>
        <w:tc>
          <w:tcPr>
            <w:tcW w:w="7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楷体" w:hAnsi="楷体" w:eastAsia="楷体" w:cs="宋体"/>
                <w:kern w:val="0"/>
                <w:szCs w:val="21"/>
                <w:lang w:val="en-US" w:eastAsia="zh-CN"/>
              </w:rPr>
            </w:pPr>
            <w:r>
              <w:rPr>
                <w:rFonts w:hint="eastAsia" w:ascii="楷体" w:hAnsi="楷体" w:eastAsia="楷体" w:cs="宋体"/>
                <w:kern w:val="0"/>
                <w:szCs w:val="21"/>
                <w:lang w:val="en-US" w:eastAsia="zh-CN"/>
              </w:rPr>
              <w:t>27</w:t>
            </w:r>
            <w:bookmarkStart w:id="30" w:name="_GoBack"/>
            <w:bookmarkEnd w:id="30"/>
          </w:p>
        </w:tc>
        <w:tc>
          <w:tcPr>
            <w:tcW w:w="39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宋体"/>
                <w:kern w:val="0"/>
                <w:szCs w:val="21"/>
              </w:rPr>
            </w:pPr>
            <w:r>
              <w:rPr>
                <w:rFonts w:hint="eastAsia" w:ascii="楷体" w:hAnsi="楷体" w:eastAsia="楷体" w:cs="宋体"/>
                <w:kern w:val="0"/>
                <w:szCs w:val="21"/>
              </w:rPr>
              <w:t>1</w:t>
            </w:r>
          </w:p>
        </w:tc>
        <w:tc>
          <w:tcPr>
            <w:tcW w:w="37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宋体"/>
                <w:kern w:val="0"/>
                <w:szCs w:val="21"/>
              </w:rPr>
            </w:pPr>
          </w:p>
        </w:tc>
        <w:tc>
          <w:tcPr>
            <w:tcW w:w="356"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kern w:val="0"/>
                <w:szCs w:val="21"/>
              </w:rPr>
            </w:pPr>
          </w:p>
        </w:tc>
        <w:tc>
          <w:tcPr>
            <w:tcW w:w="353"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kern w:val="0"/>
                <w:szCs w:val="21"/>
              </w:rPr>
            </w:pPr>
          </w:p>
        </w:tc>
        <w:tc>
          <w:tcPr>
            <w:tcW w:w="298"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kern w:val="0"/>
                <w:szCs w:val="21"/>
              </w:rPr>
            </w:pPr>
          </w:p>
        </w:tc>
        <w:tc>
          <w:tcPr>
            <w:tcW w:w="43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kern w:val="0"/>
                <w:szCs w:val="21"/>
              </w:rPr>
            </w:pPr>
          </w:p>
        </w:tc>
        <w:tc>
          <w:tcPr>
            <w:tcW w:w="10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宋体"/>
                <w:kern w:val="0"/>
                <w:szCs w:val="21"/>
              </w:rPr>
            </w:pPr>
            <w:r>
              <w:rPr>
                <w:rFonts w:hint="eastAsia" w:ascii="楷体" w:hAnsi="楷体" w:eastAsia="楷体" w:cs="宋体"/>
                <w:kern w:val="0"/>
                <w:szCs w:val="21"/>
              </w:rPr>
              <w:t>考查</w:t>
            </w:r>
          </w:p>
        </w:tc>
      </w:tr>
      <w:tr>
        <w:tblPrEx>
          <w:tblCellMar>
            <w:top w:w="15" w:type="dxa"/>
            <w:left w:w="15" w:type="dxa"/>
            <w:bottom w:w="15" w:type="dxa"/>
            <w:right w:w="15" w:type="dxa"/>
          </w:tblCellMar>
        </w:tblPrEx>
        <w:trPr>
          <w:trHeight w:val="20" w:hRule="atLeast"/>
          <w:jc w:val="center"/>
        </w:trPr>
        <w:tc>
          <w:tcPr>
            <w:tcW w:w="930" w:type="dxa"/>
            <w:vMerge w:val="continue"/>
            <w:tcBorders>
              <w:left w:val="single" w:color="000000" w:sz="4" w:space="0"/>
              <w:right w:val="single" w:color="auto" w:sz="4" w:space="0"/>
            </w:tcBorders>
            <w:vAlign w:val="center"/>
          </w:tcPr>
          <w:p>
            <w:pPr>
              <w:jc w:val="center"/>
              <w:rPr>
                <w:rFonts w:cs="宋体"/>
                <w:b/>
                <w:sz w:val="18"/>
                <w:szCs w:val="18"/>
              </w:rPr>
            </w:pPr>
          </w:p>
        </w:tc>
        <w:tc>
          <w:tcPr>
            <w:tcW w:w="54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cs="宋体"/>
                <w:kern w:val="0"/>
                <w:sz w:val="18"/>
                <w:szCs w:val="18"/>
              </w:rPr>
            </w:pPr>
            <w:r>
              <w:rPr>
                <w:rFonts w:hint="eastAsia" w:cs="宋体"/>
                <w:kern w:val="0"/>
                <w:sz w:val="18"/>
                <w:szCs w:val="18"/>
              </w:rPr>
              <w:t>15</w:t>
            </w:r>
          </w:p>
        </w:tc>
        <w:tc>
          <w:tcPr>
            <w:tcW w:w="1651" w:type="dxa"/>
            <w:tcBorders>
              <w:top w:val="single" w:color="000000" w:sz="4" w:space="0"/>
              <w:left w:val="single" w:color="000000" w:sz="4" w:space="0"/>
              <w:bottom w:val="single" w:color="000000" w:sz="4" w:space="0"/>
              <w:right w:val="single" w:color="000000" w:sz="4" w:space="0"/>
            </w:tcBorders>
            <w:vAlign w:val="center"/>
          </w:tcPr>
          <w:p>
            <w:pPr>
              <w:spacing w:line="240" w:lineRule="exact"/>
              <w:jc w:val="center"/>
              <w:rPr>
                <w:rFonts w:ascii="楷体_GB2312" w:eastAsia="楷体_GB2312"/>
              </w:rPr>
            </w:pPr>
            <w:r>
              <w:rPr>
                <w:rFonts w:hint="eastAsia" w:ascii="楷体_GB2312" w:eastAsia="楷体_GB2312"/>
              </w:rPr>
              <w:t>时事职教</w:t>
            </w:r>
          </w:p>
        </w:tc>
        <w:tc>
          <w:tcPr>
            <w:tcW w:w="679"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楷体_GB2312"/>
              </w:rPr>
            </w:pPr>
            <w:r>
              <w:rPr>
                <w:rFonts w:ascii="Calibri" w:hAnsi="Calibri" w:eastAsia="楷体_GB2312"/>
              </w:rPr>
              <w:t>54</w:t>
            </w:r>
          </w:p>
        </w:tc>
        <w:tc>
          <w:tcPr>
            <w:tcW w:w="687"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kern w:val="0"/>
                <w:szCs w:val="21"/>
              </w:rPr>
            </w:pPr>
            <w:r>
              <w:rPr>
                <w:rFonts w:ascii="楷体" w:hAnsi="楷体" w:eastAsia="楷体" w:cs="宋体"/>
                <w:kern w:val="0"/>
                <w:szCs w:val="21"/>
              </w:rPr>
              <w:t>54</w:t>
            </w:r>
          </w:p>
        </w:tc>
        <w:tc>
          <w:tcPr>
            <w:tcW w:w="7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宋体"/>
                <w:kern w:val="0"/>
                <w:szCs w:val="21"/>
              </w:rPr>
            </w:pPr>
          </w:p>
        </w:tc>
        <w:tc>
          <w:tcPr>
            <w:tcW w:w="39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宋体"/>
                <w:kern w:val="0"/>
                <w:szCs w:val="21"/>
              </w:rPr>
            </w:pPr>
          </w:p>
        </w:tc>
        <w:tc>
          <w:tcPr>
            <w:tcW w:w="37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宋体"/>
                <w:kern w:val="0"/>
                <w:szCs w:val="21"/>
              </w:rPr>
            </w:pPr>
          </w:p>
        </w:tc>
        <w:tc>
          <w:tcPr>
            <w:tcW w:w="356"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kern w:val="0"/>
                <w:szCs w:val="21"/>
              </w:rPr>
            </w:pPr>
            <w:r>
              <w:rPr>
                <w:rFonts w:hint="eastAsia" w:ascii="楷体" w:hAnsi="楷体" w:eastAsia="楷体" w:cs="宋体"/>
                <w:kern w:val="0"/>
                <w:szCs w:val="21"/>
              </w:rPr>
              <w:t>1</w:t>
            </w:r>
          </w:p>
        </w:tc>
        <w:tc>
          <w:tcPr>
            <w:tcW w:w="353"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kern w:val="0"/>
                <w:szCs w:val="21"/>
              </w:rPr>
            </w:pPr>
            <w:r>
              <w:rPr>
                <w:rFonts w:hint="eastAsia" w:ascii="楷体" w:hAnsi="楷体" w:eastAsia="楷体" w:cs="宋体"/>
                <w:kern w:val="0"/>
                <w:szCs w:val="21"/>
              </w:rPr>
              <w:t>1</w:t>
            </w:r>
          </w:p>
        </w:tc>
        <w:tc>
          <w:tcPr>
            <w:tcW w:w="298"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kern w:val="0"/>
                <w:szCs w:val="21"/>
              </w:rPr>
            </w:pPr>
            <w:r>
              <w:rPr>
                <w:rFonts w:hint="eastAsia" w:ascii="楷体" w:hAnsi="楷体" w:eastAsia="楷体" w:cs="宋体"/>
                <w:kern w:val="0"/>
                <w:szCs w:val="21"/>
              </w:rPr>
              <w:t>1</w:t>
            </w:r>
          </w:p>
        </w:tc>
        <w:tc>
          <w:tcPr>
            <w:tcW w:w="43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kern w:val="0"/>
                <w:szCs w:val="21"/>
              </w:rPr>
            </w:pPr>
          </w:p>
        </w:tc>
        <w:tc>
          <w:tcPr>
            <w:tcW w:w="10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宋体"/>
                <w:kern w:val="0"/>
                <w:szCs w:val="21"/>
              </w:rPr>
            </w:pPr>
            <w:r>
              <w:rPr>
                <w:rFonts w:hint="eastAsia" w:ascii="楷体" w:hAnsi="楷体" w:eastAsia="楷体" w:cs="宋体"/>
                <w:kern w:val="0"/>
                <w:szCs w:val="21"/>
              </w:rPr>
              <w:t>考查</w:t>
            </w:r>
          </w:p>
        </w:tc>
      </w:tr>
      <w:tr>
        <w:tblPrEx>
          <w:tblCellMar>
            <w:top w:w="15" w:type="dxa"/>
            <w:left w:w="15" w:type="dxa"/>
            <w:bottom w:w="15" w:type="dxa"/>
            <w:right w:w="15" w:type="dxa"/>
          </w:tblCellMar>
        </w:tblPrEx>
        <w:trPr>
          <w:trHeight w:val="20" w:hRule="atLeast"/>
          <w:jc w:val="center"/>
        </w:trPr>
        <w:tc>
          <w:tcPr>
            <w:tcW w:w="930" w:type="dxa"/>
            <w:vMerge w:val="continue"/>
            <w:tcBorders>
              <w:left w:val="single" w:color="000000" w:sz="4" w:space="0"/>
              <w:right w:val="single" w:color="auto" w:sz="4" w:space="0"/>
            </w:tcBorders>
            <w:vAlign w:val="center"/>
          </w:tcPr>
          <w:p>
            <w:pPr>
              <w:jc w:val="center"/>
              <w:rPr>
                <w:rFonts w:cs="宋体"/>
                <w:b/>
                <w:sz w:val="18"/>
                <w:szCs w:val="18"/>
              </w:rPr>
            </w:pPr>
          </w:p>
        </w:tc>
        <w:tc>
          <w:tcPr>
            <w:tcW w:w="54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cs="宋体"/>
                <w:kern w:val="0"/>
                <w:sz w:val="18"/>
                <w:szCs w:val="18"/>
              </w:rPr>
            </w:pPr>
            <w:r>
              <w:rPr>
                <w:rFonts w:hint="eastAsia" w:cs="宋体"/>
                <w:kern w:val="0"/>
                <w:sz w:val="18"/>
                <w:szCs w:val="18"/>
              </w:rPr>
              <w:t>16</w:t>
            </w:r>
          </w:p>
        </w:tc>
        <w:tc>
          <w:tcPr>
            <w:tcW w:w="1651" w:type="dxa"/>
            <w:tcBorders>
              <w:top w:val="single" w:color="000000" w:sz="4" w:space="0"/>
              <w:left w:val="single" w:color="000000" w:sz="4" w:space="0"/>
              <w:bottom w:val="single" w:color="000000" w:sz="4" w:space="0"/>
              <w:right w:val="single" w:color="000000" w:sz="4" w:space="0"/>
            </w:tcBorders>
            <w:vAlign w:val="center"/>
          </w:tcPr>
          <w:p>
            <w:pPr>
              <w:spacing w:line="240" w:lineRule="exact"/>
              <w:jc w:val="center"/>
              <w:rPr>
                <w:rFonts w:ascii="楷体_GB2312" w:eastAsia="楷体_GB2312"/>
              </w:rPr>
            </w:pPr>
            <w:r>
              <w:rPr>
                <w:rFonts w:hint="eastAsia" w:ascii="楷体_GB2312" w:eastAsia="楷体_GB2312"/>
              </w:rPr>
              <w:t>习近平新时代中国特色社会主义思想学生读本</w:t>
            </w:r>
          </w:p>
        </w:tc>
        <w:tc>
          <w:tcPr>
            <w:tcW w:w="679"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楷体_GB2312"/>
              </w:rPr>
            </w:pPr>
            <w:r>
              <w:rPr>
                <w:rFonts w:ascii="Calibri" w:hAnsi="Calibri" w:eastAsia="楷体_GB2312"/>
              </w:rPr>
              <w:t>18</w:t>
            </w:r>
          </w:p>
        </w:tc>
        <w:tc>
          <w:tcPr>
            <w:tcW w:w="687"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kern w:val="0"/>
                <w:szCs w:val="21"/>
              </w:rPr>
            </w:pPr>
            <w:r>
              <w:rPr>
                <w:rFonts w:hint="eastAsia" w:ascii="楷体" w:hAnsi="楷体" w:eastAsia="楷体" w:cs="宋体"/>
                <w:kern w:val="0"/>
                <w:szCs w:val="21"/>
              </w:rPr>
              <w:t>18</w:t>
            </w:r>
          </w:p>
        </w:tc>
        <w:tc>
          <w:tcPr>
            <w:tcW w:w="7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宋体"/>
                <w:kern w:val="0"/>
                <w:szCs w:val="21"/>
              </w:rPr>
            </w:pPr>
          </w:p>
        </w:tc>
        <w:tc>
          <w:tcPr>
            <w:tcW w:w="39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宋体"/>
                <w:kern w:val="0"/>
                <w:szCs w:val="21"/>
              </w:rPr>
            </w:pPr>
          </w:p>
        </w:tc>
        <w:tc>
          <w:tcPr>
            <w:tcW w:w="37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宋体"/>
                <w:kern w:val="0"/>
                <w:szCs w:val="21"/>
              </w:rPr>
            </w:pPr>
            <w:r>
              <w:rPr>
                <w:rFonts w:ascii="楷体" w:hAnsi="楷体" w:eastAsia="楷体" w:cs="宋体"/>
                <w:kern w:val="0"/>
                <w:szCs w:val="21"/>
              </w:rPr>
              <w:t>1</w:t>
            </w:r>
          </w:p>
        </w:tc>
        <w:tc>
          <w:tcPr>
            <w:tcW w:w="356"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kern w:val="0"/>
                <w:szCs w:val="21"/>
              </w:rPr>
            </w:pPr>
          </w:p>
        </w:tc>
        <w:tc>
          <w:tcPr>
            <w:tcW w:w="353"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kern w:val="0"/>
                <w:szCs w:val="21"/>
              </w:rPr>
            </w:pPr>
          </w:p>
        </w:tc>
        <w:tc>
          <w:tcPr>
            <w:tcW w:w="298"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kern w:val="0"/>
                <w:szCs w:val="21"/>
              </w:rPr>
            </w:pPr>
          </w:p>
        </w:tc>
        <w:tc>
          <w:tcPr>
            <w:tcW w:w="43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kern w:val="0"/>
                <w:szCs w:val="21"/>
              </w:rPr>
            </w:pPr>
          </w:p>
        </w:tc>
        <w:tc>
          <w:tcPr>
            <w:tcW w:w="10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宋体"/>
                <w:kern w:val="0"/>
                <w:szCs w:val="21"/>
              </w:rPr>
            </w:pPr>
            <w:r>
              <w:rPr>
                <w:rFonts w:hint="eastAsia" w:ascii="楷体" w:hAnsi="楷体" w:eastAsia="楷体" w:cs="宋体"/>
                <w:kern w:val="0"/>
                <w:szCs w:val="21"/>
              </w:rPr>
              <w:t>考查</w:t>
            </w:r>
          </w:p>
        </w:tc>
      </w:tr>
      <w:tr>
        <w:tblPrEx>
          <w:tblCellMar>
            <w:top w:w="15" w:type="dxa"/>
            <w:left w:w="15" w:type="dxa"/>
            <w:bottom w:w="15" w:type="dxa"/>
            <w:right w:w="15" w:type="dxa"/>
          </w:tblCellMar>
        </w:tblPrEx>
        <w:trPr>
          <w:trHeight w:val="20" w:hRule="atLeast"/>
          <w:jc w:val="center"/>
        </w:trPr>
        <w:tc>
          <w:tcPr>
            <w:tcW w:w="930" w:type="dxa"/>
            <w:vMerge w:val="restart"/>
            <w:tcBorders>
              <w:top w:val="single" w:color="000000" w:sz="4" w:space="0"/>
              <w:left w:val="single" w:color="000000" w:sz="4" w:space="0"/>
              <w:right w:val="single" w:color="000000" w:sz="4" w:space="0"/>
            </w:tcBorders>
            <w:vAlign w:val="center"/>
          </w:tcPr>
          <w:p>
            <w:pPr>
              <w:widowControl/>
              <w:jc w:val="center"/>
              <w:textAlignment w:val="center"/>
              <w:rPr>
                <w:rFonts w:cs="宋体"/>
                <w:b/>
                <w:sz w:val="18"/>
                <w:szCs w:val="18"/>
              </w:rPr>
            </w:pPr>
            <w:r>
              <w:rPr>
                <w:rFonts w:hint="eastAsia" w:cs="宋体"/>
                <w:b/>
                <w:kern w:val="0"/>
                <w:sz w:val="18"/>
                <w:szCs w:val="18"/>
              </w:rPr>
              <w:t>限选课程</w:t>
            </w:r>
          </w:p>
        </w:tc>
        <w:tc>
          <w:tcPr>
            <w:tcW w:w="54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cs="宋体"/>
                <w:sz w:val="18"/>
                <w:szCs w:val="18"/>
              </w:rPr>
            </w:pPr>
            <w:r>
              <w:rPr>
                <w:rFonts w:hint="eastAsia" w:cs="宋体"/>
                <w:kern w:val="0"/>
                <w:sz w:val="18"/>
                <w:szCs w:val="18"/>
              </w:rPr>
              <w:t>17</w:t>
            </w:r>
          </w:p>
        </w:tc>
        <w:tc>
          <w:tcPr>
            <w:tcW w:w="1651" w:type="dxa"/>
            <w:tcBorders>
              <w:top w:val="single" w:color="000000" w:sz="4" w:space="0"/>
              <w:left w:val="single" w:color="000000" w:sz="4" w:space="0"/>
              <w:bottom w:val="single" w:color="000000" w:sz="4" w:space="0"/>
              <w:right w:val="single" w:color="000000" w:sz="4" w:space="0"/>
            </w:tcBorders>
            <w:vAlign w:val="center"/>
          </w:tcPr>
          <w:p>
            <w:pPr>
              <w:jc w:val="center"/>
              <w:rPr>
                <w:rFonts w:ascii="楷体_GB2312" w:eastAsia="楷体_GB2312"/>
              </w:rPr>
            </w:pPr>
            <w:r>
              <w:rPr>
                <w:rFonts w:hint="eastAsia" w:ascii="楷体_GB2312" w:eastAsia="楷体_GB2312"/>
              </w:rPr>
              <w:t>普通话口语训练</w:t>
            </w:r>
          </w:p>
        </w:tc>
        <w:tc>
          <w:tcPr>
            <w:tcW w:w="679" w:type="dxa"/>
            <w:tcBorders>
              <w:top w:val="single" w:color="000000" w:sz="4" w:space="0"/>
              <w:left w:val="single" w:color="000000" w:sz="4" w:space="0"/>
              <w:bottom w:val="single" w:color="000000" w:sz="4" w:space="0"/>
              <w:right w:val="single" w:color="000000" w:sz="4" w:space="0"/>
            </w:tcBorders>
            <w:vAlign w:val="center"/>
          </w:tcPr>
          <w:p>
            <w:pPr>
              <w:jc w:val="center"/>
              <w:rPr>
                <w:rFonts w:ascii="楷体_GB2312" w:eastAsia="楷体_GB2312"/>
              </w:rPr>
            </w:pPr>
            <w:r>
              <w:rPr>
                <w:rFonts w:hint="eastAsia" w:ascii="楷体_GB2312" w:eastAsia="楷体_GB2312"/>
              </w:rPr>
              <w:t>18</w:t>
            </w:r>
          </w:p>
        </w:tc>
        <w:tc>
          <w:tcPr>
            <w:tcW w:w="6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Calibri"/>
                <w:szCs w:val="21"/>
              </w:rPr>
            </w:pPr>
            <w:r>
              <w:rPr>
                <w:rFonts w:hint="eastAsia" w:ascii="楷体" w:hAnsi="楷体" w:eastAsia="楷体" w:cs="Calibri"/>
                <w:kern w:val="0"/>
                <w:szCs w:val="21"/>
              </w:rPr>
              <w:t>9</w:t>
            </w:r>
          </w:p>
        </w:tc>
        <w:tc>
          <w:tcPr>
            <w:tcW w:w="794"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Calibri"/>
                <w:szCs w:val="21"/>
              </w:rPr>
            </w:pPr>
            <w:r>
              <w:rPr>
                <w:rFonts w:hint="eastAsia" w:ascii="楷体" w:hAnsi="楷体" w:eastAsia="楷体" w:cs="Calibri"/>
                <w:szCs w:val="21"/>
              </w:rPr>
              <w:t>9</w:t>
            </w:r>
          </w:p>
        </w:tc>
        <w:tc>
          <w:tcPr>
            <w:tcW w:w="39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Calibri"/>
                <w:szCs w:val="21"/>
              </w:rPr>
            </w:pPr>
            <w:r>
              <w:rPr>
                <w:rFonts w:hint="eastAsia" w:ascii="楷体" w:hAnsi="楷体" w:eastAsia="楷体" w:cs="Calibri"/>
                <w:szCs w:val="21"/>
              </w:rPr>
              <w:t>1</w:t>
            </w:r>
          </w:p>
        </w:tc>
        <w:tc>
          <w:tcPr>
            <w:tcW w:w="370"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Calibri"/>
                <w:szCs w:val="21"/>
              </w:rPr>
            </w:pPr>
          </w:p>
        </w:tc>
        <w:tc>
          <w:tcPr>
            <w:tcW w:w="356"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Calibri"/>
                <w:szCs w:val="21"/>
              </w:rPr>
            </w:pPr>
          </w:p>
        </w:tc>
        <w:tc>
          <w:tcPr>
            <w:tcW w:w="353"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Calibri"/>
                <w:szCs w:val="21"/>
              </w:rPr>
            </w:pPr>
          </w:p>
        </w:tc>
        <w:tc>
          <w:tcPr>
            <w:tcW w:w="298"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Calibri"/>
                <w:szCs w:val="21"/>
              </w:rPr>
            </w:pPr>
          </w:p>
        </w:tc>
        <w:tc>
          <w:tcPr>
            <w:tcW w:w="43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szCs w:val="21"/>
              </w:rPr>
            </w:pPr>
          </w:p>
        </w:tc>
        <w:tc>
          <w:tcPr>
            <w:tcW w:w="10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宋体"/>
                <w:szCs w:val="21"/>
              </w:rPr>
            </w:pPr>
            <w:r>
              <w:rPr>
                <w:rFonts w:hint="eastAsia" w:ascii="楷体" w:hAnsi="楷体" w:eastAsia="楷体" w:cs="宋体"/>
                <w:kern w:val="0"/>
                <w:szCs w:val="21"/>
              </w:rPr>
              <w:t>考查</w:t>
            </w:r>
          </w:p>
        </w:tc>
      </w:tr>
      <w:tr>
        <w:tblPrEx>
          <w:tblCellMar>
            <w:top w:w="15" w:type="dxa"/>
            <w:left w:w="15" w:type="dxa"/>
            <w:bottom w:w="15" w:type="dxa"/>
            <w:right w:w="15" w:type="dxa"/>
          </w:tblCellMar>
        </w:tblPrEx>
        <w:trPr>
          <w:trHeight w:val="20" w:hRule="atLeast"/>
          <w:jc w:val="center"/>
        </w:trPr>
        <w:tc>
          <w:tcPr>
            <w:tcW w:w="930" w:type="dxa"/>
            <w:vMerge w:val="continue"/>
            <w:tcBorders>
              <w:left w:val="single" w:color="000000" w:sz="4" w:space="0"/>
              <w:right w:val="single" w:color="000000" w:sz="4" w:space="0"/>
            </w:tcBorders>
            <w:vAlign w:val="center"/>
          </w:tcPr>
          <w:p>
            <w:pPr>
              <w:jc w:val="center"/>
              <w:rPr>
                <w:rFonts w:cs="宋体"/>
                <w:b/>
                <w:sz w:val="18"/>
                <w:szCs w:val="18"/>
              </w:rPr>
            </w:pPr>
          </w:p>
        </w:tc>
        <w:tc>
          <w:tcPr>
            <w:tcW w:w="54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cs="宋体"/>
                <w:sz w:val="18"/>
                <w:szCs w:val="18"/>
              </w:rPr>
            </w:pPr>
            <w:r>
              <w:rPr>
                <w:rFonts w:hint="eastAsia" w:cs="宋体"/>
                <w:kern w:val="0"/>
                <w:sz w:val="18"/>
                <w:szCs w:val="18"/>
              </w:rPr>
              <w:t>18</w:t>
            </w:r>
          </w:p>
        </w:tc>
        <w:tc>
          <w:tcPr>
            <w:tcW w:w="1651" w:type="dxa"/>
            <w:tcBorders>
              <w:top w:val="single" w:color="000000" w:sz="4" w:space="0"/>
              <w:left w:val="single" w:color="000000" w:sz="4" w:space="0"/>
              <w:bottom w:val="single" w:color="000000" w:sz="4" w:space="0"/>
              <w:right w:val="single" w:color="000000" w:sz="4" w:space="0"/>
            </w:tcBorders>
            <w:vAlign w:val="center"/>
          </w:tcPr>
          <w:p>
            <w:pPr>
              <w:jc w:val="center"/>
              <w:rPr>
                <w:rFonts w:ascii="楷体_GB2312" w:eastAsia="楷体_GB2312"/>
              </w:rPr>
            </w:pPr>
            <w:r>
              <w:rPr>
                <w:rFonts w:hint="eastAsia" w:ascii="楷体_GB2312" w:eastAsia="楷体_GB2312"/>
              </w:rPr>
              <w:t>硬笔书法临摹教程</w:t>
            </w:r>
          </w:p>
        </w:tc>
        <w:tc>
          <w:tcPr>
            <w:tcW w:w="679" w:type="dxa"/>
            <w:tcBorders>
              <w:top w:val="single" w:color="000000" w:sz="4" w:space="0"/>
              <w:left w:val="single" w:color="000000" w:sz="4" w:space="0"/>
              <w:bottom w:val="single" w:color="000000" w:sz="4" w:space="0"/>
              <w:right w:val="single" w:color="000000" w:sz="4" w:space="0"/>
            </w:tcBorders>
            <w:vAlign w:val="center"/>
          </w:tcPr>
          <w:p>
            <w:pPr>
              <w:jc w:val="center"/>
              <w:rPr>
                <w:rFonts w:ascii="楷体_GB2312" w:eastAsia="楷体_GB2312"/>
              </w:rPr>
            </w:pPr>
            <w:r>
              <w:rPr>
                <w:rFonts w:hint="eastAsia" w:ascii="楷体_GB2312" w:eastAsia="楷体_GB2312"/>
              </w:rPr>
              <w:t>18</w:t>
            </w:r>
          </w:p>
        </w:tc>
        <w:tc>
          <w:tcPr>
            <w:tcW w:w="6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Calibri"/>
                <w:szCs w:val="21"/>
              </w:rPr>
            </w:pPr>
            <w:r>
              <w:rPr>
                <w:rFonts w:hint="eastAsia" w:ascii="楷体" w:hAnsi="楷体" w:eastAsia="楷体" w:cs="Calibri"/>
                <w:kern w:val="0"/>
                <w:szCs w:val="21"/>
              </w:rPr>
              <w:t>9</w:t>
            </w:r>
          </w:p>
        </w:tc>
        <w:tc>
          <w:tcPr>
            <w:tcW w:w="794"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Calibri"/>
                <w:szCs w:val="21"/>
              </w:rPr>
            </w:pPr>
            <w:r>
              <w:rPr>
                <w:rFonts w:hint="eastAsia" w:ascii="楷体" w:hAnsi="楷体" w:eastAsia="楷体" w:cs="Calibri"/>
                <w:szCs w:val="21"/>
              </w:rPr>
              <w:t>9</w:t>
            </w:r>
          </w:p>
        </w:tc>
        <w:tc>
          <w:tcPr>
            <w:tcW w:w="398"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Calibri"/>
                <w:szCs w:val="21"/>
              </w:rPr>
            </w:pPr>
          </w:p>
        </w:tc>
        <w:tc>
          <w:tcPr>
            <w:tcW w:w="37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Calibri"/>
                <w:szCs w:val="21"/>
              </w:rPr>
            </w:pPr>
          </w:p>
        </w:tc>
        <w:tc>
          <w:tcPr>
            <w:tcW w:w="356"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Calibri"/>
                <w:szCs w:val="21"/>
              </w:rPr>
            </w:pPr>
          </w:p>
        </w:tc>
        <w:tc>
          <w:tcPr>
            <w:tcW w:w="353"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Calibri"/>
                <w:szCs w:val="21"/>
              </w:rPr>
            </w:pPr>
            <w:r>
              <w:rPr>
                <w:rFonts w:hint="eastAsia" w:ascii="楷体" w:hAnsi="楷体" w:eastAsia="楷体" w:cs="Calibri"/>
                <w:szCs w:val="21"/>
              </w:rPr>
              <w:t>1</w:t>
            </w:r>
          </w:p>
        </w:tc>
        <w:tc>
          <w:tcPr>
            <w:tcW w:w="298"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Calibri"/>
                <w:szCs w:val="21"/>
              </w:rPr>
            </w:pPr>
          </w:p>
        </w:tc>
        <w:tc>
          <w:tcPr>
            <w:tcW w:w="43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szCs w:val="21"/>
              </w:rPr>
            </w:pPr>
          </w:p>
        </w:tc>
        <w:tc>
          <w:tcPr>
            <w:tcW w:w="10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宋体"/>
                <w:szCs w:val="21"/>
              </w:rPr>
            </w:pPr>
            <w:r>
              <w:rPr>
                <w:rFonts w:hint="eastAsia" w:ascii="楷体" w:hAnsi="楷体" w:eastAsia="楷体" w:cs="宋体"/>
                <w:kern w:val="0"/>
                <w:szCs w:val="21"/>
              </w:rPr>
              <w:t>考查</w:t>
            </w:r>
          </w:p>
        </w:tc>
      </w:tr>
      <w:tr>
        <w:tblPrEx>
          <w:tblCellMar>
            <w:top w:w="15" w:type="dxa"/>
            <w:left w:w="15" w:type="dxa"/>
            <w:bottom w:w="15" w:type="dxa"/>
            <w:right w:w="15" w:type="dxa"/>
          </w:tblCellMar>
        </w:tblPrEx>
        <w:trPr>
          <w:trHeight w:val="20" w:hRule="atLeast"/>
          <w:jc w:val="center"/>
        </w:trPr>
        <w:tc>
          <w:tcPr>
            <w:tcW w:w="930" w:type="dxa"/>
            <w:vMerge w:val="continue"/>
            <w:tcBorders>
              <w:left w:val="single" w:color="000000" w:sz="4" w:space="0"/>
              <w:right w:val="single" w:color="000000" w:sz="4" w:space="0"/>
            </w:tcBorders>
            <w:vAlign w:val="center"/>
          </w:tcPr>
          <w:p>
            <w:pPr>
              <w:jc w:val="center"/>
              <w:rPr>
                <w:rFonts w:cs="宋体"/>
                <w:b/>
                <w:sz w:val="18"/>
                <w:szCs w:val="18"/>
              </w:rPr>
            </w:pPr>
          </w:p>
        </w:tc>
        <w:tc>
          <w:tcPr>
            <w:tcW w:w="54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cs="宋体"/>
                <w:sz w:val="18"/>
                <w:szCs w:val="18"/>
              </w:rPr>
            </w:pPr>
            <w:r>
              <w:rPr>
                <w:rFonts w:hint="eastAsia" w:cs="宋体"/>
                <w:kern w:val="0"/>
                <w:sz w:val="18"/>
                <w:szCs w:val="18"/>
              </w:rPr>
              <w:t>19</w:t>
            </w:r>
          </w:p>
        </w:tc>
        <w:tc>
          <w:tcPr>
            <w:tcW w:w="1651" w:type="dxa"/>
            <w:tcBorders>
              <w:top w:val="single" w:color="000000" w:sz="4" w:space="0"/>
              <w:left w:val="single" w:color="000000" w:sz="4" w:space="0"/>
              <w:bottom w:val="single" w:color="000000" w:sz="4" w:space="0"/>
              <w:right w:val="single" w:color="000000" w:sz="4" w:space="0"/>
            </w:tcBorders>
            <w:vAlign w:val="center"/>
          </w:tcPr>
          <w:p>
            <w:pPr>
              <w:jc w:val="center"/>
              <w:rPr>
                <w:rFonts w:ascii="楷体_GB2312" w:eastAsia="楷体_GB2312"/>
              </w:rPr>
            </w:pPr>
            <w:r>
              <w:rPr>
                <w:rFonts w:hint="eastAsia" w:ascii="楷体_GB2312" w:eastAsia="楷体_GB2312"/>
              </w:rPr>
              <w:t>中国古典诗歌赏析教程</w:t>
            </w:r>
          </w:p>
        </w:tc>
        <w:tc>
          <w:tcPr>
            <w:tcW w:w="679" w:type="dxa"/>
            <w:tcBorders>
              <w:top w:val="single" w:color="000000" w:sz="4" w:space="0"/>
              <w:left w:val="single" w:color="000000" w:sz="4" w:space="0"/>
              <w:bottom w:val="single" w:color="000000" w:sz="4" w:space="0"/>
              <w:right w:val="single" w:color="000000" w:sz="4" w:space="0"/>
            </w:tcBorders>
            <w:vAlign w:val="center"/>
          </w:tcPr>
          <w:p>
            <w:pPr>
              <w:jc w:val="center"/>
              <w:rPr>
                <w:rFonts w:ascii="楷体_GB2312" w:eastAsia="楷体_GB2312"/>
              </w:rPr>
            </w:pPr>
            <w:r>
              <w:rPr>
                <w:rFonts w:hint="eastAsia" w:ascii="楷体_GB2312" w:eastAsia="楷体_GB2312"/>
              </w:rPr>
              <w:t>18</w:t>
            </w:r>
          </w:p>
        </w:tc>
        <w:tc>
          <w:tcPr>
            <w:tcW w:w="6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Calibri"/>
                <w:szCs w:val="21"/>
              </w:rPr>
            </w:pPr>
            <w:r>
              <w:rPr>
                <w:rFonts w:hint="eastAsia" w:ascii="楷体" w:hAnsi="楷体" w:eastAsia="楷体" w:cs="Calibri"/>
                <w:kern w:val="0"/>
                <w:szCs w:val="21"/>
              </w:rPr>
              <w:t>18</w:t>
            </w:r>
          </w:p>
        </w:tc>
        <w:tc>
          <w:tcPr>
            <w:tcW w:w="794"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Calibri"/>
                <w:szCs w:val="21"/>
              </w:rPr>
            </w:pPr>
          </w:p>
        </w:tc>
        <w:tc>
          <w:tcPr>
            <w:tcW w:w="398"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Calibri"/>
                <w:szCs w:val="21"/>
              </w:rPr>
            </w:pPr>
          </w:p>
        </w:tc>
        <w:tc>
          <w:tcPr>
            <w:tcW w:w="370"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Calibri"/>
                <w:szCs w:val="21"/>
              </w:rPr>
            </w:pPr>
          </w:p>
        </w:tc>
        <w:tc>
          <w:tcPr>
            <w:tcW w:w="35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Calibri"/>
                <w:szCs w:val="21"/>
              </w:rPr>
            </w:pPr>
            <w:r>
              <w:rPr>
                <w:rFonts w:hint="eastAsia" w:ascii="楷体" w:hAnsi="楷体" w:eastAsia="楷体" w:cs="Calibri"/>
                <w:szCs w:val="21"/>
              </w:rPr>
              <w:t>1</w:t>
            </w:r>
          </w:p>
        </w:tc>
        <w:tc>
          <w:tcPr>
            <w:tcW w:w="353"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Calibri"/>
                <w:szCs w:val="21"/>
              </w:rPr>
            </w:pPr>
          </w:p>
        </w:tc>
        <w:tc>
          <w:tcPr>
            <w:tcW w:w="298"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Calibri"/>
                <w:szCs w:val="21"/>
              </w:rPr>
            </w:pPr>
          </w:p>
        </w:tc>
        <w:tc>
          <w:tcPr>
            <w:tcW w:w="43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szCs w:val="21"/>
              </w:rPr>
            </w:pPr>
          </w:p>
        </w:tc>
        <w:tc>
          <w:tcPr>
            <w:tcW w:w="10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宋体"/>
                <w:szCs w:val="21"/>
              </w:rPr>
            </w:pPr>
            <w:r>
              <w:rPr>
                <w:rFonts w:hint="eastAsia" w:ascii="楷体" w:hAnsi="楷体" w:eastAsia="楷体" w:cs="宋体"/>
                <w:kern w:val="0"/>
                <w:szCs w:val="21"/>
              </w:rPr>
              <w:t>考查</w:t>
            </w:r>
          </w:p>
        </w:tc>
      </w:tr>
      <w:tr>
        <w:tblPrEx>
          <w:tblCellMar>
            <w:top w:w="15" w:type="dxa"/>
            <w:left w:w="15" w:type="dxa"/>
            <w:bottom w:w="15" w:type="dxa"/>
            <w:right w:w="15" w:type="dxa"/>
          </w:tblCellMar>
        </w:tblPrEx>
        <w:trPr>
          <w:trHeight w:val="20" w:hRule="atLeast"/>
          <w:jc w:val="center"/>
        </w:trPr>
        <w:tc>
          <w:tcPr>
            <w:tcW w:w="930" w:type="dxa"/>
            <w:vMerge w:val="continue"/>
            <w:tcBorders>
              <w:left w:val="single" w:color="000000" w:sz="4" w:space="0"/>
              <w:right w:val="single" w:color="000000" w:sz="4" w:space="0"/>
            </w:tcBorders>
            <w:vAlign w:val="center"/>
          </w:tcPr>
          <w:p>
            <w:pPr>
              <w:jc w:val="center"/>
              <w:rPr>
                <w:rFonts w:cs="宋体"/>
                <w:b/>
                <w:sz w:val="18"/>
                <w:szCs w:val="18"/>
              </w:rPr>
            </w:pPr>
          </w:p>
        </w:tc>
        <w:tc>
          <w:tcPr>
            <w:tcW w:w="54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cs="宋体"/>
                <w:sz w:val="18"/>
                <w:szCs w:val="18"/>
              </w:rPr>
            </w:pPr>
            <w:r>
              <w:rPr>
                <w:rFonts w:hint="eastAsia" w:cs="宋体"/>
                <w:sz w:val="18"/>
                <w:szCs w:val="18"/>
              </w:rPr>
              <w:t>20</w:t>
            </w:r>
          </w:p>
        </w:tc>
        <w:tc>
          <w:tcPr>
            <w:tcW w:w="1651" w:type="dxa"/>
            <w:tcBorders>
              <w:top w:val="single" w:color="000000" w:sz="4" w:space="0"/>
              <w:left w:val="single" w:color="000000" w:sz="4" w:space="0"/>
              <w:bottom w:val="single" w:color="000000" w:sz="4" w:space="0"/>
              <w:right w:val="single" w:color="000000" w:sz="4" w:space="0"/>
            </w:tcBorders>
            <w:vAlign w:val="center"/>
          </w:tcPr>
          <w:p>
            <w:pPr>
              <w:jc w:val="center"/>
              <w:rPr>
                <w:rFonts w:ascii="楷体_GB2312" w:eastAsia="楷体_GB2312"/>
              </w:rPr>
            </w:pPr>
            <w:r>
              <w:rPr>
                <w:rFonts w:hint="eastAsia" w:ascii="楷体_GB2312" w:eastAsia="楷体_GB2312"/>
              </w:rPr>
              <w:t>职业礼仪</w:t>
            </w:r>
          </w:p>
        </w:tc>
        <w:tc>
          <w:tcPr>
            <w:tcW w:w="679" w:type="dxa"/>
            <w:tcBorders>
              <w:top w:val="single" w:color="000000" w:sz="4" w:space="0"/>
              <w:left w:val="single" w:color="000000" w:sz="4" w:space="0"/>
              <w:bottom w:val="single" w:color="000000" w:sz="4" w:space="0"/>
              <w:right w:val="single" w:color="000000" w:sz="4" w:space="0"/>
            </w:tcBorders>
            <w:vAlign w:val="center"/>
          </w:tcPr>
          <w:p>
            <w:pPr>
              <w:jc w:val="center"/>
              <w:rPr>
                <w:rFonts w:ascii="楷体_GB2312" w:eastAsia="楷体_GB2312"/>
              </w:rPr>
            </w:pPr>
            <w:r>
              <w:rPr>
                <w:rFonts w:hint="eastAsia" w:ascii="楷体_GB2312" w:eastAsia="楷体_GB2312"/>
              </w:rPr>
              <w:t>18</w:t>
            </w:r>
          </w:p>
        </w:tc>
        <w:tc>
          <w:tcPr>
            <w:tcW w:w="6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Calibri"/>
                <w:szCs w:val="21"/>
              </w:rPr>
            </w:pPr>
            <w:r>
              <w:rPr>
                <w:rFonts w:hint="eastAsia" w:ascii="楷体" w:hAnsi="楷体" w:eastAsia="楷体" w:cs="Calibri"/>
                <w:kern w:val="0"/>
                <w:szCs w:val="21"/>
              </w:rPr>
              <w:t>9</w:t>
            </w:r>
          </w:p>
        </w:tc>
        <w:tc>
          <w:tcPr>
            <w:tcW w:w="7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Calibri"/>
                <w:szCs w:val="21"/>
              </w:rPr>
            </w:pPr>
            <w:r>
              <w:rPr>
                <w:rFonts w:hint="eastAsia" w:ascii="楷体" w:hAnsi="楷体" w:eastAsia="楷体" w:cs="Calibri"/>
                <w:kern w:val="0"/>
                <w:szCs w:val="21"/>
              </w:rPr>
              <w:t>9</w:t>
            </w:r>
          </w:p>
        </w:tc>
        <w:tc>
          <w:tcPr>
            <w:tcW w:w="398"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Calibri"/>
                <w:szCs w:val="21"/>
              </w:rPr>
            </w:pPr>
            <w:r>
              <w:rPr>
                <w:rFonts w:hint="eastAsia" w:ascii="楷体" w:hAnsi="楷体" w:eastAsia="楷体" w:cs="Calibri"/>
                <w:szCs w:val="21"/>
              </w:rPr>
              <w:t>1</w:t>
            </w:r>
          </w:p>
        </w:tc>
        <w:tc>
          <w:tcPr>
            <w:tcW w:w="370"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Calibri"/>
                <w:szCs w:val="21"/>
              </w:rPr>
            </w:pPr>
          </w:p>
        </w:tc>
        <w:tc>
          <w:tcPr>
            <w:tcW w:w="356"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Calibri"/>
                <w:szCs w:val="21"/>
              </w:rPr>
            </w:pPr>
          </w:p>
        </w:tc>
        <w:tc>
          <w:tcPr>
            <w:tcW w:w="353"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Calibri"/>
                <w:szCs w:val="21"/>
              </w:rPr>
            </w:pPr>
          </w:p>
        </w:tc>
        <w:tc>
          <w:tcPr>
            <w:tcW w:w="298"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Calibri"/>
                <w:szCs w:val="21"/>
              </w:rPr>
            </w:pPr>
          </w:p>
        </w:tc>
        <w:tc>
          <w:tcPr>
            <w:tcW w:w="43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szCs w:val="21"/>
              </w:rPr>
            </w:pPr>
          </w:p>
        </w:tc>
        <w:tc>
          <w:tcPr>
            <w:tcW w:w="10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宋体"/>
                <w:szCs w:val="21"/>
              </w:rPr>
            </w:pPr>
            <w:r>
              <w:rPr>
                <w:rFonts w:hint="eastAsia" w:ascii="楷体" w:hAnsi="楷体" w:eastAsia="楷体" w:cs="宋体"/>
                <w:kern w:val="0"/>
                <w:szCs w:val="21"/>
              </w:rPr>
              <w:t>考查</w:t>
            </w:r>
          </w:p>
        </w:tc>
      </w:tr>
      <w:tr>
        <w:tblPrEx>
          <w:tblCellMar>
            <w:top w:w="15" w:type="dxa"/>
            <w:left w:w="15" w:type="dxa"/>
            <w:bottom w:w="15" w:type="dxa"/>
            <w:right w:w="15" w:type="dxa"/>
          </w:tblCellMar>
        </w:tblPrEx>
        <w:trPr>
          <w:trHeight w:val="20" w:hRule="atLeast"/>
          <w:jc w:val="center"/>
        </w:trPr>
        <w:tc>
          <w:tcPr>
            <w:tcW w:w="930" w:type="dxa"/>
            <w:vMerge w:val="continue"/>
            <w:tcBorders>
              <w:left w:val="single" w:color="000000" w:sz="4" w:space="0"/>
              <w:right w:val="single" w:color="000000" w:sz="4" w:space="0"/>
            </w:tcBorders>
            <w:vAlign w:val="center"/>
          </w:tcPr>
          <w:p>
            <w:pPr>
              <w:jc w:val="center"/>
              <w:rPr>
                <w:rFonts w:cs="宋体"/>
                <w:b/>
                <w:sz w:val="18"/>
                <w:szCs w:val="18"/>
              </w:rPr>
            </w:pPr>
          </w:p>
        </w:tc>
        <w:tc>
          <w:tcPr>
            <w:tcW w:w="54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cs="宋体"/>
                <w:kern w:val="0"/>
                <w:sz w:val="18"/>
                <w:szCs w:val="18"/>
              </w:rPr>
            </w:pPr>
            <w:r>
              <w:rPr>
                <w:rFonts w:hint="eastAsia" w:cs="宋体"/>
                <w:kern w:val="0"/>
                <w:sz w:val="18"/>
                <w:szCs w:val="18"/>
              </w:rPr>
              <w:t>21</w:t>
            </w:r>
          </w:p>
        </w:tc>
        <w:tc>
          <w:tcPr>
            <w:tcW w:w="1651" w:type="dxa"/>
            <w:tcBorders>
              <w:top w:val="single" w:color="000000" w:sz="4" w:space="0"/>
              <w:left w:val="single" w:color="000000" w:sz="4" w:space="0"/>
              <w:bottom w:val="single" w:color="000000" w:sz="4" w:space="0"/>
              <w:right w:val="single" w:color="000000" w:sz="4" w:space="0"/>
            </w:tcBorders>
            <w:vAlign w:val="center"/>
          </w:tcPr>
          <w:p>
            <w:pPr>
              <w:jc w:val="center"/>
              <w:rPr>
                <w:rFonts w:ascii="楷体_GB2312" w:eastAsia="楷体_GB2312"/>
              </w:rPr>
            </w:pPr>
            <w:r>
              <w:rPr>
                <w:rFonts w:hint="eastAsia" w:ascii="楷体_GB2312" w:eastAsia="楷体_GB2312"/>
              </w:rPr>
              <w:t>应用文写作</w:t>
            </w:r>
          </w:p>
        </w:tc>
        <w:tc>
          <w:tcPr>
            <w:tcW w:w="679" w:type="dxa"/>
            <w:tcBorders>
              <w:top w:val="single" w:color="000000" w:sz="4" w:space="0"/>
              <w:left w:val="single" w:color="000000" w:sz="4" w:space="0"/>
              <w:bottom w:val="single" w:color="000000" w:sz="4" w:space="0"/>
              <w:right w:val="single" w:color="000000" w:sz="4" w:space="0"/>
            </w:tcBorders>
            <w:vAlign w:val="center"/>
          </w:tcPr>
          <w:p>
            <w:pPr>
              <w:jc w:val="center"/>
              <w:rPr>
                <w:rFonts w:ascii="楷体_GB2312" w:eastAsia="楷体_GB2312"/>
              </w:rPr>
            </w:pPr>
            <w:r>
              <w:rPr>
                <w:rFonts w:hint="eastAsia" w:ascii="楷体_GB2312" w:eastAsia="楷体_GB2312"/>
              </w:rPr>
              <w:t>18</w:t>
            </w:r>
          </w:p>
        </w:tc>
        <w:tc>
          <w:tcPr>
            <w:tcW w:w="6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Calibri"/>
                <w:kern w:val="0"/>
                <w:szCs w:val="21"/>
              </w:rPr>
            </w:pPr>
            <w:r>
              <w:rPr>
                <w:rFonts w:hint="eastAsia" w:ascii="楷体" w:hAnsi="楷体" w:eastAsia="楷体" w:cs="Calibri"/>
                <w:kern w:val="0"/>
                <w:szCs w:val="21"/>
              </w:rPr>
              <w:t>9</w:t>
            </w:r>
          </w:p>
        </w:tc>
        <w:tc>
          <w:tcPr>
            <w:tcW w:w="7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Calibri"/>
                <w:kern w:val="0"/>
                <w:szCs w:val="21"/>
              </w:rPr>
            </w:pPr>
            <w:r>
              <w:rPr>
                <w:rFonts w:hint="eastAsia" w:ascii="楷体" w:hAnsi="楷体" w:eastAsia="楷体" w:cs="Calibri"/>
                <w:kern w:val="0"/>
                <w:szCs w:val="21"/>
              </w:rPr>
              <w:t>9</w:t>
            </w:r>
          </w:p>
        </w:tc>
        <w:tc>
          <w:tcPr>
            <w:tcW w:w="398"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Calibri"/>
                <w:szCs w:val="21"/>
              </w:rPr>
            </w:pPr>
          </w:p>
        </w:tc>
        <w:tc>
          <w:tcPr>
            <w:tcW w:w="370"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Calibri"/>
                <w:szCs w:val="21"/>
              </w:rPr>
            </w:pPr>
            <w:r>
              <w:rPr>
                <w:rFonts w:hint="eastAsia" w:ascii="楷体" w:hAnsi="楷体" w:eastAsia="楷体" w:cs="Calibri"/>
                <w:szCs w:val="21"/>
              </w:rPr>
              <w:t>1</w:t>
            </w:r>
          </w:p>
        </w:tc>
        <w:tc>
          <w:tcPr>
            <w:tcW w:w="356"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Calibri"/>
                <w:szCs w:val="21"/>
              </w:rPr>
            </w:pPr>
          </w:p>
        </w:tc>
        <w:tc>
          <w:tcPr>
            <w:tcW w:w="353"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Calibri"/>
                <w:kern w:val="0"/>
                <w:szCs w:val="21"/>
              </w:rPr>
            </w:pPr>
          </w:p>
        </w:tc>
        <w:tc>
          <w:tcPr>
            <w:tcW w:w="298"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Calibri"/>
                <w:szCs w:val="21"/>
              </w:rPr>
            </w:pPr>
          </w:p>
        </w:tc>
        <w:tc>
          <w:tcPr>
            <w:tcW w:w="43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szCs w:val="21"/>
              </w:rPr>
            </w:pPr>
          </w:p>
        </w:tc>
        <w:tc>
          <w:tcPr>
            <w:tcW w:w="10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宋体"/>
                <w:kern w:val="0"/>
                <w:szCs w:val="21"/>
              </w:rPr>
            </w:pPr>
            <w:r>
              <w:rPr>
                <w:rFonts w:hint="eastAsia" w:ascii="楷体" w:hAnsi="楷体" w:eastAsia="楷体" w:cs="宋体"/>
                <w:kern w:val="0"/>
                <w:szCs w:val="21"/>
              </w:rPr>
              <w:t>考查</w:t>
            </w:r>
          </w:p>
        </w:tc>
      </w:tr>
      <w:tr>
        <w:tblPrEx>
          <w:tblCellMar>
            <w:top w:w="15" w:type="dxa"/>
            <w:left w:w="15" w:type="dxa"/>
            <w:bottom w:w="15" w:type="dxa"/>
            <w:right w:w="15" w:type="dxa"/>
          </w:tblCellMar>
        </w:tblPrEx>
        <w:trPr>
          <w:trHeight w:val="20" w:hRule="atLeast"/>
          <w:jc w:val="center"/>
        </w:trPr>
        <w:tc>
          <w:tcPr>
            <w:tcW w:w="930" w:type="dxa"/>
            <w:vMerge w:val="restart"/>
            <w:tcBorders>
              <w:top w:val="single" w:color="000000" w:sz="4" w:space="0"/>
              <w:left w:val="single" w:color="000000" w:sz="4" w:space="0"/>
              <w:right w:val="single" w:color="000000" w:sz="4" w:space="0"/>
            </w:tcBorders>
            <w:vAlign w:val="center"/>
          </w:tcPr>
          <w:p>
            <w:pPr>
              <w:widowControl/>
              <w:jc w:val="center"/>
              <w:textAlignment w:val="center"/>
              <w:rPr>
                <w:rFonts w:cs="宋体"/>
                <w:b/>
                <w:sz w:val="18"/>
                <w:szCs w:val="18"/>
              </w:rPr>
            </w:pPr>
            <w:r>
              <w:rPr>
                <w:rFonts w:hint="eastAsia" w:cs="宋体"/>
                <w:b/>
                <w:kern w:val="0"/>
                <w:sz w:val="18"/>
                <w:szCs w:val="18"/>
              </w:rPr>
              <w:t>专业技能课程</w:t>
            </w:r>
          </w:p>
        </w:tc>
        <w:tc>
          <w:tcPr>
            <w:tcW w:w="54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cs="宋体"/>
                <w:kern w:val="0"/>
                <w:sz w:val="18"/>
                <w:szCs w:val="18"/>
              </w:rPr>
            </w:pPr>
            <w:r>
              <w:rPr>
                <w:rFonts w:hint="eastAsia" w:cs="宋体"/>
                <w:kern w:val="0"/>
                <w:sz w:val="18"/>
                <w:szCs w:val="18"/>
              </w:rPr>
              <w:t>22</w:t>
            </w:r>
          </w:p>
        </w:tc>
        <w:tc>
          <w:tcPr>
            <w:tcW w:w="1651"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bCs/>
                <w:szCs w:val="21"/>
              </w:rPr>
            </w:pPr>
            <w:r>
              <w:rPr>
                <w:rFonts w:hint="eastAsia" w:ascii="楷体" w:hAnsi="楷体" w:eastAsia="楷体"/>
                <w:bCs/>
                <w:szCs w:val="21"/>
              </w:rPr>
              <w:t>Premiere视频编辑案例教程</w:t>
            </w:r>
          </w:p>
        </w:tc>
        <w:tc>
          <w:tcPr>
            <w:tcW w:w="679"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144</w:t>
            </w:r>
          </w:p>
        </w:tc>
        <w:tc>
          <w:tcPr>
            <w:tcW w:w="687" w:type="dxa"/>
            <w:tcBorders>
              <w:top w:val="single" w:color="000000" w:sz="4" w:space="0"/>
              <w:left w:val="single" w:color="000000" w:sz="4" w:space="0"/>
              <w:bottom w:val="single" w:color="000000" w:sz="4" w:space="0"/>
              <w:right w:val="single" w:color="000000" w:sz="4" w:space="0"/>
            </w:tcBorders>
          </w:tcPr>
          <w:p>
            <w:pPr>
              <w:jc w:val="center"/>
              <w:rPr>
                <w:rFonts w:ascii="楷体" w:hAnsi="楷体" w:eastAsia="楷体"/>
                <w:szCs w:val="21"/>
              </w:rPr>
            </w:pPr>
            <w:r>
              <w:rPr>
                <w:rFonts w:ascii="楷体" w:hAnsi="楷体" w:eastAsia="楷体"/>
                <w:szCs w:val="21"/>
              </w:rPr>
              <w:t>72</w:t>
            </w:r>
          </w:p>
        </w:tc>
        <w:tc>
          <w:tcPr>
            <w:tcW w:w="794"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szCs w:val="21"/>
              </w:rPr>
            </w:pPr>
            <w:r>
              <w:rPr>
                <w:rFonts w:ascii="楷体" w:hAnsi="楷体" w:eastAsia="楷体" w:cs="宋体"/>
                <w:kern w:val="0"/>
                <w:szCs w:val="21"/>
              </w:rPr>
              <w:t>72</w:t>
            </w:r>
          </w:p>
        </w:tc>
        <w:tc>
          <w:tcPr>
            <w:tcW w:w="39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宋体"/>
                <w:szCs w:val="21"/>
              </w:rPr>
            </w:pPr>
          </w:p>
        </w:tc>
        <w:tc>
          <w:tcPr>
            <w:tcW w:w="37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宋体"/>
                <w:szCs w:val="21"/>
              </w:rPr>
            </w:pPr>
          </w:p>
        </w:tc>
        <w:tc>
          <w:tcPr>
            <w:tcW w:w="356"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szCs w:val="21"/>
              </w:rPr>
            </w:pPr>
            <w:r>
              <w:rPr>
                <w:rFonts w:hint="eastAsia" w:ascii="楷体" w:hAnsi="楷体" w:eastAsia="楷体" w:cs="宋体"/>
                <w:szCs w:val="21"/>
              </w:rPr>
              <w:t>4</w:t>
            </w:r>
          </w:p>
        </w:tc>
        <w:tc>
          <w:tcPr>
            <w:tcW w:w="353"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Calibri"/>
                <w:szCs w:val="21"/>
              </w:rPr>
            </w:pPr>
            <w:r>
              <w:rPr>
                <w:rFonts w:hint="eastAsia" w:ascii="楷体" w:hAnsi="楷体" w:eastAsia="楷体" w:cs="Calibri"/>
                <w:szCs w:val="21"/>
              </w:rPr>
              <w:t>4</w:t>
            </w:r>
          </w:p>
        </w:tc>
        <w:tc>
          <w:tcPr>
            <w:tcW w:w="298"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Calibri"/>
                <w:szCs w:val="21"/>
              </w:rPr>
            </w:pPr>
          </w:p>
        </w:tc>
        <w:tc>
          <w:tcPr>
            <w:tcW w:w="43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szCs w:val="21"/>
              </w:rPr>
            </w:pPr>
          </w:p>
        </w:tc>
        <w:tc>
          <w:tcPr>
            <w:tcW w:w="10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宋体"/>
                <w:szCs w:val="21"/>
              </w:rPr>
            </w:pPr>
            <w:r>
              <w:rPr>
                <w:rFonts w:hint="eastAsia" w:ascii="楷体" w:hAnsi="楷体" w:eastAsia="楷体" w:cs="宋体"/>
                <w:kern w:val="0"/>
                <w:szCs w:val="21"/>
              </w:rPr>
              <w:t>考试</w:t>
            </w:r>
          </w:p>
        </w:tc>
      </w:tr>
      <w:tr>
        <w:tblPrEx>
          <w:tblCellMar>
            <w:top w:w="15" w:type="dxa"/>
            <w:left w:w="15" w:type="dxa"/>
            <w:bottom w:w="15" w:type="dxa"/>
            <w:right w:w="15" w:type="dxa"/>
          </w:tblCellMar>
        </w:tblPrEx>
        <w:trPr>
          <w:trHeight w:val="20" w:hRule="atLeast"/>
          <w:jc w:val="center"/>
        </w:trPr>
        <w:tc>
          <w:tcPr>
            <w:tcW w:w="930" w:type="dxa"/>
            <w:vMerge w:val="continue"/>
            <w:tcBorders>
              <w:left w:val="single" w:color="000000" w:sz="4" w:space="0"/>
              <w:right w:val="single" w:color="000000" w:sz="4" w:space="0"/>
            </w:tcBorders>
            <w:vAlign w:val="center"/>
          </w:tcPr>
          <w:p>
            <w:pPr>
              <w:jc w:val="center"/>
              <w:rPr>
                <w:rFonts w:cs="宋体"/>
                <w:b/>
                <w:sz w:val="18"/>
                <w:szCs w:val="18"/>
              </w:rPr>
            </w:pPr>
          </w:p>
        </w:tc>
        <w:tc>
          <w:tcPr>
            <w:tcW w:w="54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cs="宋体"/>
                <w:kern w:val="0"/>
                <w:sz w:val="18"/>
                <w:szCs w:val="18"/>
              </w:rPr>
            </w:pPr>
            <w:r>
              <w:rPr>
                <w:rFonts w:hint="eastAsia" w:cs="宋体"/>
                <w:kern w:val="0"/>
                <w:sz w:val="18"/>
                <w:szCs w:val="18"/>
              </w:rPr>
              <w:t>23</w:t>
            </w:r>
          </w:p>
        </w:tc>
        <w:tc>
          <w:tcPr>
            <w:tcW w:w="1651"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bCs/>
                <w:szCs w:val="21"/>
              </w:rPr>
            </w:pPr>
            <w:r>
              <w:rPr>
                <w:rFonts w:hint="eastAsia" w:ascii="楷体" w:hAnsi="楷体" w:eastAsia="楷体"/>
                <w:bCs/>
                <w:szCs w:val="21"/>
              </w:rPr>
              <w:t>Office办公软件高级应用</w:t>
            </w:r>
          </w:p>
        </w:tc>
        <w:tc>
          <w:tcPr>
            <w:tcW w:w="679"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144</w:t>
            </w:r>
          </w:p>
        </w:tc>
        <w:tc>
          <w:tcPr>
            <w:tcW w:w="687" w:type="dxa"/>
            <w:tcBorders>
              <w:top w:val="single" w:color="000000" w:sz="4" w:space="0"/>
              <w:left w:val="single" w:color="000000" w:sz="4" w:space="0"/>
              <w:bottom w:val="single" w:color="000000" w:sz="4" w:space="0"/>
              <w:right w:val="single" w:color="000000" w:sz="4" w:space="0"/>
            </w:tcBorders>
          </w:tcPr>
          <w:p>
            <w:pPr>
              <w:jc w:val="center"/>
              <w:rPr>
                <w:rFonts w:ascii="楷体" w:hAnsi="楷体" w:eastAsia="楷体"/>
                <w:szCs w:val="21"/>
              </w:rPr>
            </w:pPr>
            <w:r>
              <w:rPr>
                <w:rFonts w:ascii="楷体" w:hAnsi="楷体" w:eastAsia="楷体"/>
                <w:szCs w:val="21"/>
              </w:rPr>
              <w:t>72</w:t>
            </w:r>
          </w:p>
        </w:tc>
        <w:tc>
          <w:tcPr>
            <w:tcW w:w="794" w:type="dxa"/>
            <w:tcBorders>
              <w:top w:val="single" w:color="000000" w:sz="4" w:space="0"/>
              <w:left w:val="single" w:color="000000" w:sz="4" w:space="0"/>
              <w:bottom w:val="single" w:color="000000" w:sz="4" w:space="0"/>
              <w:right w:val="single" w:color="000000" w:sz="4" w:space="0"/>
            </w:tcBorders>
            <w:vAlign w:val="center"/>
          </w:tcPr>
          <w:p>
            <w:pPr>
              <w:jc w:val="center"/>
            </w:pPr>
            <w:r>
              <w:rPr>
                <w:rFonts w:hint="eastAsia"/>
              </w:rPr>
              <w:t>7</w:t>
            </w:r>
            <w:r>
              <w:t>2</w:t>
            </w:r>
          </w:p>
        </w:tc>
        <w:tc>
          <w:tcPr>
            <w:tcW w:w="39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宋体"/>
                <w:szCs w:val="21"/>
              </w:rPr>
            </w:pPr>
          </w:p>
        </w:tc>
        <w:tc>
          <w:tcPr>
            <w:tcW w:w="37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宋体"/>
                <w:szCs w:val="21"/>
              </w:rPr>
            </w:pPr>
          </w:p>
        </w:tc>
        <w:tc>
          <w:tcPr>
            <w:tcW w:w="35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宋体"/>
                <w:szCs w:val="21"/>
              </w:rPr>
            </w:pPr>
            <w:r>
              <w:rPr>
                <w:rFonts w:hint="eastAsia" w:ascii="楷体" w:hAnsi="楷体" w:eastAsia="楷体" w:cs="宋体"/>
                <w:szCs w:val="21"/>
              </w:rPr>
              <w:t>4</w:t>
            </w:r>
          </w:p>
        </w:tc>
        <w:tc>
          <w:tcPr>
            <w:tcW w:w="353"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Calibri"/>
                <w:szCs w:val="21"/>
              </w:rPr>
            </w:pPr>
            <w:r>
              <w:rPr>
                <w:rFonts w:hint="eastAsia" w:ascii="楷体" w:hAnsi="楷体" w:eastAsia="楷体" w:cs="Calibri"/>
                <w:szCs w:val="21"/>
              </w:rPr>
              <w:t>4</w:t>
            </w:r>
          </w:p>
        </w:tc>
        <w:tc>
          <w:tcPr>
            <w:tcW w:w="298"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Calibri"/>
                <w:szCs w:val="21"/>
              </w:rPr>
            </w:pPr>
          </w:p>
        </w:tc>
        <w:tc>
          <w:tcPr>
            <w:tcW w:w="43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szCs w:val="21"/>
              </w:rPr>
            </w:pPr>
          </w:p>
        </w:tc>
        <w:tc>
          <w:tcPr>
            <w:tcW w:w="10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宋体"/>
                <w:szCs w:val="21"/>
              </w:rPr>
            </w:pPr>
            <w:r>
              <w:rPr>
                <w:rFonts w:hint="eastAsia" w:ascii="楷体" w:hAnsi="楷体" w:eastAsia="楷体" w:cs="宋体"/>
                <w:kern w:val="0"/>
                <w:szCs w:val="21"/>
              </w:rPr>
              <w:t>考试</w:t>
            </w:r>
          </w:p>
        </w:tc>
      </w:tr>
      <w:tr>
        <w:tblPrEx>
          <w:tblCellMar>
            <w:top w:w="15" w:type="dxa"/>
            <w:left w:w="15" w:type="dxa"/>
            <w:bottom w:w="15" w:type="dxa"/>
            <w:right w:w="15" w:type="dxa"/>
          </w:tblCellMar>
        </w:tblPrEx>
        <w:trPr>
          <w:trHeight w:val="20" w:hRule="atLeast"/>
          <w:jc w:val="center"/>
        </w:trPr>
        <w:tc>
          <w:tcPr>
            <w:tcW w:w="930" w:type="dxa"/>
            <w:vMerge w:val="continue"/>
            <w:tcBorders>
              <w:left w:val="single" w:color="000000" w:sz="4" w:space="0"/>
              <w:right w:val="single" w:color="000000" w:sz="4" w:space="0"/>
            </w:tcBorders>
            <w:vAlign w:val="center"/>
          </w:tcPr>
          <w:p>
            <w:pPr>
              <w:jc w:val="center"/>
              <w:rPr>
                <w:rFonts w:cs="宋体"/>
                <w:b/>
                <w:sz w:val="18"/>
                <w:szCs w:val="18"/>
              </w:rPr>
            </w:pPr>
          </w:p>
        </w:tc>
        <w:tc>
          <w:tcPr>
            <w:tcW w:w="54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cs="宋体"/>
                <w:kern w:val="0"/>
                <w:sz w:val="18"/>
                <w:szCs w:val="18"/>
              </w:rPr>
            </w:pPr>
            <w:r>
              <w:rPr>
                <w:rFonts w:hint="eastAsia" w:cs="宋体"/>
                <w:kern w:val="0"/>
                <w:sz w:val="18"/>
                <w:szCs w:val="18"/>
              </w:rPr>
              <w:t>24</w:t>
            </w:r>
          </w:p>
        </w:tc>
        <w:tc>
          <w:tcPr>
            <w:tcW w:w="1651"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bCs/>
                <w:szCs w:val="21"/>
              </w:rPr>
            </w:pPr>
            <w:r>
              <w:rPr>
                <w:rFonts w:hint="eastAsia" w:ascii="楷体" w:hAnsi="楷体" w:eastAsia="楷体"/>
                <w:bCs/>
                <w:szCs w:val="21"/>
              </w:rPr>
              <w:t>ACCESS数据库应用基础</w:t>
            </w:r>
          </w:p>
        </w:tc>
        <w:tc>
          <w:tcPr>
            <w:tcW w:w="679" w:type="dxa"/>
            <w:tcBorders>
              <w:top w:val="single" w:color="000000" w:sz="4" w:space="0"/>
              <w:left w:val="single" w:color="000000" w:sz="4" w:space="0"/>
              <w:bottom w:val="single" w:color="000000" w:sz="4" w:space="0"/>
              <w:right w:val="single" w:color="000000" w:sz="4" w:space="0"/>
            </w:tcBorders>
          </w:tcPr>
          <w:p>
            <w:pPr>
              <w:jc w:val="center"/>
              <w:rPr>
                <w:rFonts w:ascii="楷体" w:hAnsi="楷体" w:eastAsia="楷体"/>
                <w:szCs w:val="21"/>
              </w:rPr>
            </w:pPr>
            <w:r>
              <w:rPr>
                <w:rFonts w:ascii="楷体" w:hAnsi="楷体" w:eastAsia="楷体"/>
                <w:szCs w:val="21"/>
              </w:rPr>
              <w:t>306</w:t>
            </w:r>
          </w:p>
        </w:tc>
        <w:tc>
          <w:tcPr>
            <w:tcW w:w="687" w:type="dxa"/>
            <w:tcBorders>
              <w:top w:val="single" w:color="000000" w:sz="4" w:space="0"/>
              <w:left w:val="single" w:color="000000" w:sz="4" w:space="0"/>
              <w:bottom w:val="single" w:color="000000" w:sz="4" w:space="0"/>
              <w:right w:val="single" w:color="000000" w:sz="4" w:space="0"/>
            </w:tcBorders>
            <w:vAlign w:val="center"/>
          </w:tcPr>
          <w:p>
            <w:pPr>
              <w:jc w:val="center"/>
            </w:pPr>
            <w:r>
              <w:t>144</w:t>
            </w:r>
          </w:p>
        </w:tc>
        <w:tc>
          <w:tcPr>
            <w:tcW w:w="794" w:type="dxa"/>
            <w:tcBorders>
              <w:top w:val="single" w:color="000000" w:sz="4" w:space="0"/>
              <w:left w:val="single" w:color="000000" w:sz="4" w:space="0"/>
              <w:bottom w:val="single" w:color="000000" w:sz="4" w:space="0"/>
              <w:right w:val="single" w:color="000000" w:sz="4" w:space="0"/>
            </w:tcBorders>
            <w:vAlign w:val="center"/>
          </w:tcPr>
          <w:p>
            <w:pPr>
              <w:jc w:val="center"/>
            </w:pPr>
            <w:r>
              <w:t>162</w:t>
            </w:r>
          </w:p>
        </w:tc>
        <w:tc>
          <w:tcPr>
            <w:tcW w:w="39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宋体"/>
                <w:szCs w:val="21"/>
              </w:rPr>
            </w:pPr>
          </w:p>
        </w:tc>
        <w:tc>
          <w:tcPr>
            <w:tcW w:w="37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宋体"/>
                <w:szCs w:val="21"/>
              </w:rPr>
            </w:pPr>
          </w:p>
        </w:tc>
        <w:tc>
          <w:tcPr>
            <w:tcW w:w="356"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szCs w:val="21"/>
              </w:rPr>
            </w:pPr>
            <w:r>
              <w:rPr>
                <w:rFonts w:ascii="楷体" w:hAnsi="楷体" w:eastAsia="楷体" w:cs="宋体"/>
                <w:szCs w:val="21"/>
              </w:rPr>
              <w:t>6</w:t>
            </w:r>
          </w:p>
        </w:tc>
        <w:tc>
          <w:tcPr>
            <w:tcW w:w="353"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Calibri"/>
                <w:szCs w:val="21"/>
              </w:rPr>
            </w:pPr>
            <w:r>
              <w:rPr>
                <w:rFonts w:ascii="楷体" w:hAnsi="楷体" w:eastAsia="楷体" w:cs="Calibri"/>
                <w:szCs w:val="21"/>
              </w:rPr>
              <w:t>6</w:t>
            </w:r>
          </w:p>
        </w:tc>
        <w:tc>
          <w:tcPr>
            <w:tcW w:w="298"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Calibri"/>
                <w:szCs w:val="21"/>
              </w:rPr>
            </w:pPr>
            <w:r>
              <w:rPr>
                <w:rFonts w:ascii="楷体" w:hAnsi="楷体" w:eastAsia="楷体" w:cs="Calibri"/>
                <w:szCs w:val="21"/>
              </w:rPr>
              <w:t>5</w:t>
            </w:r>
          </w:p>
        </w:tc>
        <w:tc>
          <w:tcPr>
            <w:tcW w:w="43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szCs w:val="21"/>
              </w:rPr>
            </w:pPr>
          </w:p>
        </w:tc>
        <w:tc>
          <w:tcPr>
            <w:tcW w:w="10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宋体"/>
                <w:szCs w:val="21"/>
              </w:rPr>
            </w:pPr>
            <w:r>
              <w:rPr>
                <w:rFonts w:hint="eastAsia" w:ascii="楷体" w:hAnsi="楷体" w:eastAsia="楷体" w:cs="宋体"/>
                <w:kern w:val="0"/>
                <w:szCs w:val="21"/>
              </w:rPr>
              <w:t>考试</w:t>
            </w:r>
          </w:p>
        </w:tc>
      </w:tr>
      <w:tr>
        <w:tblPrEx>
          <w:tblCellMar>
            <w:top w:w="15" w:type="dxa"/>
            <w:left w:w="15" w:type="dxa"/>
            <w:bottom w:w="15" w:type="dxa"/>
            <w:right w:w="15" w:type="dxa"/>
          </w:tblCellMar>
        </w:tblPrEx>
        <w:trPr>
          <w:trHeight w:val="20" w:hRule="atLeast"/>
          <w:jc w:val="center"/>
        </w:trPr>
        <w:tc>
          <w:tcPr>
            <w:tcW w:w="930" w:type="dxa"/>
            <w:vMerge w:val="continue"/>
            <w:tcBorders>
              <w:left w:val="single" w:color="000000" w:sz="4" w:space="0"/>
              <w:right w:val="single" w:color="000000" w:sz="4" w:space="0"/>
            </w:tcBorders>
            <w:vAlign w:val="center"/>
          </w:tcPr>
          <w:p>
            <w:pPr>
              <w:jc w:val="center"/>
              <w:rPr>
                <w:rFonts w:cs="宋体"/>
                <w:b/>
                <w:sz w:val="18"/>
                <w:szCs w:val="18"/>
              </w:rPr>
            </w:pPr>
          </w:p>
        </w:tc>
        <w:tc>
          <w:tcPr>
            <w:tcW w:w="54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cs="宋体"/>
                <w:kern w:val="0"/>
                <w:sz w:val="18"/>
                <w:szCs w:val="18"/>
              </w:rPr>
            </w:pPr>
            <w:r>
              <w:rPr>
                <w:rFonts w:hint="eastAsia" w:cs="宋体"/>
                <w:kern w:val="0"/>
                <w:sz w:val="18"/>
                <w:szCs w:val="18"/>
              </w:rPr>
              <w:t>25</w:t>
            </w:r>
          </w:p>
        </w:tc>
        <w:tc>
          <w:tcPr>
            <w:tcW w:w="1651"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bCs/>
                <w:szCs w:val="21"/>
              </w:rPr>
            </w:pPr>
            <w:r>
              <w:rPr>
                <w:rFonts w:hint="eastAsia" w:ascii="楷体" w:hAnsi="楷体" w:eastAsia="楷体"/>
                <w:bCs/>
                <w:szCs w:val="21"/>
              </w:rPr>
              <w:t>Visual Basic 6.0项目教程</w:t>
            </w:r>
          </w:p>
        </w:tc>
        <w:tc>
          <w:tcPr>
            <w:tcW w:w="679" w:type="dxa"/>
            <w:tcBorders>
              <w:top w:val="single" w:color="000000" w:sz="4" w:space="0"/>
              <w:left w:val="single" w:color="000000" w:sz="4" w:space="0"/>
              <w:bottom w:val="single" w:color="000000" w:sz="4" w:space="0"/>
              <w:right w:val="single" w:color="000000" w:sz="4" w:space="0"/>
            </w:tcBorders>
          </w:tcPr>
          <w:p>
            <w:pPr>
              <w:jc w:val="center"/>
              <w:rPr>
                <w:rFonts w:ascii="楷体" w:hAnsi="楷体" w:eastAsia="楷体"/>
                <w:szCs w:val="21"/>
              </w:rPr>
            </w:pPr>
            <w:r>
              <w:rPr>
                <w:rFonts w:ascii="楷体" w:hAnsi="楷体" w:eastAsia="楷体"/>
                <w:szCs w:val="21"/>
              </w:rPr>
              <w:t>306</w:t>
            </w:r>
          </w:p>
        </w:tc>
        <w:tc>
          <w:tcPr>
            <w:tcW w:w="687" w:type="dxa"/>
            <w:tcBorders>
              <w:top w:val="single" w:color="000000" w:sz="4" w:space="0"/>
              <w:left w:val="single" w:color="000000" w:sz="4" w:space="0"/>
              <w:bottom w:val="single" w:color="000000" w:sz="4" w:space="0"/>
              <w:right w:val="single" w:color="000000" w:sz="4" w:space="0"/>
            </w:tcBorders>
            <w:vAlign w:val="center"/>
          </w:tcPr>
          <w:p>
            <w:pPr>
              <w:jc w:val="center"/>
            </w:pPr>
            <w:r>
              <w:t>144</w:t>
            </w:r>
          </w:p>
        </w:tc>
        <w:tc>
          <w:tcPr>
            <w:tcW w:w="794" w:type="dxa"/>
            <w:tcBorders>
              <w:top w:val="single" w:color="000000" w:sz="4" w:space="0"/>
              <w:left w:val="single" w:color="000000" w:sz="4" w:space="0"/>
              <w:bottom w:val="single" w:color="000000" w:sz="4" w:space="0"/>
              <w:right w:val="single" w:color="000000" w:sz="4" w:space="0"/>
            </w:tcBorders>
            <w:vAlign w:val="center"/>
          </w:tcPr>
          <w:p>
            <w:pPr>
              <w:jc w:val="center"/>
            </w:pPr>
            <w:r>
              <w:t>162</w:t>
            </w:r>
          </w:p>
        </w:tc>
        <w:tc>
          <w:tcPr>
            <w:tcW w:w="398"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Calibri"/>
                <w:szCs w:val="21"/>
              </w:rPr>
            </w:pPr>
          </w:p>
        </w:tc>
        <w:tc>
          <w:tcPr>
            <w:tcW w:w="370"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szCs w:val="21"/>
              </w:rPr>
            </w:pPr>
          </w:p>
        </w:tc>
        <w:tc>
          <w:tcPr>
            <w:tcW w:w="356"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szCs w:val="21"/>
              </w:rPr>
            </w:pPr>
            <w:r>
              <w:rPr>
                <w:rFonts w:ascii="楷体" w:hAnsi="楷体" w:eastAsia="楷体" w:cs="宋体"/>
                <w:szCs w:val="21"/>
              </w:rPr>
              <w:t>6</w:t>
            </w:r>
          </w:p>
        </w:tc>
        <w:tc>
          <w:tcPr>
            <w:tcW w:w="353"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Calibri"/>
                <w:szCs w:val="21"/>
              </w:rPr>
            </w:pPr>
            <w:r>
              <w:rPr>
                <w:rFonts w:ascii="楷体" w:hAnsi="楷体" w:eastAsia="楷体" w:cs="Calibri"/>
                <w:szCs w:val="21"/>
              </w:rPr>
              <w:t>6</w:t>
            </w:r>
          </w:p>
        </w:tc>
        <w:tc>
          <w:tcPr>
            <w:tcW w:w="298"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Calibri"/>
                <w:szCs w:val="21"/>
              </w:rPr>
            </w:pPr>
            <w:r>
              <w:rPr>
                <w:rFonts w:ascii="楷体" w:hAnsi="楷体" w:eastAsia="楷体" w:cs="Calibri"/>
                <w:szCs w:val="21"/>
              </w:rPr>
              <w:t>5</w:t>
            </w:r>
          </w:p>
        </w:tc>
        <w:tc>
          <w:tcPr>
            <w:tcW w:w="43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szCs w:val="21"/>
              </w:rPr>
            </w:pPr>
          </w:p>
        </w:tc>
        <w:tc>
          <w:tcPr>
            <w:tcW w:w="10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宋体"/>
                <w:szCs w:val="21"/>
              </w:rPr>
            </w:pPr>
            <w:r>
              <w:rPr>
                <w:rFonts w:hint="eastAsia" w:ascii="楷体" w:hAnsi="楷体" w:eastAsia="楷体" w:cs="宋体"/>
                <w:kern w:val="0"/>
                <w:szCs w:val="21"/>
              </w:rPr>
              <w:t>考试</w:t>
            </w:r>
          </w:p>
        </w:tc>
      </w:tr>
      <w:tr>
        <w:tblPrEx>
          <w:tblCellMar>
            <w:top w:w="15" w:type="dxa"/>
            <w:left w:w="15" w:type="dxa"/>
            <w:bottom w:w="15" w:type="dxa"/>
            <w:right w:w="15" w:type="dxa"/>
          </w:tblCellMar>
        </w:tblPrEx>
        <w:trPr>
          <w:trHeight w:val="20" w:hRule="atLeast"/>
          <w:jc w:val="center"/>
        </w:trPr>
        <w:tc>
          <w:tcPr>
            <w:tcW w:w="930" w:type="dxa"/>
            <w:vMerge w:val="continue"/>
            <w:tcBorders>
              <w:left w:val="single" w:color="000000" w:sz="4" w:space="0"/>
              <w:right w:val="single" w:color="000000" w:sz="4" w:space="0"/>
            </w:tcBorders>
            <w:vAlign w:val="center"/>
          </w:tcPr>
          <w:p>
            <w:pPr>
              <w:jc w:val="center"/>
              <w:rPr>
                <w:rFonts w:cs="宋体"/>
                <w:b/>
                <w:sz w:val="18"/>
                <w:szCs w:val="18"/>
              </w:rPr>
            </w:pPr>
          </w:p>
        </w:tc>
        <w:tc>
          <w:tcPr>
            <w:tcW w:w="54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cs="宋体"/>
                <w:kern w:val="0"/>
                <w:sz w:val="18"/>
                <w:szCs w:val="18"/>
              </w:rPr>
            </w:pPr>
            <w:r>
              <w:rPr>
                <w:rFonts w:hint="eastAsia" w:cs="宋体"/>
                <w:kern w:val="0"/>
                <w:sz w:val="18"/>
                <w:szCs w:val="18"/>
              </w:rPr>
              <w:t>26</w:t>
            </w:r>
          </w:p>
        </w:tc>
        <w:tc>
          <w:tcPr>
            <w:tcW w:w="1651"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bCs/>
                <w:szCs w:val="21"/>
              </w:rPr>
            </w:pPr>
            <w:r>
              <w:rPr>
                <w:rFonts w:hint="eastAsia" w:ascii="楷体" w:hAnsi="楷体" w:eastAsia="楷体"/>
                <w:bCs/>
                <w:szCs w:val="21"/>
              </w:rPr>
              <w:t>计算机组装与维修</w:t>
            </w:r>
          </w:p>
        </w:tc>
        <w:tc>
          <w:tcPr>
            <w:tcW w:w="679" w:type="dxa"/>
            <w:tcBorders>
              <w:top w:val="single" w:color="000000" w:sz="4" w:space="0"/>
              <w:left w:val="single" w:color="000000" w:sz="4" w:space="0"/>
              <w:bottom w:val="single" w:color="000000" w:sz="4" w:space="0"/>
              <w:right w:val="single" w:color="000000" w:sz="4" w:space="0"/>
            </w:tcBorders>
          </w:tcPr>
          <w:p>
            <w:pPr>
              <w:jc w:val="center"/>
              <w:rPr>
                <w:rFonts w:ascii="楷体" w:hAnsi="楷体" w:eastAsia="楷体"/>
                <w:szCs w:val="21"/>
              </w:rPr>
            </w:pPr>
            <w:r>
              <w:rPr>
                <w:rFonts w:ascii="楷体" w:hAnsi="楷体" w:eastAsia="楷体"/>
                <w:szCs w:val="21"/>
              </w:rPr>
              <w:t>306</w:t>
            </w:r>
          </w:p>
        </w:tc>
        <w:tc>
          <w:tcPr>
            <w:tcW w:w="687" w:type="dxa"/>
            <w:tcBorders>
              <w:top w:val="single" w:color="000000" w:sz="4" w:space="0"/>
              <w:left w:val="single" w:color="000000" w:sz="4" w:space="0"/>
              <w:bottom w:val="single" w:color="000000" w:sz="4" w:space="0"/>
              <w:right w:val="single" w:color="000000" w:sz="4" w:space="0"/>
            </w:tcBorders>
            <w:vAlign w:val="center"/>
          </w:tcPr>
          <w:p>
            <w:pPr>
              <w:jc w:val="center"/>
            </w:pPr>
            <w:r>
              <w:t>144</w:t>
            </w:r>
          </w:p>
        </w:tc>
        <w:tc>
          <w:tcPr>
            <w:tcW w:w="794" w:type="dxa"/>
            <w:tcBorders>
              <w:top w:val="single" w:color="000000" w:sz="4" w:space="0"/>
              <w:left w:val="single" w:color="000000" w:sz="4" w:space="0"/>
              <w:bottom w:val="single" w:color="000000" w:sz="4" w:space="0"/>
              <w:right w:val="single" w:color="000000" w:sz="4" w:space="0"/>
            </w:tcBorders>
            <w:vAlign w:val="center"/>
          </w:tcPr>
          <w:p>
            <w:pPr>
              <w:jc w:val="center"/>
            </w:pPr>
            <w:r>
              <w:t>162</w:t>
            </w:r>
          </w:p>
        </w:tc>
        <w:tc>
          <w:tcPr>
            <w:tcW w:w="398"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Calibri"/>
                <w:szCs w:val="21"/>
              </w:rPr>
            </w:pPr>
            <w:r>
              <w:rPr>
                <w:rFonts w:ascii="楷体" w:hAnsi="楷体" w:eastAsia="楷体" w:cs="Calibri"/>
                <w:szCs w:val="21"/>
              </w:rPr>
              <w:t>6</w:t>
            </w:r>
          </w:p>
        </w:tc>
        <w:tc>
          <w:tcPr>
            <w:tcW w:w="370"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Calibri"/>
                <w:szCs w:val="21"/>
              </w:rPr>
            </w:pPr>
            <w:r>
              <w:rPr>
                <w:rFonts w:ascii="楷体" w:hAnsi="楷体" w:eastAsia="楷体" w:cs="Calibri"/>
                <w:szCs w:val="21"/>
              </w:rPr>
              <w:t>6</w:t>
            </w:r>
          </w:p>
        </w:tc>
        <w:tc>
          <w:tcPr>
            <w:tcW w:w="35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宋体"/>
                <w:szCs w:val="21"/>
              </w:rPr>
            </w:pPr>
          </w:p>
        </w:tc>
        <w:tc>
          <w:tcPr>
            <w:tcW w:w="353"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宋体"/>
                <w:szCs w:val="21"/>
              </w:rPr>
            </w:pPr>
          </w:p>
        </w:tc>
        <w:tc>
          <w:tcPr>
            <w:tcW w:w="298"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szCs w:val="21"/>
              </w:rPr>
            </w:pPr>
            <w:r>
              <w:rPr>
                <w:rFonts w:ascii="楷体" w:hAnsi="楷体" w:eastAsia="楷体" w:cs="宋体"/>
                <w:szCs w:val="21"/>
              </w:rPr>
              <w:t>5</w:t>
            </w:r>
          </w:p>
        </w:tc>
        <w:tc>
          <w:tcPr>
            <w:tcW w:w="43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Calibri"/>
                <w:szCs w:val="21"/>
              </w:rPr>
            </w:pPr>
          </w:p>
        </w:tc>
        <w:tc>
          <w:tcPr>
            <w:tcW w:w="10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宋体"/>
                <w:szCs w:val="21"/>
              </w:rPr>
            </w:pPr>
            <w:r>
              <w:rPr>
                <w:rFonts w:hint="eastAsia" w:ascii="楷体" w:hAnsi="楷体" w:eastAsia="楷体" w:cs="宋体"/>
                <w:kern w:val="0"/>
                <w:szCs w:val="21"/>
              </w:rPr>
              <w:t>考试</w:t>
            </w:r>
          </w:p>
        </w:tc>
      </w:tr>
      <w:tr>
        <w:tblPrEx>
          <w:tblCellMar>
            <w:top w:w="15" w:type="dxa"/>
            <w:left w:w="15" w:type="dxa"/>
            <w:bottom w:w="15" w:type="dxa"/>
            <w:right w:w="15" w:type="dxa"/>
          </w:tblCellMar>
        </w:tblPrEx>
        <w:trPr>
          <w:trHeight w:val="20" w:hRule="atLeast"/>
          <w:jc w:val="center"/>
        </w:trPr>
        <w:tc>
          <w:tcPr>
            <w:tcW w:w="930" w:type="dxa"/>
            <w:vMerge w:val="continue"/>
            <w:tcBorders>
              <w:left w:val="single" w:color="000000" w:sz="4" w:space="0"/>
              <w:right w:val="single" w:color="000000" w:sz="4" w:space="0"/>
            </w:tcBorders>
            <w:vAlign w:val="center"/>
          </w:tcPr>
          <w:p>
            <w:pPr>
              <w:jc w:val="center"/>
              <w:rPr>
                <w:rFonts w:cs="宋体"/>
                <w:b/>
                <w:sz w:val="18"/>
                <w:szCs w:val="18"/>
              </w:rPr>
            </w:pPr>
          </w:p>
        </w:tc>
        <w:tc>
          <w:tcPr>
            <w:tcW w:w="54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cs="宋体"/>
                <w:kern w:val="0"/>
                <w:sz w:val="18"/>
                <w:szCs w:val="18"/>
              </w:rPr>
            </w:pPr>
            <w:r>
              <w:rPr>
                <w:rFonts w:hint="eastAsia" w:cs="宋体"/>
                <w:kern w:val="0"/>
                <w:sz w:val="18"/>
                <w:szCs w:val="18"/>
              </w:rPr>
              <w:t>27</w:t>
            </w:r>
          </w:p>
        </w:tc>
        <w:tc>
          <w:tcPr>
            <w:tcW w:w="1651"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bCs/>
                <w:szCs w:val="21"/>
              </w:rPr>
            </w:pPr>
            <w:r>
              <w:rPr>
                <w:rFonts w:hint="eastAsia" w:ascii="楷体" w:hAnsi="楷体" w:eastAsia="楷体"/>
                <w:bCs/>
                <w:szCs w:val="21"/>
              </w:rPr>
              <w:t>计算机网络技术</w:t>
            </w:r>
          </w:p>
        </w:tc>
        <w:tc>
          <w:tcPr>
            <w:tcW w:w="679"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ascii="楷体" w:hAnsi="楷体" w:eastAsia="楷体"/>
                <w:szCs w:val="21"/>
              </w:rPr>
              <w:t>306</w:t>
            </w:r>
          </w:p>
        </w:tc>
        <w:tc>
          <w:tcPr>
            <w:tcW w:w="687" w:type="dxa"/>
            <w:tcBorders>
              <w:top w:val="single" w:color="000000" w:sz="4" w:space="0"/>
              <w:left w:val="single" w:color="000000" w:sz="4" w:space="0"/>
              <w:bottom w:val="single" w:color="000000" w:sz="4" w:space="0"/>
              <w:right w:val="single" w:color="000000" w:sz="4" w:space="0"/>
            </w:tcBorders>
            <w:vAlign w:val="center"/>
          </w:tcPr>
          <w:p>
            <w:pPr>
              <w:jc w:val="center"/>
            </w:pPr>
            <w:r>
              <w:t>144</w:t>
            </w:r>
          </w:p>
        </w:tc>
        <w:tc>
          <w:tcPr>
            <w:tcW w:w="794" w:type="dxa"/>
            <w:tcBorders>
              <w:top w:val="single" w:color="000000" w:sz="4" w:space="0"/>
              <w:left w:val="single" w:color="000000" w:sz="4" w:space="0"/>
              <w:bottom w:val="single" w:color="000000" w:sz="4" w:space="0"/>
              <w:right w:val="single" w:color="000000" w:sz="4" w:space="0"/>
            </w:tcBorders>
            <w:vAlign w:val="center"/>
          </w:tcPr>
          <w:p>
            <w:pPr>
              <w:jc w:val="center"/>
            </w:pPr>
            <w:r>
              <w:t>162</w:t>
            </w:r>
          </w:p>
        </w:tc>
        <w:tc>
          <w:tcPr>
            <w:tcW w:w="398"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Calibri"/>
                <w:szCs w:val="21"/>
              </w:rPr>
            </w:pPr>
            <w:r>
              <w:rPr>
                <w:rFonts w:ascii="楷体" w:hAnsi="楷体" w:eastAsia="楷体" w:cs="Calibri"/>
                <w:szCs w:val="21"/>
              </w:rPr>
              <w:t>6</w:t>
            </w:r>
          </w:p>
        </w:tc>
        <w:tc>
          <w:tcPr>
            <w:tcW w:w="370"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Calibri"/>
                <w:szCs w:val="21"/>
              </w:rPr>
            </w:pPr>
            <w:r>
              <w:rPr>
                <w:rFonts w:ascii="楷体" w:hAnsi="楷体" w:eastAsia="楷体" w:cs="Calibri"/>
                <w:szCs w:val="21"/>
              </w:rPr>
              <w:t>6</w:t>
            </w:r>
          </w:p>
        </w:tc>
        <w:tc>
          <w:tcPr>
            <w:tcW w:w="35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宋体"/>
                <w:szCs w:val="21"/>
              </w:rPr>
            </w:pPr>
          </w:p>
        </w:tc>
        <w:tc>
          <w:tcPr>
            <w:tcW w:w="353"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宋体"/>
                <w:szCs w:val="21"/>
              </w:rPr>
            </w:pPr>
          </w:p>
        </w:tc>
        <w:tc>
          <w:tcPr>
            <w:tcW w:w="298"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szCs w:val="21"/>
              </w:rPr>
            </w:pPr>
            <w:r>
              <w:rPr>
                <w:rFonts w:ascii="楷体" w:hAnsi="楷体" w:eastAsia="楷体" w:cs="宋体"/>
                <w:szCs w:val="21"/>
              </w:rPr>
              <w:t>5</w:t>
            </w:r>
          </w:p>
        </w:tc>
        <w:tc>
          <w:tcPr>
            <w:tcW w:w="43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Calibri"/>
                <w:szCs w:val="21"/>
              </w:rPr>
            </w:pPr>
          </w:p>
        </w:tc>
        <w:tc>
          <w:tcPr>
            <w:tcW w:w="10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宋体"/>
                <w:szCs w:val="21"/>
              </w:rPr>
            </w:pPr>
            <w:r>
              <w:rPr>
                <w:rFonts w:hint="eastAsia" w:ascii="楷体" w:hAnsi="楷体" w:eastAsia="楷体" w:cs="宋体"/>
                <w:kern w:val="0"/>
                <w:szCs w:val="21"/>
              </w:rPr>
              <w:t>考试</w:t>
            </w:r>
          </w:p>
        </w:tc>
      </w:tr>
      <w:tr>
        <w:tblPrEx>
          <w:tblCellMar>
            <w:top w:w="15" w:type="dxa"/>
            <w:left w:w="15" w:type="dxa"/>
            <w:bottom w:w="15" w:type="dxa"/>
            <w:right w:w="15" w:type="dxa"/>
          </w:tblCellMar>
        </w:tblPrEx>
        <w:trPr>
          <w:trHeight w:val="20" w:hRule="atLeast"/>
          <w:jc w:val="center"/>
        </w:trPr>
        <w:tc>
          <w:tcPr>
            <w:tcW w:w="930" w:type="dxa"/>
            <w:vMerge w:val="continue"/>
            <w:tcBorders>
              <w:left w:val="single" w:color="000000" w:sz="4" w:space="0"/>
              <w:right w:val="single" w:color="000000" w:sz="4" w:space="0"/>
            </w:tcBorders>
            <w:vAlign w:val="center"/>
          </w:tcPr>
          <w:p>
            <w:pPr>
              <w:jc w:val="center"/>
              <w:rPr>
                <w:rFonts w:cs="宋体"/>
                <w:b/>
                <w:sz w:val="18"/>
                <w:szCs w:val="18"/>
              </w:rPr>
            </w:pPr>
          </w:p>
        </w:tc>
        <w:tc>
          <w:tcPr>
            <w:tcW w:w="54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cs="宋体"/>
                <w:kern w:val="0"/>
                <w:sz w:val="18"/>
                <w:szCs w:val="18"/>
              </w:rPr>
            </w:pPr>
            <w:r>
              <w:rPr>
                <w:rFonts w:hint="eastAsia" w:cs="宋体"/>
                <w:kern w:val="0"/>
                <w:sz w:val="18"/>
                <w:szCs w:val="18"/>
              </w:rPr>
              <w:t>28</w:t>
            </w:r>
          </w:p>
        </w:tc>
        <w:tc>
          <w:tcPr>
            <w:tcW w:w="1651"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bCs/>
                <w:szCs w:val="21"/>
              </w:rPr>
            </w:pPr>
            <w:r>
              <w:rPr>
                <w:rFonts w:hint="eastAsia" w:ascii="楷体" w:hAnsi="楷体" w:eastAsia="楷体"/>
                <w:bCs/>
                <w:szCs w:val="21"/>
              </w:rPr>
              <w:t>Photoshop</w:t>
            </w:r>
          </w:p>
        </w:tc>
        <w:tc>
          <w:tcPr>
            <w:tcW w:w="679"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szCs w:val="21"/>
              </w:rPr>
            </w:pPr>
            <w:r>
              <w:rPr>
                <w:rFonts w:hint="eastAsia" w:ascii="楷体" w:hAnsi="楷体" w:eastAsia="楷体"/>
                <w:szCs w:val="21"/>
              </w:rPr>
              <w:t>144</w:t>
            </w:r>
          </w:p>
        </w:tc>
        <w:tc>
          <w:tcPr>
            <w:tcW w:w="687" w:type="dxa"/>
            <w:tcBorders>
              <w:top w:val="single" w:color="000000" w:sz="4" w:space="0"/>
              <w:left w:val="single" w:color="000000" w:sz="4" w:space="0"/>
              <w:bottom w:val="single" w:color="000000" w:sz="4" w:space="0"/>
              <w:right w:val="single" w:color="000000" w:sz="4" w:space="0"/>
            </w:tcBorders>
          </w:tcPr>
          <w:p>
            <w:pPr>
              <w:jc w:val="center"/>
              <w:rPr>
                <w:rFonts w:ascii="楷体" w:hAnsi="楷体" w:eastAsia="楷体"/>
                <w:szCs w:val="21"/>
              </w:rPr>
            </w:pPr>
            <w:r>
              <w:rPr>
                <w:rFonts w:ascii="楷体" w:hAnsi="楷体" w:eastAsia="楷体"/>
                <w:szCs w:val="21"/>
              </w:rPr>
              <w:t>72</w:t>
            </w:r>
          </w:p>
        </w:tc>
        <w:tc>
          <w:tcPr>
            <w:tcW w:w="794" w:type="dxa"/>
            <w:tcBorders>
              <w:top w:val="single" w:color="000000" w:sz="4" w:space="0"/>
              <w:left w:val="single" w:color="000000" w:sz="4" w:space="0"/>
              <w:bottom w:val="single" w:color="000000" w:sz="4" w:space="0"/>
              <w:right w:val="single" w:color="000000" w:sz="4" w:space="0"/>
            </w:tcBorders>
            <w:vAlign w:val="center"/>
          </w:tcPr>
          <w:p>
            <w:pPr>
              <w:jc w:val="center"/>
            </w:pPr>
            <w:r>
              <w:t>72</w:t>
            </w:r>
          </w:p>
        </w:tc>
        <w:tc>
          <w:tcPr>
            <w:tcW w:w="398"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Calibri"/>
                <w:szCs w:val="21"/>
              </w:rPr>
            </w:pPr>
            <w:r>
              <w:rPr>
                <w:rFonts w:hint="eastAsia" w:ascii="楷体" w:hAnsi="楷体" w:eastAsia="楷体" w:cs="Calibri"/>
                <w:szCs w:val="21"/>
              </w:rPr>
              <w:t>4</w:t>
            </w:r>
          </w:p>
        </w:tc>
        <w:tc>
          <w:tcPr>
            <w:tcW w:w="370"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Calibri"/>
                <w:szCs w:val="21"/>
              </w:rPr>
            </w:pPr>
            <w:r>
              <w:rPr>
                <w:rFonts w:hint="eastAsia" w:ascii="楷体" w:hAnsi="楷体" w:eastAsia="楷体" w:cs="Calibri"/>
                <w:szCs w:val="21"/>
              </w:rPr>
              <w:t>4</w:t>
            </w:r>
          </w:p>
        </w:tc>
        <w:tc>
          <w:tcPr>
            <w:tcW w:w="35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宋体"/>
                <w:szCs w:val="21"/>
              </w:rPr>
            </w:pPr>
          </w:p>
        </w:tc>
        <w:tc>
          <w:tcPr>
            <w:tcW w:w="353"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宋体"/>
                <w:szCs w:val="21"/>
              </w:rPr>
            </w:pPr>
          </w:p>
        </w:tc>
        <w:tc>
          <w:tcPr>
            <w:tcW w:w="298"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Calibri"/>
                <w:szCs w:val="21"/>
              </w:rPr>
            </w:pPr>
          </w:p>
        </w:tc>
        <w:tc>
          <w:tcPr>
            <w:tcW w:w="43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szCs w:val="21"/>
              </w:rPr>
            </w:pPr>
          </w:p>
        </w:tc>
        <w:tc>
          <w:tcPr>
            <w:tcW w:w="10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宋体"/>
                <w:szCs w:val="21"/>
              </w:rPr>
            </w:pPr>
            <w:r>
              <w:rPr>
                <w:rFonts w:hint="eastAsia" w:ascii="楷体" w:hAnsi="楷体" w:eastAsia="楷体" w:cs="宋体"/>
                <w:kern w:val="0"/>
                <w:szCs w:val="21"/>
              </w:rPr>
              <w:t>考试</w:t>
            </w:r>
          </w:p>
        </w:tc>
      </w:tr>
      <w:tr>
        <w:tblPrEx>
          <w:tblCellMar>
            <w:top w:w="15" w:type="dxa"/>
            <w:left w:w="15" w:type="dxa"/>
            <w:bottom w:w="15" w:type="dxa"/>
            <w:right w:w="15" w:type="dxa"/>
          </w:tblCellMar>
        </w:tblPrEx>
        <w:trPr>
          <w:trHeight w:val="20" w:hRule="atLeast"/>
          <w:jc w:val="center"/>
        </w:trPr>
        <w:tc>
          <w:tcPr>
            <w:tcW w:w="930" w:type="dxa"/>
            <w:vMerge w:val="restart"/>
            <w:tcBorders>
              <w:top w:val="single" w:color="000000" w:sz="4" w:space="0"/>
              <w:left w:val="single" w:color="000000" w:sz="4" w:space="0"/>
              <w:right w:val="single" w:color="000000" w:sz="4" w:space="0"/>
            </w:tcBorders>
            <w:vAlign w:val="center"/>
          </w:tcPr>
          <w:p>
            <w:pPr>
              <w:widowControl/>
              <w:jc w:val="center"/>
              <w:textAlignment w:val="center"/>
              <w:rPr>
                <w:rFonts w:cs="宋体"/>
                <w:b/>
                <w:sz w:val="18"/>
                <w:szCs w:val="18"/>
              </w:rPr>
            </w:pPr>
            <w:r>
              <w:rPr>
                <w:rFonts w:hint="eastAsia" w:cs="宋体"/>
                <w:b/>
                <w:kern w:val="0"/>
                <w:sz w:val="18"/>
                <w:szCs w:val="18"/>
              </w:rPr>
              <w:t>实习</w:t>
            </w:r>
          </w:p>
        </w:tc>
        <w:tc>
          <w:tcPr>
            <w:tcW w:w="54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cs="宋体"/>
                <w:kern w:val="0"/>
                <w:sz w:val="18"/>
                <w:szCs w:val="18"/>
              </w:rPr>
            </w:pPr>
            <w:r>
              <w:rPr>
                <w:rFonts w:hint="eastAsia" w:cs="宋体"/>
                <w:kern w:val="0"/>
                <w:sz w:val="18"/>
                <w:szCs w:val="18"/>
              </w:rPr>
              <w:t>30</w:t>
            </w:r>
          </w:p>
        </w:tc>
        <w:tc>
          <w:tcPr>
            <w:tcW w:w="1651" w:type="dxa"/>
            <w:tcBorders>
              <w:top w:val="single" w:color="000000" w:sz="4" w:space="0"/>
              <w:left w:val="single" w:color="000000" w:sz="4" w:space="0"/>
              <w:bottom w:val="single" w:color="000000" w:sz="4" w:space="0"/>
              <w:right w:val="single" w:color="000000" w:sz="4" w:space="0"/>
            </w:tcBorders>
            <w:vAlign w:val="center"/>
          </w:tcPr>
          <w:p>
            <w:pPr>
              <w:jc w:val="center"/>
              <w:rPr>
                <w:rFonts w:ascii="楷体_GB2312" w:hAnsi="仿宋" w:eastAsia="楷体_GB2312"/>
                <w:bCs/>
                <w:szCs w:val="21"/>
              </w:rPr>
            </w:pPr>
            <w:r>
              <w:rPr>
                <w:rFonts w:hint="eastAsia" w:ascii="楷体_GB2312" w:hAnsi="仿宋" w:eastAsia="楷体_GB2312"/>
                <w:bCs/>
                <w:szCs w:val="21"/>
              </w:rPr>
              <w:t>认识实习</w:t>
            </w:r>
          </w:p>
        </w:tc>
        <w:tc>
          <w:tcPr>
            <w:tcW w:w="679" w:type="dxa"/>
            <w:tcBorders>
              <w:top w:val="single" w:color="000000" w:sz="4" w:space="0"/>
              <w:left w:val="single" w:color="000000" w:sz="4" w:space="0"/>
              <w:bottom w:val="single" w:color="000000" w:sz="4" w:space="0"/>
              <w:right w:val="single" w:color="000000" w:sz="4" w:space="0"/>
            </w:tcBorders>
            <w:vAlign w:val="center"/>
          </w:tcPr>
          <w:p>
            <w:pPr>
              <w:jc w:val="center"/>
              <w:rPr>
                <w:rFonts w:ascii="楷体_GB2312" w:eastAsia="楷体_GB2312"/>
                <w:szCs w:val="21"/>
              </w:rPr>
            </w:pPr>
            <w:r>
              <w:rPr>
                <w:rFonts w:hint="eastAsia" w:ascii="楷体_GB2312" w:eastAsia="楷体_GB2312"/>
                <w:szCs w:val="21"/>
              </w:rPr>
              <w:t>216</w:t>
            </w:r>
          </w:p>
        </w:tc>
        <w:tc>
          <w:tcPr>
            <w:tcW w:w="6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宋体"/>
                <w:kern w:val="0"/>
                <w:szCs w:val="21"/>
              </w:rPr>
            </w:pPr>
          </w:p>
        </w:tc>
        <w:tc>
          <w:tcPr>
            <w:tcW w:w="7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Calibri"/>
                <w:szCs w:val="21"/>
              </w:rPr>
            </w:pPr>
            <w:r>
              <w:rPr>
                <w:rFonts w:hint="eastAsia" w:ascii="楷体" w:hAnsi="楷体" w:eastAsia="楷体" w:cs="Calibri"/>
                <w:kern w:val="0"/>
                <w:szCs w:val="21"/>
              </w:rPr>
              <w:t>216</w:t>
            </w:r>
          </w:p>
        </w:tc>
        <w:tc>
          <w:tcPr>
            <w:tcW w:w="398"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Calibri"/>
                <w:szCs w:val="21"/>
              </w:rPr>
            </w:pPr>
          </w:p>
        </w:tc>
        <w:tc>
          <w:tcPr>
            <w:tcW w:w="370"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Calibri"/>
                <w:szCs w:val="21"/>
              </w:rPr>
            </w:pPr>
          </w:p>
        </w:tc>
        <w:tc>
          <w:tcPr>
            <w:tcW w:w="356"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Calibri"/>
                <w:szCs w:val="21"/>
              </w:rPr>
            </w:pPr>
          </w:p>
        </w:tc>
        <w:tc>
          <w:tcPr>
            <w:tcW w:w="353"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Calibri"/>
                <w:szCs w:val="21"/>
              </w:rPr>
            </w:pPr>
          </w:p>
        </w:tc>
        <w:tc>
          <w:tcPr>
            <w:tcW w:w="29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Calibri"/>
                <w:szCs w:val="21"/>
              </w:rPr>
            </w:pPr>
          </w:p>
        </w:tc>
        <w:tc>
          <w:tcPr>
            <w:tcW w:w="43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Calibri"/>
                <w:szCs w:val="21"/>
              </w:rPr>
            </w:pPr>
            <w:r>
              <w:rPr>
                <w:rFonts w:hint="eastAsia" w:ascii="楷体" w:hAnsi="楷体" w:eastAsia="楷体" w:cs="Calibri"/>
                <w:szCs w:val="21"/>
              </w:rPr>
              <w:t>12</w:t>
            </w:r>
          </w:p>
        </w:tc>
        <w:tc>
          <w:tcPr>
            <w:tcW w:w="10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宋体"/>
                <w:szCs w:val="21"/>
              </w:rPr>
            </w:pPr>
            <w:r>
              <w:rPr>
                <w:rFonts w:hint="eastAsia" w:ascii="楷体" w:hAnsi="楷体" w:eastAsia="楷体" w:cs="宋体"/>
                <w:kern w:val="0"/>
                <w:szCs w:val="21"/>
              </w:rPr>
              <w:t>考查</w:t>
            </w:r>
          </w:p>
        </w:tc>
      </w:tr>
      <w:tr>
        <w:tblPrEx>
          <w:tblCellMar>
            <w:top w:w="15" w:type="dxa"/>
            <w:left w:w="15" w:type="dxa"/>
            <w:bottom w:w="15" w:type="dxa"/>
            <w:right w:w="15" w:type="dxa"/>
          </w:tblCellMar>
        </w:tblPrEx>
        <w:trPr>
          <w:trHeight w:val="20" w:hRule="atLeast"/>
          <w:jc w:val="center"/>
        </w:trPr>
        <w:tc>
          <w:tcPr>
            <w:tcW w:w="930" w:type="dxa"/>
            <w:vMerge w:val="continue"/>
            <w:tcBorders>
              <w:left w:val="single" w:color="000000" w:sz="4" w:space="0"/>
              <w:bottom w:val="single" w:color="000000" w:sz="4" w:space="0"/>
              <w:right w:val="single" w:color="000000" w:sz="4" w:space="0"/>
            </w:tcBorders>
            <w:vAlign w:val="center"/>
          </w:tcPr>
          <w:p>
            <w:pPr>
              <w:widowControl/>
              <w:jc w:val="center"/>
              <w:textAlignment w:val="center"/>
              <w:rPr>
                <w:rFonts w:cs="宋体"/>
                <w:b/>
                <w:kern w:val="0"/>
                <w:sz w:val="18"/>
                <w:szCs w:val="18"/>
              </w:rPr>
            </w:pPr>
          </w:p>
        </w:tc>
        <w:tc>
          <w:tcPr>
            <w:tcW w:w="54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cs="宋体"/>
                <w:kern w:val="0"/>
                <w:sz w:val="18"/>
                <w:szCs w:val="18"/>
              </w:rPr>
            </w:pPr>
            <w:r>
              <w:rPr>
                <w:rFonts w:hint="eastAsia" w:cs="宋体"/>
                <w:kern w:val="0"/>
                <w:sz w:val="18"/>
                <w:szCs w:val="18"/>
              </w:rPr>
              <w:t>31</w:t>
            </w:r>
          </w:p>
        </w:tc>
        <w:tc>
          <w:tcPr>
            <w:tcW w:w="1651" w:type="dxa"/>
            <w:tcBorders>
              <w:top w:val="single" w:color="000000" w:sz="4" w:space="0"/>
              <w:left w:val="single" w:color="000000" w:sz="4" w:space="0"/>
              <w:bottom w:val="single" w:color="000000" w:sz="4" w:space="0"/>
              <w:right w:val="single" w:color="000000" w:sz="4" w:space="0"/>
            </w:tcBorders>
            <w:vAlign w:val="center"/>
          </w:tcPr>
          <w:p>
            <w:pPr>
              <w:jc w:val="center"/>
              <w:rPr>
                <w:rFonts w:ascii="楷体_GB2312" w:eastAsia="楷体_GB2312"/>
                <w:sz w:val="24"/>
              </w:rPr>
            </w:pPr>
            <w:r>
              <w:rPr>
                <w:rFonts w:hint="eastAsia" w:ascii="楷体_GB2312" w:hAnsi="仿宋" w:eastAsia="楷体_GB2312"/>
                <w:bCs/>
                <w:szCs w:val="21"/>
              </w:rPr>
              <w:t>顶岗实习</w:t>
            </w:r>
          </w:p>
        </w:tc>
        <w:tc>
          <w:tcPr>
            <w:tcW w:w="679" w:type="dxa"/>
            <w:tcBorders>
              <w:top w:val="single" w:color="000000" w:sz="4" w:space="0"/>
              <w:left w:val="single" w:color="000000" w:sz="4" w:space="0"/>
              <w:bottom w:val="single" w:color="000000" w:sz="4" w:space="0"/>
              <w:right w:val="single" w:color="000000" w:sz="4" w:space="0"/>
            </w:tcBorders>
            <w:vAlign w:val="center"/>
          </w:tcPr>
          <w:p>
            <w:pPr>
              <w:jc w:val="center"/>
              <w:rPr>
                <w:rFonts w:ascii="楷体_GB2312" w:eastAsia="楷体_GB2312"/>
                <w:szCs w:val="21"/>
              </w:rPr>
            </w:pPr>
            <w:r>
              <w:rPr>
                <w:rFonts w:hint="eastAsia" w:ascii="楷体_GB2312" w:eastAsia="楷体_GB2312"/>
                <w:szCs w:val="21"/>
              </w:rPr>
              <w:t>800</w:t>
            </w:r>
          </w:p>
        </w:tc>
        <w:tc>
          <w:tcPr>
            <w:tcW w:w="6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宋体"/>
                <w:kern w:val="0"/>
                <w:szCs w:val="21"/>
              </w:rPr>
            </w:pPr>
          </w:p>
        </w:tc>
        <w:tc>
          <w:tcPr>
            <w:tcW w:w="7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Calibri"/>
                <w:kern w:val="0"/>
                <w:szCs w:val="21"/>
              </w:rPr>
            </w:pPr>
            <w:r>
              <w:rPr>
                <w:rFonts w:hint="eastAsia" w:ascii="楷体" w:hAnsi="楷体" w:eastAsia="楷体" w:cs="Calibri"/>
                <w:kern w:val="0"/>
                <w:szCs w:val="21"/>
              </w:rPr>
              <w:t>800</w:t>
            </w:r>
          </w:p>
        </w:tc>
        <w:tc>
          <w:tcPr>
            <w:tcW w:w="398"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Calibri"/>
                <w:szCs w:val="21"/>
              </w:rPr>
            </w:pPr>
          </w:p>
        </w:tc>
        <w:tc>
          <w:tcPr>
            <w:tcW w:w="370"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Calibri"/>
                <w:szCs w:val="21"/>
              </w:rPr>
            </w:pPr>
          </w:p>
        </w:tc>
        <w:tc>
          <w:tcPr>
            <w:tcW w:w="356"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Calibri"/>
                <w:szCs w:val="21"/>
              </w:rPr>
            </w:pPr>
          </w:p>
        </w:tc>
        <w:tc>
          <w:tcPr>
            <w:tcW w:w="353"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Calibri"/>
                <w:szCs w:val="21"/>
              </w:rPr>
            </w:pPr>
          </w:p>
        </w:tc>
        <w:tc>
          <w:tcPr>
            <w:tcW w:w="29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Calibri"/>
                <w:szCs w:val="21"/>
              </w:rPr>
            </w:pPr>
          </w:p>
        </w:tc>
        <w:tc>
          <w:tcPr>
            <w:tcW w:w="43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Calibri"/>
                <w:kern w:val="0"/>
                <w:szCs w:val="21"/>
              </w:rPr>
            </w:pPr>
            <w:r>
              <w:rPr>
                <w:rFonts w:hint="eastAsia" w:ascii="楷体" w:hAnsi="楷体" w:eastAsia="楷体" w:cs="Calibri"/>
                <w:kern w:val="0"/>
                <w:szCs w:val="21"/>
              </w:rPr>
              <w:t>45</w:t>
            </w:r>
          </w:p>
        </w:tc>
        <w:tc>
          <w:tcPr>
            <w:tcW w:w="10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宋体"/>
                <w:kern w:val="0"/>
                <w:szCs w:val="21"/>
              </w:rPr>
            </w:pPr>
            <w:r>
              <w:rPr>
                <w:rFonts w:hint="eastAsia" w:ascii="楷体" w:hAnsi="楷体" w:eastAsia="楷体" w:cs="宋体"/>
                <w:kern w:val="0"/>
                <w:szCs w:val="21"/>
              </w:rPr>
              <w:t>考查</w:t>
            </w:r>
          </w:p>
        </w:tc>
      </w:tr>
      <w:tr>
        <w:tblPrEx>
          <w:tblCellMar>
            <w:top w:w="15" w:type="dxa"/>
            <w:left w:w="15" w:type="dxa"/>
            <w:bottom w:w="15" w:type="dxa"/>
            <w:right w:w="15" w:type="dxa"/>
          </w:tblCellMar>
        </w:tblPrEx>
        <w:trPr>
          <w:trHeight w:val="20" w:hRule="atLeast"/>
          <w:jc w:val="center"/>
        </w:trPr>
        <w:tc>
          <w:tcPr>
            <w:tcW w:w="93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cs="宋体"/>
                <w:b/>
                <w:sz w:val="18"/>
                <w:szCs w:val="18"/>
              </w:rPr>
            </w:pPr>
            <w:r>
              <w:rPr>
                <w:rFonts w:hint="eastAsia" w:cs="宋体"/>
                <w:b/>
                <w:kern w:val="0"/>
                <w:sz w:val="18"/>
                <w:szCs w:val="18"/>
              </w:rPr>
              <w:t>小计</w:t>
            </w:r>
          </w:p>
        </w:tc>
        <w:tc>
          <w:tcPr>
            <w:tcW w:w="545" w:type="dxa"/>
            <w:tcBorders>
              <w:top w:val="single" w:color="000000" w:sz="4" w:space="0"/>
              <w:left w:val="single" w:color="000000" w:sz="4" w:space="0"/>
              <w:bottom w:val="single" w:color="000000" w:sz="4" w:space="0"/>
              <w:right w:val="single" w:color="000000" w:sz="4" w:space="0"/>
            </w:tcBorders>
            <w:vAlign w:val="center"/>
          </w:tcPr>
          <w:p>
            <w:pPr>
              <w:jc w:val="center"/>
              <w:rPr>
                <w:rFonts w:cs="宋体"/>
                <w:b/>
                <w:sz w:val="18"/>
                <w:szCs w:val="18"/>
              </w:rPr>
            </w:pPr>
          </w:p>
        </w:tc>
        <w:tc>
          <w:tcPr>
            <w:tcW w:w="1651"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宋体"/>
                <w:b/>
                <w:szCs w:val="21"/>
              </w:rPr>
            </w:pPr>
          </w:p>
        </w:tc>
        <w:tc>
          <w:tcPr>
            <w:tcW w:w="6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宋体"/>
                <w:b/>
                <w:szCs w:val="21"/>
              </w:rPr>
            </w:pPr>
            <w:r>
              <w:rPr>
                <w:rFonts w:hint="eastAsia" w:ascii="楷体" w:hAnsi="楷体" w:eastAsia="楷体" w:cs="宋体"/>
                <w:b/>
                <w:szCs w:val="21"/>
              </w:rPr>
              <w:t>44</w:t>
            </w:r>
            <w:r>
              <w:rPr>
                <w:rFonts w:ascii="楷体" w:hAnsi="楷体" w:eastAsia="楷体" w:cs="宋体"/>
                <w:b/>
                <w:szCs w:val="21"/>
              </w:rPr>
              <w:t>18</w:t>
            </w:r>
          </w:p>
        </w:tc>
        <w:tc>
          <w:tcPr>
            <w:tcW w:w="6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宋体"/>
                <w:b/>
                <w:szCs w:val="21"/>
              </w:rPr>
            </w:pPr>
            <w:r>
              <w:rPr>
                <w:rFonts w:hint="eastAsia" w:ascii="楷体" w:hAnsi="楷体" w:eastAsia="楷体" w:cs="宋体"/>
                <w:b/>
                <w:szCs w:val="21"/>
              </w:rPr>
              <w:t>21</w:t>
            </w:r>
            <w:r>
              <w:rPr>
                <w:rFonts w:ascii="楷体" w:hAnsi="楷体" w:eastAsia="楷体" w:cs="宋体"/>
                <w:b/>
                <w:szCs w:val="21"/>
              </w:rPr>
              <w:t>96</w:t>
            </w:r>
          </w:p>
        </w:tc>
        <w:tc>
          <w:tcPr>
            <w:tcW w:w="7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宋体"/>
                <w:b/>
                <w:szCs w:val="21"/>
              </w:rPr>
            </w:pPr>
            <w:r>
              <w:rPr>
                <w:rFonts w:ascii="楷体" w:hAnsi="楷体" w:eastAsia="楷体" w:cs="宋体"/>
                <w:b/>
                <w:szCs w:val="21"/>
              </w:rPr>
              <w:t>2222</w:t>
            </w:r>
          </w:p>
        </w:tc>
        <w:tc>
          <w:tcPr>
            <w:tcW w:w="39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宋体"/>
                <w:b/>
                <w:szCs w:val="21"/>
              </w:rPr>
            </w:pPr>
            <w:r>
              <w:rPr>
                <w:rFonts w:hint="eastAsia" w:ascii="楷体" w:hAnsi="楷体" w:eastAsia="楷体" w:cs="宋体"/>
                <w:b/>
                <w:szCs w:val="21"/>
              </w:rPr>
              <w:t>4</w:t>
            </w:r>
            <w:r>
              <w:rPr>
                <w:rFonts w:ascii="楷体" w:hAnsi="楷体" w:eastAsia="楷体" w:cs="宋体"/>
                <w:b/>
                <w:szCs w:val="21"/>
              </w:rPr>
              <w:t>1</w:t>
            </w:r>
          </w:p>
        </w:tc>
        <w:tc>
          <w:tcPr>
            <w:tcW w:w="37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宋体"/>
                <w:b/>
                <w:szCs w:val="21"/>
              </w:rPr>
            </w:pPr>
            <w:r>
              <w:rPr>
                <w:rFonts w:hint="eastAsia" w:ascii="楷体" w:hAnsi="楷体" w:eastAsia="楷体" w:cs="宋体"/>
                <w:b/>
                <w:szCs w:val="21"/>
              </w:rPr>
              <w:t>3</w:t>
            </w:r>
            <w:r>
              <w:rPr>
                <w:rFonts w:ascii="楷体" w:hAnsi="楷体" w:eastAsia="楷体" w:cs="宋体"/>
                <w:b/>
                <w:szCs w:val="21"/>
              </w:rPr>
              <w:t>8</w:t>
            </w:r>
          </w:p>
        </w:tc>
        <w:tc>
          <w:tcPr>
            <w:tcW w:w="35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宋体"/>
                <w:b/>
                <w:szCs w:val="21"/>
              </w:rPr>
            </w:pPr>
            <w:r>
              <w:rPr>
                <w:rFonts w:hint="eastAsia" w:ascii="楷体" w:hAnsi="楷体" w:eastAsia="楷体" w:cs="宋体"/>
                <w:b/>
                <w:szCs w:val="21"/>
              </w:rPr>
              <w:t>3</w:t>
            </w:r>
            <w:r>
              <w:rPr>
                <w:rFonts w:ascii="楷体" w:hAnsi="楷体" w:eastAsia="楷体" w:cs="宋体"/>
                <w:b/>
                <w:szCs w:val="21"/>
              </w:rPr>
              <w:t>8</w:t>
            </w:r>
          </w:p>
        </w:tc>
        <w:tc>
          <w:tcPr>
            <w:tcW w:w="353"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宋体"/>
                <w:b/>
                <w:szCs w:val="21"/>
              </w:rPr>
            </w:pPr>
            <w:r>
              <w:rPr>
                <w:rFonts w:hint="eastAsia" w:ascii="楷体" w:hAnsi="楷体" w:eastAsia="楷体" w:cs="宋体"/>
                <w:b/>
                <w:szCs w:val="21"/>
              </w:rPr>
              <w:t>3</w:t>
            </w:r>
            <w:r>
              <w:rPr>
                <w:rFonts w:ascii="楷体" w:hAnsi="楷体" w:eastAsia="楷体" w:cs="宋体"/>
                <w:b/>
                <w:szCs w:val="21"/>
              </w:rPr>
              <w:t>7</w:t>
            </w:r>
          </w:p>
        </w:tc>
        <w:tc>
          <w:tcPr>
            <w:tcW w:w="29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宋体"/>
                <w:b/>
                <w:szCs w:val="21"/>
              </w:rPr>
            </w:pPr>
            <w:r>
              <w:rPr>
                <w:rFonts w:hint="eastAsia" w:ascii="楷体" w:hAnsi="楷体" w:eastAsia="楷体" w:cs="宋体"/>
                <w:b/>
                <w:szCs w:val="21"/>
              </w:rPr>
              <w:t>3</w:t>
            </w:r>
            <w:r>
              <w:rPr>
                <w:rFonts w:ascii="楷体" w:hAnsi="楷体" w:eastAsia="楷体" w:cs="宋体"/>
                <w:b/>
                <w:szCs w:val="21"/>
              </w:rPr>
              <w:t>6</w:t>
            </w:r>
          </w:p>
        </w:tc>
        <w:tc>
          <w:tcPr>
            <w:tcW w:w="43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宋体"/>
                <w:b/>
                <w:szCs w:val="21"/>
              </w:rPr>
            </w:pPr>
            <w:r>
              <w:rPr>
                <w:rFonts w:ascii="楷体" w:hAnsi="楷体" w:eastAsia="楷体" w:cs="宋体"/>
                <w:b/>
                <w:szCs w:val="21"/>
              </w:rPr>
              <w:t>57</w:t>
            </w:r>
            <w:r>
              <w:rPr>
                <w:rFonts w:hint="eastAsia" w:ascii="楷体" w:hAnsi="楷体" w:eastAsia="楷体" w:cs="宋体"/>
                <w:b/>
                <w:szCs w:val="21"/>
              </w:rPr>
              <w:t xml:space="preserve"> </w:t>
            </w:r>
          </w:p>
        </w:tc>
        <w:tc>
          <w:tcPr>
            <w:tcW w:w="101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Calibri"/>
                <w:b/>
                <w:szCs w:val="21"/>
              </w:rPr>
            </w:pPr>
          </w:p>
        </w:tc>
      </w:tr>
    </w:tbl>
    <w:p>
      <w:pPr>
        <w:widowControl/>
        <w:jc w:val="left"/>
        <w:textAlignment w:val="center"/>
        <w:rPr>
          <w:rFonts w:ascii="Calibri" w:hAnsi="Calibri" w:cs="Calibri"/>
          <w:kern w:val="0"/>
          <w:sz w:val="18"/>
          <w:szCs w:val="18"/>
        </w:rPr>
      </w:pPr>
      <w:r>
        <w:rPr>
          <w:rFonts w:hint="eastAsia" w:ascii="Calibri" w:hAnsi="Calibri" w:cs="Calibri"/>
          <w:kern w:val="0"/>
          <w:sz w:val="18"/>
          <w:szCs w:val="18"/>
        </w:rPr>
        <w:t>注：学生取得该专业相关资格证书，按不同等级，经专业评定，可抵6-12学分。</w:t>
      </w:r>
    </w:p>
    <w:p>
      <w:pPr>
        <w:overflowPunct w:val="0"/>
        <w:jc w:val="left"/>
        <w:rPr>
          <w:rFonts w:ascii="仿宋_GB2312" w:eastAsia="仿宋_GB2312"/>
          <w:sz w:val="28"/>
          <w:szCs w:val="28"/>
        </w:rPr>
      </w:pPr>
    </w:p>
    <w:p>
      <w:pPr>
        <w:overflowPunct w:val="0"/>
        <w:jc w:val="left"/>
        <w:rPr>
          <w:rFonts w:ascii="仿宋_GB2312" w:eastAsia="仿宋_GB2312"/>
          <w:sz w:val="28"/>
          <w:szCs w:val="28"/>
        </w:rPr>
      </w:pPr>
    </w:p>
    <w:p>
      <w:pPr>
        <w:overflowPunct w:val="0"/>
        <w:jc w:val="left"/>
        <w:rPr>
          <w:rFonts w:ascii="仿宋_GB2312" w:eastAsia="仿宋_GB2312"/>
          <w:sz w:val="28"/>
          <w:szCs w:val="28"/>
        </w:rPr>
      </w:pPr>
    </w:p>
    <w:p>
      <w:pPr>
        <w:overflowPunct w:val="0"/>
        <w:jc w:val="left"/>
        <w:rPr>
          <w:rFonts w:ascii="仿宋_GB2312" w:eastAsia="仿宋_GB2312"/>
          <w:sz w:val="28"/>
          <w:szCs w:val="28"/>
        </w:rPr>
      </w:pPr>
    </w:p>
    <w:p/>
    <w:p>
      <w:pPr>
        <w:rPr>
          <w:rFonts w:ascii="仿宋_GB2312" w:eastAsia="仿宋_GB2312"/>
          <w:sz w:val="30"/>
          <w:szCs w:val="30"/>
        </w:rPr>
      </w:pPr>
    </w:p>
    <w:sectPr>
      <w:headerReference r:id="rId6" w:type="default"/>
      <w:footerReference r:id="rId7"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Calibri Light">
    <w:panose1 w:val="020F0302020204030204"/>
    <w:charset w:val="00"/>
    <w:family w:val="swiss"/>
    <w:pitch w:val="default"/>
    <w:sig w:usb0="E4002EFF" w:usb1="C200247B" w:usb2="00000009" w:usb3="00000000" w:csb0="200001FF" w:csb1="00000000"/>
  </w:font>
  <w:font w:name="方正书宋简体">
    <w:altName w:val="宋体"/>
    <w:panose1 w:val="03000509000000000000"/>
    <w:charset w:val="86"/>
    <w:family w:val="script"/>
    <w:pitch w:val="default"/>
    <w:sig w:usb0="00000000" w:usb1="0000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 w:name="楷体_GB2312">
    <w:altName w:val="楷体"/>
    <w:panose1 w:val="00000000000000000000"/>
    <w:charset w:val="86"/>
    <w:family w:val="auto"/>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ˎ̥">
    <w:altName w:val="Times New Roman"/>
    <w:panose1 w:val="00000000000000000000"/>
    <w:charset w:val="00"/>
    <w:family w:val="modern"/>
    <w:pitch w:val="default"/>
    <w:sig w:usb0="00000000" w:usb1="00000000" w:usb2="00000000" w:usb3="00000000" w:csb0="00040001" w:csb1="00000000"/>
  </w:font>
  <w:font w:name="Microsoft YaHei UI">
    <w:panose1 w:val="020B0503020204020204"/>
    <w:charset w:val="86"/>
    <w:family w:val="auto"/>
    <w:pitch w:val="default"/>
    <w:sig w:usb0="80000287" w:usb1="2ACF3C50" w:usb2="00000016" w:usb3="00000000" w:csb0="0004001F" w:csb1="00000000"/>
  </w:font>
  <w:font w:name="微软雅黑">
    <w:panose1 w:val="020B0503020204020204"/>
    <w:charset w:val="86"/>
    <w:family w:val="swiss"/>
    <w:pitch w:val="default"/>
    <w:sig w:usb0="80000287" w:usb1="2ACF3C50" w:usb2="00000016" w:usb3="00000000" w:csb0="0004001F" w:csb1="00000000"/>
  </w:font>
  <w:font w:name="MS PGothic">
    <w:panose1 w:val="020B0600070205080204"/>
    <w:charset w:val="80"/>
    <w:family w:val="auto"/>
    <w:pitch w:val="default"/>
    <w:sig w:usb0="E00002FF" w:usb1="6AC7FDFB" w:usb2="08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center"/>
    </w:pPr>
    <w:r>
      <w:rPr>
        <w:sz w:val="18"/>
      </w:rPr>
      <w:pict>
        <v:shape id="_x0000_s4097" o:spid="_x0000_s4097"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pPr>
                  <w:pStyle w:val="8"/>
                  <w:jc w:val="center"/>
                </w:pPr>
                <w:r>
                  <w:fldChar w:fldCharType="begin"/>
                </w:r>
                <w:r>
                  <w:instrText xml:space="preserve">PAGE   \* MERGEFORMAT</w:instrText>
                </w:r>
                <w:r>
                  <w:fldChar w:fldCharType="separate"/>
                </w:r>
                <w:r>
                  <w:rPr>
                    <w:lang w:val="zh-CN"/>
                  </w:rPr>
                  <w:t>2</w:t>
                </w:r>
                <w:r>
                  <w:fldChar w:fldCharType="end"/>
                </w:r>
              </w:p>
            </w:txbxContent>
          </v:textbox>
        </v:shape>
      </w:pict>
    </w:r>
  </w:p>
  <w:p>
    <w:pPr>
      <w:pStyle w:val="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center"/>
    </w:pPr>
    <w:r>
      <w:rPr>
        <w:sz w:val="18"/>
      </w:rPr>
      <w:pict>
        <v:shape id="_x0000_s4098" o:spid="_x0000_s4098" o:spt="202" type="#_x0000_t202" style="position:absolute;left:0pt;margin-top:0pt;height:144pt;width:144pt;mso-position-horizontal:center;mso-position-horizontal-relative:margin;mso-wrap-style:none;z-index:251660288;mso-width-relative:page;mso-height-relative:page;" filled="f" stroked="f" coordsize="21600,21600">
          <v:path/>
          <v:fill on="f" focussize="0,0"/>
          <v:stroke on="f"/>
          <v:imagedata o:title=""/>
          <o:lock v:ext="edit" aspectratio="f"/>
          <v:textbox inset="0mm,0mm,0mm,0mm" style="mso-fit-shape-to-text:t;">
            <w:txbxContent>
              <w:p>
                <w:pPr>
                  <w:pStyle w:val="8"/>
                  <w:jc w:val="center"/>
                </w:pPr>
                <w:r>
                  <w:rPr>
                    <w:lang w:val="en-US"/>
                  </w:rPr>
                  <w:fldChar w:fldCharType="begin"/>
                </w:r>
                <w:r>
                  <w:instrText xml:space="preserve"> PAGE   \* MERGEFORMAT </w:instrText>
                </w:r>
                <w:r>
                  <w:rPr>
                    <w:lang w:val="en-US"/>
                  </w:rPr>
                  <w:fldChar w:fldCharType="separate"/>
                </w:r>
                <w:r>
                  <w:rPr>
                    <w:lang w:val="zh-CN"/>
                  </w:rPr>
                  <w:t>19</w:t>
                </w:r>
                <w:r>
                  <w:rPr>
                    <w:lang w:val="zh-CN"/>
                  </w:rPr>
                  <w:fldChar w:fldCharType="end"/>
                </w:r>
              </w:p>
            </w:txbxContent>
          </v:textbox>
        </v:shape>
      </w:pict>
    </w:r>
  </w:p>
  <w:p>
    <w:pPr>
      <w:pStyle w:val="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center"/>
    </w:pPr>
    <w:r>
      <w:rPr>
        <w:sz w:val="18"/>
      </w:rPr>
      <w:pict>
        <v:shape id="_x0000_s4099" o:spid="_x0000_s4099" o:spt="202" type="#_x0000_t202" style="position:absolute;left:0pt;margin-top:0pt;height:144pt;width:144pt;mso-position-horizontal:center;mso-position-horizontal-relative:margin;mso-wrap-style:none;z-index:251661312;mso-width-relative:page;mso-height-relative:page;" filled="f" stroked="f" coordsize="21600,21600">
          <v:path/>
          <v:fill on="f" focussize="0,0"/>
          <v:stroke on="f"/>
          <v:imagedata o:title=""/>
          <o:lock v:ext="edit" aspectratio="f"/>
          <v:textbox inset="0mm,0mm,0mm,0mm" style="mso-fit-shape-to-text:t;">
            <w:txbxContent>
              <w:p>
                <w:pPr>
                  <w:pStyle w:val="8"/>
                  <w:jc w:val="center"/>
                </w:pPr>
                <w:r>
                  <w:fldChar w:fldCharType="begin"/>
                </w:r>
                <w:r>
                  <w:instrText xml:space="preserve"> PAGE   \* MERGEFORMAT </w:instrText>
                </w:r>
                <w:r>
                  <w:fldChar w:fldCharType="separate"/>
                </w:r>
                <w:r>
                  <w:rPr>
                    <w:lang w:val="zh-CN"/>
                  </w:rPr>
                  <w:t>19</w:t>
                </w:r>
                <w:r>
                  <w:rPr>
                    <w:lang w:val="zh-CN"/>
                  </w:rPr>
                  <w:fldChar w:fldCharType="end"/>
                </w:r>
              </w:p>
            </w:txbxContent>
          </v:textbox>
        </v:shape>
      </w:pict>
    </w:r>
  </w:p>
  <w:p>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2A2C89C"/>
    <w:multiLevelType w:val="singleLevel"/>
    <w:tmpl w:val="A2A2C89C"/>
    <w:lvl w:ilvl="0" w:tentative="0">
      <w:start w:val="2"/>
      <w:numFmt w:val="chineseCounting"/>
      <w:suff w:val="nothing"/>
      <w:lvlText w:val="（%1）"/>
      <w:lvlJc w:val="left"/>
      <w:rPr>
        <w:rFonts w:hint="eastAsia"/>
      </w:rPr>
    </w:lvl>
  </w:abstractNum>
  <w:abstractNum w:abstractNumId="1">
    <w:nsid w:val="A90B5C3E"/>
    <w:multiLevelType w:val="singleLevel"/>
    <w:tmpl w:val="A90B5C3E"/>
    <w:lvl w:ilvl="0" w:tentative="0">
      <w:start w:val="1"/>
      <w:numFmt w:val="decimal"/>
      <w:suff w:val="nothing"/>
      <w:lvlText w:val="%1、"/>
      <w:lvlJc w:val="left"/>
    </w:lvl>
  </w:abstractNum>
  <w:abstractNum w:abstractNumId="2">
    <w:nsid w:val="00000001"/>
    <w:multiLevelType w:val="multilevel"/>
    <w:tmpl w:val="00000001"/>
    <w:lvl w:ilvl="0" w:tentative="0">
      <w:start w:val="1"/>
      <w:numFmt w:val="decimal"/>
      <w:lvlText w:val="%1）"/>
      <w:lvlJc w:val="left"/>
      <w:pPr>
        <w:tabs>
          <w:tab w:val="left" w:pos="360"/>
        </w:tabs>
        <w:ind w:left="360" w:hanging="36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
    <w:nsid w:val="00000002"/>
    <w:multiLevelType w:val="multilevel"/>
    <w:tmpl w:val="00000002"/>
    <w:lvl w:ilvl="0" w:tentative="0">
      <w:start w:val="1"/>
      <w:numFmt w:val="decimal"/>
      <w:lvlText w:val="%1）"/>
      <w:lvlJc w:val="left"/>
      <w:pPr>
        <w:tabs>
          <w:tab w:val="left" w:pos="360"/>
        </w:tabs>
        <w:ind w:left="360" w:hanging="36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
    <w:nsid w:val="00000003"/>
    <w:multiLevelType w:val="multilevel"/>
    <w:tmpl w:val="00000003"/>
    <w:lvl w:ilvl="0" w:tentative="0">
      <w:start w:val="1"/>
      <w:numFmt w:val="decimal"/>
      <w:lvlText w:val="%1）"/>
      <w:lvlJc w:val="left"/>
      <w:pPr>
        <w:tabs>
          <w:tab w:val="left" w:pos="360"/>
        </w:tabs>
        <w:ind w:left="360" w:hanging="36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5">
    <w:nsid w:val="0053208E"/>
    <w:multiLevelType w:val="multilevel"/>
    <w:tmpl w:val="0053208E"/>
    <w:lvl w:ilvl="0" w:tentative="0">
      <w:start w:val="1"/>
      <w:numFmt w:val="decimal"/>
      <w:lvlText w:val="%1）"/>
      <w:lvlJc w:val="left"/>
      <w:pPr>
        <w:tabs>
          <w:tab w:val="left" w:pos="360"/>
        </w:tabs>
        <w:ind w:left="360" w:hanging="36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6">
    <w:nsid w:val="09215766"/>
    <w:multiLevelType w:val="multilevel"/>
    <w:tmpl w:val="09215766"/>
    <w:lvl w:ilvl="0" w:tentative="0">
      <w:start w:val="1"/>
      <w:numFmt w:val="japaneseCounting"/>
      <w:lvlText w:val="%1、"/>
      <w:lvlJc w:val="left"/>
      <w:pPr>
        <w:ind w:left="1350" w:hanging="72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7">
    <w:nsid w:val="09372283"/>
    <w:multiLevelType w:val="multilevel"/>
    <w:tmpl w:val="09372283"/>
    <w:lvl w:ilvl="0" w:tentative="0">
      <w:start w:val="1"/>
      <w:numFmt w:val="decimal"/>
      <w:lvlText w:val="%1）"/>
      <w:lvlJc w:val="left"/>
      <w:pPr>
        <w:tabs>
          <w:tab w:val="left" w:pos="360"/>
        </w:tabs>
        <w:ind w:left="360" w:hanging="36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8">
    <w:nsid w:val="18A0553F"/>
    <w:multiLevelType w:val="multilevel"/>
    <w:tmpl w:val="18A0553F"/>
    <w:lvl w:ilvl="0" w:tentative="0">
      <w:start w:val="1"/>
      <w:numFmt w:val="decimal"/>
      <w:lvlText w:val="%1）"/>
      <w:lvlJc w:val="left"/>
      <w:pPr>
        <w:tabs>
          <w:tab w:val="left" w:pos="360"/>
        </w:tabs>
        <w:ind w:left="360" w:hanging="36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9">
    <w:nsid w:val="1FB4CD0D"/>
    <w:multiLevelType w:val="singleLevel"/>
    <w:tmpl w:val="1FB4CD0D"/>
    <w:lvl w:ilvl="0" w:tentative="0">
      <w:start w:val="4"/>
      <w:numFmt w:val="chineseCounting"/>
      <w:suff w:val="nothing"/>
      <w:lvlText w:val="%1、"/>
      <w:lvlJc w:val="left"/>
      <w:rPr>
        <w:rFonts w:hint="eastAsia"/>
      </w:rPr>
    </w:lvl>
  </w:abstractNum>
  <w:abstractNum w:abstractNumId="10">
    <w:nsid w:val="2726BC87"/>
    <w:multiLevelType w:val="singleLevel"/>
    <w:tmpl w:val="2726BC87"/>
    <w:lvl w:ilvl="0" w:tentative="0">
      <w:start w:val="5"/>
      <w:numFmt w:val="chineseCounting"/>
      <w:suff w:val="nothing"/>
      <w:lvlText w:val="%1、"/>
      <w:lvlJc w:val="left"/>
      <w:rPr>
        <w:rFonts w:hint="eastAsia"/>
      </w:rPr>
    </w:lvl>
  </w:abstractNum>
  <w:abstractNum w:abstractNumId="11">
    <w:nsid w:val="2DC35C57"/>
    <w:multiLevelType w:val="multilevel"/>
    <w:tmpl w:val="2DC35C57"/>
    <w:lvl w:ilvl="0" w:tentative="0">
      <w:start w:val="1"/>
      <w:numFmt w:val="japaneseCounting"/>
      <w:lvlText w:val="%1、"/>
      <w:lvlJc w:val="left"/>
      <w:pPr>
        <w:ind w:left="720" w:hanging="720"/>
      </w:pPr>
      <w:rPr>
        <w:rFonts w:hint="default" w:cs="Arial"/>
        <w:b/>
        <w:color w:val="333333"/>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2">
    <w:nsid w:val="3E6C6A0E"/>
    <w:multiLevelType w:val="multilevel"/>
    <w:tmpl w:val="3E6C6A0E"/>
    <w:lvl w:ilvl="0" w:tentative="0">
      <w:start w:val="5"/>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3">
    <w:nsid w:val="40A8403E"/>
    <w:multiLevelType w:val="multilevel"/>
    <w:tmpl w:val="40A8403E"/>
    <w:lvl w:ilvl="0" w:tentative="0">
      <w:start w:val="1"/>
      <w:numFmt w:val="decimal"/>
      <w:lvlText w:val="%1）"/>
      <w:lvlJc w:val="left"/>
      <w:pPr>
        <w:tabs>
          <w:tab w:val="left" w:pos="360"/>
        </w:tabs>
        <w:ind w:left="360" w:hanging="36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4">
    <w:nsid w:val="463B0635"/>
    <w:multiLevelType w:val="multilevel"/>
    <w:tmpl w:val="463B0635"/>
    <w:lvl w:ilvl="0" w:tentative="0">
      <w:start w:val="1"/>
      <w:numFmt w:val="japaneseCounting"/>
      <w:lvlText w:val="（%1）"/>
      <w:lvlJc w:val="left"/>
      <w:pPr>
        <w:ind w:left="1419" w:hanging="864"/>
      </w:pPr>
      <w:rPr>
        <w:rFonts w:hint="default"/>
      </w:rPr>
    </w:lvl>
    <w:lvl w:ilvl="1" w:tentative="0">
      <w:start w:val="1"/>
      <w:numFmt w:val="lowerLetter"/>
      <w:lvlText w:val="%2)"/>
      <w:lvlJc w:val="left"/>
      <w:pPr>
        <w:ind w:left="1395" w:hanging="420"/>
      </w:pPr>
    </w:lvl>
    <w:lvl w:ilvl="2" w:tentative="0">
      <w:start w:val="1"/>
      <w:numFmt w:val="lowerRoman"/>
      <w:lvlText w:val="%3."/>
      <w:lvlJc w:val="right"/>
      <w:pPr>
        <w:ind w:left="1815" w:hanging="420"/>
      </w:pPr>
    </w:lvl>
    <w:lvl w:ilvl="3" w:tentative="0">
      <w:start w:val="1"/>
      <w:numFmt w:val="decimal"/>
      <w:lvlText w:val="%4."/>
      <w:lvlJc w:val="left"/>
      <w:pPr>
        <w:ind w:left="2235" w:hanging="420"/>
      </w:pPr>
    </w:lvl>
    <w:lvl w:ilvl="4" w:tentative="0">
      <w:start w:val="1"/>
      <w:numFmt w:val="lowerLetter"/>
      <w:lvlText w:val="%5)"/>
      <w:lvlJc w:val="left"/>
      <w:pPr>
        <w:ind w:left="2655" w:hanging="420"/>
      </w:pPr>
    </w:lvl>
    <w:lvl w:ilvl="5" w:tentative="0">
      <w:start w:val="1"/>
      <w:numFmt w:val="lowerRoman"/>
      <w:lvlText w:val="%6."/>
      <w:lvlJc w:val="right"/>
      <w:pPr>
        <w:ind w:left="3075" w:hanging="420"/>
      </w:pPr>
    </w:lvl>
    <w:lvl w:ilvl="6" w:tentative="0">
      <w:start w:val="1"/>
      <w:numFmt w:val="decimal"/>
      <w:lvlText w:val="%7."/>
      <w:lvlJc w:val="left"/>
      <w:pPr>
        <w:ind w:left="3495" w:hanging="420"/>
      </w:pPr>
    </w:lvl>
    <w:lvl w:ilvl="7" w:tentative="0">
      <w:start w:val="1"/>
      <w:numFmt w:val="lowerLetter"/>
      <w:lvlText w:val="%8)"/>
      <w:lvlJc w:val="left"/>
      <w:pPr>
        <w:ind w:left="3915" w:hanging="420"/>
      </w:pPr>
    </w:lvl>
    <w:lvl w:ilvl="8" w:tentative="0">
      <w:start w:val="1"/>
      <w:numFmt w:val="lowerRoman"/>
      <w:lvlText w:val="%9."/>
      <w:lvlJc w:val="right"/>
      <w:pPr>
        <w:ind w:left="4335" w:hanging="420"/>
      </w:pPr>
    </w:lvl>
  </w:abstractNum>
  <w:abstractNum w:abstractNumId="15">
    <w:nsid w:val="5D561704"/>
    <w:multiLevelType w:val="singleLevel"/>
    <w:tmpl w:val="5D561704"/>
    <w:lvl w:ilvl="0" w:tentative="0">
      <w:start w:val="2"/>
      <w:numFmt w:val="decimal"/>
      <w:suff w:val="nothing"/>
      <w:lvlText w:val="（%1)"/>
      <w:lvlJc w:val="left"/>
    </w:lvl>
  </w:abstractNum>
  <w:abstractNum w:abstractNumId="16">
    <w:nsid w:val="68596521"/>
    <w:multiLevelType w:val="multilevel"/>
    <w:tmpl w:val="68596521"/>
    <w:lvl w:ilvl="0" w:tentative="0">
      <w:start w:val="1"/>
      <w:numFmt w:val="decimal"/>
      <w:lvlText w:val="%1）"/>
      <w:lvlJc w:val="left"/>
      <w:pPr>
        <w:tabs>
          <w:tab w:val="left" w:pos="360"/>
        </w:tabs>
        <w:ind w:left="360" w:hanging="36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7">
    <w:nsid w:val="727A7A63"/>
    <w:multiLevelType w:val="multilevel"/>
    <w:tmpl w:val="727A7A63"/>
    <w:lvl w:ilvl="0" w:tentative="0">
      <w:start w:val="1"/>
      <w:numFmt w:val="decimal"/>
      <w:lvlText w:val="%1）"/>
      <w:lvlJc w:val="left"/>
      <w:pPr>
        <w:tabs>
          <w:tab w:val="left" w:pos="360"/>
        </w:tabs>
        <w:ind w:left="360" w:hanging="36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8">
    <w:nsid w:val="774E4591"/>
    <w:multiLevelType w:val="multilevel"/>
    <w:tmpl w:val="774E4591"/>
    <w:lvl w:ilvl="0" w:tentative="0">
      <w:start w:val="1"/>
      <w:numFmt w:val="decimal"/>
      <w:lvlText w:val="%1）"/>
      <w:lvlJc w:val="left"/>
      <w:pPr>
        <w:tabs>
          <w:tab w:val="left" w:pos="360"/>
        </w:tabs>
        <w:ind w:left="360" w:hanging="36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9">
    <w:nsid w:val="7AC9A3C9"/>
    <w:multiLevelType w:val="singleLevel"/>
    <w:tmpl w:val="7AC9A3C9"/>
    <w:lvl w:ilvl="0" w:tentative="0">
      <w:start w:val="1"/>
      <w:numFmt w:val="chineseCounting"/>
      <w:suff w:val="nothing"/>
      <w:lvlText w:val="（%1）"/>
      <w:lvlJc w:val="left"/>
      <w:rPr>
        <w:rFonts w:hint="eastAsia"/>
      </w:rPr>
    </w:lvl>
  </w:abstractNum>
  <w:abstractNum w:abstractNumId="20">
    <w:nsid w:val="7E7B143C"/>
    <w:multiLevelType w:val="singleLevel"/>
    <w:tmpl w:val="7E7B143C"/>
    <w:lvl w:ilvl="0" w:tentative="0">
      <w:start w:val="1"/>
      <w:numFmt w:val="chineseCounting"/>
      <w:suff w:val="nothing"/>
      <w:lvlText w:val="%1、"/>
      <w:lvlJc w:val="left"/>
      <w:rPr>
        <w:rFonts w:hint="eastAsia"/>
      </w:rPr>
    </w:lvl>
  </w:abstractNum>
  <w:num w:numId="1">
    <w:abstractNumId w:val="19"/>
  </w:num>
  <w:num w:numId="2">
    <w:abstractNumId w:val="15"/>
  </w:num>
  <w:num w:numId="3">
    <w:abstractNumId w:val="2"/>
  </w:num>
  <w:num w:numId="4">
    <w:abstractNumId w:val="4"/>
  </w:num>
  <w:num w:numId="5">
    <w:abstractNumId w:val="3"/>
  </w:num>
  <w:num w:numId="6">
    <w:abstractNumId w:val="18"/>
  </w:num>
  <w:num w:numId="7">
    <w:abstractNumId w:val="10"/>
  </w:num>
  <w:num w:numId="8">
    <w:abstractNumId w:val="5"/>
  </w:num>
  <w:num w:numId="9">
    <w:abstractNumId w:val="6"/>
  </w:num>
  <w:num w:numId="10">
    <w:abstractNumId w:val="13"/>
  </w:num>
  <w:num w:numId="11">
    <w:abstractNumId w:val="17"/>
  </w:num>
  <w:num w:numId="12">
    <w:abstractNumId w:val="16"/>
  </w:num>
  <w:num w:numId="13">
    <w:abstractNumId w:val="7"/>
  </w:num>
  <w:num w:numId="14">
    <w:abstractNumId w:val="8"/>
  </w:num>
  <w:num w:numId="15">
    <w:abstractNumId w:val="20"/>
  </w:num>
  <w:num w:numId="16">
    <w:abstractNumId w:val="0"/>
  </w:num>
  <w:num w:numId="17">
    <w:abstractNumId w:val="1"/>
  </w:num>
  <w:num w:numId="18">
    <w:abstractNumId w:val="11"/>
  </w:num>
  <w:num w:numId="19">
    <w:abstractNumId w:val="12"/>
  </w:num>
  <w:num w:numId="20">
    <w:abstractNumId w:val="9"/>
  </w:num>
  <w:num w:numId="2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bordersDoNotSurroundHeader w:val="1"/>
  <w:bordersDoNotSurroundFooter w:val="1"/>
  <w:doNotTrackMoves/>
  <w:documentProtection w:enforcement="0"/>
  <w:defaultTabStop w:val="420"/>
  <w:drawingGridVerticalSpacing w:val="156"/>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MTc0OTViYjM5ZjZjMmZhYjA1ZTU2Y2MzMTg5MjA2NDMifQ=="/>
  </w:docVars>
  <w:rsids>
    <w:rsidRoot w:val="001A7704"/>
    <w:rsid w:val="00031B68"/>
    <w:rsid w:val="0004046D"/>
    <w:rsid w:val="0005368E"/>
    <w:rsid w:val="00073432"/>
    <w:rsid w:val="00077BC4"/>
    <w:rsid w:val="00080439"/>
    <w:rsid w:val="00094BA5"/>
    <w:rsid w:val="000C3B0A"/>
    <w:rsid w:val="000D224E"/>
    <w:rsid w:val="000D451C"/>
    <w:rsid w:val="000F4E0B"/>
    <w:rsid w:val="00124459"/>
    <w:rsid w:val="0014463A"/>
    <w:rsid w:val="0015755B"/>
    <w:rsid w:val="00174120"/>
    <w:rsid w:val="00195FFF"/>
    <w:rsid w:val="001A7704"/>
    <w:rsid w:val="001B09EC"/>
    <w:rsid w:val="001B259A"/>
    <w:rsid w:val="001C3A68"/>
    <w:rsid w:val="001F52DC"/>
    <w:rsid w:val="00241374"/>
    <w:rsid w:val="00257CE6"/>
    <w:rsid w:val="00262CAF"/>
    <w:rsid w:val="00263A4D"/>
    <w:rsid w:val="00265D63"/>
    <w:rsid w:val="00272120"/>
    <w:rsid w:val="00286E02"/>
    <w:rsid w:val="002949C1"/>
    <w:rsid w:val="00295B5B"/>
    <w:rsid w:val="002E21C6"/>
    <w:rsid w:val="00301971"/>
    <w:rsid w:val="0036633E"/>
    <w:rsid w:val="003A4224"/>
    <w:rsid w:val="003B4115"/>
    <w:rsid w:val="003D0A07"/>
    <w:rsid w:val="003D509F"/>
    <w:rsid w:val="003E2A86"/>
    <w:rsid w:val="00406F74"/>
    <w:rsid w:val="004538F2"/>
    <w:rsid w:val="00456DF9"/>
    <w:rsid w:val="004733B1"/>
    <w:rsid w:val="00473E5F"/>
    <w:rsid w:val="004A3F58"/>
    <w:rsid w:val="004D1DB2"/>
    <w:rsid w:val="005207ED"/>
    <w:rsid w:val="005570D5"/>
    <w:rsid w:val="00593FDD"/>
    <w:rsid w:val="005B44DE"/>
    <w:rsid w:val="005B4699"/>
    <w:rsid w:val="005C56D8"/>
    <w:rsid w:val="005D424C"/>
    <w:rsid w:val="005E2F90"/>
    <w:rsid w:val="005E566F"/>
    <w:rsid w:val="005F3242"/>
    <w:rsid w:val="006102F5"/>
    <w:rsid w:val="00634732"/>
    <w:rsid w:val="00652C37"/>
    <w:rsid w:val="006A713E"/>
    <w:rsid w:val="00712BC8"/>
    <w:rsid w:val="007158C7"/>
    <w:rsid w:val="00733C36"/>
    <w:rsid w:val="0075452D"/>
    <w:rsid w:val="007A0E39"/>
    <w:rsid w:val="007B592A"/>
    <w:rsid w:val="007D2998"/>
    <w:rsid w:val="007D6A68"/>
    <w:rsid w:val="007F3D3D"/>
    <w:rsid w:val="00810475"/>
    <w:rsid w:val="00814316"/>
    <w:rsid w:val="00817ED2"/>
    <w:rsid w:val="00821D90"/>
    <w:rsid w:val="0083386B"/>
    <w:rsid w:val="00854B09"/>
    <w:rsid w:val="00855763"/>
    <w:rsid w:val="00861356"/>
    <w:rsid w:val="00871E72"/>
    <w:rsid w:val="00882502"/>
    <w:rsid w:val="008930CF"/>
    <w:rsid w:val="008E2088"/>
    <w:rsid w:val="008E7907"/>
    <w:rsid w:val="008F000E"/>
    <w:rsid w:val="00913DD3"/>
    <w:rsid w:val="009341D9"/>
    <w:rsid w:val="00942C3F"/>
    <w:rsid w:val="0095013C"/>
    <w:rsid w:val="0095452F"/>
    <w:rsid w:val="009746F7"/>
    <w:rsid w:val="0098388D"/>
    <w:rsid w:val="009A5B49"/>
    <w:rsid w:val="009B30A1"/>
    <w:rsid w:val="009C3F61"/>
    <w:rsid w:val="009D0FCC"/>
    <w:rsid w:val="009F20F2"/>
    <w:rsid w:val="009F2289"/>
    <w:rsid w:val="00A35739"/>
    <w:rsid w:val="00A4135E"/>
    <w:rsid w:val="00A43046"/>
    <w:rsid w:val="00A77747"/>
    <w:rsid w:val="00A93F30"/>
    <w:rsid w:val="00AA1307"/>
    <w:rsid w:val="00AA3C91"/>
    <w:rsid w:val="00AC348D"/>
    <w:rsid w:val="00AC7F7D"/>
    <w:rsid w:val="00AD344C"/>
    <w:rsid w:val="00AE782C"/>
    <w:rsid w:val="00AF171B"/>
    <w:rsid w:val="00B00860"/>
    <w:rsid w:val="00B05D21"/>
    <w:rsid w:val="00B1687F"/>
    <w:rsid w:val="00B430AA"/>
    <w:rsid w:val="00B867DE"/>
    <w:rsid w:val="00B86AC2"/>
    <w:rsid w:val="00B96B4F"/>
    <w:rsid w:val="00BB3F43"/>
    <w:rsid w:val="00BE6838"/>
    <w:rsid w:val="00BF5F1E"/>
    <w:rsid w:val="00C12752"/>
    <w:rsid w:val="00C24577"/>
    <w:rsid w:val="00C2579C"/>
    <w:rsid w:val="00D020AC"/>
    <w:rsid w:val="00D049C0"/>
    <w:rsid w:val="00D154B1"/>
    <w:rsid w:val="00D20D64"/>
    <w:rsid w:val="00D46887"/>
    <w:rsid w:val="00D668E2"/>
    <w:rsid w:val="00D770BB"/>
    <w:rsid w:val="00D95003"/>
    <w:rsid w:val="00D96C74"/>
    <w:rsid w:val="00DC24DF"/>
    <w:rsid w:val="00E31DF5"/>
    <w:rsid w:val="00E616FE"/>
    <w:rsid w:val="00E66D63"/>
    <w:rsid w:val="00E7637E"/>
    <w:rsid w:val="00E800C2"/>
    <w:rsid w:val="00E82B8B"/>
    <w:rsid w:val="00E87022"/>
    <w:rsid w:val="00E93EB1"/>
    <w:rsid w:val="00EC01E3"/>
    <w:rsid w:val="00EC107A"/>
    <w:rsid w:val="00ED4C63"/>
    <w:rsid w:val="00EF04EF"/>
    <w:rsid w:val="00EF20C7"/>
    <w:rsid w:val="00F2696D"/>
    <w:rsid w:val="00F47003"/>
    <w:rsid w:val="00F6231C"/>
    <w:rsid w:val="00F777EA"/>
    <w:rsid w:val="00F86A09"/>
    <w:rsid w:val="00F876B0"/>
    <w:rsid w:val="00F96234"/>
    <w:rsid w:val="00F9706C"/>
    <w:rsid w:val="00FA5E00"/>
    <w:rsid w:val="00FE620B"/>
    <w:rsid w:val="012C2953"/>
    <w:rsid w:val="01326EAE"/>
    <w:rsid w:val="02924A37"/>
    <w:rsid w:val="02B20C36"/>
    <w:rsid w:val="033B2470"/>
    <w:rsid w:val="040E4592"/>
    <w:rsid w:val="06257970"/>
    <w:rsid w:val="06785702"/>
    <w:rsid w:val="077D34DF"/>
    <w:rsid w:val="0923795D"/>
    <w:rsid w:val="09D354EA"/>
    <w:rsid w:val="0B7C6285"/>
    <w:rsid w:val="0BBA4FFF"/>
    <w:rsid w:val="0C8278CB"/>
    <w:rsid w:val="0D075644"/>
    <w:rsid w:val="0D2C3CE4"/>
    <w:rsid w:val="0D4234FE"/>
    <w:rsid w:val="0D735465"/>
    <w:rsid w:val="0E8C2C83"/>
    <w:rsid w:val="0F074B9A"/>
    <w:rsid w:val="0F501F02"/>
    <w:rsid w:val="0F5A14ED"/>
    <w:rsid w:val="103A04BC"/>
    <w:rsid w:val="10924015"/>
    <w:rsid w:val="10DB3A4D"/>
    <w:rsid w:val="11AC0F46"/>
    <w:rsid w:val="132D60B6"/>
    <w:rsid w:val="137D703E"/>
    <w:rsid w:val="13923F63"/>
    <w:rsid w:val="15063063"/>
    <w:rsid w:val="15BB3E4D"/>
    <w:rsid w:val="15FA6AE0"/>
    <w:rsid w:val="16560649"/>
    <w:rsid w:val="16783AEC"/>
    <w:rsid w:val="17976192"/>
    <w:rsid w:val="195425EF"/>
    <w:rsid w:val="19B47531"/>
    <w:rsid w:val="19C02006"/>
    <w:rsid w:val="1A722740"/>
    <w:rsid w:val="1ABE0E94"/>
    <w:rsid w:val="1ADB1CCB"/>
    <w:rsid w:val="1C0C71B1"/>
    <w:rsid w:val="1C6F7740"/>
    <w:rsid w:val="1CC341EC"/>
    <w:rsid w:val="20245198"/>
    <w:rsid w:val="21350F58"/>
    <w:rsid w:val="216A4678"/>
    <w:rsid w:val="22066450"/>
    <w:rsid w:val="22C1128A"/>
    <w:rsid w:val="23E40A13"/>
    <w:rsid w:val="25545725"/>
    <w:rsid w:val="264127E9"/>
    <w:rsid w:val="277D4962"/>
    <w:rsid w:val="29C44FFE"/>
    <w:rsid w:val="2A2164A7"/>
    <w:rsid w:val="2B073965"/>
    <w:rsid w:val="2EA7675C"/>
    <w:rsid w:val="2ED6334A"/>
    <w:rsid w:val="2F7B047E"/>
    <w:rsid w:val="300B1A2B"/>
    <w:rsid w:val="300B6661"/>
    <w:rsid w:val="3128447F"/>
    <w:rsid w:val="31DE2472"/>
    <w:rsid w:val="33955886"/>
    <w:rsid w:val="345563E9"/>
    <w:rsid w:val="34895C73"/>
    <w:rsid w:val="34D767AD"/>
    <w:rsid w:val="34FB5BBD"/>
    <w:rsid w:val="35564CD3"/>
    <w:rsid w:val="35D42696"/>
    <w:rsid w:val="37E82428"/>
    <w:rsid w:val="385F4B05"/>
    <w:rsid w:val="38AC16A8"/>
    <w:rsid w:val="39782717"/>
    <w:rsid w:val="3A4C53A0"/>
    <w:rsid w:val="3B985F13"/>
    <w:rsid w:val="3BD3793B"/>
    <w:rsid w:val="3E304C89"/>
    <w:rsid w:val="3EA65AFB"/>
    <w:rsid w:val="4139534F"/>
    <w:rsid w:val="418B3ED0"/>
    <w:rsid w:val="42816DCC"/>
    <w:rsid w:val="43610F15"/>
    <w:rsid w:val="43E47749"/>
    <w:rsid w:val="451231DA"/>
    <w:rsid w:val="452151CC"/>
    <w:rsid w:val="47680415"/>
    <w:rsid w:val="47BF524A"/>
    <w:rsid w:val="48457423"/>
    <w:rsid w:val="488C09E2"/>
    <w:rsid w:val="48F36F95"/>
    <w:rsid w:val="493E459E"/>
    <w:rsid w:val="4A1277D9"/>
    <w:rsid w:val="4B5C7083"/>
    <w:rsid w:val="4BEA4569"/>
    <w:rsid w:val="4C023883"/>
    <w:rsid w:val="4C3A59AB"/>
    <w:rsid w:val="4D2E1ABE"/>
    <w:rsid w:val="4D537EEC"/>
    <w:rsid w:val="4DB7491F"/>
    <w:rsid w:val="4EF87280"/>
    <w:rsid w:val="4F192DE4"/>
    <w:rsid w:val="4F6B57BB"/>
    <w:rsid w:val="514A5AAA"/>
    <w:rsid w:val="52ED2B91"/>
    <w:rsid w:val="53361728"/>
    <w:rsid w:val="53B06098"/>
    <w:rsid w:val="547370C6"/>
    <w:rsid w:val="56075D18"/>
    <w:rsid w:val="563D798B"/>
    <w:rsid w:val="56870E48"/>
    <w:rsid w:val="57286508"/>
    <w:rsid w:val="58B877EF"/>
    <w:rsid w:val="594400E7"/>
    <w:rsid w:val="5BC36B85"/>
    <w:rsid w:val="5CFB1EC7"/>
    <w:rsid w:val="5D3A3705"/>
    <w:rsid w:val="5E2C27BF"/>
    <w:rsid w:val="5EB033F0"/>
    <w:rsid w:val="605C4C19"/>
    <w:rsid w:val="60936B26"/>
    <w:rsid w:val="60E26E5F"/>
    <w:rsid w:val="61E07921"/>
    <w:rsid w:val="61F93300"/>
    <w:rsid w:val="62CF5E0F"/>
    <w:rsid w:val="634C56B2"/>
    <w:rsid w:val="63FD075A"/>
    <w:rsid w:val="65847385"/>
    <w:rsid w:val="67CF72A1"/>
    <w:rsid w:val="68297D70"/>
    <w:rsid w:val="687156E8"/>
    <w:rsid w:val="69D41F5D"/>
    <w:rsid w:val="69E5416A"/>
    <w:rsid w:val="6AA7666D"/>
    <w:rsid w:val="6BEE37AA"/>
    <w:rsid w:val="6CCC19A8"/>
    <w:rsid w:val="6D231231"/>
    <w:rsid w:val="6D5136A0"/>
    <w:rsid w:val="6D797A57"/>
    <w:rsid w:val="6E602011"/>
    <w:rsid w:val="6F8C5990"/>
    <w:rsid w:val="6FB37872"/>
    <w:rsid w:val="6FCF56A0"/>
    <w:rsid w:val="701F03D6"/>
    <w:rsid w:val="70972ADE"/>
    <w:rsid w:val="71033854"/>
    <w:rsid w:val="71E068C4"/>
    <w:rsid w:val="72037883"/>
    <w:rsid w:val="727442DD"/>
    <w:rsid w:val="73F61526"/>
    <w:rsid w:val="74D07EF1"/>
    <w:rsid w:val="750A1CB5"/>
    <w:rsid w:val="76516E0F"/>
    <w:rsid w:val="76936797"/>
    <w:rsid w:val="770B0EDC"/>
    <w:rsid w:val="77B64AEA"/>
    <w:rsid w:val="78FA2099"/>
    <w:rsid w:val="79554E68"/>
    <w:rsid w:val="7A2378D2"/>
    <w:rsid w:val="7A592736"/>
    <w:rsid w:val="7ABB2379"/>
    <w:rsid w:val="7AC8758C"/>
    <w:rsid w:val="7ADE0E8D"/>
    <w:rsid w:val="7AF34939"/>
    <w:rsid w:val="7B641D73"/>
    <w:rsid w:val="7B8B5BCD"/>
    <w:rsid w:val="7E136660"/>
    <w:rsid w:val="7E6C7FF7"/>
    <w:rsid w:val="7FB36445"/>
    <w:rsid w:val="7FE900B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qFormat="1" w:unhideWhenUsed="0" w:uiPriority="0" w:semiHidden="0" w:name="Body Text First Indent"/>
    <w:lsdException w:qFormat="1" w:unhideWhenUsed="0" w:uiPriority="0" w:semiHidden="0" w:name="Body Text First Indent 2"/>
    <w:lsdException w:uiPriority="0" w:name="Note Heading"/>
    <w:lsdException w:uiPriority="0" w:name="Body Text 2"/>
    <w:lsdException w:uiPriority="0" w:name="Body Text 3"/>
    <w:lsdException w:qFormat="1" w:unhideWhenUsed="0" w:uiPriority="0" w:semiHidden="0" w:name="Body Text Indent 2"/>
    <w:lsdException w:uiPriority="0" w:name="Body Text Indent 3"/>
    <w:lsdException w:uiPriority="0" w:name="Block Text"/>
    <w:lsdException w:qFormat="1" w:uiPriority="0" w:name="Hyperlink"/>
    <w:lsdException w:uiPriority="0" w:name="FollowedHyperlink"/>
    <w:lsdException w:qFormat="1" w:unhideWhenUsed="0" w:uiPriority="0" w:semiHidden="0" w:name="Strong"/>
    <w:lsdException w:qFormat="1" w:unhideWhenUsed="0" w:uiPriority="20" w:semiHidden="0" w:name="Emphasis"/>
    <w:lsdException w:uiPriority="0" w:name="Document Map"/>
    <w:lsdException w:uiPriority="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宋体" w:hAnsi="宋体" w:eastAsia="宋体" w:cs="黑体"/>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after="260" w:line="416" w:lineRule="auto"/>
      <w:outlineLvl w:val="1"/>
    </w:pPr>
    <w:rPr>
      <w:rFonts w:ascii="Cambria" w:hAnsi="Cambria"/>
      <w:b/>
      <w:bCs/>
      <w:sz w:val="32"/>
      <w:szCs w:val="32"/>
    </w:rPr>
  </w:style>
  <w:style w:type="paragraph" w:styleId="4">
    <w:name w:val="heading 3"/>
    <w:basedOn w:val="1"/>
    <w:next w:val="1"/>
    <w:unhideWhenUsed/>
    <w:qFormat/>
    <w:uiPriority w:val="0"/>
    <w:pPr>
      <w:keepNext/>
      <w:keepLines/>
      <w:spacing w:before="260" w:after="260" w:line="416" w:lineRule="auto"/>
      <w:outlineLvl w:val="2"/>
    </w:pPr>
    <w:rPr>
      <w:b/>
      <w:bCs/>
      <w:sz w:val="32"/>
      <w:szCs w:val="32"/>
    </w:rPr>
  </w:style>
  <w:style w:type="character" w:default="1" w:styleId="15">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5">
    <w:name w:val="Body Text"/>
    <w:basedOn w:val="1"/>
    <w:qFormat/>
    <w:uiPriority w:val="0"/>
    <w:pPr>
      <w:spacing w:after="120"/>
    </w:pPr>
  </w:style>
  <w:style w:type="paragraph" w:styleId="6">
    <w:name w:val="Body Text Indent"/>
    <w:basedOn w:val="1"/>
    <w:qFormat/>
    <w:uiPriority w:val="0"/>
    <w:pPr>
      <w:ind w:left="420" w:leftChars="200"/>
    </w:pPr>
  </w:style>
  <w:style w:type="paragraph" w:styleId="7">
    <w:name w:val="Body Text Indent 2"/>
    <w:basedOn w:val="1"/>
    <w:qFormat/>
    <w:uiPriority w:val="0"/>
    <w:pPr>
      <w:adjustRightInd w:val="0"/>
      <w:snapToGrid w:val="0"/>
      <w:spacing w:line="360" w:lineRule="auto"/>
      <w:ind w:firstLine="420" w:firstLineChars="200"/>
    </w:pPr>
    <w:rPr>
      <w:rFonts w:ascii="Calibri" w:hAnsi="Calibri"/>
      <w:szCs w:val="24"/>
    </w:rPr>
  </w:style>
  <w:style w:type="paragraph" w:styleId="8">
    <w:name w:val="footer"/>
    <w:basedOn w:val="1"/>
    <w:link w:val="24"/>
    <w:qFormat/>
    <w:uiPriority w:val="99"/>
    <w:pPr>
      <w:tabs>
        <w:tab w:val="center" w:pos="4153"/>
        <w:tab w:val="right" w:pos="8306"/>
      </w:tabs>
      <w:snapToGrid w:val="0"/>
      <w:jc w:val="left"/>
    </w:pPr>
    <w:rPr>
      <w:rFonts w:cs="Times New Roman"/>
      <w:sz w:val="18"/>
      <w:szCs w:val="18"/>
    </w:rPr>
  </w:style>
  <w:style w:type="paragraph" w:styleId="9">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0">
    <w:name w:val="Normal (Web)"/>
    <w:basedOn w:val="1"/>
    <w:qFormat/>
    <w:uiPriority w:val="99"/>
    <w:pPr>
      <w:spacing w:beforeAutospacing="1" w:afterAutospacing="1"/>
      <w:jc w:val="left"/>
    </w:pPr>
    <w:rPr>
      <w:kern w:val="0"/>
      <w:sz w:val="24"/>
    </w:rPr>
  </w:style>
  <w:style w:type="paragraph" w:styleId="11">
    <w:name w:val="Title"/>
    <w:basedOn w:val="1"/>
    <w:next w:val="1"/>
    <w:qFormat/>
    <w:uiPriority w:val="0"/>
    <w:pPr>
      <w:spacing w:before="240" w:after="60"/>
      <w:jc w:val="center"/>
      <w:outlineLvl w:val="0"/>
    </w:pPr>
    <w:rPr>
      <w:rFonts w:ascii="Calibri Light" w:hAnsi="Calibri Light" w:cs="宋体"/>
      <w:b/>
      <w:bCs/>
      <w:sz w:val="32"/>
      <w:szCs w:val="32"/>
    </w:rPr>
  </w:style>
  <w:style w:type="paragraph" w:styleId="12">
    <w:name w:val="Body Text First Indent"/>
    <w:basedOn w:val="5"/>
    <w:next w:val="1"/>
    <w:qFormat/>
    <w:uiPriority w:val="0"/>
    <w:pPr>
      <w:tabs>
        <w:tab w:val="left" w:pos="0"/>
      </w:tabs>
      <w:ind w:firstLine="420" w:firstLineChars="100"/>
    </w:pPr>
    <w:rPr>
      <w:rFonts w:ascii="Times New Roman" w:hAnsi="Times New Roman"/>
    </w:rPr>
  </w:style>
  <w:style w:type="paragraph" w:styleId="13">
    <w:name w:val="Body Text First Indent 2"/>
    <w:basedOn w:val="6"/>
    <w:qFormat/>
    <w:uiPriority w:val="0"/>
    <w:pPr>
      <w:ind w:firstLine="420" w:firstLineChars="200"/>
    </w:pPr>
  </w:style>
  <w:style w:type="character" w:styleId="16">
    <w:name w:val="Strong"/>
    <w:basedOn w:val="15"/>
    <w:qFormat/>
    <w:uiPriority w:val="0"/>
    <w:rPr>
      <w:b/>
    </w:rPr>
  </w:style>
  <w:style w:type="character" w:styleId="17">
    <w:name w:val="page number"/>
    <w:basedOn w:val="15"/>
    <w:qFormat/>
    <w:uiPriority w:val="0"/>
  </w:style>
  <w:style w:type="character" w:styleId="18">
    <w:name w:val="Emphasis"/>
    <w:qFormat/>
    <w:uiPriority w:val="20"/>
    <w:rPr>
      <w:i/>
      <w:iCs/>
    </w:rPr>
  </w:style>
  <w:style w:type="character" w:styleId="19">
    <w:name w:val="Hyperlink"/>
    <w:semiHidden/>
    <w:unhideWhenUsed/>
    <w:qFormat/>
    <w:uiPriority w:val="0"/>
    <w:rPr>
      <w:color w:val="0000FF"/>
      <w:u w:val="single"/>
    </w:rPr>
  </w:style>
  <w:style w:type="paragraph" w:customStyle="1" w:styleId="20">
    <w:name w:val="p0"/>
    <w:basedOn w:val="1"/>
    <w:qFormat/>
    <w:uiPriority w:val="0"/>
    <w:pPr>
      <w:widowControl/>
    </w:pPr>
    <w:rPr>
      <w:kern w:val="0"/>
      <w:szCs w:val="21"/>
    </w:rPr>
  </w:style>
  <w:style w:type="character" w:customStyle="1" w:styleId="21">
    <w:name w:val="font61"/>
    <w:qFormat/>
    <w:uiPriority w:val="0"/>
    <w:rPr>
      <w:rFonts w:hint="default" w:ascii="Calibri" w:hAnsi="Calibri" w:cs="Calibri"/>
      <w:b/>
      <w:color w:val="000000"/>
      <w:sz w:val="18"/>
      <w:szCs w:val="18"/>
      <w:u w:val="none"/>
    </w:rPr>
  </w:style>
  <w:style w:type="character" w:customStyle="1" w:styleId="22">
    <w:name w:val="font51"/>
    <w:qFormat/>
    <w:uiPriority w:val="0"/>
    <w:rPr>
      <w:rFonts w:hint="eastAsia" w:ascii="宋体" w:hAnsi="宋体" w:eastAsia="宋体" w:cs="宋体"/>
      <w:b/>
      <w:color w:val="000000"/>
      <w:sz w:val="18"/>
      <w:szCs w:val="18"/>
      <w:u w:val="none"/>
    </w:rPr>
  </w:style>
  <w:style w:type="character" w:customStyle="1" w:styleId="23">
    <w:name w:val="font41"/>
    <w:qFormat/>
    <w:uiPriority w:val="0"/>
    <w:rPr>
      <w:rFonts w:hint="eastAsia" w:ascii="宋体" w:hAnsi="宋体" w:eastAsia="宋体" w:cs="宋体"/>
      <w:color w:val="000000"/>
      <w:sz w:val="18"/>
      <w:szCs w:val="18"/>
      <w:u w:val="none"/>
    </w:rPr>
  </w:style>
  <w:style w:type="character" w:customStyle="1" w:styleId="24">
    <w:name w:val="页脚 字符"/>
    <w:link w:val="8"/>
    <w:qFormat/>
    <w:uiPriority w:val="99"/>
    <w:rPr>
      <w:rFonts w:ascii="宋体" w:hAnsi="宋体" w:cs="黑体"/>
      <w:kern w:val="2"/>
      <w:sz w:val="18"/>
      <w:szCs w:val="18"/>
    </w:rPr>
  </w:style>
  <w:style w:type="paragraph" w:customStyle="1" w:styleId="25">
    <w:name w:val="bt3"/>
    <w:basedOn w:val="1"/>
    <w:qFormat/>
    <w:uiPriority w:val="0"/>
    <w:pPr>
      <w:tabs>
        <w:tab w:val="left" w:pos="426"/>
      </w:tabs>
      <w:spacing w:beforeLines="50" w:afterLines="50"/>
    </w:pPr>
    <w:rPr>
      <w:rFonts w:ascii="黑体" w:hAnsi="黑体" w:eastAsia="黑体"/>
      <w:sz w:val="24"/>
      <w:szCs w:val="24"/>
    </w:rPr>
  </w:style>
  <w:style w:type="paragraph" w:customStyle="1" w:styleId="26">
    <w:name w:val="标题1"/>
    <w:basedOn w:val="1"/>
    <w:qFormat/>
    <w:uiPriority w:val="0"/>
    <w:pPr>
      <w:adjustRightInd w:val="0"/>
      <w:snapToGrid w:val="0"/>
      <w:spacing w:beforeLines="100" w:line="360" w:lineRule="auto"/>
      <w:outlineLvl w:val="0"/>
    </w:pPr>
    <w:rPr>
      <w:rFonts w:ascii="黑体" w:hAnsi="黑体"/>
      <w:b/>
      <w:color w:val="000000"/>
      <w:sz w:val="30"/>
      <w:szCs w:val="30"/>
    </w:rPr>
  </w:style>
  <w:style w:type="paragraph" w:customStyle="1" w:styleId="27">
    <w:name w:val="表内容"/>
    <w:basedOn w:val="1"/>
    <w:qFormat/>
    <w:uiPriority w:val="0"/>
    <w:pPr>
      <w:spacing w:line="240" w:lineRule="exact"/>
      <w:ind w:firstLine="100" w:firstLineChars="100"/>
    </w:pPr>
    <w:rPr>
      <w:rFonts w:ascii="Calibri" w:hAnsi="Calibri" w:eastAsia="方正书宋简体"/>
      <w:szCs w:val="21"/>
    </w:rPr>
  </w:style>
  <w:style w:type="character" w:customStyle="1" w:styleId="28">
    <w:name w:val="html_txt1"/>
    <w:qFormat/>
    <w:uiPriority w:val="0"/>
    <w:rPr>
      <w:color w:val="000000"/>
    </w:rPr>
  </w:style>
  <w:style w:type="paragraph" w:styleId="29">
    <w:name w:val="List Paragraph"/>
    <w:basedOn w:val="1"/>
    <w:unhideWhenUsed/>
    <w:qFormat/>
    <w:uiPriority w:val="0"/>
    <w:pPr>
      <w:ind w:firstLine="420" w:firstLineChars="200"/>
    </w:pPr>
  </w:style>
  <w:style w:type="paragraph" w:customStyle="1" w:styleId="30">
    <w:name w:val="List Paragraph1"/>
    <w:basedOn w:val="1"/>
    <w:qFormat/>
    <w:uiPriority w:val="0"/>
    <w:pPr>
      <w:ind w:firstLine="420" w:firstLineChars="200"/>
    </w:pPr>
    <w:rPr>
      <w:rFonts w:ascii="Calibri" w:hAnsi="Calibri" w:eastAsia="宋体" w:cs="Times New Roman"/>
      <w:szCs w:val="21"/>
    </w:rPr>
  </w:style>
  <w:style w:type="paragraph" w:customStyle="1" w:styleId="31">
    <w:name w:val="标题3"/>
    <w:basedOn w:val="1"/>
    <w:qFormat/>
    <w:uiPriority w:val="0"/>
    <w:pPr>
      <w:adjustRightInd w:val="0"/>
      <w:snapToGrid w:val="0"/>
      <w:spacing w:before="280" w:after="280" w:line="310" w:lineRule="atLeast"/>
      <w:jc w:val="center"/>
    </w:pPr>
    <w:rPr>
      <w:rFonts w:ascii="Arial" w:hAnsi="Arial" w:eastAsia="黑体"/>
      <w:sz w:val="28"/>
      <w:szCs w:val="20"/>
    </w:rPr>
  </w:style>
  <w:style w:type="paragraph" w:customStyle="1" w:styleId="32">
    <w:name w:val="WPSOffice手动目录 1"/>
    <w:qFormat/>
    <w:uiPriority w:val="0"/>
    <w:pPr>
      <w:ind w:leftChars="0"/>
    </w:pPr>
    <w:rPr>
      <w:rFonts w:ascii="Calibri" w:hAnsi="Calibri" w:eastAsia="宋体" w:cs="Times New Roman"/>
      <w:sz w:val="20"/>
      <w:szCs w:val="20"/>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4097" textRotate="1"/>
    <customShpInfo spid="_x0000_s4098" textRotate="1"/>
    <customShpInfo spid="_x0000_s4099"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132DB18-8C25-4132-956B-4D45B7848D21}">
  <ds:schemaRefs/>
</ds:datastoreItem>
</file>

<file path=docProps/app.xml><?xml version="1.0" encoding="utf-8"?>
<Properties xmlns="http://schemas.openxmlformats.org/officeDocument/2006/extended-properties" xmlns:vt="http://schemas.openxmlformats.org/officeDocument/2006/docPropsVTypes">
  <Template>Normal.dotm</Template>
  <Company>商丘市职业教育中心</Company>
  <Pages>272</Pages>
  <Words>161139</Words>
  <Characters>167031</Characters>
  <Lines>106</Lines>
  <Paragraphs>29</Paragraphs>
  <TotalTime>8</TotalTime>
  <ScaleCrop>false</ScaleCrop>
  <LinksUpToDate>false</LinksUpToDate>
  <CharactersWithSpaces>168675</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2019-08-14T12:37:00Z</dcterms:created>
  <dc:creator>123</dc:creator>
  <cp:lastModifiedBy>嫣然笑笑</cp:lastModifiedBy>
  <cp:lastPrinted>2023-10-25T09:32:00Z</cp:lastPrinted>
  <dcterms:modified xsi:type="dcterms:W3CDTF">2023-10-26T01:27:12Z</dcterms:modified>
  <dc:title>商丘市职业教育中心</dc:title>
  <cp:revision>127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4086BB8673FE472EABE68FF8B222C34E_12</vt:lpwstr>
  </property>
</Properties>
</file>