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6"/>
        <w:gridCol w:w="2235"/>
        <w:gridCol w:w="1065"/>
        <w:gridCol w:w="1108"/>
        <w:gridCol w:w="1942"/>
        <w:gridCol w:w="13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6"/>
            <w:shd w:val="clear"/>
            <w:noWrap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/>
              </w:rPr>
              <w:t>2022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年招才引智事业单位引进人才拟聘用人员名单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21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招聘单位</w:t>
            </w:r>
          </w:p>
        </w:tc>
        <w:tc>
          <w:tcPr>
            <w:tcW w:w="108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12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岗位代码</w:t>
            </w:r>
          </w:p>
        </w:tc>
        <w:tc>
          <w:tcPr>
            <w:tcW w:w="253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专业</w:t>
            </w:r>
          </w:p>
        </w:tc>
        <w:tc>
          <w:tcPr>
            <w:tcW w:w="13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史宏颖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学科教学语文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彭曼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汉语国际教育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朱蕊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外国语言学及应用语言学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徐洋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体育教学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田维维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体育教学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刘晓梅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体育教育训练学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郭向佳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申子锐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应用物理学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张敏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11007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地理科学（师范类）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侯兰兰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11008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学科教学（生物）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王博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11009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教育学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许文丽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汉语言文学（师范）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庞慧欣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汉语言文学（师范）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亓淑敏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数学与应用数学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姬艳艳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数学与应用数学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智雯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数学与应用数学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耿文芳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数学与应用数学（师范）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彭会霞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英语语言文学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郭亚辉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英语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丁晶晶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英语语言文学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辛思奇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矿物加工工程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李秀杰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计算机科学与技术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本科物理学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刘宇航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物理学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赵玉洁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无机化学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李艳艳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李鑫炜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21006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生物科学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代佳西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21006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生物科学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管盈月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21007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思想政治教育专业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徐巧娜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21007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学科教育（思政）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李飞娜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21007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校静文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地理科学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田佳琪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人文地理与城乡规划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李含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地理科学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民权县第一高级中学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郑一帆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21010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美术学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林文理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运动训练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李春江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历史学-中国史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郭艺姗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日语笔译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乔月静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职员技术教育（财贸方向）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刘毅俊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31008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车辆工程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陈红超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农业建筑环境与能源工程（农村能源方向）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sz w:val="24"/>
                <w:szCs w:val="24"/>
                <w:bdr w:val="none" w:color="auto" w:sz="0" w:space="0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民权县职教中心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高家兴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  <w:lang w:val="en-US"/>
              </w:rPr>
              <w:t>31010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sz w:val="22"/>
                <w:szCs w:val="22"/>
                <w:bdr w:val="none" w:color="auto" w:sz="0" w:space="0"/>
              </w:rPr>
              <w:t>电气工程及其自动化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color w:val="0000FF"/>
              </w:rPr>
            </w:pPr>
            <w:r>
              <w:rPr>
                <w:color w:val="0000FF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民权县特殊教育学校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李雪莲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41001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特殊教育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民权县特殊教育学校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张美珠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41002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绘画（中国画方向）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民权县特殊教育学校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李伟伦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41003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音乐表演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崔亚茹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内科学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郭伟哲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临床医学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郑东博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临床医学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刘豪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药学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时瑞瑞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药学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裴晨曦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临床医学（心电图）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李莎莎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51006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口腔医学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韩美杰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孟君琰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朱雨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朱可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皮昆仑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周雅茹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助产学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黄晓晗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郭舒亚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朱荫荫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谢岩岩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耿慢慢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助产学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乔青英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孙梦停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刘路路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李辉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民权县人民医院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冯晨雪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51010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桑光辉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临床医学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陈赟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61002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护理学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吕舒航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康复治疗学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宋亚琪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康复治疗学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李环宇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61003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康复治疗学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陈维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61004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针灸推拿学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宋慧杰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生药学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司雨含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61005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药学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陈丽莎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61006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医学影像学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朱南南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61007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医学影像技术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田慧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61007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医学影像技术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郭巍斌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61008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医学检验学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翟文娜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崔秀兰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61009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检验技术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宋迎归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中医学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刘玉闪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61010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中医学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tblCellSpacing w:w="15" w:type="dxa"/>
        </w:trPr>
        <w:tc>
          <w:tcPr>
            <w:tcW w:w="70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bdr w:val="none" w:color="auto" w:sz="0" w:space="0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民权县中医院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朱若男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  <w:lang w:val="en-US"/>
              </w:rPr>
              <w:t>61011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bdr w:val="none" w:color="auto" w:sz="0" w:space="0"/>
              </w:rPr>
              <w:t>麻醉学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both"/>
            </w:pPr>
            <w:r>
              <w:rPr>
                <w:bdr w:val="none" w:color="auto" w:sz="0" w:space="0"/>
              </w:rPr>
              <w:t>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MWNkZTJhZWQ1OTA4NWJjYzQxNDNkNDkwNjA0OWEifQ=="/>
  </w:docVars>
  <w:rsids>
    <w:rsidRoot w:val="5CF36E2C"/>
    <w:rsid w:val="5CF3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2023-12-13T03:36:00Z</dcterms:created>
  <dc:creator>鱼</dc:creator>
  <cp:lastModifiedBy>鱼</cp:lastModifiedBy>
  <dcterms:modified xsi:type="dcterms:W3CDTF">2023-12-13T03:36:29Z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18E54745E65D41E99979CFE32F48E202_11</vt:lpwstr>
  </property>
</Properties>
</file>