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学校</w:t>
      </w:r>
      <w:r>
        <w:rPr>
          <w:rFonts w:hint="eastAsia" w:ascii="黑体" w:hAnsi="黑体" w:eastAsia="黑体" w:cs="黑体"/>
          <w:kern w:val="2"/>
          <w:sz w:val="32"/>
          <w:szCs w:val="32"/>
          <w:lang w:val="en-US" w:eastAsia="zh-CN" w:bidi="ar-SA"/>
        </w:rPr>
        <w:t>专业设置：</w:t>
      </w:r>
    </w:p>
    <w:tbl>
      <w:tblPr>
        <w:tblStyle w:val="3"/>
        <w:tblW w:w="98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1155"/>
        <w:gridCol w:w="2955"/>
        <w:gridCol w:w="795"/>
        <w:gridCol w:w="1155"/>
        <w:gridCol w:w="29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专业</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电子类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制冷和空调设备运行与维护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市场营销类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电子商务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电子技术应用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物流服务与管理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机电与机制类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数控技术应用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美术类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绘画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机电技术应用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音乐类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音乐表演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工业机器人技术应用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种植类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作物生产技术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模具制造技术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体育类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运动训练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焊接技术应用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服装类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服装设计与工艺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无人机操控与维护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财经类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会计事务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计算机类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计算机应用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幼儿保育类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幼儿保育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大数据技术应用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汽车类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汽车运用与维修</w:t>
            </w:r>
          </w:p>
        </w:tc>
      </w:tr>
    </w:tbl>
    <w:p>
      <w:pPr>
        <w:pStyle w:val="2"/>
        <w:rPr>
          <w:rFonts w:hint="eastAsia" w:ascii="黑体" w:hAnsi="黑体" w:eastAsia="黑体" w:cs="黑体"/>
          <w:kern w:val="2"/>
          <w:sz w:val="32"/>
          <w:szCs w:val="32"/>
          <w:lang w:val="en-US" w:eastAsia="zh-CN" w:bidi="ar-SA"/>
        </w:rPr>
      </w:pPr>
      <w:bookmarkStart w:id="0" w:name="_GoBack"/>
      <w:r>
        <w:rPr>
          <w:rFonts w:hint="eastAsia" w:ascii="黑体" w:hAnsi="黑体" w:eastAsia="黑体" w:cs="黑体"/>
          <w:kern w:val="2"/>
          <w:sz w:val="32"/>
          <w:szCs w:val="32"/>
          <w:lang w:val="en-US" w:eastAsia="zh-CN" w:bidi="ar-SA"/>
        </w:rPr>
        <w:t>专业建设信息：</w:t>
      </w:r>
    </w:p>
    <w:bookmarkEnd w:id="0"/>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制冷和空调设备运行与维护：河南省特色专业,省级高水平专业，主要通过工学交替、半工半读开展教学，培养能够在生产、服务一线从事制冷、空调系统的操作运行或维护检修等工作并具有较强实际操作能力的高素质劳动者和技能型专门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电子技术应用（电子检测）：面向电子产品制造行业,从事电子产品操作、产品组装、调试与维护及电子产品售后服务等工作。电子技术应用专业电子检测方向 ，从事电子产品开发、电子设备安装、调试与运行、控制类电子产品开发、控制类电子产品安装、调试与维护、系统安装、运行与维护、 电子及控制类电子产品销售等相关行业中技术员、销售员。</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数控技术应用：通过引企入校，建立校内生产性实训基地，将课堂搬进生产车间，培养掌握操作数控机床加工件、正确阅读零件图及简单的装配图、正确编制简单的数控加工程序并能进行程序的调试与检验、初步运用计算机处理工作领域内的信息和技术交流等能力。</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机电技术应用：采用“理论—实践”一体化教学以及“工学结合”的教学模式，培养掌握机电设备装配、调试、维护等一体化高技能的应用型人才。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工业机器人技术应用：以掌握工程制图、机械、电子以及数控技术等相关基础理论和技能为目标，培养在机电设备制造、自动化、数控技术、机电一体化设备运用等企业，从事工业机器人设备的操作与编程、设备管理与维护、销售、推广与售后技术支持工作的高级技术应用型人才，也可升入高等院校继续学习的高素质技能型专门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模具制造技术：着力于培养掌握模具设计与制造专业必备的基础理论和专门知识,具备较强的专业技能和工作能力，能使用计算机及CAD/CAE/CAM软件工具，运用模具技术和相关工程技术，从事成形工艺与模具设计、模具制造工艺编制、现代模 具制造设备操作及模具项目生产组织和管理的高级技能型专门人才。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焊接技术应用：培养掌握自动化及智能化焊接技术的知识与技能，能够从事各种焊接技术的工艺实施、质量检测和技术</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管理等工作的应用性技术人才。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无人机操控与维护：无人机应用专业是航空技术、电子技术与计算机应用技术相结合的专业，主要培养适应无人机行业需要，具有较扎实的基础理论知识，熟练掌握各种专业技能，能在无人机应用领域面向无人机操作、无人机维护和开发等不同方向发展，从事无人机设备的操作、编程、维护以及生产组织和管理等方面工作的高等技术应用型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计算机应用：培养能够熟练使用办公软件进行文档编辑处理工作；熟悉网络搭建与管理的相关岗位职业技能，能够从事局域网规划设计、维护系统和网络等工作；具备平面设计、网页设计的审美和操作能力；能够从事初步的软件测试及数据库 调试，计算机硬件系统的应用与维护工作的高素质技能人才。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大数据技术应用：培养具备计算机软件、网络方面的基础理论和大数据技术与应用专业知识，掌握大数据平台架构和基本分析能力，以及梳理大数据应用中的各种典型问题，适应大数据实际工作的基本能力和基本技能，熟悉国家信息产业的政策和法规，适应大数据技术与应用专业设计、开发、操作、维护、营销、服务需要的高级应用型技术与管理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电子商务：河南省特色专业，核心课程以电商美工、网络营销、运营的一线需求为依据，用计算机基础、Photoshop图形图像处理、制作网页、网店美工等课程全面提升学生专业技能。本专业毕业生适合在外向型进出口企业、电子商务企业、网络科技企业等企业事业单位从事跨境电子商务相关工作。就业岗位可选择网店美工、网店运营、网店推广、跨境贸易推广、广告设计等。</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物流服务与管理：培养适应社会主义现代化建设需要，具有良好职业道德，掌握经济管理基本原理和物流管理专门知识，具备仓储、配送、运输业务操作及优化管理能力，物流业务推广能力和物流信息处理能力，能够在第三方物流企业及连锁商贸企业、服务企业中从事物流领域一线生产与管理的高素质技能型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13.</w:t>
      </w:r>
      <w:r>
        <w:rPr>
          <w:rFonts w:hint="eastAsia" w:ascii="仿宋" w:hAnsi="仿宋" w:eastAsia="仿宋" w:cs="仿宋"/>
          <w:sz w:val="24"/>
          <w:szCs w:val="24"/>
        </w:rPr>
        <w:t>绘画：本专业坚持立德树人，面向文化艺术行业，以"宽口径"、"厚基础"的教学理念组织教学，培养美术类高等艺术院校的后备生和具备绘画岗位综合职业能力，德智体美全面发展的具有艺术思维和创作能力的高素质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14.</w:t>
      </w:r>
      <w:r>
        <w:rPr>
          <w:rFonts w:hint="eastAsia" w:ascii="仿宋" w:hAnsi="仿宋" w:eastAsia="仿宋" w:cs="仿宋"/>
          <w:sz w:val="24"/>
          <w:szCs w:val="24"/>
        </w:rPr>
        <w:t>音乐表演：本专业培养与我国社会主义现代化建设要求相适应，德、智、体、美全面发展，具有良好的职业道德和文化素养，掌握对应职业岗位必备的知识与能力，具有职业生涯发展基础和终身学习能力，能胜任声乐和器乐表演等艺术行业一线工作的高素质劳动者和技术技能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15.</w:t>
      </w:r>
      <w:r>
        <w:rPr>
          <w:rFonts w:hint="eastAsia" w:ascii="仿宋" w:hAnsi="仿宋" w:eastAsia="仿宋" w:cs="仿宋"/>
          <w:sz w:val="24"/>
          <w:szCs w:val="24"/>
        </w:rPr>
        <w:t>作物生产技术：主要讲授农作物生产、蔬菜生产、园艺生产等相关技术，培养从事农作物、蔬菜、果树、花卉的生产与经营管理、技术推广和信息服务工作的技术型人才，本专业对口升学优势明显，升入本科院校难度较低。</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16.</w:t>
      </w:r>
      <w:r>
        <w:rPr>
          <w:rFonts w:hint="eastAsia" w:ascii="仿宋" w:hAnsi="仿宋" w:eastAsia="仿宋" w:cs="仿宋"/>
          <w:sz w:val="24"/>
          <w:szCs w:val="24"/>
        </w:rPr>
        <w:t>运动训练：旨在培养具备与竞技运动相关专业的基本理论与基本知识，掌握从事与竞技体育运动相关的社会、体育活动的基本能力，从事体育健身、休闲运动的指导和体育运动训练竞赛、管理等方面的技能型人才。开设课程有篮球、排球、足球、田径、羽毛球、乒乓球等。本专业学生可通过河南省对口升学考试进入本科及大专院校继续深造，在中专阶段能取得国家二级运动员证书的同学可参加全国体育单招考试。</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17.</w:t>
      </w:r>
      <w:r>
        <w:rPr>
          <w:rFonts w:hint="eastAsia" w:ascii="仿宋" w:hAnsi="仿宋" w:eastAsia="仿宋" w:cs="仿宋"/>
          <w:sz w:val="24"/>
          <w:szCs w:val="24"/>
        </w:rPr>
        <w:t>服装设计与工艺：本专业旨在培养掌握服装设计与工艺的基本理论和基本技能与方法，具有能将科学思维方法和实际动手能力相结合，具备服装艺术设计创新思维，熟练掌握服装造型与结构设计原理以及计算机辅助设计技能，能熟练完成服装和鞋帽的款式及工艺制作，具有教书育人良好素质，从事中、高等职业技术教育服装设计与工艺课程的专业师资和从事服装设计与工艺制作的高级应用型人才。</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会计事务：培养具有从事本专业实际工作的综合职业能力，能够在中小型企业、经济组织和非盈利性组织从事一线会计核算、理财、会计事务管理的应用型人才，毕业后可具备会计从业和报考会计初级职称的能力。</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19.</w:t>
      </w:r>
      <w:r>
        <w:rPr>
          <w:rFonts w:hint="eastAsia" w:ascii="仿宋" w:hAnsi="仿宋" w:eastAsia="仿宋" w:cs="仿宋"/>
          <w:sz w:val="24"/>
          <w:szCs w:val="24"/>
        </w:rPr>
        <w:t>幼儿保育：本专业坚持以立德树人为根本，面向托育机构、早教中心、幼儿园、社会福利机构及其他保育机构，培养德、智、体、美、劳全面发展，熟练掌握婴幼儿保教相关理论与知识技能，具备婴幼儿保育和教育工作能力及持续学习与发展能力的“高素质，善保教”专业人才。</w:t>
      </w:r>
      <w:r>
        <w:rPr>
          <w:rFonts w:hint="eastAsia" w:ascii="仿宋" w:hAnsi="仿宋" w:eastAsia="仿宋" w:cs="仿宋"/>
          <w:sz w:val="24"/>
          <w:szCs w:val="24"/>
        </w:rPr>
        <w:tab/>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20.</w:t>
      </w:r>
      <w:r>
        <w:rPr>
          <w:rFonts w:hint="eastAsia" w:ascii="仿宋" w:hAnsi="仿宋" w:eastAsia="仿宋" w:cs="仿宋"/>
          <w:sz w:val="24"/>
          <w:szCs w:val="24"/>
        </w:rPr>
        <w:t>汽车运用与维修专业：河南省特色专业，该专业与企业深度融合，采用现场教学及实践相结合的模式，培养学生掌握汽车检测技术、汽车钣金、汽车美容、汽车电器、汽车敲补、维修等方面必需的专业理论知识，且具备汽车检测技术、维修技术等方面的理论知识和实践能力。</w:t>
      </w:r>
    </w:p>
    <w:p>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OTViYjM5ZjZjMmZhYjA1ZTU2Y2MzMTg5MjA2NDMifQ=="/>
  </w:docVars>
  <w:rsids>
    <w:rsidRoot w:val="00000000"/>
    <w:rsid w:val="0969528E"/>
    <w:rsid w:val="21150E6D"/>
    <w:rsid w:val="279D1605"/>
    <w:rsid w:val="294C7A93"/>
    <w:rsid w:val="346B6F71"/>
    <w:rsid w:val="39394A22"/>
    <w:rsid w:val="3B49721E"/>
    <w:rsid w:val="3BB245BC"/>
    <w:rsid w:val="60B904B3"/>
    <w:rsid w:val="709E5136"/>
    <w:rsid w:val="73A17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18"/>
      <w:szCs w:val="18"/>
    </w:rPr>
  </w:style>
  <w:style w:type="paragraph" w:customStyle="1" w:styleId="5">
    <w:name w:val="Table Paragraph"/>
    <w:basedOn w:val="1"/>
    <w:autoRedefine/>
    <w:qFormat/>
    <w:uiPriority w:val="1"/>
    <w:rPr>
      <w:rFonts w:ascii="微软雅黑" w:hAnsi="微软雅黑" w:eastAsia="微软雅黑" w:cs="微软雅黑"/>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2023-12-15T07:07:00Z</dcterms:created>
  <dc:creator>lenovo</dc:creator>
  <cp:lastModifiedBy>嫣然笑笑</cp:lastModifiedBy>
  <dcterms:modified xsi:type="dcterms:W3CDTF">2023-12-15T08:23:02Z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6586EA29F5594879A06B749A773AF180_12</vt:lpwstr>
  </property>
</Properties>
</file>