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BC6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教学研究活动：</w:t>
      </w:r>
    </w:p>
    <w:p w14:paraId="316AF6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1、学期初完成了教材作业本征订和发放工作。协调系部合理组织和调配</w:t>
      </w:r>
      <w:r>
        <w:rPr>
          <w:rFonts w:hint="eastAsia" w:ascii="仿宋" w:hAnsi="仿宋" w:eastAsia="仿宋"/>
          <w:sz w:val="32"/>
          <w:szCs w:val="32"/>
          <w:lang w:eastAsia="zh-CN"/>
        </w:rPr>
        <w:t>全校</w:t>
      </w:r>
      <w:r>
        <w:rPr>
          <w:rFonts w:hint="eastAsia" w:ascii="仿宋" w:hAnsi="仿宋" w:eastAsia="仿宋"/>
          <w:sz w:val="32"/>
          <w:szCs w:val="32"/>
        </w:rPr>
        <w:t>师资、教室资源。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学期末完成下学期教材征订，学生评教评学工作。</w:t>
      </w:r>
    </w:p>
    <w:p w14:paraId="26FC05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2、协调系部完成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上学期</w:t>
      </w:r>
      <w:r>
        <w:rPr>
          <w:rFonts w:hint="eastAsia" w:ascii="仿宋" w:hAnsi="仿宋" w:eastAsia="仿宋"/>
          <w:sz w:val="32"/>
          <w:szCs w:val="32"/>
        </w:rPr>
        <w:t>期末考试学生奖品发放工作。</w:t>
      </w:r>
    </w:p>
    <w:p w14:paraId="7A7823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3、组织教师参加商丘市中职优质课、成人优质课的评比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中职教学能力大赛、论文、课题</w:t>
      </w:r>
      <w:r>
        <w:rPr>
          <w:rFonts w:hint="eastAsia" w:ascii="仿宋" w:hAnsi="仿宋" w:eastAsia="仿宋"/>
          <w:sz w:val="32"/>
          <w:szCs w:val="32"/>
        </w:rPr>
        <w:t>立项、结项工作。</w:t>
      </w:r>
    </w:p>
    <w:p w14:paraId="3D1C57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、组织教师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及学生</w:t>
      </w:r>
      <w:r>
        <w:rPr>
          <w:rFonts w:hint="eastAsia" w:ascii="仿宋" w:hAnsi="仿宋" w:eastAsia="仿宋"/>
          <w:sz w:val="32"/>
          <w:szCs w:val="32"/>
        </w:rPr>
        <w:t>参加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河南省</w:t>
      </w:r>
      <w:r>
        <w:rPr>
          <w:rFonts w:hint="eastAsia" w:ascii="仿宋" w:hAnsi="仿宋" w:eastAsia="仿宋"/>
          <w:sz w:val="32"/>
          <w:szCs w:val="32"/>
        </w:rPr>
        <w:t>中等职业学校教师教学设计与展示系列交流活动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</w:rPr>
        <w:t>中等职业学校教师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教学能力大赛、河南省</w:t>
      </w:r>
      <w:r>
        <w:rPr>
          <w:rFonts w:hint="eastAsia" w:ascii="仿宋" w:hAnsi="仿宋" w:eastAsia="仿宋"/>
          <w:sz w:val="32"/>
          <w:szCs w:val="32"/>
        </w:rPr>
        <w:t>第三届职业技能大赛工作。</w:t>
      </w:r>
    </w:p>
    <w:p w14:paraId="6CDDBC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、协调各系组织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10余</w:t>
      </w:r>
      <w:r>
        <w:rPr>
          <w:rFonts w:hint="eastAsia" w:ascii="仿宋" w:hAnsi="仿宋" w:eastAsia="仿宋"/>
          <w:sz w:val="32"/>
          <w:szCs w:val="32"/>
        </w:rPr>
        <w:t>名教师参加202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商丘市中等职业教育</w:t>
      </w:r>
      <w:r>
        <w:rPr>
          <w:rFonts w:hint="eastAsia" w:ascii="仿宋" w:hAnsi="仿宋" w:eastAsia="仿宋"/>
          <w:sz w:val="32"/>
          <w:szCs w:val="32"/>
        </w:rPr>
        <w:t>教学能力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大赛现场决赛观摩活动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750A7E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、完成了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2024年</w:t>
      </w:r>
      <w:r>
        <w:rPr>
          <w:rFonts w:hint="eastAsia" w:ascii="仿宋" w:hAnsi="仿宋" w:eastAsia="仿宋"/>
          <w:sz w:val="32"/>
          <w:szCs w:val="32"/>
        </w:rPr>
        <w:t>河南省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全民技能振兴</w:t>
      </w:r>
      <w:r>
        <w:rPr>
          <w:rFonts w:hint="eastAsia" w:ascii="仿宋" w:hAnsi="仿宋" w:eastAsia="仿宋"/>
          <w:sz w:val="32"/>
          <w:szCs w:val="32"/>
        </w:rPr>
        <w:t>基地项目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申报、河南省职业教育示范性电子商务专业点申报工作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0F858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7、完成了高三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708</w:t>
      </w:r>
      <w:r>
        <w:rPr>
          <w:rFonts w:hint="eastAsia" w:ascii="仿宋" w:hAnsi="仿宋" w:eastAsia="仿宋"/>
          <w:sz w:val="32"/>
          <w:szCs w:val="32"/>
        </w:rPr>
        <w:t>名学生的高考工作。</w:t>
      </w:r>
    </w:p>
    <w:p w14:paraId="45DEA0CA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640" w:firstLineChars="200"/>
        <w:textAlignment w:val="auto"/>
        <w:rPr>
          <w:rFonts w:hint="default" w:eastAsia="仿宋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8、组织70余名教师参加高考外派监考工作，50余名教师参加中招监考工作。</w:t>
      </w:r>
    </w:p>
    <w:p w14:paraId="55838C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sz w:val="32"/>
          <w:szCs w:val="32"/>
        </w:rPr>
        <w:t>、完成了各系部教师集中听课、评课、提高教师教育教学水平提高的工作。</w:t>
      </w:r>
    </w:p>
    <w:p w14:paraId="5367B8E8">
      <w:pPr>
        <w:pStyle w:val="5"/>
        <w:ind w:left="0" w:leftChars="0"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10、完成了实训楼汽修实训室、制冷实训室的前期设计工作。</w:t>
      </w:r>
    </w:p>
    <w:p w14:paraId="32165B65">
      <w:pPr>
        <w:pStyle w:val="5"/>
        <w:ind w:left="0" w:leftChars="0"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11、组织协调系部准备河南省双高工程验收工作。</w:t>
      </w:r>
    </w:p>
    <w:p w14:paraId="3F843992">
      <w:pPr>
        <w:pStyle w:val="5"/>
        <w:ind w:left="0" w:leftChars="0"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12、完成《中职办学条件达标表》、《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en-US" w:bidi="ar-SA"/>
        </w:rPr>
        <w:t>河南职业学校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发展成果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en-US" w:bidi="ar-SA"/>
        </w:rPr>
        <w:t>调研数据库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》网上填报工作。</w:t>
      </w:r>
    </w:p>
    <w:p w14:paraId="5D40ED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13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组织教师及学生参加2024年商丘市中等职业学校竞技活动，配合学校其他部门完成协办2024年商丘市中等职业学校竞技大赛民权赛区技能大赛</w:t>
      </w:r>
      <w:r>
        <w:rPr>
          <w:rFonts w:hint="eastAsia" w:ascii="仿宋" w:hAnsi="仿宋" w:eastAsia="仿宋"/>
          <w:sz w:val="32"/>
          <w:szCs w:val="32"/>
        </w:rPr>
        <w:t>。</w:t>
      </w:r>
    </w:p>
    <w:p w14:paraId="0B9A249E">
      <w:pPr>
        <w:widowControl/>
        <w:spacing w:before="156" w:beforeLines="50" w:after="156" w:afterLines="50" w:line="480" w:lineRule="exact"/>
        <w:ind w:firstLine="640" w:firstLineChars="200"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教学研究</w:t>
      </w:r>
      <w:r>
        <w:rPr>
          <w:rFonts w:hint="eastAsia" w:ascii="黑体" w:hAnsi="黑体" w:eastAsia="黑体" w:cs="黑体"/>
          <w:sz w:val="32"/>
          <w:szCs w:val="32"/>
        </w:rPr>
        <w:t>成果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 w14:paraId="561C3C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、中职优质课获市一等奖5项，二等奖4项，三等奖5项，成人优质课获市一等奖1项，二等奖3项，三等奖3项。省信息化说课大赛三等奖3名。教学能力大赛获市级一等奖1组，三等奖2组。论文获市级一等奖1项，二等奖1项，三等奖3项。</w:t>
      </w:r>
    </w:p>
    <w:p w14:paraId="78E258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2、金砖国家一带一路技能发展与技术创新大赛-工业机器人数字孪生技术及系统集成赛项（中职组）获三等奖。商丘市中职竞技大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  <w:lang w:val="en-US" w:eastAsia="zh-CN"/>
        </w:rPr>
        <w:t>赛中获得学生组市级一等奖23项，二等奖60项，三等奖45项，教师组二等奖2项，三等奖2项。</w:t>
      </w:r>
    </w:p>
    <w:p w14:paraId="2DFAEA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320" w:firstLineChars="135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</w:t>
      </w:r>
    </w:p>
    <w:sectPr>
      <w:pgSz w:w="11906" w:h="16838"/>
      <w:pgMar w:top="1440" w:right="1800" w:bottom="87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Simplified Arabic Fixed">
    <w:altName w:val="Courier New"/>
    <w:panose1 w:val="02070309020205020404"/>
    <w:charset w:val="00"/>
    <w:family w:val="modern"/>
    <w:pitch w:val="default"/>
    <w:sig w:usb0="00000000" w:usb1="00000000" w:usb2="00000000" w:usb3="00000000" w:csb0="0000004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c0OTViYjM5ZjZjMmZhYjA1ZTU2Y2MzMTg5MjA2NDMifQ=="/>
  </w:docVars>
  <w:rsids>
    <w:rsidRoot w:val="00760DE2"/>
    <w:rsid w:val="00050204"/>
    <w:rsid w:val="00101385"/>
    <w:rsid w:val="001A28FF"/>
    <w:rsid w:val="001B4921"/>
    <w:rsid w:val="001B7DCA"/>
    <w:rsid w:val="001C0A91"/>
    <w:rsid w:val="001C5713"/>
    <w:rsid w:val="001E5EF6"/>
    <w:rsid w:val="00222A68"/>
    <w:rsid w:val="00247821"/>
    <w:rsid w:val="0026018D"/>
    <w:rsid w:val="002920AC"/>
    <w:rsid w:val="002E2EE0"/>
    <w:rsid w:val="00347262"/>
    <w:rsid w:val="003525F3"/>
    <w:rsid w:val="003D59BA"/>
    <w:rsid w:val="003D7366"/>
    <w:rsid w:val="0040071F"/>
    <w:rsid w:val="00404DCF"/>
    <w:rsid w:val="00404FD7"/>
    <w:rsid w:val="00452D94"/>
    <w:rsid w:val="00455A0B"/>
    <w:rsid w:val="004D3A09"/>
    <w:rsid w:val="004D5BE4"/>
    <w:rsid w:val="00503224"/>
    <w:rsid w:val="00513CED"/>
    <w:rsid w:val="00535629"/>
    <w:rsid w:val="005357F6"/>
    <w:rsid w:val="00556B01"/>
    <w:rsid w:val="005657FF"/>
    <w:rsid w:val="005A31FC"/>
    <w:rsid w:val="005E2960"/>
    <w:rsid w:val="005E6AC7"/>
    <w:rsid w:val="00636C35"/>
    <w:rsid w:val="00636E88"/>
    <w:rsid w:val="00683697"/>
    <w:rsid w:val="006A5032"/>
    <w:rsid w:val="006E3D89"/>
    <w:rsid w:val="00747742"/>
    <w:rsid w:val="00760DE2"/>
    <w:rsid w:val="00775E94"/>
    <w:rsid w:val="007C1FE3"/>
    <w:rsid w:val="007E2E32"/>
    <w:rsid w:val="00804F3A"/>
    <w:rsid w:val="00812FC5"/>
    <w:rsid w:val="00894764"/>
    <w:rsid w:val="008F7049"/>
    <w:rsid w:val="00926308"/>
    <w:rsid w:val="0095621F"/>
    <w:rsid w:val="00970D3C"/>
    <w:rsid w:val="00A07619"/>
    <w:rsid w:val="00A10491"/>
    <w:rsid w:val="00A34415"/>
    <w:rsid w:val="00A6125B"/>
    <w:rsid w:val="00A66FA2"/>
    <w:rsid w:val="00AA351C"/>
    <w:rsid w:val="00AC1203"/>
    <w:rsid w:val="00AF023C"/>
    <w:rsid w:val="00AF797A"/>
    <w:rsid w:val="00B748CA"/>
    <w:rsid w:val="00B94E1F"/>
    <w:rsid w:val="00BF2B52"/>
    <w:rsid w:val="00BF6174"/>
    <w:rsid w:val="00C0253F"/>
    <w:rsid w:val="00C12927"/>
    <w:rsid w:val="00C15BEB"/>
    <w:rsid w:val="00C221DD"/>
    <w:rsid w:val="00C252C8"/>
    <w:rsid w:val="00C560D0"/>
    <w:rsid w:val="00C64735"/>
    <w:rsid w:val="00C91A72"/>
    <w:rsid w:val="00D43CA9"/>
    <w:rsid w:val="00D5442C"/>
    <w:rsid w:val="00DA45E4"/>
    <w:rsid w:val="00DA58D0"/>
    <w:rsid w:val="00E67674"/>
    <w:rsid w:val="00EC15DD"/>
    <w:rsid w:val="00EE08DC"/>
    <w:rsid w:val="00F43722"/>
    <w:rsid w:val="00F60801"/>
    <w:rsid w:val="0FFF4FC1"/>
    <w:rsid w:val="108A31F2"/>
    <w:rsid w:val="10D43ED3"/>
    <w:rsid w:val="17400EF9"/>
    <w:rsid w:val="1A0E53BA"/>
    <w:rsid w:val="1DD97567"/>
    <w:rsid w:val="1FA41701"/>
    <w:rsid w:val="2EDE49DD"/>
    <w:rsid w:val="31A608C7"/>
    <w:rsid w:val="33441DA2"/>
    <w:rsid w:val="3CC43D26"/>
    <w:rsid w:val="496D207C"/>
    <w:rsid w:val="51065BD7"/>
    <w:rsid w:val="71571AA6"/>
    <w:rsid w:val="766127C6"/>
    <w:rsid w:val="7A5D60E1"/>
    <w:rsid w:val="7BF6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 2"/>
    <w:basedOn w:val="2"/>
    <w:unhideWhenUsed/>
    <w:qFormat/>
    <w:uiPriority w:val="99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uiPriority w:val="99"/>
    <w:rPr>
      <w:sz w:val="18"/>
      <w:szCs w:val="18"/>
    </w:rPr>
  </w:style>
  <w:style w:type="character" w:customStyle="1" w:styleId="10">
    <w:name w:val="页脚 Char"/>
    <w:basedOn w:val="8"/>
    <w:link w:val="3"/>
    <w:qFormat/>
    <w:uiPriority w:val="99"/>
    <w:rPr>
      <w:sz w:val="18"/>
      <w:szCs w:val="18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548</Words>
  <Characters>581</Characters>
  <Lines>10</Lines>
  <Paragraphs>2</Paragraphs>
  <TotalTime>5</TotalTime>
  <ScaleCrop>false</ScaleCrop>
  <LinksUpToDate>false</LinksUpToDate>
  <CharactersWithSpaces>613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2021-01-14T08:10:00Z</dcterms:created>
  <dc:creator>admin</dc:creator>
  <cp:lastModifiedBy>嫣然笑笑</cp:lastModifiedBy>
  <cp:lastPrinted>2024-06-24T08:04:00Z</cp:lastPrinted>
  <dcterms:modified xsi:type="dcterms:W3CDTF">2024-07-21T09:07:43Z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2052-12.1.0.17468</vt:lpwstr>
  </property>
  <property fmtid="{D5CDD505-2E9C-101B-9397-08002B2CF9AE}" pid="3" name="ICV">
    <vt:lpwstr>16E59960351F4221BFDB03EB85EBBCC4_12</vt:lpwstr>
  </property>
</Properties>
</file>